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theme/themeOverride1.xml" ContentType="application/vnd.openxmlformats-officedocument.themeOverride+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76E" w:rsidRPr="001B660D" w:rsidRDefault="007F676E" w:rsidP="007F676E">
      <w:pPr>
        <w:jc w:val="center"/>
        <w:rPr>
          <w:rFonts w:ascii="Times New Roman" w:hAnsi="Times New Roman" w:cs="Times New Roman"/>
          <w:sz w:val="24"/>
          <w:szCs w:val="24"/>
        </w:rPr>
      </w:pPr>
    </w:p>
    <w:p w:rsidR="007F676E" w:rsidRPr="001B660D" w:rsidRDefault="007F676E" w:rsidP="007F676E">
      <w:pPr>
        <w:jc w:val="center"/>
        <w:rPr>
          <w:rFonts w:ascii="Times New Roman" w:hAnsi="Times New Roman" w:cs="Times New Roman"/>
          <w:sz w:val="24"/>
          <w:szCs w:val="24"/>
        </w:rPr>
      </w:pPr>
      <w:r w:rsidRPr="001B660D">
        <w:rPr>
          <w:rFonts w:ascii="Times New Roman" w:hAnsi="Times New Roman" w:cs="Times New Roman"/>
          <w:sz w:val="24"/>
          <w:szCs w:val="24"/>
        </w:rPr>
        <w:t xml:space="preserve">IMPACT OF INFORMATION AND COMMUNICATION TECHNOLOGY </w:t>
      </w:r>
      <w:r w:rsidR="00C27BF9">
        <w:rPr>
          <w:rFonts w:ascii="Times New Roman" w:hAnsi="Times New Roman" w:cs="Times New Roman"/>
          <w:sz w:val="24"/>
          <w:szCs w:val="24"/>
        </w:rPr>
        <w:t>O</w:t>
      </w:r>
      <w:r w:rsidRPr="001B660D">
        <w:rPr>
          <w:rFonts w:ascii="Times New Roman" w:hAnsi="Times New Roman" w:cs="Times New Roman"/>
          <w:sz w:val="24"/>
          <w:szCs w:val="24"/>
        </w:rPr>
        <w:t>N EFFICIENCY OF BANGLADESH BANKING INDUSTRY</w:t>
      </w:r>
    </w:p>
    <w:p w:rsidR="007F676E" w:rsidRPr="001B660D" w:rsidRDefault="007F676E" w:rsidP="007F676E">
      <w:pPr>
        <w:jc w:val="center"/>
        <w:rPr>
          <w:rFonts w:ascii="Times New Roman" w:hAnsi="Times New Roman" w:cs="Times New Roman"/>
          <w:sz w:val="24"/>
          <w:szCs w:val="24"/>
        </w:rPr>
      </w:pPr>
    </w:p>
    <w:p w:rsidR="007F676E" w:rsidRPr="001B660D" w:rsidRDefault="007F676E" w:rsidP="007F676E">
      <w:pPr>
        <w:jc w:val="center"/>
        <w:rPr>
          <w:rFonts w:ascii="Times New Roman" w:hAnsi="Times New Roman" w:cs="Times New Roman"/>
          <w:sz w:val="24"/>
          <w:szCs w:val="24"/>
        </w:rPr>
      </w:pPr>
    </w:p>
    <w:p w:rsidR="007F676E" w:rsidRPr="001B660D" w:rsidRDefault="007F676E" w:rsidP="007F676E">
      <w:pPr>
        <w:jc w:val="center"/>
        <w:rPr>
          <w:rFonts w:ascii="Times New Roman" w:hAnsi="Times New Roman" w:cs="Times New Roman"/>
          <w:sz w:val="24"/>
          <w:szCs w:val="24"/>
        </w:rPr>
      </w:pPr>
    </w:p>
    <w:p w:rsidR="007F676E" w:rsidRPr="001B660D" w:rsidRDefault="007F676E" w:rsidP="007F676E">
      <w:pPr>
        <w:jc w:val="center"/>
        <w:rPr>
          <w:rFonts w:ascii="Times New Roman" w:hAnsi="Times New Roman" w:cs="Times New Roman"/>
          <w:sz w:val="24"/>
          <w:szCs w:val="24"/>
        </w:rPr>
      </w:pPr>
    </w:p>
    <w:p w:rsidR="007F676E" w:rsidRPr="001B660D" w:rsidRDefault="007F676E" w:rsidP="007F676E">
      <w:pPr>
        <w:jc w:val="center"/>
        <w:rPr>
          <w:rFonts w:ascii="Times New Roman" w:hAnsi="Times New Roman" w:cs="Times New Roman"/>
          <w:sz w:val="24"/>
          <w:szCs w:val="24"/>
        </w:rPr>
      </w:pPr>
    </w:p>
    <w:p w:rsidR="007F676E" w:rsidRPr="001B660D" w:rsidRDefault="007F676E" w:rsidP="007F676E">
      <w:pPr>
        <w:jc w:val="center"/>
        <w:rPr>
          <w:rFonts w:ascii="Times New Roman" w:hAnsi="Times New Roman" w:cs="Times New Roman"/>
          <w:sz w:val="24"/>
          <w:szCs w:val="24"/>
        </w:rPr>
      </w:pPr>
    </w:p>
    <w:p w:rsidR="007F676E" w:rsidRPr="001B660D" w:rsidRDefault="007F676E" w:rsidP="007F676E">
      <w:pPr>
        <w:jc w:val="center"/>
        <w:rPr>
          <w:rFonts w:ascii="Times New Roman" w:hAnsi="Times New Roman" w:cs="Times New Roman"/>
          <w:sz w:val="24"/>
          <w:szCs w:val="24"/>
        </w:rPr>
      </w:pPr>
      <w:r w:rsidRPr="001B660D">
        <w:rPr>
          <w:rFonts w:ascii="Times New Roman" w:hAnsi="Times New Roman" w:cs="Times New Roman"/>
          <w:sz w:val="24"/>
          <w:szCs w:val="24"/>
        </w:rPr>
        <w:t>A DISSERTATION SUBMITED TO THE SHAHJALAL UNIVERSITY OF SCIENCE AND TECHNLOGY, SYLHET, BANGLADESH FOR THE AWARD OF THE DEGREE OF MASTERS OF PHILSOPHY IN STATISTICS</w:t>
      </w:r>
    </w:p>
    <w:p w:rsidR="007F676E" w:rsidRPr="001B660D" w:rsidRDefault="007F676E" w:rsidP="007F676E">
      <w:pPr>
        <w:jc w:val="center"/>
        <w:rPr>
          <w:rFonts w:ascii="Times New Roman" w:hAnsi="Times New Roman" w:cs="Times New Roman"/>
          <w:sz w:val="24"/>
          <w:szCs w:val="24"/>
        </w:rPr>
      </w:pPr>
    </w:p>
    <w:p w:rsidR="007F676E" w:rsidRPr="001B660D" w:rsidRDefault="007F676E" w:rsidP="007F676E">
      <w:pPr>
        <w:jc w:val="center"/>
        <w:rPr>
          <w:rFonts w:ascii="Times New Roman" w:hAnsi="Times New Roman" w:cs="Times New Roman"/>
          <w:sz w:val="24"/>
          <w:szCs w:val="24"/>
        </w:rPr>
      </w:pPr>
      <w:r w:rsidRPr="001B660D">
        <w:rPr>
          <w:rFonts w:ascii="Times New Roman" w:hAnsi="Times New Roman" w:cs="Times New Roman"/>
          <w:sz w:val="24"/>
          <w:szCs w:val="24"/>
        </w:rPr>
        <w:t>BY</w:t>
      </w:r>
    </w:p>
    <w:p w:rsidR="007F676E" w:rsidRPr="001B660D" w:rsidRDefault="007F676E" w:rsidP="007F676E">
      <w:pPr>
        <w:jc w:val="center"/>
        <w:rPr>
          <w:rFonts w:ascii="Times New Roman" w:hAnsi="Times New Roman" w:cs="Times New Roman"/>
          <w:sz w:val="24"/>
          <w:szCs w:val="24"/>
        </w:rPr>
      </w:pPr>
      <w:r w:rsidRPr="001B660D">
        <w:rPr>
          <w:rFonts w:ascii="Times New Roman" w:hAnsi="Times New Roman" w:cs="Times New Roman"/>
          <w:sz w:val="24"/>
          <w:szCs w:val="24"/>
        </w:rPr>
        <w:t>SHAKERA BAGUM</w:t>
      </w:r>
    </w:p>
    <w:p w:rsidR="007F676E" w:rsidRPr="001B660D" w:rsidRDefault="007F676E" w:rsidP="007F676E">
      <w:pPr>
        <w:jc w:val="center"/>
        <w:rPr>
          <w:rFonts w:ascii="Times New Roman" w:hAnsi="Times New Roman" w:cs="Times New Roman"/>
          <w:sz w:val="24"/>
          <w:szCs w:val="24"/>
        </w:rPr>
      </w:pPr>
    </w:p>
    <w:p w:rsidR="007F676E" w:rsidRPr="001B660D" w:rsidRDefault="007F676E" w:rsidP="007F676E">
      <w:pPr>
        <w:jc w:val="center"/>
        <w:rPr>
          <w:rFonts w:ascii="Times New Roman" w:hAnsi="Times New Roman" w:cs="Times New Roman"/>
          <w:sz w:val="24"/>
          <w:szCs w:val="24"/>
        </w:rPr>
      </w:pPr>
    </w:p>
    <w:p w:rsidR="007F676E" w:rsidRPr="001B660D" w:rsidRDefault="007F676E" w:rsidP="007F676E">
      <w:pPr>
        <w:jc w:val="center"/>
        <w:rPr>
          <w:rFonts w:ascii="Times New Roman" w:hAnsi="Times New Roman" w:cs="Times New Roman"/>
          <w:sz w:val="24"/>
          <w:szCs w:val="24"/>
        </w:rPr>
      </w:pPr>
      <w:r w:rsidRPr="001B660D">
        <w:rPr>
          <w:rFonts w:ascii="Times New Roman" w:hAnsi="Times New Roman" w:cs="Times New Roman"/>
          <w:sz w:val="24"/>
          <w:szCs w:val="24"/>
        </w:rPr>
        <w:t>DEPARTMENT OF STATISTICS</w:t>
      </w:r>
    </w:p>
    <w:p w:rsidR="007F676E" w:rsidRPr="001B660D" w:rsidRDefault="007F676E" w:rsidP="007F676E">
      <w:pPr>
        <w:jc w:val="center"/>
        <w:rPr>
          <w:rFonts w:ascii="Times New Roman" w:hAnsi="Times New Roman" w:cs="Times New Roman"/>
          <w:sz w:val="24"/>
          <w:szCs w:val="24"/>
        </w:rPr>
      </w:pPr>
      <w:r w:rsidRPr="001B660D">
        <w:rPr>
          <w:rFonts w:ascii="Times New Roman" w:hAnsi="Times New Roman" w:cs="Times New Roman"/>
          <w:sz w:val="24"/>
          <w:szCs w:val="24"/>
        </w:rPr>
        <w:t>SHAHJALAL UNIVERSITY OF SCIENCE AND TECHNLOGY,</w:t>
      </w:r>
    </w:p>
    <w:p w:rsidR="007F676E" w:rsidRPr="001B660D" w:rsidRDefault="007F676E" w:rsidP="007F676E">
      <w:pPr>
        <w:jc w:val="center"/>
        <w:rPr>
          <w:rFonts w:ascii="Times New Roman" w:hAnsi="Times New Roman" w:cs="Times New Roman"/>
          <w:sz w:val="24"/>
          <w:szCs w:val="24"/>
        </w:rPr>
      </w:pPr>
      <w:r w:rsidRPr="001B660D">
        <w:rPr>
          <w:rFonts w:ascii="Times New Roman" w:hAnsi="Times New Roman" w:cs="Times New Roman"/>
          <w:sz w:val="24"/>
          <w:szCs w:val="24"/>
        </w:rPr>
        <w:t>SYLHET-3114, BANGLADESH</w:t>
      </w:r>
    </w:p>
    <w:p w:rsidR="007F676E" w:rsidRPr="001B660D" w:rsidRDefault="007F676E" w:rsidP="007F676E">
      <w:pPr>
        <w:jc w:val="center"/>
        <w:rPr>
          <w:rFonts w:ascii="Times New Roman" w:hAnsi="Times New Roman" w:cs="Times New Roman"/>
          <w:sz w:val="24"/>
          <w:szCs w:val="24"/>
        </w:rPr>
      </w:pPr>
      <w:r w:rsidRPr="001B660D">
        <w:rPr>
          <w:rFonts w:ascii="Times New Roman" w:hAnsi="Times New Roman" w:cs="Times New Roman"/>
          <w:sz w:val="24"/>
          <w:szCs w:val="24"/>
        </w:rPr>
        <w:t>SEPTEMBER 2019</w:t>
      </w:r>
    </w:p>
    <w:p w:rsidR="007F676E" w:rsidRPr="001B660D" w:rsidRDefault="007F676E" w:rsidP="007F676E">
      <w:pPr>
        <w:jc w:val="center"/>
        <w:rPr>
          <w:rFonts w:ascii="Times New Roman" w:hAnsi="Times New Roman" w:cs="Times New Roman"/>
          <w:sz w:val="32"/>
          <w:szCs w:val="32"/>
        </w:rPr>
      </w:pPr>
    </w:p>
    <w:p w:rsidR="007F676E" w:rsidRPr="001B660D" w:rsidRDefault="007F676E" w:rsidP="007F676E">
      <w:pPr>
        <w:jc w:val="center"/>
        <w:rPr>
          <w:rFonts w:ascii="Times New Roman" w:hAnsi="Times New Roman" w:cs="Times New Roman"/>
          <w:sz w:val="32"/>
          <w:szCs w:val="32"/>
        </w:rPr>
      </w:pPr>
    </w:p>
    <w:p w:rsidR="007F676E" w:rsidRPr="001B660D" w:rsidRDefault="007F676E" w:rsidP="007F676E">
      <w:pPr>
        <w:jc w:val="center"/>
        <w:rPr>
          <w:rFonts w:ascii="Times New Roman" w:hAnsi="Times New Roman" w:cs="Times New Roman"/>
          <w:sz w:val="32"/>
          <w:szCs w:val="32"/>
        </w:rPr>
      </w:pPr>
    </w:p>
    <w:p w:rsidR="007F676E" w:rsidRPr="001B660D" w:rsidRDefault="007F676E" w:rsidP="007F676E">
      <w:pPr>
        <w:jc w:val="center"/>
        <w:rPr>
          <w:rFonts w:ascii="Times New Roman" w:hAnsi="Times New Roman" w:cs="Times New Roman"/>
          <w:sz w:val="32"/>
          <w:szCs w:val="32"/>
        </w:rPr>
      </w:pPr>
    </w:p>
    <w:p w:rsidR="007F676E" w:rsidRPr="001B660D" w:rsidRDefault="007F676E" w:rsidP="007F676E">
      <w:pPr>
        <w:tabs>
          <w:tab w:val="left" w:pos="5997"/>
        </w:tabs>
        <w:rPr>
          <w:rFonts w:ascii="Times New Roman" w:hAnsi="Times New Roman" w:cs="Times New Roman"/>
          <w:sz w:val="32"/>
          <w:szCs w:val="32"/>
        </w:rPr>
      </w:pPr>
      <w:r w:rsidRPr="001B660D">
        <w:rPr>
          <w:rFonts w:ascii="Times New Roman" w:hAnsi="Times New Roman" w:cs="Times New Roman"/>
          <w:sz w:val="32"/>
          <w:szCs w:val="32"/>
        </w:rPr>
        <w:tab/>
      </w:r>
    </w:p>
    <w:p w:rsidR="007F676E" w:rsidRPr="001B660D" w:rsidRDefault="007F676E" w:rsidP="007F676E">
      <w:pPr>
        <w:jc w:val="center"/>
        <w:rPr>
          <w:rFonts w:ascii="Times New Roman" w:hAnsi="Times New Roman" w:cs="Times New Roman"/>
          <w:sz w:val="32"/>
          <w:szCs w:val="32"/>
        </w:rPr>
      </w:pPr>
    </w:p>
    <w:p w:rsidR="007F676E" w:rsidRPr="001B660D" w:rsidRDefault="007F676E" w:rsidP="007F676E">
      <w:pPr>
        <w:jc w:val="center"/>
        <w:rPr>
          <w:rFonts w:ascii="Times New Roman" w:hAnsi="Times New Roman" w:cs="Times New Roman"/>
          <w:sz w:val="32"/>
          <w:szCs w:val="32"/>
        </w:rPr>
      </w:pPr>
    </w:p>
    <w:p w:rsidR="007F676E" w:rsidRPr="001B660D" w:rsidRDefault="007F676E" w:rsidP="007F676E">
      <w:pPr>
        <w:jc w:val="center"/>
        <w:rPr>
          <w:rFonts w:ascii="Times New Roman" w:hAnsi="Times New Roman" w:cs="Times New Roman"/>
          <w:sz w:val="32"/>
          <w:szCs w:val="32"/>
        </w:rPr>
      </w:pPr>
    </w:p>
    <w:p w:rsidR="007F676E" w:rsidRPr="001B660D" w:rsidRDefault="007F676E" w:rsidP="007F676E">
      <w:pPr>
        <w:jc w:val="center"/>
        <w:rPr>
          <w:rFonts w:ascii="Times New Roman" w:hAnsi="Times New Roman" w:cs="Times New Roman"/>
          <w:sz w:val="32"/>
          <w:szCs w:val="32"/>
        </w:rPr>
      </w:pPr>
    </w:p>
    <w:p w:rsidR="007F676E" w:rsidRPr="001B660D" w:rsidRDefault="007F676E" w:rsidP="007F676E">
      <w:pPr>
        <w:jc w:val="center"/>
        <w:rPr>
          <w:rFonts w:ascii="Times New Roman" w:hAnsi="Times New Roman" w:cs="Times New Roman"/>
          <w:sz w:val="32"/>
          <w:szCs w:val="32"/>
        </w:rPr>
      </w:pPr>
    </w:p>
    <w:p w:rsidR="007F676E" w:rsidRPr="001B660D" w:rsidRDefault="007F676E" w:rsidP="007F676E">
      <w:pPr>
        <w:jc w:val="center"/>
        <w:rPr>
          <w:rFonts w:ascii="Times New Roman" w:hAnsi="Times New Roman" w:cs="Times New Roman"/>
          <w:sz w:val="32"/>
          <w:szCs w:val="32"/>
        </w:rPr>
      </w:pPr>
    </w:p>
    <w:p w:rsidR="007F676E" w:rsidRPr="001B660D" w:rsidRDefault="007F676E" w:rsidP="007F676E">
      <w:pPr>
        <w:jc w:val="center"/>
        <w:rPr>
          <w:rFonts w:ascii="Times New Roman" w:hAnsi="Times New Roman" w:cs="Times New Roman"/>
          <w:sz w:val="32"/>
          <w:szCs w:val="32"/>
        </w:rPr>
      </w:pPr>
    </w:p>
    <w:p w:rsidR="007F676E" w:rsidRPr="001B660D" w:rsidRDefault="007F676E" w:rsidP="007F676E">
      <w:pPr>
        <w:jc w:val="center"/>
        <w:rPr>
          <w:rFonts w:ascii="Times New Roman" w:hAnsi="Times New Roman" w:cs="Times New Roman"/>
          <w:sz w:val="32"/>
          <w:szCs w:val="32"/>
        </w:rPr>
      </w:pPr>
    </w:p>
    <w:p w:rsidR="007F676E" w:rsidRPr="001B660D" w:rsidRDefault="007F676E" w:rsidP="007F676E">
      <w:pPr>
        <w:jc w:val="center"/>
        <w:rPr>
          <w:rFonts w:ascii="Times New Roman" w:hAnsi="Times New Roman" w:cs="Times New Roman"/>
          <w:sz w:val="32"/>
          <w:szCs w:val="32"/>
        </w:rPr>
      </w:pPr>
    </w:p>
    <w:p w:rsidR="007F676E" w:rsidRPr="001B660D" w:rsidRDefault="007F676E" w:rsidP="007F676E">
      <w:pPr>
        <w:jc w:val="center"/>
        <w:rPr>
          <w:rFonts w:ascii="Times New Roman" w:hAnsi="Times New Roman" w:cs="Times New Roman"/>
          <w:sz w:val="32"/>
          <w:szCs w:val="32"/>
        </w:rPr>
      </w:pPr>
    </w:p>
    <w:p w:rsidR="007F676E" w:rsidRPr="001B660D" w:rsidRDefault="00BD7B80" w:rsidP="007F676E">
      <w:pPr>
        <w:jc w:val="center"/>
        <w:rPr>
          <w:rFonts w:ascii="Times New Roman" w:hAnsi="Times New Roman" w:cs="Times New Roman"/>
          <w:sz w:val="32"/>
          <w:szCs w:val="32"/>
        </w:rPr>
      </w:pPr>
      <w:r w:rsidRPr="001B660D">
        <w:rPr>
          <w:rFonts w:ascii="Times New Roman" w:hAnsi="Times New Roman" w:cs="Times New Roman"/>
          <w:sz w:val="32"/>
          <w:szCs w:val="32"/>
        </w:rPr>
        <w:t>DEDICATED</w:t>
      </w:r>
    </w:p>
    <w:p w:rsidR="007F676E" w:rsidRPr="001B660D" w:rsidRDefault="00BD7B80" w:rsidP="007F676E">
      <w:pPr>
        <w:jc w:val="center"/>
        <w:rPr>
          <w:rFonts w:ascii="Times New Roman" w:hAnsi="Times New Roman" w:cs="Times New Roman"/>
          <w:sz w:val="32"/>
          <w:szCs w:val="32"/>
        </w:rPr>
      </w:pPr>
      <w:r w:rsidRPr="001B660D">
        <w:rPr>
          <w:rFonts w:ascii="Times New Roman" w:hAnsi="Times New Roman" w:cs="Times New Roman"/>
          <w:sz w:val="32"/>
          <w:szCs w:val="32"/>
        </w:rPr>
        <w:t>TO</w:t>
      </w:r>
    </w:p>
    <w:p w:rsidR="007F676E" w:rsidRPr="001B660D" w:rsidRDefault="00BD7B80" w:rsidP="007F676E">
      <w:pPr>
        <w:jc w:val="center"/>
        <w:rPr>
          <w:rFonts w:ascii="Times New Roman" w:hAnsi="Times New Roman" w:cs="Times New Roman"/>
          <w:sz w:val="32"/>
          <w:szCs w:val="32"/>
        </w:rPr>
      </w:pPr>
      <w:r w:rsidRPr="001B660D">
        <w:rPr>
          <w:rFonts w:ascii="Times New Roman" w:hAnsi="Times New Roman" w:cs="Times New Roman"/>
          <w:sz w:val="32"/>
          <w:szCs w:val="32"/>
        </w:rPr>
        <w:t>MY PARENTS</w:t>
      </w:r>
    </w:p>
    <w:p w:rsidR="007F676E" w:rsidRPr="001B660D" w:rsidRDefault="007F676E" w:rsidP="007F676E">
      <w:pPr>
        <w:jc w:val="center"/>
        <w:rPr>
          <w:rFonts w:ascii="Times New Roman" w:hAnsi="Times New Roman" w:cs="Times New Roman"/>
          <w:b/>
          <w:sz w:val="24"/>
          <w:szCs w:val="24"/>
        </w:rPr>
      </w:pPr>
    </w:p>
    <w:p w:rsidR="007F676E" w:rsidRPr="001B660D" w:rsidRDefault="007F676E" w:rsidP="007F676E">
      <w:pPr>
        <w:jc w:val="center"/>
        <w:rPr>
          <w:rFonts w:ascii="Times New Roman" w:hAnsi="Times New Roman" w:cs="Times New Roman"/>
          <w:b/>
          <w:sz w:val="28"/>
          <w:szCs w:val="28"/>
        </w:rPr>
      </w:pPr>
    </w:p>
    <w:p w:rsidR="007F676E" w:rsidRPr="001B660D" w:rsidRDefault="007F676E" w:rsidP="007F676E">
      <w:pPr>
        <w:jc w:val="center"/>
        <w:rPr>
          <w:rFonts w:ascii="Times New Roman" w:hAnsi="Times New Roman" w:cs="Times New Roman"/>
          <w:b/>
          <w:sz w:val="28"/>
          <w:szCs w:val="28"/>
        </w:rPr>
      </w:pPr>
    </w:p>
    <w:p w:rsidR="007F676E" w:rsidRPr="001B660D" w:rsidRDefault="007F676E" w:rsidP="007F676E">
      <w:pPr>
        <w:jc w:val="center"/>
        <w:rPr>
          <w:rFonts w:ascii="Times New Roman" w:hAnsi="Times New Roman" w:cs="Times New Roman"/>
          <w:b/>
          <w:sz w:val="28"/>
          <w:szCs w:val="28"/>
        </w:rPr>
      </w:pPr>
    </w:p>
    <w:p w:rsidR="007F676E" w:rsidRPr="001B660D" w:rsidRDefault="007F676E" w:rsidP="007F676E">
      <w:pPr>
        <w:rPr>
          <w:rFonts w:ascii="Times New Roman" w:hAnsi="Times New Roman" w:cs="Times New Roman"/>
          <w:b/>
          <w:sz w:val="28"/>
          <w:szCs w:val="28"/>
        </w:rPr>
      </w:pPr>
    </w:p>
    <w:p w:rsidR="007F676E" w:rsidRPr="001B660D" w:rsidRDefault="007F676E" w:rsidP="007F676E">
      <w:pPr>
        <w:autoSpaceDE w:val="0"/>
        <w:autoSpaceDN w:val="0"/>
        <w:adjustRightInd w:val="0"/>
        <w:spacing w:after="0" w:line="360" w:lineRule="auto"/>
        <w:rPr>
          <w:rFonts w:ascii="Times New Roman" w:hAnsi="Times New Roman" w:cs="Times New Roman"/>
          <w:b/>
          <w:sz w:val="28"/>
          <w:szCs w:val="28"/>
        </w:rPr>
      </w:pPr>
      <w:r w:rsidRPr="001B660D">
        <w:rPr>
          <w:rFonts w:ascii="Times New Roman" w:hAnsi="Times New Roman" w:cs="Times New Roman"/>
          <w:b/>
          <w:sz w:val="28"/>
          <w:szCs w:val="28"/>
        </w:rPr>
        <w:t xml:space="preserve">                                                           </w:t>
      </w:r>
    </w:p>
    <w:p w:rsidR="007F676E" w:rsidRPr="001B660D" w:rsidRDefault="007F676E" w:rsidP="007F676E">
      <w:pPr>
        <w:autoSpaceDE w:val="0"/>
        <w:autoSpaceDN w:val="0"/>
        <w:adjustRightInd w:val="0"/>
        <w:spacing w:after="0" w:line="360" w:lineRule="auto"/>
        <w:rPr>
          <w:rFonts w:ascii="Times New Roman" w:hAnsi="Times New Roman" w:cs="Times New Roman"/>
          <w:b/>
          <w:sz w:val="28"/>
          <w:szCs w:val="28"/>
        </w:rPr>
      </w:pPr>
    </w:p>
    <w:p w:rsidR="007F676E" w:rsidRPr="001B660D" w:rsidRDefault="007F676E" w:rsidP="007F676E">
      <w:pPr>
        <w:autoSpaceDE w:val="0"/>
        <w:autoSpaceDN w:val="0"/>
        <w:adjustRightInd w:val="0"/>
        <w:spacing w:after="0" w:line="360" w:lineRule="auto"/>
        <w:rPr>
          <w:rFonts w:ascii="Times New Roman" w:hAnsi="Times New Roman" w:cs="Times New Roman"/>
          <w:b/>
          <w:sz w:val="28"/>
          <w:szCs w:val="28"/>
        </w:rPr>
      </w:pPr>
    </w:p>
    <w:p w:rsidR="007F676E" w:rsidRPr="001B660D" w:rsidRDefault="007F676E" w:rsidP="007F676E">
      <w:pPr>
        <w:autoSpaceDE w:val="0"/>
        <w:autoSpaceDN w:val="0"/>
        <w:adjustRightInd w:val="0"/>
        <w:spacing w:after="0" w:line="360" w:lineRule="auto"/>
        <w:rPr>
          <w:rFonts w:ascii="Times New Roman" w:hAnsi="Times New Roman" w:cs="Times New Roman"/>
          <w:b/>
          <w:sz w:val="28"/>
          <w:szCs w:val="28"/>
        </w:rPr>
      </w:pPr>
    </w:p>
    <w:p w:rsidR="007F676E" w:rsidRDefault="007F676E" w:rsidP="007F676E">
      <w:pPr>
        <w:autoSpaceDE w:val="0"/>
        <w:autoSpaceDN w:val="0"/>
        <w:adjustRightInd w:val="0"/>
        <w:spacing w:after="0" w:line="360" w:lineRule="auto"/>
        <w:rPr>
          <w:rFonts w:ascii="Times New Roman" w:hAnsi="Times New Roman" w:cs="Times New Roman"/>
          <w:b/>
          <w:sz w:val="28"/>
          <w:szCs w:val="28"/>
        </w:rPr>
      </w:pPr>
    </w:p>
    <w:p w:rsidR="00DE290B" w:rsidRPr="001B660D" w:rsidRDefault="00DE290B" w:rsidP="007F676E">
      <w:pPr>
        <w:autoSpaceDE w:val="0"/>
        <w:autoSpaceDN w:val="0"/>
        <w:adjustRightInd w:val="0"/>
        <w:spacing w:after="0" w:line="360" w:lineRule="auto"/>
        <w:rPr>
          <w:rFonts w:ascii="Times New Roman" w:hAnsi="Times New Roman" w:cs="Times New Roman"/>
          <w:b/>
          <w:sz w:val="28"/>
          <w:szCs w:val="28"/>
        </w:rPr>
      </w:pPr>
    </w:p>
    <w:p w:rsidR="007F676E" w:rsidRPr="001B660D" w:rsidRDefault="007F676E" w:rsidP="009D531A">
      <w:pPr>
        <w:rPr>
          <w:rFonts w:ascii="Times New Roman" w:hAnsi="Times New Roman" w:cs="Times New Roman"/>
          <w:b/>
          <w:sz w:val="28"/>
          <w:szCs w:val="28"/>
        </w:rPr>
      </w:pPr>
    </w:p>
    <w:p w:rsidR="007F676E" w:rsidRPr="001B660D" w:rsidRDefault="007F676E" w:rsidP="007F676E">
      <w:pPr>
        <w:jc w:val="center"/>
        <w:rPr>
          <w:rFonts w:ascii="Times New Roman" w:hAnsi="Times New Roman" w:cs="Times New Roman"/>
          <w:b/>
          <w:sz w:val="28"/>
          <w:szCs w:val="28"/>
        </w:rPr>
      </w:pPr>
      <w:r w:rsidRPr="001B660D">
        <w:rPr>
          <w:rFonts w:ascii="Times New Roman" w:hAnsi="Times New Roman" w:cs="Times New Roman"/>
          <w:b/>
          <w:sz w:val="28"/>
          <w:szCs w:val="28"/>
        </w:rPr>
        <w:lastRenderedPageBreak/>
        <w:t>ACKNOWLEDGEMENT</w:t>
      </w:r>
    </w:p>
    <w:p w:rsidR="007F676E" w:rsidRPr="001B660D" w:rsidRDefault="007F676E" w:rsidP="007F676E">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Praise and thanks be to Allah, first and last, Lord and cherisher of all the worlds who taught humankind everything they knew not.</w:t>
      </w:r>
    </w:p>
    <w:p w:rsidR="007F676E" w:rsidRPr="001B660D" w:rsidRDefault="007F676E" w:rsidP="007F676E">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 xml:space="preserve"> My deepest gratitude goes first and foremost to my supervisor, Professor Dr. Rahmat Ali who led me into my MPhil program and walked me through all the stages of this thesis, for all her academic and social help, insightful comments and tireless guidance.</w:t>
      </w:r>
    </w:p>
    <w:p w:rsidR="007F676E" w:rsidRPr="001B660D" w:rsidRDefault="007F676E" w:rsidP="007F676E">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I would like to express my heartfelt gratitude to my supervisor, Professor Dr. Azizul Baten, for his inexhaustible patience, constructive guidance, endless support and continuous encouragement. Without his consistent help and illuminating instruction, this thesis could not be finished. His immense erudition, humbleness and wise advice are lifetime treasure to me.</w:t>
      </w:r>
    </w:p>
    <w:p w:rsidR="007F676E" w:rsidRPr="001B660D" w:rsidRDefault="007F676E" w:rsidP="007F676E">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I am also particularly indebted to all the teachers and staff in the department for their kindness, help and suggestions. I would also like to thank Dr. Md. Mahbubur Rahman Alam, Associate Professor of Bangladesh Institute of Business Management (BIBM), who has helped to collect the IT data and advice as well.</w:t>
      </w:r>
      <w:r w:rsidR="00BD7B80">
        <w:rPr>
          <w:rFonts w:ascii="Times New Roman" w:hAnsi="Times New Roman" w:cs="Times New Roman"/>
          <w:sz w:val="24"/>
          <w:szCs w:val="24"/>
        </w:rPr>
        <w:t xml:space="preserve"> </w:t>
      </w:r>
      <w:r w:rsidR="00BD7B80" w:rsidRPr="00940912">
        <w:rPr>
          <w:rFonts w:ascii="Times New Roman" w:hAnsi="Times New Roman"/>
          <w:sz w:val="24"/>
          <w:szCs w:val="24"/>
        </w:rPr>
        <w:t>I would like to expre</w:t>
      </w:r>
      <w:r w:rsidR="00BD7B80">
        <w:rPr>
          <w:rFonts w:ascii="Times New Roman" w:hAnsi="Times New Roman"/>
          <w:sz w:val="24"/>
          <w:szCs w:val="24"/>
        </w:rPr>
        <w:t xml:space="preserve">ss sincere gratitude to Hasan Nayeem of </w:t>
      </w:r>
      <w:proofErr w:type="gramStart"/>
      <w:r w:rsidR="00BD7B80">
        <w:rPr>
          <w:rFonts w:ascii="Times New Roman" w:hAnsi="Times New Roman"/>
          <w:sz w:val="24"/>
          <w:szCs w:val="24"/>
        </w:rPr>
        <w:t>masters</w:t>
      </w:r>
      <w:proofErr w:type="gramEnd"/>
      <w:r w:rsidR="00BD7B80">
        <w:rPr>
          <w:rFonts w:ascii="Times New Roman" w:hAnsi="Times New Roman"/>
          <w:sz w:val="24"/>
          <w:szCs w:val="24"/>
        </w:rPr>
        <w:t xml:space="preserve"> students of Statistics Department at </w:t>
      </w:r>
      <w:r w:rsidR="00BD7B80" w:rsidRPr="004A152D">
        <w:rPr>
          <w:rFonts w:ascii="Times New Roman" w:hAnsi="Times New Roman"/>
          <w:sz w:val="24"/>
          <w:szCs w:val="24"/>
        </w:rPr>
        <w:t>Shahjalal University of Science and</w:t>
      </w:r>
      <w:r w:rsidR="00BD7B80">
        <w:rPr>
          <w:rFonts w:ascii="Times New Roman" w:hAnsi="Times New Roman"/>
          <w:sz w:val="24"/>
          <w:szCs w:val="24"/>
        </w:rPr>
        <w:t xml:space="preserve"> Technology (SUST) </w:t>
      </w:r>
      <w:r w:rsidR="00BD7B80" w:rsidRPr="00940912">
        <w:rPr>
          <w:rFonts w:ascii="Times New Roman" w:hAnsi="Times New Roman"/>
          <w:sz w:val="24"/>
          <w:szCs w:val="24"/>
        </w:rPr>
        <w:t>for his generous</w:t>
      </w:r>
      <w:r w:rsidR="00BD7B80">
        <w:rPr>
          <w:rFonts w:ascii="Times New Roman" w:hAnsi="Times New Roman"/>
          <w:sz w:val="24"/>
          <w:szCs w:val="24"/>
        </w:rPr>
        <w:t xml:space="preserve"> help </w:t>
      </w:r>
      <w:r w:rsidR="00BD7B80" w:rsidRPr="004A152D">
        <w:rPr>
          <w:rFonts w:ascii="Times New Roman" w:hAnsi="Times New Roman"/>
          <w:sz w:val="24"/>
          <w:szCs w:val="24"/>
        </w:rPr>
        <w:t xml:space="preserve">to perform my research analysis </w:t>
      </w:r>
      <w:r w:rsidR="00BD7B80">
        <w:rPr>
          <w:rFonts w:ascii="Times New Roman" w:hAnsi="Times New Roman"/>
          <w:sz w:val="24"/>
          <w:szCs w:val="24"/>
        </w:rPr>
        <w:t xml:space="preserve">with use statistical software. </w:t>
      </w:r>
      <w:r w:rsidRPr="001B660D">
        <w:rPr>
          <w:rFonts w:ascii="Times New Roman" w:hAnsi="Times New Roman" w:cs="Times New Roman"/>
          <w:sz w:val="24"/>
          <w:szCs w:val="24"/>
        </w:rPr>
        <w:t xml:space="preserve"> </w:t>
      </w:r>
    </w:p>
    <w:p w:rsidR="007F676E" w:rsidRPr="001B660D" w:rsidRDefault="007F676E" w:rsidP="007F676E">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 xml:space="preserve">My special thanks go to my dearly beloved ones for their support, encouragement and great confidence in me all through these years. Thank you very much for your listening and helping me work out all my troubles. </w:t>
      </w:r>
    </w:p>
    <w:p w:rsidR="007F676E" w:rsidRPr="001B660D" w:rsidRDefault="007F676E" w:rsidP="007F676E">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Last but not the least, I would like to thank my family: my parents and to my brothers and sister for supporting me spiritually throughout writing this thesis and my life in general.</w:t>
      </w:r>
    </w:p>
    <w:p w:rsidR="007F676E" w:rsidRPr="001B660D" w:rsidRDefault="007F676E" w:rsidP="007F676E">
      <w:pPr>
        <w:spacing w:line="360" w:lineRule="auto"/>
        <w:jc w:val="both"/>
        <w:rPr>
          <w:rFonts w:ascii="Times New Roman" w:hAnsi="Times New Roman" w:cs="Times New Roman"/>
          <w:sz w:val="24"/>
          <w:szCs w:val="24"/>
        </w:rPr>
      </w:pPr>
    </w:p>
    <w:p w:rsidR="007F676E" w:rsidRPr="001B660D" w:rsidRDefault="007F676E" w:rsidP="007F676E">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Thank you.</w:t>
      </w:r>
    </w:p>
    <w:p w:rsidR="007F676E" w:rsidRPr="001B660D" w:rsidRDefault="007F676E" w:rsidP="007F676E">
      <w:pPr>
        <w:jc w:val="center"/>
        <w:rPr>
          <w:rFonts w:ascii="Times New Roman" w:hAnsi="Times New Roman" w:cs="Times New Roman"/>
          <w:b/>
        </w:rPr>
      </w:pPr>
    </w:p>
    <w:p w:rsidR="00DE290B" w:rsidRDefault="00DE290B" w:rsidP="00BD7B80">
      <w:pPr>
        <w:autoSpaceDE w:val="0"/>
        <w:autoSpaceDN w:val="0"/>
        <w:adjustRightInd w:val="0"/>
        <w:spacing w:after="0" w:line="360" w:lineRule="auto"/>
        <w:rPr>
          <w:rFonts w:ascii="Times New Roman" w:hAnsi="Times New Roman" w:cs="Times New Roman"/>
          <w:b/>
        </w:rPr>
      </w:pPr>
    </w:p>
    <w:p w:rsidR="00BD7B80" w:rsidRDefault="00BD7B80" w:rsidP="00BD7B80">
      <w:pPr>
        <w:autoSpaceDE w:val="0"/>
        <w:autoSpaceDN w:val="0"/>
        <w:adjustRightInd w:val="0"/>
        <w:spacing w:after="0" w:line="360" w:lineRule="auto"/>
        <w:rPr>
          <w:rFonts w:ascii="Times New Roman" w:hAnsi="Times New Roman" w:cs="Times New Roman"/>
          <w:b/>
        </w:rPr>
      </w:pPr>
    </w:p>
    <w:p w:rsidR="00BD7B80" w:rsidRDefault="00BD7B80" w:rsidP="00BD7B80">
      <w:pPr>
        <w:autoSpaceDE w:val="0"/>
        <w:autoSpaceDN w:val="0"/>
        <w:adjustRightInd w:val="0"/>
        <w:spacing w:after="0" w:line="360" w:lineRule="auto"/>
        <w:rPr>
          <w:rFonts w:ascii="Times New Roman" w:hAnsi="Times New Roman" w:cs="Times New Roman"/>
          <w:b/>
          <w:sz w:val="28"/>
          <w:szCs w:val="28"/>
        </w:rPr>
      </w:pPr>
    </w:p>
    <w:p w:rsidR="00DE290B" w:rsidRDefault="00DE290B" w:rsidP="009D531A">
      <w:pPr>
        <w:autoSpaceDE w:val="0"/>
        <w:autoSpaceDN w:val="0"/>
        <w:adjustRightInd w:val="0"/>
        <w:spacing w:after="0" w:line="360" w:lineRule="auto"/>
        <w:jc w:val="center"/>
        <w:rPr>
          <w:rFonts w:ascii="Times New Roman" w:hAnsi="Times New Roman" w:cs="Times New Roman"/>
          <w:b/>
          <w:sz w:val="28"/>
          <w:szCs w:val="28"/>
        </w:rPr>
      </w:pPr>
    </w:p>
    <w:p w:rsidR="009D531A" w:rsidRPr="001B660D" w:rsidRDefault="009D531A" w:rsidP="009D531A">
      <w:pPr>
        <w:autoSpaceDE w:val="0"/>
        <w:autoSpaceDN w:val="0"/>
        <w:adjustRightInd w:val="0"/>
        <w:spacing w:after="0" w:line="360" w:lineRule="auto"/>
        <w:jc w:val="center"/>
        <w:rPr>
          <w:rFonts w:ascii="Times New Roman" w:hAnsi="Times New Roman" w:cs="Times New Roman"/>
          <w:b/>
          <w:sz w:val="28"/>
          <w:szCs w:val="28"/>
        </w:rPr>
      </w:pPr>
      <w:r w:rsidRPr="001B660D">
        <w:rPr>
          <w:rFonts w:ascii="Times New Roman" w:hAnsi="Times New Roman" w:cs="Times New Roman"/>
          <w:b/>
          <w:sz w:val="28"/>
          <w:szCs w:val="28"/>
        </w:rPr>
        <w:lastRenderedPageBreak/>
        <w:t>ABSTRACT</w:t>
      </w:r>
    </w:p>
    <w:p w:rsidR="009D531A" w:rsidRPr="001B660D" w:rsidRDefault="009D531A" w:rsidP="009D531A">
      <w:pPr>
        <w:autoSpaceDE w:val="0"/>
        <w:autoSpaceDN w:val="0"/>
        <w:adjustRightInd w:val="0"/>
        <w:spacing w:after="0" w:line="360" w:lineRule="auto"/>
        <w:jc w:val="both"/>
        <w:rPr>
          <w:rFonts w:ascii="Times New Roman" w:hAnsi="Times New Roman" w:cs="Times New Roman"/>
          <w:sz w:val="24"/>
          <w:szCs w:val="24"/>
        </w:rPr>
      </w:pPr>
      <w:r w:rsidRPr="001B660D">
        <w:rPr>
          <w:rFonts w:ascii="Times New Roman" w:hAnsi="Times New Roman" w:cs="Times New Roman"/>
          <w:sz w:val="24"/>
          <w:szCs w:val="24"/>
        </w:rPr>
        <w:t xml:space="preserve"> </w:t>
      </w:r>
      <w:r w:rsidRPr="001B660D">
        <w:rPr>
          <w:rFonts w:ascii="Times New Roman" w:hAnsi="Times New Roman" w:cs="Times New Roman"/>
          <w:b/>
          <w:sz w:val="24"/>
          <w:szCs w:val="24"/>
        </w:rPr>
        <w:t>Introduction:</w:t>
      </w:r>
      <w:r w:rsidRPr="001B660D">
        <w:rPr>
          <w:rFonts w:ascii="Times New Roman" w:hAnsi="Times New Roman" w:cs="Times New Roman"/>
          <w:sz w:val="24"/>
          <w:szCs w:val="24"/>
        </w:rPr>
        <w:t xml:space="preserve"> ICT has now become the engine block of banking institutions worldwide and the Bangladesh banking industry is no exception. Today, ICT is important not only to serve existing customers satisfactorily, but also to reduce cost and maintain the ability to improve the competitiveness of the bank.</w:t>
      </w:r>
    </w:p>
    <w:p w:rsidR="009D531A" w:rsidRPr="001B660D" w:rsidRDefault="009D531A" w:rsidP="009D531A">
      <w:pPr>
        <w:autoSpaceDE w:val="0"/>
        <w:autoSpaceDN w:val="0"/>
        <w:adjustRightInd w:val="0"/>
        <w:spacing w:after="0" w:line="360" w:lineRule="auto"/>
        <w:jc w:val="both"/>
        <w:rPr>
          <w:rFonts w:ascii="Times New Roman" w:hAnsi="Times New Roman" w:cs="Times New Roman"/>
          <w:sz w:val="24"/>
          <w:szCs w:val="24"/>
        </w:rPr>
      </w:pPr>
      <w:r w:rsidRPr="001B660D">
        <w:rPr>
          <w:rFonts w:ascii="Times New Roman" w:hAnsi="Times New Roman" w:cs="Times New Roman"/>
          <w:b/>
          <w:sz w:val="24"/>
          <w:szCs w:val="24"/>
        </w:rPr>
        <w:t>Objective:</w:t>
      </w:r>
      <w:r w:rsidRPr="001B660D">
        <w:rPr>
          <w:rFonts w:ascii="Times New Roman" w:hAnsi="Times New Roman" w:cs="Times New Roman"/>
          <w:sz w:val="24"/>
          <w:szCs w:val="24"/>
        </w:rPr>
        <w:t xml:space="preserve"> This study measures the impact of ICT factor on cost and profit efficiency of the 3 state-owned commercial banks and 17 private commercial banks in Bangladesh employing a panel set of data during 2008-2017 and</w:t>
      </w:r>
      <w:r w:rsidRPr="001B660D">
        <w:rPr>
          <w:rFonts w:ascii="Times New Roman" w:eastAsia="Times New Roman" w:hAnsi="Times New Roman" w:cs="Times New Roman"/>
          <w:sz w:val="24"/>
          <w:szCs w:val="24"/>
        </w:rPr>
        <w:t xml:space="preserve"> formulates the Stochastic Cobb-Douglas and Trans-log Cost and Profit Frontier models on state-owned commercial banks and private commercial banks in Bangladesh. Also, it estimates and compares the cost and profit efficiency on State-owned Commercial Banks and Private Commercial Banks individually and group-wise in Bangladesh using Stochastic Cobb-Douglas and Trans-log Cost and Profit Frontier models, Data Envelopment Analysis cost and profit models. </w:t>
      </w:r>
      <w:r w:rsidRPr="001B660D">
        <w:rPr>
          <w:rFonts w:ascii="Times New Roman" w:hAnsi="Times New Roman" w:cs="Times New Roman"/>
          <w:sz w:val="24"/>
          <w:szCs w:val="24"/>
        </w:rPr>
        <w:t xml:space="preserve">Finally, </w:t>
      </w:r>
      <w:r w:rsidRPr="001B660D">
        <w:rPr>
          <w:rFonts w:ascii="Times New Roman" w:eastAsia="Times New Roman" w:hAnsi="Times New Roman" w:cs="Times New Roman"/>
          <w:sz w:val="24"/>
          <w:szCs w:val="24"/>
        </w:rPr>
        <w:t>the impacts of ICT components on operating cost and profit efficiency for SOCBs and PCBs banks in the context of Tobit Regression Model is measured</w:t>
      </w:r>
    </w:p>
    <w:p w:rsidR="009D531A" w:rsidRPr="001B660D" w:rsidRDefault="009D531A" w:rsidP="009D531A">
      <w:pPr>
        <w:spacing w:line="360" w:lineRule="auto"/>
        <w:jc w:val="both"/>
        <w:rPr>
          <w:rFonts w:ascii="Times New Roman" w:eastAsia="Times New Roman" w:hAnsi="Times New Roman" w:cs="Times New Roman"/>
          <w:sz w:val="24"/>
          <w:szCs w:val="24"/>
        </w:rPr>
      </w:pPr>
      <w:r w:rsidRPr="001B660D">
        <w:rPr>
          <w:rFonts w:ascii="Times New Roman" w:hAnsi="Times New Roman" w:cs="Times New Roman"/>
          <w:b/>
          <w:sz w:val="24"/>
          <w:szCs w:val="24"/>
        </w:rPr>
        <w:t>Methodology:</w:t>
      </w:r>
      <w:r w:rsidRPr="001B660D">
        <w:rPr>
          <w:rFonts w:ascii="Times New Roman" w:hAnsi="Times New Roman" w:cs="Times New Roman"/>
          <w:sz w:val="24"/>
          <w:szCs w:val="24"/>
        </w:rPr>
        <w:t xml:space="preserve"> For this purpose, we concentrated on the most efficient two methods SFA and DEA are used to measure the cost and profit efficiency on sample data of Bangladesh banks and the analytical framework of the SFA and DEA have been developed. Then the Tobit Regression Model was used for finding the IT determinants of Cobb-Douglas, Trans-log stochastic frontier analysis and VRS cost minimization data envelopment analysis. Finally, Ordinary Least Square method was used for only profit DEA model.</w:t>
      </w:r>
    </w:p>
    <w:p w:rsidR="009D531A" w:rsidRPr="001B660D" w:rsidRDefault="009D531A" w:rsidP="009D531A">
      <w:pPr>
        <w:spacing w:after="0" w:line="360" w:lineRule="auto"/>
        <w:jc w:val="both"/>
        <w:rPr>
          <w:rFonts w:ascii="Times New Roman" w:hAnsi="Times New Roman" w:cs="Times New Roman"/>
          <w:sz w:val="24"/>
          <w:szCs w:val="24"/>
        </w:rPr>
      </w:pPr>
      <w:r w:rsidRPr="001B660D">
        <w:rPr>
          <w:rFonts w:ascii="Times New Roman" w:hAnsi="Times New Roman" w:cs="Times New Roman"/>
          <w:b/>
          <w:sz w:val="24"/>
          <w:szCs w:val="24"/>
        </w:rPr>
        <w:t>Result:</w:t>
      </w:r>
      <w:r w:rsidRPr="001B660D">
        <w:rPr>
          <w:rFonts w:ascii="Times New Roman" w:hAnsi="Times New Roman" w:cs="Times New Roman"/>
          <w:sz w:val="24"/>
          <w:szCs w:val="24"/>
        </w:rPr>
        <w:t xml:space="preserve"> The maximum likelihood estimates were found for efficiency and inefficiency part using both Cobb-Douglas and Translog stochastic cost and profit frontier analysis models. </w:t>
      </w:r>
    </w:p>
    <w:p w:rsidR="009D531A" w:rsidRPr="001B660D" w:rsidRDefault="009D531A" w:rsidP="009D531A">
      <w:pPr>
        <w:spacing w:after="0" w:line="360" w:lineRule="auto"/>
        <w:jc w:val="both"/>
        <w:rPr>
          <w:rFonts w:ascii="Times New Roman" w:hAnsi="Times New Roman" w:cs="Times New Roman"/>
          <w:sz w:val="24"/>
          <w:szCs w:val="24"/>
        </w:rPr>
      </w:pPr>
      <w:r w:rsidRPr="001B660D">
        <w:rPr>
          <w:rFonts w:ascii="Times New Roman" w:hAnsi="Times New Roman" w:cs="Times New Roman"/>
          <w:b/>
          <w:sz w:val="24"/>
          <w:szCs w:val="24"/>
        </w:rPr>
        <w:t>Findings of SFA analysis:</w:t>
      </w:r>
      <w:r w:rsidRPr="001B660D">
        <w:rPr>
          <w:rFonts w:ascii="Times New Roman" w:hAnsi="Times New Roman" w:cs="Times New Roman"/>
          <w:sz w:val="24"/>
          <w:szCs w:val="24"/>
        </w:rPr>
        <w:t xml:space="preserve"> In the Cobb-Douglas cost and profit frontier analysis models, the average cost efficiency of the state–owned commercial banks was 59.2% whereas the average profit efficiency was 27.6% during the study period. The average cost efficiency score was 65.8% and the average profit efficiency score was 50.5% for the private commercial banks. In Translog stochastic cost and profit frontier analysis models, the average cost efficiency was 81.3% and the average profit efficiency was 84.4% for the state-owned commercial banks but the average cost efficiency score was found 66.3% and the average profit efficiency score was recorded 53.9% for the private commercial banks. Moreover, Translog Stochastic Frontier model was found more preferable than the Cobb-Douglas Stochastic Frontier model using the Likelihood Ratio Test. </w:t>
      </w:r>
    </w:p>
    <w:p w:rsidR="009D531A" w:rsidRPr="001B660D" w:rsidRDefault="009D531A" w:rsidP="009D531A">
      <w:pPr>
        <w:spacing w:after="0" w:line="360" w:lineRule="auto"/>
        <w:jc w:val="both"/>
        <w:rPr>
          <w:rFonts w:ascii="Times New Roman" w:hAnsi="Times New Roman" w:cs="Times New Roman"/>
          <w:b/>
          <w:sz w:val="24"/>
          <w:szCs w:val="24"/>
        </w:rPr>
      </w:pPr>
      <w:r w:rsidRPr="001B660D">
        <w:rPr>
          <w:rFonts w:ascii="Times New Roman" w:hAnsi="Times New Roman" w:cs="Times New Roman"/>
          <w:b/>
          <w:sz w:val="24"/>
          <w:szCs w:val="24"/>
        </w:rPr>
        <w:lastRenderedPageBreak/>
        <w:t xml:space="preserve">Findings of DEA analysis: </w:t>
      </w:r>
      <w:r w:rsidRPr="001B660D">
        <w:rPr>
          <w:rFonts w:ascii="Times New Roman" w:hAnsi="Times New Roman" w:cs="Times New Roman"/>
          <w:sz w:val="24"/>
          <w:szCs w:val="24"/>
        </w:rPr>
        <w:t>In</w:t>
      </w:r>
      <w:r w:rsidRPr="001B660D">
        <w:rPr>
          <w:rFonts w:ascii="Times New Roman" w:hAnsi="Times New Roman" w:cs="Times New Roman"/>
          <w:b/>
          <w:sz w:val="24"/>
          <w:szCs w:val="24"/>
        </w:rPr>
        <w:t xml:space="preserve"> </w:t>
      </w:r>
      <w:r w:rsidRPr="001B660D">
        <w:rPr>
          <w:rFonts w:ascii="Times New Roman" w:hAnsi="Times New Roman" w:cs="Times New Roman"/>
          <w:sz w:val="24"/>
          <w:szCs w:val="24"/>
        </w:rPr>
        <w:t xml:space="preserve">VRS DEA cost and profit Model, the average technical, allocative and cost efficiency scores were 81.4%, 91.8%, and 74.4% respectively among the state-owned banks. The average cost efficiency score (41.4%) was higher than the average profit efficiency (18.8%) score for the state-owned commercial banks.  In the private commercial banks, the average technical, allocative and cost efficiency scores were 41.4%, 59.5%, and 92% respectively. In the private commercial banks, the average cost efficiency score (41.4%) was recorded higher than the average profit efficiency (18.8%) score. </w:t>
      </w:r>
    </w:p>
    <w:p w:rsidR="009D531A" w:rsidRPr="001B660D" w:rsidRDefault="009D531A" w:rsidP="009D531A">
      <w:pPr>
        <w:spacing w:after="0" w:line="360" w:lineRule="auto"/>
        <w:jc w:val="both"/>
        <w:rPr>
          <w:rFonts w:ascii="Times New Roman" w:hAnsi="Times New Roman" w:cs="Times New Roman"/>
          <w:sz w:val="24"/>
          <w:szCs w:val="24"/>
        </w:rPr>
      </w:pPr>
      <w:r w:rsidRPr="001B660D">
        <w:rPr>
          <w:rFonts w:ascii="Times New Roman" w:hAnsi="Times New Roman" w:cs="Times New Roman"/>
          <w:b/>
          <w:sz w:val="24"/>
          <w:szCs w:val="24"/>
        </w:rPr>
        <w:t>Findings of IT determinants of SFA and DEA by Tobit Regression Analysis:</w:t>
      </w:r>
      <w:r w:rsidRPr="001B660D">
        <w:rPr>
          <w:rFonts w:ascii="Times New Roman" w:hAnsi="Times New Roman" w:cs="Times New Roman"/>
          <w:sz w:val="24"/>
          <w:szCs w:val="24"/>
        </w:rPr>
        <w:t xml:space="preserve"> There was no significant IT variable for the cost and profit efficiency of Stochastic Translog frontier Model for State-owned Commercial Banks but the IT personnel expenses ɸ</w:t>
      </w:r>
      <w:r w:rsidRPr="001B660D">
        <w:rPr>
          <w:rFonts w:ascii="Times New Roman" w:hAnsi="Times New Roman" w:cs="Times New Roman"/>
          <w:sz w:val="24"/>
          <w:szCs w:val="24"/>
          <w:vertAlign w:val="subscript"/>
        </w:rPr>
        <w:t>5</w:t>
      </w:r>
      <w:r w:rsidRPr="001B660D">
        <w:rPr>
          <w:rFonts w:ascii="Times New Roman" w:hAnsi="Times New Roman" w:cs="Times New Roman"/>
          <w:sz w:val="24"/>
          <w:szCs w:val="24"/>
        </w:rPr>
        <w:t xml:space="preserve"> (0.0006) and credit card transaction ɸ</w:t>
      </w:r>
      <w:r w:rsidRPr="001B660D">
        <w:rPr>
          <w:rFonts w:ascii="Times New Roman" w:hAnsi="Times New Roman" w:cs="Times New Roman"/>
          <w:sz w:val="24"/>
          <w:szCs w:val="24"/>
          <w:vertAlign w:val="subscript"/>
        </w:rPr>
        <w:t>8</w:t>
      </w:r>
      <w:r w:rsidRPr="001B660D">
        <w:rPr>
          <w:rFonts w:ascii="Times New Roman" w:hAnsi="Times New Roman" w:cs="Times New Roman"/>
          <w:sz w:val="24"/>
          <w:szCs w:val="24"/>
        </w:rPr>
        <w:t xml:space="preserve"> (0.000006) were positively significant  for the cost efficiency of private commercial banks. In IT determinants profit efficiency of Stochastic cobb-Douglas profit frontier model, the IT personnel expenses ɸ</w:t>
      </w:r>
      <w:r w:rsidRPr="001B660D">
        <w:rPr>
          <w:rFonts w:ascii="Times New Roman" w:hAnsi="Times New Roman" w:cs="Times New Roman"/>
          <w:sz w:val="24"/>
          <w:szCs w:val="24"/>
          <w:vertAlign w:val="subscript"/>
        </w:rPr>
        <w:t>5</w:t>
      </w:r>
      <w:r w:rsidRPr="001B660D">
        <w:rPr>
          <w:rFonts w:ascii="Times New Roman" w:hAnsi="Times New Roman" w:cs="Times New Roman"/>
          <w:sz w:val="24"/>
          <w:szCs w:val="24"/>
        </w:rPr>
        <w:t xml:space="preserve"> (0.0018) and Credit Card Transaction ɸ</w:t>
      </w:r>
      <w:r w:rsidRPr="001B660D">
        <w:rPr>
          <w:rFonts w:ascii="Times New Roman" w:hAnsi="Times New Roman" w:cs="Times New Roman"/>
          <w:sz w:val="24"/>
          <w:szCs w:val="24"/>
          <w:vertAlign w:val="subscript"/>
        </w:rPr>
        <w:t>8</w:t>
      </w:r>
      <w:r w:rsidRPr="001B660D">
        <w:rPr>
          <w:rFonts w:ascii="Times New Roman" w:hAnsi="Times New Roman" w:cs="Times New Roman"/>
          <w:sz w:val="24"/>
          <w:szCs w:val="24"/>
        </w:rPr>
        <w:t xml:space="preserve"> (0.0013) were found positively significant. In IT determinants of cost and profit efficiency of Data Envelopment Analysis model for state-owned and private commercial banks,  the IT Investment ɸ</w:t>
      </w:r>
      <w:r w:rsidRPr="001B660D">
        <w:rPr>
          <w:rFonts w:ascii="Times New Roman" w:hAnsi="Times New Roman" w:cs="Times New Roman"/>
          <w:sz w:val="24"/>
          <w:szCs w:val="24"/>
          <w:vertAlign w:val="subscript"/>
        </w:rPr>
        <w:t>3</w:t>
      </w:r>
      <w:r w:rsidRPr="001B660D">
        <w:rPr>
          <w:rFonts w:ascii="Times New Roman" w:hAnsi="Times New Roman" w:cs="Times New Roman"/>
          <w:sz w:val="24"/>
          <w:szCs w:val="24"/>
        </w:rPr>
        <w:t xml:space="preserve"> (0.00032) and IT personnel expanses ɸ</w:t>
      </w:r>
      <w:r w:rsidRPr="001B660D">
        <w:rPr>
          <w:rFonts w:ascii="Times New Roman" w:hAnsi="Times New Roman" w:cs="Times New Roman"/>
          <w:sz w:val="24"/>
          <w:szCs w:val="24"/>
          <w:vertAlign w:val="subscript"/>
        </w:rPr>
        <w:t>5</w:t>
      </w:r>
      <w:r w:rsidRPr="001B660D">
        <w:rPr>
          <w:rFonts w:ascii="Times New Roman" w:hAnsi="Times New Roman" w:cs="Times New Roman"/>
          <w:sz w:val="24"/>
          <w:szCs w:val="24"/>
        </w:rPr>
        <w:t xml:space="preserve"> (-0.00154) were positively significant for the cost efficiency of the state-owned commercial bank. </w:t>
      </w:r>
    </w:p>
    <w:p w:rsidR="009D531A" w:rsidRPr="001B660D" w:rsidRDefault="009D531A" w:rsidP="009D531A">
      <w:pPr>
        <w:spacing w:after="0" w:line="360" w:lineRule="auto"/>
        <w:jc w:val="both"/>
        <w:rPr>
          <w:rFonts w:ascii="Times New Roman" w:hAnsi="Times New Roman" w:cs="Times New Roman"/>
          <w:sz w:val="24"/>
          <w:szCs w:val="24"/>
        </w:rPr>
      </w:pPr>
      <w:r w:rsidRPr="001B660D">
        <w:rPr>
          <w:rFonts w:ascii="Times New Roman" w:hAnsi="Times New Roman" w:cs="Times New Roman"/>
          <w:b/>
          <w:sz w:val="24"/>
          <w:szCs w:val="24"/>
        </w:rPr>
        <w:t>Findings of IT determinants of profit DEA by OLS Analysis:</w:t>
      </w:r>
      <w:r w:rsidRPr="001B660D">
        <w:rPr>
          <w:rFonts w:ascii="Times New Roman" w:hAnsi="Times New Roman" w:cs="Times New Roman"/>
          <w:sz w:val="24"/>
          <w:szCs w:val="24"/>
        </w:rPr>
        <w:t xml:space="preserve"> In IT determinant of profit efficiency of Data Envelopment Analysis, the credit card transaction ɸ</w:t>
      </w:r>
      <w:r w:rsidRPr="001B660D">
        <w:rPr>
          <w:rFonts w:ascii="Times New Roman" w:hAnsi="Times New Roman" w:cs="Times New Roman"/>
          <w:sz w:val="24"/>
          <w:szCs w:val="24"/>
          <w:vertAlign w:val="subscript"/>
        </w:rPr>
        <w:t>8</w:t>
      </w:r>
      <w:r w:rsidRPr="001B660D">
        <w:rPr>
          <w:rFonts w:ascii="Times New Roman" w:hAnsi="Times New Roman" w:cs="Times New Roman"/>
          <w:sz w:val="24"/>
          <w:szCs w:val="24"/>
        </w:rPr>
        <w:t xml:space="preserve"> (0.000006) and credit card expenses ɸ</w:t>
      </w:r>
      <w:r w:rsidRPr="001B660D">
        <w:rPr>
          <w:rFonts w:ascii="Times New Roman" w:hAnsi="Times New Roman" w:cs="Times New Roman"/>
          <w:sz w:val="24"/>
          <w:szCs w:val="24"/>
          <w:vertAlign w:val="subscript"/>
        </w:rPr>
        <w:t>8</w:t>
      </w:r>
      <w:r w:rsidRPr="001B660D">
        <w:rPr>
          <w:rFonts w:ascii="Times New Roman" w:hAnsi="Times New Roman" w:cs="Times New Roman"/>
          <w:sz w:val="24"/>
          <w:szCs w:val="24"/>
        </w:rPr>
        <w:t xml:space="preserve"> (0.0002) were positively significant for the cost efficiency of the private commercial bank. The IT personnel expenses ɸ</w:t>
      </w:r>
      <w:r w:rsidRPr="001B660D">
        <w:rPr>
          <w:rFonts w:ascii="Times New Roman" w:hAnsi="Times New Roman" w:cs="Times New Roman"/>
          <w:sz w:val="24"/>
          <w:szCs w:val="24"/>
          <w:vertAlign w:val="subscript"/>
        </w:rPr>
        <w:t>5</w:t>
      </w:r>
      <w:r w:rsidRPr="001B660D">
        <w:rPr>
          <w:rFonts w:ascii="Times New Roman" w:hAnsi="Times New Roman" w:cs="Times New Roman"/>
          <w:sz w:val="24"/>
          <w:szCs w:val="24"/>
        </w:rPr>
        <w:t xml:space="preserve"> (0.0015) and credit card transaction ɸ</w:t>
      </w:r>
      <w:r w:rsidRPr="001B660D">
        <w:rPr>
          <w:rFonts w:ascii="Times New Roman" w:hAnsi="Times New Roman" w:cs="Times New Roman"/>
          <w:sz w:val="24"/>
          <w:szCs w:val="24"/>
          <w:vertAlign w:val="subscript"/>
        </w:rPr>
        <w:t>8</w:t>
      </w:r>
      <w:r w:rsidRPr="001B660D">
        <w:rPr>
          <w:rFonts w:ascii="Times New Roman" w:hAnsi="Times New Roman" w:cs="Times New Roman"/>
          <w:sz w:val="24"/>
          <w:szCs w:val="24"/>
        </w:rPr>
        <w:t xml:space="preserve"> (0.00008) were positively significant for the profit efficiency of the private commercial bank.</w:t>
      </w:r>
    </w:p>
    <w:p w:rsidR="009D531A" w:rsidRPr="001B660D" w:rsidRDefault="009D531A" w:rsidP="009D531A">
      <w:pPr>
        <w:spacing w:after="0" w:line="360" w:lineRule="auto"/>
        <w:jc w:val="both"/>
        <w:rPr>
          <w:rFonts w:ascii="Times New Roman" w:hAnsi="Times New Roman" w:cs="Times New Roman"/>
          <w:sz w:val="24"/>
          <w:szCs w:val="24"/>
        </w:rPr>
      </w:pPr>
      <w:r w:rsidRPr="001B660D">
        <w:rPr>
          <w:rFonts w:ascii="Times New Roman" w:hAnsi="Times New Roman" w:cs="Times New Roman"/>
          <w:b/>
          <w:sz w:val="24"/>
          <w:szCs w:val="24"/>
        </w:rPr>
        <w:t>Conclusion:</w:t>
      </w:r>
      <w:r w:rsidRPr="001B660D">
        <w:rPr>
          <w:rFonts w:ascii="Times New Roman" w:hAnsi="Times New Roman" w:cs="Times New Roman"/>
          <w:sz w:val="24"/>
          <w:szCs w:val="24"/>
        </w:rPr>
        <w:t xml:space="preserve"> The impact of the IT factors on the cost and profit efficiency of Bangladesh Banks has been observed. The IT factors had a more positive impact on the private commercial banks rather than the state-owned commercial banks. The Private commercial banking system was found technologically more advanced. In the case of OLS Profit Model for VRS-DEA, the IT factors were more significant for the private commercial banks rather than the state-owned banks.</w:t>
      </w:r>
    </w:p>
    <w:p w:rsidR="007F676E" w:rsidRPr="001B660D" w:rsidRDefault="007F676E" w:rsidP="007F676E">
      <w:pPr>
        <w:jc w:val="center"/>
        <w:rPr>
          <w:rFonts w:ascii="Times New Roman" w:hAnsi="Times New Roman" w:cs="Times New Roman"/>
          <w:b/>
        </w:rPr>
      </w:pPr>
    </w:p>
    <w:p w:rsidR="007F676E" w:rsidRPr="001B660D" w:rsidRDefault="007F676E" w:rsidP="007F676E">
      <w:pPr>
        <w:jc w:val="center"/>
        <w:rPr>
          <w:rFonts w:ascii="Times New Roman" w:hAnsi="Times New Roman" w:cs="Times New Roman"/>
          <w:b/>
        </w:rPr>
      </w:pPr>
    </w:p>
    <w:p w:rsidR="007F676E" w:rsidRPr="001B660D" w:rsidRDefault="007F676E" w:rsidP="007F676E">
      <w:pPr>
        <w:jc w:val="center"/>
        <w:rPr>
          <w:rFonts w:ascii="Times New Roman" w:hAnsi="Times New Roman" w:cs="Times New Roman"/>
          <w:b/>
        </w:rPr>
      </w:pPr>
    </w:p>
    <w:p w:rsidR="00D323F4" w:rsidRDefault="00D323F4">
      <w:pPr>
        <w:rPr>
          <w:rFonts w:ascii="Times New Roman" w:hAnsi="Times New Roman" w:cs="Times New Roman"/>
          <w:b/>
        </w:rPr>
      </w:pPr>
    </w:p>
    <w:sdt>
      <w:sdtPr>
        <w:rPr>
          <w:rFonts w:asciiTheme="minorHAnsi" w:eastAsiaTheme="minorHAnsi" w:hAnsiTheme="minorHAnsi" w:cstheme="minorBidi"/>
          <w:b w:val="0"/>
          <w:bCs w:val="0"/>
          <w:color w:val="auto"/>
          <w:sz w:val="22"/>
          <w:szCs w:val="22"/>
          <w:lang w:eastAsia="en-US"/>
        </w:rPr>
        <w:id w:val="-2037108723"/>
        <w:docPartObj>
          <w:docPartGallery w:val="Table of Contents"/>
          <w:docPartUnique/>
        </w:docPartObj>
      </w:sdtPr>
      <w:sdtEndPr>
        <w:rPr>
          <w:noProof/>
        </w:rPr>
      </w:sdtEndPr>
      <w:sdtContent>
        <w:p w:rsidR="007164FB" w:rsidRPr="00FE2AD3" w:rsidRDefault="00DE6E4E" w:rsidP="00FE2AD3">
          <w:pPr>
            <w:pStyle w:val="TOCHeading"/>
            <w:jc w:val="center"/>
            <w:rPr>
              <w:rFonts w:ascii="Times New Roman" w:hAnsi="Times New Roman" w:cs="Times New Roman"/>
              <w:color w:val="auto"/>
            </w:rPr>
          </w:pPr>
          <w:r w:rsidRPr="00FE2AD3">
            <w:rPr>
              <w:rFonts w:ascii="Times New Roman" w:hAnsi="Times New Roman" w:cs="Times New Roman"/>
              <w:color w:val="auto"/>
            </w:rPr>
            <w:t>TABLE OF CONTENTS</w:t>
          </w:r>
        </w:p>
        <w:p w:rsidR="00A72996" w:rsidRPr="008D78C2" w:rsidRDefault="007164FB" w:rsidP="00CC370F">
          <w:pPr>
            <w:pStyle w:val="TOC1"/>
            <w:jc w:val="both"/>
            <w:rPr>
              <w:rFonts w:eastAsiaTheme="minorEastAsia"/>
            </w:rPr>
          </w:pPr>
          <w:r w:rsidRPr="00FE2AD3">
            <w:fldChar w:fldCharType="begin"/>
          </w:r>
          <w:r w:rsidRPr="00FE2AD3">
            <w:instrText xml:space="preserve"> TOC \o "1-3" \h \z \u </w:instrText>
          </w:r>
          <w:r w:rsidRPr="00FE2AD3">
            <w:fldChar w:fldCharType="separate"/>
          </w:r>
          <w:hyperlink w:anchor="_Toc19693616" w:history="1">
            <w:r w:rsidR="00A72996" w:rsidRPr="008D78C2">
              <w:rPr>
                <w:rStyle w:val="Hyperlink"/>
              </w:rPr>
              <w:t>CHAPTER ONE</w:t>
            </w:r>
          </w:hyperlink>
        </w:p>
        <w:p w:rsidR="00A72996" w:rsidRPr="008D78C2" w:rsidRDefault="008A172B" w:rsidP="00CC370F">
          <w:pPr>
            <w:pStyle w:val="TOC2"/>
            <w:jc w:val="both"/>
            <w:rPr>
              <w:rFonts w:eastAsiaTheme="minorEastAsia"/>
            </w:rPr>
          </w:pPr>
          <w:hyperlink w:anchor="_Toc19693617" w:history="1">
            <w:r w:rsidR="00A72996" w:rsidRPr="008D78C2">
              <w:rPr>
                <w:rStyle w:val="Hyperlink"/>
                <w:b/>
              </w:rPr>
              <w:t>INTRODUCTION</w:t>
            </w:r>
            <w:r w:rsidR="00A72996" w:rsidRPr="008D78C2">
              <w:rPr>
                <w:webHidden/>
              </w:rPr>
              <w:tab/>
            </w:r>
            <w:r w:rsidR="00A72996" w:rsidRPr="008D78C2">
              <w:rPr>
                <w:webHidden/>
              </w:rPr>
              <w:fldChar w:fldCharType="begin"/>
            </w:r>
            <w:r w:rsidR="00A72996" w:rsidRPr="008D78C2">
              <w:rPr>
                <w:webHidden/>
              </w:rPr>
              <w:instrText xml:space="preserve"> PAGEREF _Toc19693617 \h </w:instrText>
            </w:r>
            <w:r w:rsidR="00A72996" w:rsidRPr="008D78C2">
              <w:rPr>
                <w:webHidden/>
              </w:rPr>
            </w:r>
            <w:r w:rsidR="00A72996" w:rsidRPr="008D78C2">
              <w:rPr>
                <w:webHidden/>
              </w:rPr>
              <w:fldChar w:fldCharType="separate"/>
            </w:r>
            <w:r w:rsidR="00A72996" w:rsidRPr="008D78C2">
              <w:rPr>
                <w:webHidden/>
              </w:rPr>
              <w:t>1</w:t>
            </w:r>
            <w:r w:rsidR="00A72996" w:rsidRPr="008D78C2">
              <w:rPr>
                <w:webHidden/>
              </w:rPr>
              <w:fldChar w:fldCharType="end"/>
            </w:r>
          </w:hyperlink>
        </w:p>
        <w:p w:rsidR="00A72996" w:rsidRPr="00F71CDD" w:rsidRDefault="008A172B" w:rsidP="00CC370F">
          <w:pPr>
            <w:pStyle w:val="TOC2"/>
            <w:jc w:val="both"/>
            <w:rPr>
              <w:rFonts w:eastAsiaTheme="minorEastAsia"/>
            </w:rPr>
          </w:pPr>
          <w:hyperlink w:anchor="_Toc19693618" w:history="1">
            <w:r w:rsidR="008C19B5" w:rsidRPr="00F71CDD">
              <w:rPr>
                <w:rStyle w:val="Hyperlink"/>
              </w:rPr>
              <w:t>1.0</w:t>
            </w:r>
            <w:r w:rsidR="00A72996" w:rsidRPr="00F71CDD">
              <w:rPr>
                <w:rStyle w:val="Hyperlink"/>
              </w:rPr>
              <w:t>Background of the study</w:t>
            </w:r>
            <w:r w:rsidR="00A72996" w:rsidRPr="00F71CDD">
              <w:rPr>
                <w:webHidden/>
              </w:rPr>
              <w:tab/>
            </w:r>
            <w:r w:rsidR="00A72996" w:rsidRPr="00F71CDD">
              <w:rPr>
                <w:webHidden/>
              </w:rPr>
              <w:fldChar w:fldCharType="begin"/>
            </w:r>
            <w:r w:rsidR="00A72996" w:rsidRPr="00F71CDD">
              <w:rPr>
                <w:webHidden/>
              </w:rPr>
              <w:instrText xml:space="preserve"> PAGEREF _Toc19693618 \h </w:instrText>
            </w:r>
            <w:r w:rsidR="00A72996" w:rsidRPr="00F71CDD">
              <w:rPr>
                <w:webHidden/>
              </w:rPr>
            </w:r>
            <w:r w:rsidR="00A72996" w:rsidRPr="00F71CDD">
              <w:rPr>
                <w:webHidden/>
              </w:rPr>
              <w:fldChar w:fldCharType="separate"/>
            </w:r>
            <w:r w:rsidR="00A72996" w:rsidRPr="00F71CDD">
              <w:rPr>
                <w:webHidden/>
              </w:rPr>
              <w:t>1</w:t>
            </w:r>
            <w:r w:rsidR="00A72996" w:rsidRPr="00F71CDD">
              <w:rPr>
                <w:webHidden/>
              </w:rPr>
              <w:fldChar w:fldCharType="end"/>
            </w:r>
          </w:hyperlink>
        </w:p>
        <w:p w:rsidR="00A72996" w:rsidRPr="00F71CDD" w:rsidRDefault="008A172B" w:rsidP="00CC370F">
          <w:pPr>
            <w:pStyle w:val="TOC2"/>
            <w:jc w:val="both"/>
            <w:rPr>
              <w:rFonts w:eastAsiaTheme="minorEastAsia"/>
            </w:rPr>
          </w:pPr>
          <w:hyperlink w:anchor="_Toc19693619" w:history="1">
            <w:r w:rsidR="00A72996" w:rsidRPr="00F71CDD">
              <w:rPr>
                <w:rStyle w:val="Hyperlink"/>
              </w:rPr>
              <w:t>1.2 Statement of the Problem</w:t>
            </w:r>
            <w:r w:rsidR="00A72996" w:rsidRPr="00F71CDD">
              <w:rPr>
                <w:webHidden/>
              </w:rPr>
              <w:tab/>
            </w:r>
            <w:r w:rsidR="00A72996" w:rsidRPr="00F71CDD">
              <w:rPr>
                <w:webHidden/>
              </w:rPr>
              <w:fldChar w:fldCharType="begin"/>
            </w:r>
            <w:r w:rsidR="00A72996" w:rsidRPr="00F71CDD">
              <w:rPr>
                <w:webHidden/>
              </w:rPr>
              <w:instrText xml:space="preserve"> PAGEREF _Toc19693619 \h </w:instrText>
            </w:r>
            <w:r w:rsidR="00A72996" w:rsidRPr="00F71CDD">
              <w:rPr>
                <w:webHidden/>
              </w:rPr>
            </w:r>
            <w:r w:rsidR="00A72996" w:rsidRPr="00F71CDD">
              <w:rPr>
                <w:webHidden/>
              </w:rPr>
              <w:fldChar w:fldCharType="separate"/>
            </w:r>
            <w:r w:rsidR="00A72996" w:rsidRPr="00F71CDD">
              <w:rPr>
                <w:webHidden/>
              </w:rPr>
              <w:t>2</w:t>
            </w:r>
            <w:r w:rsidR="00A72996" w:rsidRPr="00F71CDD">
              <w:rPr>
                <w:webHidden/>
              </w:rPr>
              <w:fldChar w:fldCharType="end"/>
            </w:r>
          </w:hyperlink>
        </w:p>
        <w:p w:rsidR="00A72996" w:rsidRPr="00F71CDD" w:rsidRDefault="008A172B" w:rsidP="00CC370F">
          <w:pPr>
            <w:pStyle w:val="TOC2"/>
            <w:jc w:val="both"/>
            <w:rPr>
              <w:rFonts w:eastAsiaTheme="minorEastAsia"/>
            </w:rPr>
          </w:pPr>
          <w:hyperlink w:anchor="_Toc19693620" w:history="1">
            <w:r w:rsidR="00A72996" w:rsidRPr="00F71CDD">
              <w:rPr>
                <w:rStyle w:val="Hyperlink"/>
              </w:rPr>
              <w:t>1.3 Research Motivation</w:t>
            </w:r>
            <w:r w:rsidR="00A72996" w:rsidRPr="00F71CDD">
              <w:rPr>
                <w:webHidden/>
              </w:rPr>
              <w:tab/>
            </w:r>
            <w:r w:rsidR="00A72996" w:rsidRPr="00F71CDD">
              <w:rPr>
                <w:webHidden/>
              </w:rPr>
              <w:fldChar w:fldCharType="begin"/>
            </w:r>
            <w:r w:rsidR="00A72996" w:rsidRPr="00F71CDD">
              <w:rPr>
                <w:webHidden/>
              </w:rPr>
              <w:instrText xml:space="preserve"> PAGEREF _Toc19693620 \h </w:instrText>
            </w:r>
            <w:r w:rsidR="00A72996" w:rsidRPr="00F71CDD">
              <w:rPr>
                <w:webHidden/>
              </w:rPr>
            </w:r>
            <w:r w:rsidR="00A72996" w:rsidRPr="00F71CDD">
              <w:rPr>
                <w:webHidden/>
              </w:rPr>
              <w:fldChar w:fldCharType="separate"/>
            </w:r>
            <w:r w:rsidR="00A72996" w:rsidRPr="00F71CDD">
              <w:rPr>
                <w:webHidden/>
              </w:rPr>
              <w:t>3</w:t>
            </w:r>
            <w:r w:rsidR="00A72996" w:rsidRPr="00F71CDD">
              <w:rPr>
                <w:webHidden/>
              </w:rPr>
              <w:fldChar w:fldCharType="end"/>
            </w:r>
          </w:hyperlink>
        </w:p>
        <w:p w:rsidR="00A72996" w:rsidRPr="00F71CDD" w:rsidRDefault="008A172B" w:rsidP="00CC370F">
          <w:pPr>
            <w:pStyle w:val="TOC2"/>
            <w:jc w:val="both"/>
            <w:rPr>
              <w:rFonts w:eastAsiaTheme="minorEastAsia"/>
            </w:rPr>
          </w:pPr>
          <w:hyperlink w:anchor="_Toc19693621" w:history="1">
            <w:r w:rsidR="00A72996" w:rsidRPr="00F71CDD">
              <w:rPr>
                <w:rStyle w:val="Hyperlink"/>
              </w:rPr>
              <w:t>1.4 Significance of the study</w:t>
            </w:r>
            <w:r w:rsidR="00A72996" w:rsidRPr="00F71CDD">
              <w:rPr>
                <w:webHidden/>
              </w:rPr>
              <w:tab/>
            </w:r>
            <w:r w:rsidR="00A72996" w:rsidRPr="00F71CDD">
              <w:rPr>
                <w:webHidden/>
              </w:rPr>
              <w:fldChar w:fldCharType="begin"/>
            </w:r>
            <w:r w:rsidR="00A72996" w:rsidRPr="00F71CDD">
              <w:rPr>
                <w:webHidden/>
              </w:rPr>
              <w:instrText xml:space="preserve"> PAGEREF _Toc19693621 \h </w:instrText>
            </w:r>
            <w:r w:rsidR="00A72996" w:rsidRPr="00F71CDD">
              <w:rPr>
                <w:webHidden/>
              </w:rPr>
            </w:r>
            <w:r w:rsidR="00A72996" w:rsidRPr="00F71CDD">
              <w:rPr>
                <w:webHidden/>
              </w:rPr>
              <w:fldChar w:fldCharType="separate"/>
            </w:r>
            <w:r w:rsidR="00A72996" w:rsidRPr="00F71CDD">
              <w:rPr>
                <w:webHidden/>
              </w:rPr>
              <w:t>4</w:t>
            </w:r>
            <w:r w:rsidR="00A72996" w:rsidRPr="00F71CDD">
              <w:rPr>
                <w:webHidden/>
              </w:rPr>
              <w:fldChar w:fldCharType="end"/>
            </w:r>
          </w:hyperlink>
        </w:p>
        <w:p w:rsidR="00A72996" w:rsidRPr="00F71CDD" w:rsidRDefault="008A172B" w:rsidP="00CC370F">
          <w:pPr>
            <w:pStyle w:val="TOC2"/>
            <w:jc w:val="both"/>
            <w:rPr>
              <w:rFonts w:eastAsiaTheme="minorEastAsia"/>
            </w:rPr>
          </w:pPr>
          <w:hyperlink w:anchor="_Toc19693622" w:history="1">
            <w:r w:rsidR="00A72996" w:rsidRPr="00F71CDD">
              <w:rPr>
                <w:rStyle w:val="Hyperlink"/>
              </w:rPr>
              <w:t>1.5 Objectives of the study</w:t>
            </w:r>
            <w:r w:rsidR="00A72996" w:rsidRPr="00F71CDD">
              <w:rPr>
                <w:webHidden/>
              </w:rPr>
              <w:tab/>
            </w:r>
            <w:r w:rsidR="00A72996" w:rsidRPr="00F71CDD">
              <w:rPr>
                <w:webHidden/>
              </w:rPr>
              <w:fldChar w:fldCharType="begin"/>
            </w:r>
            <w:r w:rsidR="00A72996" w:rsidRPr="00F71CDD">
              <w:rPr>
                <w:webHidden/>
              </w:rPr>
              <w:instrText xml:space="preserve"> PAGEREF _Toc19693622 \h </w:instrText>
            </w:r>
            <w:r w:rsidR="00A72996" w:rsidRPr="00F71CDD">
              <w:rPr>
                <w:webHidden/>
              </w:rPr>
            </w:r>
            <w:r w:rsidR="00A72996" w:rsidRPr="00F71CDD">
              <w:rPr>
                <w:webHidden/>
              </w:rPr>
              <w:fldChar w:fldCharType="separate"/>
            </w:r>
            <w:r w:rsidR="00A72996" w:rsidRPr="00F71CDD">
              <w:rPr>
                <w:webHidden/>
              </w:rPr>
              <w:t>5</w:t>
            </w:r>
            <w:r w:rsidR="00A72996" w:rsidRPr="00F71CDD">
              <w:rPr>
                <w:webHidden/>
              </w:rPr>
              <w:fldChar w:fldCharType="end"/>
            </w:r>
          </w:hyperlink>
        </w:p>
        <w:p w:rsidR="00A72996" w:rsidRPr="00F71CDD" w:rsidRDefault="008A172B" w:rsidP="00CC370F">
          <w:pPr>
            <w:pStyle w:val="TOC2"/>
            <w:jc w:val="both"/>
            <w:rPr>
              <w:rFonts w:eastAsiaTheme="minorEastAsia"/>
            </w:rPr>
          </w:pPr>
          <w:hyperlink w:anchor="_Toc19693623" w:history="1">
            <w:r w:rsidR="00A72996" w:rsidRPr="00F71CDD">
              <w:rPr>
                <w:rStyle w:val="Hyperlink"/>
              </w:rPr>
              <w:t>1.6 Scope and Limitation of the study</w:t>
            </w:r>
            <w:r w:rsidR="00A72996" w:rsidRPr="00F71CDD">
              <w:rPr>
                <w:webHidden/>
              </w:rPr>
              <w:tab/>
            </w:r>
            <w:r w:rsidR="00A72996" w:rsidRPr="00F71CDD">
              <w:rPr>
                <w:webHidden/>
              </w:rPr>
              <w:fldChar w:fldCharType="begin"/>
            </w:r>
            <w:r w:rsidR="00A72996" w:rsidRPr="00F71CDD">
              <w:rPr>
                <w:webHidden/>
              </w:rPr>
              <w:instrText xml:space="preserve"> PAGEREF _Toc19693623 \h </w:instrText>
            </w:r>
            <w:r w:rsidR="00A72996" w:rsidRPr="00F71CDD">
              <w:rPr>
                <w:webHidden/>
              </w:rPr>
            </w:r>
            <w:r w:rsidR="00A72996" w:rsidRPr="00F71CDD">
              <w:rPr>
                <w:webHidden/>
              </w:rPr>
              <w:fldChar w:fldCharType="separate"/>
            </w:r>
            <w:r w:rsidR="00A72996" w:rsidRPr="00F71CDD">
              <w:rPr>
                <w:webHidden/>
              </w:rPr>
              <w:t>5</w:t>
            </w:r>
            <w:r w:rsidR="00A72996" w:rsidRPr="00F71CDD">
              <w:rPr>
                <w:webHidden/>
              </w:rPr>
              <w:fldChar w:fldCharType="end"/>
            </w:r>
          </w:hyperlink>
        </w:p>
        <w:p w:rsidR="00A72996" w:rsidRPr="00F71CDD" w:rsidRDefault="008A172B" w:rsidP="00CC370F">
          <w:pPr>
            <w:pStyle w:val="TOC2"/>
            <w:jc w:val="both"/>
            <w:rPr>
              <w:rFonts w:eastAsiaTheme="minorEastAsia"/>
            </w:rPr>
          </w:pPr>
          <w:hyperlink w:anchor="_Toc19693624" w:history="1">
            <w:r w:rsidR="00A72996" w:rsidRPr="00F71CDD">
              <w:rPr>
                <w:rStyle w:val="Hyperlink"/>
              </w:rPr>
              <w:t>1.7 Dissertation layout</w:t>
            </w:r>
            <w:r w:rsidR="00A72996" w:rsidRPr="00F71CDD">
              <w:rPr>
                <w:webHidden/>
              </w:rPr>
              <w:tab/>
            </w:r>
            <w:r w:rsidR="00A72996" w:rsidRPr="00F71CDD">
              <w:rPr>
                <w:webHidden/>
              </w:rPr>
              <w:fldChar w:fldCharType="begin"/>
            </w:r>
            <w:r w:rsidR="00A72996" w:rsidRPr="00F71CDD">
              <w:rPr>
                <w:webHidden/>
              </w:rPr>
              <w:instrText xml:space="preserve"> PAGEREF _Toc19693624 \h </w:instrText>
            </w:r>
            <w:r w:rsidR="00A72996" w:rsidRPr="00F71CDD">
              <w:rPr>
                <w:webHidden/>
              </w:rPr>
            </w:r>
            <w:r w:rsidR="00A72996" w:rsidRPr="00F71CDD">
              <w:rPr>
                <w:webHidden/>
              </w:rPr>
              <w:fldChar w:fldCharType="separate"/>
            </w:r>
            <w:r w:rsidR="00A72996" w:rsidRPr="00F71CDD">
              <w:rPr>
                <w:webHidden/>
              </w:rPr>
              <w:t>6</w:t>
            </w:r>
            <w:r w:rsidR="00A72996" w:rsidRPr="00F71CDD">
              <w:rPr>
                <w:webHidden/>
              </w:rPr>
              <w:fldChar w:fldCharType="end"/>
            </w:r>
          </w:hyperlink>
        </w:p>
        <w:p w:rsidR="00A72996" w:rsidRPr="00F71CDD" w:rsidRDefault="008A172B" w:rsidP="00CC370F">
          <w:pPr>
            <w:pStyle w:val="TOC2"/>
            <w:jc w:val="both"/>
            <w:rPr>
              <w:rFonts w:eastAsiaTheme="minorEastAsia"/>
            </w:rPr>
          </w:pPr>
          <w:hyperlink w:anchor="_Toc19693626" w:history="1">
            <w:r w:rsidR="00A72996" w:rsidRPr="00F71CDD">
              <w:rPr>
                <w:rStyle w:val="Hyperlink"/>
              </w:rPr>
              <w:t>1.8 Conclusion</w:t>
            </w:r>
            <w:r w:rsidR="00A72996" w:rsidRPr="00F71CDD">
              <w:rPr>
                <w:webHidden/>
              </w:rPr>
              <w:tab/>
            </w:r>
            <w:r w:rsidR="00A72996" w:rsidRPr="00F71CDD">
              <w:rPr>
                <w:webHidden/>
              </w:rPr>
              <w:fldChar w:fldCharType="begin"/>
            </w:r>
            <w:r w:rsidR="00A72996" w:rsidRPr="00F71CDD">
              <w:rPr>
                <w:webHidden/>
              </w:rPr>
              <w:instrText xml:space="preserve"> PAGEREF _Toc19693626 \h </w:instrText>
            </w:r>
            <w:r w:rsidR="00A72996" w:rsidRPr="00F71CDD">
              <w:rPr>
                <w:webHidden/>
              </w:rPr>
            </w:r>
            <w:r w:rsidR="00A72996" w:rsidRPr="00F71CDD">
              <w:rPr>
                <w:webHidden/>
              </w:rPr>
              <w:fldChar w:fldCharType="separate"/>
            </w:r>
            <w:r w:rsidR="00A72996" w:rsidRPr="00F71CDD">
              <w:rPr>
                <w:webHidden/>
              </w:rPr>
              <w:t>7</w:t>
            </w:r>
            <w:r w:rsidR="00A72996" w:rsidRPr="00F71CDD">
              <w:rPr>
                <w:webHidden/>
              </w:rPr>
              <w:fldChar w:fldCharType="end"/>
            </w:r>
          </w:hyperlink>
        </w:p>
        <w:p w:rsidR="00BD7B80" w:rsidRPr="008D78C2" w:rsidRDefault="00BD7B80" w:rsidP="00CC370F">
          <w:pPr>
            <w:pStyle w:val="TOC1"/>
            <w:jc w:val="both"/>
            <w:rPr>
              <w:rStyle w:val="Hyperlink"/>
              <w:color w:val="auto"/>
              <w:u w:val="none"/>
            </w:rPr>
          </w:pPr>
          <w:r w:rsidRPr="008D78C2">
            <w:rPr>
              <w:rStyle w:val="Hyperlink"/>
              <w:color w:val="auto"/>
              <w:u w:val="none"/>
            </w:rPr>
            <w:t>CHAPTER TWO</w:t>
          </w:r>
        </w:p>
        <w:p w:rsidR="00A72996" w:rsidRPr="008D78C2" w:rsidRDefault="008C19B5" w:rsidP="00CC370F">
          <w:pPr>
            <w:pStyle w:val="TOC1"/>
            <w:jc w:val="both"/>
            <w:rPr>
              <w:rFonts w:eastAsiaTheme="minorEastAsia"/>
            </w:rPr>
          </w:pPr>
          <w:r w:rsidRPr="008D78C2">
            <w:rPr>
              <w:rStyle w:val="Hyperlink"/>
              <w:color w:val="auto"/>
              <w:u w:val="none"/>
            </w:rPr>
            <w:t xml:space="preserve"> </w:t>
          </w:r>
          <w:hyperlink w:anchor="_Toc19693627" w:history="1">
            <w:r w:rsidR="00A72996" w:rsidRPr="008D78C2">
              <w:rPr>
                <w:rStyle w:val="Hyperlink"/>
              </w:rPr>
              <w:t>BASIC CONCEPT OF EFFICIENCY MEASUREMENT AND ICT ORIENTED BANKING INDUSTRIES</w:t>
            </w:r>
            <w:r w:rsidR="00A72996" w:rsidRPr="008D78C2">
              <w:rPr>
                <w:webHidden/>
              </w:rPr>
              <w:tab/>
            </w:r>
            <w:r w:rsidR="00A72996" w:rsidRPr="008D78C2">
              <w:rPr>
                <w:webHidden/>
              </w:rPr>
              <w:fldChar w:fldCharType="begin"/>
            </w:r>
            <w:r w:rsidR="00A72996" w:rsidRPr="008D78C2">
              <w:rPr>
                <w:webHidden/>
              </w:rPr>
              <w:instrText xml:space="preserve"> PAGEREF _Toc19693627 \h </w:instrText>
            </w:r>
            <w:r w:rsidR="00A72996" w:rsidRPr="008D78C2">
              <w:rPr>
                <w:webHidden/>
              </w:rPr>
            </w:r>
            <w:r w:rsidR="00A72996" w:rsidRPr="008D78C2">
              <w:rPr>
                <w:webHidden/>
              </w:rPr>
              <w:fldChar w:fldCharType="separate"/>
            </w:r>
            <w:r w:rsidR="00A72996" w:rsidRPr="008D78C2">
              <w:rPr>
                <w:webHidden/>
              </w:rPr>
              <w:t>8</w:t>
            </w:r>
            <w:r w:rsidR="00A72996" w:rsidRPr="008D78C2">
              <w:rPr>
                <w:webHidden/>
              </w:rPr>
              <w:fldChar w:fldCharType="end"/>
            </w:r>
          </w:hyperlink>
        </w:p>
        <w:p w:rsidR="00A72996" w:rsidRPr="008D78C2" w:rsidRDefault="008A172B" w:rsidP="00CC370F">
          <w:pPr>
            <w:pStyle w:val="TOC2"/>
            <w:jc w:val="both"/>
            <w:rPr>
              <w:rFonts w:eastAsiaTheme="minorEastAsia"/>
            </w:rPr>
          </w:pPr>
          <w:hyperlink w:anchor="_Toc19693628" w:history="1">
            <w:r w:rsidR="00A72996" w:rsidRPr="008D78C2">
              <w:rPr>
                <w:rStyle w:val="Hyperlink"/>
              </w:rPr>
              <w:t>2.0 Introduction</w:t>
            </w:r>
            <w:r w:rsidR="00A72996" w:rsidRPr="008D78C2">
              <w:rPr>
                <w:webHidden/>
              </w:rPr>
              <w:tab/>
            </w:r>
            <w:r w:rsidR="00A72996" w:rsidRPr="008D78C2">
              <w:rPr>
                <w:webHidden/>
              </w:rPr>
              <w:fldChar w:fldCharType="begin"/>
            </w:r>
            <w:r w:rsidR="00A72996" w:rsidRPr="008D78C2">
              <w:rPr>
                <w:webHidden/>
              </w:rPr>
              <w:instrText xml:space="preserve"> PAGEREF _Toc19693628 \h </w:instrText>
            </w:r>
            <w:r w:rsidR="00A72996" w:rsidRPr="008D78C2">
              <w:rPr>
                <w:webHidden/>
              </w:rPr>
            </w:r>
            <w:r w:rsidR="00A72996" w:rsidRPr="008D78C2">
              <w:rPr>
                <w:webHidden/>
              </w:rPr>
              <w:fldChar w:fldCharType="separate"/>
            </w:r>
            <w:r w:rsidR="00A72996" w:rsidRPr="008D78C2">
              <w:rPr>
                <w:webHidden/>
              </w:rPr>
              <w:t>8</w:t>
            </w:r>
            <w:r w:rsidR="00A72996" w:rsidRPr="008D78C2">
              <w:rPr>
                <w:webHidden/>
              </w:rPr>
              <w:fldChar w:fldCharType="end"/>
            </w:r>
          </w:hyperlink>
        </w:p>
        <w:p w:rsidR="00A72996" w:rsidRPr="008D78C2" w:rsidRDefault="008A172B" w:rsidP="00CC370F">
          <w:pPr>
            <w:pStyle w:val="TOC2"/>
            <w:jc w:val="both"/>
            <w:rPr>
              <w:rFonts w:eastAsiaTheme="minorEastAsia"/>
            </w:rPr>
          </w:pPr>
          <w:hyperlink w:anchor="_Toc19693629" w:history="1">
            <w:r w:rsidR="00A72996" w:rsidRPr="008D78C2">
              <w:rPr>
                <w:rStyle w:val="Hyperlink"/>
              </w:rPr>
              <w:t>2.1Technical Efficiency</w:t>
            </w:r>
            <w:r w:rsidR="00A72996" w:rsidRPr="008D78C2">
              <w:rPr>
                <w:webHidden/>
              </w:rPr>
              <w:tab/>
            </w:r>
            <w:r w:rsidR="00A72996" w:rsidRPr="008D78C2">
              <w:rPr>
                <w:webHidden/>
              </w:rPr>
              <w:fldChar w:fldCharType="begin"/>
            </w:r>
            <w:r w:rsidR="00A72996" w:rsidRPr="008D78C2">
              <w:rPr>
                <w:webHidden/>
              </w:rPr>
              <w:instrText xml:space="preserve"> PAGEREF _Toc19693629 \h </w:instrText>
            </w:r>
            <w:r w:rsidR="00A72996" w:rsidRPr="008D78C2">
              <w:rPr>
                <w:webHidden/>
              </w:rPr>
            </w:r>
            <w:r w:rsidR="00A72996" w:rsidRPr="008D78C2">
              <w:rPr>
                <w:webHidden/>
              </w:rPr>
              <w:fldChar w:fldCharType="separate"/>
            </w:r>
            <w:r w:rsidR="00A72996" w:rsidRPr="008D78C2">
              <w:rPr>
                <w:webHidden/>
              </w:rPr>
              <w:t>8</w:t>
            </w:r>
            <w:r w:rsidR="00A72996" w:rsidRPr="008D78C2">
              <w:rPr>
                <w:webHidden/>
              </w:rPr>
              <w:fldChar w:fldCharType="end"/>
            </w:r>
          </w:hyperlink>
        </w:p>
        <w:p w:rsidR="00A72996" w:rsidRPr="008D78C2" w:rsidRDefault="008A172B" w:rsidP="00CC370F">
          <w:pPr>
            <w:pStyle w:val="TOC2"/>
            <w:jc w:val="both"/>
            <w:rPr>
              <w:rFonts w:eastAsiaTheme="minorEastAsia"/>
            </w:rPr>
          </w:pPr>
          <w:hyperlink w:anchor="_Toc19693631" w:history="1">
            <w:r w:rsidR="00A72996" w:rsidRPr="008D78C2">
              <w:rPr>
                <w:rStyle w:val="Hyperlink"/>
              </w:rPr>
              <w:t>2.2 Productivity</w:t>
            </w:r>
            <w:r w:rsidR="00A72996" w:rsidRPr="008D78C2">
              <w:rPr>
                <w:webHidden/>
              </w:rPr>
              <w:tab/>
            </w:r>
            <w:r w:rsidR="00A72996" w:rsidRPr="008D78C2">
              <w:rPr>
                <w:webHidden/>
              </w:rPr>
              <w:fldChar w:fldCharType="begin"/>
            </w:r>
            <w:r w:rsidR="00A72996" w:rsidRPr="008D78C2">
              <w:rPr>
                <w:webHidden/>
              </w:rPr>
              <w:instrText xml:space="preserve"> PAGEREF _Toc19693631 \h </w:instrText>
            </w:r>
            <w:r w:rsidR="00A72996" w:rsidRPr="008D78C2">
              <w:rPr>
                <w:webHidden/>
              </w:rPr>
            </w:r>
            <w:r w:rsidR="00A72996" w:rsidRPr="008D78C2">
              <w:rPr>
                <w:webHidden/>
              </w:rPr>
              <w:fldChar w:fldCharType="separate"/>
            </w:r>
            <w:r w:rsidR="00A72996" w:rsidRPr="008D78C2">
              <w:rPr>
                <w:webHidden/>
              </w:rPr>
              <w:t>9</w:t>
            </w:r>
            <w:r w:rsidR="00A72996" w:rsidRPr="008D78C2">
              <w:rPr>
                <w:webHidden/>
              </w:rPr>
              <w:fldChar w:fldCharType="end"/>
            </w:r>
          </w:hyperlink>
        </w:p>
        <w:p w:rsidR="00A72996" w:rsidRPr="008D78C2" w:rsidRDefault="008A172B" w:rsidP="00CC370F">
          <w:pPr>
            <w:pStyle w:val="TOC2"/>
            <w:jc w:val="both"/>
            <w:rPr>
              <w:rFonts w:eastAsiaTheme="minorEastAsia"/>
            </w:rPr>
          </w:pPr>
          <w:hyperlink w:anchor="_Toc19693635" w:history="1">
            <w:r w:rsidR="00A72996" w:rsidRPr="008D78C2">
              <w:rPr>
                <w:rStyle w:val="Hyperlink"/>
              </w:rPr>
              <w:t>2.3 Production Frontiers</w:t>
            </w:r>
            <w:r w:rsidR="00A72996" w:rsidRPr="008D78C2">
              <w:rPr>
                <w:webHidden/>
              </w:rPr>
              <w:tab/>
            </w:r>
            <w:r w:rsidR="00A72996" w:rsidRPr="008D78C2">
              <w:rPr>
                <w:webHidden/>
              </w:rPr>
              <w:fldChar w:fldCharType="begin"/>
            </w:r>
            <w:r w:rsidR="00A72996" w:rsidRPr="008D78C2">
              <w:rPr>
                <w:webHidden/>
              </w:rPr>
              <w:instrText xml:space="preserve"> PAGEREF _Toc19693635 \h </w:instrText>
            </w:r>
            <w:r w:rsidR="00A72996" w:rsidRPr="008D78C2">
              <w:rPr>
                <w:webHidden/>
              </w:rPr>
            </w:r>
            <w:r w:rsidR="00A72996" w:rsidRPr="008D78C2">
              <w:rPr>
                <w:webHidden/>
              </w:rPr>
              <w:fldChar w:fldCharType="separate"/>
            </w:r>
            <w:r w:rsidR="00A72996" w:rsidRPr="008D78C2">
              <w:rPr>
                <w:webHidden/>
              </w:rPr>
              <w:t>9</w:t>
            </w:r>
            <w:r w:rsidR="00A72996" w:rsidRPr="008D78C2">
              <w:rPr>
                <w:webHidden/>
              </w:rPr>
              <w:fldChar w:fldCharType="end"/>
            </w:r>
          </w:hyperlink>
        </w:p>
        <w:p w:rsidR="00A72996" w:rsidRPr="008D78C2" w:rsidRDefault="008A172B" w:rsidP="00CC370F">
          <w:pPr>
            <w:pStyle w:val="TOC2"/>
            <w:jc w:val="both"/>
            <w:rPr>
              <w:rFonts w:eastAsiaTheme="minorEastAsia"/>
            </w:rPr>
          </w:pPr>
          <w:hyperlink w:anchor="_Toc19693639" w:history="1">
            <w:r w:rsidR="00A72996" w:rsidRPr="008D78C2">
              <w:rPr>
                <w:rStyle w:val="Hyperlink"/>
              </w:rPr>
              <w:t>2.4 Concept of Profit and Cost Efficiency</w:t>
            </w:r>
            <w:r w:rsidR="00A72996" w:rsidRPr="008D78C2">
              <w:rPr>
                <w:webHidden/>
              </w:rPr>
              <w:tab/>
            </w:r>
            <w:r w:rsidR="00A72996" w:rsidRPr="008D78C2">
              <w:rPr>
                <w:webHidden/>
              </w:rPr>
              <w:fldChar w:fldCharType="begin"/>
            </w:r>
            <w:r w:rsidR="00A72996" w:rsidRPr="008D78C2">
              <w:rPr>
                <w:webHidden/>
              </w:rPr>
              <w:instrText xml:space="preserve"> PAGEREF _Toc19693639 \h </w:instrText>
            </w:r>
            <w:r w:rsidR="00A72996" w:rsidRPr="008D78C2">
              <w:rPr>
                <w:webHidden/>
              </w:rPr>
            </w:r>
            <w:r w:rsidR="00A72996" w:rsidRPr="008D78C2">
              <w:rPr>
                <w:webHidden/>
              </w:rPr>
              <w:fldChar w:fldCharType="separate"/>
            </w:r>
            <w:r w:rsidR="00A72996" w:rsidRPr="008D78C2">
              <w:rPr>
                <w:webHidden/>
              </w:rPr>
              <w:t>9</w:t>
            </w:r>
            <w:r w:rsidR="00A72996" w:rsidRPr="008D78C2">
              <w:rPr>
                <w:webHidden/>
              </w:rPr>
              <w:fldChar w:fldCharType="end"/>
            </w:r>
          </w:hyperlink>
        </w:p>
        <w:p w:rsidR="00A72996" w:rsidRPr="008D78C2" w:rsidRDefault="008A172B" w:rsidP="00CC370F">
          <w:pPr>
            <w:pStyle w:val="TOC2"/>
            <w:jc w:val="both"/>
            <w:rPr>
              <w:rFonts w:eastAsiaTheme="minorEastAsia"/>
            </w:rPr>
          </w:pPr>
          <w:hyperlink w:anchor="_Toc19693640" w:history="1">
            <w:r w:rsidR="00A72996" w:rsidRPr="008D78C2">
              <w:rPr>
                <w:rStyle w:val="Hyperlink"/>
              </w:rPr>
              <w:t>2.5 Parametric versus Non- parametric</w:t>
            </w:r>
            <w:r w:rsidR="00A72996" w:rsidRPr="008D78C2">
              <w:rPr>
                <w:webHidden/>
              </w:rPr>
              <w:tab/>
            </w:r>
            <w:r w:rsidR="00A72996" w:rsidRPr="008D78C2">
              <w:rPr>
                <w:webHidden/>
              </w:rPr>
              <w:fldChar w:fldCharType="begin"/>
            </w:r>
            <w:r w:rsidR="00A72996" w:rsidRPr="008D78C2">
              <w:rPr>
                <w:webHidden/>
              </w:rPr>
              <w:instrText xml:space="preserve"> PAGEREF _Toc19693640 \h </w:instrText>
            </w:r>
            <w:r w:rsidR="00A72996" w:rsidRPr="008D78C2">
              <w:rPr>
                <w:webHidden/>
              </w:rPr>
            </w:r>
            <w:r w:rsidR="00A72996" w:rsidRPr="008D78C2">
              <w:rPr>
                <w:webHidden/>
              </w:rPr>
              <w:fldChar w:fldCharType="separate"/>
            </w:r>
            <w:r w:rsidR="00A72996" w:rsidRPr="008D78C2">
              <w:rPr>
                <w:webHidden/>
              </w:rPr>
              <w:t>10</w:t>
            </w:r>
            <w:r w:rsidR="00A72996" w:rsidRPr="008D78C2">
              <w:rPr>
                <w:webHidden/>
              </w:rPr>
              <w:fldChar w:fldCharType="end"/>
            </w:r>
          </w:hyperlink>
        </w:p>
        <w:p w:rsidR="00A72996" w:rsidRPr="008D78C2" w:rsidRDefault="008A172B" w:rsidP="00CC370F">
          <w:pPr>
            <w:pStyle w:val="TOC2"/>
            <w:jc w:val="both"/>
            <w:rPr>
              <w:rFonts w:eastAsiaTheme="minorEastAsia"/>
            </w:rPr>
          </w:pPr>
          <w:hyperlink w:anchor="_Toc19693641" w:history="1">
            <w:r w:rsidR="00A72996" w:rsidRPr="008D78C2">
              <w:rPr>
                <w:rStyle w:val="Hyperlink"/>
              </w:rPr>
              <w:t>2.6 Stochastic Production Frontier</w:t>
            </w:r>
            <w:r w:rsidR="00A72996" w:rsidRPr="008D78C2">
              <w:rPr>
                <w:webHidden/>
              </w:rPr>
              <w:tab/>
            </w:r>
            <w:r w:rsidR="00A72996" w:rsidRPr="008D78C2">
              <w:rPr>
                <w:webHidden/>
              </w:rPr>
              <w:fldChar w:fldCharType="begin"/>
            </w:r>
            <w:r w:rsidR="00A72996" w:rsidRPr="008D78C2">
              <w:rPr>
                <w:webHidden/>
              </w:rPr>
              <w:instrText xml:space="preserve"> PAGEREF _Toc19693641 \h </w:instrText>
            </w:r>
            <w:r w:rsidR="00A72996" w:rsidRPr="008D78C2">
              <w:rPr>
                <w:webHidden/>
              </w:rPr>
            </w:r>
            <w:r w:rsidR="00A72996" w:rsidRPr="008D78C2">
              <w:rPr>
                <w:webHidden/>
              </w:rPr>
              <w:fldChar w:fldCharType="separate"/>
            </w:r>
            <w:r w:rsidR="00A72996" w:rsidRPr="008D78C2">
              <w:rPr>
                <w:webHidden/>
              </w:rPr>
              <w:t>12</w:t>
            </w:r>
            <w:r w:rsidR="00A72996" w:rsidRPr="008D78C2">
              <w:rPr>
                <w:webHidden/>
              </w:rPr>
              <w:fldChar w:fldCharType="end"/>
            </w:r>
          </w:hyperlink>
        </w:p>
        <w:p w:rsidR="00A72996" w:rsidRPr="008D78C2" w:rsidRDefault="008A172B" w:rsidP="00CC370F">
          <w:pPr>
            <w:pStyle w:val="TOC3"/>
            <w:tabs>
              <w:tab w:val="right" w:leader="dot" w:pos="9010"/>
            </w:tabs>
            <w:jc w:val="both"/>
            <w:rPr>
              <w:rFonts w:ascii="Times New Roman" w:eastAsiaTheme="minorEastAsia" w:hAnsi="Times New Roman" w:cs="Times New Roman"/>
              <w:noProof/>
            </w:rPr>
          </w:pPr>
          <w:hyperlink w:anchor="_Toc19693645" w:history="1">
            <w:r w:rsidR="00A72996" w:rsidRPr="008D78C2">
              <w:rPr>
                <w:rStyle w:val="Hyperlink"/>
                <w:rFonts w:ascii="Times New Roman" w:hAnsi="Times New Roman" w:cs="Times New Roman"/>
                <w:noProof/>
              </w:rPr>
              <w:t>2.6.1 Stochastic Cobb-Douglas Production Frontier Analysis</w:t>
            </w:r>
            <w:r w:rsidR="00A72996" w:rsidRPr="008D78C2">
              <w:rPr>
                <w:rFonts w:ascii="Times New Roman" w:hAnsi="Times New Roman" w:cs="Times New Roman"/>
                <w:noProof/>
                <w:webHidden/>
              </w:rPr>
              <w:tab/>
            </w:r>
            <w:r w:rsidR="00A72996" w:rsidRPr="008D78C2">
              <w:rPr>
                <w:rFonts w:ascii="Times New Roman" w:hAnsi="Times New Roman" w:cs="Times New Roman"/>
                <w:noProof/>
                <w:webHidden/>
              </w:rPr>
              <w:fldChar w:fldCharType="begin"/>
            </w:r>
            <w:r w:rsidR="00A72996" w:rsidRPr="008D78C2">
              <w:rPr>
                <w:rFonts w:ascii="Times New Roman" w:hAnsi="Times New Roman" w:cs="Times New Roman"/>
                <w:noProof/>
                <w:webHidden/>
              </w:rPr>
              <w:instrText xml:space="preserve"> PAGEREF _Toc19693645 \h </w:instrText>
            </w:r>
            <w:r w:rsidR="00A72996" w:rsidRPr="008D78C2">
              <w:rPr>
                <w:rFonts w:ascii="Times New Roman" w:hAnsi="Times New Roman" w:cs="Times New Roman"/>
                <w:noProof/>
                <w:webHidden/>
              </w:rPr>
            </w:r>
            <w:r w:rsidR="00A72996" w:rsidRPr="008D78C2">
              <w:rPr>
                <w:rFonts w:ascii="Times New Roman" w:hAnsi="Times New Roman" w:cs="Times New Roman"/>
                <w:noProof/>
                <w:webHidden/>
              </w:rPr>
              <w:fldChar w:fldCharType="separate"/>
            </w:r>
            <w:r w:rsidR="00A72996" w:rsidRPr="008D78C2">
              <w:rPr>
                <w:rFonts w:ascii="Times New Roman" w:hAnsi="Times New Roman" w:cs="Times New Roman"/>
                <w:noProof/>
                <w:webHidden/>
              </w:rPr>
              <w:t>13</w:t>
            </w:r>
            <w:r w:rsidR="00A72996" w:rsidRPr="008D78C2">
              <w:rPr>
                <w:rFonts w:ascii="Times New Roman" w:hAnsi="Times New Roman" w:cs="Times New Roman"/>
                <w:noProof/>
                <w:webHidden/>
              </w:rPr>
              <w:fldChar w:fldCharType="end"/>
            </w:r>
          </w:hyperlink>
        </w:p>
        <w:p w:rsidR="00A72996" w:rsidRPr="008D78C2" w:rsidRDefault="008A172B" w:rsidP="00CC370F">
          <w:pPr>
            <w:pStyle w:val="TOC3"/>
            <w:tabs>
              <w:tab w:val="right" w:leader="dot" w:pos="9010"/>
            </w:tabs>
            <w:jc w:val="both"/>
            <w:rPr>
              <w:rFonts w:ascii="Times New Roman" w:eastAsiaTheme="minorEastAsia" w:hAnsi="Times New Roman" w:cs="Times New Roman"/>
              <w:noProof/>
            </w:rPr>
          </w:pPr>
          <w:hyperlink w:anchor="_Toc19693646" w:history="1">
            <w:r w:rsidR="00A72996" w:rsidRPr="008D78C2">
              <w:rPr>
                <w:rStyle w:val="Hyperlink"/>
                <w:rFonts w:ascii="Times New Roman" w:hAnsi="Times New Roman" w:cs="Times New Roman"/>
                <w:noProof/>
              </w:rPr>
              <w:t>2.6.2 Stochastic Cobb-Douglas Cost Frontier Model</w:t>
            </w:r>
            <w:r w:rsidR="00A72996" w:rsidRPr="008D78C2">
              <w:rPr>
                <w:rFonts w:ascii="Times New Roman" w:hAnsi="Times New Roman" w:cs="Times New Roman"/>
                <w:noProof/>
                <w:webHidden/>
              </w:rPr>
              <w:tab/>
            </w:r>
            <w:r w:rsidR="00A72996" w:rsidRPr="008D78C2">
              <w:rPr>
                <w:rFonts w:ascii="Times New Roman" w:hAnsi="Times New Roman" w:cs="Times New Roman"/>
                <w:noProof/>
                <w:webHidden/>
              </w:rPr>
              <w:fldChar w:fldCharType="begin"/>
            </w:r>
            <w:r w:rsidR="00A72996" w:rsidRPr="008D78C2">
              <w:rPr>
                <w:rFonts w:ascii="Times New Roman" w:hAnsi="Times New Roman" w:cs="Times New Roman"/>
                <w:noProof/>
                <w:webHidden/>
              </w:rPr>
              <w:instrText xml:space="preserve"> PAGEREF _Toc19693646 \h </w:instrText>
            </w:r>
            <w:r w:rsidR="00A72996" w:rsidRPr="008D78C2">
              <w:rPr>
                <w:rFonts w:ascii="Times New Roman" w:hAnsi="Times New Roman" w:cs="Times New Roman"/>
                <w:noProof/>
                <w:webHidden/>
              </w:rPr>
            </w:r>
            <w:r w:rsidR="00A72996" w:rsidRPr="008D78C2">
              <w:rPr>
                <w:rFonts w:ascii="Times New Roman" w:hAnsi="Times New Roman" w:cs="Times New Roman"/>
                <w:noProof/>
                <w:webHidden/>
              </w:rPr>
              <w:fldChar w:fldCharType="separate"/>
            </w:r>
            <w:r w:rsidR="00A72996" w:rsidRPr="008D78C2">
              <w:rPr>
                <w:rFonts w:ascii="Times New Roman" w:hAnsi="Times New Roman" w:cs="Times New Roman"/>
                <w:noProof/>
                <w:webHidden/>
              </w:rPr>
              <w:t>14</w:t>
            </w:r>
            <w:r w:rsidR="00A72996" w:rsidRPr="008D78C2">
              <w:rPr>
                <w:rFonts w:ascii="Times New Roman" w:hAnsi="Times New Roman" w:cs="Times New Roman"/>
                <w:noProof/>
                <w:webHidden/>
              </w:rPr>
              <w:fldChar w:fldCharType="end"/>
            </w:r>
          </w:hyperlink>
        </w:p>
        <w:p w:rsidR="00A72996" w:rsidRPr="008D78C2" w:rsidRDefault="008A172B" w:rsidP="00CC370F">
          <w:pPr>
            <w:pStyle w:val="TOC2"/>
            <w:jc w:val="both"/>
            <w:rPr>
              <w:rFonts w:eastAsiaTheme="minorEastAsia"/>
            </w:rPr>
          </w:pPr>
          <w:hyperlink w:anchor="_Toc19693647" w:history="1">
            <w:r w:rsidR="00A72996" w:rsidRPr="008D78C2">
              <w:rPr>
                <w:rStyle w:val="Hyperlink"/>
              </w:rPr>
              <w:t>2.7   Stochastic Translog Frontier Analysis</w:t>
            </w:r>
            <w:r w:rsidR="00A72996" w:rsidRPr="008D78C2">
              <w:rPr>
                <w:webHidden/>
              </w:rPr>
              <w:tab/>
            </w:r>
            <w:r w:rsidR="00A72996" w:rsidRPr="008D78C2">
              <w:rPr>
                <w:webHidden/>
              </w:rPr>
              <w:fldChar w:fldCharType="begin"/>
            </w:r>
            <w:r w:rsidR="00A72996" w:rsidRPr="008D78C2">
              <w:rPr>
                <w:webHidden/>
              </w:rPr>
              <w:instrText xml:space="preserve"> PAGEREF _Toc19693647 \h </w:instrText>
            </w:r>
            <w:r w:rsidR="00A72996" w:rsidRPr="008D78C2">
              <w:rPr>
                <w:webHidden/>
              </w:rPr>
            </w:r>
            <w:r w:rsidR="00A72996" w:rsidRPr="008D78C2">
              <w:rPr>
                <w:webHidden/>
              </w:rPr>
              <w:fldChar w:fldCharType="separate"/>
            </w:r>
            <w:r w:rsidR="00A72996" w:rsidRPr="008D78C2">
              <w:rPr>
                <w:webHidden/>
              </w:rPr>
              <w:t>15</w:t>
            </w:r>
            <w:r w:rsidR="00A72996" w:rsidRPr="008D78C2">
              <w:rPr>
                <w:webHidden/>
              </w:rPr>
              <w:fldChar w:fldCharType="end"/>
            </w:r>
          </w:hyperlink>
        </w:p>
        <w:p w:rsidR="00A72996" w:rsidRPr="008D78C2" w:rsidRDefault="008A172B" w:rsidP="00CC370F">
          <w:pPr>
            <w:pStyle w:val="TOC3"/>
            <w:tabs>
              <w:tab w:val="right" w:leader="dot" w:pos="9010"/>
            </w:tabs>
            <w:jc w:val="both"/>
            <w:rPr>
              <w:rFonts w:ascii="Times New Roman" w:eastAsiaTheme="minorEastAsia" w:hAnsi="Times New Roman" w:cs="Times New Roman"/>
              <w:noProof/>
            </w:rPr>
          </w:pPr>
          <w:hyperlink w:anchor="_Toc19693649" w:history="1">
            <w:r w:rsidR="00A72996" w:rsidRPr="008D78C2">
              <w:rPr>
                <w:rStyle w:val="Hyperlink"/>
                <w:rFonts w:ascii="Times New Roman" w:hAnsi="Times New Roman" w:cs="Times New Roman"/>
                <w:noProof/>
              </w:rPr>
              <w:t>2.7.1 Stochastic Translog Cost Frontier Analysis</w:t>
            </w:r>
            <w:r w:rsidR="00A72996" w:rsidRPr="008D78C2">
              <w:rPr>
                <w:rFonts w:ascii="Times New Roman" w:hAnsi="Times New Roman" w:cs="Times New Roman"/>
                <w:noProof/>
                <w:webHidden/>
              </w:rPr>
              <w:tab/>
            </w:r>
            <w:r w:rsidR="00A72996" w:rsidRPr="008D78C2">
              <w:rPr>
                <w:rFonts w:ascii="Times New Roman" w:hAnsi="Times New Roman" w:cs="Times New Roman"/>
                <w:noProof/>
                <w:webHidden/>
              </w:rPr>
              <w:fldChar w:fldCharType="begin"/>
            </w:r>
            <w:r w:rsidR="00A72996" w:rsidRPr="008D78C2">
              <w:rPr>
                <w:rFonts w:ascii="Times New Roman" w:hAnsi="Times New Roman" w:cs="Times New Roman"/>
                <w:noProof/>
                <w:webHidden/>
              </w:rPr>
              <w:instrText xml:space="preserve"> PAGEREF _Toc19693649 \h </w:instrText>
            </w:r>
            <w:r w:rsidR="00A72996" w:rsidRPr="008D78C2">
              <w:rPr>
                <w:rFonts w:ascii="Times New Roman" w:hAnsi="Times New Roman" w:cs="Times New Roman"/>
                <w:noProof/>
                <w:webHidden/>
              </w:rPr>
            </w:r>
            <w:r w:rsidR="00A72996" w:rsidRPr="008D78C2">
              <w:rPr>
                <w:rFonts w:ascii="Times New Roman" w:hAnsi="Times New Roman" w:cs="Times New Roman"/>
                <w:noProof/>
                <w:webHidden/>
              </w:rPr>
              <w:fldChar w:fldCharType="separate"/>
            </w:r>
            <w:r w:rsidR="00A72996" w:rsidRPr="008D78C2">
              <w:rPr>
                <w:rFonts w:ascii="Times New Roman" w:hAnsi="Times New Roman" w:cs="Times New Roman"/>
                <w:noProof/>
                <w:webHidden/>
              </w:rPr>
              <w:t>15</w:t>
            </w:r>
            <w:r w:rsidR="00A72996" w:rsidRPr="008D78C2">
              <w:rPr>
                <w:rFonts w:ascii="Times New Roman" w:hAnsi="Times New Roman" w:cs="Times New Roman"/>
                <w:noProof/>
                <w:webHidden/>
              </w:rPr>
              <w:fldChar w:fldCharType="end"/>
            </w:r>
          </w:hyperlink>
        </w:p>
        <w:p w:rsidR="00A72996" w:rsidRPr="008D78C2" w:rsidRDefault="008A172B" w:rsidP="00CC370F">
          <w:pPr>
            <w:pStyle w:val="TOC3"/>
            <w:tabs>
              <w:tab w:val="right" w:leader="dot" w:pos="9010"/>
            </w:tabs>
            <w:jc w:val="both"/>
            <w:rPr>
              <w:rFonts w:ascii="Times New Roman" w:eastAsiaTheme="minorEastAsia" w:hAnsi="Times New Roman" w:cs="Times New Roman"/>
              <w:noProof/>
            </w:rPr>
          </w:pPr>
          <w:hyperlink w:anchor="_Toc19693650" w:history="1">
            <w:r w:rsidR="00A72996" w:rsidRPr="008D78C2">
              <w:rPr>
                <w:rStyle w:val="Hyperlink"/>
                <w:rFonts w:ascii="Times New Roman" w:hAnsi="Times New Roman" w:cs="Times New Roman"/>
                <w:noProof/>
              </w:rPr>
              <w:t>2.7.2 Stochastic Translog Profit Frontier Analysis</w:t>
            </w:r>
            <w:r w:rsidR="00A72996" w:rsidRPr="008D78C2">
              <w:rPr>
                <w:rStyle w:val="Hyperlink"/>
                <w:rFonts w:ascii="Times New Roman" w:hAnsi="Times New Roman" w:cs="Times New Roman"/>
                <w:iCs/>
                <w:noProof/>
              </w:rPr>
              <w:t xml:space="preserve"> Model</w:t>
            </w:r>
            <w:r w:rsidR="00A72996" w:rsidRPr="008D78C2">
              <w:rPr>
                <w:rFonts w:ascii="Times New Roman" w:hAnsi="Times New Roman" w:cs="Times New Roman"/>
                <w:noProof/>
                <w:webHidden/>
              </w:rPr>
              <w:tab/>
            </w:r>
            <w:r w:rsidR="00A72996" w:rsidRPr="008D78C2">
              <w:rPr>
                <w:rFonts w:ascii="Times New Roman" w:hAnsi="Times New Roman" w:cs="Times New Roman"/>
                <w:noProof/>
                <w:webHidden/>
              </w:rPr>
              <w:fldChar w:fldCharType="begin"/>
            </w:r>
            <w:r w:rsidR="00A72996" w:rsidRPr="008D78C2">
              <w:rPr>
                <w:rFonts w:ascii="Times New Roman" w:hAnsi="Times New Roman" w:cs="Times New Roman"/>
                <w:noProof/>
                <w:webHidden/>
              </w:rPr>
              <w:instrText xml:space="preserve"> PAGEREF _Toc19693650 \h </w:instrText>
            </w:r>
            <w:r w:rsidR="00A72996" w:rsidRPr="008D78C2">
              <w:rPr>
                <w:rFonts w:ascii="Times New Roman" w:hAnsi="Times New Roman" w:cs="Times New Roman"/>
                <w:noProof/>
                <w:webHidden/>
              </w:rPr>
            </w:r>
            <w:r w:rsidR="00A72996" w:rsidRPr="008D78C2">
              <w:rPr>
                <w:rFonts w:ascii="Times New Roman" w:hAnsi="Times New Roman" w:cs="Times New Roman"/>
                <w:noProof/>
                <w:webHidden/>
              </w:rPr>
              <w:fldChar w:fldCharType="separate"/>
            </w:r>
            <w:r w:rsidR="00A72996" w:rsidRPr="008D78C2">
              <w:rPr>
                <w:rFonts w:ascii="Times New Roman" w:hAnsi="Times New Roman" w:cs="Times New Roman"/>
                <w:noProof/>
                <w:webHidden/>
              </w:rPr>
              <w:t>16</w:t>
            </w:r>
            <w:r w:rsidR="00A72996" w:rsidRPr="008D78C2">
              <w:rPr>
                <w:rFonts w:ascii="Times New Roman" w:hAnsi="Times New Roman" w:cs="Times New Roman"/>
                <w:noProof/>
                <w:webHidden/>
              </w:rPr>
              <w:fldChar w:fldCharType="end"/>
            </w:r>
          </w:hyperlink>
        </w:p>
        <w:p w:rsidR="00A72996" w:rsidRPr="008D78C2" w:rsidRDefault="008A172B" w:rsidP="00CC370F">
          <w:pPr>
            <w:pStyle w:val="TOC3"/>
            <w:tabs>
              <w:tab w:val="right" w:leader="dot" w:pos="9010"/>
            </w:tabs>
            <w:jc w:val="both"/>
            <w:rPr>
              <w:rFonts w:ascii="Times New Roman" w:eastAsiaTheme="minorEastAsia" w:hAnsi="Times New Roman" w:cs="Times New Roman"/>
              <w:noProof/>
            </w:rPr>
          </w:pPr>
          <w:hyperlink w:anchor="_Toc19693651" w:history="1">
            <w:r w:rsidR="00A72996" w:rsidRPr="008D78C2">
              <w:rPr>
                <w:rStyle w:val="Hyperlink"/>
                <w:rFonts w:ascii="Times New Roman" w:hAnsi="Times New Roman" w:cs="Times New Roman"/>
                <w:noProof/>
              </w:rPr>
              <w:t>2.8 Data Envelopment Analysis</w:t>
            </w:r>
            <w:r w:rsidR="00A72996" w:rsidRPr="008D78C2">
              <w:rPr>
                <w:rFonts w:ascii="Times New Roman" w:hAnsi="Times New Roman" w:cs="Times New Roman"/>
                <w:noProof/>
                <w:webHidden/>
              </w:rPr>
              <w:tab/>
            </w:r>
            <w:r w:rsidR="00A72996" w:rsidRPr="008D78C2">
              <w:rPr>
                <w:rFonts w:ascii="Times New Roman" w:hAnsi="Times New Roman" w:cs="Times New Roman"/>
                <w:noProof/>
                <w:webHidden/>
              </w:rPr>
              <w:fldChar w:fldCharType="begin"/>
            </w:r>
            <w:r w:rsidR="00A72996" w:rsidRPr="008D78C2">
              <w:rPr>
                <w:rFonts w:ascii="Times New Roman" w:hAnsi="Times New Roman" w:cs="Times New Roman"/>
                <w:noProof/>
                <w:webHidden/>
              </w:rPr>
              <w:instrText xml:space="preserve"> PAGEREF _Toc19693651 \h </w:instrText>
            </w:r>
            <w:r w:rsidR="00A72996" w:rsidRPr="008D78C2">
              <w:rPr>
                <w:rFonts w:ascii="Times New Roman" w:hAnsi="Times New Roman" w:cs="Times New Roman"/>
                <w:noProof/>
                <w:webHidden/>
              </w:rPr>
            </w:r>
            <w:r w:rsidR="00A72996" w:rsidRPr="008D78C2">
              <w:rPr>
                <w:rFonts w:ascii="Times New Roman" w:hAnsi="Times New Roman" w:cs="Times New Roman"/>
                <w:noProof/>
                <w:webHidden/>
              </w:rPr>
              <w:fldChar w:fldCharType="separate"/>
            </w:r>
            <w:r w:rsidR="00A72996" w:rsidRPr="008D78C2">
              <w:rPr>
                <w:rFonts w:ascii="Times New Roman" w:hAnsi="Times New Roman" w:cs="Times New Roman"/>
                <w:noProof/>
                <w:webHidden/>
              </w:rPr>
              <w:t>17</w:t>
            </w:r>
            <w:r w:rsidR="00A72996" w:rsidRPr="008D78C2">
              <w:rPr>
                <w:rFonts w:ascii="Times New Roman" w:hAnsi="Times New Roman" w:cs="Times New Roman"/>
                <w:noProof/>
                <w:webHidden/>
              </w:rPr>
              <w:fldChar w:fldCharType="end"/>
            </w:r>
          </w:hyperlink>
        </w:p>
        <w:p w:rsidR="00A72996" w:rsidRPr="008D78C2" w:rsidRDefault="008A172B" w:rsidP="00CC370F">
          <w:pPr>
            <w:pStyle w:val="TOC3"/>
            <w:tabs>
              <w:tab w:val="right" w:leader="dot" w:pos="9010"/>
            </w:tabs>
            <w:jc w:val="both"/>
            <w:rPr>
              <w:rFonts w:ascii="Times New Roman" w:eastAsiaTheme="minorEastAsia" w:hAnsi="Times New Roman" w:cs="Times New Roman"/>
              <w:noProof/>
            </w:rPr>
          </w:pPr>
          <w:hyperlink w:anchor="_Toc19693652" w:history="1">
            <w:r w:rsidR="00A72996" w:rsidRPr="008D78C2">
              <w:rPr>
                <w:rStyle w:val="Hyperlink"/>
                <w:rFonts w:ascii="Times New Roman" w:hAnsi="Times New Roman" w:cs="Times New Roman"/>
                <w:noProof/>
              </w:rPr>
              <w:t>2.8.1 Efficiency and productivity</w:t>
            </w:r>
            <w:r w:rsidR="00A72996" w:rsidRPr="008D78C2">
              <w:rPr>
                <w:rFonts w:ascii="Times New Roman" w:hAnsi="Times New Roman" w:cs="Times New Roman"/>
                <w:noProof/>
                <w:webHidden/>
              </w:rPr>
              <w:tab/>
            </w:r>
            <w:r w:rsidR="00A72996" w:rsidRPr="008D78C2">
              <w:rPr>
                <w:rFonts w:ascii="Times New Roman" w:hAnsi="Times New Roman" w:cs="Times New Roman"/>
                <w:noProof/>
                <w:webHidden/>
              </w:rPr>
              <w:fldChar w:fldCharType="begin"/>
            </w:r>
            <w:r w:rsidR="00A72996" w:rsidRPr="008D78C2">
              <w:rPr>
                <w:rFonts w:ascii="Times New Roman" w:hAnsi="Times New Roman" w:cs="Times New Roman"/>
                <w:noProof/>
                <w:webHidden/>
              </w:rPr>
              <w:instrText xml:space="preserve"> PAGEREF _Toc19693652 \h </w:instrText>
            </w:r>
            <w:r w:rsidR="00A72996" w:rsidRPr="008D78C2">
              <w:rPr>
                <w:rFonts w:ascii="Times New Roman" w:hAnsi="Times New Roman" w:cs="Times New Roman"/>
                <w:noProof/>
                <w:webHidden/>
              </w:rPr>
            </w:r>
            <w:r w:rsidR="00A72996" w:rsidRPr="008D78C2">
              <w:rPr>
                <w:rFonts w:ascii="Times New Roman" w:hAnsi="Times New Roman" w:cs="Times New Roman"/>
                <w:noProof/>
                <w:webHidden/>
              </w:rPr>
              <w:fldChar w:fldCharType="separate"/>
            </w:r>
            <w:r w:rsidR="00A72996" w:rsidRPr="008D78C2">
              <w:rPr>
                <w:rFonts w:ascii="Times New Roman" w:hAnsi="Times New Roman" w:cs="Times New Roman"/>
                <w:noProof/>
                <w:webHidden/>
              </w:rPr>
              <w:t>17</w:t>
            </w:r>
            <w:r w:rsidR="00A72996" w:rsidRPr="008D78C2">
              <w:rPr>
                <w:rFonts w:ascii="Times New Roman" w:hAnsi="Times New Roman" w:cs="Times New Roman"/>
                <w:noProof/>
                <w:webHidden/>
              </w:rPr>
              <w:fldChar w:fldCharType="end"/>
            </w:r>
          </w:hyperlink>
        </w:p>
        <w:p w:rsidR="00A72996" w:rsidRPr="008D78C2" w:rsidRDefault="008A172B" w:rsidP="00CC370F">
          <w:pPr>
            <w:pStyle w:val="TOC3"/>
            <w:tabs>
              <w:tab w:val="right" w:leader="dot" w:pos="9010"/>
            </w:tabs>
            <w:jc w:val="both"/>
            <w:rPr>
              <w:rFonts w:ascii="Times New Roman" w:eastAsiaTheme="minorEastAsia" w:hAnsi="Times New Roman" w:cs="Times New Roman"/>
              <w:noProof/>
            </w:rPr>
          </w:pPr>
          <w:hyperlink w:anchor="_Toc19693659" w:history="1">
            <w:r w:rsidR="00A72996" w:rsidRPr="008D78C2">
              <w:rPr>
                <w:rStyle w:val="Hyperlink"/>
                <w:rFonts w:ascii="Times New Roman" w:hAnsi="Times New Roman" w:cs="Times New Roman"/>
                <w:noProof/>
              </w:rPr>
              <w:t>2.8.2 Extensions</w:t>
            </w:r>
            <w:r w:rsidR="00A72996" w:rsidRPr="008D78C2">
              <w:rPr>
                <w:rStyle w:val="Hyperlink"/>
                <w:rFonts w:ascii="Times New Roman" w:hAnsi="Times New Roman" w:cs="Times New Roman"/>
                <w:noProof/>
                <w:spacing w:val="-5"/>
              </w:rPr>
              <w:t xml:space="preserve"> </w:t>
            </w:r>
            <w:r w:rsidR="00A72996" w:rsidRPr="008D78C2">
              <w:rPr>
                <w:rStyle w:val="Hyperlink"/>
                <w:rFonts w:ascii="Times New Roman" w:hAnsi="Times New Roman" w:cs="Times New Roman"/>
                <w:noProof/>
              </w:rPr>
              <w:t>of</w:t>
            </w:r>
            <w:r w:rsidR="00A72996" w:rsidRPr="008D78C2">
              <w:rPr>
                <w:rStyle w:val="Hyperlink"/>
                <w:rFonts w:ascii="Times New Roman" w:hAnsi="Times New Roman" w:cs="Times New Roman"/>
                <w:noProof/>
                <w:spacing w:val="-5"/>
              </w:rPr>
              <w:t xml:space="preserve"> </w:t>
            </w:r>
            <w:r w:rsidR="00A72996" w:rsidRPr="008D78C2">
              <w:rPr>
                <w:rStyle w:val="Hyperlink"/>
                <w:rFonts w:ascii="Times New Roman" w:hAnsi="Times New Roman" w:cs="Times New Roman"/>
                <w:noProof/>
              </w:rPr>
              <w:t>Basic</w:t>
            </w:r>
            <w:r w:rsidR="00A72996" w:rsidRPr="008D78C2">
              <w:rPr>
                <w:rStyle w:val="Hyperlink"/>
                <w:rFonts w:ascii="Times New Roman" w:hAnsi="Times New Roman" w:cs="Times New Roman"/>
                <w:noProof/>
                <w:spacing w:val="-5"/>
              </w:rPr>
              <w:t xml:space="preserve"> </w:t>
            </w:r>
            <w:r w:rsidR="00A72996" w:rsidRPr="008D78C2">
              <w:rPr>
                <w:rStyle w:val="Hyperlink"/>
                <w:rFonts w:ascii="Times New Roman" w:hAnsi="Times New Roman" w:cs="Times New Roman"/>
                <w:noProof/>
              </w:rPr>
              <w:t>DEA</w:t>
            </w:r>
            <w:r w:rsidR="00A72996" w:rsidRPr="008D78C2">
              <w:rPr>
                <w:rStyle w:val="Hyperlink"/>
                <w:rFonts w:ascii="Times New Roman" w:hAnsi="Times New Roman" w:cs="Times New Roman"/>
                <w:noProof/>
                <w:spacing w:val="-5"/>
              </w:rPr>
              <w:t xml:space="preserve"> </w:t>
            </w:r>
            <w:r w:rsidR="00A72996" w:rsidRPr="008D78C2">
              <w:rPr>
                <w:rStyle w:val="Hyperlink"/>
                <w:rFonts w:ascii="Times New Roman" w:hAnsi="Times New Roman" w:cs="Times New Roman"/>
                <w:noProof/>
              </w:rPr>
              <w:t>Models</w:t>
            </w:r>
            <w:r w:rsidR="00A72996" w:rsidRPr="008D78C2">
              <w:rPr>
                <w:rFonts w:ascii="Times New Roman" w:hAnsi="Times New Roman" w:cs="Times New Roman"/>
                <w:noProof/>
                <w:webHidden/>
              </w:rPr>
              <w:tab/>
            </w:r>
            <w:r w:rsidR="00A72996" w:rsidRPr="008D78C2">
              <w:rPr>
                <w:rFonts w:ascii="Times New Roman" w:hAnsi="Times New Roman" w:cs="Times New Roman"/>
                <w:noProof/>
                <w:webHidden/>
              </w:rPr>
              <w:fldChar w:fldCharType="begin"/>
            </w:r>
            <w:r w:rsidR="00A72996" w:rsidRPr="008D78C2">
              <w:rPr>
                <w:rFonts w:ascii="Times New Roman" w:hAnsi="Times New Roman" w:cs="Times New Roman"/>
                <w:noProof/>
                <w:webHidden/>
              </w:rPr>
              <w:instrText xml:space="preserve"> PAGEREF _Toc19693659 \h </w:instrText>
            </w:r>
            <w:r w:rsidR="00A72996" w:rsidRPr="008D78C2">
              <w:rPr>
                <w:rFonts w:ascii="Times New Roman" w:hAnsi="Times New Roman" w:cs="Times New Roman"/>
                <w:noProof/>
                <w:webHidden/>
              </w:rPr>
            </w:r>
            <w:r w:rsidR="00A72996" w:rsidRPr="008D78C2">
              <w:rPr>
                <w:rFonts w:ascii="Times New Roman" w:hAnsi="Times New Roman" w:cs="Times New Roman"/>
                <w:noProof/>
                <w:webHidden/>
              </w:rPr>
              <w:fldChar w:fldCharType="separate"/>
            </w:r>
            <w:r w:rsidR="00A72996" w:rsidRPr="008D78C2">
              <w:rPr>
                <w:rFonts w:ascii="Times New Roman" w:hAnsi="Times New Roman" w:cs="Times New Roman"/>
                <w:noProof/>
                <w:webHidden/>
              </w:rPr>
              <w:t>20</w:t>
            </w:r>
            <w:r w:rsidR="00A72996" w:rsidRPr="008D78C2">
              <w:rPr>
                <w:rFonts w:ascii="Times New Roman" w:hAnsi="Times New Roman" w:cs="Times New Roman"/>
                <w:noProof/>
                <w:webHidden/>
              </w:rPr>
              <w:fldChar w:fldCharType="end"/>
            </w:r>
          </w:hyperlink>
        </w:p>
        <w:p w:rsidR="00A72996" w:rsidRPr="008D78C2" w:rsidRDefault="008A172B" w:rsidP="00CC370F">
          <w:pPr>
            <w:pStyle w:val="TOC3"/>
            <w:tabs>
              <w:tab w:val="right" w:leader="dot" w:pos="9010"/>
            </w:tabs>
            <w:jc w:val="both"/>
            <w:rPr>
              <w:rFonts w:ascii="Times New Roman" w:eastAsiaTheme="minorEastAsia" w:hAnsi="Times New Roman" w:cs="Times New Roman"/>
              <w:noProof/>
            </w:rPr>
          </w:pPr>
          <w:hyperlink w:anchor="_Toc19693660" w:history="1">
            <w:r w:rsidR="00A72996" w:rsidRPr="008D78C2">
              <w:rPr>
                <w:rStyle w:val="Hyperlink"/>
                <w:rFonts w:ascii="Times New Roman" w:hAnsi="Times New Roman" w:cs="Times New Roman"/>
                <w:noProof/>
              </w:rPr>
              <w:t>2.8.3 VRS Cost Minimization DEA Model</w:t>
            </w:r>
            <w:r w:rsidR="00A72996" w:rsidRPr="008D78C2">
              <w:rPr>
                <w:rFonts w:ascii="Times New Roman" w:hAnsi="Times New Roman" w:cs="Times New Roman"/>
                <w:noProof/>
                <w:webHidden/>
              </w:rPr>
              <w:tab/>
            </w:r>
            <w:r w:rsidR="00A72996" w:rsidRPr="008D78C2">
              <w:rPr>
                <w:rFonts w:ascii="Times New Roman" w:hAnsi="Times New Roman" w:cs="Times New Roman"/>
                <w:noProof/>
                <w:webHidden/>
              </w:rPr>
              <w:fldChar w:fldCharType="begin"/>
            </w:r>
            <w:r w:rsidR="00A72996" w:rsidRPr="008D78C2">
              <w:rPr>
                <w:rFonts w:ascii="Times New Roman" w:hAnsi="Times New Roman" w:cs="Times New Roman"/>
                <w:noProof/>
                <w:webHidden/>
              </w:rPr>
              <w:instrText xml:space="preserve"> PAGEREF _Toc19693660 \h </w:instrText>
            </w:r>
            <w:r w:rsidR="00A72996" w:rsidRPr="008D78C2">
              <w:rPr>
                <w:rFonts w:ascii="Times New Roman" w:hAnsi="Times New Roman" w:cs="Times New Roman"/>
                <w:noProof/>
                <w:webHidden/>
              </w:rPr>
            </w:r>
            <w:r w:rsidR="00A72996" w:rsidRPr="008D78C2">
              <w:rPr>
                <w:rFonts w:ascii="Times New Roman" w:hAnsi="Times New Roman" w:cs="Times New Roman"/>
                <w:noProof/>
                <w:webHidden/>
              </w:rPr>
              <w:fldChar w:fldCharType="separate"/>
            </w:r>
            <w:r w:rsidR="00A72996" w:rsidRPr="008D78C2">
              <w:rPr>
                <w:rFonts w:ascii="Times New Roman" w:hAnsi="Times New Roman" w:cs="Times New Roman"/>
                <w:noProof/>
                <w:webHidden/>
              </w:rPr>
              <w:t>21</w:t>
            </w:r>
            <w:r w:rsidR="00A72996" w:rsidRPr="008D78C2">
              <w:rPr>
                <w:rFonts w:ascii="Times New Roman" w:hAnsi="Times New Roman" w:cs="Times New Roman"/>
                <w:noProof/>
                <w:webHidden/>
              </w:rPr>
              <w:fldChar w:fldCharType="end"/>
            </w:r>
          </w:hyperlink>
        </w:p>
        <w:p w:rsidR="00A72996" w:rsidRPr="008D78C2" w:rsidRDefault="008A172B" w:rsidP="00CC370F">
          <w:pPr>
            <w:pStyle w:val="TOC3"/>
            <w:tabs>
              <w:tab w:val="right" w:leader="dot" w:pos="9010"/>
            </w:tabs>
            <w:jc w:val="both"/>
            <w:rPr>
              <w:rFonts w:ascii="Times New Roman" w:eastAsiaTheme="minorEastAsia" w:hAnsi="Times New Roman" w:cs="Times New Roman"/>
              <w:noProof/>
            </w:rPr>
          </w:pPr>
          <w:hyperlink w:anchor="_Toc19693662" w:history="1">
            <w:r w:rsidR="00A72996" w:rsidRPr="008D78C2">
              <w:rPr>
                <w:rStyle w:val="Hyperlink"/>
                <w:rFonts w:ascii="Times New Roman" w:hAnsi="Times New Roman" w:cs="Times New Roman"/>
                <w:noProof/>
              </w:rPr>
              <w:t>2.8.4 VRS Profit Maximization of DEA model</w:t>
            </w:r>
            <w:r w:rsidR="00A72996" w:rsidRPr="008D78C2">
              <w:rPr>
                <w:rFonts w:ascii="Times New Roman" w:hAnsi="Times New Roman" w:cs="Times New Roman"/>
                <w:noProof/>
                <w:webHidden/>
              </w:rPr>
              <w:tab/>
            </w:r>
            <w:r w:rsidR="00A72996" w:rsidRPr="008D78C2">
              <w:rPr>
                <w:rFonts w:ascii="Times New Roman" w:hAnsi="Times New Roman" w:cs="Times New Roman"/>
                <w:noProof/>
                <w:webHidden/>
              </w:rPr>
              <w:fldChar w:fldCharType="begin"/>
            </w:r>
            <w:r w:rsidR="00A72996" w:rsidRPr="008D78C2">
              <w:rPr>
                <w:rFonts w:ascii="Times New Roman" w:hAnsi="Times New Roman" w:cs="Times New Roman"/>
                <w:noProof/>
                <w:webHidden/>
              </w:rPr>
              <w:instrText xml:space="preserve"> PAGEREF _Toc19693662 \h </w:instrText>
            </w:r>
            <w:r w:rsidR="00A72996" w:rsidRPr="008D78C2">
              <w:rPr>
                <w:rFonts w:ascii="Times New Roman" w:hAnsi="Times New Roman" w:cs="Times New Roman"/>
                <w:noProof/>
                <w:webHidden/>
              </w:rPr>
            </w:r>
            <w:r w:rsidR="00A72996" w:rsidRPr="008D78C2">
              <w:rPr>
                <w:rFonts w:ascii="Times New Roman" w:hAnsi="Times New Roman" w:cs="Times New Roman"/>
                <w:noProof/>
                <w:webHidden/>
              </w:rPr>
              <w:fldChar w:fldCharType="separate"/>
            </w:r>
            <w:r w:rsidR="00A72996" w:rsidRPr="008D78C2">
              <w:rPr>
                <w:rFonts w:ascii="Times New Roman" w:hAnsi="Times New Roman" w:cs="Times New Roman"/>
                <w:noProof/>
                <w:webHidden/>
              </w:rPr>
              <w:t>24</w:t>
            </w:r>
            <w:r w:rsidR="00A72996" w:rsidRPr="008D78C2">
              <w:rPr>
                <w:rFonts w:ascii="Times New Roman" w:hAnsi="Times New Roman" w:cs="Times New Roman"/>
                <w:noProof/>
                <w:webHidden/>
              </w:rPr>
              <w:fldChar w:fldCharType="end"/>
            </w:r>
          </w:hyperlink>
        </w:p>
        <w:p w:rsidR="00A72996" w:rsidRPr="008D78C2" w:rsidRDefault="008A172B" w:rsidP="00CC370F">
          <w:pPr>
            <w:pStyle w:val="TOC2"/>
            <w:jc w:val="both"/>
            <w:rPr>
              <w:rFonts w:eastAsiaTheme="minorEastAsia"/>
            </w:rPr>
          </w:pPr>
          <w:hyperlink w:anchor="_Toc19693663" w:history="1">
            <w:r w:rsidR="00A72996" w:rsidRPr="008D78C2">
              <w:rPr>
                <w:rStyle w:val="Hyperlink"/>
              </w:rPr>
              <w:t>2.9 Tobit Regression Model</w:t>
            </w:r>
            <w:r w:rsidR="00A72996" w:rsidRPr="008D78C2">
              <w:rPr>
                <w:webHidden/>
              </w:rPr>
              <w:tab/>
            </w:r>
            <w:r w:rsidR="00A72996" w:rsidRPr="008D78C2">
              <w:rPr>
                <w:webHidden/>
              </w:rPr>
              <w:fldChar w:fldCharType="begin"/>
            </w:r>
            <w:r w:rsidR="00A72996" w:rsidRPr="008D78C2">
              <w:rPr>
                <w:webHidden/>
              </w:rPr>
              <w:instrText xml:space="preserve"> PAGEREF _Toc19693663 \h </w:instrText>
            </w:r>
            <w:r w:rsidR="00A72996" w:rsidRPr="008D78C2">
              <w:rPr>
                <w:webHidden/>
              </w:rPr>
            </w:r>
            <w:r w:rsidR="00A72996" w:rsidRPr="008D78C2">
              <w:rPr>
                <w:webHidden/>
              </w:rPr>
              <w:fldChar w:fldCharType="separate"/>
            </w:r>
            <w:r w:rsidR="00A72996" w:rsidRPr="008D78C2">
              <w:rPr>
                <w:webHidden/>
              </w:rPr>
              <w:t>25</w:t>
            </w:r>
            <w:r w:rsidR="00A72996" w:rsidRPr="008D78C2">
              <w:rPr>
                <w:webHidden/>
              </w:rPr>
              <w:fldChar w:fldCharType="end"/>
            </w:r>
          </w:hyperlink>
        </w:p>
        <w:p w:rsidR="00A72996" w:rsidRPr="008D78C2" w:rsidRDefault="008A172B" w:rsidP="00CC370F">
          <w:pPr>
            <w:pStyle w:val="TOC2"/>
            <w:jc w:val="both"/>
            <w:rPr>
              <w:rFonts w:eastAsiaTheme="minorEastAsia"/>
            </w:rPr>
          </w:pPr>
          <w:hyperlink w:anchor="_Toc19693664" w:history="1">
            <w:r w:rsidR="00A72996" w:rsidRPr="008D78C2">
              <w:rPr>
                <w:rStyle w:val="Hyperlink"/>
                <w:rFonts w:eastAsia="Calibri"/>
                <w:bCs/>
              </w:rPr>
              <w:t>2.10 Ordinary Least Squares Regression</w:t>
            </w:r>
            <w:r w:rsidR="00A72996" w:rsidRPr="008D78C2">
              <w:rPr>
                <w:rStyle w:val="Hyperlink"/>
              </w:rPr>
              <w:t> (</w:t>
            </w:r>
            <w:r w:rsidR="00A72996" w:rsidRPr="008D78C2">
              <w:rPr>
                <w:rStyle w:val="Hyperlink"/>
                <w:rFonts w:eastAsia="Calibri"/>
                <w:bCs/>
              </w:rPr>
              <w:t>OLS</w:t>
            </w:r>
            <w:r w:rsidR="00A72996" w:rsidRPr="008D78C2">
              <w:rPr>
                <w:rStyle w:val="Hyperlink"/>
              </w:rPr>
              <w:t>)</w:t>
            </w:r>
            <w:r w:rsidR="00A72996" w:rsidRPr="008D78C2">
              <w:rPr>
                <w:webHidden/>
              </w:rPr>
              <w:tab/>
            </w:r>
            <w:r w:rsidR="00A72996" w:rsidRPr="008D78C2">
              <w:rPr>
                <w:webHidden/>
              </w:rPr>
              <w:fldChar w:fldCharType="begin"/>
            </w:r>
            <w:r w:rsidR="00A72996" w:rsidRPr="008D78C2">
              <w:rPr>
                <w:webHidden/>
              </w:rPr>
              <w:instrText xml:space="preserve"> PAGEREF _Toc19693664 \h </w:instrText>
            </w:r>
            <w:r w:rsidR="00A72996" w:rsidRPr="008D78C2">
              <w:rPr>
                <w:webHidden/>
              </w:rPr>
            </w:r>
            <w:r w:rsidR="00A72996" w:rsidRPr="008D78C2">
              <w:rPr>
                <w:webHidden/>
              </w:rPr>
              <w:fldChar w:fldCharType="separate"/>
            </w:r>
            <w:r w:rsidR="00A72996" w:rsidRPr="008D78C2">
              <w:rPr>
                <w:webHidden/>
              </w:rPr>
              <w:t>26</w:t>
            </w:r>
            <w:r w:rsidR="00A72996" w:rsidRPr="008D78C2">
              <w:rPr>
                <w:webHidden/>
              </w:rPr>
              <w:fldChar w:fldCharType="end"/>
            </w:r>
          </w:hyperlink>
        </w:p>
        <w:p w:rsidR="00A72996" w:rsidRPr="008D78C2" w:rsidRDefault="008A172B" w:rsidP="00CC370F">
          <w:pPr>
            <w:pStyle w:val="TOC2"/>
            <w:jc w:val="both"/>
            <w:rPr>
              <w:rFonts w:eastAsiaTheme="minorEastAsia"/>
            </w:rPr>
          </w:pPr>
          <w:hyperlink w:anchor="_Toc19693665" w:history="1">
            <w:r w:rsidR="00A72996" w:rsidRPr="008D78C2">
              <w:rPr>
                <w:rStyle w:val="Hyperlink"/>
              </w:rPr>
              <w:t>2.11. ICT Oriented Bangladesh Banking Industries</w:t>
            </w:r>
            <w:r w:rsidR="00A72996" w:rsidRPr="008D78C2">
              <w:rPr>
                <w:webHidden/>
              </w:rPr>
              <w:tab/>
            </w:r>
            <w:r w:rsidR="00A72996" w:rsidRPr="008D78C2">
              <w:rPr>
                <w:webHidden/>
              </w:rPr>
              <w:fldChar w:fldCharType="begin"/>
            </w:r>
            <w:r w:rsidR="00A72996" w:rsidRPr="008D78C2">
              <w:rPr>
                <w:webHidden/>
              </w:rPr>
              <w:instrText xml:space="preserve"> PAGEREF _Toc19693665 \h </w:instrText>
            </w:r>
            <w:r w:rsidR="00A72996" w:rsidRPr="008D78C2">
              <w:rPr>
                <w:webHidden/>
              </w:rPr>
            </w:r>
            <w:r w:rsidR="00A72996" w:rsidRPr="008D78C2">
              <w:rPr>
                <w:webHidden/>
              </w:rPr>
              <w:fldChar w:fldCharType="separate"/>
            </w:r>
            <w:r w:rsidR="00A72996" w:rsidRPr="008D78C2">
              <w:rPr>
                <w:webHidden/>
              </w:rPr>
              <w:t>26</w:t>
            </w:r>
            <w:r w:rsidR="00A72996" w:rsidRPr="008D78C2">
              <w:rPr>
                <w:webHidden/>
              </w:rPr>
              <w:fldChar w:fldCharType="end"/>
            </w:r>
          </w:hyperlink>
        </w:p>
        <w:p w:rsidR="00A72996" w:rsidRPr="008D78C2" w:rsidRDefault="008A172B" w:rsidP="00CC370F">
          <w:pPr>
            <w:pStyle w:val="TOC2"/>
            <w:jc w:val="both"/>
            <w:rPr>
              <w:rFonts w:eastAsiaTheme="minorEastAsia"/>
            </w:rPr>
          </w:pPr>
          <w:hyperlink w:anchor="_Toc19693666" w:history="1">
            <w:r w:rsidR="00A72996" w:rsidRPr="008D78C2">
              <w:rPr>
                <w:rStyle w:val="Hyperlink"/>
              </w:rPr>
              <w:t>2.12 Status of E-banking in Bangladesh</w:t>
            </w:r>
            <w:r w:rsidR="00A72996" w:rsidRPr="008D78C2">
              <w:rPr>
                <w:webHidden/>
              </w:rPr>
              <w:tab/>
            </w:r>
            <w:r w:rsidR="00A72996" w:rsidRPr="008D78C2">
              <w:rPr>
                <w:webHidden/>
              </w:rPr>
              <w:fldChar w:fldCharType="begin"/>
            </w:r>
            <w:r w:rsidR="00A72996" w:rsidRPr="008D78C2">
              <w:rPr>
                <w:webHidden/>
              </w:rPr>
              <w:instrText xml:space="preserve"> PAGEREF _Toc19693666 \h </w:instrText>
            </w:r>
            <w:r w:rsidR="00A72996" w:rsidRPr="008D78C2">
              <w:rPr>
                <w:webHidden/>
              </w:rPr>
            </w:r>
            <w:r w:rsidR="00A72996" w:rsidRPr="008D78C2">
              <w:rPr>
                <w:webHidden/>
              </w:rPr>
              <w:fldChar w:fldCharType="separate"/>
            </w:r>
            <w:r w:rsidR="00A72996" w:rsidRPr="008D78C2">
              <w:rPr>
                <w:webHidden/>
              </w:rPr>
              <w:t>27</w:t>
            </w:r>
            <w:r w:rsidR="00A72996" w:rsidRPr="008D78C2">
              <w:rPr>
                <w:webHidden/>
              </w:rPr>
              <w:fldChar w:fldCharType="end"/>
            </w:r>
          </w:hyperlink>
        </w:p>
        <w:p w:rsidR="00A72996" w:rsidRPr="008D78C2" w:rsidRDefault="008A172B" w:rsidP="00CC370F">
          <w:pPr>
            <w:pStyle w:val="TOC2"/>
            <w:jc w:val="both"/>
            <w:rPr>
              <w:rFonts w:eastAsiaTheme="minorEastAsia"/>
            </w:rPr>
          </w:pPr>
          <w:hyperlink w:anchor="_Toc19693667" w:history="1">
            <w:r w:rsidR="00A72996" w:rsidRPr="008D78C2">
              <w:rPr>
                <w:rStyle w:val="Hyperlink"/>
              </w:rPr>
              <w:t xml:space="preserve">2.13 Trends in </w:t>
            </w:r>
            <w:r w:rsidR="00A72996" w:rsidRPr="008D78C2">
              <w:rPr>
                <w:rStyle w:val="Hyperlink"/>
                <w:lang w:bidi="bn-IN"/>
              </w:rPr>
              <w:t>IT</w:t>
            </w:r>
            <w:r w:rsidR="00A72996" w:rsidRPr="008D78C2">
              <w:rPr>
                <w:rStyle w:val="Hyperlink"/>
              </w:rPr>
              <w:t xml:space="preserve"> Adoption of State-owned and Private Commercial banks According to this Study</w:t>
            </w:r>
            <w:r w:rsidR="00A72996" w:rsidRPr="008D78C2">
              <w:rPr>
                <w:webHidden/>
              </w:rPr>
              <w:tab/>
            </w:r>
            <w:r w:rsidR="00A72996" w:rsidRPr="008D78C2">
              <w:rPr>
                <w:webHidden/>
              </w:rPr>
              <w:fldChar w:fldCharType="begin"/>
            </w:r>
            <w:r w:rsidR="00A72996" w:rsidRPr="008D78C2">
              <w:rPr>
                <w:webHidden/>
              </w:rPr>
              <w:instrText xml:space="preserve"> PAGEREF _Toc19693667 \h </w:instrText>
            </w:r>
            <w:r w:rsidR="00A72996" w:rsidRPr="008D78C2">
              <w:rPr>
                <w:webHidden/>
              </w:rPr>
            </w:r>
            <w:r w:rsidR="00A72996" w:rsidRPr="008D78C2">
              <w:rPr>
                <w:webHidden/>
              </w:rPr>
              <w:fldChar w:fldCharType="separate"/>
            </w:r>
            <w:r w:rsidR="00A72996" w:rsidRPr="008D78C2">
              <w:rPr>
                <w:webHidden/>
              </w:rPr>
              <w:t>31</w:t>
            </w:r>
            <w:r w:rsidR="00A72996" w:rsidRPr="008D78C2">
              <w:rPr>
                <w:webHidden/>
              </w:rPr>
              <w:fldChar w:fldCharType="end"/>
            </w:r>
          </w:hyperlink>
        </w:p>
        <w:p w:rsidR="00A72996" w:rsidRPr="008D78C2" w:rsidRDefault="008A172B" w:rsidP="00CC370F">
          <w:pPr>
            <w:pStyle w:val="TOC2"/>
            <w:jc w:val="both"/>
            <w:rPr>
              <w:rFonts w:eastAsiaTheme="minorEastAsia"/>
            </w:rPr>
          </w:pPr>
          <w:hyperlink w:anchor="_Toc19693668" w:history="1">
            <w:r w:rsidR="00A72996" w:rsidRPr="008D78C2">
              <w:rPr>
                <w:rStyle w:val="Hyperlink"/>
              </w:rPr>
              <w:t>2.14: Conclusion</w:t>
            </w:r>
            <w:r w:rsidR="00A72996" w:rsidRPr="008D78C2">
              <w:rPr>
                <w:webHidden/>
              </w:rPr>
              <w:tab/>
            </w:r>
            <w:r w:rsidR="00A72996" w:rsidRPr="008D78C2">
              <w:rPr>
                <w:webHidden/>
              </w:rPr>
              <w:fldChar w:fldCharType="begin"/>
            </w:r>
            <w:r w:rsidR="00A72996" w:rsidRPr="008D78C2">
              <w:rPr>
                <w:webHidden/>
              </w:rPr>
              <w:instrText xml:space="preserve"> PAGEREF _Toc19693668 \h </w:instrText>
            </w:r>
            <w:r w:rsidR="00A72996" w:rsidRPr="008D78C2">
              <w:rPr>
                <w:webHidden/>
              </w:rPr>
            </w:r>
            <w:r w:rsidR="00A72996" w:rsidRPr="008D78C2">
              <w:rPr>
                <w:webHidden/>
              </w:rPr>
              <w:fldChar w:fldCharType="separate"/>
            </w:r>
            <w:r w:rsidR="00A72996" w:rsidRPr="008D78C2">
              <w:rPr>
                <w:webHidden/>
              </w:rPr>
              <w:t>32</w:t>
            </w:r>
            <w:r w:rsidR="00A72996" w:rsidRPr="008D78C2">
              <w:rPr>
                <w:webHidden/>
              </w:rPr>
              <w:fldChar w:fldCharType="end"/>
            </w:r>
          </w:hyperlink>
        </w:p>
        <w:p w:rsidR="008D78C2" w:rsidRDefault="00BD7B80" w:rsidP="00CC370F">
          <w:pPr>
            <w:pStyle w:val="TOC1"/>
            <w:jc w:val="both"/>
            <w:rPr>
              <w:rStyle w:val="Hyperlink"/>
              <w:color w:val="auto"/>
              <w:u w:val="none"/>
            </w:rPr>
          </w:pPr>
          <w:r w:rsidRPr="00BD7B80">
            <w:rPr>
              <w:rStyle w:val="Hyperlink"/>
              <w:color w:val="auto"/>
              <w:u w:val="none"/>
            </w:rPr>
            <w:t>CHAPTER THREE</w:t>
          </w:r>
        </w:p>
        <w:p w:rsidR="00A72996" w:rsidRPr="008C19B5" w:rsidRDefault="00BD7B80" w:rsidP="00CC370F">
          <w:pPr>
            <w:pStyle w:val="TOC1"/>
            <w:jc w:val="both"/>
            <w:rPr>
              <w:rFonts w:eastAsiaTheme="minorEastAsia"/>
            </w:rPr>
          </w:pPr>
          <w:r>
            <w:rPr>
              <w:rStyle w:val="Hyperlink"/>
              <w:color w:val="auto"/>
              <w:u w:val="none"/>
            </w:rPr>
            <w:t xml:space="preserve"> </w:t>
          </w:r>
          <w:hyperlink w:anchor="_Toc19693670" w:history="1">
            <w:r w:rsidR="00A72996" w:rsidRPr="008C19B5">
              <w:rPr>
                <w:rStyle w:val="Hyperlink"/>
              </w:rPr>
              <w:t>LITERATURE REVIEW</w:t>
            </w:r>
            <w:r w:rsidR="00A72996" w:rsidRPr="008C19B5">
              <w:rPr>
                <w:webHidden/>
              </w:rPr>
              <w:tab/>
            </w:r>
            <w:r w:rsidR="00A72996" w:rsidRPr="008C19B5">
              <w:rPr>
                <w:webHidden/>
              </w:rPr>
              <w:fldChar w:fldCharType="begin"/>
            </w:r>
            <w:r w:rsidR="00A72996" w:rsidRPr="008C19B5">
              <w:rPr>
                <w:webHidden/>
              </w:rPr>
              <w:instrText xml:space="preserve"> PAGEREF _Toc19693670 \h </w:instrText>
            </w:r>
            <w:r w:rsidR="00A72996" w:rsidRPr="008C19B5">
              <w:rPr>
                <w:webHidden/>
              </w:rPr>
            </w:r>
            <w:r w:rsidR="00A72996" w:rsidRPr="008C19B5">
              <w:rPr>
                <w:webHidden/>
              </w:rPr>
              <w:fldChar w:fldCharType="separate"/>
            </w:r>
            <w:r w:rsidR="00A72996" w:rsidRPr="008C19B5">
              <w:rPr>
                <w:webHidden/>
              </w:rPr>
              <w:t>33</w:t>
            </w:r>
            <w:r w:rsidR="00A72996" w:rsidRPr="008C19B5">
              <w:rPr>
                <w:webHidden/>
              </w:rPr>
              <w:fldChar w:fldCharType="end"/>
            </w:r>
          </w:hyperlink>
        </w:p>
        <w:p w:rsidR="00A72996" w:rsidRPr="00F71CDD" w:rsidRDefault="008A172B" w:rsidP="00CC370F">
          <w:pPr>
            <w:pStyle w:val="TOC2"/>
            <w:jc w:val="both"/>
            <w:rPr>
              <w:rFonts w:eastAsiaTheme="minorEastAsia"/>
            </w:rPr>
          </w:pPr>
          <w:hyperlink w:anchor="_Toc19693671" w:history="1">
            <w:r w:rsidR="00A72996" w:rsidRPr="00F71CDD">
              <w:rPr>
                <w:rStyle w:val="Hyperlink"/>
              </w:rPr>
              <w:t>3.0 Introduction</w:t>
            </w:r>
            <w:r w:rsidR="00A72996" w:rsidRPr="00F71CDD">
              <w:rPr>
                <w:webHidden/>
              </w:rPr>
              <w:tab/>
            </w:r>
            <w:r w:rsidR="00A72996" w:rsidRPr="00F71CDD">
              <w:rPr>
                <w:webHidden/>
              </w:rPr>
              <w:fldChar w:fldCharType="begin"/>
            </w:r>
            <w:r w:rsidR="00A72996" w:rsidRPr="00F71CDD">
              <w:rPr>
                <w:webHidden/>
              </w:rPr>
              <w:instrText xml:space="preserve"> PAGEREF _Toc19693671 \h </w:instrText>
            </w:r>
            <w:r w:rsidR="00A72996" w:rsidRPr="00F71CDD">
              <w:rPr>
                <w:webHidden/>
              </w:rPr>
            </w:r>
            <w:r w:rsidR="00A72996" w:rsidRPr="00F71CDD">
              <w:rPr>
                <w:webHidden/>
              </w:rPr>
              <w:fldChar w:fldCharType="separate"/>
            </w:r>
            <w:r w:rsidR="00A72996" w:rsidRPr="00F71CDD">
              <w:rPr>
                <w:webHidden/>
              </w:rPr>
              <w:t>33</w:t>
            </w:r>
            <w:r w:rsidR="00A72996" w:rsidRPr="00F71CDD">
              <w:rPr>
                <w:webHidden/>
              </w:rPr>
              <w:fldChar w:fldCharType="end"/>
            </w:r>
          </w:hyperlink>
        </w:p>
        <w:p w:rsidR="00A72996" w:rsidRPr="00F71CDD" w:rsidRDefault="008A172B" w:rsidP="00CC370F">
          <w:pPr>
            <w:pStyle w:val="TOC2"/>
            <w:jc w:val="both"/>
            <w:rPr>
              <w:rFonts w:eastAsiaTheme="minorEastAsia"/>
            </w:rPr>
          </w:pPr>
          <w:hyperlink w:anchor="_Toc19693672" w:history="1">
            <w:r w:rsidR="00A72996" w:rsidRPr="00F71CDD">
              <w:rPr>
                <w:rStyle w:val="Hyperlink"/>
              </w:rPr>
              <w:t>3.1 Literature Survey on Bank Efficiency Studies based on Stochastic Frontier Analysis</w:t>
            </w:r>
            <w:r w:rsidR="00A72996" w:rsidRPr="00F71CDD">
              <w:rPr>
                <w:webHidden/>
              </w:rPr>
              <w:tab/>
            </w:r>
            <w:r w:rsidR="00A72996" w:rsidRPr="00F71CDD">
              <w:rPr>
                <w:webHidden/>
              </w:rPr>
              <w:fldChar w:fldCharType="begin"/>
            </w:r>
            <w:r w:rsidR="00A72996" w:rsidRPr="00F71CDD">
              <w:rPr>
                <w:webHidden/>
              </w:rPr>
              <w:instrText xml:space="preserve"> PAGEREF _Toc19693672 \h </w:instrText>
            </w:r>
            <w:r w:rsidR="00A72996" w:rsidRPr="00F71CDD">
              <w:rPr>
                <w:webHidden/>
              </w:rPr>
            </w:r>
            <w:r w:rsidR="00A72996" w:rsidRPr="00F71CDD">
              <w:rPr>
                <w:webHidden/>
              </w:rPr>
              <w:fldChar w:fldCharType="separate"/>
            </w:r>
            <w:r w:rsidR="00A72996" w:rsidRPr="00F71CDD">
              <w:rPr>
                <w:webHidden/>
              </w:rPr>
              <w:t>40</w:t>
            </w:r>
            <w:r w:rsidR="00A72996" w:rsidRPr="00F71CDD">
              <w:rPr>
                <w:webHidden/>
              </w:rPr>
              <w:fldChar w:fldCharType="end"/>
            </w:r>
          </w:hyperlink>
        </w:p>
        <w:p w:rsidR="00A72996" w:rsidRPr="00F71CDD" w:rsidRDefault="008A172B" w:rsidP="00CC370F">
          <w:pPr>
            <w:pStyle w:val="TOC2"/>
            <w:jc w:val="both"/>
            <w:rPr>
              <w:rFonts w:eastAsiaTheme="minorEastAsia"/>
            </w:rPr>
          </w:pPr>
          <w:hyperlink w:anchor="_Toc19693673" w:history="1">
            <w:r w:rsidR="00A72996" w:rsidRPr="00F71CDD">
              <w:rPr>
                <w:rStyle w:val="Hyperlink"/>
              </w:rPr>
              <w:t>3.2 Literature Survey on Bank Efficiency Studies based on Stochastic Frontier Analysis with ICT Data</w:t>
            </w:r>
            <w:r w:rsidR="00A72996" w:rsidRPr="00F71CDD">
              <w:rPr>
                <w:webHidden/>
              </w:rPr>
              <w:tab/>
            </w:r>
            <w:r w:rsidR="00A72996" w:rsidRPr="00F71CDD">
              <w:rPr>
                <w:webHidden/>
              </w:rPr>
              <w:fldChar w:fldCharType="begin"/>
            </w:r>
            <w:r w:rsidR="00A72996" w:rsidRPr="00F71CDD">
              <w:rPr>
                <w:webHidden/>
              </w:rPr>
              <w:instrText xml:space="preserve"> PAGEREF _Toc19693673 \h </w:instrText>
            </w:r>
            <w:r w:rsidR="00A72996" w:rsidRPr="00F71CDD">
              <w:rPr>
                <w:webHidden/>
              </w:rPr>
            </w:r>
            <w:r w:rsidR="00A72996" w:rsidRPr="00F71CDD">
              <w:rPr>
                <w:webHidden/>
              </w:rPr>
              <w:fldChar w:fldCharType="separate"/>
            </w:r>
            <w:r w:rsidR="00A72996" w:rsidRPr="00F71CDD">
              <w:rPr>
                <w:webHidden/>
              </w:rPr>
              <w:t>43</w:t>
            </w:r>
            <w:r w:rsidR="00A72996" w:rsidRPr="00F71CDD">
              <w:rPr>
                <w:webHidden/>
              </w:rPr>
              <w:fldChar w:fldCharType="end"/>
            </w:r>
          </w:hyperlink>
        </w:p>
        <w:p w:rsidR="00A72996" w:rsidRPr="00F71CDD" w:rsidRDefault="008A172B" w:rsidP="00CC370F">
          <w:pPr>
            <w:pStyle w:val="TOC2"/>
            <w:jc w:val="both"/>
            <w:rPr>
              <w:rFonts w:eastAsiaTheme="minorEastAsia"/>
            </w:rPr>
          </w:pPr>
          <w:hyperlink w:anchor="_Toc19693674" w:history="1">
            <w:r w:rsidR="00A72996" w:rsidRPr="00F71CDD">
              <w:rPr>
                <w:rStyle w:val="Hyperlink"/>
              </w:rPr>
              <w:t>3.3 Literature Survey on Bank Efficiency Studies based on Data Envelopment Analysis</w:t>
            </w:r>
            <w:r w:rsidR="00A72996" w:rsidRPr="00F71CDD">
              <w:rPr>
                <w:webHidden/>
              </w:rPr>
              <w:tab/>
            </w:r>
            <w:r w:rsidR="00A72996" w:rsidRPr="00F71CDD">
              <w:rPr>
                <w:webHidden/>
              </w:rPr>
              <w:fldChar w:fldCharType="begin"/>
            </w:r>
            <w:r w:rsidR="00A72996" w:rsidRPr="00F71CDD">
              <w:rPr>
                <w:webHidden/>
              </w:rPr>
              <w:instrText xml:space="preserve"> PAGEREF _Toc19693674 \h </w:instrText>
            </w:r>
            <w:r w:rsidR="00A72996" w:rsidRPr="00F71CDD">
              <w:rPr>
                <w:webHidden/>
              </w:rPr>
            </w:r>
            <w:r w:rsidR="00A72996" w:rsidRPr="00F71CDD">
              <w:rPr>
                <w:webHidden/>
              </w:rPr>
              <w:fldChar w:fldCharType="separate"/>
            </w:r>
            <w:r w:rsidR="00A72996" w:rsidRPr="00F71CDD">
              <w:rPr>
                <w:webHidden/>
              </w:rPr>
              <w:t>50</w:t>
            </w:r>
            <w:r w:rsidR="00A72996" w:rsidRPr="00F71CDD">
              <w:rPr>
                <w:webHidden/>
              </w:rPr>
              <w:fldChar w:fldCharType="end"/>
            </w:r>
          </w:hyperlink>
        </w:p>
        <w:p w:rsidR="00A72996" w:rsidRPr="00F71CDD" w:rsidRDefault="008A172B" w:rsidP="00CC370F">
          <w:pPr>
            <w:pStyle w:val="TOC2"/>
            <w:jc w:val="both"/>
            <w:rPr>
              <w:rFonts w:eastAsiaTheme="minorEastAsia"/>
            </w:rPr>
          </w:pPr>
          <w:hyperlink w:anchor="_Toc19693675" w:history="1">
            <w:r w:rsidR="00A72996" w:rsidRPr="00F71CDD">
              <w:rPr>
                <w:rStyle w:val="Hyperlink"/>
              </w:rPr>
              <w:t>3.4: Literature Survey on Bank Efficiency Studies based on SFA and DEA</w:t>
            </w:r>
            <w:r w:rsidR="00A72996" w:rsidRPr="00F71CDD">
              <w:rPr>
                <w:webHidden/>
              </w:rPr>
              <w:tab/>
            </w:r>
            <w:r w:rsidR="00A72996" w:rsidRPr="00F71CDD">
              <w:rPr>
                <w:webHidden/>
              </w:rPr>
              <w:fldChar w:fldCharType="begin"/>
            </w:r>
            <w:r w:rsidR="00A72996" w:rsidRPr="00F71CDD">
              <w:rPr>
                <w:webHidden/>
              </w:rPr>
              <w:instrText xml:space="preserve"> PAGEREF _Toc19693675 \h </w:instrText>
            </w:r>
            <w:r w:rsidR="00A72996" w:rsidRPr="00F71CDD">
              <w:rPr>
                <w:webHidden/>
              </w:rPr>
            </w:r>
            <w:r w:rsidR="00A72996" w:rsidRPr="00F71CDD">
              <w:rPr>
                <w:webHidden/>
              </w:rPr>
              <w:fldChar w:fldCharType="separate"/>
            </w:r>
            <w:r w:rsidR="00A72996" w:rsidRPr="00F71CDD">
              <w:rPr>
                <w:webHidden/>
              </w:rPr>
              <w:t>53</w:t>
            </w:r>
            <w:r w:rsidR="00A72996" w:rsidRPr="00F71CDD">
              <w:rPr>
                <w:webHidden/>
              </w:rPr>
              <w:fldChar w:fldCharType="end"/>
            </w:r>
          </w:hyperlink>
        </w:p>
        <w:p w:rsidR="00A72996" w:rsidRPr="00F71CDD" w:rsidRDefault="008A172B" w:rsidP="00CC370F">
          <w:pPr>
            <w:pStyle w:val="TOC2"/>
            <w:jc w:val="both"/>
            <w:rPr>
              <w:rFonts w:eastAsiaTheme="minorEastAsia"/>
            </w:rPr>
          </w:pPr>
          <w:hyperlink w:anchor="_Toc19693676" w:history="1">
            <w:r w:rsidR="00A72996" w:rsidRPr="00F71CDD">
              <w:rPr>
                <w:rStyle w:val="Hyperlink"/>
              </w:rPr>
              <w:t>3.5 Literature Survey on Bank Efficiency Studies based on SFA and DEA with ICT data</w:t>
            </w:r>
            <w:r w:rsidR="00A72996" w:rsidRPr="00F71CDD">
              <w:rPr>
                <w:webHidden/>
              </w:rPr>
              <w:tab/>
            </w:r>
            <w:r w:rsidR="00A72996" w:rsidRPr="00F71CDD">
              <w:rPr>
                <w:webHidden/>
              </w:rPr>
              <w:fldChar w:fldCharType="begin"/>
            </w:r>
            <w:r w:rsidR="00A72996" w:rsidRPr="00F71CDD">
              <w:rPr>
                <w:webHidden/>
              </w:rPr>
              <w:instrText xml:space="preserve"> PAGEREF _Toc19693676 \h </w:instrText>
            </w:r>
            <w:r w:rsidR="00A72996" w:rsidRPr="00F71CDD">
              <w:rPr>
                <w:webHidden/>
              </w:rPr>
            </w:r>
            <w:r w:rsidR="00A72996" w:rsidRPr="00F71CDD">
              <w:rPr>
                <w:webHidden/>
              </w:rPr>
              <w:fldChar w:fldCharType="separate"/>
            </w:r>
            <w:r w:rsidR="00A72996" w:rsidRPr="00F71CDD">
              <w:rPr>
                <w:webHidden/>
              </w:rPr>
              <w:t>55</w:t>
            </w:r>
            <w:r w:rsidR="00A72996" w:rsidRPr="00F71CDD">
              <w:rPr>
                <w:webHidden/>
              </w:rPr>
              <w:fldChar w:fldCharType="end"/>
            </w:r>
          </w:hyperlink>
        </w:p>
        <w:p w:rsidR="00A72996" w:rsidRPr="00F71CDD" w:rsidRDefault="008A172B" w:rsidP="00CC370F">
          <w:pPr>
            <w:pStyle w:val="TOC2"/>
            <w:jc w:val="both"/>
            <w:rPr>
              <w:rFonts w:eastAsiaTheme="minorEastAsia"/>
            </w:rPr>
          </w:pPr>
          <w:hyperlink w:anchor="_Toc19693677" w:history="1">
            <w:r w:rsidR="00A72996" w:rsidRPr="00F71CDD">
              <w:rPr>
                <w:rStyle w:val="Hyperlink"/>
              </w:rPr>
              <w:t>3.6 Literature Survey on Bank Efficiency Studies of Bangladesh Banking Industry based on SFA and DEA</w:t>
            </w:r>
            <w:r w:rsidR="00A72996" w:rsidRPr="00F71CDD">
              <w:rPr>
                <w:webHidden/>
              </w:rPr>
              <w:tab/>
            </w:r>
            <w:r w:rsidR="00A72996" w:rsidRPr="00F71CDD">
              <w:rPr>
                <w:webHidden/>
              </w:rPr>
              <w:fldChar w:fldCharType="begin"/>
            </w:r>
            <w:r w:rsidR="00A72996" w:rsidRPr="00F71CDD">
              <w:rPr>
                <w:webHidden/>
              </w:rPr>
              <w:instrText xml:space="preserve"> PAGEREF _Toc19693677 \h </w:instrText>
            </w:r>
            <w:r w:rsidR="00A72996" w:rsidRPr="00F71CDD">
              <w:rPr>
                <w:webHidden/>
              </w:rPr>
            </w:r>
            <w:r w:rsidR="00A72996" w:rsidRPr="00F71CDD">
              <w:rPr>
                <w:webHidden/>
              </w:rPr>
              <w:fldChar w:fldCharType="separate"/>
            </w:r>
            <w:r w:rsidR="00A72996" w:rsidRPr="00F71CDD">
              <w:rPr>
                <w:webHidden/>
              </w:rPr>
              <w:t>59</w:t>
            </w:r>
            <w:r w:rsidR="00A72996" w:rsidRPr="00F71CDD">
              <w:rPr>
                <w:webHidden/>
              </w:rPr>
              <w:fldChar w:fldCharType="end"/>
            </w:r>
          </w:hyperlink>
        </w:p>
        <w:p w:rsidR="00A72996" w:rsidRPr="00F71CDD" w:rsidRDefault="008A172B" w:rsidP="00CC370F">
          <w:pPr>
            <w:pStyle w:val="TOC2"/>
            <w:jc w:val="both"/>
            <w:rPr>
              <w:rFonts w:eastAsiaTheme="minorEastAsia"/>
            </w:rPr>
          </w:pPr>
          <w:hyperlink w:anchor="_Toc19693678" w:history="1">
            <w:r w:rsidR="00A72996" w:rsidRPr="00F71CDD">
              <w:rPr>
                <w:rStyle w:val="Hyperlink"/>
              </w:rPr>
              <w:t>3.7 Conclusion</w:t>
            </w:r>
            <w:r w:rsidR="00A72996" w:rsidRPr="00F71CDD">
              <w:rPr>
                <w:webHidden/>
              </w:rPr>
              <w:tab/>
            </w:r>
            <w:r w:rsidR="00A72996" w:rsidRPr="00F71CDD">
              <w:rPr>
                <w:webHidden/>
              </w:rPr>
              <w:fldChar w:fldCharType="begin"/>
            </w:r>
            <w:r w:rsidR="00A72996" w:rsidRPr="00F71CDD">
              <w:rPr>
                <w:webHidden/>
              </w:rPr>
              <w:instrText xml:space="preserve"> PAGEREF _Toc19693678 \h </w:instrText>
            </w:r>
            <w:r w:rsidR="00A72996" w:rsidRPr="00F71CDD">
              <w:rPr>
                <w:webHidden/>
              </w:rPr>
            </w:r>
            <w:r w:rsidR="00A72996" w:rsidRPr="00F71CDD">
              <w:rPr>
                <w:webHidden/>
              </w:rPr>
              <w:fldChar w:fldCharType="separate"/>
            </w:r>
            <w:r w:rsidR="00A72996" w:rsidRPr="00F71CDD">
              <w:rPr>
                <w:webHidden/>
              </w:rPr>
              <w:t>59</w:t>
            </w:r>
            <w:r w:rsidR="00A72996" w:rsidRPr="00F71CDD">
              <w:rPr>
                <w:webHidden/>
              </w:rPr>
              <w:fldChar w:fldCharType="end"/>
            </w:r>
          </w:hyperlink>
        </w:p>
        <w:p w:rsidR="00A72996" w:rsidRPr="008D78C2" w:rsidRDefault="008A172B" w:rsidP="00CC370F">
          <w:pPr>
            <w:pStyle w:val="TOC1"/>
            <w:jc w:val="both"/>
            <w:rPr>
              <w:rFonts w:eastAsiaTheme="minorEastAsia"/>
            </w:rPr>
          </w:pPr>
          <w:hyperlink w:anchor="_Toc19693679" w:history="1">
            <w:r w:rsidR="00A72996" w:rsidRPr="008D78C2">
              <w:rPr>
                <w:rStyle w:val="Hyperlink"/>
              </w:rPr>
              <w:t>CHAPTER FOUR</w:t>
            </w:r>
          </w:hyperlink>
        </w:p>
        <w:p w:rsidR="00A72996" w:rsidRPr="008D78C2" w:rsidRDefault="008A172B" w:rsidP="00CC370F">
          <w:pPr>
            <w:pStyle w:val="TOC1"/>
            <w:jc w:val="both"/>
            <w:rPr>
              <w:rFonts w:eastAsiaTheme="minorEastAsia"/>
            </w:rPr>
          </w:pPr>
          <w:hyperlink w:anchor="_Toc19693680" w:history="1">
            <w:r w:rsidR="00A72996" w:rsidRPr="008D78C2">
              <w:rPr>
                <w:rStyle w:val="Hyperlink"/>
              </w:rPr>
              <w:t>METHODOLOGY</w:t>
            </w:r>
            <w:r w:rsidR="00A72996" w:rsidRPr="008D78C2">
              <w:rPr>
                <w:webHidden/>
              </w:rPr>
              <w:tab/>
            </w:r>
            <w:r w:rsidR="00A72996" w:rsidRPr="008D78C2">
              <w:rPr>
                <w:webHidden/>
              </w:rPr>
              <w:fldChar w:fldCharType="begin"/>
            </w:r>
            <w:r w:rsidR="00A72996" w:rsidRPr="008D78C2">
              <w:rPr>
                <w:webHidden/>
              </w:rPr>
              <w:instrText xml:space="preserve"> PAGEREF _Toc19693680 \h </w:instrText>
            </w:r>
            <w:r w:rsidR="00A72996" w:rsidRPr="008D78C2">
              <w:rPr>
                <w:webHidden/>
              </w:rPr>
            </w:r>
            <w:r w:rsidR="00A72996" w:rsidRPr="008D78C2">
              <w:rPr>
                <w:webHidden/>
              </w:rPr>
              <w:fldChar w:fldCharType="separate"/>
            </w:r>
            <w:r w:rsidR="00A72996" w:rsidRPr="008D78C2">
              <w:rPr>
                <w:webHidden/>
              </w:rPr>
              <w:t>60</w:t>
            </w:r>
            <w:r w:rsidR="00A72996" w:rsidRPr="008D78C2">
              <w:rPr>
                <w:webHidden/>
              </w:rPr>
              <w:fldChar w:fldCharType="end"/>
            </w:r>
          </w:hyperlink>
        </w:p>
        <w:p w:rsidR="00A72996" w:rsidRPr="00F71CDD" w:rsidRDefault="008A172B" w:rsidP="00CC370F">
          <w:pPr>
            <w:pStyle w:val="TOC2"/>
            <w:jc w:val="both"/>
            <w:rPr>
              <w:rFonts w:eastAsiaTheme="minorEastAsia"/>
            </w:rPr>
          </w:pPr>
          <w:hyperlink w:anchor="_Toc19693681" w:history="1">
            <w:r w:rsidR="00A72996" w:rsidRPr="00F71CDD">
              <w:rPr>
                <w:rStyle w:val="Hyperlink"/>
              </w:rPr>
              <w:t>4.0 Introduction</w:t>
            </w:r>
            <w:r w:rsidR="00A72996" w:rsidRPr="00F71CDD">
              <w:rPr>
                <w:webHidden/>
              </w:rPr>
              <w:tab/>
            </w:r>
            <w:r w:rsidR="00A72996" w:rsidRPr="00F71CDD">
              <w:rPr>
                <w:webHidden/>
              </w:rPr>
              <w:fldChar w:fldCharType="begin"/>
            </w:r>
            <w:r w:rsidR="00A72996" w:rsidRPr="00F71CDD">
              <w:rPr>
                <w:webHidden/>
              </w:rPr>
              <w:instrText xml:space="preserve"> PAGEREF _Toc19693681 \h </w:instrText>
            </w:r>
            <w:r w:rsidR="00A72996" w:rsidRPr="00F71CDD">
              <w:rPr>
                <w:webHidden/>
              </w:rPr>
            </w:r>
            <w:r w:rsidR="00A72996" w:rsidRPr="00F71CDD">
              <w:rPr>
                <w:webHidden/>
              </w:rPr>
              <w:fldChar w:fldCharType="separate"/>
            </w:r>
            <w:r w:rsidR="00A72996" w:rsidRPr="00F71CDD">
              <w:rPr>
                <w:webHidden/>
              </w:rPr>
              <w:t>60</w:t>
            </w:r>
            <w:r w:rsidR="00A72996" w:rsidRPr="00F71CDD">
              <w:rPr>
                <w:webHidden/>
              </w:rPr>
              <w:fldChar w:fldCharType="end"/>
            </w:r>
          </w:hyperlink>
        </w:p>
        <w:p w:rsidR="00A72996" w:rsidRPr="00F71CDD" w:rsidRDefault="008A172B" w:rsidP="00CC370F">
          <w:pPr>
            <w:pStyle w:val="TOC2"/>
            <w:jc w:val="both"/>
            <w:rPr>
              <w:rFonts w:eastAsiaTheme="minorEastAsia"/>
            </w:rPr>
          </w:pPr>
          <w:hyperlink w:anchor="_Toc19693682" w:history="1">
            <w:r w:rsidR="00A72996" w:rsidRPr="00F71CDD">
              <w:rPr>
                <w:rStyle w:val="Hyperlink"/>
                <w:lang w:bidi="bn-BD"/>
              </w:rPr>
              <w:t>4.1 Description of the Sampled Bank</w:t>
            </w:r>
            <w:r w:rsidR="00A72996" w:rsidRPr="00F71CDD">
              <w:rPr>
                <w:webHidden/>
              </w:rPr>
              <w:tab/>
            </w:r>
            <w:r w:rsidR="00A72996" w:rsidRPr="00F71CDD">
              <w:rPr>
                <w:webHidden/>
              </w:rPr>
              <w:fldChar w:fldCharType="begin"/>
            </w:r>
            <w:r w:rsidR="00A72996" w:rsidRPr="00F71CDD">
              <w:rPr>
                <w:webHidden/>
              </w:rPr>
              <w:instrText xml:space="preserve"> PAGEREF _Toc19693682 \h </w:instrText>
            </w:r>
            <w:r w:rsidR="00A72996" w:rsidRPr="00F71CDD">
              <w:rPr>
                <w:webHidden/>
              </w:rPr>
            </w:r>
            <w:r w:rsidR="00A72996" w:rsidRPr="00F71CDD">
              <w:rPr>
                <w:webHidden/>
              </w:rPr>
              <w:fldChar w:fldCharType="separate"/>
            </w:r>
            <w:r w:rsidR="00A72996" w:rsidRPr="00F71CDD">
              <w:rPr>
                <w:webHidden/>
              </w:rPr>
              <w:t>60</w:t>
            </w:r>
            <w:r w:rsidR="00A72996" w:rsidRPr="00F71CDD">
              <w:rPr>
                <w:webHidden/>
              </w:rPr>
              <w:fldChar w:fldCharType="end"/>
            </w:r>
          </w:hyperlink>
        </w:p>
        <w:p w:rsidR="00A72996" w:rsidRPr="00F71CDD" w:rsidRDefault="008A172B" w:rsidP="00CC370F">
          <w:pPr>
            <w:pStyle w:val="TOC2"/>
            <w:jc w:val="both"/>
            <w:rPr>
              <w:rFonts w:eastAsiaTheme="minorEastAsia"/>
            </w:rPr>
          </w:pPr>
          <w:hyperlink w:anchor="_Toc19693683" w:history="1">
            <w:r w:rsidR="00A72996" w:rsidRPr="00F71CDD">
              <w:rPr>
                <w:rStyle w:val="Hyperlink"/>
              </w:rPr>
              <w:t>4.2 Source of the Data</w:t>
            </w:r>
            <w:r w:rsidR="00A72996" w:rsidRPr="00F71CDD">
              <w:rPr>
                <w:webHidden/>
              </w:rPr>
              <w:tab/>
            </w:r>
            <w:r w:rsidR="00A72996" w:rsidRPr="00F71CDD">
              <w:rPr>
                <w:webHidden/>
              </w:rPr>
              <w:fldChar w:fldCharType="begin"/>
            </w:r>
            <w:r w:rsidR="00A72996" w:rsidRPr="00F71CDD">
              <w:rPr>
                <w:webHidden/>
              </w:rPr>
              <w:instrText xml:space="preserve"> PAGEREF _Toc19693683 \h </w:instrText>
            </w:r>
            <w:r w:rsidR="00A72996" w:rsidRPr="00F71CDD">
              <w:rPr>
                <w:webHidden/>
              </w:rPr>
            </w:r>
            <w:r w:rsidR="00A72996" w:rsidRPr="00F71CDD">
              <w:rPr>
                <w:webHidden/>
              </w:rPr>
              <w:fldChar w:fldCharType="separate"/>
            </w:r>
            <w:r w:rsidR="00A72996" w:rsidRPr="00F71CDD">
              <w:rPr>
                <w:webHidden/>
              </w:rPr>
              <w:t>62</w:t>
            </w:r>
            <w:r w:rsidR="00A72996" w:rsidRPr="00F71CDD">
              <w:rPr>
                <w:webHidden/>
              </w:rPr>
              <w:fldChar w:fldCharType="end"/>
            </w:r>
          </w:hyperlink>
        </w:p>
        <w:p w:rsidR="00A72996" w:rsidRPr="00F71CDD" w:rsidRDefault="008A172B" w:rsidP="00CC370F">
          <w:pPr>
            <w:pStyle w:val="TOC2"/>
            <w:jc w:val="both"/>
            <w:rPr>
              <w:rFonts w:eastAsiaTheme="minorEastAsia"/>
            </w:rPr>
          </w:pPr>
          <w:hyperlink w:anchor="_Toc19693684" w:history="1">
            <w:r w:rsidR="00A72996" w:rsidRPr="00F71CDD">
              <w:rPr>
                <w:rStyle w:val="Hyperlink"/>
              </w:rPr>
              <w:t>4.3 Descriptive Statistics of Data</w:t>
            </w:r>
            <w:r w:rsidR="00A72996" w:rsidRPr="00F71CDD">
              <w:rPr>
                <w:webHidden/>
              </w:rPr>
              <w:tab/>
            </w:r>
            <w:r w:rsidR="00A72996" w:rsidRPr="00F71CDD">
              <w:rPr>
                <w:webHidden/>
              </w:rPr>
              <w:fldChar w:fldCharType="begin"/>
            </w:r>
            <w:r w:rsidR="00A72996" w:rsidRPr="00F71CDD">
              <w:rPr>
                <w:webHidden/>
              </w:rPr>
              <w:instrText xml:space="preserve"> PAGEREF _Toc19693684 \h </w:instrText>
            </w:r>
            <w:r w:rsidR="00A72996" w:rsidRPr="00F71CDD">
              <w:rPr>
                <w:webHidden/>
              </w:rPr>
            </w:r>
            <w:r w:rsidR="00A72996" w:rsidRPr="00F71CDD">
              <w:rPr>
                <w:webHidden/>
              </w:rPr>
              <w:fldChar w:fldCharType="separate"/>
            </w:r>
            <w:r w:rsidR="00A72996" w:rsidRPr="00F71CDD">
              <w:rPr>
                <w:webHidden/>
              </w:rPr>
              <w:t>62</w:t>
            </w:r>
            <w:r w:rsidR="00A72996" w:rsidRPr="00F71CDD">
              <w:rPr>
                <w:webHidden/>
              </w:rPr>
              <w:fldChar w:fldCharType="end"/>
            </w:r>
          </w:hyperlink>
        </w:p>
        <w:p w:rsidR="00A72996" w:rsidRPr="00F71CDD" w:rsidRDefault="008A172B" w:rsidP="00CC370F">
          <w:pPr>
            <w:pStyle w:val="TOC2"/>
            <w:jc w:val="both"/>
            <w:rPr>
              <w:rFonts w:eastAsiaTheme="minorEastAsia"/>
            </w:rPr>
          </w:pPr>
          <w:hyperlink w:anchor="_Toc19693685" w:history="1">
            <w:r w:rsidR="00A72996" w:rsidRPr="00F71CDD">
              <w:rPr>
                <w:rStyle w:val="Hyperlink"/>
              </w:rPr>
              <w:t>4.4 Definitions of the Variables</w:t>
            </w:r>
            <w:r w:rsidR="00A72996" w:rsidRPr="00F71CDD">
              <w:rPr>
                <w:webHidden/>
              </w:rPr>
              <w:tab/>
            </w:r>
            <w:r w:rsidR="00A72996" w:rsidRPr="00F71CDD">
              <w:rPr>
                <w:webHidden/>
              </w:rPr>
              <w:fldChar w:fldCharType="begin"/>
            </w:r>
            <w:r w:rsidR="00A72996" w:rsidRPr="00F71CDD">
              <w:rPr>
                <w:webHidden/>
              </w:rPr>
              <w:instrText xml:space="preserve"> PAGEREF _Toc19693685 \h </w:instrText>
            </w:r>
            <w:r w:rsidR="00A72996" w:rsidRPr="00F71CDD">
              <w:rPr>
                <w:webHidden/>
              </w:rPr>
            </w:r>
            <w:r w:rsidR="00A72996" w:rsidRPr="00F71CDD">
              <w:rPr>
                <w:webHidden/>
              </w:rPr>
              <w:fldChar w:fldCharType="separate"/>
            </w:r>
            <w:r w:rsidR="00A72996" w:rsidRPr="00F71CDD">
              <w:rPr>
                <w:webHidden/>
              </w:rPr>
              <w:t>64</w:t>
            </w:r>
            <w:r w:rsidR="00A72996" w:rsidRPr="00F71CDD">
              <w:rPr>
                <w:webHidden/>
              </w:rPr>
              <w:fldChar w:fldCharType="end"/>
            </w:r>
          </w:hyperlink>
        </w:p>
        <w:p w:rsidR="00A72996" w:rsidRPr="008C19B5" w:rsidRDefault="008A172B" w:rsidP="00CC370F">
          <w:pPr>
            <w:pStyle w:val="TOC3"/>
            <w:tabs>
              <w:tab w:val="right" w:leader="dot" w:pos="9010"/>
            </w:tabs>
            <w:jc w:val="both"/>
            <w:rPr>
              <w:rFonts w:ascii="Times New Roman" w:eastAsiaTheme="minorEastAsia" w:hAnsi="Times New Roman" w:cs="Times New Roman"/>
              <w:noProof/>
            </w:rPr>
          </w:pPr>
          <w:hyperlink w:anchor="_Toc19693686" w:history="1">
            <w:r w:rsidR="00A72996" w:rsidRPr="008C19B5">
              <w:rPr>
                <w:rStyle w:val="Hyperlink"/>
                <w:rFonts w:ascii="Times New Roman" w:hAnsi="Times New Roman" w:cs="Times New Roman"/>
                <w:noProof/>
              </w:rPr>
              <w:t>4.4.1 Dependent Variable for SFA and DEA</w:t>
            </w:r>
            <w:r w:rsidR="00A72996" w:rsidRPr="008C19B5">
              <w:rPr>
                <w:rFonts w:ascii="Times New Roman" w:hAnsi="Times New Roman" w:cs="Times New Roman"/>
                <w:noProof/>
                <w:webHidden/>
              </w:rPr>
              <w:tab/>
            </w:r>
            <w:r w:rsidR="00A72996" w:rsidRPr="008C19B5">
              <w:rPr>
                <w:rFonts w:ascii="Times New Roman" w:hAnsi="Times New Roman" w:cs="Times New Roman"/>
                <w:noProof/>
                <w:webHidden/>
              </w:rPr>
              <w:fldChar w:fldCharType="begin"/>
            </w:r>
            <w:r w:rsidR="00A72996" w:rsidRPr="008C19B5">
              <w:rPr>
                <w:rFonts w:ascii="Times New Roman" w:hAnsi="Times New Roman" w:cs="Times New Roman"/>
                <w:noProof/>
                <w:webHidden/>
              </w:rPr>
              <w:instrText xml:space="preserve"> PAGEREF _Toc19693686 \h </w:instrText>
            </w:r>
            <w:r w:rsidR="00A72996" w:rsidRPr="008C19B5">
              <w:rPr>
                <w:rFonts w:ascii="Times New Roman" w:hAnsi="Times New Roman" w:cs="Times New Roman"/>
                <w:noProof/>
                <w:webHidden/>
              </w:rPr>
            </w:r>
            <w:r w:rsidR="00A72996" w:rsidRPr="008C19B5">
              <w:rPr>
                <w:rFonts w:ascii="Times New Roman" w:hAnsi="Times New Roman" w:cs="Times New Roman"/>
                <w:noProof/>
                <w:webHidden/>
              </w:rPr>
              <w:fldChar w:fldCharType="separate"/>
            </w:r>
            <w:r w:rsidR="00A72996" w:rsidRPr="008C19B5">
              <w:rPr>
                <w:rFonts w:ascii="Times New Roman" w:hAnsi="Times New Roman" w:cs="Times New Roman"/>
                <w:noProof/>
                <w:webHidden/>
              </w:rPr>
              <w:t>64</w:t>
            </w:r>
            <w:r w:rsidR="00A72996" w:rsidRPr="008C19B5">
              <w:rPr>
                <w:rFonts w:ascii="Times New Roman" w:hAnsi="Times New Roman" w:cs="Times New Roman"/>
                <w:noProof/>
                <w:webHidden/>
              </w:rPr>
              <w:fldChar w:fldCharType="end"/>
            </w:r>
          </w:hyperlink>
        </w:p>
        <w:p w:rsidR="00A72996" w:rsidRPr="008C19B5" w:rsidRDefault="008A172B" w:rsidP="00CC370F">
          <w:pPr>
            <w:pStyle w:val="TOC3"/>
            <w:tabs>
              <w:tab w:val="right" w:leader="dot" w:pos="9010"/>
            </w:tabs>
            <w:jc w:val="both"/>
            <w:rPr>
              <w:rFonts w:ascii="Times New Roman" w:eastAsiaTheme="minorEastAsia" w:hAnsi="Times New Roman" w:cs="Times New Roman"/>
              <w:noProof/>
            </w:rPr>
          </w:pPr>
          <w:hyperlink w:anchor="_Toc19693687" w:history="1">
            <w:r w:rsidR="00A72996" w:rsidRPr="008C19B5">
              <w:rPr>
                <w:rStyle w:val="Hyperlink"/>
                <w:rFonts w:ascii="Times New Roman" w:hAnsi="Times New Roman" w:cs="Times New Roman"/>
                <w:noProof/>
              </w:rPr>
              <w:t>4.4.2 Output Quantity for SFA and DEA</w:t>
            </w:r>
            <w:r w:rsidR="00A72996" w:rsidRPr="008C19B5">
              <w:rPr>
                <w:rFonts w:ascii="Times New Roman" w:hAnsi="Times New Roman" w:cs="Times New Roman"/>
                <w:noProof/>
                <w:webHidden/>
              </w:rPr>
              <w:tab/>
            </w:r>
            <w:r w:rsidR="00A72996" w:rsidRPr="008C19B5">
              <w:rPr>
                <w:rFonts w:ascii="Times New Roman" w:hAnsi="Times New Roman" w:cs="Times New Roman"/>
                <w:noProof/>
                <w:webHidden/>
              </w:rPr>
              <w:fldChar w:fldCharType="begin"/>
            </w:r>
            <w:r w:rsidR="00A72996" w:rsidRPr="008C19B5">
              <w:rPr>
                <w:rFonts w:ascii="Times New Roman" w:hAnsi="Times New Roman" w:cs="Times New Roman"/>
                <w:noProof/>
                <w:webHidden/>
              </w:rPr>
              <w:instrText xml:space="preserve"> PAGEREF _Toc19693687 \h </w:instrText>
            </w:r>
            <w:r w:rsidR="00A72996" w:rsidRPr="008C19B5">
              <w:rPr>
                <w:rFonts w:ascii="Times New Roman" w:hAnsi="Times New Roman" w:cs="Times New Roman"/>
                <w:noProof/>
                <w:webHidden/>
              </w:rPr>
            </w:r>
            <w:r w:rsidR="00A72996" w:rsidRPr="008C19B5">
              <w:rPr>
                <w:rFonts w:ascii="Times New Roman" w:hAnsi="Times New Roman" w:cs="Times New Roman"/>
                <w:noProof/>
                <w:webHidden/>
              </w:rPr>
              <w:fldChar w:fldCharType="separate"/>
            </w:r>
            <w:r w:rsidR="00A72996" w:rsidRPr="008C19B5">
              <w:rPr>
                <w:rFonts w:ascii="Times New Roman" w:hAnsi="Times New Roman" w:cs="Times New Roman"/>
                <w:noProof/>
                <w:webHidden/>
              </w:rPr>
              <w:t>64</w:t>
            </w:r>
            <w:r w:rsidR="00A72996" w:rsidRPr="008C19B5">
              <w:rPr>
                <w:rFonts w:ascii="Times New Roman" w:hAnsi="Times New Roman" w:cs="Times New Roman"/>
                <w:noProof/>
                <w:webHidden/>
              </w:rPr>
              <w:fldChar w:fldCharType="end"/>
            </w:r>
          </w:hyperlink>
        </w:p>
        <w:p w:rsidR="00A72996" w:rsidRPr="008C19B5" w:rsidRDefault="008A172B" w:rsidP="00CC370F">
          <w:pPr>
            <w:pStyle w:val="TOC3"/>
            <w:tabs>
              <w:tab w:val="right" w:leader="dot" w:pos="9010"/>
            </w:tabs>
            <w:jc w:val="both"/>
            <w:rPr>
              <w:rFonts w:ascii="Times New Roman" w:eastAsiaTheme="minorEastAsia" w:hAnsi="Times New Roman" w:cs="Times New Roman"/>
              <w:noProof/>
            </w:rPr>
          </w:pPr>
          <w:hyperlink w:anchor="_Toc19693688" w:history="1">
            <w:r w:rsidR="00A72996" w:rsidRPr="008C19B5">
              <w:rPr>
                <w:rStyle w:val="Hyperlink"/>
                <w:rFonts w:ascii="Times New Roman" w:hAnsi="Times New Roman" w:cs="Times New Roman"/>
                <w:noProof/>
              </w:rPr>
              <w:t>4.4.3 Input Price for DEA and SFA</w:t>
            </w:r>
            <w:r w:rsidR="00A72996" w:rsidRPr="008C19B5">
              <w:rPr>
                <w:rFonts w:ascii="Times New Roman" w:hAnsi="Times New Roman" w:cs="Times New Roman"/>
                <w:noProof/>
                <w:webHidden/>
              </w:rPr>
              <w:tab/>
            </w:r>
            <w:r w:rsidR="00A72996" w:rsidRPr="008C19B5">
              <w:rPr>
                <w:rFonts w:ascii="Times New Roman" w:hAnsi="Times New Roman" w:cs="Times New Roman"/>
                <w:noProof/>
                <w:webHidden/>
              </w:rPr>
              <w:fldChar w:fldCharType="begin"/>
            </w:r>
            <w:r w:rsidR="00A72996" w:rsidRPr="008C19B5">
              <w:rPr>
                <w:rFonts w:ascii="Times New Roman" w:hAnsi="Times New Roman" w:cs="Times New Roman"/>
                <w:noProof/>
                <w:webHidden/>
              </w:rPr>
              <w:instrText xml:space="preserve"> PAGEREF _Toc19693688 \h </w:instrText>
            </w:r>
            <w:r w:rsidR="00A72996" w:rsidRPr="008C19B5">
              <w:rPr>
                <w:rFonts w:ascii="Times New Roman" w:hAnsi="Times New Roman" w:cs="Times New Roman"/>
                <w:noProof/>
                <w:webHidden/>
              </w:rPr>
            </w:r>
            <w:r w:rsidR="00A72996" w:rsidRPr="008C19B5">
              <w:rPr>
                <w:rFonts w:ascii="Times New Roman" w:hAnsi="Times New Roman" w:cs="Times New Roman"/>
                <w:noProof/>
                <w:webHidden/>
              </w:rPr>
              <w:fldChar w:fldCharType="separate"/>
            </w:r>
            <w:r w:rsidR="00A72996" w:rsidRPr="008C19B5">
              <w:rPr>
                <w:rFonts w:ascii="Times New Roman" w:hAnsi="Times New Roman" w:cs="Times New Roman"/>
                <w:noProof/>
                <w:webHidden/>
              </w:rPr>
              <w:t>64</w:t>
            </w:r>
            <w:r w:rsidR="00A72996" w:rsidRPr="008C19B5">
              <w:rPr>
                <w:rFonts w:ascii="Times New Roman" w:hAnsi="Times New Roman" w:cs="Times New Roman"/>
                <w:noProof/>
                <w:webHidden/>
              </w:rPr>
              <w:fldChar w:fldCharType="end"/>
            </w:r>
          </w:hyperlink>
        </w:p>
        <w:p w:rsidR="00A72996" w:rsidRPr="008C19B5" w:rsidRDefault="008A172B" w:rsidP="00CC370F">
          <w:pPr>
            <w:pStyle w:val="TOC3"/>
            <w:tabs>
              <w:tab w:val="right" w:leader="dot" w:pos="9010"/>
            </w:tabs>
            <w:jc w:val="both"/>
            <w:rPr>
              <w:rFonts w:ascii="Times New Roman" w:eastAsiaTheme="minorEastAsia" w:hAnsi="Times New Roman" w:cs="Times New Roman"/>
              <w:noProof/>
            </w:rPr>
          </w:pPr>
          <w:hyperlink w:anchor="_Toc19693689" w:history="1">
            <w:r w:rsidR="00A72996" w:rsidRPr="008C19B5">
              <w:rPr>
                <w:rStyle w:val="Hyperlink"/>
                <w:rFonts w:ascii="Times New Roman" w:hAnsi="Times New Roman" w:cs="Times New Roman"/>
                <w:noProof/>
              </w:rPr>
              <w:t>4.4.4 Input Quantity for DEA</w:t>
            </w:r>
            <w:r w:rsidR="00A72996" w:rsidRPr="008C19B5">
              <w:rPr>
                <w:rFonts w:ascii="Times New Roman" w:hAnsi="Times New Roman" w:cs="Times New Roman"/>
                <w:noProof/>
                <w:webHidden/>
              </w:rPr>
              <w:tab/>
            </w:r>
            <w:r w:rsidR="00A72996" w:rsidRPr="008C19B5">
              <w:rPr>
                <w:rFonts w:ascii="Times New Roman" w:hAnsi="Times New Roman" w:cs="Times New Roman"/>
                <w:noProof/>
                <w:webHidden/>
              </w:rPr>
              <w:fldChar w:fldCharType="begin"/>
            </w:r>
            <w:r w:rsidR="00A72996" w:rsidRPr="008C19B5">
              <w:rPr>
                <w:rFonts w:ascii="Times New Roman" w:hAnsi="Times New Roman" w:cs="Times New Roman"/>
                <w:noProof/>
                <w:webHidden/>
              </w:rPr>
              <w:instrText xml:space="preserve"> PAGEREF _Toc19693689 \h </w:instrText>
            </w:r>
            <w:r w:rsidR="00A72996" w:rsidRPr="008C19B5">
              <w:rPr>
                <w:rFonts w:ascii="Times New Roman" w:hAnsi="Times New Roman" w:cs="Times New Roman"/>
                <w:noProof/>
                <w:webHidden/>
              </w:rPr>
            </w:r>
            <w:r w:rsidR="00A72996" w:rsidRPr="008C19B5">
              <w:rPr>
                <w:rFonts w:ascii="Times New Roman" w:hAnsi="Times New Roman" w:cs="Times New Roman"/>
                <w:noProof/>
                <w:webHidden/>
              </w:rPr>
              <w:fldChar w:fldCharType="separate"/>
            </w:r>
            <w:r w:rsidR="00A72996" w:rsidRPr="008C19B5">
              <w:rPr>
                <w:rFonts w:ascii="Times New Roman" w:hAnsi="Times New Roman" w:cs="Times New Roman"/>
                <w:noProof/>
                <w:webHidden/>
              </w:rPr>
              <w:t>64</w:t>
            </w:r>
            <w:r w:rsidR="00A72996" w:rsidRPr="008C19B5">
              <w:rPr>
                <w:rFonts w:ascii="Times New Roman" w:hAnsi="Times New Roman" w:cs="Times New Roman"/>
                <w:noProof/>
                <w:webHidden/>
              </w:rPr>
              <w:fldChar w:fldCharType="end"/>
            </w:r>
          </w:hyperlink>
        </w:p>
        <w:p w:rsidR="00A72996" w:rsidRPr="008C19B5" w:rsidRDefault="008A172B" w:rsidP="00CC370F">
          <w:pPr>
            <w:pStyle w:val="TOC3"/>
            <w:tabs>
              <w:tab w:val="right" w:leader="dot" w:pos="9010"/>
            </w:tabs>
            <w:jc w:val="both"/>
            <w:rPr>
              <w:rFonts w:ascii="Times New Roman" w:eastAsiaTheme="minorEastAsia" w:hAnsi="Times New Roman" w:cs="Times New Roman"/>
              <w:noProof/>
            </w:rPr>
          </w:pPr>
          <w:hyperlink w:anchor="_Toc19693690" w:history="1">
            <w:r w:rsidR="00A72996" w:rsidRPr="008C19B5">
              <w:rPr>
                <w:rStyle w:val="Hyperlink"/>
                <w:rFonts w:ascii="Times New Roman" w:hAnsi="Times New Roman" w:cs="Times New Roman"/>
                <w:noProof/>
              </w:rPr>
              <w:t>4.4.5 Output Prices for DEA</w:t>
            </w:r>
            <w:r w:rsidR="00A72996" w:rsidRPr="008C19B5">
              <w:rPr>
                <w:rFonts w:ascii="Times New Roman" w:hAnsi="Times New Roman" w:cs="Times New Roman"/>
                <w:noProof/>
                <w:webHidden/>
              </w:rPr>
              <w:tab/>
            </w:r>
            <w:r w:rsidR="00A72996" w:rsidRPr="008C19B5">
              <w:rPr>
                <w:rFonts w:ascii="Times New Roman" w:hAnsi="Times New Roman" w:cs="Times New Roman"/>
                <w:noProof/>
                <w:webHidden/>
              </w:rPr>
              <w:fldChar w:fldCharType="begin"/>
            </w:r>
            <w:r w:rsidR="00A72996" w:rsidRPr="008C19B5">
              <w:rPr>
                <w:rFonts w:ascii="Times New Roman" w:hAnsi="Times New Roman" w:cs="Times New Roman"/>
                <w:noProof/>
                <w:webHidden/>
              </w:rPr>
              <w:instrText xml:space="preserve"> PAGEREF _Toc19693690 \h </w:instrText>
            </w:r>
            <w:r w:rsidR="00A72996" w:rsidRPr="008C19B5">
              <w:rPr>
                <w:rFonts w:ascii="Times New Roman" w:hAnsi="Times New Roman" w:cs="Times New Roman"/>
                <w:noProof/>
                <w:webHidden/>
              </w:rPr>
            </w:r>
            <w:r w:rsidR="00A72996" w:rsidRPr="008C19B5">
              <w:rPr>
                <w:rFonts w:ascii="Times New Roman" w:hAnsi="Times New Roman" w:cs="Times New Roman"/>
                <w:noProof/>
                <w:webHidden/>
              </w:rPr>
              <w:fldChar w:fldCharType="separate"/>
            </w:r>
            <w:r w:rsidR="00A72996" w:rsidRPr="008C19B5">
              <w:rPr>
                <w:rFonts w:ascii="Times New Roman" w:hAnsi="Times New Roman" w:cs="Times New Roman"/>
                <w:noProof/>
                <w:webHidden/>
              </w:rPr>
              <w:t>65</w:t>
            </w:r>
            <w:r w:rsidR="00A72996" w:rsidRPr="008C19B5">
              <w:rPr>
                <w:rFonts w:ascii="Times New Roman" w:hAnsi="Times New Roman" w:cs="Times New Roman"/>
                <w:noProof/>
                <w:webHidden/>
              </w:rPr>
              <w:fldChar w:fldCharType="end"/>
            </w:r>
          </w:hyperlink>
        </w:p>
        <w:p w:rsidR="00A72996" w:rsidRPr="008C19B5" w:rsidRDefault="008A172B" w:rsidP="00CC370F">
          <w:pPr>
            <w:pStyle w:val="TOC3"/>
            <w:tabs>
              <w:tab w:val="right" w:leader="dot" w:pos="9010"/>
            </w:tabs>
            <w:jc w:val="both"/>
            <w:rPr>
              <w:rFonts w:ascii="Times New Roman" w:eastAsiaTheme="minorEastAsia" w:hAnsi="Times New Roman" w:cs="Times New Roman"/>
              <w:noProof/>
            </w:rPr>
          </w:pPr>
          <w:hyperlink w:anchor="_Toc19693691" w:history="1">
            <w:r w:rsidR="00A72996" w:rsidRPr="008C19B5">
              <w:rPr>
                <w:rStyle w:val="Hyperlink"/>
                <w:rFonts w:ascii="Times New Roman" w:hAnsi="Times New Roman" w:cs="Times New Roman"/>
                <w:noProof/>
              </w:rPr>
              <w:t>4.4.6 Explanatory variable for inefficiency model of SFA</w:t>
            </w:r>
            <w:r w:rsidR="00A72996" w:rsidRPr="008C19B5">
              <w:rPr>
                <w:rFonts w:ascii="Times New Roman" w:hAnsi="Times New Roman" w:cs="Times New Roman"/>
                <w:noProof/>
                <w:webHidden/>
              </w:rPr>
              <w:tab/>
            </w:r>
            <w:r w:rsidR="00A72996" w:rsidRPr="008C19B5">
              <w:rPr>
                <w:rFonts w:ascii="Times New Roman" w:hAnsi="Times New Roman" w:cs="Times New Roman"/>
                <w:noProof/>
                <w:webHidden/>
              </w:rPr>
              <w:fldChar w:fldCharType="begin"/>
            </w:r>
            <w:r w:rsidR="00A72996" w:rsidRPr="008C19B5">
              <w:rPr>
                <w:rFonts w:ascii="Times New Roman" w:hAnsi="Times New Roman" w:cs="Times New Roman"/>
                <w:noProof/>
                <w:webHidden/>
              </w:rPr>
              <w:instrText xml:space="preserve"> PAGEREF _Toc19693691 \h </w:instrText>
            </w:r>
            <w:r w:rsidR="00A72996" w:rsidRPr="008C19B5">
              <w:rPr>
                <w:rFonts w:ascii="Times New Roman" w:hAnsi="Times New Roman" w:cs="Times New Roman"/>
                <w:noProof/>
                <w:webHidden/>
              </w:rPr>
            </w:r>
            <w:r w:rsidR="00A72996" w:rsidRPr="008C19B5">
              <w:rPr>
                <w:rFonts w:ascii="Times New Roman" w:hAnsi="Times New Roman" w:cs="Times New Roman"/>
                <w:noProof/>
                <w:webHidden/>
              </w:rPr>
              <w:fldChar w:fldCharType="separate"/>
            </w:r>
            <w:r w:rsidR="00A72996" w:rsidRPr="008C19B5">
              <w:rPr>
                <w:rFonts w:ascii="Times New Roman" w:hAnsi="Times New Roman" w:cs="Times New Roman"/>
                <w:noProof/>
                <w:webHidden/>
              </w:rPr>
              <w:t>65</w:t>
            </w:r>
            <w:r w:rsidR="00A72996" w:rsidRPr="008C19B5">
              <w:rPr>
                <w:rFonts w:ascii="Times New Roman" w:hAnsi="Times New Roman" w:cs="Times New Roman"/>
                <w:noProof/>
                <w:webHidden/>
              </w:rPr>
              <w:fldChar w:fldCharType="end"/>
            </w:r>
          </w:hyperlink>
        </w:p>
        <w:p w:rsidR="00A72996" w:rsidRPr="008C19B5" w:rsidRDefault="008A172B" w:rsidP="00CC370F">
          <w:pPr>
            <w:pStyle w:val="TOC3"/>
            <w:tabs>
              <w:tab w:val="right" w:leader="dot" w:pos="9010"/>
            </w:tabs>
            <w:jc w:val="both"/>
            <w:rPr>
              <w:rFonts w:ascii="Times New Roman" w:eastAsiaTheme="minorEastAsia" w:hAnsi="Times New Roman" w:cs="Times New Roman"/>
              <w:noProof/>
            </w:rPr>
          </w:pPr>
          <w:hyperlink w:anchor="_Toc19693692" w:history="1">
            <w:r w:rsidR="00A72996" w:rsidRPr="008C19B5">
              <w:rPr>
                <w:rStyle w:val="Hyperlink"/>
                <w:rFonts w:ascii="Times New Roman" w:hAnsi="Times New Roman" w:cs="Times New Roman"/>
                <w:noProof/>
              </w:rPr>
              <w:t>4.4.7 Dependent Variable for Tobit Regression Model</w:t>
            </w:r>
            <w:r w:rsidR="00A72996" w:rsidRPr="008C19B5">
              <w:rPr>
                <w:rFonts w:ascii="Times New Roman" w:hAnsi="Times New Roman" w:cs="Times New Roman"/>
                <w:noProof/>
                <w:webHidden/>
              </w:rPr>
              <w:tab/>
            </w:r>
            <w:r w:rsidR="00A72996" w:rsidRPr="008C19B5">
              <w:rPr>
                <w:rFonts w:ascii="Times New Roman" w:hAnsi="Times New Roman" w:cs="Times New Roman"/>
                <w:noProof/>
                <w:webHidden/>
              </w:rPr>
              <w:fldChar w:fldCharType="begin"/>
            </w:r>
            <w:r w:rsidR="00A72996" w:rsidRPr="008C19B5">
              <w:rPr>
                <w:rFonts w:ascii="Times New Roman" w:hAnsi="Times New Roman" w:cs="Times New Roman"/>
                <w:noProof/>
                <w:webHidden/>
              </w:rPr>
              <w:instrText xml:space="preserve"> PAGEREF _Toc19693692 \h </w:instrText>
            </w:r>
            <w:r w:rsidR="00A72996" w:rsidRPr="008C19B5">
              <w:rPr>
                <w:rFonts w:ascii="Times New Roman" w:hAnsi="Times New Roman" w:cs="Times New Roman"/>
                <w:noProof/>
                <w:webHidden/>
              </w:rPr>
            </w:r>
            <w:r w:rsidR="00A72996" w:rsidRPr="008C19B5">
              <w:rPr>
                <w:rFonts w:ascii="Times New Roman" w:hAnsi="Times New Roman" w:cs="Times New Roman"/>
                <w:noProof/>
                <w:webHidden/>
              </w:rPr>
              <w:fldChar w:fldCharType="separate"/>
            </w:r>
            <w:r w:rsidR="00A72996" w:rsidRPr="008C19B5">
              <w:rPr>
                <w:rFonts w:ascii="Times New Roman" w:hAnsi="Times New Roman" w:cs="Times New Roman"/>
                <w:noProof/>
                <w:webHidden/>
              </w:rPr>
              <w:t>65</w:t>
            </w:r>
            <w:r w:rsidR="00A72996" w:rsidRPr="008C19B5">
              <w:rPr>
                <w:rFonts w:ascii="Times New Roman" w:hAnsi="Times New Roman" w:cs="Times New Roman"/>
                <w:noProof/>
                <w:webHidden/>
              </w:rPr>
              <w:fldChar w:fldCharType="end"/>
            </w:r>
          </w:hyperlink>
        </w:p>
        <w:p w:rsidR="00A72996" w:rsidRPr="008C19B5" w:rsidRDefault="008A172B" w:rsidP="00CC370F">
          <w:pPr>
            <w:pStyle w:val="TOC3"/>
            <w:tabs>
              <w:tab w:val="right" w:leader="dot" w:pos="9010"/>
            </w:tabs>
            <w:jc w:val="both"/>
            <w:rPr>
              <w:rFonts w:ascii="Times New Roman" w:eastAsiaTheme="minorEastAsia" w:hAnsi="Times New Roman" w:cs="Times New Roman"/>
              <w:noProof/>
            </w:rPr>
          </w:pPr>
          <w:hyperlink w:anchor="_Toc19693693" w:history="1">
            <w:r w:rsidR="00A72996" w:rsidRPr="008C19B5">
              <w:rPr>
                <w:rStyle w:val="Hyperlink"/>
                <w:rFonts w:ascii="Times New Roman" w:hAnsi="Times New Roman" w:cs="Times New Roman"/>
                <w:noProof/>
              </w:rPr>
              <w:t>4.4.8 Independent Variable for Tobit Regression Model</w:t>
            </w:r>
            <w:r w:rsidR="00A72996" w:rsidRPr="008C19B5">
              <w:rPr>
                <w:rFonts w:ascii="Times New Roman" w:hAnsi="Times New Roman" w:cs="Times New Roman"/>
                <w:noProof/>
                <w:webHidden/>
              </w:rPr>
              <w:tab/>
            </w:r>
            <w:r w:rsidR="00A72996" w:rsidRPr="008C19B5">
              <w:rPr>
                <w:rFonts w:ascii="Times New Roman" w:hAnsi="Times New Roman" w:cs="Times New Roman"/>
                <w:noProof/>
                <w:webHidden/>
              </w:rPr>
              <w:fldChar w:fldCharType="begin"/>
            </w:r>
            <w:r w:rsidR="00A72996" w:rsidRPr="008C19B5">
              <w:rPr>
                <w:rFonts w:ascii="Times New Roman" w:hAnsi="Times New Roman" w:cs="Times New Roman"/>
                <w:noProof/>
                <w:webHidden/>
              </w:rPr>
              <w:instrText xml:space="preserve"> PAGEREF _Toc19693693 \h </w:instrText>
            </w:r>
            <w:r w:rsidR="00A72996" w:rsidRPr="008C19B5">
              <w:rPr>
                <w:rFonts w:ascii="Times New Roman" w:hAnsi="Times New Roman" w:cs="Times New Roman"/>
                <w:noProof/>
                <w:webHidden/>
              </w:rPr>
            </w:r>
            <w:r w:rsidR="00A72996" w:rsidRPr="008C19B5">
              <w:rPr>
                <w:rFonts w:ascii="Times New Roman" w:hAnsi="Times New Roman" w:cs="Times New Roman"/>
                <w:noProof/>
                <w:webHidden/>
              </w:rPr>
              <w:fldChar w:fldCharType="separate"/>
            </w:r>
            <w:r w:rsidR="00A72996" w:rsidRPr="008C19B5">
              <w:rPr>
                <w:rFonts w:ascii="Times New Roman" w:hAnsi="Times New Roman" w:cs="Times New Roman"/>
                <w:noProof/>
                <w:webHidden/>
              </w:rPr>
              <w:t>65</w:t>
            </w:r>
            <w:r w:rsidR="00A72996" w:rsidRPr="008C19B5">
              <w:rPr>
                <w:rFonts w:ascii="Times New Roman" w:hAnsi="Times New Roman" w:cs="Times New Roman"/>
                <w:noProof/>
                <w:webHidden/>
              </w:rPr>
              <w:fldChar w:fldCharType="end"/>
            </w:r>
          </w:hyperlink>
        </w:p>
        <w:p w:rsidR="00A72996" w:rsidRPr="00F71CDD" w:rsidRDefault="008A172B" w:rsidP="00CC370F">
          <w:pPr>
            <w:pStyle w:val="TOC2"/>
            <w:jc w:val="both"/>
            <w:rPr>
              <w:rFonts w:eastAsiaTheme="minorEastAsia"/>
            </w:rPr>
          </w:pPr>
          <w:hyperlink w:anchor="_Toc19693694" w:history="1">
            <w:r w:rsidR="00A72996" w:rsidRPr="00F71CDD">
              <w:rPr>
                <w:rStyle w:val="Hyperlink"/>
              </w:rPr>
              <w:t>4.5 Analytical Framework of Stochastic Frontier Analysis</w:t>
            </w:r>
            <w:r w:rsidR="00A72996" w:rsidRPr="00F71CDD">
              <w:rPr>
                <w:webHidden/>
              </w:rPr>
              <w:tab/>
            </w:r>
            <w:r w:rsidR="00A72996" w:rsidRPr="00F71CDD">
              <w:rPr>
                <w:webHidden/>
              </w:rPr>
              <w:fldChar w:fldCharType="begin"/>
            </w:r>
            <w:r w:rsidR="00A72996" w:rsidRPr="00F71CDD">
              <w:rPr>
                <w:webHidden/>
              </w:rPr>
              <w:instrText xml:space="preserve"> PAGEREF _Toc19693694 \h </w:instrText>
            </w:r>
            <w:r w:rsidR="00A72996" w:rsidRPr="00F71CDD">
              <w:rPr>
                <w:webHidden/>
              </w:rPr>
            </w:r>
            <w:r w:rsidR="00A72996" w:rsidRPr="00F71CDD">
              <w:rPr>
                <w:webHidden/>
              </w:rPr>
              <w:fldChar w:fldCharType="separate"/>
            </w:r>
            <w:r w:rsidR="00A72996" w:rsidRPr="00F71CDD">
              <w:rPr>
                <w:webHidden/>
              </w:rPr>
              <w:t>67</w:t>
            </w:r>
            <w:r w:rsidR="00A72996" w:rsidRPr="00F71CDD">
              <w:rPr>
                <w:webHidden/>
              </w:rPr>
              <w:fldChar w:fldCharType="end"/>
            </w:r>
          </w:hyperlink>
        </w:p>
        <w:p w:rsidR="00A72996" w:rsidRPr="00F71CDD" w:rsidRDefault="008A172B" w:rsidP="00CC370F">
          <w:pPr>
            <w:pStyle w:val="TOC2"/>
            <w:jc w:val="both"/>
            <w:rPr>
              <w:rFonts w:eastAsiaTheme="minorEastAsia"/>
            </w:rPr>
          </w:pPr>
          <w:hyperlink w:anchor="_Toc19693695" w:history="1">
            <w:r w:rsidR="00A72996" w:rsidRPr="00F71CDD">
              <w:rPr>
                <w:rStyle w:val="Hyperlink"/>
              </w:rPr>
              <w:t>4.6 Analytical Framework of Data Envelopment Analysis</w:t>
            </w:r>
            <w:r w:rsidR="00A72996" w:rsidRPr="00F71CDD">
              <w:rPr>
                <w:webHidden/>
              </w:rPr>
              <w:tab/>
            </w:r>
            <w:r w:rsidR="00A72996" w:rsidRPr="00F71CDD">
              <w:rPr>
                <w:webHidden/>
              </w:rPr>
              <w:fldChar w:fldCharType="begin"/>
            </w:r>
            <w:r w:rsidR="00A72996" w:rsidRPr="00F71CDD">
              <w:rPr>
                <w:webHidden/>
              </w:rPr>
              <w:instrText xml:space="preserve"> PAGEREF _Toc19693695 \h </w:instrText>
            </w:r>
            <w:r w:rsidR="00A72996" w:rsidRPr="00F71CDD">
              <w:rPr>
                <w:webHidden/>
              </w:rPr>
            </w:r>
            <w:r w:rsidR="00A72996" w:rsidRPr="00F71CDD">
              <w:rPr>
                <w:webHidden/>
              </w:rPr>
              <w:fldChar w:fldCharType="separate"/>
            </w:r>
            <w:r w:rsidR="00A72996" w:rsidRPr="00F71CDD">
              <w:rPr>
                <w:webHidden/>
              </w:rPr>
              <w:t>68</w:t>
            </w:r>
            <w:r w:rsidR="00A72996" w:rsidRPr="00F71CDD">
              <w:rPr>
                <w:webHidden/>
              </w:rPr>
              <w:fldChar w:fldCharType="end"/>
            </w:r>
          </w:hyperlink>
        </w:p>
        <w:p w:rsidR="00A72996" w:rsidRPr="00F71CDD" w:rsidRDefault="008A172B" w:rsidP="00CC370F">
          <w:pPr>
            <w:pStyle w:val="TOC2"/>
            <w:jc w:val="both"/>
            <w:rPr>
              <w:rFonts w:eastAsiaTheme="minorEastAsia"/>
            </w:rPr>
          </w:pPr>
          <w:hyperlink w:anchor="_Toc19693696" w:history="1">
            <w:r w:rsidR="00A72996" w:rsidRPr="00F71CDD">
              <w:rPr>
                <w:rStyle w:val="Hyperlink"/>
                <w:rFonts w:eastAsia="Arial"/>
              </w:rPr>
              <w:t>4.7 Choice of SFA and DEA in Efficiency Measurement</w:t>
            </w:r>
            <w:r w:rsidR="00A72996" w:rsidRPr="00F71CDD">
              <w:rPr>
                <w:webHidden/>
              </w:rPr>
              <w:tab/>
            </w:r>
            <w:r w:rsidR="00A72996" w:rsidRPr="00F71CDD">
              <w:rPr>
                <w:webHidden/>
              </w:rPr>
              <w:fldChar w:fldCharType="begin"/>
            </w:r>
            <w:r w:rsidR="00A72996" w:rsidRPr="00F71CDD">
              <w:rPr>
                <w:webHidden/>
              </w:rPr>
              <w:instrText xml:space="preserve"> PAGEREF _Toc19693696 \h </w:instrText>
            </w:r>
            <w:r w:rsidR="00A72996" w:rsidRPr="00F71CDD">
              <w:rPr>
                <w:webHidden/>
              </w:rPr>
            </w:r>
            <w:r w:rsidR="00A72996" w:rsidRPr="00F71CDD">
              <w:rPr>
                <w:webHidden/>
              </w:rPr>
              <w:fldChar w:fldCharType="separate"/>
            </w:r>
            <w:r w:rsidR="00A72996" w:rsidRPr="00F71CDD">
              <w:rPr>
                <w:webHidden/>
              </w:rPr>
              <w:t>69</w:t>
            </w:r>
            <w:r w:rsidR="00A72996" w:rsidRPr="00F71CDD">
              <w:rPr>
                <w:webHidden/>
              </w:rPr>
              <w:fldChar w:fldCharType="end"/>
            </w:r>
          </w:hyperlink>
        </w:p>
        <w:p w:rsidR="00A72996" w:rsidRPr="008C19B5" w:rsidRDefault="008A172B" w:rsidP="00CC370F">
          <w:pPr>
            <w:pStyle w:val="TOC3"/>
            <w:tabs>
              <w:tab w:val="right" w:leader="dot" w:pos="9010"/>
            </w:tabs>
            <w:jc w:val="both"/>
            <w:rPr>
              <w:rFonts w:ascii="Times New Roman" w:eastAsiaTheme="minorEastAsia" w:hAnsi="Times New Roman" w:cs="Times New Roman"/>
              <w:noProof/>
            </w:rPr>
          </w:pPr>
          <w:hyperlink w:anchor="_Toc19693697" w:history="1">
            <w:r w:rsidR="00A72996" w:rsidRPr="008C19B5">
              <w:rPr>
                <w:rStyle w:val="Hyperlink"/>
                <w:rFonts w:ascii="Times New Roman" w:eastAsia="Times New Roman" w:hAnsi="Times New Roman" w:cs="Times New Roman"/>
                <w:noProof/>
              </w:rPr>
              <w:t>4.7.1 Empirical Stochastic Cobb-Douglas Cost Frontier Model</w:t>
            </w:r>
            <w:r w:rsidR="00A72996" w:rsidRPr="008C19B5">
              <w:rPr>
                <w:rFonts w:ascii="Times New Roman" w:hAnsi="Times New Roman" w:cs="Times New Roman"/>
                <w:noProof/>
                <w:webHidden/>
              </w:rPr>
              <w:tab/>
            </w:r>
            <w:r w:rsidR="00A72996" w:rsidRPr="008C19B5">
              <w:rPr>
                <w:rFonts w:ascii="Times New Roman" w:hAnsi="Times New Roman" w:cs="Times New Roman"/>
                <w:noProof/>
                <w:webHidden/>
              </w:rPr>
              <w:fldChar w:fldCharType="begin"/>
            </w:r>
            <w:r w:rsidR="00A72996" w:rsidRPr="008C19B5">
              <w:rPr>
                <w:rFonts w:ascii="Times New Roman" w:hAnsi="Times New Roman" w:cs="Times New Roman"/>
                <w:noProof/>
                <w:webHidden/>
              </w:rPr>
              <w:instrText xml:space="preserve"> PAGEREF _Toc19693697 \h </w:instrText>
            </w:r>
            <w:r w:rsidR="00A72996" w:rsidRPr="008C19B5">
              <w:rPr>
                <w:rFonts w:ascii="Times New Roman" w:hAnsi="Times New Roman" w:cs="Times New Roman"/>
                <w:noProof/>
                <w:webHidden/>
              </w:rPr>
            </w:r>
            <w:r w:rsidR="00A72996" w:rsidRPr="008C19B5">
              <w:rPr>
                <w:rFonts w:ascii="Times New Roman" w:hAnsi="Times New Roman" w:cs="Times New Roman"/>
                <w:noProof/>
                <w:webHidden/>
              </w:rPr>
              <w:fldChar w:fldCharType="separate"/>
            </w:r>
            <w:r w:rsidR="00A72996" w:rsidRPr="008C19B5">
              <w:rPr>
                <w:rFonts w:ascii="Times New Roman" w:hAnsi="Times New Roman" w:cs="Times New Roman"/>
                <w:noProof/>
                <w:webHidden/>
              </w:rPr>
              <w:t>69</w:t>
            </w:r>
            <w:r w:rsidR="00A72996" w:rsidRPr="008C19B5">
              <w:rPr>
                <w:rFonts w:ascii="Times New Roman" w:hAnsi="Times New Roman" w:cs="Times New Roman"/>
                <w:noProof/>
                <w:webHidden/>
              </w:rPr>
              <w:fldChar w:fldCharType="end"/>
            </w:r>
          </w:hyperlink>
        </w:p>
        <w:p w:rsidR="00A72996" w:rsidRPr="008C19B5" w:rsidRDefault="008A172B" w:rsidP="00CC370F">
          <w:pPr>
            <w:pStyle w:val="TOC3"/>
            <w:tabs>
              <w:tab w:val="right" w:leader="dot" w:pos="9010"/>
            </w:tabs>
            <w:jc w:val="both"/>
            <w:rPr>
              <w:rFonts w:ascii="Times New Roman" w:eastAsiaTheme="minorEastAsia" w:hAnsi="Times New Roman" w:cs="Times New Roman"/>
              <w:noProof/>
            </w:rPr>
          </w:pPr>
          <w:hyperlink w:anchor="_Toc19693698" w:history="1">
            <w:r w:rsidR="00A72996" w:rsidRPr="008C19B5">
              <w:rPr>
                <w:rStyle w:val="Hyperlink"/>
                <w:rFonts w:ascii="Times New Roman" w:eastAsia="Times New Roman" w:hAnsi="Times New Roman" w:cs="Times New Roman"/>
                <w:noProof/>
              </w:rPr>
              <w:t>4.7.2Empirical Inefficiency Stochastic Cobb-Douglas Cost Frontier Model</w:t>
            </w:r>
            <w:r w:rsidR="00A72996" w:rsidRPr="008C19B5">
              <w:rPr>
                <w:rFonts w:ascii="Times New Roman" w:hAnsi="Times New Roman" w:cs="Times New Roman"/>
                <w:noProof/>
                <w:webHidden/>
              </w:rPr>
              <w:tab/>
            </w:r>
            <w:r w:rsidR="00A72996" w:rsidRPr="008C19B5">
              <w:rPr>
                <w:rFonts w:ascii="Times New Roman" w:hAnsi="Times New Roman" w:cs="Times New Roman"/>
                <w:noProof/>
                <w:webHidden/>
              </w:rPr>
              <w:fldChar w:fldCharType="begin"/>
            </w:r>
            <w:r w:rsidR="00A72996" w:rsidRPr="008C19B5">
              <w:rPr>
                <w:rFonts w:ascii="Times New Roman" w:hAnsi="Times New Roman" w:cs="Times New Roman"/>
                <w:noProof/>
                <w:webHidden/>
              </w:rPr>
              <w:instrText xml:space="preserve"> PAGEREF _Toc19693698 \h </w:instrText>
            </w:r>
            <w:r w:rsidR="00A72996" w:rsidRPr="008C19B5">
              <w:rPr>
                <w:rFonts w:ascii="Times New Roman" w:hAnsi="Times New Roman" w:cs="Times New Roman"/>
                <w:noProof/>
                <w:webHidden/>
              </w:rPr>
            </w:r>
            <w:r w:rsidR="00A72996" w:rsidRPr="008C19B5">
              <w:rPr>
                <w:rFonts w:ascii="Times New Roman" w:hAnsi="Times New Roman" w:cs="Times New Roman"/>
                <w:noProof/>
                <w:webHidden/>
              </w:rPr>
              <w:fldChar w:fldCharType="separate"/>
            </w:r>
            <w:r w:rsidR="00A72996" w:rsidRPr="008C19B5">
              <w:rPr>
                <w:rFonts w:ascii="Times New Roman" w:hAnsi="Times New Roman" w:cs="Times New Roman"/>
                <w:noProof/>
                <w:webHidden/>
              </w:rPr>
              <w:t>70</w:t>
            </w:r>
            <w:r w:rsidR="00A72996" w:rsidRPr="008C19B5">
              <w:rPr>
                <w:rFonts w:ascii="Times New Roman" w:hAnsi="Times New Roman" w:cs="Times New Roman"/>
                <w:noProof/>
                <w:webHidden/>
              </w:rPr>
              <w:fldChar w:fldCharType="end"/>
            </w:r>
          </w:hyperlink>
        </w:p>
        <w:p w:rsidR="00A72996" w:rsidRPr="008C19B5" w:rsidRDefault="008A172B" w:rsidP="00CC370F">
          <w:pPr>
            <w:pStyle w:val="TOC3"/>
            <w:tabs>
              <w:tab w:val="right" w:leader="dot" w:pos="9010"/>
            </w:tabs>
            <w:jc w:val="both"/>
            <w:rPr>
              <w:rFonts w:ascii="Times New Roman" w:eastAsiaTheme="minorEastAsia" w:hAnsi="Times New Roman" w:cs="Times New Roman"/>
              <w:noProof/>
            </w:rPr>
          </w:pPr>
          <w:hyperlink w:anchor="_Toc19693699" w:history="1">
            <w:r w:rsidR="00A72996" w:rsidRPr="008C19B5">
              <w:rPr>
                <w:rStyle w:val="Hyperlink"/>
                <w:rFonts w:ascii="Times New Roman" w:eastAsia="Times New Roman" w:hAnsi="Times New Roman" w:cs="Times New Roman"/>
                <w:noProof/>
              </w:rPr>
              <w:t>4.7.3 Empirical Stochastic Cobb-Douglas Profit Frontier Model</w:t>
            </w:r>
            <w:r w:rsidR="00A72996" w:rsidRPr="008C19B5">
              <w:rPr>
                <w:rFonts w:ascii="Times New Roman" w:hAnsi="Times New Roman" w:cs="Times New Roman"/>
                <w:noProof/>
                <w:webHidden/>
              </w:rPr>
              <w:tab/>
            </w:r>
            <w:r w:rsidR="00A72996" w:rsidRPr="008C19B5">
              <w:rPr>
                <w:rFonts w:ascii="Times New Roman" w:hAnsi="Times New Roman" w:cs="Times New Roman"/>
                <w:noProof/>
                <w:webHidden/>
              </w:rPr>
              <w:fldChar w:fldCharType="begin"/>
            </w:r>
            <w:r w:rsidR="00A72996" w:rsidRPr="008C19B5">
              <w:rPr>
                <w:rFonts w:ascii="Times New Roman" w:hAnsi="Times New Roman" w:cs="Times New Roman"/>
                <w:noProof/>
                <w:webHidden/>
              </w:rPr>
              <w:instrText xml:space="preserve"> PAGEREF _Toc19693699 \h </w:instrText>
            </w:r>
            <w:r w:rsidR="00A72996" w:rsidRPr="008C19B5">
              <w:rPr>
                <w:rFonts w:ascii="Times New Roman" w:hAnsi="Times New Roman" w:cs="Times New Roman"/>
                <w:noProof/>
                <w:webHidden/>
              </w:rPr>
            </w:r>
            <w:r w:rsidR="00A72996" w:rsidRPr="008C19B5">
              <w:rPr>
                <w:rFonts w:ascii="Times New Roman" w:hAnsi="Times New Roman" w:cs="Times New Roman"/>
                <w:noProof/>
                <w:webHidden/>
              </w:rPr>
              <w:fldChar w:fldCharType="separate"/>
            </w:r>
            <w:r w:rsidR="00A72996" w:rsidRPr="008C19B5">
              <w:rPr>
                <w:rFonts w:ascii="Times New Roman" w:hAnsi="Times New Roman" w:cs="Times New Roman"/>
                <w:noProof/>
                <w:webHidden/>
              </w:rPr>
              <w:t>70</w:t>
            </w:r>
            <w:r w:rsidR="00A72996" w:rsidRPr="008C19B5">
              <w:rPr>
                <w:rFonts w:ascii="Times New Roman" w:hAnsi="Times New Roman" w:cs="Times New Roman"/>
                <w:noProof/>
                <w:webHidden/>
              </w:rPr>
              <w:fldChar w:fldCharType="end"/>
            </w:r>
          </w:hyperlink>
        </w:p>
        <w:p w:rsidR="00A72996" w:rsidRPr="008C19B5" w:rsidRDefault="008A172B" w:rsidP="00CC370F">
          <w:pPr>
            <w:pStyle w:val="TOC3"/>
            <w:tabs>
              <w:tab w:val="right" w:leader="dot" w:pos="9010"/>
            </w:tabs>
            <w:jc w:val="both"/>
            <w:rPr>
              <w:rFonts w:ascii="Times New Roman" w:eastAsiaTheme="minorEastAsia" w:hAnsi="Times New Roman" w:cs="Times New Roman"/>
              <w:noProof/>
            </w:rPr>
          </w:pPr>
          <w:hyperlink w:anchor="_Toc19693700" w:history="1">
            <w:r w:rsidR="00A72996" w:rsidRPr="008C19B5">
              <w:rPr>
                <w:rStyle w:val="Hyperlink"/>
                <w:rFonts w:ascii="Times New Roman" w:eastAsia="Times New Roman" w:hAnsi="Times New Roman" w:cs="Times New Roman"/>
                <w:noProof/>
              </w:rPr>
              <w:t>4.7.4Empirical Inefficiency Stochastic Cobb-Douglas Profit Frontier Model</w:t>
            </w:r>
            <w:r w:rsidR="00A72996" w:rsidRPr="008C19B5">
              <w:rPr>
                <w:rFonts w:ascii="Times New Roman" w:hAnsi="Times New Roman" w:cs="Times New Roman"/>
                <w:noProof/>
                <w:webHidden/>
              </w:rPr>
              <w:tab/>
            </w:r>
            <w:r w:rsidR="00A72996" w:rsidRPr="008C19B5">
              <w:rPr>
                <w:rFonts w:ascii="Times New Roman" w:hAnsi="Times New Roman" w:cs="Times New Roman"/>
                <w:noProof/>
                <w:webHidden/>
              </w:rPr>
              <w:fldChar w:fldCharType="begin"/>
            </w:r>
            <w:r w:rsidR="00A72996" w:rsidRPr="008C19B5">
              <w:rPr>
                <w:rFonts w:ascii="Times New Roman" w:hAnsi="Times New Roman" w:cs="Times New Roman"/>
                <w:noProof/>
                <w:webHidden/>
              </w:rPr>
              <w:instrText xml:space="preserve"> PAGEREF _Toc19693700 \h </w:instrText>
            </w:r>
            <w:r w:rsidR="00A72996" w:rsidRPr="008C19B5">
              <w:rPr>
                <w:rFonts w:ascii="Times New Roman" w:hAnsi="Times New Roman" w:cs="Times New Roman"/>
                <w:noProof/>
                <w:webHidden/>
              </w:rPr>
            </w:r>
            <w:r w:rsidR="00A72996" w:rsidRPr="008C19B5">
              <w:rPr>
                <w:rFonts w:ascii="Times New Roman" w:hAnsi="Times New Roman" w:cs="Times New Roman"/>
                <w:noProof/>
                <w:webHidden/>
              </w:rPr>
              <w:fldChar w:fldCharType="separate"/>
            </w:r>
            <w:r w:rsidR="00A72996" w:rsidRPr="008C19B5">
              <w:rPr>
                <w:rFonts w:ascii="Times New Roman" w:hAnsi="Times New Roman" w:cs="Times New Roman"/>
                <w:noProof/>
                <w:webHidden/>
              </w:rPr>
              <w:t>71</w:t>
            </w:r>
            <w:r w:rsidR="00A72996" w:rsidRPr="008C19B5">
              <w:rPr>
                <w:rFonts w:ascii="Times New Roman" w:hAnsi="Times New Roman" w:cs="Times New Roman"/>
                <w:noProof/>
                <w:webHidden/>
              </w:rPr>
              <w:fldChar w:fldCharType="end"/>
            </w:r>
          </w:hyperlink>
        </w:p>
        <w:p w:rsidR="00A72996" w:rsidRPr="008C19B5" w:rsidRDefault="008A172B" w:rsidP="00CC370F">
          <w:pPr>
            <w:pStyle w:val="TOC3"/>
            <w:tabs>
              <w:tab w:val="right" w:leader="dot" w:pos="9010"/>
            </w:tabs>
            <w:jc w:val="both"/>
            <w:rPr>
              <w:rFonts w:ascii="Times New Roman" w:eastAsiaTheme="minorEastAsia" w:hAnsi="Times New Roman" w:cs="Times New Roman"/>
              <w:noProof/>
            </w:rPr>
          </w:pPr>
          <w:hyperlink w:anchor="_Toc19693701" w:history="1">
            <w:r w:rsidR="00A72996" w:rsidRPr="008C19B5">
              <w:rPr>
                <w:rStyle w:val="Hyperlink"/>
                <w:rFonts w:ascii="Times New Roman" w:hAnsi="Times New Roman" w:cs="Times New Roman"/>
                <w:noProof/>
              </w:rPr>
              <w:t>4.7.5 Empirical Stochastic Translog Cost Frontier Analysis</w:t>
            </w:r>
            <w:r w:rsidR="00A72996" w:rsidRPr="008C19B5">
              <w:rPr>
                <w:rStyle w:val="Hyperlink"/>
                <w:rFonts w:ascii="Times New Roman" w:hAnsi="Times New Roman" w:cs="Times New Roman"/>
                <w:iCs/>
                <w:noProof/>
              </w:rPr>
              <w:t xml:space="preserve"> Model</w:t>
            </w:r>
            <w:r w:rsidR="00A72996" w:rsidRPr="008C19B5">
              <w:rPr>
                <w:rFonts w:ascii="Times New Roman" w:hAnsi="Times New Roman" w:cs="Times New Roman"/>
                <w:noProof/>
                <w:webHidden/>
              </w:rPr>
              <w:tab/>
            </w:r>
            <w:r w:rsidR="00A72996" w:rsidRPr="008C19B5">
              <w:rPr>
                <w:rFonts w:ascii="Times New Roman" w:hAnsi="Times New Roman" w:cs="Times New Roman"/>
                <w:noProof/>
                <w:webHidden/>
              </w:rPr>
              <w:fldChar w:fldCharType="begin"/>
            </w:r>
            <w:r w:rsidR="00A72996" w:rsidRPr="008C19B5">
              <w:rPr>
                <w:rFonts w:ascii="Times New Roman" w:hAnsi="Times New Roman" w:cs="Times New Roman"/>
                <w:noProof/>
                <w:webHidden/>
              </w:rPr>
              <w:instrText xml:space="preserve"> PAGEREF _Toc19693701 \h </w:instrText>
            </w:r>
            <w:r w:rsidR="00A72996" w:rsidRPr="008C19B5">
              <w:rPr>
                <w:rFonts w:ascii="Times New Roman" w:hAnsi="Times New Roman" w:cs="Times New Roman"/>
                <w:noProof/>
                <w:webHidden/>
              </w:rPr>
            </w:r>
            <w:r w:rsidR="00A72996" w:rsidRPr="008C19B5">
              <w:rPr>
                <w:rFonts w:ascii="Times New Roman" w:hAnsi="Times New Roman" w:cs="Times New Roman"/>
                <w:noProof/>
                <w:webHidden/>
              </w:rPr>
              <w:fldChar w:fldCharType="separate"/>
            </w:r>
            <w:r w:rsidR="00A72996" w:rsidRPr="008C19B5">
              <w:rPr>
                <w:rFonts w:ascii="Times New Roman" w:hAnsi="Times New Roman" w:cs="Times New Roman"/>
                <w:noProof/>
                <w:webHidden/>
              </w:rPr>
              <w:t>72</w:t>
            </w:r>
            <w:r w:rsidR="00A72996" w:rsidRPr="008C19B5">
              <w:rPr>
                <w:rFonts w:ascii="Times New Roman" w:hAnsi="Times New Roman" w:cs="Times New Roman"/>
                <w:noProof/>
                <w:webHidden/>
              </w:rPr>
              <w:fldChar w:fldCharType="end"/>
            </w:r>
          </w:hyperlink>
        </w:p>
        <w:p w:rsidR="00A72996" w:rsidRPr="008C19B5" w:rsidRDefault="008A172B" w:rsidP="00CC370F">
          <w:pPr>
            <w:pStyle w:val="TOC3"/>
            <w:tabs>
              <w:tab w:val="right" w:leader="dot" w:pos="9010"/>
            </w:tabs>
            <w:jc w:val="both"/>
            <w:rPr>
              <w:rFonts w:ascii="Times New Roman" w:eastAsiaTheme="minorEastAsia" w:hAnsi="Times New Roman" w:cs="Times New Roman"/>
              <w:noProof/>
            </w:rPr>
          </w:pPr>
          <w:hyperlink w:anchor="_Toc19693702" w:history="1">
            <w:r w:rsidR="00A72996" w:rsidRPr="008C19B5">
              <w:rPr>
                <w:rStyle w:val="Hyperlink"/>
                <w:rFonts w:ascii="Times New Roman" w:hAnsi="Times New Roman" w:cs="Times New Roman"/>
                <w:noProof/>
              </w:rPr>
              <w:t>4.7.6 Empirical Inefficiency Stochastic Translog Cost Frontier Analysis</w:t>
            </w:r>
            <w:r w:rsidR="00A72996" w:rsidRPr="008C19B5">
              <w:rPr>
                <w:rStyle w:val="Hyperlink"/>
                <w:rFonts w:ascii="Times New Roman" w:hAnsi="Times New Roman" w:cs="Times New Roman"/>
                <w:iCs/>
                <w:noProof/>
              </w:rPr>
              <w:t xml:space="preserve"> Model</w:t>
            </w:r>
            <w:r w:rsidR="00A72996" w:rsidRPr="008C19B5">
              <w:rPr>
                <w:rFonts w:ascii="Times New Roman" w:hAnsi="Times New Roman" w:cs="Times New Roman"/>
                <w:noProof/>
                <w:webHidden/>
              </w:rPr>
              <w:tab/>
            </w:r>
            <w:r w:rsidR="00A72996" w:rsidRPr="008C19B5">
              <w:rPr>
                <w:rFonts w:ascii="Times New Roman" w:hAnsi="Times New Roman" w:cs="Times New Roman"/>
                <w:noProof/>
                <w:webHidden/>
              </w:rPr>
              <w:fldChar w:fldCharType="begin"/>
            </w:r>
            <w:r w:rsidR="00A72996" w:rsidRPr="008C19B5">
              <w:rPr>
                <w:rFonts w:ascii="Times New Roman" w:hAnsi="Times New Roman" w:cs="Times New Roman"/>
                <w:noProof/>
                <w:webHidden/>
              </w:rPr>
              <w:instrText xml:space="preserve"> PAGEREF _Toc19693702 \h </w:instrText>
            </w:r>
            <w:r w:rsidR="00A72996" w:rsidRPr="008C19B5">
              <w:rPr>
                <w:rFonts w:ascii="Times New Roman" w:hAnsi="Times New Roman" w:cs="Times New Roman"/>
                <w:noProof/>
                <w:webHidden/>
              </w:rPr>
            </w:r>
            <w:r w:rsidR="00A72996" w:rsidRPr="008C19B5">
              <w:rPr>
                <w:rFonts w:ascii="Times New Roman" w:hAnsi="Times New Roman" w:cs="Times New Roman"/>
                <w:noProof/>
                <w:webHidden/>
              </w:rPr>
              <w:fldChar w:fldCharType="separate"/>
            </w:r>
            <w:r w:rsidR="00A72996" w:rsidRPr="008C19B5">
              <w:rPr>
                <w:rFonts w:ascii="Times New Roman" w:hAnsi="Times New Roman" w:cs="Times New Roman"/>
                <w:noProof/>
                <w:webHidden/>
              </w:rPr>
              <w:t>72</w:t>
            </w:r>
            <w:r w:rsidR="00A72996" w:rsidRPr="008C19B5">
              <w:rPr>
                <w:rFonts w:ascii="Times New Roman" w:hAnsi="Times New Roman" w:cs="Times New Roman"/>
                <w:noProof/>
                <w:webHidden/>
              </w:rPr>
              <w:fldChar w:fldCharType="end"/>
            </w:r>
          </w:hyperlink>
        </w:p>
        <w:p w:rsidR="00A72996" w:rsidRPr="008C19B5" w:rsidRDefault="008A172B" w:rsidP="00CC370F">
          <w:pPr>
            <w:pStyle w:val="TOC3"/>
            <w:tabs>
              <w:tab w:val="right" w:leader="dot" w:pos="9010"/>
            </w:tabs>
            <w:jc w:val="both"/>
            <w:rPr>
              <w:rFonts w:ascii="Times New Roman" w:eastAsiaTheme="minorEastAsia" w:hAnsi="Times New Roman" w:cs="Times New Roman"/>
              <w:noProof/>
            </w:rPr>
          </w:pPr>
          <w:hyperlink w:anchor="_Toc19693703" w:history="1">
            <w:r w:rsidR="00A72996" w:rsidRPr="008C19B5">
              <w:rPr>
                <w:rStyle w:val="Hyperlink"/>
                <w:rFonts w:ascii="Times New Roman" w:hAnsi="Times New Roman" w:cs="Times New Roman"/>
                <w:noProof/>
              </w:rPr>
              <w:t>4.7.7 Empirical Stochastic Translog Profit Frontier Analysis Model</w:t>
            </w:r>
            <w:r w:rsidR="00A72996" w:rsidRPr="008C19B5">
              <w:rPr>
                <w:rFonts w:ascii="Times New Roman" w:hAnsi="Times New Roman" w:cs="Times New Roman"/>
                <w:noProof/>
                <w:webHidden/>
              </w:rPr>
              <w:tab/>
            </w:r>
            <w:r w:rsidR="00A72996" w:rsidRPr="008C19B5">
              <w:rPr>
                <w:rFonts w:ascii="Times New Roman" w:hAnsi="Times New Roman" w:cs="Times New Roman"/>
                <w:noProof/>
                <w:webHidden/>
              </w:rPr>
              <w:fldChar w:fldCharType="begin"/>
            </w:r>
            <w:r w:rsidR="00A72996" w:rsidRPr="008C19B5">
              <w:rPr>
                <w:rFonts w:ascii="Times New Roman" w:hAnsi="Times New Roman" w:cs="Times New Roman"/>
                <w:noProof/>
                <w:webHidden/>
              </w:rPr>
              <w:instrText xml:space="preserve"> PAGEREF _Toc19693703 \h </w:instrText>
            </w:r>
            <w:r w:rsidR="00A72996" w:rsidRPr="008C19B5">
              <w:rPr>
                <w:rFonts w:ascii="Times New Roman" w:hAnsi="Times New Roman" w:cs="Times New Roman"/>
                <w:noProof/>
                <w:webHidden/>
              </w:rPr>
            </w:r>
            <w:r w:rsidR="00A72996" w:rsidRPr="008C19B5">
              <w:rPr>
                <w:rFonts w:ascii="Times New Roman" w:hAnsi="Times New Roman" w:cs="Times New Roman"/>
                <w:noProof/>
                <w:webHidden/>
              </w:rPr>
              <w:fldChar w:fldCharType="separate"/>
            </w:r>
            <w:r w:rsidR="00A72996" w:rsidRPr="008C19B5">
              <w:rPr>
                <w:rFonts w:ascii="Times New Roman" w:hAnsi="Times New Roman" w:cs="Times New Roman"/>
                <w:noProof/>
                <w:webHidden/>
              </w:rPr>
              <w:t>73</w:t>
            </w:r>
            <w:r w:rsidR="00A72996" w:rsidRPr="008C19B5">
              <w:rPr>
                <w:rFonts w:ascii="Times New Roman" w:hAnsi="Times New Roman" w:cs="Times New Roman"/>
                <w:noProof/>
                <w:webHidden/>
              </w:rPr>
              <w:fldChar w:fldCharType="end"/>
            </w:r>
          </w:hyperlink>
        </w:p>
        <w:p w:rsidR="00A72996" w:rsidRPr="008C19B5" w:rsidRDefault="008A172B" w:rsidP="00CC370F">
          <w:pPr>
            <w:pStyle w:val="TOC3"/>
            <w:tabs>
              <w:tab w:val="right" w:leader="dot" w:pos="9010"/>
            </w:tabs>
            <w:jc w:val="both"/>
            <w:rPr>
              <w:rFonts w:ascii="Times New Roman" w:eastAsiaTheme="minorEastAsia" w:hAnsi="Times New Roman" w:cs="Times New Roman"/>
              <w:noProof/>
            </w:rPr>
          </w:pPr>
          <w:hyperlink w:anchor="_Toc19693704" w:history="1">
            <w:r w:rsidR="00A72996" w:rsidRPr="008C19B5">
              <w:rPr>
                <w:rStyle w:val="Hyperlink"/>
                <w:rFonts w:ascii="Times New Roman" w:hAnsi="Times New Roman" w:cs="Times New Roman"/>
                <w:noProof/>
              </w:rPr>
              <w:t>4.7.8 Empirical Inefficiency Stochastic Translog Profit Frontier Analysis</w:t>
            </w:r>
            <w:r w:rsidR="00A72996" w:rsidRPr="008C19B5">
              <w:rPr>
                <w:rStyle w:val="Hyperlink"/>
                <w:rFonts w:ascii="Times New Roman" w:hAnsi="Times New Roman" w:cs="Times New Roman"/>
                <w:iCs/>
                <w:noProof/>
              </w:rPr>
              <w:t xml:space="preserve"> Model</w:t>
            </w:r>
            <w:r w:rsidR="00A72996" w:rsidRPr="008C19B5">
              <w:rPr>
                <w:rFonts w:ascii="Times New Roman" w:hAnsi="Times New Roman" w:cs="Times New Roman"/>
                <w:noProof/>
                <w:webHidden/>
              </w:rPr>
              <w:tab/>
            </w:r>
            <w:r w:rsidR="00A72996" w:rsidRPr="008C19B5">
              <w:rPr>
                <w:rFonts w:ascii="Times New Roman" w:hAnsi="Times New Roman" w:cs="Times New Roman"/>
                <w:noProof/>
                <w:webHidden/>
              </w:rPr>
              <w:fldChar w:fldCharType="begin"/>
            </w:r>
            <w:r w:rsidR="00A72996" w:rsidRPr="008C19B5">
              <w:rPr>
                <w:rFonts w:ascii="Times New Roman" w:hAnsi="Times New Roman" w:cs="Times New Roman"/>
                <w:noProof/>
                <w:webHidden/>
              </w:rPr>
              <w:instrText xml:space="preserve"> PAGEREF _Toc19693704 \h </w:instrText>
            </w:r>
            <w:r w:rsidR="00A72996" w:rsidRPr="008C19B5">
              <w:rPr>
                <w:rFonts w:ascii="Times New Roman" w:hAnsi="Times New Roman" w:cs="Times New Roman"/>
                <w:noProof/>
                <w:webHidden/>
              </w:rPr>
            </w:r>
            <w:r w:rsidR="00A72996" w:rsidRPr="008C19B5">
              <w:rPr>
                <w:rFonts w:ascii="Times New Roman" w:hAnsi="Times New Roman" w:cs="Times New Roman"/>
                <w:noProof/>
                <w:webHidden/>
              </w:rPr>
              <w:fldChar w:fldCharType="separate"/>
            </w:r>
            <w:r w:rsidR="00A72996" w:rsidRPr="008C19B5">
              <w:rPr>
                <w:rFonts w:ascii="Times New Roman" w:hAnsi="Times New Roman" w:cs="Times New Roman"/>
                <w:noProof/>
                <w:webHidden/>
              </w:rPr>
              <w:t>73</w:t>
            </w:r>
            <w:r w:rsidR="00A72996" w:rsidRPr="008C19B5">
              <w:rPr>
                <w:rFonts w:ascii="Times New Roman" w:hAnsi="Times New Roman" w:cs="Times New Roman"/>
                <w:noProof/>
                <w:webHidden/>
              </w:rPr>
              <w:fldChar w:fldCharType="end"/>
            </w:r>
          </w:hyperlink>
        </w:p>
        <w:p w:rsidR="00A72996" w:rsidRPr="008C19B5" w:rsidRDefault="008A172B" w:rsidP="00CC370F">
          <w:pPr>
            <w:pStyle w:val="TOC3"/>
            <w:tabs>
              <w:tab w:val="right" w:leader="dot" w:pos="9010"/>
            </w:tabs>
            <w:jc w:val="both"/>
            <w:rPr>
              <w:rFonts w:ascii="Times New Roman" w:eastAsiaTheme="minorEastAsia" w:hAnsi="Times New Roman" w:cs="Times New Roman"/>
              <w:noProof/>
            </w:rPr>
          </w:pPr>
          <w:hyperlink w:anchor="_Toc19693705" w:history="1">
            <w:r w:rsidR="00A72996" w:rsidRPr="008C19B5">
              <w:rPr>
                <w:rStyle w:val="Hyperlink"/>
                <w:rFonts w:ascii="Times New Roman" w:hAnsi="Times New Roman" w:cs="Times New Roman"/>
                <w:noProof/>
              </w:rPr>
              <w:t>4.7.9 Likelihood Ratio Tests</w:t>
            </w:r>
            <w:r w:rsidR="00A72996" w:rsidRPr="008C19B5">
              <w:rPr>
                <w:rFonts w:ascii="Times New Roman" w:hAnsi="Times New Roman" w:cs="Times New Roman"/>
                <w:noProof/>
                <w:webHidden/>
              </w:rPr>
              <w:tab/>
            </w:r>
            <w:r w:rsidR="00A72996" w:rsidRPr="008C19B5">
              <w:rPr>
                <w:rFonts w:ascii="Times New Roman" w:hAnsi="Times New Roman" w:cs="Times New Roman"/>
                <w:noProof/>
                <w:webHidden/>
              </w:rPr>
              <w:fldChar w:fldCharType="begin"/>
            </w:r>
            <w:r w:rsidR="00A72996" w:rsidRPr="008C19B5">
              <w:rPr>
                <w:rFonts w:ascii="Times New Roman" w:hAnsi="Times New Roman" w:cs="Times New Roman"/>
                <w:noProof/>
                <w:webHidden/>
              </w:rPr>
              <w:instrText xml:space="preserve"> PAGEREF _Toc19693705 \h </w:instrText>
            </w:r>
            <w:r w:rsidR="00A72996" w:rsidRPr="008C19B5">
              <w:rPr>
                <w:rFonts w:ascii="Times New Roman" w:hAnsi="Times New Roman" w:cs="Times New Roman"/>
                <w:noProof/>
                <w:webHidden/>
              </w:rPr>
            </w:r>
            <w:r w:rsidR="00A72996" w:rsidRPr="008C19B5">
              <w:rPr>
                <w:rFonts w:ascii="Times New Roman" w:hAnsi="Times New Roman" w:cs="Times New Roman"/>
                <w:noProof/>
                <w:webHidden/>
              </w:rPr>
              <w:fldChar w:fldCharType="separate"/>
            </w:r>
            <w:r w:rsidR="00A72996" w:rsidRPr="008C19B5">
              <w:rPr>
                <w:rFonts w:ascii="Times New Roman" w:hAnsi="Times New Roman" w:cs="Times New Roman"/>
                <w:noProof/>
                <w:webHidden/>
              </w:rPr>
              <w:t>73</w:t>
            </w:r>
            <w:r w:rsidR="00A72996" w:rsidRPr="008C19B5">
              <w:rPr>
                <w:rFonts w:ascii="Times New Roman" w:hAnsi="Times New Roman" w:cs="Times New Roman"/>
                <w:noProof/>
                <w:webHidden/>
              </w:rPr>
              <w:fldChar w:fldCharType="end"/>
            </w:r>
          </w:hyperlink>
        </w:p>
        <w:p w:rsidR="00A72996" w:rsidRPr="008C19B5" w:rsidRDefault="008A172B" w:rsidP="00CC370F">
          <w:pPr>
            <w:pStyle w:val="TOC2"/>
            <w:jc w:val="both"/>
            <w:rPr>
              <w:rFonts w:eastAsiaTheme="minorEastAsia"/>
            </w:rPr>
          </w:pPr>
          <w:hyperlink w:anchor="_Toc19693708" w:history="1">
            <w:r w:rsidR="00A72996" w:rsidRPr="00F71CDD">
              <w:rPr>
                <w:rStyle w:val="Hyperlink"/>
              </w:rPr>
              <w:t>4.8 Data Envelopment Model Specification</w:t>
            </w:r>
            <w:r w:rsidR="00A72996" w:rsidRPr="008C19B5">
              <w:rPr>
                <w:webHidden/>
              </w:rPr>
              <w:tab/>
            </w:r>
            <w:r w:rsidR="00A72996" w:rsidRPr="008C19B5">
              <w:rPr>
                <w:webHidden/>
              </w:rPr>
              <w:fldChar w:fldCharType="begin"/>
            </w:r>
            <w:r w:rsidR="00A72996" w:rsidRPr="008C19B5">
              <w:rPr>
                <w:webHidden/>
              </w:rPr>
              <w:instrText xml:space="preserve"> PAGEREF _Toc19693708 \h </w:instrText>
            </w:r>
            <w:r w:rsidR="00A72996" w:rsidRPr="008C19B5">
              <w:rPr>
                <w:webHidden/>
              </w:rPr>
            </w:r>
            <w:r w:rsidR="00A72996" w:rsidRPr="008C19B5">
              <w:rPr>
                <w:webHidden/>
              </w:rPr>
              <w:fldChar w:fldCharType="separate"/>
            </w:r>
            <w:r w:rsidR="00A72996" w:rsidRPr="008C19B5">
              <w:rPr>
                <w:webHidden/>
              </w:rPr>
              <w:t>74</w:t>
            </w:r>
            <w:r w:rsidR="00A72996" w:rsidRPr="008C19B5">
              <w:rPr>
                <w:webHidden/>
              </w:rPr>
              <w:fldChar w:fldCharType="end"/>
            </w:r>
          </w:hyperlink>
        </w:p>
        <w:p w:rsidR="00A72996" w:rsidRPr="008C19B5" w:rsidRDefault="008A172B" w:rsidP="00CC370F">
          <w:pPr>
            <w:pStyle w:val="TOC3"/>
            <w:tabs>
              <w:tab w:val="right" w:leader="dot" w:pos="9010"/>
            </w:tabs>
            <w:jc w:val="both"/>
            <w:rPr>
              <w:rFonts w:ascii="Times New Roman" w:eastAsiaTheme="minorEastAsia" w:hAnsi="Times New Roman" w:cs="Times New Roman"/>
              <w:noProof/>
            </w:rPr>
          </w:pPr>
          <w:hyperlink w:anchor="_Toc19693709" w:history="1">
            <w:r w:rsidR="00A72996" w:rsidRPr="008C19B5">
              <w:rPr>
                <w:rStyle w:val="Hyperlink"/>
                <w:rFonts w:ascii="Times New Roman" w:hAnsi="Times New Roman" w:cs="Times New Roman"/>
                <w:noProof/>
              </w:rPr>
              <w:t>4.8.1 VRS Cost Minimization DEA Model Specification</w:t>
            </w:r>
            <w:r w:rsidR="00A72996" w:rsidRPr="008C19B5">
              <w:rPr>
                <w:rFonts w:ascii="Times New Roman" w:hAnsi="Times New Roman" w:cs="Times New Roman"/>
                <w:noProof/>
                <w:webHidden/>
              </w:rPr>
              <w:tab/>
            </w:r>
            <w:r w:rsidR="00A72996" w:rsidRPr="008C19B5">
              <w:rPr>
                <w:rFonts w:ascii="Times New Roman" w:hAnsi="Times New Roman" w:cs="Times New Roman"/>
                <w:noProof/>
                <w:webHidden/>
              </w:rPr>
              <w:fldChar w:fldCharType="begin"/>
            </w:r>
            <w:r w:rsidR="00A72996" w:rsidRPr="008C19B5">
              <w:rPr>
                <w:rFonts w:ascii="Times New Roman" w:hAnsi="Times New Roman" w:cs="Times New Roman"/>
                <w:noProof/>
                <w:webHidden/>
              </w:rPr>
              <w:instrText xml:space="preserve"> PAGEREF _Toc19693709 \h </w:instrText>
            </w:r>
            <w:r w:rsidR="00A72996" w:rsidRPr="008C19B5">
              <w:rPr>
                <w:rFonts w:ascii="Times New Roman" w:hAnsi="Times New Roman" w:cs="Times New Roman"/>
                <w:noProof/>
                <w:webHidden/>
              </w:rPr>
            </w:r>
            <w:r w:rsidR="00A72996" w:rsidRPr="008C19B5">
              <w:rPr>
                <w:rFonts w:ascii="Times New Roman" w:hAnsi="Times New Roman" w:cs="Times New Roman"/>
                <w:noProof/>
                <w:webHidden/>
              </w:rPr>
              <w:fldChar w:fldCharType="separate"/>
            </w:r>
            <w:r w:rsidR="00A72996" w:rsidRPr="008C19B5">
              <w:rPr>
                <w:rFonts w:ascii="Times New Roman" w:hAnsi="Times New Roman" w:cs="Times New Roman"/>
                <w:noProof/>
                <w:webHidden/>
              </w:rPr>
              <w:t>75</w:t>
            </w:r>
            <w:r w:rsidR="00A72996" w:rsidRPr="008C19B5">
              <w:rPr>
                <w:rFonts w:ascii="Times New Roman" w:hAnsi="Times New Roman" w:cs="Times New Roman"/>
                <w:noProof/>
                <w:webHidden/>
              </w:rPr>
              <w:fldChar w:fldCharType="end"/>
            </w:r>
          </w:hyperlink>
        </w:p>
        <w:p w:rsidR="00A72996" w:rsidRPr="008C19B5" w:rsidRDefault="008A172B" w:rsidP="00CC370F">
          <w:pPr>
            <w:pStyle w:val="TOC3"/>
            <w:tabs>
              <w:tab w:val="right" w:leader="dot" w:pos="9010"/>
            </w:tabs>
            <w:jc w:val="both"/>
            <w:rPr>
              <w:rFonts w:ascii="Times New Roman" w:eastAsiaTheme="minorEastAsia" w:hAnsi="Times New Roman" w:cs="Times New Roman"/>
              <w:noProof/>
            </w:rPr>
          </w:pPr>
          <w:hyperlink w:anchor="_Toc19693710" w:history="1">
            <w:r w:rsidR="00A72996" w:rsidRPr="008C19B5">
              <w:rPr>
                <w:rStyle w:val="Hyperlink"/>
                <w:rFonts w:ascii="Times New Roman" w:hAnsi="Times New Roman" w:cs="Times New Roman"/>
                <w:noProof/>
              </w:rPr>
              <w:t>4.8.2 VRS Profit Maximization DEA Model</w:t>
            </w:r>
            <w:r w:rsidR="00A72996" w:rsidRPr="008C19B5">
              <w:rPr>
                <w:rFonts w:ascii="Times New Roman" w:hAnsi="Times New Roman" w:cs="Times New Roman"/>
                <w:noProof/>
                <w:webHidden/>
              </w:rPr>
              <w:tab/>
            </w:r>
            <w:r w:rsidR="00A72996" w:rsidRPr="008C19B5">
              <w:rPr>
                <w:rFonts w:ascii="Times New Roman" w:hAnsi="Times New Roman" w:cs="Times New Roman"/>
                <w:noProof/>
                <w:webHidden/>
              </w:rPr>
              <w:fldChar w:fldCharType="begin"/>
            </w:r>
            <w:r w:rsidR="00A72996" w:rsidRPr="008C19B5">
              <w:rPr>
                <w:rFonts w:ascii="Times New Roman" w:hAnsi="Times New Roman" w:cs="Times New Roman"/>
                <w:noProof/>
                <w:webHidden/>
              </w:rPr>
              <w:instrText xml:space="preserve"> PAGEREF _Toc19693710 \h </w:instrText>
            </w:r>
            <w:r w:rsidR="00A72996" w:rsidRPr="008C19B5">
              <w:rPr>
                <w:rFonts w:ascii="Times New Roman" w:hAnsi="Times New Roman" w:cs="Times New Roman"/>
                <w:noProof/>
                <w:webHidden/>
              </w:rPr>
            </w:r>
            <w:r w:rsidR="00A72996" w:rsidRPr="008C19B5">
              <w:rPr>
                <w:rFonts w:ascii="Times New Roman" w:hAnsi="Times New Roman" w:cs="Times New Roman"/>
                <w:noProof/>
                <w:webHidden/>
              </w:rPr>
              <w:fldChar w:fldCharType="separate"/>
            </w:r>
            <w:r w:rsidR="00A72996" w:rsidRPr="008C19B5">
              <w:rPr>
                <w:rFonts w:ascii="Times New Roman" w:hAnsi="Times New Roman" w:cs="Times New Roman"/>
                <w:noProof/>
                <w:webHidden/>
              </w:rPr>
              <w:t>76</w:t>
            </w:r>
            <w:r w:rsidR="00A72996" w:rsidRPr="008C19B5">
              <w:rPr>
                <w:rFonts w:ascii="Times New Roman" w:hAnsi="Times New Roman" w:cs="Times New Roman"/>
                <w:noProof/>
                <w:webHidden/>
              </w:rPr>
              <w:fldChar w:fldCharType="end"/>
            </w:r>
          </w:hyperlink>
        </w:p>
        <w:p w:rsidR="00A72996" w:rsidRPr="00F71CDD" w:rsidRDefault="008A172B" w:rsidP="00CC370F">
          <w:pPr>
            <w:pStyle w:val="TOC2"/>
            <w:jc w:val="both"/>
            <w:rPr>
              <w:rFonts w:eastAsiaTheme="minorEastAsia"/>
            </w:rPr>
          </w:pPr>
          <w:hyperlink w:anchor="_Toc19693711" w:history="1">
            <w:r w:rsidR="00A72996" w:rsidRPr="00F71CDD">
              <w:rPr>
                <w:rStyle w:val="Hyperlink"/>
              </w:rPr>
              <w:t>4.9Empirical Tobit Regression Model</w:t>
            </w:r>
            <w:r w:rsidR="00A72996" w:rsidRPr="00F71CDD">
              <w:rPr>
                <w:webHidden/>
              </w:rPr>
              <w:tab/>
            </w:r>
            <w:r w:rsidR="00A72996" w:rsidRPr="00F71CDD">
              <w:rPr>
                <w:webHidden/>
              </w:rPr>
              <w:fldChar w:fldCharType="begin"/>
            </w:r>
            <w:r w:rsidR="00A72996" w:rsidRPr="00F71CDD">
              <w:rPr>
                <w:webHidden/>
              </w:rPr>
              <w:instrText xml:space="preserve"> PAGEREF _Toc19693711 \h </w:instrText>
            </w:r>
            <w:r w:rsidR="00A72996" w:rsidRPr="00F71CDD">
              <w:rPr>
                <w:webHidden/>
              </w:rPr>
            </w:r>
            <w:r w:rsidR="00A72996" w:rsidRPr="00F71CDD">
              <w:rPr>
                <w:webHidden/>
              </w:rPr>
              <w:fldChar w:fldCharType="separate"/>
            </w:r>
            <w:r w:rsidR="00A72996" w:rsidRPr="00F71CDD">
              <w:rPr>
                <w:webHidden/>
              </w:rPr>
              <w:t>77</w:t>
            </w:r>
            <w:r w:rsidR="00A72996" w:rsidRPr="00F71CDD">
              <w:rPr>
                <w:webHidden/>
              </w:rPr>
              <w:fldChar w:fldCharType="end"/>
            </w:r>
          </w:hyperlink>
        </w:p>
        <w:p w:rsidR="00A72996" w:rsidRPr="00F71CDD" w:rsidRDefault="008A172B" w:rsidP="00CC370F">
          <w:pPr>
            <w:pStyle w:val="TOC2"/>
            <w:jc w:val="both"/>
            <w:rPr>
              <w:rFonts w:eastAsiaTheme="minorEastAsia"/>
            </w:rPr>
          </w:pPr>
          <w:hyperlink w:anchor="_Toc19693712" w:history="1">
            <w:r w:rsidR="00A72996" w:rsidRPr="00F71CDD">
              <w:rPr>
                <w:rStyle w:val="Hyperlink"/>
              </w:rPr>
              <w:t>4.10Empirical Model of Ordinary Least Square Method</w:t>
            </w:r>
            <w:r w:rsidR="00A72996" w:rsidRPr="00F71CDD">
              <w:rPr>
                <w:webHidden/>
              </w:rPr>
              <w:tab/>
            </w:r>
            <w:r w:rsidR="00A72996" w:rsidRPr="00F71CDD">
              <w:rPr>
                <w:webHidden/>
              </w:rPr>
              <w:fldChar w:fldCharType="begin"/>
            </w:r>
            <w:r w:rsidR="00A72996" w:rsidRPr="00F71CDD">
              <w:rPr>
                <w:webHidden/>
              </w:rPr>
              <w:instrText xml:space="preserve"> PAGEREF _Toc19693712 \h </w:instrText>
            </w:r>
            <w:r w:rsidR="00A72996" w:rsidRPr="00F71CDD">
              <w:rPr>
                <w:webHidden/>
              </w:rPr>
            </w:r>
            <w:r w:rsidR="00A72996" w:rsidRPr="00F71CDD">
              <w:rPr>
                <w:webHidden/>
              </w:rPr>
              <w:fldChar w:fldCharType="separate"/>
            </w:r>
            <w:r w:rsidR="00A72996" w:rsidRPr="00F71CDD">
              <w:rPr>
                <w:webHidden/>
              </w:rPr>
              <w:t>77</w:t>
            </w:r>
            <w:r w:rsidR="00A72996" w:rsidRPr="00F71CDD">
              <w:rPr>
                <w:webHidden/>
              </w:rPr>
              <w:fldChar w:fldCharType="end"/>
            </w:r>
          </w:hyperlink>
        </w:p>
        <w:p w:rsidR="00A72996" w:rsidRPr="00F71CDD" w:rsidRDefault="008A172B" w:rsidP="00CC370F">
          <w:pPr>
            <w:pStyle w:val="TOC2"/>
            <w:jc w:val="both"/>
            <w:rPr>
              <w:rFonts w:eastAsiaTheme="minorEastAsia"/>
            </w:rPr>
          </w:pPr>
          <w:hyperlink w:anchor="_Toc19693713" w:history="1">
            <w:r w:rsidR="00A72996" w:rsidRPr="00F71CDD">
              <w:rPr>
                <w:rStyle w:val="Hyperlink"/>
              </w:rPr>
              <w:t>4.11 Used Statistical Software</w:t>
            </w:r>
            <w:r w:rsidR="00A72996" w:rsidRPr="00F71CDD">
              <w:rPr>
                <w:webHidden/>
              </w:rPr>
              <w:tab/>
            </w:r>
            <w:r w:rsidR="00A72996" w:rsidRPr="00F71CDD">
              <w:rPr>
                <w:webHidden/>
              </w:rPr>
              <w:fldChar w:fldCharType="begin"/>
            </w:r>
            <w:r w:rsidR="00A72996" w:rsidRPr="00F71CDD">
              <w:rPr>
                <w:webHidden/>
              </w:rPr>
              <w:instrText xml:space="preserve"> PAGEREF _Toc19693713 \h </w:instrText>
            </w:r>
            <w:r w:rsidR="00A72996" w:rsidRPr="00F71CDD">
              <w:rPr>
                <w:webHidden/>
              </w:rPr>
            </w:r>
            <w:r w:rsidR="00A72996" w:rsidRPr="00F71CDD">
              <w:rPr>
                <w:webHidden/>
              </w:rPr>
              <w:fldChar w:fldCharType="separate"/>
            </w:r>
            <w:r w:rsidR="00A72996" w:rsidRPr="00F71CDD">
              <w:rPr>
                <w:webHidden/>
              </w:rPr>
              <w:t>77</w:t>
            </w:r>
            <w:r w:rsidR="00A72996" w:rsidRPr="00F71CDD">
              <w:rPr>
                <w:webHidden/>
              </w:rPr>
              <w:fldChar w:fldCharType="end"/>
            </w:r>
          </w:hyperlink>
        </w:p>
        <w:p w:rsidR="00A72996" w:rsidRPr="00F71CDD" w:rsidRDefault="008A172B" w:rsidP="00CC370F">
          <w:pPr>
            <w:pStyle w:val="TOC2"/>
            <w:jc w:val="both"/>
            <w:rPr>
              <w:rFonts w:eastAsiaTheme="minorEastAsia"/>
            </w:rPr>
          </w:pPr>
          <w:hyperlink w:anchor="_Toc19693714" w:history="1">
            <w:r w:rsidR="00A72996" w:rsidRPr="00F71CDD">
              <w:rPr>
                <w:rStyle w:val="Hyperlink"/>
              </w:rPr>
              <w:t>4.12 Conclusion</w:t>
            </w:r>
            <w:r w:rsidR="00A72996" w:rsidRPr="00F71CDD">
              <w:rPr>
                <w:webHidden/>
              </w:rPr>
              <w:tab/>
            </w:r>
            <w:r w:rsidR="00A72996" w:rsidRPr="00F71CDD">
              <w:rPr>
                <w:webHidden/>
              </w:rPr>
              <w:fldChar w:fldCharType="begin"/>
            </w:r>
            <w:r w:rsidR="00A72996" w:rsidRPr="00F71CDD">
              <w:rPr>
                <w:webHidden/>
              </w:rPr>
              <w:instrText xml:space="preserve"> PAGEREF _Toc19693714 \h </w:instrText>
            </w:r>
            <w:r w:rsidR="00A72996" w:rsidRPr="00F71CDD">
              <w:rPr>
                <w:webHidden/>
              </w:rPr>
            </w:r>
            <w:r w:rsidR="00A72996" w:rsidRPr="00F71CDD">
              <w:rPr>
                <w:webHidden/>
              </w:rPr>
              <w:fldChar w:fldCharType="separate"/>
            </w:r>
            <w:r w:rsidR="00A72996" w:rsidRPr="00F71CDD">
              <w:rPr>
                <w:webHidden/>
              </w:rPr>
              <w:t>78</w:t>
            </w:r>
            <w:r w:rsidR="00A72996" w:rsidRPr="00F71CDD">
              <w:rPr>
                <w:webHidden/>
              </w:rPr>
              <w:fldChar w:fldCharType="end"/>
            </w:r>
          </w:hyperlink>
        </w:p>
        <w:p w:rsidR="008D78C2" w:rsidRPr="008D78C2" w:rsidRDefault="008D78C2" w:rsidP="00CC370F">
          <w:pPr>
            <w:pStyle w:val="TOC1"/>
            <w:jc w:val="both"/>
            <w:rPr>
              <w:rStyle w:val="Hyperlink"/>
              <w:color w:val="auto"/>
              <w:u w:val="none"/>
            </w:rPr>
          </w:pPr>
          <w:r w:rsidRPr="008D78C2">
            <w:rPr>
              <w:rStyle w:val="Hyperlink"/>
              <w:color w:val="auto"/>
              <w:u w:val="none"/>
            </w:rPr>
            <w:t>CHAPTER FIVE</w:t>
          </w:r>
        </w:p>
        <w:p w:rsidR="00A72996" w:rsidRPr="008D78C2" w:rsidRDefault="008A172B" w:rsidP="00CC370F">
          <w:pPr>
            <w:pStyle w:val="TOC1"/>
            <w:jc w:val="both"/>
            <w:rPr>
              <w:rFonts w:eastAsiaTheme="minorEastAsia"/>
            </w:rPr>
          </w:pPr>
          <w:hyperlink w:anchor="_Toc19693716" w:history="1">
            <w:r w:rsidR="00A72996" w:rsidRPr="008D78C2">
              <w:rPr>
                <w:rStyle w:val="Hyperlink"/>
              </w:rPr>
              <w:t>RESULT AND DISCUSSION</w:t>
            </w:r>
            <w:r w:rsidR="00A72996" w:rsidRPr="008D78C2">
              <w:rPr>
                <w:webHidden/>
              </w:rPr>
              <w:tab/>
            </w:r>
            <w:r w:rsidR="00A72996" w:rsidRPr="008D78C2">
              <w:rPr>
                <w:webHidden/>
              </w:rPr>
              <w:fldChar w:fldCharType="begin"/>
            </w:r>
            <w:r w:rsidR="00A72996" w:rsidRPr="008D78C2">
              <w:rPr>
                <w:webHidden/>
              </w:rPr>
              <w:instrText xml:space="preserve"> PAGEREF _Toc19693716 \h </w:instrText>
            </w:r>
            <w:r w:rsidR="00A72996" w:rsidRPr="008D78C2">
              <w:rPr>
                <w:webHidden/>
              </w:rPr>
            </w:r>
            <w:r w:rsidR="00A72996" w:rsidRPr="008D78C2">
              <w:rPr>
                <w:webHidden/>
              </w:rPr>
              <w:fldChar w:fldCharType="separate"/>
            </w:r>
            <w:r w:rsidR="00A72996" w:rsidRPr="008D78C2">
              <w:rPr>
                <w:webHidden/>
              </w:rPr>
              <w:t>79</w:t>
            </w:r>
            <w:r w:rsidR="00A72996" w:rsidRPr="008D78C2">
              <w:rPr>
                <w:webHidden/>
              </w:rPr>
              <w:fldChar w:fldCharType="end"/>
            </w:r>
          </w:hyperlink>
        </w:p>
        <w:p w:rsidR="00A72996" w:rsidRPr="00F71CDD" w:rsidRDefault="008A172B" w:rsidP="00CC370F">
          <w:pPr>
            <w:pStyle w:val="TOC2"/>
            <w:jc w:val="both"/>
            <w:rPr>
              <w:rFonts w:eastAsiaTheme="minorEastAsia"/>
            </w:rPr>
          </w:pPr>
          <w:hyperlink w:anchor="_Toc19693717" w:history="1">
            <w:r w:rsidR="00A72996" w:rsidRPr="00F71CDD">
              <w:rPr>
                <w:rStyle w:val="Hyperlink"/>
              </w:rPr>
              <w:t>5.0 Introduction</w:t>
            </w:r>
            <w:r w:rsidR="00A72996" w:rsidRPr="00F71CDD">
              <w:rPr>
                <w:webHidden/>
              </w:rPr>
              <w:tab/>
            </w:r>
            <w:r w:rsidR="00A72996" w:rsidRPr="00F71CDD">
              <w:rPr>
                <w:webHidden/>
              </w:rPr>
              <w:fldChar w:fldCharType="begin"/>
            </w:r>
            <w:r w:rsidR="00A72996" w:rsidRPr="00F71CDD">
              <w:rPr>
                <w:webHidden/>
              </w:rPr>
              <w:instrText xml:space="preserve"> PAGEREF _Toc19693717 \h </w:instrText>
            </w:r>
            <w:r w:rsidR="00A72996" w:rsidRPr="00F71CDD">
              <w:rPr>
                <w:webHidden/>
              </w:rPr>
            </w:r>
            <w:r w:rsidR="00A72996" w:rsidRPr="00F71CDD">
              <w:rPr>
                <w:webHidden/>
              </w:rPr>
              <w:fldChar w:fldCharType="separate"/>
            </w:r>
            <w:r w:rsidR="00A72996" w:rsidRPr="00F71CDD">
              <w:rPr>
                <w:webHidden/>
              </w:rPr>
              <w:t>79</w:t>
            </w:r>
            <w:r w:rsidR="00A72996" w:rsidRPr="00F71CDD">
              <w:rPr>
                <w:webHidden/>
              </w:rPr>
              <w:fldChar w:fldCharType="end"/>
            </w:r>
          </w:hyperlink>
        </w:p>
        <w:p w:rsidR="00A72996" w:rsidRPr="00F71CDD" w:rsidRDefault="008A172B" w:rsidP="00CC370F">
          <w:pPr>
            <w:pStyle w:val="TOC2"/>
            <w:jc w:val="both"/>
            <w:rPr>
              <w:rFonts w:eastAsiaTheme="minorEastAsia"/>
            </w:rPr>
          </w:pPr>
          <w:hyperlink w:anchor="_Toc19693718" w:history="1">
            <w:r w:rsidR="00A72996" w:rsidRPr="00F71CDD">
              <w:rPr>
                <w:rStyle w:val="Hyperlink"/>
              </w:rPr>
              <w:t>5.1 Cost and Profit Efficiency Results Based on Stochastic Frontier Analysis</w:t>
            </w:r>
            <w:r w:rsidR="00A72996" w:rsidRPr="00F71CDD">
              <w:rPr>
                <w:webHidden/>
              </w:rPr>
              <w:tab/>
            </w:r>
            <w:r w:rsidR="00A72996" w:rsidRPr="00F71CDD">
              <w:rPr>
                <w:webHidden/>
              </w:rPr>
              <w:fldChar w:fldCharType="begin"/>
            </w:r>
            <w:r w:rsidR="00A72996" w:rsidRPr="00F71CDD">
              <w:rPr>
                <w:webHidden/>
              </w:rPr>
              <w:instrText xml:space="preserve"> PAGEREF _Toc19693718 \h </w:instrText>
            </w:r>
            <w:r w:rsidR="00A72996" w:rsidRPr="00F71CDD">
              <w:rPr>
                <w:webHidden/>
              </w:rPr>
            </w:r>
            <w:r w:rsidR="00A72996" w:rsidRPr="00F71CDD">
              <w:rPr>
                <w:webHidden/>
              </w:rPr>
              <w:fldChar w:fldCharType="separate"/>
            </w:r>
            <w:r w:rsidR="00A72996" w:rsidRPr="00F71CDD">
              <w:rPr>
                <w:webHidden/>
              </w:rPr>
              <w:t>80</w:t>
            </w:r>
            <w:r w:rsidR="00A72996" w:rsidRPr="00F71CDD">
              <w:rPr>
                <w:webHidden/>
              </w:rPr>
              <w:fldChar w:fldCharType="end"/>
            </w:r>
          </w:hyperlink>
        </w:p>
        <w:p w:rsidR="00A72996" w:rsidRPr="008C19B5" w:rsidRDefault="008A172B" w:rsidP="00CC370F">
          <w:pPr>
            <w:pStyle w:val="TOC3"/>
            <w:tabs>
              <w:tab w:val="right" w:leader="dot" w:pos="9010"/>
            </w:tabs>
            <w:jc w:val="both"/>
            <w:rPr>
              <w:rFonts w:ascii="Times New Roman" w:eastAsiaTheme="minorEastAsia" w:hAnsi="Times New Roman" w:cs="Times New Roman"/>
              <w:noProof/>
            </w:rPr>
          </w:pPr>
          <w:hyperlink w:anchor="_Toc19693719" w:history="1">
            <w:r w:rsidR="00A72996" w:rsidRPr="008C19B5">
              <w:rPr>
                <w:rStyle w:val="Hyperlink"/>
                <w:rFonts w:ascii="Times New Roman" w:hAnsi="Times New Roman" w:cs="Times New Roman"/>
                <w:noProof/>
              </w:rPr>
              <w:t>5.1.1: Maximum Likelihood Estimates of Cost and Profit for State-owned Commercial Banks using Cobb-Douglas Stochastic Frontier Model</w:t>
            </w:r>
            <w:r w:rsidR="00A72996" w:rsidRPr="008C19B5">
              <w:rPr>
                <w:rFonts w:ascii="Times New Roman" w:hAnsi="Times New Roman" w:cs="Times New Roman"/>
                <w:noProof/>
                <w:webHidden/>
              </w:rPr>
              <w:tab/>
            </w:r>
            <w:r w:rsidR="00A72996" w:rsidRPr="008C19B5">
              <w:rPr>
                <w:rFonts w:ascii="Times New Roman" w:hAnsi="Times New Roman" w:cs="Times New Roman"/>
                <w:noProof/>
                <w:webHidden/>
              </w:rPr>
              <w:fldChar w:fldCharType="begin"/>
            </w:r>
            <w:r w:rsidR="00A72996" w:rsidRPr="008C19B5">
              <w:rPr>
                <w:rFonts w:ascii="Times New Roman" w:hAnsi="Times New Roman" w:cs="Times New Roman"/>
                <w:noProof/>
                <w:webHidden/>
              </w:rPr>
              <w:instrText xml:space="preserve"> PAGEREF _Toc19693719 \h </w:instrText>
            </w:r>
            <w:r w:rsidR="00A72996" w:rsidRPr="008C19B5">
              <w:rPr>
                <w:rFonts w:ascii="Times New Roman" w:hAnsi="Times New Roman" w:cs="Times New Roman"/>
                <w:noProof/>
                <w:webHidden/>
              </w:rPr>
            </w:r>
            <w:r w:rsidR="00A72996" w:rsidRPr="008C19B5">
              <w:rPr>
                <w:rFonts w:ascii="Times New Roman" w:hAnsi="Times New Roman" w:cs="Times New Roman"/>
                <w:noProof/>
                <w:webHidden/>
              </w:rPr>
              <w:fldChar w:fldCharType="separate"/>
            </w:r>
            <w:r w:rsidR="00A72996" w:rsidRPr="008C19B5">
              <w:rPr>
                <w:rFonts w:ascii="Times New Roman" w:hAnsi="Times New Roman" w:cs="Times New Roman"/>
                <w:noProof/>
                <w:webHidden/>
              </w:rPr>
              <w:t>80</w:t>
            </w:r>
            <w:r w:rsidR="00A72996" w:rsidRPr="008C19B5">
              <w:rPr>
                <w:rFonts w:ascii="Times New Roman" w:hAnsi="Times New Roman" w:cs="Times New Roman"/>
                <w:noProof/>
                <w:webHidden/>
              </w:rPr>
              <w:fldChar w:fldCharType="end"/>
            </w:r>
          </w:hyperlink>
        </w:p>
        <w:p w:rsidR="00A72996" w:rsidRPr="008C19B5" w:rsidRDefault="008A172B" w:rsidP="00CC370F">
          <w:pPr>
            <w:pStyle w:val="TOC3"/>
            <w:tabs>
              <w:tab w:val="right" w:leader="dot" w:pos="9010"/>
            </w:tabs>
            <w:jc w:val="both"/>
            <w:rPr>
              <w:rFonts w:ascii="Times New Roman" w:eastAsiaTheme="minorEastAsia" w:hAnsi="Times New Roman" w:cs="Times New Roman"/>
              <w:noProof/>
            </w:rPr>
          </w:pPr>
          <w:hyperlink w:anchor="_Toc19693720" w:history="1">
            <w:r w:rsidR="00A72996" w:rsidRPr="008C19B5">
              <w:rPr>
                <w:rStyle w:val="Hyperlink"/>
                <w:rFonts w:ascii="Times New Roman" w:hAnsi="Times New Roman" w:cs="Times New Roman"/>
                <w:noProof/>
              </w:rPr>
              <w:t>5.1.2: Cost and Profit Inefficiency Estimates for State-owned Commercial Banks using Stochastic Cobb-Douglas Cost and Profit Frontier Model</w:t>
            </w:r>
            <w:r w:rsidR="00A72996" w:rsidRPr="008C19B5">
              <w:rPr>
                <w:rFonts w:ascii="Times New Roman" w:hAnsi="Times New Roman" w:cs="Times New Roman"/>
                <w:noProof/>
                <w:webHidden/>
              </w:rPr>
              <w:tab/>
            </w:r>
            <w:r w:rsidR="00A72996" w:rsidRPr="008C19B5">
              <w:rPr>
                <w:rFonts w:ascii="Times New Roman" w:hAnsi="Times New Roman" w:cs="Times New Roman"/>
                <w:noProof/>
                <w:webHidden/>
              </w:rPr>
              <w:fldChar w:fldCharType="begin"/>
            </w:r>
            <w:r w:rsidR="00A72996" w:rsidRPr="008C19B5">
              <w:rPr>
                <w:rFonts w:ascii="Times New Roman" w:hAnsi="Times New Roman" w:cs="Times New Roman"/>
                <w:noProof/>
                <w:webHidden/>
              </w:rPr>
              <w:instrText xml:space="preserve"> PAGEREF _Toc19693720 \h </w:instrText>
            </w:r>
            <w:r w:rsidR="00A72996" w:rsidRPr="008C19B5">
              <w:rPr>
                <w:rFonts w:ascii="Times New Roman" w:hAnsi="Times New Roman" w:cs="Times New Roman"/>
                <w:noProof/>
                <w:webHidden/>
              </w:rPr>
            </w:r>
            <w:r w:rsidR="00A72996" w:rsidRPr="008C19B5">
              <w:rPr>
                <w:rFonts w:ascii="Times New Roman" w:hAnsi="Times New Roman" w:cs="Times New Roman"/>
                <w:noProof/>
                <w:webHidden/>
              </w:rPr>
              <w:fldChar w:fldCharType="separate"/>
            </w:r>
            <w:r w:rsidR="00A72996" w:rsidRPr="008C19B5">
              <w:rPr>
                <w:rFonts w:ascii="Times New Roman" w:hAnsi="Times New Roman" w:cs="Times New Roman"/>
                <w:noProof/>
                <w:webHidden/>
              </w:rPr>
              <w:t>81</w:t>
            </w:r>
            <w:r w:rsidR="00A72996" w:rsidRPr="008C19B5">
              <w:rPr>
                <w:rFonts w:ascii="Times New Roman" w:hAnsi="Times New Roman" w:cs="Times New Roman"/>
                <w:noProof/>
                <w:webHidden/>
              </w:rPr>
              <w:fldChar w:fldCharType="end"/>
            </w:r>
          </w:hyperlink>
        </w:p>
        <w:p w:rsidR="00A72996" w:rsidRPr="008C19B5" w:rsidRDefault="008A172B" w:rsidP="00CC370F">
          <w:pPr>
            <w:pStyle w:val="TOC3"/>
            <w:tabs>
              <w:tab w:val="right" w:leader="dot" w:pos="9010"/>
            </w:tabs>
            <w:jc w:val="both"/>
            <w:rPr>
              <w:rFonts w:ascii="Times New Roman" w:eastAsiaTheme="minorEastAsia" w:hAnsi="Times New Roman" w:cs="Times New Roman"/>
              <w:noProof/>
            </w:rPr>
          </w:pPr>
          <w:hyperlink w:anchor="_Toc19693721" w:history="1">
            <w:r w:rsidR="00A72996" w:rsidRPr="008C19B5">
              <w:rPr>
                <w:rStyle w:val="Hyperlink"/>
                <w:rFonts w:ascii="Times New Roman" w:hAnsi="Times New Roman" w:cs="Times New Roman"/>
                <w:noProof/>
              </w:rPr>
              <w:t>5.1.3: Maximum Likelihood Estimates of Cost and Profit for Private Commercial Bank using Cobb-Douglas Stochastic Frontier Model</w:t>
            </w:r>
            <w:r w:rsidR="00A72996" w:rsidRPr="008C19B5">
              <w:rPr>
                <w:rFonts w:ascii="Times New Roman" w:hAnsi="Times New Roman" w:cs="Times New Roman"/>
                <w:noProof/>
                <w:webHidden/>
              </w:rPr>
              <w:tab/>
            </w:r>
            <w:r w:rsidR="00A72996" w:rsidRPr="008C19B5">
              <w:rPr>
                <w:rFonts w:ascii="Times New Roman" w:hAnsi="Times New Roman" w:cs="Times New Roman"/>
                <w:noProof/>
                <w:webHidden/>
              </w:rPr>
              <w:fldChar w:fldCharType="begin"/>
            </w:r>
            <w:r w:rsidR="00A72996" w:rsidRPr="008C19B5">
              <w:rPr>
                <w:rFonts w:ascii="Times New Roman" w:hAnsi="Times New Roman" w:cs="Times New Roman"/>
                <w:noProof/>
                <w:webHidden/>
              </w:rPr>
              <w:instrText xml:space="preserve"> PAGEREF _Toc19693721 \h </w:instrText>
            </w:r>
            <w:r w:rsidR="00A72996" w:rsidRPr="008C19B5">
              <w:rPr>
                <w:rFonts w:ascii="Times New Roman" w:hAnsi="Times New Roman" w:cs="Times New Roman"/>
                <w:noProof/>
                <w:webHidden/>
              </w:rPr>
            </w:r>
            <w:r w:rsidR="00A72996" w:rsidRPr="008C19B5">
              <w:rPr>
                <w:rFonts w:ascii="Times New Roman" w:hAnsi="Times New Roman" w:cs="Times New Roman"/>
                <w:noProof/>
                <w:webHidden/>
              </w:rPr>
              <w:fldChar w:fldCharType="separate"/>
            </w:r>
            <w:r w:rsidR="00A72996" w:rsidRPr="008C19B5">
              <w:rPr>
                <w:rFonts w:ascii="Times New Roman" w:hAnsi="Times New Roman" w:cs="Times New Roman"/>
                <w:noProof/>
                <w:webHidden/>
              </w:rPr>
              <w:t>82</w:t>
            </w:r>
            <w:r w:rsidR="00A72996" w:rsidRPr="008C19B5">
              <w:rPr>
                <w:rFonts w:ascii="Times New Roman" w:hAnsi="Times New Roman" w:cs="Times New Roman"/>
                <w:noProof/>
                <w:webHidden/>
              </w:rPr>
              <w:fldChar w:fldCharType="end"/>
            </w:r>
          </w:hyperlink>
        </w:p>
        <w:p w:rsidR="00A72996" w:rsidRPr="008C19B5" w:rsidRDefault="008A172B" w:rsidP="00CC370F">
          <w:pPr>
            <w:pStyle w:val="TOC3"/>
            <w:tabs>
              <w:tab w:val="right" w:leader="dot" w:pos="9010"/>
            </w:tabs>
            <w:jc w:val="both"/>
            <w:rPr>
              <w:rFonts w:ascii="Times New Roman" w:eastAsiaTheme="minorEastAsia" w:hAnsi="Times New Roman" w:cs="Times New Roman"/>
              <w:noProof/>
            </w:rPr>
          </w:pPr>
          <w:hyperlink w:anchor="_Toc19693722" w:history="1">
            <w:r w:rsidR="00A72996" w:rsidRPr="008C19B5">
              <w:rPr>
                <w:rStyle w:val="Hyperlink"/>
                <w:rFonts w:ascii="Times New Roman" w:hAnsi="Times New Roman" w:cs="Times New Roman"/>
                <w:noProof/>
              </w:rPr>
              <w:t>5.1.4: Cost and Profit Inefficiency Estimates for Private Commercial Banks of Cobb-Douglas Stochastic Frontier Model</w:t>
            </w:r>
            <w:r w:rsidR="00A72996" w:rsidRPr="008C19B5">
              <w:rPr>
                <w:rFonts w:ascii="Times New Roman" w:hAnsi="Times New Roman" w:cs="Times New Roman"/>
                <w:noProof/>
                <w:webHidden/>
              </w:rPr>
              <w:tab/>
            </w:r>
            <w:r w:rsidR="00A72996" w:rsidRPr="008C19B5">
              <w:rPr>
                <w:rFonts w:ascii="Times New Roman" w:hAnsi="Times New Roman" w:cs="Times New Roman"/>
                <w:noProof/>
                <w:webHidden/>
              </w:rPr>
              <w:fldChar w:fldCharType="begin"/>
            </w:r>
            <w:r w:rsidR="00A72996" w:rsidRPr="008C19B5">
              <w:rPr>
                <w:rFonts w:ascii="Times New Roman" w:hAnsi="Times New Roman" w:cs="Times New Roman"/>
                <w:noProof/>
                <w:webHidden/>
              </w:rPr>
              <w:instrText xml:space="preserve"> PAGEREF _Toc19693722 \h </w:instrText>
            </w:r>
            <w:r w:rsidR="00A72996" w:rsidRPr="008C19B5">
              <w:rPr>
                <w:rFonts w:ascii="Times New Roman" w:hAnsi="Times New Roman" w:cs="Times New Roman"/>
                <w:noProof/>
                <w:webHidden/>
              </w:rPr>
            </w:r>
            <w:r w:rsidR="00A72996" w:rsidRPr="008C19B5">
              <w:rPr>
                <w:rFonts w:ascii="Times New Roman" w:hAnsi="Times New Roman" w:cs="Times New Roman"/>
                <w:noProof/>
                <w:webHidden/>
              </w:rPr>
              <w:fldChar w:fldCharType="separate"/>
            </w:r>
            <w:r w:rsidR="00A72996" w:rsidRPr="008C19B5">
              <w:rPr>
                <w:rFonts w:ascii="Times New Roman" w:hAnsi="Times New Roman" w:cs="Times New Roman"/>
                <w:noProof/>
                <w:webHidden/>
              </w:rPr>
              <w:t>83</w:t>
            </w:r>
            <w:r w:rsidR="00A72996" w:rsidRPr="008C19B5">
              <w:rPr>
                <w:rFonts w:ascii="Times New Roman" w:hAnsi="Times New Roman" w:cs="Times New Roman"/>
                <w:noProof/>
                <w:webHidden/>
              </w:rPr>
              <w:fldChar w:fldCharType="end"/>
            </w:r>
          </w:hyperlink>
        </w:p>
        <w:p w:rsidR="00A72996" w:rsidRPr="008C19B5" w:rsidRDefault="008A172B" w:rsidP="00CC370F">
          <w:pPr>
            <w:pStyle w:val="TOC3"/>
            <w:tabs>
              <w:tab w:val="right" w:leader="dot" w:pos="9010"/>
            </w:tabs>
            <w:jc w:val="both"/>
            <w:rPr>
              <w:rFonts w:ascii="Times New Roman" w:eastAsiaTheme="minorEastAsia" w:hAnsi="Times New Roman" w:cs="Times New Roman"/>
              <w:noProof/>
            </w:rPr>
          </w:pPr>
          <w:hyperlink w:anchor="_Toc19693723" w:history="1">
            <w:r w:rsidR="00A72996" w:rsidRPr="008C19B5">
              <w:rPr>
                <w:rStyle w:val="Hyperlink"/>
                <w:rFonts w:ascii="Times New Roman" w:hAnsi="Times New Roman" w:cs="Times New Roman"/>
                <w:noProof/>
              </w:rPr>
              <w:t>5.1.5: Maximum Likelihood Estimates of Cost and Profit for State-owned Bank using Stochastic Trans-Log Cost and Profit Frontier Model</w:t>
            </w:r>
            <w:r w:rsidR="00A72996" w:rsidRPr="008C19B5">
              <w:rPr>
                <w:rFonts w:ascii="Times New Roman" w:hAnsi="Times New Roman" w:cs="Times New Roman"/>
                <w:noProof/>
                <w:webHidden/>
              </w:rPr>
              <w:tab/>
            </w:r>
            <w:r w:rsidR="00A72996" w:rsidRPr="008C19B5">
              <w:rPr>
                <w:rFonts w:ascii="Times New Roman" w:hAnsi="Times New Roman" w:cs="Times New Roman"/>
                <w:noProof/>
                <w:webHidden/>
              </w:rPr>
              <w:fldChar w:fldCharType="begin"/>
            </w:r>
            <w:r w:rsidR="00A72996" w:rsidRPr="008C19B5">
              <w:rPr>
                <w:rFonts w:ascii="Times New Roman" w:hAnsi="Times New Roman" w:cs="Times New Roman"/>
                <w:noProof/>
                <w:webHidden/>
              </w:rPr>
              <w:instrText xml:space="preserve"> PAGEREF _Toc19693723 \h </w:instrText>
            </w:r>
            <w:r w:rsidR="00A72996" w:rsidRPr="008C19B5">
              <w:rPr>
                <w:rFonts w:ascii="Times New Roman" w:hAnsi="Times New Roman" w:cs="Times New Roman"/>
                <w:noProof/>
                <w:webHidden/>
              </w:rPr>
            </w:r>
            <w:r w:rsidR="00A72996" w:rsidRPr="008C19B5">
              <w:rPr>
                <w:rFonts w:ascii="Times New Roman" w:hAnsi="Times New Roman" w:cs="Times New Roman"/>
                <w:noProof/>
                <w:webHidden/>
              </w:rPr>
              <w:fldChar w:fldCharType="separate"/>
            </w:r>
            <w:r w:rsidR="00A72996" w:rsidRPr="008C19B5">
              <w:rPr>
                <w:rFonts w:ascii="Times New Roman" w:hAnsi="Times New Roman" w:cs="Times New Roman"/>
                <w:noProof/>
                <w:webHidden/>
              </w:rPr>
              <w:t>84</w:t>
            </w:r>
            <w:r w:rsidR="00A72996" w:rsidRPr="008C19B5">
              <w:rPr>
                <w:rFonts w:ascii="Times New Roman" w:hAnsi="Times New Roman" w:cs="Times New Roman"/>
                <w:noProof/>
                <w:webHidden/>
              </w:rPr>
              <w:fldChar w:fldCharType="end"/>
            </w:r>
          </w:hyperlink>
        </w:p>
        <w:p w:rsidR="00A72996" w:rsidRPr="008C19B5" w:rsidRDefault="008A172B" w:rsidP="00CC370F">
          <w:pPr>
            <w:pStyle w:val="TOC3"/>
            <w:tabs>
              <w:tab w:val="right" w:leader="dot" w:pos="9010"/>
            </w:tabs>
            <w:jc w:val="both"/>
            <w:rPr>
              <w:rFonts w:ascii="Times New Roman" w:eastAsiaTheme="minorEastAsia" w:hAnsi="Times New Roman" w:cs="Times New Roman"/>
              <w:noProof/>
            </w:rPr>
          </w:pPr>
          <w:hyperlink w:anchor="_Toc19693724" w:history="1">
            <w:r w:rsidR="00A72996" w:rsidRPr="008C19B5">
              <w:rPr>
                <w:rStyle w:val="Hyperlink"/>
                <w:rFonts w:ascii="Times New Roman" w:hAnsi="Times New Roman" w:cs="Times New Roman"/>
                <w:noProof/>
              </w:rPr>
              <w:t>5.1.6: Cost and Profit Inefficiency Estimates for State-owned Commercial Banks using Stochastic Trans-Log Frontier Model</w:t>
            </w:r>
            <w:r w:rsidR="00A72996" w:rsidRPr="008C19B5">
              <w:rPr>
                <w:rFonts w:ascii="Times New Roman" w:hAnsi="Times New Roman" w:cs="Times New Roman"/>
                <w:noProof/>
                <w:webHidden/>
              </w:rPr>
              <w:tab/>
            </w:r>
            <w:r w:rsidR="00A72996" w:rsidRPr="008C19B5">
              <w:rPr>
                <w:rFonts w:ascii="Times New Roman" w:hAnsi="Times New Roman" w:cs="Times New Roman"/>
                <w:noProof/>
                <w:webHidden/>
              </w:rPr>
              <w:fldChar w:fldCharType="begin"/>
            </w:r>
            <w:r w:rsidR="00A72996" w:rsidRPr="008C19B5">
              <w:rPr>
                <w:rFonts w:ascii="Times New Roman" w:hAnsi="Times New Roman" w:cs="Times New Roman"/>
                <w:noProof/>
                <w:webHidden/>
              </w:rPr>
              <w:instrText xml:space="preserve"> PAGEREF _Toc19693724 \h </w:instrText>
            </w:r>
            <w:r w:rsidR="00A72996" w:rsidRPr="008C19B5">
              <w:rPr>
                <w:rFonts w:ascii="Times New Roman" w:hAnsi="Times New Roman" w:cs="Times New Roman"/>
                <w:noProof/>
                <w:webHidden/>
              </w:rPr>
            </w:r>
            <w:r w:rsidR="00A72996" w:rsidRPr="008C19B5">
              <w:rPr>
                <w:rFonts w:ascii="Times New Roman" w:hAnsi="Times New Roman" w:cs="Times New Roman"/>
                <w:noProof/>
                <w:webHidden/>
              </w:rPr>
              <w:fldChar w:fldCharType="separate"/>
            </w:r>
            <w:r w:rsidR="00A72996" w:rsidRPr="008C19B5">
              <w:rPr>
                <w:rFonts w:ascii="Times New Roman" w:hAnsi="Times New Roman" w:cs="Times New Roman"/>
                <w:noProof/>
                <w:webHidden/>
              </w:rPr>
              <w:t>86</w:t>
            </w:r>
            <w:r w:rsidR="00A72996" w:rsidRPr="008C19B5">
              <w:rPr>
                <w:rFonts w:ascii="Times New Roman" w:hAnsi="Times New Roman" w:cs="Times New Roman"/>
                <w:noProof/>
                <w:webHidden/>
              </w:rPr>
              <w:fldChar w:fldCharType="end"/>
            </w:r>
          </w:hyperlink>
        </w:p>
        <w:p w:rsidR="00A72996" w:rsidRPr="008C19B5" w:rsidRDefault="008A172B" w:rsidP="00CC370F">
          <w:pPr>
            <w:pStyle w:val="TOC3"/>
            <w:tabs>
              <w:tab w:val="right" w:leader="dot" w:pos="9010"/>
            </w:tabs>
            <w:jc w:val="both"/>
            <w:rPr>
              <w:rFonts w:ascii="Times New Roman" w:eastAsiaTheme="minorEastAsia" w:hAnsi="Times New Roman" w:cs="Times New Roman"/>
              <w:noProof/>
            </w:rPr>
          </w:pPr>
          <w:hyperlink w:anchor="_Toc19693725" w:history="1">
            <w:r w:rsidR="00A72996" w:rsidRPr="008C19B5">
              <w:rPr>
                <w:rStyle w:val="Hyperlink"/>
                <w:rFonts w:ascii="Times New Roman" w:hAnsi="Times New Roman" w:cs="Times New Roman"/>
                <w:noProof/>
              </w:rPr>
              <w:t>5.1.7: Maximum Likelihood Estimates of Cost and Profit for Private Commercial Bank  using Trans-Log Stochastic Frontier Model</w:t>
            </w:r>
            <w:r w:rsidR="00A72996" w:rsidRPr="008C19B5">
              <w:rPr>
                <w:rFonts w:ascii="Times New Roman" w:hAnsi="Times New Roman" w:cs="Times New Roman"/>
                <w:noProof/>
                <w:webHidden/>
              </w:rPr>
              <w:tab/>
            </w:r>
            <w:r w:rsidR="00A72996" w:rsidRPr="008C19B5">
              <w:rPr>
                <w:rFonts w:ascii="Times New Roman" w:hAnsi="Times New Roman" w:cs="Times New Roman"/>
                <w:noProof/>
                <w:webHidden/>
              </w:rPr>
              <w:fldChar w:fldCharType="begin"/>
            </w:r>
            <w:r w:rsidR="00A72996" w:rsidRPr="008C19B5">
              <w:rPr>
                <w:rFonts w:ascii="Times New Roman" w:hAnsi="Times New Roman" w:cs="Times New Roman"/>
                <w:noProof/>
                <w:webHidden/>
              </w:rPr>
              <w:instrText xml:space="preserve"> PAGEREF _Toc19693725 \h </w:instrText>
            </w:r>
            <w:r w:rsidR="00A72996" w:rsidRPr="008C19B5">
              <w:rPr>
                <w:rFonts w:ascii="Times New Roman" w:hAnsi="Times New Roman" w:cs="Times New Roman"/>
                <w:noProof/>
                <w:webHidden/>
              </w:rPr>
            </w:r>
            <w:r w:rsidR="00A72996" w:rsidRPr="008C19B5">
              <w:rPr>
                <w:rFonts w:ascii="Times New Roman" w:hAnsi="Times New Roman" w:cs="Times New Roman"/>
                <w:noProof/>
                <w:webHidden/>
              </w:rPr>
              <w:fldChar w:fldCharType="separate"/>
            </w:r>
            <w:r w:rsidR="00A72996" w:rsidRPr="008C19B5">
              <w:rPr>
                <w:rFonts w:ascii="Times New Roman" w:hAnsi="Times New Roman" w:cs="Times New Roman"/>
                <w:noProof/>
                <w:webHidden/>
              </w:rPr>
              <w:t>87</w:t>
            </w:r>
            <w:r w:rsidR="00A72996" w:rsidRPr="008C19B5">
              <w:rPr>
                <w:rFonts w:ascii="Times New Roman" w:hAnsi="Times New Roman" w:cs="Times New Roman"/>
                <w:noProof/>
                <w:webHidden/>
              </w:rPr>
              <w:fldChar w:fldCharType="end"/>
            </w:r>
          </w:hyperlink>
        </w:p>
        <w:p w:rsidR="00A72996" w:rsidRPr="008C19B5" w:rsidRDefault="008A172B" w:rsidP="00CC370F">
          <w:pPr>
            <w:pStyle w:val="TOC3"/>
            <w:tabs>
              <w:tab w:val="right" w:leader="dot" w:pos="9010"/>
            </w:tabs>
            <w:jc w:val="both"/>
            <w:rPr>
              <w:rFonts w:ascii="Times New Roman" w:eastAsiaTheme="minorEastAsia" w:hAnsi="Times New Roman" w:cs="Times New Roman"/>
              <w:noProof/>
            </w:rPr>
          </w:pPr>
          <w:hyperlink w:anchor="_Toc19693726" w:history="1">
            <w:r w:rsidR="00A72996" w:rsidRPr="008C19B5">
              <w:rPr>
                <w:rStyle w:val="Hyperlink"/>
                <w:rFonts w:ascii="Times New Roman" w:hAnsi="Times New Roman" w:cs="Times New Roman"/>
                <w:noProof/>
              </w:rPr>
              <w:t>5.1.8: Cost and Profit Inefficiency Estimates for Private Commercial Banks  using Trans-Log Stochastic Frontier Model</w:t>
            </w:r>
            <w:r w:rsidR="00A72996" w:rsidRPr="008C19B5">
              <w:rPr>
                <w:rFonts w:ascii="Times New Roman" w:hAnsi="Times New Roman" w:cs="Times New Roman"/>
                <w:noProof/>
                <w:webHidden/>
              </w:rPr>
              <w:tab/>
            </w:r>
            <w:r w:rsidR="00A72996" w:rsidRPr="008C19B5">
              <w:rPr>
                <w:rFonts w:ascii="Times New Roman" w:hAnsi="Times New Roman" w:cs="Times New Roman"/>
                <w:noProof/>
                <w:webHidden/>
              </w:rPr>
              <w:fldChar w:fldCharType="begin"/>
            </w:r>
            <w:r w:rsidR="00A72996" w:rsidRPr="008C19B5">
              <w:rPr>
                <w:rFonts w:ascii="Times New Roman" w:hAnsi="Times New Roman" w:cs="Times New Roman"/>
                <w:noProof/>
                <w:webHidden/>
              </w:rPr>
              <w:instrText xml:space="preserve"> PAGEREF _Toc19693726 \h </w:instrText>
            </w:r>
            <w:r w:rsidR="00A72996" w:rsidRPr="008C19B5">
              <w:rPr>
                <w:rFonts w:ascii="Times New Roman" w:hAnsi="Times New Roman" w:cs="Times New Roman"/>
                <w:noProof/>
                <w:webHidden/>
              </w:rPr>
            </w:r>
            <w:r w:rsidR="00A72996" w:rsidRPr="008C19B5">
              <w:rPr>
                <w:rFonts w:ascii="Times New Roman" w:hAnsi="Times New Roman" w:cs="Times New Roman"/>
                <w:noProof/>
                <w:webHidden/>
              </w:rPr>
              <w:fldChar w:fldCharType="separate"/>
            </w:r>
            <w:r w:rsidR="00A72996" w:rsidRPr="008C19B5">
              <w:rPr>
                <w:rFonts w:ascii="Times New Roman" w:hAnsi="Times New Roman" w:cs="Times New Roman"/>
                <w:noProof/>
                <w:webHidden/>
              </w:rPr>
              <w:t>89</w:t>
            </w:r>
            <w:r w:rsidR="00A72996" w:rsidRPr="008C19B5">
              <w:rPr>
                <w:rFonts w:ascii="Times New Roman" w:hAnsi="Times New Roman" w:cs="Times New Roman"/>
                <w:noProof/>
                <w:webHidden/>
              </w:rPr>
              <w:fldChar w:fldCharType="end"/>
            </w:r>
          </w:hyperlink>
        </w:p>
        <w:p w:rsidR="00A72996" w:rsidRPr="008C19B5" w:rsidRDefault="008A172B" w:rsidP="00CC370F">
          <w:pPr>
            <w:pStyle w:val="TOC3"/>
            <w:tabs>
              <w:tab w:val="right" w:leader="dot" w:pos="9010"/>
            </w:tabs>
            <w:jc w:val="both"/>
            <w:rPr>
              <w:rFonts w:ascii="Times New Roman" w:eastAsiaTheme="minorEastAsia" w:hAnsi="Times New Roman" w:cs="Times New Roman"/>
              <w:noProof/>
            </w:rPr>
          </w:pPr>
          <w:hyperlink w:anchor="_Toc19693727" w:history="1">
            <w:r w:rsidR="00A72996" w:rsidRPr="008C19B5">
              <w:rPr>
                <w:rStyle w:val="Hyperlink"/>
                <w:rFonts w:ascii="Times New Roman" w:hAnsi="Times New Roman" w:cs="Times New Roman"/>
                <w:noProof/>
              </w:rPr>
              <w:t>5.1.9: Year-wise Average Cost and Profit Efficiency of State-owned Bank using Cobb-Douglas</w:t>
            </w:r>
            <w:r w:rsidR="00A72996" w:rsidRPr="008C19B5">
              <w:rPr>
                <w:rStyle w:val="Hyperlink"/>
                <w:rFonts w:ascii="Times New Roman" w:eastAsia="Calibri" w:hAnsi="Times New Roman" w:cs="Times New Roman"/>
                <w:noProof/>
              </w:rPr>
              <w:t xml:space="preserve"> </w:t>
            </w:r>
            <w:r w:rsidR="00A72996" w:rsidRPr="008C19B5">
              <w:rPr>
                <w:rStyle w:val="Hyperlink"/>
                <w:rFonts w:ascii="Times New Roman" w:hAnsi="Times New Roman" w:cs="Times New Roman"/>
                <w:noProof/>
              </w:rPr>
              <w:t>Stochastic Frontier Analysis</w:t>
            </w:r>
            <w:r w:rsidR="00A72996" w:rsidRPr="008C19B5">
              <w:rPr>
                <w:rFonts w:ascii="Times New Roman" w:hAnsi="Times New Roman" w:cs="Times New Roman"/>
                <w:noProof/>
                <w:webHidden/>
              </w:rPr>
              <w:tab/>
            </w:r>
            <w:r w:rsidR="00A72996" w:rsidRPr="008C19B5">
              <w:rPr>
                <w:rFonts w:ascii="Times New Roman" w:hAnsi="Times New Roman" w:cs="Times New Roman"/>
                <w:noProof/>
                <w:webHidden/>
              </w:rPr>
              <w:fldChar w:fldCharType="begin"/>
            </w:r>
            <w:r w:rsidR="00A72996" w:rsidRPr="008C19B5">
              <w:rPr>
                <w:rFonts w:ascii="Times New Roman" w:hAnsi="Times New Roman" w:cs="Times New Roman"/>
                <w:noProof/>
                <w:webHidden/>
              </w:rPr>
              <w:instrText xml:space="preserve"> PAGEREF _Toc19693727 \h </w:instrText>
            </w:r>
            <w:r w:rsidR="00A72996" w:rsidRPr="008C19B5">
              <w:rPr>
                <w:rFonts w:ascii="Times New Roman" w:hAnsi="Times New Roman" w:cs="Times New Roman"/>
                <w:noProof/>
                <w:webHidden/>
              </w:rPr>
            </w:r>
            <w:r w:rsidR="00A72996" w:rsidRPr="008C19B5">
              <w:rPr>
                <w:rFonts w:ascii="Times New Roman" w:hAnsi="Times New Roman" w:cs="Times New Roman"/>
                <w:noProof/>
                <w:webHidden/>
              </w:rPr>
              <w:fldChar w:fldCharType="separate"/>
            </w:r>
            <w:r w:rsidR="00A72996" w:rsidRPr="008C19B5">
              <w:rPr>
                <w:rFonts w:ascii="Times New Roman" w:hAnsi="Times New Roman" w:cs="Times New Roman"/>
                <w:noProof/>
                <w:webHidden/>
              </w:rPr>
              <w:t>90</w:t>
            </w:r>
            <w:r w:rsidR="00A72996" w:rsidRPr="008C19B5">
              <w:rPr>
                <w:rFonts w:ascii="Times New Roman" w:hAnsi="Times New Roman" w:cs="Times New Roman"/>
                <w:noProof/>
                <w:webHidden/>
              </w:rPr>
              <w:fldChar w:fldCharType="end"/>
            </w:r>
          </w:hyperlink>
        </w:p>
        <w:p w:rsidR="00A72996" w:rsidRPr="008C19B5" w:rsidRDefault="008A172B" w:rsidP="00CC370F">
          <w:pPr>
            <w:pStyle w:val="TOC3"/>
            <w:tabs>
              <w:tab w:val="right" w:leader="dot" w:pos="9010"/>
            </w:tabs>
            <w:jc w:val="both"/>
            <w:rPr>
              <w:rFonts w:ascii="Times New Roman" w:eastAsiaTheme="minorEastAsia" w:hAnsi="Times New Roman" w:cs="Times New Roman"/>
              <w:noProof/>
            </w:rPr>
          </w:pPr>
          <w:hyperlink w:anchor="_Toc19693728" w:history="1">
            <w:r w:rsidR="00A72996" w:rsidRPr="008C19B5">
              <w:rPr>
                <w:rStyle w:val="Hyperlink"/>
                <w:rFonts w:ascii="Times New Roman" w:hAnsi="Times New Roman" w:cs="Times New Roman"/>
                <w:noProof/>
              </w:rPr>
              <w:t>5.1.10: Year-wise Average Cost and Profit Efficiency of Private Commercial Bank for Stochastic Cobb-Douglas Frontier Analysis</w:t>
            </w:r>
            <w:r w:rsidR="00A72996" w:rsidRPr="008C19B5">
              <w:rPr>
                <w:rFonts w:ascii="Times New Roman" w:hAnsi="Times New Roman" w:cs="Times New Roman"/>
                <w:noProof/>
                <w:webHidden/>
              </w:rPr>
              <w:tab/>
            </w:r>
            <w:r w:rsidR="00A72996" w:rsidRPr="008C19B5">
              <w:rPr>
                <w:rFonts w:ascii="Times New Roman" w:hAnsi="Times New Roman" w:cs="Times New Roman"/>
                <w:noProof/>
                <w:webHidden/>
              </w:rPr>
              <w:fldChar w:fldCharType="begin"/>
            </w:r>
            <w:r w:rsidR="00A72996" w:rsidRPr="008C19B5">
              <w:rPr>
                <w:rFonts w:ascii="Times New Roman" w:hAnsi="Times New Roman" w:cs="Times New Roman"/>
                <w:noProof/>
                <w:webHidden/>
              </w:rPr>
              <w:instrText xml:space="preserve"> PAGEREF _Toc19693728 \h </w:instrText>
            </w:r>
            <w:r w:rsidR="00A72996" w:rsidRPr="008C19B5">
              <w:rPr>
                <w:rFonts w:ascii="Times New Roman" w:hAnsi="Times New Roman" w:cs="Times New Roman"/>
                <w:noProof/>
                <w:webHidden/>
              </w:rPr>
            </w:r>
            <w:r w:rsidR="00A72996" w:rsidRPr="008C19B5">
              <w:rPr>
                <w:rFonts w:ascii="Times New Roman" w:hAnsi="Times New Roman" w:cs="Times New Roman"/>
                <w:noProof/>
                <w:webHidden/>
              </w:rPr>
              <w:fldChar w:fldCharType="separate"/>
            </w:r>
            <w:r w:rsidR="00A72996" w:rsidRPr="008C19B5">
              <w:rPr>
                <w:rFonts w:ascii="Times New Roman" w:hAnsi="Times New Roman" w:cs="Times New Roman"/>
                <w:noProof/>
                <w:webHidden/>
              </w:rPr>
              <w:t>91</w:t>
            </w:r>
            <w:r w:rsidR="00A72996" w:rsidRPr="008C19B5">
              <w:rPr>
                <w:rFonts w:ascii="Times New Roman" w:hAnsi="Times New Roman" w:cs="Times New Roman"/>
                <w:noProof/>
                <w:webHidden/>
              </w:rPr>
              <w:fldChar w:fldCharType="end"/>
            </w:r>
          </w:hyperlink>
        </w:p>
        <w:p w:rsidR="00A72996" w:rsidRPr="008C19B5" w:rsidRDefault="008A172B" w:rsidP="00CC370F">
          <w:pPr>
            <w:pStyle w:val="TOC3"/>
            <w:tabs>
              <w:tab w:val="right" w:leader="dot" w:pos="9010"/>
            </w:tabs>
            <w:jc w:val="both"/>
            <w:rPr>
              <w:rFonts w:ascii="Times New Roman" w:eastAsiaTheme="minorEastAsia" w:hAnsi="Times New Roman" w:cs="Times New Roman"/>
              <w:noProof/>
            </w:rPr>
          </w:pPr>
          <w:hyperlink w:anchor="_Toc19693729" w:history="1">
            <w:r w:rsidR="00A72996" w:rsidRPr="008C19B5">
              <w:rPr>
                <w:rStyle w:val="Hyperlink"/>
                <w:rFonts w:ascii="Times New Roman" w:hAnsi="Times New Roman" w:cs="Times New Roman"/>
                <w:noProof/>
              </w:rPr>
              <w:t>5.1.11: Bank-wise Average Cost and Profit Efficiency of State-owned Banks using Cobb-Douglas Stochastic Frontier Analysis</w:t>
            </w:r>
            <w:r w:rsidR="00A72996" w:rsidRPr="008C19B5">
              <w:rPr>
                <w:rFonts w:ascii="Times New Roman" w:hAnsi="Times New Roman" w:cs="Times New Roman"/>
                <w:noProof/>
                <w:webHidden/>
              </w:rPr>
              <w:tab/>
            </w:r>
            <w:r w:rsidR="00A72996" w:rsidRPr="008C19B5">
              <w:rPr>
                <w:rFonts w:ascii="Times New Roman" w:hAnsi="Times New Roman" w:cs="Times New Roman"/>
                <w:noProof/>
                <w:webHidden/>
              </w:rPr>
              <w:fldChar w:fldCharType="begin"/>
            </w:r>
            <w:r w:rsidR="00A72996" w:rsidRPr="008C19B5">
              <w:rPr>
                <w:rFonts w:ascii="Times New Roman" w:hAnsi="Times New Roman" w:cs="Times New Roman"/>
                <w:noProof/>
                <w:webHidden/>
              </w:rPr>
              <w:instrText xml:space="preserve"> PAGEREF _Toc19693729 \h </w:instrText>
            </w:r>
            <w:r w:rsidR="00A72996" w:rsidRPr="008C19B5">
              <w:rPr>
                <w:rFonts w:ascii="Times New Roman" w:hAnsi="Times New Roman" w:cs="Times New Roman"/>
                <w:noProof/>
                <w:webHidden/>
              </w:rPr>
            </w:r>
            <w:r w:rsidR="00A72996" w:rsidRPr="008C19B5">
              <w:rPr>
                <w:rFonts w:ascii="Times New Roman" w:hAnsi="Times New Roman" w:cs="Times New Roman"/>
                <w:noProof/>
                <w:webHidden/>
              </w:rPr>
              <w:fldChar w:fldCharType="separate"/>
            </w:r>
            <w:r w:rsidR="00A72996" w:rsidRPr="008C19B5">
              <w:rPr>
                <w:rFonts w:ascii="Times New Roman" w:hAnsi="Times New Roman" w:cs="Times New Roman"/>
                <w:noProof/>
                <w:webHidden/>
              </w:rPr>
              <w:t>92</w:t>
            </w:r>
            <w:r w:rsidR="00A72996" w:rsidRPr="008C19B5">
              <w:rPr>
                <w:rFonts w:ascii="Times New Roman" w:hAnsi="Times New Roman" w:cs="Times New Roman"/>
                <w:noProof/>
                <w:webHidden/>
              </w:rPr>
              <w:fldChar w:fldCharType="end"/>
            </w:r>
          </w:hyperlink>
        </w:p>
        <w:p w:rsidR="00A72996" w:rsidRPr="008C19B5" w:rsidRDefault="008A172B" w:rsidP="00CC370F">
          <w:pPr>
            <w:pStyle w:val="TOC3"/>
            <w:tabs>
              <w:tab w:val="right" w:leader="dot" w:pos="9010"/>
            </w:tabs>
            <w:jc w:val="both"/>
            <w:rPr>
              <w:rFonts w:ascii="Times New Roman" w:eastAsiaTheme="minorEastAsia" w:hAnsi="Times New Roman" w:cs="Times New Roman"/>
              <w:noProof/>
            </w:rPr>
          </w:pPr>
          <w:hyperlink w:anchor="_Toc19693730" w:history="1">
            <w:r w:rsidR="00A72996" w:rsidRPr="008C19B5">
              <w:rPr>
                <w:rStyle w:val="Hyperlink"/>
                <w:rFonts w:ascii="Times New Roman" w:hAnsi="Times New Roman" w:cs="Times New Roman"/>
                <w:noProof/>
              </w:rPr>
              <w:t>5.1.12: Bank-wise Average Cost and Profit Efficiency of Private Commercial Banks using Cobb-Douglas Stochastic frontier Analysis</w:t>
            </w:r>
            <w:r w:rsidR="00A72996" w:rsidRPr="008C19B5">
              <w:rPr>
                <w:rFonts w:ascii="Times New Roman" w:hAnsi="Times New Roman" w:cs="Times New Roman"/>
                <w:noProof/>
                <w:webHidden/>
              </w:rPr>
              <w:tab/>
            </w:r>
            <w:r w:rsidR="00A72996" w:rsidRPr="008C19B5">
              <w:rPr>
                <w:rFonts w:ascii="Times New Roman" w:hAnsi="Times New Roman" w:cs="Times New Roman"/>
                <w:noProof/>
                <w:webHidden/>
              </w:rPr>
              <w:fldChar w:fldCharType="begin"/>
            </w:r>
            <w:r w:rsidR="00A72996" w:rsidRPr="008C19B5">
              <w:rPr>
                <w:rFonts w:ascii="Times New Roman" w:hAnsi="Times New Roman" w:cs="Times New Roman"/>
                <w:noProof/>
                <w:webHidden/>
              </w:rPr>
              <w:instrText xml:space="preserve"> PAGEREF _Toc19693730 \h </w:instrText>
            </w:r>
            <w:r w:rsidR="00A72996" w:rsidRPr="008C19B5">
              <w:rPr>
                <w:rFonts w:ascii="Times New Roman" w:hAnsi="Times New Roman" w:cs="Times New Roman"/>
                <w:noProof/>
                <w:webHidden/>
              </w:rPr>
            </w:r>
            <w:r w:rsidR="00A72996" w:rsidRPr="008C19B5">
              <w:rPr>
                <w:rFonts w:ascii="Times New Roman" w:hAnsi="Times New Roman" w:cs="Times New Roman"/>
                <w:noProof/>
                <w:webHidden/>
              </w:rPr>
              <w:fldChar w:fldCharType="separate"/>
            </w:r>
            <w:r w:rsidR="00A72996" w:rsidRPr="008C19B5">
              <w:rPr>
                <w:rFonts w:ascii="Times New Roman" w:hAnsi="Times New Roman" w:cs="Times New Roman"/>
                <w:noProof/>
                <w:webHidden/>
              </w:rPr>
              <w:t>93</w:t>
            </w:r>
            <w:r w:rsidR="00A72996" w:rsidRPr="008C19B5">
              <w:rPr>
                <w:rFonts w:ascii="Times New Roman" w:hAnsi="Times New Roman" w:cs="Times New Roman"/>
                <w:noProof/>
                <w:webHidden/>
              </w:rPr>
              <w:fldChar w:fldCharType="end"/>
            </w:r>
          </w:hyperlink>
        </w:p>
        <w:p w:rsidR="00A72996" w:rsidRPr="008C19B5" w:rsidRDefault="008A172B" w:rsidP="00CC370F">
          <w:pPr>
            <w:pStyle w:val="TOC3"/>
            <w:tabs>
              <w:tab w:val="right" w:leader="dot" w:pos="9010"/>
            </w:tabs>
            <w:jc w:val="both"/>
            <w:rPr>
              <w:rFonts w:ascii="Times New Roman" w:eastAsiaTheme="minorEastAsia" w:hAnsi="Times New Roman" w:cs="Times New Roman"/>
              <w:noProof/>
            </w:rPr>
          </w:pPr>
          <w:hyperlink w:anchor="_Toc19693731" w:history="1">
            <w:r w:rsidR="00A72996" w:rsidRPr="008C19B5">
              <w:rPr>
                <w:rStyle w:val="Hyperlink"/>
                <w:rFonts w:ascii="Times New Roman" w:hAnsi="Times New Roman" w:cs="Times New Roman"/>
                <w:noProof/>
              </w:rPr>
              <w:t>5.1.13: Year-wise Average Cost and Profit Efficiency of State-owned Commercial Bank using Trans-Log Stochastic Frontier Analysis</w:t>
            </w:r>
            <w:r w:rsidR="00A72996" w:rsidRPr="008C19B5">
              <w:rPr>
                <w:rFonts w:ascii="Times New Roman" w:hAnsi="Times New Roman" w:cs="Times New Roman"/>
                <w:noProof/>
                <w:webHidden/>
              </w:rPr>
              <w:tab/>
            </w:r>
            <w:r w:rsidR="00A72996" w:rsidRPr="008C19B5">
              <w:rPr>
                <w:rFonts w:ascii="Times New Roman" w:hAnsi="Times New Roman" w:cs="Times New Roman"/>
                <w:noProof/>
                <w:webHidden/>
              </w:rPr>
              <w:fldChar w:fldCharType="begin"/>
            </w:r>
            <w:r w:rsidR="00A72996" w:rsidRPr="008C19B5">
              <w:rPr>
                <w:rFonts w:ascii="Times New Roman" w:hAnsi="Times New Roman" w:cs="Times New Roman"/>
                <w:noProof/>
                <w:webHidden/>
              </w:rPr>
              <w:instrText xml:space="preserve"> PAGEREF _Toc19693731 \h </w:instrText>
            </w:r>
            <w:r w:rsidR="00A72996" w:rsidRPr="008C19B5">
              <w:rPr>
                <w:rFonts w:ascii="Times New Roman" w:hAnsi="Times New Roman" w:cs="Times New Roman"/>
                <w:noProof/>
                <w:webHidden/>
              </w:rPr>
            </w:r>
            <w:r w:rsidR="00A72996" w:rsidRPr="008C19B5">
              <w:rPr>
                <w:rFonts w:ascii="Times New Roman" w:hAnsi="Times New Roman" w:cs="Times New Roman"/>
                <w:noProof/>
                <w:webHidden/>
              </w:rPr>
              <w:fldChar w:fldCharType="separate"/>
            </w:r>
            <w:r w:rsidR="00A72996" w:rsidRPr="008C19B5">
              <w:rPr>
                <w:rFonts w:ascii="Times New Roman" w:hAnsi="Times New Roman" w:cs="Times New Roman"/>
                <w:noProof/>
                <w:webHidden/>
              </w:rPr>
              <w:t>94</w:t>
            </w:r>
            <w:r w:rsidR="00A72996" w:rsidRPr="008C19B5">
              <w:rPr>
                <w:rFonts w:ascii="Times New Roman" w:hAnsi="Times New Roman" w:cs="Times New Roman"/>
                <w:noProof/>
                <w:webHidden/>
              </w:rPr>
              <w:fldChar w:fldCharType="end"/>
            </w:r>
          </w:hyperlink>
        </w:p>
        <w:p w:rsidR="00A72996" w:rsidRPr="008C19B5" w:rsidRDefault="008A172B" w:rsidP="00CC370F">
          <w:pPr>
            <w:pStyle w:val="TOC3"/>
            <w:tabs>
              <w:tab w:val="right" w:leader="dot" w:pos="9010"/>
            </w:tabs>
            <w:jc w:val="both"/>
            <w:rPr>
              <w:rFonts w:ascii="Times New Roman" w:eastAsiaTheme="minorEastAsia" w:hAnsi="Times New Roman" w:cs="Times New Roman"/>
              <w:noProof/>
            </w:rPr>
          </w:pPr>
          <w:hyperlink w:anchor="_Toc19693732" w:history="1">
            <w:r w:rsidR="00A72996" w:rsidRPr="008C19B5">
              <w:rPr>
                <w:rStyle w:val="Hyperlink"/>
                <w:rFonts w:ascii="Times New Roman" w:hAnsi="Times New Roman" w:cs="Times New Roman"/>
                <w:noProof/>
              </w:rPr>
              <w:t>5.1.14: Year-wise Average Cost and Profit Efficiency of Private Commercial Bank using Translog Stochastic Frontier Analysis</w:t>
            </w:r>
            <w:r w:rsidR="00A72996" w:rsidRPr="008C19B5">
              <w:rPr>
                <w:rFonts w:ascii="Times New Roman" w:hAnsi="Times New Roman" w:cs="Times New Roman"/>
                <w:noProof/>
                <w:webHidden/>
              </w:rPr>
              <w:tab/>
            </w:r>
            <w:r w:rsidR="00A72996" w:rsidRPr="008C19B5">
              <w:rPr>
                <w:rFonts w:ascii="Times New Roman" w:hAnsi="Times New Roman" w:cs="Times New Roman"/>
                <w:noProof/>
                <w:webHidden/>
              </w:rPr>
              <w:fldChar w:fldCharType="begin"/>
            </w:r>
            <w:r w:rsidR="00A72996" w:rsidRPr="008C19B5">
              <w:rPr>
                <w:rFonts w:ascii="Times New Roman" w:hAnsi="Times New Roman" w:cs="Times New Roman"/>
                <w:noProof/>
                <w:webHidden/>
              </w:rPr>
              <w:instrText xml:space="preserve"> PAGEREF _Toc19693732 \h </w:instrText>
            </w:r>
            <w:r w:rsidR="00A72996" w:rsidRPr="008C19B5">
              <w:rPr>
                <w:rFonts w:ascii="Times New Roman" w:hAnsi="Times New Roman" w:cs="Times New Roman"/>
                <w:noProof/>
                <w:webHidden/>
              </w:rPr>
            </w:r>
            <w:r w:rsidR="00A72996" w:rsidRPr="008C19B5">
              <w:rPr>
                <w:rFonts w:ascii="Times New Roman" w:hAnsi="Times New Roman" w:cs="Times New Roman"/>
                <w:noProof/>
                <w:webHidden/>
              </w:rPr>
              <w:fldChar w:fldCharType="separate"/>
            </w:r>
            <w:r w:rsidR="00A72996" w:rsidRPr="008C19B5">
              <w:rPr>
                <w:rFonts w:ascii="Times New Roman" w:hAnsi="Times New Roman" w:cs="Times New Roman"/>
                <w:noProof/>
                <w:webHidden/>
              </w:rPr>
              <w:t>95</w:t>
            </w:r>
            <w:r w:rsidR="00A72996" w:rsidRPr="008C19B5">
              <w:rPr>
                <w:rFonts w:ascii="Times New Roman" w:hAnsi="Times New Roman" w:cs="Times New Roman"/>
                <w:noProof/>
                <w:webHidden/>
              </w:rPr>
              <w:fldChar w:fldCharType="end"/>
            </w:r>
          </w:hyperlink>
        </w:p>
        <w:p w:rsidR="00A72996" w:rsidRPr="008C19B5" w:rsidRDefault="008A172B" w:rsidP="00CC370F">
          <w:pPr>
            <w:pStyle w:val="TOC3"/>
            <w:tabs>
              <w:tab w:val="right" w:leader="dot" w:pos="9010"/>
            </w:tabs>
            <w:jc w:val="both"/>
            <w:rPr>
              <w:rFonts w:ascii="Times New Roman" w:eastAsiaTheme="minorEastAsia" w:hAnsi="Times New Roman" w:cs="Times New Roman"/>
              <w:noProof/>
            </w:rPr>
          </w:pPr>
          <w:hyperlink w:anchor="_Toc19693733" w:history="1">
            <w:r w:rsidR="00A72996" w:rsidRPr="008C19B5">
              <w:rPr>
                <w:rStyle w:val="Hyperlink"/>
                <w:rFonts w:ascii="Times New Roman" w:hAnsi="Times New Roman" w:cs="Times New Roman"/>
                <w:noProof/>
              </w:rPr>
              <w:t>5.1.15: Bank-wise Average Cost and Profit Efficiency of State-owned Commercial Banks for Trans-Log Stochastic Frontier Analysis</w:t>
            </w:r>
            <w:r w:rsidR="00A72996" w:rsidRPr="008C19B5">
              <w:rPr>
                <w:rFonts w:ascii="Times New Roman" w:hAnsi="Times New Roman" w:cs="Times New Roman"/>
                <w:noProof/>
                <w:webHidden/>
              </w:rPr>
              <w:tab/>
            </w:r>
            <w:r w:rsidR="00A72996" w:rsidRPr="008C19B5">
              <w:rPr>
                <w:rFonts w:ascii="Times New Roman" w:hAnsi="Times New Roman" w:cs="Times New Roman"/>
                <w:noProof/>
                <w:webHidden/>
              </w:rPr>
              <w:fldChar w:fldCharType="begin"/>
            </w:r>
            <w:r w:rsidR="00A72996" w:rsidRPr="008C19B5">
              <w:rPr>
                <w:rFonts w:ascii="Times New Roman" w:hAnsi="Times New Roman" w:cs="Times New Roman"/>
                <w:noProof/>
                <w:webHidden/>
              </w:rPr>
              <w:instrText xml:space="preserve"> PAGEREF _Toc19693733 \h </w:instrText>
            </w:r>
            <w:r w:rsidR="00A72996" w:rsidRPr="008C19B5">
              <w:rPr>
                <w:rFonts w:ascii="Times New Roman" w:hAnsi="Times New Roman" w:cs="Times New Roman"/>
                <w:noProof/>
                <w:webHidden/>
              </w:rPr>
            </w:r>
            <w:r w:rsidR="00A72996" w:rsidRPr="008C19B5">
              <w:rPr>
                <w:rFonts w:ascii="Times New Roman" w:hAnsi="Times New Roman" w:cs="Times New Roman"/>
                <w:noProof/>
                <w:webHidden/>
              </w:rPr>
              <w:fldChar w:fldCharType="separate"/>
            </w:r>
            <w:r w:rsidR="00A72996" w:rsidRPr="008C19B5">
              <w:rPr>
                <w:rFonts w:ascii="Times New Roman" w:hAnsi="Times New Roman" w:cs="Times New Roman"/>
                <w:noProof/>
                <w:webHidden/>
              </w:rPr>
              <w:t>96</w:t>
            </w:r>
            <w:r w:rsidR="00A72996" w:rsidRPr="008C19B5">
              <w:rPr>
                <w:rFonts w:ascii="Times New Roman" w:hAnsi="Times New Roman" w:cs="Times New Roman"/>
                <w:noProof/>
                <w:webHidden/>
              </w:rPr>
              <w:fldChar w:fldCharType="end"/>
            </w:r>
          </w:hyperlink>
        </w:p>
        <w:p w:rsidR="00A72996" w:rsidRPr="008C19B5" w:rsidRDefault="008A172B" w:rsidP="00CC370F">
          <w:pPr>
            <w:pStyle w:val="TOC3"/>
            <w:tabs>
              <w:tab w:val="right" w:leader="dot" w:pos="9010"/>
            </w:tabs>
            <w:jc w:val="both"/>
            <w:rPr>
              <w:rFonts w:ascii="Times New Roman" w:eastAsiaTheme="minorEastAsia" w:hAnsi="Times New Roman" w:cs="Times New Roman"/>
              <w:noProof/>
            </w:rPr>
          </w:pPr>
          <w:hyperlink w:anchor="_Toc19693734" w:history="1">
            <w:r w:rsidR="00A72996" w:rsidRPr="008C19B5">
              <w:rPr>
                <w:rStyle w:val="Hyperlink"/>
                <w:rFonts w:ascii="Times New Roman" w:hAnsi="Times New Roman" w:cs="Times New Roman"/>
                <w:noProof/>
              </w:rPr>
              <w:t>5.1.16: Bank-wise Average Cost and Profit Efficiency of Private Commercial Banks using Trans-Log Stochastic Frontier Analysis</w:t>
            </w:r>
            <w:r w:rsidR="00A72996" w:rsidRPr="008C19B5">
              <w:rPr>
                <w:rFonts w:ascii="Times New Roman" w:hAnsi="Times New Roman" w:cs="Times New Roman"/>
                <w:noProof/>
                <w:webHidden/>
              </w:rPr>
              <w:tab/>
            </w:r>
            <w:r w:rsidR="00A72996" w:rsidRPr="008C19B5">
              <w:rPr>
                <w:rFonts w:ascii="Times New Roman" w:hAnsi="Times New Roman" w:cs="Times New Roman"/>
                <w:noProof/>
                <w:webHidden/>
              </w:rPr>
              <w:fldChar w:fldCharType="begin"/>
            </w:r>
            <w:r w:rsidR="00A72996" w:rsidRPr="008C19B5">
              <w:rPr>
                <w:rFonts w:ascii="Times New Roman" w:hAnsi="Times New Roman" w:cs="Times New Roman"/>
                <w:noProof/>
                <w:webHidden/>
              </w:rPr>
              <w:instrText xml:space="preserve"> PAGEREF _Toc19693734 \h </w:instrText>
            </w:r>
            <w:r w:rsidR="00A72996" w:rsidRPr="008C19B5">
              <w:rPr>
                <w:rFonts w:ascii="Times New Roman" w:hAnsi="Times New Roman" w:cs="Times New Roman"/>
                <w:noProof/>
                <w:webHidden/>
              </w:rPr>
            </w:r>
            <w:r w:rsidR="00A72996" w:rsidRPr="008C19B5">
              <w:rPr>
                <w:rFonts w:ascii="Times New Roman" w:hAnsi="Times New Roman" w:cs="Times New Roman"/>
                <w:noProof/>
                <w:webHidden/>
              </w:rPr>
              <w:fldChar w:fldCharType="separate"/>
            </w:r>
            <w:r w:rsidR="00A72996" w:rsidRPr="008C19B5">
              <w:rPr>
                <w:rFonts w:ascii="Times New Roman" w:hAnsi="Times New Roman" w:cs="Times New Roman"/>
                <w:noProof/>
                <w:webHidden/>
              </w:rPr>
              <w:t>97</w:t>
            </w:r>
            <w:r w:rsidR="00A72996" w:rsidRPr="008C19B5">
              <w:rPr>
                <w:rFonts w:ascii="Times New Roman" w:hAnsi="Times New Roman" w:cs="Times New Roman"/>
                <w:noProof/>
                <w:webHidden/>
              </w:rPr>
              <w:fldChar w:fldCharType="end"/>
            </w:r>
          </w:hyperlink>
        </w:p>
        <w:p w:rsidR="00A72996" w:rsidRPr="008C19B5" w:rsidRDefault="008A172B" w:rsidP="00CC370F">
          <w:pPr>
            <w:pStyle w:val="TOC3"/>
            <w:tabs>
              <w:tab w:val="right" w:leader="dot" w:pos="9010"/>
            </w:tabs>
            <w:jc w:val="both"/>
            <w:rPr>
              <w:rFonts w:ascii="Times New Roman" w:eastAsiaTheme="minorEastAsia" w:hAnsi="Times New Roman" w:cs="Times New Roman"/>
              <w:noProof/>
            </w:rPr>
          </w:pPr>
          <w:hyperlink w:anchor="_Toc19693735" w:history="1">
            <w:r w:rsidR="00A72996" w:rsidRPr="008C19B5">
              <w:rPr>
                <w:rStyle w:val="Hyperlink"/>
                <w:rFonts w:ascii="Times New Roman" w:hAnsi="Times New Roman" w:cs="Times New Roman"/>
                <w:noProof/>
              </w:rPr>
              <w:t>5.1.17:  Result of Test of Hypothesis for Stochastic Cost and Profit Frontier Model</w:t>
            </w:r>
            <w:r w:rsidR="00A72996" w:rsidRPr="008C19B5">
              <w:rPr>
                <w:rFonts w:ascii="Times New Roman" w:hAnsi="Times New Roman" w:cs="Times New Roman"/>
                <w:noProof/>
                <w:webHidden/>
              </w:rPr>
              <w:tab/>
            </w:r>
            <w:r w:rsidR="00A72996" w:rsidRPr="008C19B5">
              <w:rPr>
                <w:rFonts w:ascii="Times New Roman" w:hAnsi="Times New Roman" w:cs="Times New Roman"/>
                <w:noProof/>
                <w:webHidden/>
              </w:rPr>
              <w:fldChar w:fldCharType="begin"/>
            </w:r>
            <w:r w:rsidR="00A72996" w:rsidRPr="008C19B5">
              <w:rPr>
                <w:rFonts w:ascii="Times New Roman" w:hAnsi="Times New Roman" w:cs="Times New Roman"/>
                <w:noProof/>
                <w:webHidden/>
              </w:rPr>
              <w:instrText xml:space="preserve"> PAGEREF _Toc19693735 \h </w:instrText>
            </w:r>
            <w:r w:rsidR="00A72996" w:rsidRPr="008C19B5">
              <w:rPr>
                <w:rFonts w:ascii="Times New Roman" w:hAnsi="Times New Roman" w:cs="Times New Roman"/>
                <w:noProof/>
                <w:webHidden/>
              </w:rPr>
            </w:r>
            <w:r w:rsidR="00A72996" w:rsidRPr="008C19B5">
              <w:rPr>
                <w:rFonts w:ascii="Times New Roman" w:hAnsi="Times New Roman" w:cs="Times New Roman"/>
                <w:noProof/>
                <w:webHidden/>
              </w:rPr>
              <w:fldChar w:fldCharType="separate"/>
            </w:r>
            <w:r w:rsidR="00A72996" w:rsidRPr="008C19B5">
              <w:rPr>
                <w:rFonts w:ascii="Times New Roman" w:hAnsi="Times New Roman" w:cs="Times New Roman"/>
                <w:noProof/>
                <w:webHidden/>
              </w:rPr>
              <w:t>98</w:t>
            </w:r>
            <w:r w:rsidR="00A72996" w:rsidRPr="008C19B5">
              <w:rPr>
                <w:rFonts w:ascii="Times New Roman" w:hAnsi="Times New Roman" w:cs="Times New Roman"/>
                <w:noProof/>
                <w:webHidden/>
              </w:rPr>
              <w:fldChar w:fldCharType="end"/>
            </w:r>
          </w:hyperlink>
        </w:p>
        <w:p w:rsidR="00A72996" w:rsidRPr="004A168B" w:rsidRDefault="008A172B" w:rsidP="00CC370F">
          <w:pPr>
            <w:pStyle w:val="TOC2"/>
            <w:jc w:val="both"/>
            <w:rPr>
              <w:rFonts w:eastAsiaTheme="minorEastAsia"/>
            </w:rPr>
          </w:pPr>
          <w:hyperlink w:anchor="_Toc19693736" w:history="1">
            <w:r w:rsidR="00A72996" w:rsidRPr="004A168B">
              <w:rPr>
                <w:rStyle w:val="Hyperlink"/>
              </w:rPr>
              <w:t>5.2 Cost and Profit Efficiency Result based on Data Envelopment Analysis</w:t>
            </w:r>
            <w:r w:rsidR="00A72996" w:rsidRPr="004A168B">
              <w:rPr>
                <w:webHidden/>
              </w:rPr>
              <w:tab/>
            </w:r>
            <w:r w:rsidR="00A72996" w:rsidRPr="004A168B">
              <w:rPr>
                <w:webHidden/>
              </w:rPr>
              <w:fldChar w:fldCharType="begin"/>
            </w:r>
            <w:r w:rsidR="00A72996" w:rsidRPr="004A168B">
              <w:rPr>
                <w:webHidden/>
              </w:rPr>
              <w:instrText xml:space="preserve"> PAGEREF _Toc19693736 \h </w:instrText>
            </w:r>
            <w:r w:rsidR="00A72996" w:rsidRPr="004A168B">
              <w:rPr>
                <w:webHidden/>
              </w:rPr>
            </w:r>
            <w:r w:rsidR="00A72996" w:rsidRPr="004A168B">
              <w:rPr>
                <w:webHidden/>
              </w:rPr>
              <w:fldChar w:fldCharType="separate"/>
            </w:r>
            <w:r w:rsidR="00A72996" w:rsidRPr="004A168B">
              <w:rPr>
                <w:webHidden/>
              </w:rPr>
              <w:t>100</w:t>
            </w:r>
            <w:r w:rsidR="00A72996" w:rsidRPr="004A168B">
              <w:rPr>
                <w:webHidden/>
              </w:rPr>
              <w:fldChar w:fldCharType="end"/>
            </w:r>
          </w:hyperlink>
        </w:p>
        <w:p w:rsidR="00A72996" w:rsidRPr="008C19B5" w:rsidRDefault="008A172B" w:rsidP="00CC370F">
          <w:pPr>
            <w:pStyle w:val="TOC3"/>
            <w:tabs>
              <w:tab w:val="right" w:leader="dot" w:pos="9010"/>
            </w:tabs>
            <w:jc w:val="both"/>
            <w:rPr>
              <w:rFonts w:ascii="Times New Roman" w:eastAsiaTheme="minorEastAsia" w:hAnsi="Times New Roman" w:cs="Times New Roman"/>
              <w:noProof/>
            </w:rPr>
          </w:pPr>
          <w:hyperlink w:anchor="_Toc19693737" w:history="1">
            <w:r w:rsidR="00A72996" w:rsidRPr="008C19B5">
              <w:rPr>
                <w:rStyle w:val="Hyperlink"/>
                <w:rFonts w:ascii="Times New Roman" w:hAnsi="Times New Roman" w:cs="Times New Roman"/>
                <w:noProof/>
              </w:rPr>
              <w:t>5.2.1: Bank-wise VRS Cost Efficiency of State- owned Commercial Bank using Data Envelopment Analysis</w:t>
            </w:r>
            <w:r w:rsidR="00A72996" w:rsidRPr="008C19B5">
              <w:rPr>
                <w:rFonts w:ascii="Times New Roman" w:hAnsi="Times New Roman" w:cs="Times New Roman"/>
                <w:noProof/>
                <w:webHidden/>
              </w:rPr>
              <w:tab/>
            </w:r>
            <w:r w:rsidR="00A72996" w:rsidRPr="008C19B5">
              <w:rPr>
                <w:rFonts w:ascii="Times New Roman" w:hAnsi="Times New Roman" w:cs="Times New Roman"/>
                <w:noProof/>
                <w:webHidden/>
              </w:rPr>
              <w:fldChar w:fldCharType="begin"/>
            </w:r>
            <w:r w:rsidR="00A72996" w:rsidRPr="008C19B5">
              <w:rPr>
                <w:rFonts w:ascii="Times New Roman" w:hAnsi="Times New Roman" w:cs="Times New Roman"/>
                <w:noProof/>
                <w:webHidden/>
              </w:rPr>
              <w:instrText xml:space="preserve"> PAGEREF _Toc19693737 \h </w:instrText>
            </w:r>
            <w:r w:rsidR="00A72996" w:rsidRPr="008C19B5">
              <w:rPr>
                <w:rFonts w:ascii="Times New Roman" w:hAnsi="Times New Roman" w:cs="Times New Roman"/>
                <w:noProof/>
                <w:webHidden/>
              </w:rPr>
            </w:r>
            <w:r w:rsidR="00A72996" w:rsidRPr="008C19B5">
              <w:rPr>
                <w:rFonts w:ascii="Times New Roman" w:hAnsi="Times New Roman" w:cs="Times New Roman"/>
                <w:noProof/>
                <w:webHidden/>
              </w:rPr>
              <w:fldChar w:fldCharType="separate"/>
            </w:r>
            <w:r w:rsidR="00A72996" w:rsidRPr="008C19B5">
              <w:rPr>
                <w:rFonts w:ascii="Times New Roman" w:hAnsi="Times New Roman" w:cs="Times New Roman"/>
                <w:noProof/>
                <w:webHidden/>
              </w:rPr>
              <w:t>100</w:t>
            </w:r>
            <w:r w:rsidR="00A72996" w:rsidRPr="008C19B5">
              <w:rPr>
                <w:rFonts w:ascii="Times New Roman" w:hAnsi="Times New Roman" w:cs="Times New Roman"/>
                <w:noProof/>
                <w:webHidden/>
              </w:rPr>
              <w:fldChar w:fldCharType="end"/>
            </w:r>
          </w:hyperlink>
        </w:p>
        <w:p w:rsidR="00A72996" w:rsidRPr="008C19B5" w:rsidRDefault="008A172B" w:rsidP="00CC370F">
          <w:pPr>
            <w:pStyle w:val="TOC3"/>
            <w:tabs>
              <w:tab w:val="right" w:leader="dot" w:pos="9010"/>
            </w:tabs>
            <w:jc w:val="both"/>
            <w:rPr>
              <w:rFonts w:ascii="Times New Roman" w:eastAsiaTheme="minorEastAsia" w:hAnsi="Times New Roman" w:cs="Times New Roman"/>
              <w:noProof/>
            </w:rPr>
          </w:pPr>
          <w:hyperlink w:anchor="_Toc19693740" w:history="1">
            <w:r w:rsidR="00A72996" w:rsidRPr="008C19B5">
              <w:rPr>
                <w:rStyle w:val="Hyperlink"/>
                <w:rFonts w:ascii="Times New Roman" w:hAnsi="Times New Roman" w:cs="Times New Roman"/>
                <w:noProof/>
              </w:rPr>
              <w:t>5.2.2: Bank-wise VRS Cost Efficiency using Data Envelopment Analysis of Private Commercial Bank</w:t>
            </w:r>
            <w:r w:rsidR="00A72996" w:rsidRPr="008C19B5">
              <w:rPr>
                <w:rFonts w:ascii="Times New Roman" w:hAnsi="Times New Roman" w:cs="Times New Roman"/>
                <w:noProof/>
                <w:webHidden/>
              </w:rPr>
              <w:tab/>
            </w:r>
            <w:r w:rsidR="00A72996" w:rsidRPr="008C19B5">
              <w:rPr>
                <w:rFonts w:ascii="Times New Roman" w:hAnsi="Times New Roman" w:cs="Times New Roman"/>
                <w:noProof/>
                <w:webHidden/>
              </w:rPr>
              <w:fldChar w:fldCharType="begin"/>
            </w:r>
            <w:r w:rsidR="00A72996" w:rsidRPr="008C19B5">
              <w:rPr>
                <w:rFonts w:ascii="Times New Roman" w:hAnsi="Times New Roman" w:cs="Times New Roman"/>
                <w:noProof/>
                <w:webHidden/>
              </w:rPr>
              <w:instrText xml:space="preserve"> PAGEREF _Toc19693740 \h </w:instrText>
            </w:r>
            <w:r w:rsidR="00A72996" w:rsidRPr="008C19B5">
              <w:rPr>
                <w:rFonts w:ascii="Times New Roman" w:hAnsi="Times New Roman" w:cs="Times New Roman"/>
                <w:noProof/>
                <w:webHidden/>
              </w:rPr>
            </w:r>
            <w:r w:rsidR="00A72996" w:rsidRPr="008C19B5">
              <w:rPr>
                <w:rFonts w:ascii="Times New Roman" w:hAnsi="Times New Roman" w:cs="Times New Roman"/>
                <w:noProof/>
                <w:webHidden/>
              </w:rPr>
              <w:fldChar w:fldCharType="separate"/>
            </w:r>
            <w:r w:rsidR="00A72996" w:rsidRPr="008C19B5">
              <w:rPr>
                <w:rFonts w:ascii="Times New Roman" w:hAnsi="Times New Roman" w:cs="Times New Roman"/>
                <w:noProof/>
                <w:webHidden/>
              </w:rPr>
              <w:t>101</w:t>
            </w:r>
            <w:r w:rsidR="00A72996" w:rsidRPr="008C19B5">
              <w:rPr>
                <w:rFonts w:ascii="Times New Roman" w:hAnsi="Times New Roman" w:cs="Times New Roman"/>
                <w:noProof/>
                <w:webHidden/>
              </w:rPr>
              <w:fldChar w:fldCharType="end"/>
            </w:r>
          </w:hyperlink>
        </w:p>
        <w:p w:rsidR="00A72996" w:rsidRPr="008C19B5" w:rsidRDefault="008A172B" w:rsidP="00CC370F">
          <w:pPr>
            <w:pStyle w:val="TOC3"/>
            <w:tabs>
              <w:tab w:val="right" w:leader="dot" w:pos="9010"/>
            </w:tabs>
            <w:jc w:val="both"/>
            <w:rPr>
              <w:rFonts w:ascii="Times New Roman" w:eastAsiaTheme="minorEastAsia" w:hAnsi="Times New Roman" w:cs="Times New Roman"/>
              <w:noProof/>
            </w:rPr>
          </w:pPr>
          <w:hyperlink w:anchor="_Toc19693741" w:history="1">
            <w:r w:rsidR="00A72996" w:rsidRPr="008C19B5">
              <w:rPr>
                <w:rStyle w:val="Hyperlink"/>
                <w:rFonts w:ascii="Times New Roman" w:hAnsi="Times New Roman" w:cs="Times New Roman"/>
                <w:noProof/>
              </w:rPr>
              <w:t>5.2.3: Year-wise Cost and Profit Efficiency of State-owned Commercial Bank using Data Envelopment Analysis</w:t>
            </w:r>
            <w:r w:rsidR="00A72996" w:rsidRPr="008C19B5">
              <w:rPr>
                <w:rFonts w:ascii="Times New Roman" w:hAnsi="Times New Roman" w:cs="Times New Roman"/>
                <w:noProof/>
                <w:webHidden/>
              </w:rPr>
              <w:tab/>
            </w:r>
            <w:r w:rsidR="00A72996" w:rsidRPr="008C19B5">
              <w:rPr>
                <w:rFonts w:ascii="Times New Roman" w:hAnsi="Times New Roman" w:cs="Times New Roman"/>
                <w:noProof/>
                <w:webHidden/>
              </w:rPr>
              <w:fldChar w:fldCharType="begin"/>
            </w:r>
            <w:r w:rsidR="00A72996" w:rsidRPr="008C19B5">
              <w:rPr>
                <w:rFonts w:ascii="Times New Roman" w:hAnsi="Times New Roman" w:cs="Times New Roman"/>
                <w:noProof/>
                <w:webHidden/>
              </w:rPr>
              <w:instrText xml:space="preserve"> PAGEREF _Toc19693741 \h </w:instrText>
            </w:r>
            <w:r w:rsidR="00A72996" w:rsidRPr="008C19B5">
              <w:rPr>
                <w:rFonts w:ascii="Times New Roman" w:hAnsi="Times New Roman" w:cs="Times New Roman"/>
                <w:noProof/>
                <w:webHidden/>
              </w:rPr>
            </w:r>
            <w:r w:rsidR="00A72996" w:rsidRPr="008C19B5">
              <w:rPr>
                <w:rFonts w:ascii="Times New Roman" w:hAnsi="Times New Roman" w:cs="Times New Roman"/>
                <w:noProof/>
                <w:webHidden/>
              </w:rPr>
              <w:fldChar w:fldCharType="separate"/>
            </w:r>
            <w:r w:rsidR="00A72996" w:rsidRPr="008C19B5">
              <w:rPr>
                <w:rFonts w:ascii="Times New Roman" w:hAnsi="Times New Roman" w:cs="Times New Roman"/>
                <w:noProof/>
                <w:webHidden/>
              </w:rPr>
              <w:t>102</w:t>
            </w:r>
            <w:r w:rsidR="00A72996" w:rsidRPr="008C19B5">
              <w:rPr>
                <w:rFonts w:ascii="Times New Roman" w:hAnsi="Times New Roman" w:cs="Times New Roman"/>
                <w:noProof/>
                <w:webHidden/>
              </w:rPr>
              <w:fldChar w:fldCharType="end"/>
            </w:r>
          </w:hyperlink>
        </w:p>
        <w:p w:rsidR="00A72996" w:rsidRPr="008C19B5" w:rsidRDefault="008A172B" w:rsidP="00CC370F">
          <w:pPr>
            <w:pStyle w:val="TOC3"/>
            <w:tabs>
              <w:tab w:val="right" w:leader="dot" w:pos="9010"/>
            </w:tabs>
            <w:jc w:val="both"/>
            <w:rPr>
              <w:rFonts w:ascii="Times New Roman" w:eastAsiaTheme="minorEastAsia" w:hAnsi="Times New Roman" w:cs="Times New Roman"/>
              <w:noProof/>
            </w:rPr>
          </w:pPr>
          <w:hyperlink w:anchor="_Toc19693742" w:history="1">
            <w:r w:rsidR="00A72996" w:rsidRPr="008C19B5">
              <w:rPr>
                <w:rStyle w:val="Hyperlink"/>
                <w:rFonts w:ascii="Times New Roman" w:hAnsi="Times New Roman" w:cs="Times New Roman"/>
                <w:noProof/>
              </w:rPr>
              <w:t>5.2.4: Year-wise Cost and Profit Efficiency of Private Commercial Bank using Data Envelopment Analysis</w:t>
            </w:r>
            <w:r w:rsidR="00A72996" w:rsidRPr="008C19B5">
              <w:rPr>
                <w:rFonts w:ascii="Times New Roman" w:hAnsi="Times New Roman" w:cs="Times New Roman"/>
                <w:noProof/>
                <w:webHidden/>
              </w:rPr>
              <w:tab/>
            </w:r>
            <w:r w:rsidR="00A72996" w:rsidRPr="008C19B5">
              <w:rPr>
                <w:rFonts w:ascii="Times New Roman" w:hAnsi="Times New Roman" w:cs="Times New Roman"/>
                <w:noProof/>
                <w:webHidden/>
              </w:rPr>
              <w:fldChar w:fldCharType="begin"/>
            </w:r>
            <w:r w:rsidR="00A72996" w:rsidRPr="008C19B5">
              <w:rPr>
                <w:rFonts w:ascii="Times New Roman" w:hAnsi="Times New Roman" w:cs="Times New Roman"/>
                <w:noProof/>
                <w:webHidden/>
              </w:rPr>
              <w:instrText xml:space="preserve"> PAGEREF _Toc19693742 \h </w:instrText>
            </w:r>
            <w:r w:rsidR="00A72996" w:rsidRPr="008C19B5">
              <w:rPr>
                <w:rFonts w:ascii="Times New Roman" w:hAnsi="Times New Roman" w:cs="Times New Roman"/>
                <w:noProof/>
                <w:webHidden/>
              </w:rPr>
            </w:r>
            <w:r w:rsidR="00A72996" w:rsidRPr="008C19B5">
              <w:rPr>
                <w:rFonts w:ascii="Times New Roman" w:hAnsi="Times New Roman" w:cs="Times New Roman"/>
                <w:noProof/>
                <w:webHidden/>
              </w:rPr>
              <w:fldChar w:fldCharType="separate"/>
            </w:r>
            <w:r w:rsidR="00A72996" w:rsidRPr="008C19B5">
              <w:rPr>
                <w:rFonts w:ascii="Times New Roman" w:hAnsi="Times New Roman" w:cs="Times New Roman"/>
                <w:noProof/>
                <w:webHidden/>
              </w:rPr>
              <w:t>103</w:t>
            </w:r>
            <w:r w:rsidR="00A72996" w:rsidRPr="008C19B5">
              <w:rPr>
                <w:rFonts w:ascii="Times New Roman" w:hAnsi="Times New Roman" w:cs="Times New Roman"/>
                <w:noProof/>
                <w:webHidden/>
              </w:rPr>
              <w:fldChar w:fldCharType="end"/>
            </w:r>
          </w:hyperlink>
        </w:p>
        <w:p w:rsidR="00A72996" w:rsidRPr="008C19B5" w:rsidRDefault="008A172B" w:rsidP="00CC370F">
          <w:pPr>
            <w:pStyle w:val="TOC3"/>
            <w:tabs>
              <w:tab w:val="right" w:leader="dot" w:pos="9010"/>
            </w:tabs>
            <w:jc w:val="both"/>
            <w:rPr>
              <w:rFonts w:ascii="Times New Roman" w:eastAsiaTheme="minorEastAsia" w:hAnsi="Times New Roman" w:cs="Times New Roman"/>
              <w:noProof/>
            </w:rPr>
          </w:pPr>
          <w:hyperlink w:anchor="_Toc19693743" w:history="1">
            <w:r w:rsidR="00A72996" w:rsidRPr="008C19B5">
              <w:rPr>
                <w:rStyle w:val="Hyperlink"/>
                <w:rFonts w:ascii="Times New Roman" w:hAnsi="Times New Roman" w:cs="Times New Roman"/>
                <w:noProof/>
              </w:rPr>
              <w:t>5.2.5: Bank-wise VRS Cost and Profit Efficiency of State-owned Commercial Bank using Data Envelopment Analysis</w:t>
            </w:r>
            <w:r w:rsidR="00A72996" w:rsidRPr="008C19B5">
              <w:rPr>
                <w:rFonts w:ascii="Times New Roman" w:hAnsi="Times New Roman" w:cs="Times New Roman"/>
                <w:noProof/>
                <w:webHidden/>
              </w:rPr>
              <w:tab/>
            </w:r>
            <w:r w:rsidR="00A72996" w:rsidRPr="008C19B5">
              <w:rPr>
                <w:rFonts w:ascii="Times New Roman" w:hAnsi="Times New Roman" w:cs="Times New Roman"/>
                <w:noProof/>
                <w:webHidden/>
              </w:rPr>
              <w:fldChar w:fldCharType="begin"/>
            </w:r>
            <w:r w:rsidR="00A72996" w:rsidRPr="008C19B5">
              <w:rPr>
                <w:rFonts w:ascii="Times New Roman" w:hAnsi="Times New Roman" w:cs="Times New Roman"/>
                <w:noProof/>
                <w:webHidden/>
              </w:rPr>
              <w:instrText xml:space="preserve"> PAGEREF _Toc19693743 \h </w:instrText>
            </w:r>
            <w:r w:rsidR="00A72996" w:rsidRPr="008C19B5">
              <w:rPr>
                <w:rFonts w:ascii="Times New Roman" w:hAnsi="Times New Roman" w:cs="Times New Roman"/>
                <w:noProof/>
                <w:webHidden/>
              </w:rPr>
            </w:r>
            <w:r w:rsidR="00A72996" w:rsidRPr="008C19B5">
              <w:rPr>
                <w:rFonts w:ascii="Times New Roman" w:hAnsi="Times New Roman" w:cs="Times New Roman"/>
                <w:noProof/>
                <w:webHidden/>
              </w:rPr>
              <w:fldChar w:fldCharType="separate"/>
            </w:r>
            <w:r w:rsidR="00A72996" w:rsidRPr="008C19B5">
              <w:rPr>
                <w:rFonts w:ascii="Times New Roman" w:hAnsi="Times New Roman" w:cs="Times New Roman"/>
                <w:noProof/>
                <w:webHidden/>
              </w:rPr>
              <w:t>104</w:t>
            </w:r>
            <w:r w:rsidR="00A72996" w:rsidRPr="008C19B5">
              <w:rPr>
                <w:rFonts w:ascii="Times New Roman" w:hAnsi="Times New Roman" w:cs="Times New Roman"/>
                <w:noProof/>
                <w:webHidden/>
              </w:rPr>
              <w:fldChar w:fldCharType="end"/>
            </w:r>
          </w:hyperlink>
        </w:p>
        <w:p w:rsidR="00A72996" w:rsidRPr="008C19B5" w:rsidRDefault="008A172B" w:rsidP="00CC370F">
          <w:pPr>
            <w:pStyle w:val="TOC3"/>
            <w:tabs>
              <w:tab w:val="right" w:leader="dot" w:pos="9010"/>
            </w:tabs>
            <w:jc w:val="both"/>
            <w:rPr>
              <w:rFonts w:ascii="Times New Roman" w:eastAsiaTheme="minorEastAsia" w:hAnsi="Times New Roman" w:cs="Times New Roman"/>
              <w:noProof/>
            </w:rPr>
          </w:pPr>
          <w:hyperlink w:anchor="_Toc19693744" w:history="1">
            <w:r w:rsidR="00A72996" w:rsidRPr="008C19B5">
              <w:rPr>
                <w:rStyle w:val="Hyperlink"/>
                <w:rFonts w:ascii="Times New Roman" w:hAnsi="Times New Roman" w:cs="Times New Roman"/>
                <w:noProof/>
              </w:rPr>
              <w:t>5.2.6: Bank-wise VRS Cost and Profit Efficiency of Private Commercial Bank using Data Envelopment Analysis</w:t>
            </w:r>
            <w:r w:rsidR="00A72996" w:rsidRPr="008C19B5">
              <w:rPr>
                <w:rFonts w:ascii="Times New Roman" w:hAnsi="Times New Roman" w:cs="Times New Roman"/>
                <w:noProof/>
                <w:webHidden/>
              </w:rPr>
              <w:tab/>
            </w:r>
            <w:r w:rsidR="00A72996" w:rsidRPr="008C19B5">
              <w:rPr>
                <w:rFonts w:ascii="Times New Roman" w:hAnsi="Times New Roman" w:cs="Times New Roman"/>
                <w:noProof/>
                <w:webHidden/>
              </w:rPr>
              <w:fldChar w:fldCharType="begin"/>
            </w:r>
            <w:r w:rsidR="00A72996" w:rsidRPr="008C19B5">
              <w:rPr>
                <w:rFonts w:ascii="Times New Roman" w:hAnsi="Times New Roman" w:cs="Times New Roman"/>
                <w:noProof/>
                <w:webHidden/>
              </w:rPr>
              <w:instrText xml:space="preserve"> PAGEREF _Toc19693744 \h </w:instrText>
            </w:r>
            <w:r w:rsidR="00A72996" w:rsidRPr="008C19B5">
              <w:rPr>
                <w:rFonts w:ascii="Times New Roman" w:hAnsi="Times New Roman" w:cs="Times New Roman"/>
                <w:noProof/>
                <w:webHidden/>
              </w:rPr>
            </w:r>
            <w:r w:rsidR="00A72996" w:rsidRPr="008C19B5">
              <w:rPr>
                <w:rFonts w:ascii="Times New Roman" w:hAnsi="Times New Roman" w:cs="Times New Roman"/>
                <w:noProof/>
                <w:webHidden/>
              </w:rPr>
              <w:fldChar w:fldCharType="separate"/>
            </w:r>
            <w:r w:rsidR="00A72996" w:rsidRPr="008C19B5">
              <w:rPr>
                <w:rFonts w:ascii="Times New Roman" w:hAnsi="Times New Roman" w:cs="Times New Roman"/>
                <w:noProof/>
                <w:webHidden/>
              </w:rPr>
              <w:t>105</w:t>
            </w:r>
            <w:r w:rsidR="00A72996" w:rsidRPr="008C19B5">
              <w:rPr>
                <w:rFonts w:ascii="Times New Roman" w:hAnsi="Times New Roman" w:cs="Times New Roman"/>
                <w:noProof/>
                <w:webHidden/>
              </w:rPr>
              <w:fldChar w:fldCharType="end"/>
            </w:r>
          </w:hyperlink>
        </w:p>
        <w:p w:rsidR="00A72996" w:rsidRPr="008C19B5" w:rsidRDefault="008A172B" w:rsidP="00CC370F">
          <w:pPr>
            <w:pStyle w:val="TOC2"/>
            <w:jc w:val="both"/>
            <w:rPr>
              <w:rFonts w:eastAsiaTheme="minorEastAsia"/>
            </w:rPr>
          </w:pPr>
          <w:hyperlink w:anchor="_Toc19693745" w:history="1">
            <w:r w:rsidR="00A72996" w:rsidRPr="008C19B5">
              <w:rPr>
                <w:rStyle w:val="Hyperlink"/>
              </w:rPr>
              <w:t>5.3: Result of IT Determinant based on Tobbit Regression Model</w:t>
            </w:r>
            <w:r w:rsidR="00A72996" w:rsidRPr="008C19B5">
              <w:rPr>
                <w:webHidden/>
              </w:rPr>
              <w:tab/>
            </w:r>
            <w:r w:rsidR="00A72996" w:rsidRPr="008C19B5">
              <w:rPr>
                <w:webHidden/>
              </w:rPr>
              <w:fldChar w:fldCharType="begin"/>
            </w:r>
            <w:r w:rsidR="00A72996" w:rsidRPr="008C19B5">
              <w:rPr>
                <w:webHidden/>
              </w:rPr>
              <w:instrText xml:space="preserve"> PAGEREF _Toc19693745 \h </w:instrText>
            </w:r>
            <w:r w:rsidR="00A72996" w:rsidRPr="008C19B5">
              <w:rPr>
                <w:webHidden/>
              </w:rPr>
            </w:r>
            <w:r w:rsidR="00A72996" w:rsidRPr="008C19B5">
              <w:rPr>
                <w:webHidden/>
              </w:rPr>
              <w:fldChar w:fldCharType="separate"/>
            </w:r>
            <w:r w:rsidR="00A72996" w:rsidRPr="008C19B5">
              <w:rPr>
                <w:webHidden/>
              </w:rPr>
              <w:t>106</w:t>
            </w:r>
            <w:r w:rsidR="00A72996" w:rsidRPr="008C19B5">
              <w:rPr>
                <w:webHidden/>
              </w:rPr>
              <w:fldChar w:fldCharType="end"/>
            </w:r>
          </w:hyperlink>
        </w:p>
        <w:p w:rsidR="00A72996" w:rsidRPr="008C19B5" w:rsidRDefault="008A172B" w:rsidP="00CC370F">
          <w:pPr>
            <w:pStyle w:val="TOC3"/>
            <w:tabs>
              <w:tab w:val="right" w:leader="dot" w:pos="9010"/>
            </w:tabs>
            <w:jc w:val="both"/>
            <w:rPr>
              <w:rFonts w:ascii="Times New Roman" w:eastAsiaTheme="minorEastAsia" w:hAnsi="Times New Roman" w:cs="Times New Roman"/>
              <w:noProof/>
            </w:rPr>
          </w:pPr>
          <w:hyperlink w:anchor="_Toc19693746" w:history="1">
            <w:r w:rsidR="00A72996" w:rsidRPr="008C19B5">
              <w:rPr>
                <w:rStyle w:val="Hyperlink"/>
                <w:rFonts w:ascii="Times New Roman" w:hAnsi="Times New Roman" w:cs="Times New Roman"/>
                <w:noProof/>
              </w:rPr>
              <w:t>5.3.1: IT Determinant of Cost and Profit Efficiency of Stochastic Translog frontier</w:t>
            </w:r>
            <w:r w:rsidR="00A72996" w:rsidRPr="008C19B5">
              <w:rPr>
                <w:rFonts w:ascii="Times New Roman" w:hAnsi="Times New Roman" w:cs="Times New Roman"/>
                <w:noProof/>
                <w:webHidden/>
              </w:rPr>
              <w:tab/>
            </w:r>
            <w:r w:rsidR="00A72996" w:rsidRPr="008C19B5">
              <w:rPr>
                <w:rFonts w:ascii="Times New Roman" w:hAnsi="Times New Roman" w:cs="Times New Roman"/>
                <w:noProof/>
                <w:webHidden/>
              </w:rPr>
              <w:fldChar w:fldCharType="begin"/>
            </w:r>
            <w:r w:rsidR="00A72996" w:rsidRPr="008C19B5">
              <w:rPr>
                <w:rFonts w:ascii="Times New Roman" w:hAnsi="Times New Roman" w:cs="Times New Roman"/>
                <w:noProof/>
                <w:webHidden/>
              </w:rPr>
              <w:instrText xml:space="preserve"> PAGEREF _Toc19693746 \h </w:instrText>
            </w:r>
            <w:r w:rsidR="00A72996" w:rsidRPr="008C19B5">
              <w:rPr>
                <w:rFonts w:ascii="Times New Roman" w:hAnsi="Times New Roman" w:cs="Times New Roman"/>
                <w:noProof/>
                <w:webHidden/>
              </w:rPr>
            </w:r>
            <w:r w:rsidR="00A72996" w:rsidRPr="008C19B5">
              <w:rPr>
                <w:rFonts w:ascii="Times New Roman" w:hAnsi="Times New Roman" w:cs="Times New Roman"/>
                <w:noProof/>
                <w:webHidden/>
              </w:rPr>
              <w:fldChar w:fldCharType="separate"/>
            </w:r>
            <w:r w:rsidR="00A72996" w:rsidRPr="008C19B5">
              <w:rPr>
                <w:rFonts w:ascii="Times New Roman" w:hAnsi="Times New Roman" w:cs="Times New Roman"/>
                <w:noProof/>
                <w:webHidden/>
              </w:rPr>
              <w:t>106</w:t>
            </w:r>
            <w:r w:rsidR="00A72996" w:rsidRPr="008C19B5">
              <w:rPr>
                <w:rFonts w:ascii="Times New Roman" w:hAnsi="Times New Roman" w:cs="Times New Roman"/>
                <w:noProof/>
                <w:webHidden/>
              </w:rPr>
              <w:fldChar w:fldCharType="end"/>
            </w:r>
          </w:hyperlink>
        </w:p>
        <w:p w:rsidR="00A72996" w:rsidRPr="008C19B5" w:rsidRDefault="008A172B" w:rsidP="00CC370F">
          <w:pPr>
            <w:pStyle w:val="TOC3"/>
            <w:tabs>
              <w:tab w:val="right" w:leader="dot" w:pos="9010"/>
            </w:tabs>
            <w:jc w:val="both"/>
            <w:rPr>
              <w:rFonts w:ascii="Times New Roman" w:eastAsiaTheme="minorEastAsia" w:hAnsi="Times New Roman" w:cs="Times New Roman"/>
              <w:noProof/>
            </w:rPr>
          </w:pPr>
          <w:hyperlink w:anchor="_Toc19693747" w:history="1">
            <w:r w:rsidR="00A72996" w:rsidRPr="008C19B5">
              <w:rPr>
                <w:rStyle w:val="Hyperlink"/>
                <w:rFonts w:ascii="Times New Roman" w:hAnsi="Times New Roman" w:cs="Times New Roman"/>
                <w:noProof/>
              </w:rPr>
              <w:t>Model for State-owned Commercial Banks by Estimating Tobit Regression Model</w:t>
            </w:r>
            <w:r w:rsidR="00A72996" w:rsidRPr="008C19B5">
              <w:rPr>
                <w:rFonts w:ascii="Times New Roman" w:hAnsi="Times New Roman" w:cs="Times New Roman"/>
                <w:noProof/>
                <w:webHidden/>
              </w:rPr>
              <w:tab/>
            </w:r>
            <w:r w:rsidR="00A72996" w:rsidRPr="008C19B5">
              <w:rPr>
                <w:rFonts w:ascii="Times New Roman" w:hAnsi="Times New Roman" w:cs="Times New Roman"/>
                <w:noProof/>
                <w:webHidden/>
              </w:rPr>
              <w:fldChar w:fldCharType="begin"/>
            </w:r>
            <w:r w:rsidR="00A72996" w:rsidRPr="008C19B5">
              <w:rPr>
                <w:rFonts w:ascii="Times New Roman" w:hAnsi="Times New Roman" w:cs="Times New Roman"/>
                <w:noProof/>
                <w:webHidden/>
              </w:rPr>
              <w:instrText xml:space="preserve"> PAGEREF _Toc19693747 \h </w:instrText>
            </w:r>
            <w:r w:rsidR="00A72996" w:rsidRPr="008C19B5">
              <w:rPr>
                <w:rFonts w:ascii="Times New Roman" w:hAnsi="Times New Roman" w:cs="Times New Roman"/>
                <w:noProof/>
                <w:webHidden/>
              </w:rPr>
            </w:r>
            <w:r w:rsidR="00A72996" w:rsidRPr="008C19B5">
              <w:rPr>
                <w:rFonts w:ascii="Times New Roman" w:hAnsi="Times New Roman" w:cs="Times New Roman"/>
                <w:noProof/>
                <w:webHidden/>
              </w:rPr>
              <w:fldChar w:fldCharType="separate"/>
            </w:r>
            <w:r w:rsidR="00A72996" w:rsidRPr="008C19B5">
              <w:rPr>
                <w:rFonts w:ascii="Times New Roman" w:hAnsi="Times New Roman" w:cs="Times New Roman"/>
                <w:noProof/>
                <w:webHidden/>
              </w:rPr>
              <w:t>106</w:t>
            </w:r>
            <w:r w:rsidR="00A72996" w:rsidRPr="008C19B5">
              <w:rPr>
                <w:rFonts w:ascii="Times New Roman" w:hAnsi="Times New Roman" w:cs="Times New Roman"/>
                <w:noProof/>
                <w:webHidden/>
              </w:rPr>
              <w:fldChar w:fldCharType="end"/>
            </w:r>
          </w:hyperlink>
        </w:p>
        <w:p w:rsidR="00A72996" w:rsidRPr="008C19B5" w:rsidRDefault="008A172B" w:rsidP="00CC370F">
          <w:pPr>
            <w:pStyle w:val="TOC3"/>
            <w:tabs>
              <w:tab w:val="right" w:leader="dot" w:pos="9010"/>
            </w:tabs>
            <w:jc w:val="both"/>
            <w:rPr>
              <w:rFonts w:ascii="Times New Roman" w:eastAsiaTheme="minorEastAsia" w:hAnsi="Times New Roman" w:cs="Times New Roman"/>
              <w:noProof/>
            </w:rPr>
          </w:pPr>
          <w:hyperlink w:anchor="_Toc19693748" w:history="1">
            <w:r w:rsidR="00A72996" w:rsidRPr="008C19B5">
              <w:rPr>
                <w:rStyle w:val="Hyperlink"/>
                <w:rFonts w:ascii="Times New Roman" w:hAnsi="Times New Roman" w:cs="Times New Roman"/>
                <w:noProof/>
              </w:rPr>
              <w:t>5.3.2: IT Determinant of Cost and profit Efficiency of Stochastic Translog Frontier Model for Private Commercial Banks by Estimating Tobit Regression Model</w:t>
            </w:r>
            <w:r w:rsidR="00A72996" w:rsidRPr="008C19B5">
              <w:rPr>
                <w:rFonts w:ascii="Times New Roman" w:hAnsi="Times New Roman" w:cs="Times New Roman"/>
                <w:noProof/>
                <w:webHidden/>
              </w:rPr>
              <w:tab/>
            </w:r>
            <w:r w:rsidR="00A72996" w:rsidRPr="008C19B5">
              <w:rPr>
                <w:rFonts w:ascii="Times New Roman" w:hAnsi="Times New Roman" w:cs="Times New Roman"/>
                <w:noProof/>
                <w:webHidden/>
              </w:rPr>
              <w:fldChar w:fldCharType="begin"/>
            </w:r>
            <w:r w:rsidR="00A72996" w:rsidRPr="008C19B5">
              <w:rPr>
                <w:rFonts w:ascii="Times New Roman" w:hAnsi="Times New Roman" w:cs="Times New Roman"/>
                <w:noProof/>
                <w:webHidden/>
              </w:rPr>
              <w:instrText xml:space="preserve"> PAGEREF _Toc19693748 \h </w:instrText>
            </w:r>
            <w:r w:rsidR="00A72996" w:rsidRPr="008C19B5">
              <w:rPr>
                <w:rFonts w:ascii="Times New Roman" w:hAnsi="Times New Roman" w:cs="Times New Roman"/>
                <w:noProof/>
                <w:webHidden/>
              </w:rPr>
            </w:r>
            <w:r w:rsidR="00A72996" w:rsidRPr="008C19B5">
              <w:rPr>
                <w:rFonts w:ascii="Times New Roman" w:hAnsi="Times New Roman" w:cs="Times New Roman"/>
                <w:noProof/>
                <w:webHidden/>
              </w:rPr>
              <w:fldChar w:fldCharType="separate"/>
            </w:r>
            <w:r w:rsidR="00A72996" w:rsidRPr="008C19B5">
              <w:rPr>
                <w:rFonts w:ascii="Times New Roman" w:hAnsi="Times New Roman" w:cs="Times New Roman"/>
                <w:noProof/>
                <w:webHidden/>
              </w:rPr>
              <w:t>107</w:t>
            </w:r>
            <w:r w:rsidR="00A72996" w:rsidRPr="008C19B5">
              <w:rPr>
                <w:rFonts w:ascii="Times New Roman" w:hAnsi="Times New Roman" w:cs="Times New Roman"/>
                <w:noProof/>
                <w:webHidden/>
              </w:rPr>
              <w:fldChar w:fldCharType="end"/>
            </w:r>
          </w:hyperlink>
        </w:p>
        <w:p w:rsidR="00A72996" w:rsidRPr="008C19B5" w:rsidRDefault="008A172B" w:rsidP="00CC370F">
          <w:pPr>
            <w:pStyle w:val="TOC3"/>
            <w:tabs>
              <w:tab w:val="right" w:leader="dot" w:pos="9010"/>
            </w:tabs>
            <w:jc w:val="both"/>
            <w:rPr>
              <w:rFonts w:ascii="Times New Roman" w:eastAsiaTheme="minorEastAsia" w:hAnsi="Times New Roman" w:cs="Times New Roman"/>
              <w:noProof/>
            </w:rPr>
          </w:pPr>
          <w:hyperlink w:anchor="_Toc19693749" w:history="1">
            <w:r w:rsidR="00A72996" w:rsidRPr="008C19B5">
              <w:rPr>
                <w:rStyle w:val="Hyperlink"/>
                <w:rFonts w:ascii="Times New Roman" w:hAnsi="Times New Roman" w:cs="Times New Roman"/>
                <w:noProof/>
              </w:rPr>
              <w:t>5.3.3: IT Determinant of Cost and Profit Efficiency of Stochastic Cobb-Douglas Cost and Profit Frontier Model for State-owned Commercial Banks by Estimating Tobit Regression Model</w:t>
            </w:r>
            <w:r w:rsidR="00A72996" w:rsidRPr="008C19B5">
              <w:rPr>
                <w:rFonts w:ascii="Times New Roman" w:hAnsi="Times New Roman" w:cs="Times New Roman"/>
                <w:noProof/>
                <w:webHidden/>
              </w:rPr>
              <w:tab/>
            </w:r>
            <w:r w:rsidR="00A72996" w:rsidRPr="008C19B5">
              <w:rPr>
                <w:rFonts w:ascii="Times New Roman" w:hAnsi="Times New Roman" w:cs="Times New Roman"/>
                <w:noProof/>
                <w:webHidden/>
              </w:rPr>
              <w:fldChar w:fldCharType="begin"/>
            </w:r>
            <w:r w:rsidR="00A72996" w:rsidRPr="008C19B5">
              <w:rPr>
                <w:rFonts w:ascii="Times New Roman" w:hAnsi="Times New Roman" w:cs="Times New Roman"/>
                <w:noProof/>
                <w:webHidden/>
              </w:rPr>
              <w:instrText xml:space="preserve"> PAGEREF _Toc19693749 \h </w:instrText>
            </w:r>
            <w:r w:rsidR="00A72996" w:rsidRPr="008C19B5">
              <w:rPr>
                <w:rFonts w:ascii="Times New Roman" w:hAnsi="Times New Roman" w:cs="Times New Roman"/>
                <w:noProof/>
                <w:webHidden/>
              </w:rPr>
            </w:r>
            <w:r w:rsidR="00A72996" w:rsidRPr="008C19B5">
              <w:rPr>
                <w:rFonts w:ascii="Times New Roman" w:hAnsi="Times New Roman" w:cs="Times New Roman"/>
                <w:noProof/>
                <w:webHidden/>
              </w:rPr>
              <w:fldChar w:fldCharType="separate"/>
            </w:r>
            <w:r w:rsidR="00A72996" w:rsidRPr="008C19B5">
              <w:rPr>
                <w:rFonts w:ascii="Times New Roman" w:hAnsi="Times New Roman" w:cs="Times New Roman"/>
                <w:noProof/>
                <w:webHidden/>
              </w:rPr>
              <w:t>108</w:t>
            </w:r>
            <w:r w:rsidR="00A72996" w:rsidRPr="008C19B5">
              <w:rPr>
                <w:rFonts w:ascii="Times New Roman" w:hAnsi="Times New Roman" w:cs="Times New Roman"/>
                <w:noProof/>
                <w:webHidden/>
              </w:rPr>
              <w:fldChar w:fldCharType="end"/>
            </w:r>
          </w:hyperlink>
        </w:p>
        <w:p w:rsidR="00A72996" w:rsidRPr="008C19B5" w:rsidRDefault="008A172B" w:rsidP="00CC370F">
          <w:pPr>
            <w:pStyle w:val="TOC3"/>
            <w:tabs>
              <w:tab w:val="right" w:leader="dot" w:pos="9010"/>
            </w:tabs>
            <w:jc w:val="both"/>
            <w:rPr>
              <w:rFonts w:ascii="Times New Roman" w:eastAsiaTheme="minorEastAsia" w:hAnsi="Times New Roman" w:cs="Times New Roman"/>
              <w:noProof/>
            </w:rPr>
          </w:pPr>
          <w:hyperlink w:anchor="_Toc19693750" w:history="1">
            <w:r w:rsidR="00A72996" w:rsidRPr="008C19B5">
              <w:rPr>
                <w:rStyle w:val="Hyperlink"/>
                <w:rFonts w:ascii="Times New Roman" w:hAnsi="Times New Roman" w:cs="Times New Roman"/>
                <w:noProof/>
              </w:rPr>
              <w:t>5.3.4: IT Determinant of Cost and profit Efficiency of Stochastic Cobb-Douglas Frontier Model for Private Commercial Banks by Estimating Tobbit Regression Model</w:t>
            </w:r>
            <w:r w:rsidR="00A72996" w:rsidRPr="008C19B5">
              <w:rPr>
                <w:rFonts w:ascii="Times New Roman" w:hAnsi="Times New Roman" w:cs="Times New Roman"/>
                <w:noProof/>
                <w:webHidden/>
              </w:rPr>
              <w:tab/>
            </w:r>
            <w:r w:rsidR="00A72996" w:rsidRPr="008C19B5">
              <w:rPr>
                <w:rFonts w:ascii="Times New Roman" w:hAnsi="Times New Roman" w:cs="Times New Roman"/>
                <w:noProof/>
                <w:webHidden/>
              </w:rPr>
              <w:fldChar w:fldCharType="begin"/>
            </w:r>
            <w:r w:rsidR="00A72996" w:rsidRPr="008C19B5">
              <w:rPr>
                <w:rFonts w:ascii="Times New Roman" w:hAnsi="Times New Roman" w:cs="Times New Roman"/>
                <w:noProof/>
                <w:webHidden/>
              </w:rPr>
              <w:instrText xml:space="preserve"> PAGEREF _Toc19693750 \h </w:instrText>
            </w:r>
            <w:r w:rsidR="00A72996" w:rsidRPr="008C19B5">
              <w:rPr>
                <w:rFonts w:ascii="Times New Roman" w:hAnsi="Times New Roman" w:cs="Times New Roman"/>
                <w:noProof/>
                <w:webHidden/>
              </w:rPr>
            </w:r>
            <w:r w:rsidR="00A72996" w:rsidRPr="008C19B5">
              <w:rPr>
                <w:rFonts w:ascii="Times New Roman" w:hAnsi="Times New Roman" w:cs="Times New Roman"/>
                <w:noProof/>
                <w:webHidden/>
              </w:rPr>
              <w:fldChar w:fldCharType="separate"/>
            </w:r>
            <w:r w:rsidR="00A72996" w:rsidRPr="008C19B5">
              <w:rPr>
                <w:rFonts w:ascii="Times New Roman" w:hAnsi="Times New Roman" w:cs="Times New Roman"/>
                <w:noProof/>
                <w:webHidden/>
              </w:rPr>
              <w:t>109</w:t>
            </w:r>
            <w:r w:rsidR="00A72996" w:rsidRPr="008C19B5">
              <w:rPr>
                <w:rFonts w:ascii="Times New Roman" w:hAnsi="Times New Roman" w:cs="Times New Roman"/>
                <w:noProof/>
                <w:webHidden/>
              </w:rPr>
              <w:fldChar w:fldCharType="end"/>
            </w:r>
          </w:hyperlink>
        </w:p>
        <w:p w:rsidR="00A72996" w:rsidRPr="008C19B5" w:rsidRDefault="008A172B" w:rsidP="00CC370F">
          <w:pPr>
            <w:pStyle w:val="TOC3"/>
            <w:tabs>
              <w:tab w:val="right" w:leader="dot" w:pos="9010"/>
            </w:tabs>
            <w:jc w:val="both"/>
            <w:rPr>
              <w:rFonts w:ascii="Times New Roman" w:eastAsiaTheme="minorEastAsia" w:hAnsi="Times New Roman" w:cs="Times New Roman"/>
              <w:noProof/>
            </w:rPr>
          </w:pPr>
          <w:hyperlink w:anchor="_Toc19693751" w:history="1">
            <w:r w:rsidR="00A72996" w:rsidRPr="008C19B5">
              <w:rPr>
                <w:rStyle w:val="Hyperlink"/>
                <w:rFonts w:ascii="Times New Roman" w:hAnsi="Times New Roman" w:cs="Times New Roman"/>
                <w:noProof/>
              </w:rPr>
              <w:t>5.3.5: IT Determinant of Cost Efficiency of Data Envelopment Analysis for State-owned and Private Commercial Banks by Estimating Tobit Regression Model</w:t>
            </w:r>
            <w:r w:rsidR="00A72996" w:rsidRPr="008C19B5">
              <w:rPr>
                <w:rFonts w:ascii="Times New Roman" w:hAnsi="Times New Roman" w:cs="Times New Roman"/>
                <w:noProof/>
                <w:webHidden/>
              </w:rPr>
              <w:tab/>
            </w:r>
            <w:r w:rsidR="00A72996" w:rsidRPr="008C19B5">
              <w:rPr>
                <w:rFonts w:ascii="Times New Roman" w:hAnsi="Times New Roman" w:cs="Times New Roman"/>
                <w:noProof/>
                <w:webHidden/>
              </w:rPr>
              <w:fldChar w:fldCharType="begin"/>
            </w:r>
            <w:r w:rsidR="00A72996" w:rsidRPr="008C19B5">
              <w:rPr>
                <w:rFonts w:ascii="Times New Roman" w:hAnsi="Times New Roman" w:cs="Times New Roman"/>
                <w:noProof/>
                <w:webHidden/>
              </w:rPr>
              <w:instrText xml:space="preserve"> PAGEREF _Toc19693751 \h </w:instrText>
            </w:r>
            <w:r w:rsidR="00A72996" w:rsidRPr="008C19B5">
              <w:rPr>
                <w:rFonts w:ascii="Times New Roman" w:hAnsi="Times New Roman" w:cs="Times New Roman"/>
                <w:noProof/>
                <w:webHidden/>
              </w:rPr>
            </w:r>
            <w:r w:rsidR="00A72996" w:rsidRPr="008C19B5">
              <w:rPr>
                <w:rFonts w:ascii="Times New Roman" w:hAnsi="Times New Roman" w:cs="Times New Roman"/>
                <w:noProof/>
                <w:webHidden/>
              </w:rPr>
              <w:fldChar w:fldCharType="separate"/>
            </w:r>
            <w:r w:rsidR="00A72996" w:rsidRPr="008C19B5">
              <w:rPr>
                <w:rFonts w:ascii="Times New Roman" w:hAnsi="Times New Roman" w:cs="Times New Roman"/>
                <w:noProof/>
                <w:webHidden/>
              </w:rPr>
              <w:t>110</w:t>
            </w:r>
            <w:r w:rsidR="00A72996" w:rsidRPr="008C19B5">
              <w:rPr>
                <w:rFonts w:ascii="Times New Roman" w:hAnsi="Times New Roman" w:cs="Times New Roman"/>
                <w:noProof/>
                <w:webHidden/>
              </w:rPr>
              <w:fldChar w:fldCharType="end"/>
            </w:r>
          </w:hyperlink>
        </w:p>
        <w:p w:rsidR="00A72996" w:rsidRPr="008C19B5" w:rsidRDefault="008A172B" w:rsidP="00CC370F">
          <w:pPr>
            <w:pStyle w:val="TOC2"/>
            <w:jc w:val="both"/>
            <w:rPr>
              <w:rFonts w:eastAsiaTheme="minorEastAsia"/>
            </w:rPr>
          </w:pPr>
          <w:hyperlink w:anchor="_Toc19693752" w:history="1">
            <w:r w:rsidR="00A72996" w:rsidRPr="008C19B5">
              <w:rPr>
                <w:rStyle w:val="Hyperlink"/>
              </w:rPr>
              <w:t>5.4: Result of IT Determinant based on Ordinary Least Square</w:t>
            </w:r>
            <w:r w:rsidR="00A72996" w:rsidRPr="008C19B5">
              <w:rPr>
                <w:webHidden/>
              </w:rPr>
              <w:tab/>
            </w:r>
            <w:r w:rsidR="00A72996" w:rsidRPr="008C19B5">
              <w:rPr>
                <w:webHidden/>
              </w:rPr>
              <w:fldChar w:fldCharType="begin"/>
            </w:r>
            <w:r w:rsidR="00A72996" w:rsidRPr="008C19B5">
              <w:rPr>
                <w:webHidden/>
              </w:rPr>
              <w:instrText xml:space="preserve"> PAGEREF _Toc19693752 \h </w:instrText>
            </w:r>
            <w:r w:rsidR="00A72996" w:rsidRPr="008C19B5">
              <w:rPr>
                <w:webHidden/>
              </w:rPr>
            </w:r>
            <w:r w:rsidR="00A72996" w:rsidRPr="008C19B5">
              <w:rPr>
                <w:webHidden/>
              </w:rPr>
              <w:fldChar w:fldCharType="separate"/>
            </w:r>
            <w:r w:rsidR="00A72996" w:rsidRPr="008C19B5">
              <w:rPr>
                <w:webHidden/>
              </w:rPr>
              <w:t>111</w:t>
            </w:r>
            <w:r w:rsidR="00A72996" w:rsidRPr="008C19B5">
              <w:rPr>
                <w:webHidden/>
              </w:rPr>
              <w:fldChar w:fldCharType="end"/>
            </w:r>
          </w:hyperlink>
        </w:p>
        <w:p w:rsidR="00A72996" w:rsidRPr="008C19B5" w:rsidRDefault="008A172B" w:rsidP="00CC370F">
          <w:pPr>
            <w:pStyle w:val="TOC3"/>
            <w:tabs>
              <w:tab w:val="right" w:leader="dot" w:pos="9010"/>
            </w:tabs>
            <w:jc w:val="both"/>
            <w:rPr>
              <w:rFonts w:ascii="Times New Roman" w:eastAsiaTheme="minorEastAsia" w:hAnsi="Times New Roman" w:cs="Times New Roman"/>
              <w:noProof/>
            </w:rPr>
          </w:pPr>
          <w:hyperlink w:anchor="_Toc19693753" w:history="1">
            <w:r w:rsidR="00A72996" w:rsidRPr="008C19B5">
              <w:rPr>
                <w:rStyle w:val="Hyperlink"/>
                <w:rFonts w:ascii="Times New Roman" w:hAnsi="Times New Roman" w:cs="Times New Roman"/>
                <w:noProof/>
              </w:rPr>
              <w:t>5.4.1: IT Determinant of Profit Efficiency of Data Envelopment Analysis for State-owned and Private Commercial Banks by Estimating Ordinary Least Square Model</w:t>
            </w:r>
            <w:r w:rsidR="00A72996" w:rsidRPr="008C19B5">
              <w:rPr>
                <w:rFonts w:ascii="Times New Roman" w:hAnsi="Times New Roman" w:cs="Times New Roman"/>
                <w:noProof/>
                <w:webHidden/>
              </w:rPr>
              <w:tab/>
            </w:r>
            <w:r w:rsidR="00A72996" w:rsidRPr="008C19B5">
              <w:rPr>
                <w:rFonts w:ascii="Times New Roman" w:hAnsi="Times New Roman" w:cs="Times New Roman"/>
                <w:noProof/>
                <w:webHidden/>
              </w:rPr>
              <w:fldChar w:fldCharType="begin"/>
            </w:r>
            <w:r w:rsidR="00A72996" w:rsidRPr="008C19B5">
              <w:rPr>
                <w:rFonts w:ascii="Times New Roman" w:hAnsi="Times New Roman" w:cs="Times New Roman"/>
                <w:noProof/>
                <w:webHidden/>
              </w:rPr>
              <w:instrText xml:space="preserve"> PAGEREF _Toc19693753 \h </w:instrText>
            </w:r>
            <w:r w:rsidR="00A72996" w:rsidRPr="008C19B5">
              <w:rPr>
                <w:rFonts w:ascii="Times New Roman" w:hAnsi="Times New Roman" w:cs="Times New Roman"/>
                <w:noProof/>
                <w:webHidden/>
              </w:rPr>
            </w:r>
            <w:r w:rsidR="00A72996" w:rsidRPr="008C19B5">
              <w:rPr>
                <w:rFonts w:ascii="Times New Roman" w:hAnsi="Times New Roman" w:cs="Times New Roman"/>
                <w:noProof/>
                <w:webHidden/>
              </w:rPr>
              <w:fldChar w:fldCharType="separate"/>
            </w:r>
            <w:r w:rsidR="00A72996" w:rsidRPr="008C19B5">
              <w:rPr>
                <w:rFonts w:ascii="Times New Roman" w:hAnsi="Times New Roman" w:cs="Times New Roman"/>
                <w:noProof/>
                <w:webHidden/>
              </w:rPr>
              <w:t>111</w:t>
            </w:r>
            <w:r w:rsidR="00A72996" w:rsidRPr="008C19B5">
              <w:rPr>
                <w:rFonts w:ascii="Times New Roman" w:hAnsi="Times New Roman" w:cs="Times New Roman"/>
                <w:noProof/>
                <w:webHidden/>
              </w:rPr>
              <w:fldChar w:fldCharType="end"/>
            </w:r>
          </w:hyperlink>
        </w:p>
        <w:p w:rsidR="00A72996" w:rsidRPr="008D78C2" w:rsidRDefault="008A172B" w:rsidP="00CC370F">
          <w:pPr>
            <w:pStyle w:val="TOC2"/>
            <w:jc w:val="both"/>
            <w:rPr>
              <w:rFonts w:eastAsiaTheme="minorEastAsia"/>
            </w:rPr>
          </w:pPr>
          <w:hyperlink w:anchor="_Toc19693754" w:history="1">
            <w:r w:rsidR="00A72996" w:rsidRPr="008D78C2">
              <w:rPr>
                <w:rStyle w:val="Hyperlink"/>
              </w:rPr>
              <w:t>5.5 Comparison: Bank-wise and Year wise Cost Efficiency and Profit Efficiency with DEA and SFA</w:t>
            </w:r>
            <w:r w:rsidR="00A72996" w:rsidRPr="008D78C2">
              <w:rPr>
                <w:webHidden/>
              </w:rPr>
              <w:tab/>
            </w:r>
            <w:r w:rsidR="00A72996" w:rsidRPr="008D78C2">
              <w:rPr>
                <w:webHidden/>
              </w:rPr>
              <w:fldChar w:fldCharType="begin"/>
            </w:r>
            <w:r w:rsidR="00A72996" w:rsidRPr="008D78C2">
              <w:rPr>
                <w:webHidden/>
              </w:rPr>
              <w:instrText xml:space="preserve"> PAGEREF _Toc19693754 \h </w:instrText>
            </w:r>
            <w:r w:rsidR="00A72996" w:rsidRPr="008D78C2">
              <w:rPr>
                <w:webHidden/>
              </w:rPr>
            </w:r>
            <w:r w:rsidR="00A72996" w:rsidRPr="008D78C2">
              <w:rPr>
                <w:webHidden/>
              </w:rPr>
              <w:fldChar w:fldCharType="separate"/>
            </w:r>
            <w:r w:rsidR="00A72996" w:rsidRPr="008D78C2">
              <w:rPr>
                <w:webHidden/>
              </w:rPr>
              <w:t>112</w:t>
            </w:r>
            <w:r w:rsidR="00A72996" w:rsidRPr="008D78C2">
              <w:rPr>
                <w:webHidden/>
              </w:rPr>
              <w:fldChar w:fldCharType="end"/>
            </w:r>
          </w:hyperlink>
        </w:p>
        <w:p w:rsidR="00A72996" w:rsidRPr="008C19B5" w:rsidRDefault="008A172B" w:rsidP="00CC370F">
          <w:pPr>
            <w:pStyle w:val="TOC3"/>
            <w:tabs>
              <w:tab w:val="right" w:leader="dot" w:pos="9010"/>
            </w:tabs>
            <w:jc w:val="both"/>
            <w:rPr>
              <w:rFonts w:ascii="Times New Roman" w:eastAsiaTheme="minorEastAsia" w:hAnsi="Times New Roman" w:cs="Times New Roman"/>
              <w:noProof/>
            </w:rPr>
          </w:pPr>
          <w:hyperlink w:anchor="_Toc19693755" w:history="1">
            <w:r w:rsidR="00A72996" w:rsidRPr="008C19B5">
              <w:rPr>
                <w:rStyle w:val="Hyperlink"/>
                <w:rFonts w:ascii="Times New Roman" w:hAnsi="Times New Roman" w:cs="Times New Roman"/>
                <w:noProof/>
              </w:rPr>
              <w:t>5.5.1: Bank-wise Cost and Profit Efficiency of Cobb-Douglas, Translog Stochastic Frontier Analysis and VRS- Data Envelopment Analysis for State-owned Commercial Bank</w:t>
            </w:r>
            <w:r w:rsidR="00A72996" w:rsidRPr="008C19B5">
              <w:rPr>
                <w:rFonts w:ascii="Times New Roman" w:hAnsi="Times New Roman" w:cs="Times New Roman"/>
                <w:noProof/>
                <w:webHidden/>
              </w:rPr>
              <w:tab/>
            </w:r>
            <w:r w:rsidR="00A72996" w:rsidRPr="008C19B5">
              <w:rPr>
                <w:rFonts w:ascii="Times New Roman" w:hAnsi="Times New Roman" w:cs="Times New Roman"/>
                <w:noProof/>
                <w:webHidden/>
              </w:rPr>
              <w:fldChar w:fldCharType="begin"/>
            </w:r>
            <w:r w:rsidR="00A72996" w:rsidRPr="008C19B5">
              <w:rPr>
                <w:rFonts w:ascii="Times New Roman" w:hAnsi="Times New Roman" w:cs="Times New Roman"/>
                <w:noProof/>
                <w:webHidden/>
              </w:rPr>
              <w:instrText xml:space="preserve"> PAGEREF _Toc19693755 \h </w:instrText>
            </w:r>
            <w:r w:rsidR="00A72996" w:rsidRPr="008C19B5">
              <w:rPr>
                <w:rFonts w:ascii="Times New Roman" w:hAnsi="Times New Roman" w:cs="Times New Roman"/>
                <w:noProof/>
                <w:webHidden/>
              </w:rPr>
            </w:r>
            <w:r w:rsidR="00A72996" w:rsidRPr="008C19B5">
              <w:rPr>
                <w:rFonts w:ascii="Times New Roman" w:hAnsi="Times New Roman" w:cs="Times New Roman"/>
                <w:noProof/>
                <w:webHidden/>
              </w:rPr>
              <w:fldChar w:fldCharType="separate"/>
            </w:r>
            <w:r w:rsidR="00A72996" w:rsidRPr="008C19B5">
              <w:rPr>
                <w:rFonts w:ascii="Times New Roman" w:hAnsi="Times New Roman" w:cs="Times New Roman"/>
                <w:noProof/>
                <w:webHidden/>
              </w:rPr>
              <w:t>112</w:t>
            </w:r>
            <w:r w:rsidR="00A72996" w:rsidRPr="008C19B5">
              <w:rPr>
                <w:rFonts w:ascii="Times New Roman" w:hAnsi="Times New Roman" w:cs="Times New Roman"/>
                <w:noProof/>
                <w:webHidden/>
              </w:rPr>
              <w:fldChar w:fldCharType="end"/>
            </w:r>
          </w:hyperlink>
        </w:p>
        <w:p w:rsidR="00A72996" w:rsidRPr="008C19B5" w:rsidRDefault="008A172B" w:rsidP="00CC370F">
          <w:pPr>
            <w:pStyle w:val="TOC3"/>
            <w:tabs>
              <w:tab w:val="right" w:leader="dot" w:pos="9010"/>
            </w:tabs>
            <w:jc w:val="both"/>
            <w:rPr>
              <w:rFonts w:ascii="Times New Roman" w:eastAsiaTheme="minorEastAsia" w:hAnsi="Times New Roman" w:cs="Times New Roman"/>
              <w:noProof/>
            </w:rPr>
          </w:pPr>
          <w:hyperlink w:anchor="_Toc19693756" w:history="1">
            <w:r w:rsidR="00A72996" w:rsidRPr="008C19B5">
              <w:rPr>
                <w:rStyle w:val="Hyperlink"/>
                <w:rFonts w:ascii="Times New Roman" w:hAnsi="Times New Roman" w:cs="Times New Roman"/>
                <w:noProof/>
              </w:rPr>
              <w:t>5.5.2: Bank-wise Cost and Profit Efficiency of Cobb-Douglas, Translog Stochastic Frontier Analysis and VRS- Data Envelopment Analysis for Private Commercial Bank</w:t>
            </w:r>
            <w:r w:rsidR="00A72996" w:rsidRPr="008C19B5">
              <w:rPr>
                <w:rFonts w:ascii="Times New Roman" w:hAnsi="Times New Roman" w:cs="Times New Roman"/>
                <w:noProof/>
                <w:webHidden/>
              </w:rPr>
              <w:tab/>
            </w:r>
            <w:r w:rsidR="00A72996" w:rsidRPr="008C19B5">
              <w:rPr>
                <w:rFonts w:ascii="Times New Roman" w:hAnsi="Times New Roman" w:cs="Times New Roman"/>
                <w:noProof/>
                <w:webHidden/>
              </w:rPr>
              <w:fldChar w:fldCharType="begin"/>
            </w:r>
            <w:r w:rsidR="00A72996" w:rsidRPr="008C19B5">
              <w:rPr>
                <w:rFonts w:ascii="Times New Roman" w:hAnsi="Times New Roman" w:cs="Times New Roman"/>
                <w:noProof/>
                <w:webHidden/>
              </w:rPr>
              <w:instrText xml:space="preserve"> PAGEREF _Toc19693756 \h </w:instrText>
            </w:r>
            <w:r w:rsidR="00A72996" w:rsidRPr="008C19B5">
              <w:rPr>
                <w:rFonts w:ascii="Times New Roman" w:hAnsi="Times New Roman" w:cs="Times New Roman"/>
                <w:noProof/>
                <w:webHidden/>
              </w:rPr>
            </w:r>
            <w:r w:rsidR="00A72996" w:rsidRPr="008C19B5">
              <w:rPr>
                <w:rFonts w:ascii="Times New Roman" w:hAnsi="Times New Roman" w:cs="Times New Roman"/>
                <w:noProof/>
                <w:webHidden/>
              </w:rPr>
              <w:fldChar w:fldCharType="separate"/>
            </w:r>
            <w:r w:rsidR="00A72996" w:rsidRPr="008C19B5">
              <w:rPr>
                <w:rFonts w:ascii="Times New Roman" w:hAnsi="Times New Roman" w:cs="Times New Roman"/>
                <w:noProof/>
                <w:webHidden/>
              </w:rPr>
              <w:t>114</w:t>
            </w:r>
            <w:r w:rsidR="00A72996" w:rsidRPr="008C19B5">
              <w:rPr>
                <w:rFonts w:ascii="Times New Roman" w:hAnsi="Times New Roman" w:cs="Times New Roman"/>
                <w:noProof/>
                <w:webHidden/>
              </w:rPr>
              <w:fldChar w:fldCharType="end"/>
            </w:r>
          </w:hyperlink>
        </w:p>
        <w:p w:rsidR="00A72996" w:rsidRPr="008C19B5" w:rsidRDefault="008A172B" w:rsidP="00CC370F">
          <w:pPr>
            <w:pStyle w:val="TOC3"/>
            <w:tabs>
              <w:tab w:val="right" w:leader="dot" w:pos="9010"/>
            </w:tabs>
            <w:jc w:val="both"/>
            <w:rPr>
              <w:rFonts w:ascii="Times New Roman" w:eastAsiaTheme="minorEastAsia" w:hAnsi="Times New Roman" w:cs="Times New Roman"/>
              <w:noProof/>
            </w:rPr>
          </w:pPr>
          <w:hyperlink w:anchor="_Toc19693757" w:history="1">
            <w:r w:rsidR="00A72996" w:rsidRPr="008C19B5">
              <w:rPr>
                <w:rStyle w:val="Hyperlink"/>
                <w:rFonts w:ascii="Times New Roman" w:hAnsi="Times New Roman" w:cs="Times New Roman"/>
                <w:noProof/>
              </w:rPr>
              <w:t>5.5.3: Year-wise Cost and Profit Efficiency of Cobb-Douglas, Translog Stochastic Frontier Analysis and VRS- Data Envelopment Analysis for State-owned Commercial Bank</w:t>
            </w:r>
            <w:r w:rsidR="00A72996" w:rsidRPr="008C19B5">
              <w:rPr>
                <w:rFonts w:ascii="Times New Roman" w:hAnsi="Times New Roman" w:cs="Times New Roman"/>
                <w:noProof/>
                <w:webHidden/>
              </w:rPr>
              <w:tab/>
            </w:r>
            <w:r w:rsidR="00A72996" w:rsidRPr="008C19B5">
              <w:rPr>
                <w:rFonts w:ascii="Times New Roman" w:hAnsi="Times New Roman" w:cs="Times New Roman"/>
                <w:noProof/>
                <w:webHidden/>
              </w:rPr>
              <w:fldChar w:fldCharType="begin"/>
            </w:r>
            <w:r w:rsidR="00A72996" w:rsidRPr="008C19B5">
              <w:rPr>
                <w:rFonts w:ascii="Times New Roman" w:hAnsi="Times New Roman" w:cs="Times New Roman"/>
                <w:noProof/>
                <w:webHidden/>
              </w:rPr>
              <w:instrText xml:space="preserve"> PAGEREF _Toc19693757 \h </w:instrText>
            </w:r>
            <w:r w:rsidR="00A72996" w:rsidRPr="008C19B5">
              <w:rPr>
                <w:rFonts w:ascii="Times New Roman" w:hAnsi="Times New Roman" w:cs="Times New Roman"/>
                <w:noProof/>
                <w:webHidden/>
              </w:rPr>
            </w:r>
            <w:r w:rsidR="00A72996" w:rsidRPr="008C19B5">
              <w:rPr>
                <w:rFonts w:ascii="Times New Roman" w:hAnsi="Times New Roman" w:cs="Times New Roman"/>
                <w:noProof/>
                <w:webHidden/>
              </w:rPr>
              <w:fldChar w:fldCharType="separate"/>
            </w:r>
            <w:r w:rsidR="00A72996" w:rsidRPr="008C19B5">
              <w:rPr>
                <w:rFonts w:ascii="Times New Roman" w:hAnsi="Times New Roman" w:cs="Times New Roman"/>
                <w:noProof/>
                <w:webHidden/>
              </w:rPr>
              <w:t>116</w:t>
            </w:r>
            <w:r w:rsidR="00A72996" w:rsidRPr="008C19B5">
              <w:rPr>
                <w:rFonts w:ascii="Times New Roman" w:hAnsi="Times New Roman" w:cs="Times New Roman"/>
                <w:noProof/>
                <w:webHidden/>
              </w:rPr>
              <w:fldChar w:fldCharType="end"/>
            </w:r>
          </w:hyperlink>
        </w:p>
        <w:p w:rsidR="00A72996" w:rsidRPr="008C19B5" w:rsidRDefault="008A172B" w:rsidP="00CC370F">
          <w:pPr>
            <w:pStyle w:val="TOC3"/>
            <w:tabs>
              <w:tab w:val="right" w:leader="dot" w:pos="9010"/>
            </w:tabs>
            <w:jc w:val="both"/>
            <w:rPr>
              <w:rFonts w:ascii="Times New Roman" w:eastAsiaTheme="minorEastAsia" w:hAnsi="Times New Roman" w:cs="Times New Roman"/>
              <w:noProof/>
            </w:rPr>
          </w:pPr>
          <w:hyperlink w:anchor="_Toc19693758" w:history="1">
            <w:r w:rsidR="00A72996" w:rsidRPr="008C19B5">
              <w:rPr>
                <w:rStyle w:val="Hyperlink"/>
                <w:rFonts w:ascii="Times New Roman" w:hAnsi="Times New Roman" w:cs="Times New Roman"/>
                <w:noProof/>
              </w:rPr>
              <w:t>5.5.4: Year-wise Cost and Profit Efficiency of Cobb-Douglas, Translog Stochastic Frontier Analysis and VRS- Data Envelopment Analysis for Private Commercial Bank</w:t>
            </w:r>
            <w:r w:rsidR="00A72996" w:rsidRPr="008C19B5">
              <w:rPr>
                <w:rFonts w:ascii="Times New Roman" w:hAnsi="Times New Roman" w:cs="Times New Roman"/>
                <w:noProof/>
                <w:webHidden/>
              </w:rPr>
              <w:tab/>
            </w:r>
            <w:r w:rsidR="00A72996" w:rsidRPr="008C19B5">
              <w:rPr>
                <w:rFonts w:ascii="Times New Roman" w:hAnsi="Times New Roman" w:cs="Times New Roman"/>
                <w:noProof/>
                <w:webHidden/>
              </w:rPr>
              <w:fldChar w:fldCharType="begin"/>
            </w:r>
            <w:r w:rsidR="00A72996" w:rsidRPr="008C19B5">
              <w:rPr>
                <w:rFonts w:ascii="Times New Roman" w:hAnsi="Times New Roman" w:cs="Times New Roman"/>
                <w:noProof/>
                <w:webHidden/>
              </w:rPr>
              <w:instrText xml:space="preserve"> PAGEREF _Toc19693758 \h </w:instrText>
            </w:r>
            <w:r w:rsidR="00A72996" w:rsidRPr="008C19B5">
              <w:rPr>
                <w:rFonts w:ascii="Times New Roman" w:hAnsi="Times New Roman" w:cs="Times New Roman"/>
                <w:noProof/>
                <w:webHidden/>
              </w:rPr>
            </w:r>
            <w:r w:rsidR="00A72996" w:rsidRPr="008C19B5">
              <w:rPr>
                <w:rFonts w:ascii="Times New Roman" w:hAnsi="Times New Roman" w:cs="Times New Roman"/>
                <w:noProof/>
                <w:webHidden/>
              </w:rPr>
              <w:fldChar w:fldCharType="separate"/>
            </w:r>
            <w:r w:rsidR="00A72996" w:rsidRPr="008C19B5">
              <w:rPr>
                <w:rFonts w:ascii="Times New Roman" w:hAnsi="Times New Roman" w:cs="Times New Roman"/>
                <w:noProof/>
                <w:webHidden/>
              </w:rPr>
              <w:t>118</w:t>
            </w:r>
            <w:r w:rsidR="00A72996" w:rsidRPr="008C19B5">
              <w:rPr>
                <w:rFonts w:ascii="Times New Roman" w:hAnsi="Times New Roman" w:cs="Times New Roman"/>
                <w:noProof/>
                <w:webHidden/>
              </w:rPr>
              <w:fldChar w:fldCharType="end"/>
            </w:r>
          </w:hyperlink>
        </w:p>
        <w:p w:rsidR="004A168B" w:rsidRPr="004A168B" w:rsidRDefault="008A172B" w:rsidP="00CC370F">
          <w:pPr>
            <w:pStyle w:val="TOC2"/>
            <w:jc w:val="both"/>
            <w:rPr>
              <w:rStyle w:val="Hyperlink"/>
              <w:b/>
            </w:rPr>
          </w:pPr>
          <w:hyperlink w:anchor="_Toc19693759" w:history="1">
            <w:r w:rsidR="00A72996" w:rsidRPr="004A168B">
              <w:rPr>
                <w:rStyle w:val="Hyperlink"/>
              </w:rPr>
              <w:t>5.6 Conclusion</w:t>
            </w:r>
            <w:r w:rsidR="00A72996" w:rsidRPr="004A168B">
              <w:rPr>
                <w:webHidden/>
              </w:rPr>
              <w:tab/>
            </w:r>
            <w:r w:rsidR="00A72996" w:rsidRPr="004A168B">
              <w:rPr>
                <w:webHidden/>
              </w:rPr>
              <w:fldChar w:fldCharType="begin"/>
            </w:r>
            <w:r w:rsidR="00A72996" w:rsidRPr="004A168B">
              <w:rPr>
                <w:webHidden/>
              </w:rPr>
              <w:instrText xml:space="preserve"> PAGEREF _Toc19693759 \h </w:instrText>
            </w:r>
            <w:r w:rsidR="00A72996" w:rsidRPr="004A168B">
              <w:rPr>
                <w:webHidden/>
              </w:rPr>
            </w:r>
            <w:r w:rsidR="00A72996" w:rsidRPr="004A168B">
              <w:rPr>
                <w:webHidden/>
              </w:rPr>
              <w:fldChar w:fldCharType="separate"/>
            </w:r>
            <w:r w:rsidR="00A72996" w:rsidRPr="004A168B">
              <w:rPr>
                <w:webHidden/>
              </w:rPr>
              <w:t>119</w:t>
            </w:r>
            <w:r w:rsidR="00A72996" w:rsidRPr="004A168B">
              <w:rPr>
                <w:webHidden/>
              </w:rPr>
              <w:fldChar w:fldCharType="end"/>
            </w:r>
          </w:hyperlink>
        </w:p>
        <w:p w:rsidR="004A168B" w:rsidRPr="00F71CDD" w:rsidRDefault="004A168B" w:rsidP="00CC370F">
          <w:pPr>
            <w:pStyle w:val="TOC2"/>
            <w:jc w:val="both"/>
            <w:rPr>
              <w:rStyle w:val="Hyperlink"/>
              <w:b/>
              <w:color w:val="auto"/>
              <w:u w:val="none"/>
            </w:rPr>
          </w:pPr>
          <w:r w:rsidRPr="00F71CDD">
            <w:rPr>
              <w:rStyle w:val="Hyperlink"/>
              <w:b/>
              <w:color w:val="auto"/>
              <w:u w:val="none"/>
            </w:rPr>
            <w:t>CHAPTER SIX</w:t>
          </w:r>
        </w:p>
        <w:p w:rsidR="00A72996" w:rsidRPr="00F71CDD" w:rsidRDefault="008A172B" w:rsidP="00CC370F">
          <w:pPr>
            <w:pStyle w:val="TOC2"/>
            <w:jc w:val="both"/>
            <w:rPr>
              <w:rFonts w:eastAsiaTheme="minorEastAsia"/>
              <w:b/>
            </w:rPr>
          </w:pPr>
          <w:hyperlink w:anchor="_Toc19693761" w:history="1">
            <w:r w:rsidR="00A72996" w:rsidRPr="00F71CDD">
              <w:rPr>
                <w:rStyle w:val="Hyperlink"/>
                <w:b/>
              </w:rPr>
              <w:t>SUMMARY OF FINDINGS</w:t>
            </w:r>
            <w:r w:rsidR="00A72996" w:rsidRPr="00F71CDD">
              <w:rPr>
                <w:b/>
                <w:webHidden/>
              </w:rPr>
              <w:tab/>
            </w:r>
            <w:r w:rsidR="00A72996" w:rsidRPr="00F71CDD">
              <w:rPr>
                <w:b/>
                <w:webHidden/>
              </w:rPr>
              <w:fldChar w:fldCharType="begin"/>
            </w:r>
            <w:r w:rsidR="00A72996" w:rsidRPr="00F71CDD">
              <w:rPr>
                <w:b/>
                <w:webHidden/>
              </w:rPr>
              <w:instrText xml:space="preserve"> PAGEREF _Toc19693761 \h </w:instrText>
            </w:r>
            <w:r w:rsidR="00A72996" w:rsidRPr="00F71CDD">
              <w:rPr>
                <w:b/>
                <w:webHidden/>
              </w:rPr>
            </w:r>
            <w:r w:rsidR="00A72996" w:rsidRPr="00F71CDD">
              <w:rPr>
                <w:b/>
                <w:webHidden/>
              </w:rPr>
              <w:fldChar w:fldCharType="separate"/>
            </w:r>
            <w:r w:rsidR="00A72996" w:rsidRPr="00F71CDD">
              <w:rPr>
                <w:b/>
                <w:webHidden/>
              </w:rPr>
              <w:t>120</w:t>
            </w:r>
            <w:r w:rsidR="00A72996" w:rsidRPr="00F71CDD">
              <w:rPr>
                <w:b/>
                <w:webHidden/>
              </w:rPr>
              <w:fldChar w:fldCharType="end"/>
            </w:r>
          </w:hyperlink>
        </w:p>
        <w:p w:rsidR="00A72996" w:rsidRPr="00BD7B80" w:rsidRDefault="008A172B" w:rsidP="00CC370F">
          <w:pPr>
            <w:pStyle w:val="TOC1"/>
            <w:jc w:val="both"/>
            <w:rPr>
              <w:rFonts w:eastAsiaTheme="minorEastAsia"/>
            </w:rPr>
          </w:pPr>
          <w:hyperlink w:anchor="_Toc19693762" w:history="1">
            <w:r w:rsidR="00A72996" w:rsidRPr="00BD7B80">
              <w:rPr>
                <w:rStyle w:val="Hyperlink"/>
                <w:b w:val="0"/>
              </w:rPr>
              <w:t>6.0 Introduction</w:t>
            </w:r>
            <w:r w:rsidR="00A72996" w:rsidRPr="00BD7B80">
              <w:rPr>
                <w:webHidden/>
              </w:rPr>
              <w:tab/>
            </w:r>
            <w:r w:rsidR="00A72996" w:rsidRPr="00F71CDD">
              <w:rPr>
                <w:b w:val="0"/>
                <w:webHidden/>
              </w:rPr>
              <w:fldChar w:fldCharType="begin"/>
            </w:r>
            <w:r w:rsidR="00A72996" w:rsidRPr="00F71CDD">
              <w:rPr>
                <w:b w:val="0"/>
                <w:webHidden/>
              </w:rPr>
              <w:instrText xml:space="preserve"> PAGEREF _Toc19693762 \h </w:instrText>
            </w:r>
            <w:r w:rsidR="00A72996" w:rsidRPr="00F71CDD">
              <w:rPr>
                <w:b w:val="0"/>
                <w:webHidden/>
              </w:rPr>
            </w:r>
            <w:r w:rsidR="00A72996" w:rsidRPr="00F71CDD">
              <w:rPr>
                <w:b w:val="0"/>
                <w:webHidden/>
              </w:rPr>
              <w:fldChar w:fldCharType="separate"/>
            </w:r>
            <w:r w:rsidR="00A72996" w:rsidRPr="00F71CDD">
              <w:rPr>
                <w:b w:val="0"/>
                <w:webHidden/>
              </w:rPr>
              <w:t>120</w:t>
            </w:r>
            <w:r w:rsidR="00A72996" w:rsidRPr="00F71CDD">
              <w:rPr>
                <w:b w:val="0"/>
                <w:webHidden/>
              </w:rPr>
              <w:fldChar w:fldCharType="end"/>
            </w:r>
          </w:hyperlink>
        </w:p>
        <w:p w:rsidR="00A72996" w:rsidRPr="008D78C2" w:rsidRDefault="008A172B" w:rsidP="00CC370F">
          <w:pPr>
            <w:pStyle w:val="TOC2"/>
            <w:jc w:val="both"/>
            <w:rPr>
              <w:rFonts w:eastAsiaTheme="minorEastAsia"/>
            </w:rPr>
          </w:pPr>
          <w:hyperlink w:anchor="_Toc19693763" w:history="1">
            <w:r w:rsidR="00A72996" w:rsidRPr="008D78C2">
              <w:rPr>
                <w:rStyle w:val="Hyperlink"/>
              </w:rPr>
              <w:t>6.1 Findings of Cobb-Douglas Stochastic Cost and Profit Frontier Models</w:t>
            </w:r>
            <w:r w:rsidR="00A72996" w:rsidRPr="008D78C2">
              <w:rPr>
                <w:webHidden/>
              </w:rPr>
              <w:tab/>
            </w:r>
            <w:r w:rsidR="00A72996" w:rsidRPr="008D78C2">
              <w:rPr>
                <w:webHidden/>
              </w:rPr>
              <w:fldChar w:fldCharType="begin"/>
            </w:r>
            <w:r w:rsidR="00A72996" w:rsidRPr="008D78C2">
              <w:rPr>
                <w:webHidden/>
              </w:rPr>
              <w:instrText xml:space="preserve"> PAGEREF _Toc19693763 \h </w:instrText>
            </w:r>
            <w:r w:rsidR="00A72996" w:rsidRPr="008D78C2">
              <w:rPr>
                <w:webHidden/>
              </w:rPr>
            </w:r>
            <w:r w:rsidR="00A72996" w:rsidRPr="008D78C2">
              <w:rPr>
                <w:webHidden/>
              </w:rPr>
              <w:fldChar w:fldCharType="separate"/>
            </w:r>
            <w:r w:rsidR="00A72996" w:rsidRPr="008D78C2">
              <w:rPr>
                <w:webHidden/>
              </w:rPr>
              <w:t>120</w:t>
            </w:r>
            <w:r w:rsidR="00A72996" w:rsidRPr="008D78C2">
              <w:rPr>
                <w:webHidden/>
              </w:rPr>
              <w:fldChar w:fldCharType="end"/>
            </w:r>
          </w:hyperlink>
        </w:p>
        <w:p w:rsidR="00A72996" w:rsidRPr="008D78C2" w:rsidRDefault="008A172B" w:rsidP="00CC370F">
          <w:pPr>
            <w:pStyle w:val="TOC2"/>
            <w:jc w:val="both"/>
            <w:rPr>
              <w:rFonts w:eastAsiaTheme="minorEastAsia"/>
            </w:rPr>
          </w:pPr>
          <w:hyperlink w:anchor="_Toc19693764" w:history="1">
            <w:r w:rsidR="00A72996" w:rsidRPr="008D78C2">
              <w:rPr>
                <w:rStyle w:val="Hyperlink"/>
              </w:rPr>
              <w:t>6.2 Findings of SFA Translog Cost and Profit Model</w:t>
            </w:r>
            <w:r w:rsidR="00A72996" w:rsidRPr="008D78C2">
              <w:rPr>
                <w:webHidden/>
              </w:rPr>
              <w:tab/>
            </w:r>
            <w:r w:rsidR="00A72996" w:rsidRPr="008D78C2">
              <w:rPr>
                <w:webHidden/>
              </w:rPr>
              <w:fldChar w:fldCharType="begin"/>
            </w:r>
            <w:r w:rsidR="00A72996" w:rsidRPr="008D78C2">
              <w:rPr>
                <w:webHidden/>
              </w:rPr>
              <w:instrText xml:space="preserve"> PAGEREF _Toc19693764 \h </w:instrText>
            </w:r>
            <w:r w:rsidR="00A72996" w:rsidRPr="008D78C2">
              <w:rPr>
                <w:webHidden/>
              </w:rPr>
            </w:r>
            <w:r w:rsidR="00A72996" w:rsidRPr="008D78C2">
              <w:rPr>
                <w:webHidden/>
              </w:rPr>
              <w:fldChar w:fldCharType="separate"/>
            </w:r>
            <w:r w:rsidR="00A72996" w:rsidRPr="008D78C2">
              <w:rPr>
                <w:webHidden/>
              </w:rPr>
              <w:t>121</w:t>
            </w:r>
            <w:r w:rsidR="00A72996" w:rsidRPr="008D78C2">
              <w:rPr>
                <w:webHidden/>
              </w:rPr>
              <w:fldChar w:fldCharType="end"/>
            </w:r>
          </w:hyperlink>
        </w:p>
        <w:p w:rsidR="00A72996" w:rsidRPr="008D78C2" w:rsidRDefault="008A172B" w:rsidP="00CC370F">
          <w:pPr>
            <w:pStyle w:val="TOC2"/>
            <w:jc w:val="both"/>
            <w:rPr>
              <w:rFonts w:eastAsiaTheme="minorEastAsia"/>
            </w:rPr>
          </w:pPr>
          <w:hyperlink w:anchor="_Toc19693765" w:history="1">
            <w:r w:rsidR="00A72996" w:rsidRPr="008D78C2">
              <w:rPr>
                <w:rStyle w:val="Hyperlink"/>
              </w:rPr>
              <w:t>6.3 Findings of VRS DEA Cost and Profit Model</w:t>
            </w:r>
            <w:r w:rsidR="00A72996" w:rsidRPr="008D78C2">
              <w:rPr>
                <w:webHidden/>
              </w:rPr>
              <w:tab/>
            </w:r>
            <w:r w:rsidR="00A72996" w:rsidRPr="008D78C2">
              <w:rPr>
                <w:webHidden/>
              </w:rPr>
              <w:fldChar w:fldCharType="begin"/>
            </w:r>
            <w:r w:rsidR="00A72996" w:rsidRPr="008D78C2">
              <w:rPr>
                <w:webHidden/>
              </w:rPr>
              <w:instrText xml:space="preserve"> PAGEREF _Toc19693765 \h </w:instrText>
            </w:r>
            <w:r w:rsidR="00A72996" w:rsidRPr="008D78C2">
              <w:rPr>
                <w:webHidden/>
              </w:rPr>
            </w:r>
            <w:r w:rsidR="00A72996" w:rsidRPr="008D78C2">
              <w:rPr>
                <w:webHidden/>
              </w:rPr>
              <w:fldChar w:fldCharType="separate"/>
            </w:r>
            <w:r w:rsidR="00A72996" w:rsidRPr="008D78C2">
              <w:rPr>
                <w:webHidden/>
              </w:rPr>
              <w:t>121</w:t>
            </w:r>
            <w:r w:rsidR="00A72996" w:rsidRPr="008D78C2">
              <w:rPr>
                <w:webHidden/>
              </w:rPr>
              <w:fldChar w:fldCharType="end"/>
            </w:r>
          </w:hyperlink>
        </w:p>
        <w:p w:rsidR="00A72996" w:rsidRPr="008D78C2" w:rsidRDefault="008A172B" w:rsidP="00CC370F">
          <w:pPr>
            <w:pStyle w:val="TOC2"/>
            <w:jc w:val="both"/>
            <w:rPr>
              <w:rFonts w:eastAsiaTheme="minorEastAsia"/>
            </w:rPr>
          </w:pPr>
          <w:hyperlink w:anchor="_Toc19693766" w:history="1">
            <w:r w:rsidR="00A72996" w:rsidRPr="008D78C2">
              <w:rPr>
                <w:rStyle w:val="Hyperlink"/>
              </w:rPr>
              <w:t>6.4 Findings of Tobitt Regression Model</w:t>
            </w:r>
            <w:r w:rsidR="00A72996" w:rsidRPr="008D78C2">
              <w:rPr>
                <w:webHidden/>
              </w:rPr>
              <w:tab/>
            </w:r>
            <w:r w:rsidR="00A72996" w:rsidRPr="008D78C2">
              <w:rPr>
                <w:webHidden/>
              </w:rPr>
              <w:fldChar w:fldCharType="begin"/>
            </w:r>
            <w:r w:rsidR="00A72996" w:rsidRPr="008D78C2">
              <w:rPr>
                <w:webHidden/>
              </w:rPr>
              <w:instrText xml:space="preserve"> PAGEREF _Toc19693766 \h </w:instrText>
            </w:r>
            <w:r w:rsidR="00A72996" w:rsidRPr="008D78C2">
              <w:rPr>
                <w:webHidden/>
              </w:rPr>
            </w:r>
            <w:r w:rsidR="00A72996" w:rsidRPr="008D78C2">
              <w:rPr>
                <w:webHidden/>
              </w:rPr>
              <w:fldChar w:fldCharType="separate"/>
            </w:r>
            <w:r w:rsidR="00A72996" w:rsidRPr="008D78C2">
              <w:rPr>
                <w:webHidden/>
              </w:rPr>
              <w:t>122</w:t>
            </w:r>
            <w:r w:rsidR="00A72996" w:rsidRPr="008D78C2">
              <w:rPr>
                <w:webHidden/>
              </w:rPr>
              <w:fldChar w:fldCharType="end"/>
            </w:r>
          </w:hyperlink>
        </w:p>
        <w:p w:rsidR="00A72996" w:rsidRPr="008D78C2" w:rsidRDefault="008A172B" w:rsidP="00CC370F">
          <w:pPr>
            <w:pStyle w:val="TOC2"/>
            <w:jc w:val="both"/>
            <w:rPr>
              <w:rFonts w:eastAsiaTheme="minorEastAsia"/>
            </w:rPr>
          </w:pPr>
          <w:hyperlink w:anchor="_Toc19693767" w:history="1">
            <w:r w:rsidR="00A72996" w:rsidRPr="008D78C2">
              <w:rPr>
                <w:rStyle w:val="Hyperlink"/>
              </w:rPr>
              <w:t>6.5 Findings of OLS Model in Case of Profit Efficiency of VRS-DEA</w:t>
            </w:r>
            <w:r w:rsidR="00A72996" w:rsidRPr="008D78C2">
              <w:rPr>
                <w:webHidden/>
              </w:rPr>
              <w:tab/>
            </w:r>
            <w:r w:rsidR="00A72996" w:rsidRPr="008D78C2">
              <w:rPr>
                <w:webHidden/>
              </w:rPr>
              <w:fldChar w:fldCharType="begin"/>
            </w:r>
            <w:r w:rsidR="00A72996" w:rsidRPr="008D78C2">
              <w:rPr>
                <w:webHidden/>
              </w:rPr>
              <w:instrText xml:space="preserve"> PAGEREF _Toc19693767 \h </w:instrText>
            </w:r>
            <w:r w:rsidR="00A72996" w:rsidRPr="008D78C2">
              <w:rPr>
                <w:webHidden/>
              </w:rPr>
            </w:r>
            <w:r w:rsidR="00A72996" w:rsidRPr="008D78C2">
              <w:rPr>
                <w:webHidden/>
              </w:rPr>
              <w:fldChar w:fldCharType="separate"/>
            </w:r>
            <w:r w:rsidR="00A72996" w:rsidRPr="008D78C2">
              <w:rPr>
                <w:webHidden/>
              </w:rPr>
              <w:t>123</w:t>
            </w:r>
            <w:r w:rsidR="00A72996" w:rsidRPr="008D78C2">
              <w:rPr>
                <w:webHidden/>
              </w:rPr>
              <w:fldChar w:fldCharType="end"/>
            </w:r>
          </w:hyperlink>
        </w:p>
        <w:p w:rsidR="00A72996" w:rsidRPr="008D78C2" w:rsidRDefault="008A172B" w:rsidP="00CC370F">
          <w:pPr>
            <w:pStyle w:val="TOC2"/>
            <w:jc w:val="both"/>
            <w:rPr>
              <w:rFonts w:eastAsiaTheme="minorEastAsia"/>
            </w:rPr>
          </w:pPr>
          <w:hyperlink w:anchor="_Toc19693768" w:history="1">
            <w:r w:rsidR="00A72996" w:rsidRPr="008D78C2">
              <w:rPr>
                <w:rStyle w:val="Hyperlink"/>
              </w:rPr>
              <w:t>6.6 Research Contribution and Recommendation</w:t>
            </w:r>
            <w:r w:rsidR="00A72996" w:rsidRPr="008D78C2">
              <w:rPr>
                <w:webHidden/>
              </w:rPr>
              <w:tab/>
            </w:r>
            <w:r w:rsidR="00A72996" w:rsidRPr="008D78C2">
              <w:rPr>
                <w:webHidden/>
              </w:rPr>
              <w:fldChar w:fldCharType="begin"/>
            </w:r>
            <w:r w:rsidR="00A72996" w:rsidRPr="008D78C2">
              <w:rPr>
                <w:webHidden/>
              </w:rPr>
              <w:instrText xml:space="preserve"> PAGEREF _Toc19693768 \h </w:instrText>
            </w:r>
            <w:r w:rsidR="00A72996" w:rsidRPr="008D78C2">
              <w:rPr>
                <w:webHidden/>
              </w:rPr>
            </w:r>
            <w:r w:rsidR="00A72996" w:rsidRPr="008D78C2">
              <w:rPr>
                <w:webHidden/>
              </w:rPr>
              <w:fldChar w:fldCharType="separate"/>
            </w:r>
            <w:r w:rsidR="00A72996" w:rsidRPr="008D78C2">
              <w:rPr>
                <w:webHidden/>
              </w:rPr>
              <w:t>123</w:t>
            </w:r>
            <w:r w:rsidR="00A72996" w:rsidRPr="008D78C2">
              <w:rPr>
                <w:webHidden/>
              </w:rPr>
              <w:fldChar w:fldCharType="end"/>
            </w:r>
          </w:hyperlink>
        </w:p>
        <w:p w:rsidR="00A72996" w:rsidRPr="008D78C2" w:rsidRDefault="008A172B" w:rsidP="00CC370F">
          <w:pPr>
            <w:pStyle w:val="TOC2"/>
            <w:jc w:val="both"/>
            <w:rPr>
              <w:rFonts w:eastAsiaTheme="minorEastAsia"/>
            </w:rPr>
          </w:pPr>
          <w:hyperlink w:anchor="_Toc19693769" w:history="1">
            <w:r w:rsidR="00A72996" w:rsidRPr="008D78C2">
              <w:rPr>
                <w:rStyle w:val="Hyperlink"/>
              </w:rPr>
              <w:t>6.7 Conclusion</w:t>
            </w:r>
            <w:r w:rsidR="00A72996" w:rsidRPr="008D78C2">
              <w:rPr>
                <w:webHidden/>
              </w:rPr>
              <w:tab/>
            </w:r>
            <w:r w:rsidR="00A72996" w:rsidRPr="008D78C2">
              <w:rPr>
                <w:webHidden/>
              </w:rPr>
              <w:fldChar w:fldCharType="begin"/>
            </w:r>
            <w:r w:rsidR="00A72996" w:rsidRPr="008D78C2">
              <w:rPr>
                <w:webHidden/>
              </w:rPr>
              <w:instrText xml:space="preserve"> PAGEREF _Toc19693769 \h </w:instrText>
            </w:r>
            <w:r w:rsidR="00A72996" w:rsidRPr="008D78C2">
              <w:rPr>
                <w:webHidden/>
              </w:rPr>
            </w:r>
            <w:r w:rsidR="00A72996" w:rsidRPr="008D78C2">
              <w:rPr>
                <w:webHidden/>
              </w:rPr>
              <w:fldChar w:fldCharType="separate"/>
            </w:r>
            <w:r w:rsidR="00A72996" w:rsidRPr="008D78C2">
              <w:rPr>
                <w:webHidden/>
              </w:rPr>
              <w:t>124</w:t>
            </w:r>
            <w:r w:rsidR="00A72996" w:rsidRPr="008D78C2">
              <w:rPr>
                <w:webHidden/>
              </w:rPr>
              <w:fldChar w:fldCharType="end"/>
            </w:r>
          </w:hyperlink>
        </w:p>
        <w:p w:rsidR="00A72996" w:rsidRPr="00BD7B80" w:rsidRDefault="008A172B" w:rsidP="00CC370F">
          <w:pPr>
            <w:pStyle w:val="TOC1"/>
            <w:jc w:val="both"/>
            <w:rPr>
              <w:rFonts w:eastAsiaTheme="minorEastAsia"/>
            </w:rPr>
          </w:pPr>
          <w:hyperlink w:anchor="_Toc19693770" w:history="1">
            <w:r w:rsidR="00A72996" w:rsidRPr="00BD7B80">
              <w:rPr>
                <w:rStyle w:val="Hyperlink"/>
              </w:rPr>
              <w:t>REFERENCES</w:t>
            </w:r>
            <w:r w:rsidR="00A72996" w:rsidRPr="00BD7B80">
              <w:rPr>
                <w:webHidden/>
              </w:rPr>
              <w:tab/>
            </w:r>
            <w:r w:rsidR="00A72996" w:rsidRPr="00BD7B80">
              <w:rPr>
                <w:webHidden/>
              </w:rPr>
              <w:fldChar w:fldCharType="begin"/>
            </w:r>
            <w:r w:rsidR="00A72996" w:rsidRPr="00BD7B80">
              <w:rPr>
                <w:webHidden/>
              </w:rPr>
              <w:instrText xml:space="preserve"> PAGEREF _Toc19693770 \h </w:instrText>
            </w:r>
            <w:r w:rsidR="00A72996" w:rsidRPr="00BD7B80">
              <w:rPr>
                <w:webHidden/>
              </w:rPr>
            </w:r>
            <w:r w:rsidR="00A72996" w:rsidRPr="00BD7B80">
              <w:rPr>
                <w:webHidden/>
              </w:rPr>
              <w:fldChar w:fldCharType="separate"/>
            </w:r>
            <w:r w:rsidR="00A72996" w:rsidRPr="00BD7B80">
              <w:rPr>
                <w:webHidden/>
              </w:rPr>
              <w:t>125</w:t>
            </w:r>
            <w:r w:rsidR="00A72996" w:rsidRPr="00BD7B80">
              <w:rPr>
                <w:webHidden/>
              </w:rPr>
              <w:fldChar w:fldCharType="end"/>
            </w:r>
          </w:hyperlink>
        </w:p>
        <w:p w:rsidR="00A72996" w:rsidRPr="00BD7B80" w:rsidRDefault="008A172B" w:rsidP="00CC370F">
          <w:pPr>
            <w:pStyle w:val="TOC1"/>
            <w:jc w:val="both"/>
            <w:rPr>
              <w:rFonts w:eastAsiaTheme="minorEastAsia"/>
            </w:rPr>
          </w:pPr>
          <w:hyperlink w:anchor="_Toc19693771" w:history="1">
            <w:r w:rsidR="00A72996" w:rsidRPr="00BD7B80">
              <w:rPr>
                <w:rStyle w:val="Hyperlink"/>
              </w:rPr>
              <w:t>APENDIX</w:t>
            </w:r>
            <w:r w:rsidR="00A72996" w:rsidRPr="00BD7B80">
              <w:rPr>
                <w:webHidden/>
              </w:rPr>
              <w:tab/>
            </w:r>
            <w:r w:rsidR="00A72996" w:rsidRPr="00BD7B80">
              <w:rPr>
                <w:webHidden/>
              </w:rPr>
              <w:fldChar w:fldCharType="begin"/>
            </w:r>
            <w:r w:rsidR="00A72996" w:rsidRPr="00BD7B80">
              <w:rPr>
                <w:webHidden/>
              </w:rPr>
              <w:instrText xml:space="preserve"> PAGEREF _Toc19693771 \h </w:instrText>
            </w:r>
            <w:r w:rsidR="00A72996" w:rsidRPr="00BD7B80">
              <w:rPr>
                <w:webHidden/>
              </w:rPr>
            </w:r>
            <w:r w:rsidR="00A72996" w:rsidRPr="00BD7B80">
              <w:rPr>
                <w:webHidden/>
              </w:rPr>
              <w:fldChar w:fldCharType="separate"/>
            </w:r>
            <w:r w:rsidR="00A72996" w:rsidRPr="00BD7B80">
              <w:rPr>
                <w:webHidden/>
              </w:rPr>
              <w:t>132</w:t>
            </w:r>
            <w:r w:rsidR="00A72996" w:rsidRPr="00BD7B80">
              <w:rPr>
                <w:webHidden/>
              </w:rPr>
              <w:fldChar w:fldCharType="end"/>
            </w:r>
          </w:hyperlink>
        </w:p>
        <w:p w:rsidR="00416AF9" w:rsidRDefault="007164FB" w:rsidP="00416AF9">
          <w:pPr>
            <w:rPr>
              <w:b/>
              <w:bCs/>
              <w:noProof/>
            </w:rPr>
          </w:pPr>
          <w:r w:rsidRPr="00FE2AD3">
            <w:rPr>
              <w:rFonts w:ascii="Times New Roman" w:hAnsi="Times New Roman" w:cs="Times New Roman"/>
              <w:b/>
              <w:bCs/>
              <w:noProof/>
            </w:rPr>
            <w:fldChar w:fldCharType="end"/>
          </w:r>
        </w:p>
      </w:sdtContent>
    </w:sdt>
    <w:p w:rsidR="008C19B5" w:rsidRDefault="008C19B5" w:rsidP="00416AF9"/>
    <w:p w:rsidR="008C19B5" w:rsidRDefault="008C19B5" w:rsidP="008C19B5">
      <w:r>
        <w:br w:type="page"/>
      </w:r>
    </w:p>
    <w:p w:rsidR="008C19B5" w:rsidRPr="00DE6E4E" w:rsidRDefault="00CC784F" w:rsidP="00CC784F">
      <w:pPr>
        <w:pStyle w:val="TableofFigures"/>
        <w:tabs>
          <w:tab w:val="right" w:leader="dot" w:pos="9010"/>
        </w:tabs>
        <w:jc w:val="center"/>
        <w:rPr>
          <w:rFonts w:ascii="Times New Roman" w:eastAsiaTheme="minorEastAsia" w:hAnsi="Times New Roman" w:cs="Times New Roman"/>
          <w:b w:val="0"/>
          <w:bCs w:val="0"/>
          <w:noProof/>
          <w:sz w:val="22"/>
          <w:szCs w:val="22"/>
        </w:rPr>
      </w:pPr>
      <w:r w:rsidRPr="009C19FF">
        <w:rPr>
          <w:rFonts w:ascii="Times New Roman" w:hAnsi="Times New Roman" w:cs="Times New Roman"/>
          <w:sz w:val="22"/>
          <w:szCs w:val="22"/>
        </w:rPr>
        <w:lastRenderedPageBreak/>
        <w:t>LIST OF TABLE</w:t>
      </w:r>
      <w:r w:rsidR="008C19B5" w:rsidRPr="009C19FF">
        <w:rPr>
          <w:rFonts w:ascii="Times New Roman" w:hAnsi="Times New Roman" w:cs="Times New Roman"/>
          <w:sz w:val="22"/>
          <w:szCs w:val="22"/>
        </w:rPr>
        <w:fldChar w:fldCharType="begin"/>
      </w:r>
      <w:r w:rsidR="008C19B5" w:rsidRPr="009C19FF">
        <w:rPr>
          <w:rFonts w:ascii="Times New Roman" w:hAnsi="Times New Roman" w:cs="Times New Roman"/>
          <w:sz w:val="22"/>
          <w:szCs w:val="22"/>
        </w:rPr>
        <w:instrText xml:space="preserve"> TOC \h \z \t "Caption" \c </w:instrText>
      </w:r>
      <w:r w:rsidR="008C19B5" w:rsidRPr="009C19FF">
        <w:rPr>
          <w:rFonts w:ascii="Times New Roman" w:hAnsi="Times New Roman" w:cs="Times New Roman"/>
          <w:sz w:val="22"/>
          <w:szCs w:val="22"/>
        </w:rPr>
        <w:fldChar w:fldCharType="separate"/>
      </w:r>
    </w:p>
    <w:p w:rsidR="008C19B5" w:rsidRPr="00DE6E4E" w:rsidRDefault="008C19B5" w:rsidP="00CC370F">
      <w:pPr>
        <w:pStyle w:val="TableofFigures"/>
        <w:tabs>
          <w:tab w:val="right" w:leader="dot" w:pos="9010"/>
        </w:tabs>
        <w:jc w:val="both"/>
        <w:rPr>
          <w:rFonts w:ascii="Times New Roman" w:eastAsiaTheme="minorEastAsia" w:hAnsi="Times New Roman" w:cs="Times New Roman"/>
          <w:b w:val="0"/>
          <w:bCs w:val="0"/>
          <w:noProof/>
          <w:sz w:val="22"/>
          <w:szCs w:val="22"/>
        </w:rPr>
      </w:pPr>
    </w:p>
    <w:p w:rsidR="008C19B5" w:rsidRPr="00DE6E4E" w:rsidRDefault="008A172B" w:rsidP="00CC370F">
      <w:pPr>
        <w:pStyle w:val="TableofFigures"/>
        <w:tabs>
          <w:tab w:val="right" w:leader="dot" w:pos="9010"/>
        </w:tabs>
        <w:jc w:val="both"/>
        <w:rPr>
          <w:rFonts w:ascii="Times New Roman" w:eastAsiaTheme="minorEastAsia" w:hAnsi="Times New Roman" w:cs="Times New Roman"/>
          <w:b w:val="0"/>
          <w:bCs w:val="0"/>
          <w:noProof/>
          <w:sz w:val="22"/>
          <w:szCs w:val="22"/>
        </w:rPr>
      </w:pPr>
      <w:hyperlink w:anchor="_Toc19694718" w:history="1">
        <w:r w:rsidR="008C19B5" w:rsidRPr="00DE6E4E">
          <w:rPr>
            <w:rStyle w:val="Hyperlink"/>
            <w:rFonts w:ascii="Times New Roman" w:hAnsi="Times New Roman" w:cs="Times New Roman"/>
            <w:b w:val="0"/>
            <w:noProof/>
            <w:sz w:val="22"/>
            <w:szCs w:val="22"/>
          </w:rPr>
          <w:t>Table-3. 1 Literature Survey on Bank Efficiency Studies based on Stochastic Frontier Analysis</w:t>
        </w:r>
        <w:r w:rsidR="008C19B5" w:rsidRPr="00DE6E4E">
          <w:rPr>
            <w:rFonts w:ascii="Times New Roman" w:hAnsi="Times New Roman" w:cs="Times New Roman"/>
            <w:b w:val="0"/>
            <w:noProof/>
            <w:webHidden/>
            <w:sz w:val="22"/>
            <w:szCs w:val="22"/>
          </w:rPr>
          <w:tab/>
        </w:r>
        <w:r w:rsidR="008C19B5" w:rsidRPr="00DE6E4E">
          <w:rPr>
            <w:rFonts w:ascii="Times New Roman" w:hAnsi="Times New Roman" w:cs="Times New Roman"/>
            <w:b w:val="0"/>
            <w:noProof/>
            <w:webHidden/>
            <w:sz w:val="22"/>
            <w:szCs w:val="22"/>
          </w:rPr>
          <w:fldChar w:fldCharType="begin"/>
        </w:r>
        <w:r w:rsidR="008C19B5" w:rsidRPr="00DE6E4E">
          <w:rPr>
            <w:rFonts w:ascii="Times New Roman" w:hAnsi="Times New Roman" w:cs="Times New Roman"/>
            <w:b w:val="0"/>
            <w:noProof/>
            <w:webHidden/>
            <w:sz w:val="22"/>
            <w:szCs w:val="22"/>
          </w:rPr>
          <w:instrText xml:space="preserve"> PAGEREF _Toc19694718 \h </w:instrText>
        </w:r>
        <w:r w:rsidR="008C19B5" w:rsidRPr="00DE6E4E">
          <w:rPr>
            <w:rFonts w:ascii="Times New Roman" w:hAnsi="Times New Roman" w:cs="Times New Roman"/>
            <w:b w:val="0"/>
            <w:noProof/>
            <w:webHidden/>
            <w:sz w:val="22"/>
            <w:szCs w:val="22"/>
          </w:rPr>
        </w:r>
        <w:r w:rsidR="008C19B5" w:rsidRPr="00DE6E4E">
          <w:rPr>
            <w:rFonts w:ascii="Times New Roman" w:hAnsi="Times New Roman" w:cs="Times New Roman"/>
            <w:b w:val="0"/>
            <w:noProof/>
            <w:webHidden/>
            <w:sz w:val="22"/>
            <w:szCs w:val="22"/>
          </w:rPr>
          <w:fldChar w:fldCharType="separate"/>
        </w:r>
        <w:r w:rsidR="008C19B5" w:rsidRPr="00DE6E4E">
          <w:rPr>
            <w:rFonts w:ascii="Times New Roman" w:hAnsi="Times New Roman" w:cs="Times New Roman"/>
            <w:b w:val="0"/>
            <w:noProof/>
            <w:webHidden/>
            <w:sz w:val="22"/>
            <w:szCs w:val="22"/>
          </w:rPr>
          <w:t>34</w:t>
        </w:r>
        <w:r w:rsidR="008C19B5" w:rsidRPr="00DE6E4E">
          <w:rPr>
            <w:rFonts w:ascii="Times New Roman" w:hAnsi="Times New Roman" w:cs="Times New Roman"/>
            <w:b w:val="0"/>
            <w:noProof/>
            <w:webHidden/>
            <w:sz w:val="22"/>
            <w:szCs w:val="22"/>
          </w:rPr>
          <w:fldChar w:fldCharType="end"/>
        </w:r>
      </w:hyperlink>
    </w:p>
    <w:p w:rsidR="008C19B5" w:rsidRPr="00DE6E4E" w:rsidRDefault="008A172B" w:rsidP="00CC370F">
      <w:pPr>
        <w:pStyle w:val="TableofFigures"/>
        <w:tabs>
          <w:tab w:val="right" w:leader="dot" w:pos="9010"/>
        </w:tabs>
        <w:jc w:val="both"/>
        <w:rPr>
          <w:rFonts w:ascii="Times New Roman" w:eastAsiaTheme="minorEastAsia" w:hAnsi="Times New Roman" w:cs="Times New Roman"/>
          <w:b w:val="0"/>
          <w:bCs w:val="0"/>
          <w:noProof/>
          <w:sz w:val="22"/>
          <w:szCs w:val="22"/>
        </w:rPr>
      </w:pPr>
      <w:hyperlink w:anchor="_Toc19694719" w:history="1">
        <w:r w:rsidR="008C19B5" w:rsidRPr="00DE6E4E">
          <w:rPr>
            <w:rStyle w:val="Hyperlink"/>
            <w:rFonts w:ascii="Times New Roman" w:hAnsi="Times New Roman" w:cs="Times New Roman"/>
            <w:b w:val="0"/>
            <w:noProof/>
            <w:sz w:val="22"/>
            <w:szCs w:val="22"/>
          </w:rPr>
          <w:t>Table-3. 2 : Literature Survey on Bank Efficiency Studies based on Stochastic Frontier Analysis with ICT Data</w:t>
        </w:r>
        <w:r w:rsidR="008C19B5" w:rsidRPr="00DE6E4E">
          <w:rPr>
            <w:rFonts w:ascii="Times New Roman" w:hAnsi="Times New Roman" w:cs="Times New Roman"/>
            <w:b w:val="0"/>
            <w:noProof/>
            <w:webHidden/>
            <w:sz w:val="22"/>
            <w:szCs w:val="22"/>
          </w:rPr>
          <w:tab/>
        </w:r>
        <w:r w:rsidR="008C19B5" w:rsidRPr="00DE6E4E">
          <w:rPr>
            <w:rFonts w:ascii="Times New Roman" w:hAnsi="Times New Roman" w:cs="Times New Roman"/>
            <w:b w:val="0"/>
            <w:noProof/>
            <w:webHidden/>
            <w:sz w:val="22"/>
            <w:szCs w:val="22"/>
          </w:rPr>
          <w:fldChar w:fldCharType="begin"/>
        </w:r>
        <w:r w:rsidR="008C19B5" w:rsidRPr="00DE6E4E">
          <w:rPr>
            <w:rFonts w:ascii="Times New Roman" w:hAnsi="Times New Roman" w:cs="Times New Roman"/>
            <w:b w:val="0"/>
            <w:noProof/>
            <w:webHidden/>
            <w:sz w:val="22"/>
            <w:szCs w:val="22"/>
          </w:rPr>
          <w:instrText xml:space="preserve"> PAGEREF _Toc19694719 \h </w:instrText>
        </w:r>
        <w:r w:rsidR="008C19B5" w:rsidRPr="00DE6E4E">
          <w:rPr>
            <w:rFonts w:ascii="Times New Roman" w:hAnsi="Times New Roman" w:cs="Times New Roman"/>
            <w:b w:val="0"/>
            <w:noProof/>
            <w:webHidden/>
            <w:sz w:val="22"/>
            <w:szCs w:val="22"/>
          </w:rPr>
        </w:r>
        <w:r w:rsidR="008C19B5" w:rsidRPr="00DE6E4E">
          <w:rPr>
            <w:rFonts w:ascii="Times New Roman" w:hAnsi="Times New Roman" w:cs="Times New Roman"/>
            <w:b w:val="0"/>
            <w:noProof/>
            <w:webHidden/>
            <w:sz w:val="22"/>
            <w:szCs w:val="22"/>
          </w:rPr>
          <w:fldChar w:fldCharType="separate"/>
        </w:r>
        <w:r w:rsidR="008C19B5" w:rsidRPr="00DE6E4E">
          <w:rPr>
            <w:rFonts w:ascii="Times New Roman" w:hAnsi="Times New Roman" w:cs="Times New Roman"/>
            <w:b w:val="0"/>
            <w:noProof/>
            <w:webHidden/>
            <w:sz w:val="22"/>
            <w:szCs w:val="22"/>
          </w:rPr>
          <w:t>41</w:t>
        </w:r>
        <w:r w:rsidR="008C19B5" w:rsidRPr="00DE6E4E">
          <w:rPr>
            <w:rFonts w:ascii="Times New Roman" w:hAnsi="Times New Roman" w:cs="Times New Roman"/>
            <w:b w:val="0"/>
            <w:noProof/>
            <w:webHidden/>
            <w:sz w:val="22"/>
            <w:szCs w:val="22"/>
          </w:rPr>
          <w:fldChar w:fldCharType="end"/>
        </w:r>
      </w:hyperlink>
    </w:p>
    <w:p w:rsidR="008C19B5" w:rsidRPr="00DE6E4E" w:rsidRDefault="008A172B" w:rsidP="00CC370F">
      <w:pPr>
        <w:pStyle w:val="TableofFigures"/>
        <w:tabs>
          <w:tab w:val="right" w:leader="dot" w:pos="9010"/>
        </w:tabs>
        <w:jc w:val="both"/>
        <w:rPr>
          <w:rFonts w:ascii="Times New Roman" w:eastAsiaTheme="minorEastAsia" w:hAnsi="Times New Roman" w:cs="Times New Roman"/>
          <w:b w:val="0"/>
          <w:bCs w:val="0"/>
          <w:noProof/>
          <w:sz w:val="22"/>
          <w:szCs w:val="22"/>
        </w:rPr>
      </w:pPr>
      <w:hyperlink w:anchor="_Toc19694720" w:history="1">
        <w:r w:rsidR="008C19B5" w:rsidRPr="00DE6E4E">
          <w:rPr>
            <w:rStyle w:val="Hyperlink"/>
            <w:rFonts w:ascii="Times New Roman" w:hAnsi="Times New Roman" w:cs="Times New Roman"/>
            <w:b w:val="0"/>
            <w:noProof/>
            <w:sz w:val="22"/>
            <w:szCs w:val="22"/>
          </w:rPr>
          <w:t>Table-3. 3 Literature Survey on Bank Efficiency Studies based on Data Envelopment Analysis</w:t>
        </w:r>
        <w:r w:rsidR="008C19B5" w:rsidRPr="00DE6E4E">
          <w:rPr>
            <w:rFonts w:ascii="Times New Roman" w:hAnsi="Times New Roman" w:cs="Times New Roman"/>
            <w:b w:val="0"/>
            <w:noProof/>
            <w:webHidden/>
            <w:sz w:val="22"/>
            <w:szCs w:val="22"/>
          </w:rPr>
          <w:tab/>
        </w:r>
        <w:r w:rsidR="008C19B5" w:rsidRPr="00DE6E4E">
          <w:rPr>
            <w:rFonts w:ascii="Times New Roman" w:hAnsi="Times New Roman" w:cs="Times New Roman"/>
            <w:b w:val="0"/>
            <w:noProof/>
            <w:webHidden/>
            <w:sz w:val="22"/>
            <w:szCs w:val="22"/>
          </w:rPr>
          <w:fldChar w:fldCharType="begin"/>
        </w:r>
        <w:r w:rsidR="008C19B5" w:rsidRPr="00DE6E4E">
          <w:rPr>
            <w:rFonts w:ascii="Times New Roman" w:hAnsi="Times New Roman" w:cs="Times New Roman"/>
            <w:b w:val="0"/>
            <w:noProof/>
            <w:webHidden/>
            <w:sz w:val="22"/>
            <w:szCs w:val="22"/>
          </w:rPr>
          <w:instrText xml:space="preserve"> PAGEREF _Toc19694720 \h </w:instrText>
        </w:r>
        <w:r w:rsidR="008C19B5" w:rsidRPr="00DE6E4E">
          <w:rPr>
            <w:rFonts w:ascii="Times New Roman" w:hAnsi="Times New Roman" w:cs="Times New Roman"/>
            <w:b w:val="0"/>
            <w:noProof/>
            <w:webHidden/>
            <w:sz w:val="22"/>
            <w:szCs w:val="22"/>
          </w:rPr>
        </w:r>
        <w:r w:rsidR="008C19B5" w:rsidRPr="00DE6E4E">
          <w:rPr>
            <w:rFonts w:ascii="Times New Roman" w:hAnsi="Times New Roman" w:cs="Times New Roman"/>
            <w:b w:val="0"/>
            <w:noProof/>
            <w:webHidden/>
            <w:sz w:val="22"/>
            <w:szCs w:val="22"/>
          </w:rPr>
          <w:fldChar w:fldCharType="separate"/>
        </w:r>
        <w:r w:rsidR="008C19B5" w:rsidRPr="00DE6E4E">
          <w:rPr>
            <w:rFonts w:ascii="Times New Roman" w:hAnsi="Times New Roman" w:cs="Times New Roman"/>
            <w:b w:val="0"/>
            <w:noProof/>
            <w:webHidden/>
            <w:sz w:val="22"/>
            <w:szCs w:val="22"/>
          </w:rPr>
          <w:t>44</w:t>
        </w:r>
        <w:r w:rsidR="008C19B5" w:rsidRPr="00DE6E4E">
          <w:rPr>
            <w:rFonts w:ascii="Times New Roman" w:hAnsi="Times New Roman" w:cs="Times New Roman"/>
            <w:b w:val="0"/>
            <w:noProof/>
            <w:webHidden/>
            <w:sz w:val="22"/>
            <w:szCs w:val="22"/>
          </w:rPr>
          <w:fldChar w:fldCharType="end"/>
        </w:r>
      </w:hyperlink>
    </w:p>
    <w:p w:rsidR="008C19B5" w:rsidRPr="00DE6E4E" w:rsidRDefault="008A172B" w:rsidP="00CC370F">
      <w:pPr>
        <w:pStyle w:val="TableofFigures"/>
        <w:tabs>
          <w:tab w:val="right" w:leader="dot" w:pos="9010"/>
        </w:tabs>
        <w:jc w:val="both"/>
        <w:rPr>
          <w:rFonts w:ascii="Times New Roman" w:eastAsiaTheme="minorEastAsia" w:hAnsi="Times New Roman" w:cs="Times New Roman"/>
          <w:b w:val="0"/>
          <w:bCs w:val="0"/>
          <w:noProof/>
          <w:sz w:val="22"/>
          <w:szCs w:val="22"/>
        </w:rPr>
      </w:pPr>
      <w:hyperlink w:anchor="_Toc19694721" w:history="1">
        <w:r w:rsidR="008C19B5" w:rsidRPr="00DE6E4E">
          <w:rPr>
            <w:rStyle w:val="Hyperlink"/>
            <w:rFonts w:ascii="Times New Roman" w:hAnsi="Times New Roman" w:cs="Times New Roman"/>
            <w:b w:val="0"/>
            <w:noProof/>
            <w:sz w:val="22"/>
            <w:szCs w:val="22"/>
          </w:rPr>
          <w:t>Table-3. 4: Literature Survey on Bank Efficiency Studies based on SFA and DEA</w:t>
        </w:r>
        <w:r w:rsidR="008C19B5" w:rsidRPr="00DE6E4E">
          <w:rPr>
            <w:rFonts w:ascii="Times New Roman" w:hAnsi="Times New Roman" w:cs="Times New Roman"/>
            <w:b w:val="0"/>
            <w:noProof/>
            <w:webHidden/>
            <w:sz w:val="22"/>
            <w:szCs w:val="22"/>
          </w:rPr>
          <w:tab/>
        </w:r>
        <w:r w:rsidR="008C19B5" w:rsidRPr="00DE6E4E">
          <w:rPr>
            <w:rFonts w:ascii="Times New Roman" w:hAnsi="Times New Roman" w:cs="Times New Roman"/>
            <w:b w:val="0"/>
            <w:noProof/>
            <w:webHidden/>
            <w:sz w:val="22"/>
            <w:szCs w:val="22"/>
          </w:rPr>
          <w:fldChar w:fldCharType="begin"/>
        </w:r>
        <w:r w:rsidR="008C19B5" w:rsidRPr="00DE6E4E">
          <w:rPr>
            <w:rFonts w:ascii="Times New Roman" w:hAnsi="Times New Roman" w:cs="Times New Roman"/>
            <w:b w:val="0"/>
            <w:noProof/>
            <w:webHidden/>
            <w:sz w:val="22"/>
            <w:szCs w:val="22"/>
          </w:rPr>
          <w:instrText xml:space="preserve"> PAGEREF _Toc19694721 \h </w:instrText>
        </w:r>
        <w:r w:rsidR="008C19B5" w:rsidRPr="00DE6E4E">
          <w:rPr>
            <w:rFonts w:ascii="Times New Roman" w:hAnsi="Times New Roman" w:cs="Times New Roman"/>
            <w:b w:val="0"/>
            <w:noProof/>
            <w:webHidden/>
            <w:sz w:val="22"/>
            <w:szCs w:val="22"/>
          </w:rPr>
        </w:r>
        <w:r w:rsidR="008C19B5" w:rsidRPr="00DE6E4E">
          <w:rPr>
            <w:rFonts w:ascii="Times New Roman" w:hAnsi="Times New Roman" w:cs="Times New Roman"/>
            <w:b w:val="0"/>
            <w:noProof/>
            <w:webHidden/>
            <w:sz w:val="22"/>
            <w:szCs w:val="22"/>
          </w:rPr>
          <w:fldChar w:fldCharType="separate"/>
        </w:r>
        <w:r w:rsidR="008C19B5" w:rsidRPr="00DE6E4E">
          <w:rPr>
            <w:rFonts w:ascii="Times New Roman" w:hAnsi="Times New Roman" w:cs="Times New Roman"/>
            <w:b w:val="0"/>
            <w:noProof/>
            <w:webHidden/>
            <w:sz w:val="22"/>
            <w:szCs w:val="22"/>
          </w:rPr>
          <w:t>51</w:t>
        </w:r>
        <w:r w:rsidR="008C19B5" w:rsidRPr="00DE6E4E">
          <w:rPr>
            <w:rFonts w:ascii="Times New Roman" w:hAnsi="Times New Roman" w:cs="Times New Roman"/>
            <w:b w:val="0"/>
            <w:noProof/>
            <w:webHidden/>
            <w:sz w:val="22"/>
            <w:szCs w:val="22"/>
          </w:rPr>
          <w:fldChar w:fldCharType="end"/>
        </w:r>
      </w:hyperlink>
    </w:p>
    <w:p w:rsidR="008C19B5" w:rsidRPr="00DE6E4E" w:rsidRDefault="008A172B" w:rsidP="00CC370F">
      <w:pPr>
        <w:pStyle w:val="TableofFigures"/>
        <w:tabs>
          <w:tab w:val="right" w:leader="dot" w:pos="9010"/>
        </w:tabs>
        <w:jc w:val="both"/>
        <w:rPr>
          <w:rFonts w:ascii="Times New Roman" w:eastAsiaTheme="minorEastAsia" w:hAnsi="Times New Roman" w:cs="Times New Roman"/>
          <w:b w:val="0"/>
          <w:bCs w:val="0"/>
          <w:noProof/>
          <w:sz w:val="22"/>
          <w:szCs w:val="22"/>
        </w:rPr>
      </w:pPr>
      <w:hyperlink w:anchor="_Toc19694722" w:history="1">
        <w:r w:rsidR="008C19B5" w:rsidRPr="00DE6E4E">
          <w:rPr>
            <w:rStyle w:val="Hyperlink"/>
            <w:rFonts w:ascii="Times New Roman" w:hAnsi="Times New Roman" w:cs="Times New Roman"/>
            <w:b w:val="0"/>
            <w:noProof/>
            <w:sz w:val="22"/>
            <w:szCs w:val="22"/>
          </w:rPr>
          <w:t>Table-3. 5: Literature Survey on Bank Efficiency Studies based on SFA and DEA with ICT data</w:t>
        </w:r>
        <w:r w:rsidR="008C19B5" w:rsidRPr="00DE6E4E">
          <w:rPr>
            <w:rFonts w:ascii="Times New Roman" w:hAnsi="Times New Roman" w:cs="Times New Roman"/>
            <w:b w:val="0"/>
            <w:noProof/>
            <w:webHidden/>
            <w:sz w:val="22"/>
            <w:szCs w:val="22"/>
          </w:rPr>
          <w:tab/>
        </w:r>
        <w:r w:rsidR="008C19B5" w:rsidRPr="00DE6E4E">
          <w:rPr>
            <w:rFonts w:ascii="Times New Roman" w:hAnsi="Times New Roman" w:cs="Times New Roman"/>
            <w:b w:val="0"/>
            <w:noProof/>
            <w:webHidden/>
            <w:sz w:val="22"/>
            <w:szCs w:val="22"/>
          </w:rPr>
          <w:fldChar w:fldCharType="begin"/>
        </w:r>
        <w:r w:rsidR="008C19B5" w:rsidRPr="00DE6E4E">
          <w:rPr>
            <w:rFonts w:ascii="Times New Roman" w:hAnsi="Times New Roman" w:cs="Times New Roman"/>
            <w:b w:val="0"/>
            <w:noProof/>
            <w:webHidden/>
            <w:sz w:val="22"/>
            <w:szCs w:val="22"/>
          </w:rPr>
          <w:instrText xml:space="preserve"> PAGEREF _Toc19694722 \h </w:instrText>
        </w:r>
        <w:r w:rsidR="008C19B5" w:rsidRPr="00DE6E4E">
          <w:rPr>
            <w:rFonts w:ascii="Times New Roman" w:hAnsi="Times New Roman" w:cs="Times New Roman"/>
            <w:b w:val="0"/>
            <w:noProof/>
            <w:webHidden/>
            <w:sz w:val="22"/>
            <w:szCs w:val="22"/>
          </w:rPr>
        </w:r>
        <w:r w:rsidR="008C19B5" w:rsidRPr="00DE6E4E">
          <w:rPr>
            <w:rFonts w:ascii="Times New Roman" w:hAnsi="Times New Roman" w:cs="Times New Roman"/>
            <w:b w:val="0"/>
            <w:noProof/>
            <w:webHidden/>
            <w:sz w:val="22"/>
            <w:szCs w:val="22"/>
          </w:rPr>
          <w:fldChar w:fldCharType="separate"/>
        </w:r>
        <w:r w:rsidR="008C19B5" w:rsidRPr="00DE6E4E">
          <w:rPr>
            <w:rFonts w:ascii="Times New Roman" w:hAnsi="Times New Roman" w:cs="Times New Roman"/>
            <w:b w:val="0"/>
            <w:noProof/>
            <w:webHidden/>
            <w:sz w:val="22"/>
            <w:szCs w:val="22"/>
          </w:rPr>
          <w:t>54</w:t>
        </w:r>
        <w:r w:rsidR="008C19B5" w:rsidRPr="00DE6E4E">
          <w:rPr>
            <w:rFonts w:ascii="Times New Roman" w:hAnsi="Times New Roman" w:cs="Times New Roman"/>
            <w:b w:val="0"/>
            <w:noProof/>
            <w:webHidden/>
            <w:sz w:val="22"/>
            <w:szCs w:val="22"/>
          </w:rPr>
          <w:fldChar w:fldCharType="end"/>
        </w:r>
      </w:hyperlink>
    </w:p>
    <w:p w:rsidR="008C19B5" w:rsidRPr="00DE6E4E" w:rsidRDefault="008A172B" w:rsidP="00CC370F">
      <w:pPr>
        <w:pStyle w:val="TableofFigures"/>
        <w:tabs>
          <w:tab w:val="right" w:leader="dot" w:pos="9010"/>
        </w:tabs>
        <w:jc w:val="both"/>
        <w:rPr>
          <w:rFonts w:ascii="Times New Roman" w:eastAsiaTheme="minorEastAsia" w:hAnsi="Times New Roman" w:cs="Times New Roman"/>
          <w:b w:val="0"/>
          <w:bCs w:val="0"/>
          <w:noProof/>
          <w:sz w:val="22"/>
          <w:szCs w:val="22"/>
        </w:rPr>
      </w:pPr>
      <w:hyperlink w:anchor="_Toc19694723" w:history="1">
        <w:r w:rsidR="008C19B5" w:rsidRPr="00DE6E4E">
          <w:rPr>
            <w:rStyle w:val="Hyperlink"/>
            <w:rFonts w:ascii="Times New Roman" w:hAnsi="Times New Roman" w:cs="Times New Roman"/>
            <w:b w:val="0"/>
            <w:noProof/>
            <w:sz w:val="22"/>
            <w:szCs w:val="22"/>
          </w:rPr>
          <w:t>Table-3. 6: Literature Survey on Bank Efficiency Studies of Bangladesh Banking Industry based on SFA and DEA</w:t>
        </w:r>
        <w:r w:rsidR="008C19B5" w:rsidRPr="00DE6E4E">
          <w:rPr>
            <w:rFonts w:ascii="Times New Roman" w:hAnsi="Times New Roman" w:cs="Times New Roman"/>
            <w:b w:val="0"/>
            <w:noProof/>
            <w:webHidden/>
            <w:sz w:val="22"/>
            <w:szCs w:val="22"/>
          </w:rPr>
          <w:tab/>
        </w:r>
        <w:r w:rsidR="008C19B5" w:rsidRPr="00DE6E4E">
          <w:rPr>
            <w:rFonts w:ascii="Times New Roman" w:hAnsi="Times New Roman" w:cs="Times New Roman"/>
            <w:b w:val="0"/>
            <w:noProof/>
            <w:webHidden/>
            <w:sz w:val="22"/>
            <w:szCs w:val="22"/>
          </w:rPr>
          <w:fldChar w:fldCharType="begin"/>
        </w:r>
        <w:r w:rsidR="008C19B5" w:rsidRPr="00DE6E4E">
          <w:rPr>
            <w:rFonts w:ascii="Times New Roman" w:hAnsi="Times New Roman" w:cs="Times New Roman"/>
            <w:b w:val="0"/>
            <w:noProof/>
            <w:webHidden/>
            <w:sz w:val="22"/>
            <w:szCs w:val="22"/>
          </w:rPr>
          <w:instrText xml:space="preserve"> PAGEREF _Toc19694723 \h </w:instrText>
        </w:r>
        <w:r w:rsidR="008C19B5" w:rsidRPr="00DE6E4E">
          <w:rPr>
            <w:rFonts w:ascii="Times New Roman" w:hAnsi="Times New Roman" w:cs="Times New Roman"/>
            <w:b w:val="0"/>
            <w:noProof/>
            <w:webHidden/>
            <w:sz w:val="22"/>
            <w:szCs w:val="22"/>
          </w:rPr>
        </w:r>
        <w:r w:rsidR="008C19B5" w:rsidRPr="00DE6E4E">
          <w:rPr>
            <w:rFonts w:ascii="Times New Roman" w:hAnsi="Times New Roman" w:cs="Times New Roman"/>
            <w:b w:val="0"/>
            <w:noProof/>
            <w:webHidden/>
            <w:sz w:val="22"/>
            <w:szCs w:val="22"/>
          </w:rPr>
          <w:fldChar w:fldCharType="separate"/>
        </w:r>
        <w:r w:rsidR="008C19B5" w:rsidRPr="00DE6E4E">
          <w:rPr>
            <w:rFonts w:ascii="Times New Roman" w:hAnsi="Times New Roman" w:cs="Times New Roman"/>
            <w:b w:val="0"/>
            <w:noProof/>
            <w:webHidden/>
            <w:sz w:val="22"/>
            <w:szCs w:val="22"/>
          </w:rPr>
          <w:t>56</w:t>
        </w:r>
        <w:r w:rsidR="008C19B5" w:rsidRPr="00DE6E4E">
          <w:rPr>
            <w:rFonts w:ascii="Times New Roman" w:hAnsi="Times New Roman" w:cs="Times New Roman"/>
            <w:b w:val="0"/>
            <w:noProof/>
            <w:webHidden/>
            <w:sz w:val="22"/>
            <w:szCs w:val="22"/>
          </w:rPr>
          <w:fldChar w:fldCharType="end"/>
        </w:r>
      </w:hyperlink>
    </w:p>
    <w:p w:rsidR="008C19B5" w:rsidRPr="00DE6E4E" w:rsidRDefault="008A172B" w:rsidP="00CC370F">
      <w:pPr>
        <w:pStyle w:val="TableofFigures"/>
        <w:tabs>
          <w:tab w:val="right" w:leader="dot" w:pos="9010"/>
        </w:tabs>
        <w:jc w:val="both"/>
        <w:rPr>
          <w:rFonts w:ascii="Times New Roman" w:eastAsiaTheme="minorEastAsia" w:hAnsi="Times New Roman" w:cs="Times New Roman"/>
          <w:b w:val="0"/>
          <w:bCs w:val="0"/>
          <w:noProof/>
          <w:sz w:val="22"/>
          <w:szCs w:val="22"/>
        </w:rPr>
      </w:pPr>
      <w:hyperlink w:anchor="_Toc19694724" w:history="1">
        <w:r w:rsidR="008C19B5" w:rsidRPr="00DE6E4E">
          <w:rPr>
            <w:rStyle w:val="Hyperlink"/>
            <w:rFonts w:ascii="Times New Roman" w:hAnsi="Times New Roman" w:cs="Times New Roman"/>
            <w:b w:val="0"/>
            <w:noProof/>
            <w:sz w:val="22"/>
            <w:szCs w:val="22"/>
          </w:rPr>
          <w:t>Table-4 1: List of the Bank’s Name and Short From</w:t>
        </w:r>
        <w:r w:rsidR="008C19B5" w:rsidRPr="00DE6E4E">
          <w:rPr>
            <w:rFonts w:ascii="Times New Roman" w:hAnsi="Times New Roman" w:cs="Times New Roman"/>
            <w:b w:val="0"/>
            <w:noProof/>
            <w:webHidden/>
            <w:sz w:val="22"/>
            <w:szCs w:val="22"/>
          </w:rPr>
          <w:tab/>
        </w:r>
        <w:r w:rsidR="008C19B5" w:rsidRPr="00DE6E4E">
          <w:rPr>
            <w:rFonts w:ascii="Times New Roman" w:hAnsi="Times New Roman" w:cs="Times New Roman"/>
            <w:b w:val="0"/>
            <w:noProof/>
            <w:webHidden/>
            <w:sz w:val="22"/>
            <w:szCs w:val="22"/>
          </w:rPr>
          <w:fldChar w:fldCharType="begin"/>
        </w:r>
        <w:r w:rsidR="008C19B5" w:rsidRPr="00DE6E4E">
          <w:rPr>
            <w:rFonts w:ascii="Times New Roman" w:hAnsi="Times New Roman" w:cs="Times New Roman"/>
            <w:b w:val="0"/>
            <w:noProof/>
            <w:webHidden/>
            <w:sz w:val="22"/>
            <w:szCs w:val="22"/>
          </w:rPr>
          <w:instrText xml:space="preserve"> PAGEREF _Toc19694724 \h </w:instrText>
        </w:r>
        <w:r w:rsidR="008C19B5" w:rsidRPr="00DE6E4E">
          <w:rPr>
            <w:rFonts w:ascii="Times New Roman" w:hAnsi="Times New Roman" w:cs="Times New Roman"/>
            <w:b w:val="0"/>
            <w:noProof/>
            <w:webHidden/>
            <w:sz w:val="22"/>
            <w:szCs w:val="22"/>
          </w:rPr>
        </w:r>
        <w:r w:rsidR="008C19B5" w:rsidRPr="00DE6E4E">
          <w:rPr>
            <w:rFonts w:ascii="Times New Roman" w:hAnsi="Times New Roman" w:cs="Times New Roman"/>
            <w:b w:val="0"/>
            <w:noProof/>
            <w:webHidden/>
            <w:sz w:val="22"/>
            <w:szCs w:val="22"/>
          </w:rPr>
          <w:fldChar w:fldCharType="separate"/>
        </w:r>
        <w:r w:rsidR="008C19B5" w:rsidRPr="00DE6E4E">
          <w:rPr>
            <w:rFonts w:ascii="Times New Roman" w:hAnsi="Times New Roman" w:cs="Times New Roman"/>
            <w:b w:val="0"/>
            <w:noProof/>
            <w:webHidden/>
            <w:sz w:val="22"/>
            <w:szCs w:val="22"/>
          </w:rPr>
          <w:t>61</w:t>
        </w:r>
        <w:r w:rsidR="008C19B5" w:rsidRPr="00DE6E4E">
          <w:rPr>
            <w:rFonts w:ascii="Times New Roman" w:hAnsi="Times New Roman" w:cs="Times New Roman"/>
            <w:b w:val="0"/>
            <w:noProof/>
            <w:webHidden/>
            <w:sz w:val="22"/>
            <w:szCs w:val="22"/>
          </w:rPr>
          <w:fldChar w:fldCharType="end"/>
        </w:r>
      </w:hyperlink>
    </w:p>
    <w:p w:rsidR="008C19B5" w:rsidRPr="00DE6E4E" w:rsidRDefault="008A172B" w:rsidP="00CC370F">
      <w:pPr>
        <w:pStyle w:val="TableofFigures"/>
        <w:tabs>
          <w:tab w:val="right" w:leader="dot" w:pos="9010"/>
        </w:tabs>
        <w:jc w:val="both"/>
        <w:rPr>
          <w:rFonts w:ascii="Times New Roman" w:eastAsiaTheme="minorEastAsia" w:hAnsi="Times New Roman" w:cs="Times New Roman"/>
          <w:b w:val="0"/>
          <w:bCs w:val="0"/>
          <w:noProof/>
          <w:sz w:val="22"/>
          <w:szCs w:val="22"/>
        </w:rPr>
      </w:pPr>
      <w:hyperlink w:anchor="_Toc19694725" w:history="1">
        <w:r w:rsidR="008C19B5" w:rsidRPr="00DE6E4E">
          <w:rPr>
            <w:rStyle w:val="Hyperlink"/>
            <w:rFonts w:ascii="Times New Roman" w:hAnsi="Times New Roman" w:cs="Times New Roman"/>
            <w:b w:val="0"/>
            <w:noProof/>
            <w:sz w:val="22"/>
            <w:szCs w:val="22"/>
          </w:rPr>
          <w:t>Table-4 2: Summary Statistics of Non-IT (Output  Input Quantity, Output and Input Price Variables) and IT Variables</w:t>
        </w:r>
        <w:r w:rsidR="008C19B5" w:rsidRPr="00DE6E4E">
          <w:rPr>
            <w:rFonts w:ascii="Times New Roman" w:hAnsi="Times New Roman" w:cs="Times New Roman"/>
            <w:b w:val="0"/>
            <w:noProof/>
            <w:webHidden/>
            <w:sz w:val="22"/>
            <w:szCs w:val="22"/>
          </w:rPr>
          <w:tab/>
        </w:r>
        <w:r w:rsidR="008C19B5" w:rsidRPr="00DE6E4E">
          <w:rPr>
            <w:rFonts w:ascii="Times New Roman" w:hAnsi="Times New Roman" w:cs="Times New Roman"/>
            <w:b w:val="0"/>
            <w:noProof/>
            <w:webHidden/>
            <w:sz w:val="22"/>
            <w:szCs w:val="22"/>
          </w:rPr>
          <w:fldChar w:fldCharType="begin"/>
        </w:r>
        <w:r w:rsidR="008C19B5" w:rsidRPr="00DE6E4E">
          <w:rPr>
            <w:rFonts w:ascii="Times New Roman" w:hAnsi="Times New Roman" w:cs="Times New Roman"/>
            <w:b w:val="0"/>
            <w:noProof/>
            <w:webHidden/>
            <w:sz w:val="22"/>
            <w:szCs w:val="22"/>
          </w:rPr>
          <w:instrText xml:space="preserve"> PAGEREF _Toc19694725 \h </w:instrText>
        </w:r>
        <w:r w:rsidR="008C19B5" w:rsidRPr="00DE6E4E">
          <w:rPr>
            <w:rFonts w:ascii="Times New Roman" w:hAnsi="Times New Roman" w:cs="Times New Roman"/>
            <w:b w:val="0"/>
            <w:noProof/>
            <w:webHidden/>
            <w:sz w:val="22"/>
            <w:szCs w:val="22"/>
          </w:rPr>
        </w:r>
        <w:r w:rsidR="008C19B5" w:rsidRPr="00DE6E4E">
          <w:rPr>
            <w:rFonts w:ascii="Times New Roman" w:hAnsi="Times New Roman" w:cs="Times New Roman"/>
            <w:b w:val="0"/>
            <w:noProof/>
            <w:webHidden/>
            <w:sz w:val="22"/>
            <w:szCs w:val="22"/>
          </w:rPr>
          <w:fldChar w:fldCharType="separate"/>
        </w:r>
        <w:r w:rsidR="008C19B5" w:rsidRPr="00DE6E4E">
          <w:rPr>
            <w:rFonts w:ascii="Times New Roman" w:hAnsi="Times New Roman" w:cs="Times New Roman"/>
            <w:b w:val="0"/>
            <w:noProof/>
            <w:webHidden/>
            <w:sz w:val="22"/>
            <w:szCs w:val="22"/>
          </w:rPr>
          <w:t>63</w:t>
        </w:r>
        <w:r w:rsidR="008C19B5" w:rsidRPr="00DE6E4E">
          <w:rPr>
            <w:rFonts w:ascii="Times New Roman" w:hAnsi="Times New Roman" w:cs="Times New Roman"/>
            <w:b w:val="0"/>
            <w:noProof/>
            <w:webHidden/>
            <w:sz w:val="22"/>
            <w:szCs w:val="22"/>
          </w:rPr>
          <w:fldChar w:fldCharType="end"/>
        </w:r>
      </w:hyperlink>
    </w:p>
    <w:p w:rsidR="008C19B5" w:rsidRPr="00DE6E4E" w:rsidRDefault="008A172B" w:rsidP="00CC370F">
      <w:pPr>
        <w:pStyle w:val="TableofFigures"/>
        <w:tabs>
          <w:tab w:val="right" w:leader="dot" w:pos="9010"/>
        </w:tabs>
        <w:jc w:val="both"/>
        <w:rPr>
          <w:rFonts w:ascii="Times New Roman" w:eastAsiaTheme="minorEastAsia" w:hAnsi="Times New Roman" w:cs="Times New Roman"/>
          <w:b w:val="0"/>
          <w:bCs w:val="0"/>
          <w:noProof/>
          <w:sz w:val="22"/>
          <w:szCs w:val="22"/>
        </w:rPr>
      </w:pPr>
      <w:hyperlink w:anchor="_Toc19694726" w:history="1">
        <w:r w:rsidR="008C19B5" w:rsidRPr="00DE6E4E">
          <w:rPr>
            <w:rStyle w:val="Hyperlink"/>
            <w:rFonts w:ascii="Times New Roman" w:hAnsi="Times New Roman" w:cs="Times New Roman"/>
            <w:b w:val="0"/>
            <w:noProof/>
            <w:sz w:val="22"/>
            <w:szCs w:val="22"/>
          </w:rPr>
          <w:t>Table-5. 1: Maximum Likelihood Estimates of Cost and Profit for State-owned Commercial    Banks using Cobb-Douglas Stochastic Frontier Model</w:t>
        </w:r>
        <w:r w:rsidR="008C19B5" w:rsidRPr="00DE6E4E">
          <w:rPr>
            <w:rFonts w:ascii="Times New Roman" w:hAnsi="Times New Roman" w:cs="Times New Roman"/>
            <w:b w:val="0"/>
            <w:noProof/>
            <w:webHidden/>
            <w:sz w:val="22"/>
            <w:szCs w:val="22"/>
          </w:rPr>
          <w:tab/>
        </w:r>
        <w:r w:rsidR="008C19B5" w:rsidRPr="00DE6E4E">
          <w:rPr>
            <w:rFonts w:ascii="Times New Roman" w:hAnsi="Times New Roman" w:cs="Times New Roman"/>
            <w:b w:val="0"/>
            <w:noProof/>
            <w:webHidden/>
            <w:sz w:val="22"/>
            <w:szCs w:val="22"/>
          </w:rPr>
          <w:fldChar w:fldCharType="begin"/>
        </w:r>
        <w:r w:rsidR="008C19B5" w:rsidRPr="00DE6E4E">
          <w:rPr>
            <w:rFonts w:ascii="Times New Roman" w:hAnsi="Times New Roman" w:cs="Times New Roman"/>
            <w:b w:val="0"/>
            <w:noProof/>
            <w:webHidden/>
            <w:sz w:val="22"/>
            <w:szCs w:val="22"/>
          </w:rPr>
          <w:instrText xml:space="preserve"> PAGEREF _Toc19694726 \h </w:instrText>
        </w:r>
        <w:r w:rsidR="008C19B5" w:rsidRPr="00DE6E4E">
          <w:rPr>
            <w:rFonts w:ascii="Times New Roman" w:hAnsi="Times New Roman" w:cs="Times New Roman"/>
            <w:b w:val="0"/>
            <w:noProof/>
            <w:webHidden/>
            <w:sz w:val="22"/>
            <w:szCs w:val="22"/>
          </w:rPr>
        </w:r>
        <w:r w:rsidR="008C19B5" w:rsidRPr="00DE6E4E">
          <w:rPr>
            <w:rFonts w:ascii="Times New Roman" w:hAnsi="Times New Roman" w:cs="Times New Roman"/>
            <w:b w:val="0"/>
            <w:noProof/>
            <w:webHidden/>
            <w:sz w:val="22"/>
            <w:szCs w:val="22"/>
          </w:rPr>
          <w:fldChar w:fldCharType="separate"/>
        </w:r>
        <w:r w:rsidR="008C19B5" w:rsidRPr="00DE6E4E">
          <w:rPr>
            <w:rFonts w:ascii="Times New Roman" w:hAnsi="Times New Roman" w:cs="Times New Roman"/>
            <w:b w:val="0"/>
            <w:noProof/>
            <w:webHidden/>
            <w:sz w:val="22"/>
            <w:szCs w:val="22"/>
          </w:rPr>
          <w:t>80</w:t>
        </w:r>
        <w:r w:rsidR="008C19B5" w:rsidRPr="00DE6E4E">
          <w:rPr>
            <w:rFonts w:ascii="Times New Roman" w:hAnsi="Times New Roman" w:cs="Times New Roman"/>
            <w:b w:val="0"/>
            <w:noProof/>
            <w:webHidden/>
            <w:sz w:val="22"/>
            <w:szCs w:val="22"/>
          </w:rPr>
          <w:fldChar w:fldCharType="end"/>
        </w:r>
      </w:hyperlink>
    </w:p>
    <w:p w:rsidR="008C19B5" w:rsidRPr="00DE6E4E" w:rsidRDefault="008A172B" w:rsidP="00CC370F">
      <w:pPr>
        <w:pStyle w:val="TableofFigures"/>
        <w:tabs>
          <w:tab w:val="right" w:leader="dot" w:pos="9010"/>
        </w:tabs>
        <w:jc w:val="both"/>
        <w:rPr>
          <w:rFonts w:ascii="Times New Roman" w:eastAsiaTheme="minorEastAsia" w:hAnsi="Times New Roman" w:cs="Times New Roman"/>
          <w:b w:val="0"/>
          <w:bCs w:val="0"/>
          <w:noProof/>
          <w:sz w:val="22"/>
          <w:szCs w:val="22"/>
        </w:rPr>
      </w:pPr>
      <w:hyperlink w:anchor="_Toc19694727" w:history="1">
        <w:r w:rsidR="008C19B5" w:rsidRPr="00DE6E4E">
          <w:rPr>
            <w:rStyle w:val="Hyperlink"/>
            <w:rFonts w:ascii="Times New Roman" w:hAnsi="Times New Roman" w:cs="Times New Roman"/>
            <w:b w:val="0"/>
            <w:noProof/>
            <w:sz w:val="22"/>
            <w:szCs w:val="22"/>
          </w:rPr>
          <w:t>Table-5. 2: Cost Inefficiency Estimates for State-owned Commercial Banks using Stochastic Cobb-Douglas Cost and Profit Frontier Model</w:t>
        </w:r>
        <w:r w:rsidR="008C19B5" w:rsidRPr="00DE6E4E">
          <w:rPr>
            <w:rFonts w:ascii="Times New Roman" w:hAnsi="Times New Roman" w:cs="Times New Roman"/>
            <w:b w:val="0"/>
            <w:noProof/>
            <w:webHidden/>
            <w:sz w:val="22"/>
            <w:szCs w:val="22"/>
          </w:rPr>
          <w:tab/>
        </w:r>
        <w:r w:rsidR="008C19B5" w:rsidRPr="00DE6E4E">
          <w:rPr>
            <w:rFonts w:ascii="Times New Roman" w:hAnsi="Times New Roman" w:cs="Times New Roman"/>
            <w:b w:val="0"/>
            <w:noProof/>
            <w:webHidden/>
            <w:sz w:val="22"/>
            <w:szCs w:val="22"/>
          </w:rPr>
          <w:fldChar w:fldCharType="begin"/>
        </w:r>
        <w:r w:rsidR="008C19B5" w:rsidRPr="00DE6E4E">
          <w:rPr>
            <w:rFonts w:ascii="Times New Roman" w:hAnsi="Times New Roman" w:cs="Times New Roman"/>
            <w:b w:val="0"/>
            <w:noProof/>
            <w:webHidden/>
            <w:sz w:val="22"/>
            <w:szCs w:val="22"/>
          </w:rPr>
          <w:instrText xml:space="preserve"> PAGEREF _Toc19694727 \h </w:instrText>
        </w:r>
        <w:r w:rsidR="008C19B5" w:rsidRPr="00DE6E4E">
          <w:rPr>
            <w:rFonts w:ascii="Times New Roman" w:hAnsi="Times New Roman" w:cs="Times New Roman"/>
            <w:b w:val="0"/>
            <w:noProof/>
            <w:webHidden/>
            <w:sz w:val="22"/>
            <w:szCs w:val="22"/>
          </w:rPr>
        </w:r>
        <w:r w:rsidR="008C19B5" w:rsidRPr="00DE6E4E">
          <w:rPr>
            <w:rFonts w:ascii="Times New Roman" w:hAnsi="Times New Roman" w:cs="Times New Roman"/>
            <w:b w:val="0"/>
            <w:noProof/>
            <w:webHidden/>
            <w:sz w:val="22"/>
            <w:szCs w:val="22"/>
          </w:rPr>
          <w:fldChar w:fldCharType="separate"/>
        </w:r>
        <w:r w:rsidR="008C19B5" w:rsidRPr="00DE6E4E">
          <w:rPr>
            <w:rFonts w:ascii="Times New Roman" w:hAnsi="Times New Roman" w:cs="Times New Roman"/>
            <w:b w:val="0"/>
            <w:noProof/>
            <w:webHidden/>
            <w:sz w:val="22"/>
            <w:szCs w:val="22"/>
          </w:rPr>
          <w:t>81</w:t>
        </w:r>
        <w:r w:rsidR="008C19B5" w:rsidRPr="00DE6E4E">
          <w:rPr>
            <w:rFonts w:ascii="Times New Roman" w:hAnsi="Times New Roman" w:cs="Times New Roman"/>
            <w:b w:val="0"/>
            <w:noProof/>
            <w:webHidden/>
            <w:sz w:val="22"/>
            <w:szCs w:val="22"/>
          </w:rPr>
          <w:fldChar w:fldCharType="end"/>
        </w:r>
      </w:hyperlink>
    </w:p>
    <w:p w:rsidR="008C19B5" w:rsidRPr="00DE6E4E" w:rsidRDefault="008A172B" w:rsidP="00CC370F">
      <w:pPr>
        <w:pStyle w:val="TableofFigures"/>
        <w:tabs>
          <w:tab w:val="right" w:leader="dot" w:pos="9010"/>
        </w:tabs>
        <w:jc w:val="both"/>
        <w:rPr>
          <w:rFonts w:ascii="Times New Roman" w:eastAsiaTheme="minorEastAsia" w:hAnsi="Times New Roman" w:cs="Times New Roman"/>
          <w:b w:val="0"/>
          <w:bCs w:val="0"/>
          <w:noProof/>
          <w:sz w:val="22"/>
          <w:szCs w:val="22"/>
        </w:rPr>
      </w:pPr>
      <w:hyperlink w:anchor="_Toc19694728" w:history="1">
        <w:r w:rsidR="008C19B5" w:rsidRPr="00DE6E4E">
          <w:rPr>
            <w:rStyle w:val="Hyperlink"/>
            <w:rFonts w:ascii="Times New Roman" w:hAnsi="Times New Roman" w:cs="Times New Roman"/>
            <w:b w:val="0"/>
            <w:noProof/>
            <w:sz w:val="22"/>
            <w:szCs w:val="22"/>
          </w:rPr>
          <w:t>Table-5. 3: Maximum Likelihood Estimates of Cost and Profit for Private Commercial Banks using Cobb-Douglas Stochastic Frontier Model</w:t>
        </w:r>
        <w:r w:rsidR="008C19B5" w:rsidRPr="00DE6E4E">
          <w:rPr>
            <w:rFonts w:ascii="Times New Roman" w:hAnsi="Times New Roman" w:cs="Times New Roman"/>
            <w:b w:val="0"/>
            <w:noProof/>
            <w:webHidden/>
            <w:sz w:val="22"/>
            <w:szCs w:val="22"/>
          </w:rPr>
          <w:tab/>
        </w:r>
        <w:r w:rsidR="008C19B5" w:rsidRPr="00DE6E4E">
          <w:rPr>
            <w:rFonts w:ascii="Times New Roman" w:hAnsi="Times New Roman" w:cs="Times New Roman"/>
            <w:b w:val="0"/>
            <w:noProof/>
            <w:webHidden/>
            <w:sz w:val="22"/>
            <w:szCs w:val="22"/>
          </w:rPr>
          <w:fldChar w:fldCharType="begin"/>
        </w:r>
        <w:r w:rsidR="008C19B5" w:rsidRPr="00DE6E4E">
          <w:rPr>
            <w:rFonts w:ascii="Times New Roman" w:hAnsi="Times New Roman" w:cs="Times New Roman"/>
            <w:b w:val="0"/>
            <w:noProof/>
            <w:webHidden/>
            <w:sz w:val="22"/>
            <w:szCs w:val="22"/>
          </w:rPr>
          <w:instrText xml:space="preserve"> PAGEREF _Toc19694728 \h </w:instrText>
        </w:r>
        <w:r w:rsidR="008C19B5" w:rsidRPr="00DE6E4E">
          <w:rPr>
            <w:rFonts w:ascii="Times New Roman" w:hAnsi="Times New Roman" w:cs="Times New Roman"/>
            <w:b w:val="0"/>
            <w:noProof/>
            <w:webHidden/>
            <w:sz w:val="22"/>
            <w:szCs w:val="22"/>
          </w:rPr>
        </w:r>
        <w:r w:rsidR="008C19B5" w:rsidRPr="00DE6E4E">
          <w:rPr>
            <w:rFonts w:ascii="Times New Roman" w:hAnsi="Times New Roman" w:cs="Times New Roman"/>
            <w:b w:val="0"/>
            <w:noProof/>
            <w:webHidden/>
            <w:sz w:val="22"/>
            <w:szCs w:val="22"/>
          </w:rPr>
          <w:fldChar w:fldCharType="separate"/>
        </w:r>
        <w:r w:rsidR="008C19B5" w:rsidRPr="00DE6E4E">
          <w:rPr>
            <w:rFonts w:ascii="Times New Roman" w:hAnsi="Times New Roman" w:cs="Times New Roman"/>
            <w:b w:val="0"/>
            <w:noProof/>
            <w:webHidden/>
            <w:sz w:val="22"/>
            <w:szCs w:val="22"/>
          </w:rPr>
          <w:t>82</w:t>
        </w:r>
        <w:r w:rsidR="008C19B5" w:rsidRPr="00DE6E4E">
          <w:rPr>
            <w:rFonts w:ascii="Times New Roman" w:hAnsi="Times New Roman" w:cs="Times New Roman"/>
            <w:b w:val="0"/>
            <w:noProof/>
            <w:webHidden/>
            <w:sz w:val="22"/>
            <w:szCs w:val="22"/>
          </w:rPr>
          <w:fldChar w:fldCharType="end"/>
        </w:r>
      </w:hyperlink>
    </w:p>
    <w:p w:rsidR="008C19B5" w:rsidRPr="00DE6E4E" w:rsidRDefault="008A172B" w:rsidP="00CC370F">
      <w:pPr>
        <w:pStyle w:val="TableofFigures"/>
        <w:tabs>
          <w:tab w:val="right" w:leader="dot" w:pos="9010"/>
        </w:tabs>
        <w:jc w:val="both"/>
        <w:rPr>
          <w:rFonts w:ascii="Times New Roman" w:eastAsiaTheme="minorEastAsia" w:hAnsi="Times New Roman" w:cs="Times New Roman"/>
          <w:b w:val="0"/>
          <w:bCs w:val="0"/>
          <w:noProof/>
          <w:sz w:val="22"/>
          <w:szCs w:val="22"/>
        </w:rPr>
      </w:pPr>
      <w:hyperlink w:anchor="_Toc19694729" w:history="1">
        <w:r w:rsidR="008C19B5" w:rsidRPr="00DE6E4E">
          <w:rPr>
            <w:rStyle w:val="Hyperlink"/>
            <w:rFonts w:ascii="Times New Roman" w:hAnsi="Times New Roman" w:cs="Times New Roman"/>
            <w:b w:val="0"/>
            <w:noProof/>
            <w:sz w:val="22"/>
            <w:szCs w:val="22"/>
          </w:rPr>
          <w:t>Table-5. 4: Cost and Profit Inefficiency Estimates for Private Commercial Banks of Cobb-Douglas Stochastic Frontier Model</w:t>
        </w:r>
        <w:r w:rsidR="008C19B5" w:rsidRPr="00DE6E4E">
          <w:rPr>
            <w:rFonts w:ascii="Times New Roman" w:hAnsi="Times New Roman" w:cs="Times New Roman"/>
            <w:b w:val="0"/>
            <w:noProof/>
            <w:webHidden/>
            <w:sz w:val="22"/>
            <w:szCs w:val="22"/>
          </w:rPr>
          <w:tab/>
        </w:r>
        <w:r w:rsidR="008C19B5" w:rsidRPr="00DE6E4E">
          <w:rPr>
            <w:rFonts w:ascii="Times New Roman" w:hAnsi="Times New Roman" w:cs="Times New Roman"/>
            <w:b w:val="0"/>
            <w:noProof/>
            <w:webHidden/>
            <w:sz w:val="22"/>
            <w:szCs w:val="22"/>
          </w:rPr>
          <w:fldChar w:fldCharType="begin"/>
        </w:r>
        <w:r w:rsidR="008C19B5" w:rsidRPr="00DE6E4E">
          <w:rPr>
            <w:rFonts w:ascii="Times New Roman" w:hAnsi="Times New Roman" w:cs="Times New Roman"/>
            <w:b w:val="0"/>
            <w:noProof/>
            <w:webHidden/>
            <w:sz w:val="22"/>
            <w:szCs w:val="22"/>
          </w:rPr>
          <w:instrText xml:space="preserve"> PAGEREF _Toc19694729 \h </w:instrText>
        </w:r>
        <w:r w:rsidR="008C19B5" w:rsidRPr="00DE6E4E">
          <w:rPr>
            <w:rFonts w:ascii="Times New Roman" w:hAnsi="Times New Roman" w:cs="Times New Roman"/>
            <w:b w:val="0"/>
            <w:noProof/>
            <w:webHidden/>
            <w:sz w:val="22"/>
            <w:szCs w:val="22"/>
          </w:rPr>
        </w:r>
        <w:r w:rsidR="008C19B5" w:rsidRPr="00DE6E4E">
          <w:rPr>
            <w:rFonts w:ascii="Times New Roman" w:hAnsi="Times New Roman" w:cs="Times New Roman"/>
            <w:b w:val="0"/>
            <w:noProof/>
            <w:webHidden/>
            <w:sz w:val="22"/>
            <w:szCs w:val="22"/>
          </w:rPr>
          <w:fldChar w:fldCharType="separate"/>
        </w:r>
        <w:r w:rsidR="008C19B5" w:rsidRPr="00DE6E4E">
          <w:rPr>
            <w:rFonts w:ascii="Times New Roman" w:hAnsi="Times New Roman" w:cs="Times New Roman"/>
            <w:b w:val="0"/>
            <w:noProof/>
            <w:webHidden/>
            <w:sz w:val="22"/>
            <w:szCs w:val="22"/>
          </w:rPr>
          <w:t>83</w:t>
        </w:r>
        <w:r w:rsidR="008C19B5" w:rsidRPr="00DE6E4E">
          <w:rPr>
            <w:rFonts w:ascii="Times New Roman" w:hAnsi="Times New Roman" w:cs="Times New Roman"/>
            <w:b w:val="0"/>
            <w:noProof/>
            <w:webHidden/>
            <w:sz w:val="22"/>
            <w:szCs w:val="22"/>
          </w:rPr>
          <w:fldChar w:fldCharType="end"/>
        </w:r>
      </w:hyperlink>
    </w:p>
    <w:p w:rsidR="008C19B5" w:rsidRPr="00DE6E4E" w:rsidRDefault="008A172B" w:rsidP="00CC370F">
      <w:pPr>
        <w:pStyle w:val="TableofFigures"/>
        <w:tabs>
          <w:tab w:val="right" w:leader="dot" w:pos="9010"/>
        </w:tabs>
        <w:jc w:val="both"/>
        <w:rPr>
          <w:rFonts w:ascii="Times New Roman" w:eastAsiaTheme="minorEastAsia" w:hAnsi="Times New Roman" w:cs="Times New Roman"/>
          <w:b w:val="0"/>
          <w:bCs w:val="0"/>
          <w:noProof/>
          <w:sz w:val="22"/>
          <w:szCs w:val="22"/>
        </w:rPr>
      </w:pPr>
      <w:hyperlink w:anchor="_Toc19694730" w:history="1">
        <w:r w:rsidR="008C19B5" w:rsidRPr="00DE6E4E">
          <w:rPr>
            <w:rStyle w:val="Hyperlink"/>
            <w:rFonts w:ascii="Times New Roman" w:hAnsi="Times New Roman" w:cs="Times New Roman"/>
            <w:b w:val="0"/>
            <w:noProof/>
            <w:sz w:val="22"/>
            <w:szCs w:val="22"/>
          </w:rPr>
          <w:t>Table-5. 5: Maximum Likelihood Estimates of Cost and Profit for State-owned Bank using Stochastic Translog Cost and Profit Frontier Model</w:t>
        </w:r>
        <w:r w:rsidR="008C19B5" w:rsidRPr="00DE6E4E">
          <w:rPr>
            <w:rFonts w:ascii="Times New Roman" w:hAnsi="Times New Roman" w:cs="Times New Roman"/>
            <w:b w:val="0"/>
            <w:noProof/>
            <w:webHidden/>
            <w:sz w:val="22"/>
            <w:szCs w:val="22"/>
          </w:rPr>
          <w:tab/>
        </w:r>
        <w:r w:rsidR="008C19B5" w:rsidRPr="00DE6E4E">
          <w:rPr>
            <w:rFonts w:ascii="Times New Roman" w:hAnsi="Times New Roman" w:cs="Times New Roman"/>
            <w:b w:val="0"/>
            <w:noProof/>
            <w:webHidden/>
            <w:sz w:val="22"/>
            <w:szCs w:val="22"/>
          </w:rPr>
          <w:fldChar w:fldCharType="begin"/>
        </w:r>
        <w:r w:rsidR="008C19B5" w:rsidRPr="00DE6E4E">
          <w:rPr>
            <w:rFonts w:ascii="Times New Roman" w:hAnsi="Times New Roman" w:cs="Times New Roman"/>
            <w:b w:val="0"/>
            <w:noProof/>
            <w:webHidden/>
            <w:sz w:val="22"/>
            <w:szCs w:val="22"/>
          </w:rPr>
          <w:instrText xml:space="preserve"> PAGEREF _Toc19694730 \h </w:instrText>
        </w:r>
        <w:r w:rsidR="008C19B5" w:rsidRPr="00DE6E4E">
          <w:rPr>
            <w:rFonts w:ascii="Times New Roman" w:hAnsi="Times New Roman" w:cs="Times New Roman"/>
            <w:b w:val="0"/>
            <w:noProof/>
            <w:webHidden/>
            <w:sz w:val="22"/>
            <w:szCs w:val="22"/>
          </w:rPr>
        </w:r>
        <w:r w:rsidR="008C19B5" w:rsidRPr="00DE6E4E">
          <w:rPr>
            <w:rFonts w:ascii="Times New Roman" w:hAnsi="Times New Roman" w:cs="Times New Roman"/>
            <w:b w:val="0"/>
            <w:noProof/>
            <w:webHidden/>
            <w:sz w:val="22"/>
            <w:szCs w:val="22"/>
          </w:rPr>
          <w:fldChar w:fldCharType="separate"/>
        </w:r>
        <w:r w:rsidR="008C19B5" w:rsidRPr="00DE6E4E">
          <w:rPr>
            <w:rFonts w:ascii="Times New Roman" w:hAnsi="Times New Roman" w:cs="Times New Roman"/>
            <w:b w:val="0"/>
            <w:noProof/>
            <w:webHidden/>
            <w:sz w:val="22"/>
            <w:szCs w:val="22"/>
          </w:rPr>
          <w:t>85</w:t>
        </w:r>
        <w:r w:rsidR="008C19B5" w:rsidRPr="00DE6E4E">
          <w:rPr>
            <w:rFonts w:ascii="Times New Roman" w:hAnsi="Times New Roman" w:cs="Times New Roman"/>
            <w:b w:val="0"/>
            <w:noProof/>
            <w:webHidden/>
            <w:sz w:val="22"/>
            <w:szCs w:val="22"/>
          </w:rPr>
          <w:fldChar w:fldCharType="end"/>
        </w:r>
      </w:hyperlink>
    </w:p>
    <w:p w:rsidR="008C19B5" w:rsidRPr="00DE6E4E" w:rsidRDefault="008A172B" w:rsidP="00CC370F">
      <w:pPr>
        <w:pStyle w:val="TableofFigures"/>
        <w:tabs>
          <w:tab w:val="right" w:leader="dot" w:pos="9010"/>
        </w:tabs>
        <w:jc w:val="both"/>
        <w:rPr>
          <w:rFonts w:ascii="Times New Roman" w:eastAsiaTheme="minorEastAsia" w:hAnsi="Times New Roman" w:cs="Times New Roman"/>
          <w:b w:val="0"/>
          <w:bCs w:val="0"/>
          <w:noProof/>
          <w:sz w:val="22"/>
          <w:szCs w:val="22"/>
        </w:rPr>
      </w:pPr>
      <w:hyperlink w:anchor="_Toc19694731" w:history="1">
        <w:r w:rsidR="008C19B5" w:rsidRPr="00DE6E4E">
          <w:rPr>
            <w:rStyle w:val="Hyperlink"/>
            <w:rFonts w:ascii="Times New Roman" w:hAnsi="Times New Roman" w:cs="Times New Roman"/>
            <w:b w:val="0"/>
            <w:noProof/>
            <w:sz w:val="22"/>
            <w:szCs w:val="22"/>
          </w:rPr>
          <w:t>Table-5. 6: Cost and Profit Inefficiency Estimates for State-owned Commercial Banks using Stochastic Translog Frontier Model</w:t>
        </w:r>
        <w:r w:rsidR="008C19B5" w:rsidRPr="00DE6E4E">
          <w:rPr>
            <w:rFonts w:ascii="Times New Roman" w:hAnsi="Times New Roman" w:cs="Times New Roman"/>
            <w:b w:val="0"/>
            <w:noProof/>
            <w:webHidden/>
            <w:sz w:val="22"/>
            <w:szCs w:val="22"/>
          </w:rPr>
          <w:tab/>
        </w:r>
        <w:r w:rsidR="008C19B5" w:rsidRPr="00DE6E4E">
          <w:rPr>
            <w:rFonts w:ascii="Times New Roman" w:hAnsi="Times New Roman" w:cs="Times New Roman"/>
            <w:b w:val="0"/>
            <w:noProof/>
            <w:webHidden/>
            <w:sz w:val="22"/>
            <w:szCs w:val="22"/>
          </w:rPr>
          <w:fldChar w:fldCharType="begin"/>
        </w:r>
        <w:r w:rsidR="008C19B5" w:rsidRPr="00DE6E4E">
          <w:rPr>
            <w:rFonts w:ascii="Times New Roman" w:hAnsi="Times New Roman" w:cs="Times New Roman"/>
            <w:b w:val="0"/>
            <w:noProof/>
            <w:webHidden/>
            <w:sz w:val="22"/>
            <w:szCs w:val="22"/>
          </w:rPr>
          <w:instrText xml:space="preserve"> PAGEREF _Toc19694731 \h </w:instrText>
        </w:r>
        <w:r w:rsidR="008C19B5" w:rsidRPr="00DE6E4E">
          <w:rPr>
            <w:rFonts w:ascii="Times New Roman" w:hAnsi="Times New Roman" w:cs="Times New Roman"/>
            <w:b w:val="0"/>
            <w:noProof/>
            <w:webHidden/>
            <w:sz w:val="22"/>
            <w:szCs w:val="22"/>
          </w:rPr>
        </w:r>
        <w:r w:rsidR="008C19B5" w:rsidRPr="00DE6E4E">
          <w:rPr>
            <w:rFonts w:ascii="Times New Roman" w:hAnsi="Times New Roman" w:cs="Times New Roman"/>
            <w:b w:val="0"/>
            <w:noProof/>
            <w:webHidden/>
            <w:sz w:val="22"/>
            <w:szCs w:val="22"/>
          </w:rPr>
          <w:fldChar w:fldCharType="separate"/>
        </w:r>
        <w:r w:rsidR="008C19B5" w:rsidRPr="00DE6E4E">
          <w:rPr>
            <w:rFonts w:ascii="Times New Roman" w:hAnsi="Times New Roman" w:cs="Times New Roman"/>
            <w:b w:val="0"/>
            <w:noProof/>
            <w:webHidden/>
            <w:sz w:val="22"/>
            <w:szCs w:val="22"/>
          </w:rPr>
          <w:t>87</w:t>
        </w:r>
        <w:r w:rsidR="008C19B5" w:rsidRPr="00DE6E4E">
          <w:rPr>
            <w:rFonts w:ascii="Times New Roman" w:hAnsi="Times New Roman" w:cs="Times New Roman"/>
            <w:b w:val="0"/>
            <w:noProof/>
            <w:webHidden/>
            <w:sz w:val="22"/>
            <w:szCs w:val="22"/>
          </w:rPr>
          <w:fldChar w:fldCharType="end"/>
        </w:r>
      </w:hyperlink>
    </w:p>
    <w:p w:rsidR="008C19B5" w:rsidRPr="00DE6E4E" w:rsidRDefault="008A172B" w:rsidP="00CC370F">
      <w:pPr>
        <w:pStyle w:val="TableofFigures"/>
        <w:tabs>
          <w:tab w:val="right" w:leader="dot" w:pos="9010"/>
        </w:tabs>
        <w:jc w:val="both"/>
        <w:rPr>
          <w:rFonts w:ascii="Times New Roman" w:eastAsiaTheme="minorEastAsia" w:hAnsi="Times New Roman" w:cs="Times New Roman"/>
          <w:b w:val="0"/>
          <w:bCs w:val="0"/>
          <w:noProof/>
          <w:sz w:val="22"/>
          <w:szCs w:val="22"/>
        </w:rPr>
      </w:pPr>
      <w:hyperlink w:anchor="_Toc19694732" w:history="1">
        <w:r w:rsidR="008C19B5" w:rsidRPr="00DE6E4E">
          <w:rPr>
            <w:rStyle w:val="Hyperlink"/>
            <w:rFonts w:ascii="Times New Roman" w:hAnsi="Times New Roman" w:cs="Times New Roman"/>
            <w:b w:val="0"/>
            <w:noProof/>
            <w:sz w:val="22"/>
            <w:szCs w:val="22"/>
          </w:rPr>
          <w:t>Table-5. 7: Maximum Likelihood Estimates of Cost and Profit for Private Commercial Bank using Translog Stochastic Frontier Model</w:t>
        </w:r>
        <w:r w:rsidR="008C19B5" w:rsidRPr="00DE6E4E">
          <w:rPr>
            <w:rFonts w:ascii="Times New Roman" w:hAnsi="Times New Roman" w:cs="Times New Roman"/>
            <w:b w:val="0"/>
            <w:noProof/>
            <w:webHidden/>
            <w:sz w:val="22"/>
            <w:szCs w:val="22"/>
          </w:rPr>
          <w:tab/>
        </w:r>
        <w:r w:rsidR="008C19B5" w:rsidRPr="00DE6E4E">
          <w:rPr>
            <w:rFonts w:ascii="Times New Roman" w:hAnsi="Times New Roman" w:cs="Times New Roman"/>
            <w:b w:val="0"/>
            <w:noProof/>
            <w:webHidden/>
            <w:sz w:val="22"/>
            <w:szCs w:val="22"/>
          </w:rPr>
          <w:fldChar w:fldCharType="begin"/>
        </w:r>
        <w:r w:rsidR="008C19B5" w:rsidRPr="00DE6E4E">
          <w:rPr>
            <w:rFonts w:ascii="Times New Roman" w:hAnsi="Times New Roman" w:cs="Times New Roman"/>
            <w:b w:val="0"/>
            <w:noProof/>
            <w:webHidden/>
            <w:sz w:val="22"/>
            <w:szCs w:val="22"/>
          </w:rPr>
          <w:instrText xml:space="preserve"> PAGEREF _Toc19694732 \h </w:instrText>
        </w:r>
        <w:r w:rsidR="008C19B5" w:rsidRPr="00DE6E4E">
          <w:rPr>
            <w:rFonts w:ascii="Times New Roman" w:hAnsi="Times New Roman" w:cs="Times New Roman"/>
            <w:b w:val="0"/>
            <w:noProof/>
            <w:webHidden/>
            <w:sz w:val="22"/>
            <w:szCs w:val="22"/>
          </w:rPr>
        </w:r>
        <w:r w:rsidR="008C19B5" w:rsidRPr="00DE6E4E">
          <w:rPr>
            <w:rFonts w:ascii="Times New Roman" w:hAnsi="Times New Roman" w:cs="Times New Roman"/>
            <w:b w:val="0"/>
            <w:noProof/>
            <w:webHidden/>
            <w:sz w:val="22"/>
            <w:szCs w:val="22"/>
          </w:rPr>
          <w:fldChar w:fldCharType="separate"/>
        </w:r>
        <w:r w:rsidR="008C19B5" w:rsidRPr="00DE6E4E">
          <w:rPr>
            <w:rFonts w:ascii="Times New Roman" w:hAnsi="Times New Roman" w:cs="Times New Roman"/>
            <w:b w:val="0"/>
            <w:noProof/>
            <w:webHidden/>
            <w:sz w:val="22"/>
            <w:szCs w:val="22"/>
          </w:rPr>
          <w:t>88</w:t>
        </w:r>
        <w:r w:rsidR="008C19B5" w:rsidRPr="00DE6E4E">
          <w:rPr>
            <w:rFonts w:ascii="Times New Roman" w:hAnsi="Times New Roman" w:cs="Times New Roman"/>
            <w:b w:val="0"/>
            <w:noProof/>
            <w:webHidden/>
            <w:sz w:val="22"/>
            <w:szCs w:val="22"/>
          </w:rPr>
          <w:fldChar w:fldCharType="end"/>
        </w:r>
      </w:hyperlink>
    </w:p>
    <w:p w:rsidR="008C19B5" w:rsidRPr="00DE6E4E" w:rsidRDefault="008A172B" w:rsidP="00CC370F">
      <w:pPr>
        <w:pStyle w:val="TableofFigures"/>
        <w:tabs>
          <w:tab w:val="right" w:leader="dot" w:pos="9010"/>
        </w:tabs>
        <w:jc w:val="both"/>
        <w:rPr>
          <w:rFonts w:ascii="Times New Roman" w:eastAsiaTheme="minorEastAsia" w:hAnsi="Times New Roman" w:cs="Times New Roman"/>
          <w:b w:val="0"/>
          <w:bCs w:val="0"/>
          <w:noProof/>
          <w:sz w:val="22"/>
          <w:szCs w:val="22"/>
        </w:rPr>
      </w:pPr>
      <w:hyperlink w:anchor="_Toc19694733" w:history="1">
        <w:r w:rsidR="008C19B5" w:rsidRPr="00DE6E4E">
          <w:rPr>
            <w:rStyle w:val="Hyperlink"/>
            <w:rFonts w:ascii="Times New Roman" w:hAnsi="Times New Roman" w:cs="Times New Roman"/>
            <w:b w:val="0"/>
            <w:noProof/>
            <w:sz w:val="22"/>
            <w:szCs w:val="22"/>
          </w:rPr>
          <w:t>Table-5. 8: Cost and Profit Inefficiency Estimates for Private Commercial Banks using Translog Stochastic Frontier Model</w:t>
        </w:r>
        <w:r w:rsidR="008C19B5" w:rsidRPr="00DE6E4E">
          <w:rPr>
            <w:rFonts w:ascii="Times New Roman" w:hAnsi="Times New Roman" w:cs="Times New Roman"/>
            <w:b w:val="0"/>
            <w:noProof/>
            <w:webHidden/>
            <w:sz w:val="22"/>
            <w:szCs w:val="22"/>
          </w:rPr>
          <w:tab/>
        </w:r>
        <w:r w:rsidR="008C19B5" w:rsidRPr="00DE6E4E">
          <w:rPr>
            <w:rFonts w:ascii="Times New Roman" w:hAnsi="Times New Roman" w:cs="Times New Roman"/>
            <w:b w:val="0"/>
            <w:noProof/>
            <w:webHidden/>
            <w:sz w:val="22"/>
            <w:szCs w:val="22"/>
          </w:rPr>
          <w:fldChar w:fldCharType="begin"/>
        </w:r>
        <w:r w:rsidR="008C19B5" w:rsidRPr="00DE6E4E">
          <w:rPr>
            <w:rFonts w:ascii="Times New Roman" w:hAnsi="Times New Roman" w:cs="Times New Roman"/>
            <w:b w:val="0"/>
            <w:noProof/>
            <w:webHidden/>
            <w:sz w:val="22"/>
            <w:szCs w:val="22"/>
          </w:rPr>
          <w:instrText xml:space="preserve"> PAGEREF _Toc19694733 \h </w:instrText>
        </w:r>
        <w:r w:rsidR="008C19B5" w:rsidRPr="00DE6E4E">
          <w:rPr>
            <w:rFonts w:ascii="Times New Roman" w:hAnsi="Times New Roman" w:cs="Times New Roman"/>
            <w:b w:val="0"/>
            <w:noProof/>
            <w:webHidden/>
            <w:sz w:val="22"/>
            <w:szCs w:val="22"/>
          </w:rPr>
        </w:r>
        <w:r w:rsidR="008C19B5" w:rsidRPr="00DE6E4E">
          <w:rPr>
            <w:rFonts w:ascii="Times New Roman" w:hAnsi="Times New Roman" w:cs="Times New Roman"/>
            <w:b w:val="0"/>
            <w:noProof/>
            <w:webHidden/>
            <w:sz w:val="22"/>
            <w:szCs w:val="22"/>
          </w:rPr>
          <w:fldChar w:fldCharType="separate"/>
        </w:r>
        <w:r w:rsidR="008C19B5" w:rsidRPr="00DE6E4E">
          <w:rPr>
            <w:rFonts w:ascii="Times New Roman" w:hAnsi="Times New Roman" w:cs="Times New Roman"/>
            <w:b w:val="0"/>
            <w:noProof/>
            <w:webHidden/>
            <w:sz w:val="22"/>
            <w:szCs w:val="22"/>
          </w:rPr>
          <w:t>89</w:t>
        </w:r>
        <w:r w:rsidR="008C19B5" w:rsidRPr="00DE6E4E">
          <w:rPr>
            <w:rFonts w:ascii="Times New Roman" w:hAnsi="Times New Roman" w:cs="Times New Roman"/>
            <w:b w:val="0"/>
            <w:noProof/>
            <w:webHidden/>
            <w:sz w:val="22"/>
            <w:szCs w:val="22"/>
          </w:rPr>
          <w:fldChar w:fldCharType="end"/>
        </w:r>
      </w:hyperlink>
    </w:p>
    <w:p w:rsidR="008C19B5" w:rsidRPr="00DE6E4E" w:rsidRDefault="008A172B" w:rsidP="00CC370F">
      <w:pPr>
        <w:pStyle w:val="TableofFigures"/>
        <w:tabs>
          <w:tab w:val="right" w:leader="dot" w:pos="9010"/>
        </w:tabs>
        <w:jc w:val="both"/>
        <w:rPr>
          <w:rFonts w:ascii="Times New Roman" w:eastAsiaTheme="minorEastAsia" w:hAnsi="Times New Roman" w:cs="Times New Roman"/>
          <w:b w:val="0"/>
          <w:bCs w:val="0"/>
          <w:noProof/>
          <w:sz w:val="22"/>
          <w:szCs w:val="22"/>
        </w:rPr>
      </w:pPr>
      <w:hyperlink w:anchor="_Toc19694742" w:history="1">
        <w:r w:rsidR="008C19B5" w:rsidRPr="00DE6E4E">
          <w:rPr>
            <w:rStyle w:val="Hyperlink"/>
            <w:rFonts w:ascii="Times New Roman" w:hAnsi="Times New Roman" w:cs="Times New Roman"/>
            <w:b w:val="0"/>
            <w:noProof/>
            <w:sz w:val="22"/>
            <w:szCs w:val="22"/>
          </w:rPr>
          <w:t>Table-5. 9: Generalized Likelihood-Ratio Test of Stochastic Cost and Profit Frontier Model for State-owned and Private Commercial Bank</w:t>
        </w:r>
        <w:r w:rsidR="008C19B5" w:rsidRPr="00DE6E4E">
          <w:rPr>
            <w:rFonts w:ascii="Times New Roman" w:hAnsi="Times New Roman" w:cs="Times New Roman"/>
            <w:b w:val="0"/>
            <w:noProof/>
            <w:webHidden/>
            <w:sz w:val="22"/>
            <w:szCs w:val="22"/>
          </w:rPr>
          <w:tab/>
        </w:r>
        <w:r w:rsidR="008C19B5" w:rsidRPr="00DE6E4E">
          <w:rPr>
            <w:rFonts w:ascii="Times New Roman" w:hAnsi="Times New Roman" w:cs="Times New Roman"/>
            <w:b w:val="0"/>
            <w:noProof/>
            <w:webHidden/>
            <w:sz w:val="22"/>
            <w:szCs w:val="22"/>
          </w:rPr>
          <w:fldChar w:fldCharType="begin"/>
        </w:r>
        <w:r w:rsidR="008C19B5" w:rsidRPr="00DE6E4E">
          <w:rPr>
            <w:rFonts w:ascii="Times New Roman" w:hAnsi="Times New Roman" w:cs="Times New Roman"/>
            <w:b w:val="0"/>
            <w:noProof/>
            <w:webHidden/>
            <w:sz w:val="22"/>
            <w:szCs w:val="22"/>
          </w:rPr>
          <w:instrText xml:space="preserve"> PAGEREF _Toc19694742 \h </w:instrText>
        </w:r>
        <w:r w:rsidR="008C19B5" w:rsidRPr="00DE6E4E">
          <w:rPr>
            <w:rFonts w:ascii="Times New Roman" w:hAnsi="Times New Roman" w:cs="Times New Roman"/>
            <w:b w:val="0"/>
            <w:noProof/>
            <w:webHidden/>
            <w:sz w:val="22"/>
            <w:szCs w:val="22"/>
          </w:rPr>
        </w:r>
        <w:r w:rsidR="008C19B5" w:rsidRPr="00DE6E4E">
          <w:rPr>
            <w:rFonts w:ascii="Times New Roman" w:hAnsi="Times New Roman" w:cs="Times New Roman"/>
            <w:b w:val="0"/>
            <w:noProof/>
            <w:webHidden/>
            <w:sz w:val="22"/>
            <w:szCs w:val="22"/>
          </w:rPr>
          <w:fldChar w:fldCharType="separate"/>
        </w:r>
        <w:r w:rsidR="008C19B5" w:rsidRPr="00DE6E4E">
          <w:rPr>
            <w:rFonts w:ascii="Times New Roman" w:hAnsi="Times New Roman" w:cs="Times New Roman"/>
            <w:b w:val="0"/>
            <w:noProof/>
            <w:webHidden/>
            <w:sz w:val="22"/>
            <w:szCs w:val="22"/>
          </w:rPr>
          <w:t>98</w:t>
        </w:r>
        <w:r w:rsidR="008C19B5" w:rsidRPr="00DE6E4E">
          <w:rPr>
            <w:rFonts w:ascii="Times New Roman" w:hAnsi="Times New Roman" w:cs="Times New Roman"/>
            <w:b w:val="0"/>
            <w:noProof/>
            <w:webHidden/>
            <w:sz w:val="22"/>
            <w:szCs w:val="22"/>
          </w:rPr>
          <w:fldChar w:fldCharType="end"/>
        </w:r>
      </w:hyperlink>
    </w:p>
    <w:p w:rsidR="008C19B5" w:rsidRPr="00DE6E4E" w:rsidRDefault="008A172B" w:rsidP="00CC370F">
      <w:pPr>
        <w:pStyle w:val="TableofFigures"/>
        <w:tabs>
          <w:tab w:val="right" w:leader="dot" w:pos="9010"/>
        </w:tabs>
        <w:jc w:val="both"/>
        <w:rPr>
          <w:rFonts w:ascii="Times New Roman" w:eastAsiaTheme="minorEastAsia" w:hAnsi="Times New Roman" w:cs="Times New Roman"/>
          <w:b w:val="0"/>
          <w:bCs w:val="0"/>
          <w:noProof/>
          <w:sz w:val="22"/>
          <w:szCs w:val="22"/>
        </w:rPr>
      </w:pPr>
      <w:hyperlink w:anchor="_Toc19694743" w:history="1">
        <w:r w:rsidR="008C19B5" w:rsidRPr="00DE6E4E">
          <w:rPr>
            <w:rStyle w:val="Hyperlink"/>
            <w:rFonts w:ascii="Times New Roman" w:hAnsi="Times New Roman" w:cs="Times New Roman"/>
            <w:b w:val="0"/>
            <w:noProof/>
            <w:sz w:val="22"/>
            <w:szCs w:val="22"/>
          </w:rPr>
          <w:t>Table-5. 10: Bank-wise VRS Cost Efficiency of State- owned Commercial Bank using Data Envelopment Analysis</w:t>
        </w:r>
        <w:r w:rsidR="008C19B5" w:rsidRPr="00DE6E4E">
          <w:rPr>
            <w:rFonts w:ascii="Times New Roman" w:hAnsi="Times New Roman" w:cs="Times New Roman"/>
            <w:b w:val="0"/>
            <w:noProof/>
            <w:webHidden/>
            <w:sz w:val="22"/>
            <w:szCs w:val="22"/>
          </w:rPr>
          <w:tab/>
        </w:r>
        <w:r w:rsidR="008C19B5" w:rsidRPr="00DE6E4E">
          <w:rPr>
            <w:rFonts w:ascii="Times New Roman" w:hAnsi="Times New Roman" w:cs="Times New Roman"/>
            <w:b w:val="0"/>
            <w:noProof/>
            <w:webHidden/>
            <w:sz w:val="22"/>
            <w:szCs w:val="22"/>
          </w:rPr>
          <w:fldChar w:fldCharType="begin"/>
        </w:r>
        <w:r w:rsidR="008C19B5" w:rsidRPr="00DE6E4E">
          <w:rPr>
            <w:rFonts w:ascii="Times New Roman" w:hAnsi="Times New Roman" w:cs="Times New Roman"/>
            <w:b w:val="0"/>
            <w:noProof/>
            <w:webHidden/>
            <w:sz w:val="22"/>
            <w:szCs w:val="22"/>
          </w:rPr>
          <w:instrText xml:space="preserve"> PAGEREF _Toc19694743 \h </w:instrText>
        </w:r>
        <w:r w:rsidR="008C19B5" w:rsidRPr="00DE6E4E">
          <w:rPr>
            <w:rFonts w:ascii="Times New Roman" w:hAnsi="Times New Roman" w:cs="Times New Roman"/>
            <w:b w:val="0"/>
            <w:noProof/>
            <w:webHidden/>
            <w:sz w:val="22"/>
            <w:szCs w:val="22"/>
          </w:rPr>
        </w:r>
        <w:r w:rsidR="008C19B5" w:rsidRPr="00DE6E4E">
          <w:rPr>
            <w:rFonts w:ascii="Times New Roman" w:hAnsi="Times New Roman" w:cs="Times New Roman"/>
            <w:b w:val="0"/>
            <w:noProof/>
            <w:webHidden/>
            <w:sz w:val="22"/>
            <w:szCs w:val="22"/>
          </w:rPr>
          <w:fldChar w:fldCharType="separate"/>
        </w:r>
        <w:r w:rsidR="008C19B5" w:rsidRPr="00DE6E4E">
          <w:rPr>
            <w:rFonts w:ascii="Times New Roman" w:hAnsi="Times New Roman" w:cs="Times New Roman"/>
            <w:b w:val="0"/>
            <w:noProof/>
            <w:webHidden/>
            <w:sz w:val="22"/>
            <w:szCs w:val="22"/>
          </w:rPr>
          <w:t>100</w:t>
        </w:r>
        <w:r w:rsidR="008C19B5" w:rsidRPr="00DE6E4E">
          <w:rPr>
            <w:rFonts w:ascii="Times New Roman" w:hAnsi="Times New Roman" w:cs="Times New Roman"/>
            <w:b w:val="0"/>
            <w:noProof/>
            <w:webHidden/>
            <w:sz w:val="22"/>
            <w:szCs w:val="22"/>
          </w:rPr>
          <w:fldChar w:fldCharType="end"/>
        </w:r>
      </w:hyperlink>
    </w:p>
    <w:p w:rsidR="008C19B5" w:rsidRPr="00DE6E4E" w:rsidRDefault="008A172B" w:rsidP="00CC370F">
      <w:pPr>
        <w:pStyle w:val="TableofFigures"/>
        <w:tabs>
          <w:tab w:val="right" w:leader="dot" w:pos="9010"/>
        </w:tabs>
        <w:jc w:val="both"/>
        <w:rPr>
          <w:rFonts w:ascii="Times New Roman" w:eastAsiaTheme="minorEastAsia" w:hAnsi="Times New Roman" w:cs="Times New Roman"/>
          <w:b w:val="0"/>
          <w:bCs w:val="0"/>
          <w:noProof/>
          <w:sz w:val="22"/>
          <w:szCs w:val="22"/>
        </w:rPr>
      </w:pPr>
      <w:hyperlink w:anchor="_Toc19694744" w:history="1">
        <w:r w:rsidR="008C19B5" w:rsidRPr="00DE6E4E">
          <w:rPr>
            <w:rStyle w:val="Hyperlink"/>
            <w:rFonts w:ascii="Times New Roman" w:hAnsi="Times New Roman" w:cs="Times New Roman"/>
            <w:b w:val="0"/>
            <w:noProof/>
            <w:sz w:val="22"/>
            <w:szCs w:val="22"/>
          </w:rPr>
          <w:t>Table-5. 11: Bank-wise VRS Cost Efficiency using Data Envelopment Analysis of Private Commercial Bank</w:t>
        </w:r>
        <w:r w:rsidR="008C19B5" w:rsidRPr="00DE6E4E">
          <w:rPr>
            <w:rFonts w:ascii="Times New Roman" w:hAnsi="Times New Roman" w:cs="Times New Roman"/>
            <w:b w:val="0"/>
            <w:noProof/>
            <w:webHidden/>
            <w:sz w:val="22"/>
            <w:szCs w:val="22"/>
          </w:rPr>
          <w:tab/>
        </w:r>
        <w:r w:rsidR="008C19B5" w:rsidRPr="00DE6E4E">
          <w:rPr>
            <w:rFonts w:ascii="Times New Roman" w:hAnsi="Times New Roman" w:cs="Times New Roman"/>
            <w:b w:val="0"/>
            <w:noProof/>
            <w:webHidden/>
            <w:sz w:val="22"/>
            <w:szCs w:val="22"/>
          </w:rPr>
          <w:fldChar w:fldCharType="begin"/>
        </w:r>
        <w:r w:rsidR="008C19B5" w:rsidRPr="00DE6E4E">
          <w:rPr>
            <w:rFonts w:ascii="Times New Roman" w:hAnsi="Times New Roman" w:cs="Times New Roman"/>
            <w:b w:val="0"/>
            <w:noProof/>
            <w:webHidden/>
            <w:sz w:val="22"/>
            <w:szCs w:val="22"/>
          </w:rPr>
          <w:instrText xml:space="preserve"> PAGEREF _Toc19694744 \h </w:instrText>
        </w:r>
        <w:r w:rsidR="008C19B5" w:rsidRPr="00DE6E4E">
          <w:rPr>
            <w:rFonts w:ascii="Times New Roman" w:hAnsi="Times New Roman" w:cs="Times New Roman"/>
            <w:b w:val="0"/>
            <w:noProof/>
            <w:webHidden/>
            <w:sz w:val="22"/>
            <w:szCs w:val="22"/>
          </w:rPr>
        </w:r>
        <w:r w:rsidR="008C19B5" w:rsidRPr="00DE6E4E">
          <w:rPr>
            <w:rFonts w:ascii="Times New Roman" w:hAnsi="Times New Roman" w:cs="Times New Roman"/>
            <w:b w:val="0"/>
            <w:noProof/>
            <w:webHidden/>
            <w:sz w:val="22"/>
            <w:szCs w:val="22"/>
          </w:rPr>
          <w:fldChar w:fldCharType="separate"/>
        </w:r>
        <w:r w:rsidR="008C19B5" w:rsidRPr="00DE6E4E">
          <w:rPr>
            <w:rFonts w:ascii="Times New Roman" w:hAnsi="Times New Roman" w:cs="Times New Roman"/>
            <w:b w:val="0"/>
            <w:noProof/>
            <w:webHidden/>
            <w:sz w:val="22"/>
            <w:szCs w:val="22"/>
          </w:rPr>
          <w:t>101</w:t>
        </w:r>
        <w:r w:rsidR="008C19B5" w:rsidRPr="00DE6E4E">
          <w:rPr>
            <w:rFonts w:ascii="Times New Roman" w:hAnsi="Times New Roman" w:cs="Times New Roman"/>
            <w:b w:val="0"/>
            <w:noProof/>
            <w:webHidden/>
            <w:sz w:val="22"/>
            <w:szCs w:val="22"/>
          </w:rPr>
          <w:fldChar w:fldCharType="end"/>
        </w:r>
      </w:hyperlink>
    </w:p>
    <w:p w:rsidR="008C19B5" w:rsidRPr="00DE6E4E" w:rsidRDefault="008A172B" w:rsidP="00CC370F">
      <w:pPr>
        <w:pStyle w:val="TableofFigures"/>
        <w:tabs>
          <w:tab w:val="right" w:leader="dot" w:pos="9010"/>
        </w:tabs>
        <w:jc w:val="both"/>
        <w:rPr>
          <w:rFonts w:ascii="Times New Roman" w:eastAsiaTheme="minorEastAsia" w:hAnsi="Times New Roman" w:cs="Times New Roman"/>
          <w:b w:val="0"/>
          <w:bCs w:val="0"/>
          <w:noProof/>
          <w:sz w:val="22"/>
          <w:szCs w:val="22"/>
        </w:rPr>
      </w:pPr>
      <w:hyperlink w:anchor="_Toc19694749" w:history="1">
        <w:r w:rsidR="008C19B5" w:rsidRPr="00DE6E4E">
          <w:rPr>
            <w:rStyle w:val="Hyperlink"/>
            <w:rFonts w:ascii="Times New Roman" w:hAnsi="Times New Roman" w:cs="Times New Roman"/>
            <w:b w:val="0"/>
            <w:noProof/>
            <w:sz w:val="22"/>
            <w:szCs w:val="22"/>
          </w:rPr>
          <w:t>Table-5. 12: IT Determinant of Cost and Profit Efficiency of Stochastic Translog Frontier Model for State-owned Commercial Banks by Estimating Tobit Regression Model</w:t>
        </w:r>
        <w:r w:rsidR="008C19B5" w:rsidRPr="00DE6E4E">
          <w:rPr>
            <w:rFonts w:ascii="Times New Roman" w:hAnsi="Times New Roman" w:cs="Times New Roman"/>
            <w:b w:val="0"/>
            <w:noProof/>
            <w:webHidden/>
            <w:sz w:val="22"/>
            <w:szCs w:val="22"/>
          </w:rPr>
          <w:tab/>
        </w:r>
        <w:r w:rsidR="008C19B5" w:rsidRPr="00DE6E4E">
          <w:rPr>
            <w:rFonts w:ascii="Times New Roman" w:hAnsi="Times New Roman" w:cs="Times New Roman"/>
            <w:b w:val="0"/>
            <w:noProof/>
            <w:webHidden/>
            <w:sz w:val="22"/>
            <w:szCs w:val="22"/>
          </w:rPr>
          <w:fldChar w:fldCharType="begin"/>
        </w:r>
        <w:r w:rsidR="008C19B5" w:rsidRPr="00DE6E4E">
          <w:rPr>
            <w:rFonts w:ascii="Times New Roman" w:hAnsi="Times New Roman" w:cs="Times New Roman"/>
            <w:b w:val="0"/>
            <w:noProof/>
            <w:webHidden/>
            <w:sz w:val="22"/>
            <w:szCs w:val="22"/>
          </w:rPr>
          <w:instrText xml:space="preserve"> PAGEREF _Toc19694749 \h </w:instrText>
        </w:r>
        <w:r w:rsidR="008C19B5" w:rsidRPr="00DE6E4E">
          <w:rPr>
            <w:rFonts w:ascii="Times New Roman" w:hAnsi="Times New Roman" w:cs="Times New Roman"/>
            <w:b w:val="0"/>
            <w:noProof/>
            <w:webHidden/>
            <w:sz w:val="22"/>
            <w:szCs w:val="22"/>
          </w:rPr>
        </w:r>
        <w:r w:rsidR="008C19B5" w:rsidRPr="00DE6E4E">
          <w:rPr>
            <w:rFonts w:ascii="Times New Roman" w:hAnsi="Times New Roman" w:cs="Times New Roman"/>
            <w:b w:val="0"/>
            <w:noProof/>
            <w:webHidden/>
            <w:sz w:val="22"/>
            <w:szCs w:val="22"/>
          </w:rPr>
          <w:fldChar w:fldCharType="separate"/>
        </w:r>
        <w:r w:rsidR="008C19B5" w:rsidRPr="00DE6E4E">
          <w:rPr>
            <w:rFonts w:ascii="Times New Roman" w:hAnsi="Times New Roman" w:cs="Times New Roman"/>
            <w:b w:val="0"/>
            <w:noProof/>
            <w:webHidden/>
            <w:sz w:val="22"/>
            <w:szCs w:val="22"/>
          </w:rPr>
          <w:t>106</w:t>
        </w:r>
        <w:r w:rsidR="008C19B5" w:rsidRPr="00DE6E4E">
          <w:rPr>
            <w:rFonts w:ascii="Times New Roman" w:hAnsi="Times New Roman" w:cs="Times New Roman"/>
            <w:b w:val="0"/>
            <w:noProof/>
            <w:webHidden/>
            <w:sz w:val="22"/>
            <w:szCs w:val="22"/>
          </w:rPr>
          <w:fldChar w:fldCharType="end"/>
        </w:r>
      </w:hyperlink>
    </w:p>
    <w:p w:rsidR="008C19B5" w:rsidRPr="00DE6E4E" w:rsidRDefault="008A172B" w:rsidP="00CC370F">
      <w:pPr>
        <w:pStyle w:val="TableofFigures"/>
        <w:tabs>
          <w:tab w:val="right" w:leader="dot" w:pos="9010"/>
        </w:tabs>
        <w:jc w:val="both"/>
        <w:rPr>
          <w:rFonts w:ascii="Times New Roman" w:eastAsiaTheme="minorEastAsia" w:hAnsi="Times New Roman" w:cs="Times New Roman"/>
          <w:b w:val="0"/>
          <w:bCs w:val="0"/>
          <w:noProof/>
          <w:sz w:val="22"/>
          <w:szCs w:val="22"/>
        </w:rPr>
      </w:pPr>
      <w:hyperlink w:anchor="_Toc19694750" w:history="1">
        <w:r w:rsidR="008C19B5" w:rsidRPr="00DE6E4E">
          <w:rPr>
            <w:rStyle w:val="Hyperlink"/>
            <w:rFonts w:ascii="Times New Roman" w:hAnsi="Times New Roman" w:cs="Times New Roman"/>
            <w:b w:val="0"/>
            <w:noProof/>
            <w:sz w:val="22"/>
            <w:szCs w:val="22"/>
          </w:rPr>
          <w:t>Table-5. 13: IT Determinant of Cost and profit Efficiency of Stochastic Translog Frontier Model for Private Commercial Banks by Estimating Tobit Regression Model</w:t>
        </w:r>
        <w:r w:rsidR="008C19B5" w:rsidRPr="00DE6E4E">
          <w:rPr>
            <w:rFonts w:ascii="Times New Roman" w:hAnsi="Times New Roman" w:cs="Times New Roman"/>
            <w:b w:val="0"/>
            <w:noProof/>
            <w:webHidden/>
            <w:sz w:val="22"/>
            <w:szCs w:val="22"/>
          </w:rPr>
          <w:tab/>
        </w:r>
        <w:r w:rsidR="008C19B5" w:rsidRPr="00DE6E4E">
          <w:rPr>
            <w:rFonts w:ascii="Times New Roman" w:hAnsi="Times New Roman" w:cs="Times New Roman"/>
            <w:b w:val="0"/>
            <w:noProof/>
            <w:webHidden/>
            <w:sz w:val="22"/>
            <w:szCs w:val="22"/>
          </w:rPr>
          <w:fldChar w:fldCharType="begin"/>
        </w:r>
        <w:r w:rsidR="008C19B5" w:rsidRPr="00DE6E4E">
          <w:rPr>
            <w:rFonts w:ascii="Times New Roman" w:hAnsi="Times New Roman" w:cs="Times New Roman"/>
            <w:b w:val="0"/>
            <w:noProof/>
            <w:webHidden/>
            <w:sz w:val="22"/>
            <w:szCs w:val="22"/>
          </w:rPr>
          <w:instrText xml:space="preserve"> PAGEREF _Toc19694750 \h </w:instrText>
        </w:r>
        <w:r w:rsidR="008C19B5" w:rsidRPr="00DE6E4E">
          <w:rPr>
            <w:rFonts w:ascii="Times New Roman" w:hAnsi="Times New Roman" w:cs="Times New Roman"/>
            <w:b w:val="0"/>
            <w:noProof/>
            <w:webHidden/>
            <w:sz w:val="22"/>
            <w:szCs w:val="22"/>
          </w:rPr>
        </w:r>
        <w:r w:rsidR="008C19B5" w:rsidRPr="00DE6E4E">
          <w:rPr>
            <w:rFonts w:ascii="Times New Roman" w:hAnsi="Times New Roman" w:cs="Times New Roman"/>
            <w:b w:val="0"/>
            <w:noProof/>
            <w:webHidden/>
            <w:sz w:val="22"/>
            <w:szCs w:val="22"/>
          </w:rPr>
          <w:fldChar w:fldCharType="separate"/>
        </w:r>
        <w:r w:rsidR="008C19B5" w:rsidRPr="00DE6E4E">
          <w:rPr>
            <w:rFonts w:ascii="Times New Roman" w:hAnsi="Times New Roman" w:cs="Times New Roman"/>
            <w:b w:val="0"/>
            <w:noProof/>
            <w:webHidden/>
            <w:sz w:val="22"/>
            <w:szCs w:val="22"/>
          </w:rPr>
          <w:t>107</w:t>
        </w:r>
        <w:r w:rsidR="008C19B5" w:rsidRPr="00DE6E4E">
          <w:rPr>
            <w:rFonts w:ascii="Times New Roman" w:hAnsi="Times New Roman" w:cs="Times New Roman"/>
            <w:b w:val="0"/>
            <w:noProof/>
            <w:webHidden/>
            <w:sz w:val="22"/>
            <w:szCs w:val="22"/>
          </w:rPr>
          <w:fldChar w:fldCharType="end"/>
        </w:r>
      </w:hyperlink>
    </w:p>
    <w:p w:rsidR="008C19B5" w:rsidRPr="00DE6E4E" w:rsidRDefault="008A172B" w:rsidP="00CC370F">
      <w:pPr>
        <w:pStyle w:val="TableofFigures"/>
        <w:tabs>
          <w:tab w:val="right" w:leader="dot" w:pos="9010"/>
        </w:tabs>
        <w:jc w:val="both"/>
        <w:rPr>
          <w:rFonts w:ascii="Times New Roman" w:eastAsiaTheme="minorEastAsia" w:hAnsi="Times New Roman" w:cs="Times New Roman"/>
          <w:b w:val="0"/>
          <w:bCs w:val="0"/>
          <w:noProof/>
          <w:sz w:val="22"/>
          <w:szCs w:val="22"/>
        </w:rPr>
      </w:pPr>
      <w:hyperlink w:anchor="_Toc19694751" w:history="1">
        <w:r w:rsidR="008C19B5" w:rsidRPr="00DE6E4E">
          <w:rPr>
            <w:rStyle w:val="Hyperlink"/>
            <w:rFonts w:ascii="Times New Roman" w:hAnsi="Times New Roman" w:cs="Times New Roman"/>
            <w:b w:val="0"/>
            <w:noProof/>
            <w:sz w:val="22"/>
            <w:szCs w:val="22"/>
          </w:rPr>
          <w:t>Table-5. 14: IT Determinant of Cost and Profit Efficiency of Stochastic Cobb-Douglas Cost and Profit Frontier Model for State-owned Commercial Banks by Estimating Tobit Regression Model</w:t>
        </w:r>
        <w:r w:rsidR="008C19B5" w:rsidRPr="00DE6E4E">
          <w:rPr>
            <w:rFonts w:ascii="Times New Roman" w:hAnsi="Times New Roman" w:cs="Times New Roman"/>
            <w:b w:val="0"/>
            <w:noProof/>
            <w:webHidden/>
            <w:sz w:val="22"/>
            <w:szCs w:val="22"/>
          </w:rPr>
          <w:tab/>
        </w:r>
        <w:r w:rsidR="008C19B5" w:rsidRPr="00DE6E4E">
          <w:rPr>
            <w:rFonts w:ascii="Times New Roman" w:hAnsi="Times New Roman" w:cs="Times New Roman"/>
            <w:b w:val="0"/>
            <w:noProof/>
            <w:webHidden/>
            <w:sz w:val="22"/>
            <w:szCs w:val="22"/>
          </w:rPr>
          <w:fldChar w:fldCharType="begin"/>
        </w:r>
        <w:r w:rsidR="008C19B5" w:rsidRPr="00DE6E4E">
          <w:rPr>
            <w:rFonts w:ascii="Times New Roman" w:hAnsi="Times New Roman" w:cs="Times New Roman"/>
            <w:b w:val="0"/>
            <w:noProof/>
            <w:webHidden/>
            <w:sz w:val="22"/>
            <w:szCs w:val="22"/>
          </w:rPr>
          <w:instrText xml:space="preserve"> PAGEREF _Toc19694751 \h </w:instrText>
        </w:r>
        <w:r w:rsidR="008C19B5" w:rsidRPr="00DE6E4E">
          <w:rPr>
            <w:rFonts w:ascii="Times New Roman" w:hAnsi="Times New Roman" w:cs="Times New Roman"/>
            <w:b w:val="0"/>
            <w:noProof/>
            <w:webHidden/>
            <w:sz w:val="22"/>
            <w:szCs w:val="22"/>
          </w:rPr>
        </w:r>
        <w:r w:rsidR="008C19B5" w:rsidRPr="00DE6E4E">
          <w:rPr>
            <w:rFonts w:ascii="Times New Roman" w:hAnsi="Times New Roman" w:cs="Times New Roman"/>
            <w:b w:val="0"/>
            <w:noProof/>
            <w:webHidden/>
            <w:sz w:val="22"/>
            <w:szCs w:val="22"/>
          </w:rPr>
          <w:fldChar w:fldCharType="separate"/>
        </w:r>
        <w:r w:rsidR="008C19B5" w:rsidRPr="00DE6E4E">
          <w:rPr>
            <w:rFonts w:ascii="Times New Roman" w:hAnsi="Times New Roman" w:cs="Times New Roman"/>
            <w:b w:val="0"/>
            <w:noProof/>
            <w:webHidden/>
            <w:sz w:val="22"/>
            <w:szCs w:val="22"/>
          </w:rPr>
          <w:t>108</w:t>
        </w:r>
        <w:r w:rsidR="008C19B5" w:rsidRPr="00DE6E4E">
          <w:rPr>
            <w:rFonts w:ascii="Times New Roman" w:hAnsi="Times New Roman" w:cs="Times New Roman"/>
            <w:b w:val="0"/>
            <w:noProof/>
            <w:webHidden/>
            <w:sz w:val="22"/>
            <w:szCs w:val="22"/>
          </w:rPr>
          <w:fldChar w:fldCharType="end"/>
        </w:r>
      </w:hyperlink>
    </w:p>
    <w:p w:rsidR="008C19B5" w:rsidRPr="00DE6E4E" w:rsidRDefault="008A172B" w:rsidP="00CC370F">
      <w:pPr>
        <w:pStyle w:val="TableofFigures"/>
        <w:tabs>
          <w:tab w:val="right" w:leader="dot" w:pos="9010"/>
        </w:tabs>
        <w:jc w:val="both"/>
        <w:rPr>
          <w:rFonts w:ascii="Times New Roman" w:eastAsiaTheme="minorEastAsia" w:hAnsi="Times New Roman" w:cs="Times New Roman"/>
          <w:b w:val="0"/>
          <w:bCs w:val="0"/>
          <w:noProof/>
          <w:sz w:val="22"/>
          <w:szCs w:val="22"/>
        </w:rPr>
      </w:pPr>
      <w:hyperlink w:anchor="_Toc19694752" w:history="1">
        <w:r w:rsidR="008C19B5" w:rsidRPr="00DE6E4E">
          <w:rPr>
            <w:rStyle w:val="Hyperlink"/>
            <w:rFonts w:ascii="Times New Roman" w:hAnsi="Times New Roman" w:cs="Times New Roman"/>
            <w:b w:val="0"/>
            <w:noProof/>
            <w:sz w:val="22"/>
            <w:szCs w:val="22"/>
          </w:rPr>
          <w:t>Table-5. 15: IT Determinant of Cost and profit Efficiency of Stochastic Cobb-Douglas Frontier Model for Private Commercial Banks by Estimating Tobit Regression Model</w:t>
        </w:r>
        <w:r w:rsidR="008C19B5" w:rsidRPr="00DE6E4E">
          <w:rPr>
            <w:rFonts w:ascii="Times New Roman" w:hAnsi="Times New Roman" w:cs="Times New Roman"/>
            <w:b w:val="0"/>
            <w:noProof/>
            <w:webHidden/>
            <w:sz w:val="22"/>
            <w:szCs w:val="22"/>
          </w:rPr>
          <w:tab/>
        </w:r>
        <w:r w:rsidR="008C19B5" w:rsidRPr="00DE6E4E">
          <w:rPr>
            <w:rFonts w:ascii="Times New Roman" w:hAnsi="Times New Roman" w:cs="Times New Roman"/>
            <w:b w:val="0"/>
            <w:noProof/>
            <w:webHidden/>
            <w:sz w:val="22"/>
            <w:szCs w:val="22"/>
          </w:rPr>
          <w:fldChar w:fldCharType="begin"/>
        </w:r>
        <w:r w:rsidR="008C19B5" w:rsidRPr="00DE6E4E">
          <w:rPr>
            <w:rFonts w:ascii="Times New Roman" w:hAnsi="Times New Roman" w:cs="Times New Roman"/>
            <w:b w:val="0"/>
            <w:noProof/>
            <w:webHidden/>
            <w:sz w:val="22"/>
            <w:szCs w:val="22"/>
          </w:rPr>
          <w:instrText xml:space="preserve"> PAGEREF _Toc19694752 \h </w:instrText>
        </w:r>
        <w:r w:rsidR="008C19B5" w:rsidRPr="00DE6E4E">
          <w:rPr>
            <w:rFonts w:ascii="Times New Roman" w:hAnsi="Times New Roman" w:cs="Times New Roman"/>
            <w:b w:val="0"/>
            <w:noProof/>
            <w:webHidden/>
            <w:sz w:val="22"/>
            <w:szCs w:val="22"/>
          </w:rPr>
        </w:r>
        <w:r w:rsidR="008C19B5" w:rsidRPr="00DE6E4E">
          <w:rPr>
            <w:rFonts w:ascii="Times New Roman" w:hAnsi="Times New Roman" w:cs="Times New Roman"/>
            <w:b w:val="0"/>
            <w:noProof/>
            <w:webHidden/>
            <w:sz w:val="22"/>
            <w:szCs w:val="22"/>
          </w:rPr>
          <w:fldChar w:fldCharType="separate"/>
        </w:r>
        <w:r w:rsidR="008C19B5" w:rsidRPr="00DE6E4E">
          <w:rPr>
            <w:rFonts w:ascii="Times New Roman" w:hAnsi="Times New Roman" w:cs="Times New Roman"/>
            <w:b w:val="0"/>
            <w:noProof/>
            <w:webHidden/>
            <w:sz w:val="22"/>
            <w:szCs w:val="22"/>
          </w:rPr>
          <w:t>109</w:t>
        </w:r>
        <w:r w:rsidR="008C19B5" w:rsidRPr="00DE6E4E">
          <w:rPr>
            <w:rFonts w:ascii="Times New Roman" w:hAnsi="Times New Roman" w:cs="Times New Roman"/>
            <w:b w:val="0"/>
            <w:noProof/>
            <w:webHidden/>
            <w:sz w:val="22"/>
            <w:szCs w:val="22"/>
          </w:rPr>
          <w:fldChar w:fldCharType="end"/>
        </w:r>
      </w:hyperlink>
    </w:p>
    <w:p w:rsidR="008C19B5" w:rsidRPr="00DE6E4E" w:rsidRDefault="008A172B" w:rsidP="00CC370F">
      <w:pPr>
        <w:pStyle w:val="TableofFigures"/>
        <w:tabs>
          <w:tab w:val="right" w:leader="dot" w:pos="9010"/>
        </w:tabs>
        <w:jc w:val="both"/>
        <w:rPr>
          <w:rFonts w:ascii="Times New Roman" w:eastAsiaTheme="minorEastAsia" w:hAnsi="Times New Roman" w:cs="Times New Roman"/>
          <w:b w:val="0"/>
          <w:bCs w:val="0"/>
          <w:noProof/>
          <w:sz w:val="22"/>
          <w:szCs w:val="22"/>
        </w:rPr>
      </w:pPr>
      <w:hyperlink w:anchor="_Toc19694753" w:history="1">
        <w:r w:rsidR="008C19B5" w:rsidRPr="00DE6E4E">
          <w:rPr>
            <w:rStyle w:val="Hyperlink"/>
            <w:rFonts w:ascii="Times New Roman" w:hAnsi="Times New Roman" w:cs="Times New Roman"/>
            <w:b w:val="0"/>
            <w:noProof/>
            <w:sz w:val="22"/>
            <w:szCs w:val="22"/>
          </w:rPr>
          <w:t>Table-5. 16: IT Determinant of Cost Efficiency of Data Envelopment Analysis for State-owned and Private Commercial Banks by Estimating Ordinary Least Square Model</w:t>
        </w:r>
        <w:r w:rsidR="008C19B5" w:rsidRPr="00DE6E4E">
          <w:rPr>
            <w:rFonts w:ascii="Times New Roman" w:hAnsi="Times New Roman" w:cs="Times New Roman"/>
            <w:b w:val="0"/>
            <w:noProof/>
            <w:webHidden/>
            <w:sz w:val="22"/>
            <w:szCs w:val="22"/>
          </w:rPr>
          <w:tab/>
        </w:r>
        <w:r w:rsidR="008C19B5" w:rsidRPr="00DE6E4E">
          <w:rPr>
            <w:rFonts w:ascii="Times New Roman" w:hAnsi="Times New Roman" w:cs="Times New Roman"/>
            <w:b w:val="0"/>
            <w:noProof/>
            <w:webHidden/>
            <w:sz w:val="22"/>
            <w:szCs w:val="22"/>
          </w:rPr>
          <w:fldChar w:fldCharType="begin"/>
        </w:r>
        <w:r w:rsidR="008C19B5" w:rsidRPr="00DE6E4E">
          <w:rPr>
            <w:rFonts w:ascii="Times New Roman" w:hAnsi="Times New Roman" w:cs="Times New Roman"/>
            <w:b w:val="0"/>
            <w:noProof/>
            <w:webHidden/>
            <w:sz w:val="22"/>
            <w:szCs w:val="22"/>
          </w:rPr>
          <w:instrText xml:space="preserve"> PAGEREF _Toc19694753 \h </w:instrText>
        </w:r>
        <w:r w:rsidR="008C19B5" w:rsidRPr="00DE6E4E">
          <w:rPr>
            <w:rFonts w:ascii="Times New Roman" w:hAnsi="Times New Roman" w:cs="Times New Roman"/>
            <w:b w:val="0"/>
            <w:noProof/>
            <w:webHidden/>
            <w:sz w:val="22"/>
            <w:szCs w:val="22"/>
          </w:rPr>
        </w:r>
        <w:r w:rsidR="008C19B5" w:rsidRPr="00DE6E4E">
          <w:rPr>
            <w:rFonts w:ascii="Times New Roman" w:hAnsi="Times New Roman" w:cs="Times New Roman"/>
            <w:b w:val="0"/>
            <w:noProof/>
            <w:webHidden/>
            <w:sz w:val="22"/>
            <w:szCs w:val="22"/>
          </w:rPr>
          <w:fldChar w:fldCharType="separate"/>
        </w:r>
        <w:r w:rsidR="008C19B5" w:rsidRPr="00DE6E4E">
          <w:rPr>
            <w:rFonts w:ascii="Times New Roman" w:hAnsi="Times New Roman" w:cs="Times New Roman"/>
            <w:b w:val="0"/>
            <w:noProof/>
            <w:webHidden/>
            <w:sz w:val="22"/>
            <w:szCs w:val="22"/>
          </w:rPr>
          <w:t>110</w:t>
        </w:r>
        <w:r w:rsidR="008C19B5" w:rsidRPr="00DE6E4E">
          <w:rPr>
            <w:rFonts w:ascii="Times New Roman" w:hAnsi="Times New Roman" w:cs="Times New Roman"/>
            <w:b w:val="0"/>
            <w:noProof/>
            <w:webHidden/>
            <w:sz w:val="22"/>
            <w:szCs w:val="22"/>
          </w:rPr>
          <w:fldChar w:fldCharType="end"/>
        </w:r>
      </w:hyperlink>
    </w:p>
    <w:p w:rsidR="008C19B5" w:rsidRPr="00DE6E4E" w:rsidRDefault="008A172B" w:rsidP="00CC370F">
      <w:pPr>
        <w:pStyle w:val="TableofFigures"/>
        <w:tabs>
          <w:tab w:val="right" w:leader="dot" w:pos="9010"/>
        </w:tabs>
        <w:jc w:val="both"/>
        <w:rPr>
          <w:rFonts w:ascii="Times New Roman" w:eastAsiaTheme="minorEastAsia" w:hAnsi="Times New Roman" w:cs="Times New Roman"/>
          <w:b w:val="0"/>
          <w:bCs w:val="0"/>
          <w:noProof/>
          <w:sz w:val="22"/>
          <w:szCs w:val="22"/>
        </w:rPr>
      </w:pPr>
      <w:hyperlink w:anchor="_Toc19694754" w:history="1">
        <w:r w:rsidR="008C19B5" w:rsidRPr="00DE6E4E">
          <w:rPr>
            <w:rStyle w:val="Hyperlink"/>
            <w:rFonts w:ascii="Times New Roman" w:hAnsi="Times New Roman" w:cs="Times New Roman"/>
            <w:b w:val="0"/>
            <w:noProof/>
            <w:sz w:val="22"/>
            <w:szCs w:val="22"/>
          </w:rPr>
          <w:t>Table-5. 17: IT Determinant of Profit Efficiency of Data Envelopment Analysis for State-owned and Private Commercial Banks by Estimating Ordinary Least Square Model</w:t>
        </w:r>
        <w:r w:rsidR="008C19B5" w:rsidRPr="00DE6E4E">
          <w:rPr>
            <w:rFonts w:ascii="Times New Roman" w:hAnsi="Times New Roman" w:cs="Times New Roman"/>
            <w:b w:val="0"/>
            <w:noProof/>
            <w:webHidden/>
            <w:sz w:val="22"/>
            <w:szCs w:val="22"/>
          </w:rPr>
          <w:tab/>
        </w:r>
        <w:r w:rsidR="008C19B5" w:rsidRPr="00DE6E4E">
          <w:rPr>
            <w:rFonts w:ascii="Times New Roman" w:hAnsi="Times New Roman" w:cs="Times New Roman"/>
            <w:b w:val="0"/>
            <w:noProof/>
            <w:webHidden/>
            <w:sz w:val="22"/>
            <w:szCs w:val="22"/>
          </w:rPr>
          <w:fldChar w:fldCharType="begin"/>
        </w:r>
        <w:r w:rsidR="008C19B5" w:rsidRPr="00DE6E4E">
          <w:rPr>
            <w:rFonts w:ascii="Times New Roman" w:hAnsi="Times New Roman" w:cs="Times New Roman"/>
            <w:b w:val="0"/>
            <w:noProof/>
            <w:webHidden/>
            <w:sz w:val="22"/>
            <w:szCs w:val="22"/>
          </w:rPr>
          <w:instrText xml:space="preserve"> PAGEREF _Toc19694754 \h </w:instrText>
        </w:r>
        <w:r w:rsidR="008C19B5" w:rsidRPr="00DE6E4E">
          <w:rPr>
            <w:rFonts w:ascii="Times New Roman" w:hAnsi="Times New Roman" w:cs="Times New Roman"/>
            <w:b w:val="0"/>
            <w:noProof/>
            <w:webHidden/>
            <w:sz w:val="22"/>
            <w:szCs w:val="22"/>
          </w:rPr>
        </w:r>
        <w:r w:rsidR="008C19B5" w:rsidRPr="00DE6E4E">
          <w:rPr>
            <w:rFonts w:ascii="Times New Roman" w:hAnsi="Times New Roman" w:cs="Times New Roman"/>
            <w:b w:val="0"/>
            <w:noProof/>
            <w:webHidden/>
            <w:sz w:val="22"/>
            <w:szCs w:val="22"/>
          </w:rPr>
          <w:fldChar w:fldCharType="separate"/>
        </w:r>
        <w:r w:rsidR="008C19B5" w:rsidRPr="00DE6E4E">
          <w:rPr>
            <w:rFonts w:ascii="Times New Roman" w:hAnsi="Times New Roman" w:cs="Times New Roman"/>
            <w:b w:val="0"/>
            <w:noProof/>
            <w:webHidden/>
            <w:sz w:val="22"/>
            <w:szCs w:val="22"/>
          </w:rPr>
          <w:t>111</w:t>
        </w:r>
        <w:r w:rsidR="008C19B5" w:rsidRPr="00DE6E4E">
          <w:rPr>
            <w:rFonts w:ascii="Times New Roman" w:hAnsi="Times New Roman" w:cs="Times New Roman"/>
            <w:b w:val="0"/>
            <w:noProof/>
            <w:webHidden/>
            <w:sz w:val="22"/>
            <w:szCs w:val="22"/>
          </w:rPr>
          <w:fldChar w:fldCharType="end"/>
        </w:r>
      </w:hyperlink>
    </w:p>
    <w:p w:rsidR="008C19B5" w:rsidRPr="00DE6E4E" w:rsidRDefault="008A172B" w:rsidP="00CC370F">
      <w:pPr>
        <w:pStyle w:val="TableofFigures"/>
        <w:tabs>
          <w:tab w:val="right" w:leader="dot" w:pos="9010"/>
        </w:tabs>
        <w:jc w:val="both"/>
        <w:rPr>
          <w:rFonts w:ascii="Times New Roman" w:eastAsiaTheme="minorEastAsia" w:hAnsi="Times New Roman" w:cs="Times New Roman"/>
          <w:b w:val="0"/>
          <w:bCs w:val="0"/>
          <w:noProof/>
          <w:sz w:val="22"/>
          <w:szCs w:val="22"/>
        </w:rPr>
      </w:pPr>
      <w:hyperlink w:anchor="_Toc19694755" w:history="1">
        <w:r w:rsidR="008C19B5" w:rsidRPr="00DE6E4E">
          <w:rPr>
            <w:rStyle w:val="Hyperlink"/>
            <w:rFonts w:ascii="Times New Roman" w:hAnsi="Times New Roman" w:cs="Times New Roman"/>
            <w:b w:val="0"/>
            <w:noProof/>
            <w:sz w:val="22"/>
            <w:szCs w:val="22"/>
          </w:rPr>
          <w:t>Table-5. 18: Bank-wise Cost and Profit Efficiency of Cobb-Douglas, Translog Stochastic Frontier Analysis and VRS- Data Envelopment Analysis for State-owned Commercial Bank</w:t>
        </w:r>
        <w:r w:rsidR="008C19B5" w:rsidRPr="00DE6E4E">
          <w:rPr>
            <w:rFonts w:ascii="Times New Roman" w:hAnsi="Times New Roman" w:cs="Times New Roman"/>
            <w:b w:val="0"/>
            <w:noProof/>
            <w:webHidden/>
            <w:sz w:val="22"/>
            <w:szCs w:val="22"/>
          </w:rPr>
          <w:tab/>
        </w:r>
        <w:r w:rsidR="008C19B5" w:rsidRPr="00DE6E4E">
          <w:rPr>
            <w:rFonts w:ascii="Times New Roman" w:hAnsi="Times New Roman" w:cs="Times New Roman"/>
            <w:b w:val="0"/>
            <w:noProof/>
            <w:webHidden/>
            <w:sz w:val="22"/>
            <w:szCs w:val="22"/>
          </w:rPr>
          <w:fldChar w:fldCharType="begin"/>
        </w:r>
        <w:r w:rsidR="008C19B5" w:rsidRPr="00DE6E4E">
          <w:rPr>
            <w:rFonts w:ascii="Times New Roman" w:hAnsi="Times New Roman" w:cs="Times New Roman"/>
            <w:b w:val="0"/>
            <w:noProof/>
            <w:webHidden/>
            <w:sz w:val="22"/>
            <w:szCs w:val="22"/>
          </w:rPr>
          <w:instrText xml:space="preserve"> PAGEREF _Toc19694755 \h </w:instrText>
        </w:r>
        <w:r w:rsidR="008C19B5" w:rsidRPr="00DE6E4E">
          <w:rPr>
            <w:rFonts w:ascii="Times New Roman" w:hAnsi="Times New Roman" w:cs="Times New Roman"/>
            <w:b w:val="0"/>
            <w:noProof/>
            <w:webHidden/>
            <w:sz w:val="22"/>
            <w:szCs w:val="22"/>
          </w:rPr>
        </w:r>
        <w:r w:rsidR="008C19B5" w:rsidRPr="00DE6E4E">
          <w:rPr>
            <w:rFonts w:ascii="Times New Roman" w:hAnsi="Times New Roman" w:cs="Times New Roman"/>
            <w:b w:val="0"/>
            <w:noProof/>
            <w:webHidden/>
            <w:sz w:val="22"/>
            <w:szCs w:val="22"/>
          </w:rPr>
          <w:fldChar w:fldCharType="separate"/>
        </w:r>
        <w:r w:rsidR="008C19B5" w:rsidRPr="00DE6E4E">
          <w:rPr>
            <w:rFonts w:ascii="Times New Roman" w:hAnsi="Times New Roman" w:cs="Times New Roman"/>
            <w:b w:val="0"/>
            <w:noProof/>
            <w:webHidden/>
            <w:sz w:val="22"/>
            <w:szCs w:val="22"/>
          </w:rPr>
          <w:t>113</w:t>
        </w:r>
        <w:r w:rsidR="008C19B5" w:rsidRPr="00DE6E4E">
          <w:rPr>
            <w:rFonts w:ascii="Times New Roman" w:hAnsi="Times New Roman" w:cs="Times New Roman"/>
            <w:b w:val="0"/>
            <w:noProof/>
            <w:webHidden/>
            <w:sz w:val="22"/>
            <w:szCs w:val="22"/>
          </w:rPr>
          <w:fldChar w:fldCharType="end"/>
        </w:r>
      </w:hyperlink>
    </w:p>
    <w:p w:rsidR="008C19B5" w:rsidRPr="00DE6E4E" w:rsidRDefault="008A172B" w:rsidP="00CC370F">
      <w:pPr>
        <w:pStyle w:val="TableofFigures"/>
        <w:tabs>
          <w:tab w:val="right" w:leader="dot" w:pos="9010"/>
        </w:tabs>
        <w:jc w:val="both"/>
        <w:rPr>
          <w:rFonts w:ascii="Times New Roman" w:eastAsiaTheme="minorEastAsia" w:hAnsi="Times New Roman" w:cs="Times New Roman"/>
          <w:b w:val="0"/>
          <w:bCs w:val="0"/>
          <w:noProof/>
          <w:sz w:val="22"/>
          <w:szCs w:val="22"/>
        </w:rPr>
      </w:pPr>
      <w:hyperlink w:anchor="_Toc19694756" w:history="1">
        <w:r w:rsidR="008C19B5" w:rsidRPr="00DE6E4E">
          <w:rPr>
            <w:rStyle w:val="Hyperlink"/>
            <w:rFonts w:ascii="Times New Roman" w:hAnsi="Times New Roman" w:cs="Times New Roman"/>
            <w:b w:val="0"/>
            <w:noProof/>
            <w:sz w:val="22"/>
            <w:szCs w:val="22"/>
          </w:rPr>
          <w:t>Table-5. 19: Bank-wise Cost and Profit Efficiency of Cobb-Douglas, Translog Stochastic Frontier Analysis and VRS- Data Envelopment Analysis for Private Commercial Bank</w:t>
        </w:r>
        <w:r w:rsidR="008C19B5" w:rsidRPr="00DE6E4E">
          <w:rPr>
            <w:rFonts w:ascii="Times New Roman" w:hAnsi="Times New Roman" w:cs="Times New Roman"/>
            <w:b w:val="0"/>
            <w:noProof/>
            <w:webHidden/>
            <w:sz w:val="22"/>
            <w:szCs w:val="22"/>
          </w:rPr>
          <w:tab/>
        </w:r>
        <w:r w:rsidR="008C19B5" w:rsidRPr="00DE6E4E">
          <w:rPr>
            <w:rFonts w:ascii="Times New Roman" w:hAnsi="Times New Roman" w:cs="Times New Roman"/>
            <w:b w:val="0"/>
            <w:noProof/>
            <w:webHidden/>
            <w:sz w:val="22"/>
            <w:szCs w:val="22"/>
          </w:rPr>
          <w:fldChar w:fldCharType="begin"/>
        </w:r>
        <w:r w:rsidR="008C19B5" w:rsidRPr="00DE6E4E">
          <w:rPr>
            <w:rFonts w:ascii="Times New Roman" w:hAnsi="Times New Roman" w:cs="Times New Roman"/>
            <w:b w:val="0"/>
            <w:noProof/>
            <w:webHidden/>
            <w:sz w:val="22"/>
            <w:szCs w:val="22"/>
          </w:rPr>
          <w:instrText xml:space="preserve"> PAGEREF _Toc19694756 \h </w:instrText>
        </w:r>
        <w:r w:rsidR="008C19B5" w:rsidRPr="00DE6E4E">
          <w:rPr>
            <w:rFonts w:ascii="Times New Roman" w:hAnsi="Times New Roman" w:cs="Times New Roman"/>
            <w:b w:val="0"/>
            <w:noProof/>
            <w:webHidden/>
            <w:sz w:val="22"/>
            <w:szCs w:val="22"/>
          </w:rPr>
        </w:r>
        <w:r w:rsidR="008C19B5" w:rsidRPr="00DE6E4E">
          <w:rPr>
            <w:rFonts w:ascii="Times New Roman" w:hAnsi="Times New Roman" w:cs="Times New Roman"/>
            <w:b w:val="0"/>
            <w:noProof/>
            <w:webHidden/>
            <w:sz w:val="22"/>
            <w:szCs w:val="22"/>
          </w:rPr>
          <w:fldChar w:fldCharType="separate"/>
        </w:r>
        <w:r w:rsidR="008C19B5" w:rsidRPr="00DE6E4E">
          <w:rPr>
            <w:rFonts w:ascii="Times New Roman" w:hAnsi="Times New Roman" w:cs="Times New Roman"/>
            <w:b w:val="0"/>
            <w:noProof/>
            <w:webHidden/>
            <w:sz w:val="22"/>
            <w:szCs w:val="22"/>
          </w:rPr>
          <w:t>115</w:t>
        </w:r>
        <w:r w:rsidR="008C19B5" w:rsidRPr="00DE6E4E">
          <w:rPr>
            <w:rFonts w:ascii="Times New Roman" w:hAnsi="Times New Roman" w:cs="Times New Roman"/>
            <w:b w:val="0"/>
            <w:noProof/>
            <w:webHidden/>
            <w:sz w:val="22"/>
            <w:szCs w:val="22"/>
          </w:rPr>
          <w:fldChar w:fldCharType="end"/>
        </w:r>
      </w:hyperlink>
    </w:p>
    <w:p w:rsidR="008C19B5" w:rsidRPr="00DE6E4E" w:rsidRDefault="008A172B" w:rsidP="00CC370F">
      <w:pPr>
        <w:pStyle w:val="TableofFigures"/>
        <w:tabs>
          <w:tab w:val="right" w:leader="dot" w:pos="9010"/>
        </w:tabs>
        <w:jc w:val="both"/>
        <w:rPr>
          <w:rFonts w:ascii="Times New Roman" w:eastAsiaTheme="minorEastAsia" w:hAnsi="Times New Roman" w:cs="Times New Roman"/>
          <w:b w:val="0"/>
          <w:bCs w:val="0"/>
          <w:noProof/>
          <w:sz w:val="22"/>
          <w:szCs w:val="22"/>
        </w:rPr>
      </w:pPr>
      <w:hyperlink w:anchor="_Toc19694757" w:history="1">
        <w:r w:rsidR="008C19B5" w:rsidRPr="00DE6E4E">
          <w:rPr>
            <w:rStyle w:val="Hyperlink"/>
            <w:rFonts w:ascii="Times New Roman" w:hAnsi="Times New Roman" w:cs="Times New Roman"/>
            <w:b w:val="0"/>
            <w:noProof/>
            <w:sz w:val="22"/>
            <w:szCs w:val="22"/>
          </w:rPr>
          <w:t>Table-5. 20: Year-wise Cost and Profit Efficiency of Cobb-Douglas, Translog Stochastic Frontier Analysis and VRS- Data Envelopment Analysis for State-owned Commercial Bank</w:t>
        </w:r>
        <w:r w:rsidR="008C19B5" w:rsidRPr="00DE6E4E">
          <w:rPr>
            <w:rFonts w:ascii="Times New Roman" w:hAnsi="Times New Roman" w:cs="Times New Roman"/>
            <w:b w:val="0"/>
            <w:noProof/>
            <w:webHidden/>
            <w:sz w:val="22"/>
            <w:szCs w:val="22"/>
          </w:rPr>
          <w:tab/>
        </w:r>
        <w:r w:rsidR="008C19B5" w:rsidRPr="00DE6E4E">
          <w:rPr>
            <w:rFonts w:ascii="Times New Roman" w:hAnsi="Times New Roman" w:cs="Times New Roman"/>
            <w:b w:val="0"/>
            <w:noProof/>
            <w:webHidden/>
            <w:sz w:val="22"/>
            <w:szCs w:val="22"/>
          </w:rPr>
          <w:fldChar w:fldCharType="begin"/>
        </w:r>
        <w:r w:rsidR="008C19B5" w:rsidRPr="00DE6E4E">
          <w:rPr>
            <w:rFonts w:ascii="Times New Roman" w:hAnsi="Times New Roman" w:cs="Times New Roman"/>
            <w:b w:val="0"/>
            <w:noProof/>
            <w:webHidden/>
            <w:sz w:val="22"/>
            <w:szCs w:val="22"/>
          </w:rPr>
          <w:instrText xml:space="preserve"> PAGEREF _Toc19694757 \h </w:instrText>
        </w:r>
        <w:r w:rsidR="008C19B5" w:rsidRPr="00DE6E4E">
          <w:rPr>
            <w:rFonts w:ascii="Times New Roman" w:hAnsi="Times New Roman" w:cs="Times New Roman"/>
            <w:b w:val="0"/>
            <w:noProof/>
            <w:webHidden/>
            <w:sz w:val="22"/>
            <w:szCs w:val="22"/>
          </w:rPr>
        </w:r>
        <w:r w:rsidR="008C19B5" w:rsidRPr="00DE6E4E">
          <w:rPr>
            <w:rFonts w:ascii="Times New Roman" w:hAnsi="Times New Roman" w:cs="Times New Roman"/>
            <w:b w:val="0"/>
            <w:noProof/>
            <w:webHidden/>
            <w:sz w:val="22"/>
            <w:szCs w:val="22"/>
          </w:rPr>
          <w:fldChar w:fldCharType="separate"/>
        </w:r>
        <w:r w:rsidR="008C19B5" w:rsidRPr="00DE6E4E">
          <w:rPr>
            <w:rFonts w:ascii="Times New Roman" w:hAnsi="Times New Roman" w:cs="Times New Roman"/>
            <w:b w:val="0"/>
            <w:noProof/>
            <w:webHidden/>
            <w:sz w:val="22"/>
            <w:szCs w:val="22"/>
          </w:rPr>
          <w:t>117</w:t>
        </w:r>
        <w:r w:rsidR="008C19B5" w:rsidRPr="00DE6E4E">
          <w:rPr>
            <w:rFonts w:ascii="Times New Roman" w:hAnsi="Times New Roman" w:cs="Times New Roman"/>
            <w:b w:val="0"/>
            <w:noProof/>
            <w:webHidden/>
            <w:sz w:val="22"/>
            <w:szCs w:val="22"/>
          </w:rPr>
          <w:fldChar w:fldCharType="end"/>
        </w:r>
      </w:hyperlink>
    </w:p>
    <w:p w:rsidR="008C19B5" w:rsidRPr="009C19FF" w:rsidRDefault="008A172B" w:rsidP="00CC370F">
      <w:pPr>
        <w:pStyle w:val="TableofFigures"/>
        <w:tabs>
          <w:tab w:val="right" w:leader="dot" w:pos="9010"/>
        </w:tabs>
        <w:jc w:val="both"/>
        <w:rPr>
          <w:rFonts w:ascii="Times New Roman" w:eastAsiaTheme="minorEastAsia" w:hAnsi="Times New Roman" w:cs="Times New Roman"/>
          <w:b w:val="0"/>
          <w:bCs w:val="0"/>
          <w:noProof/>
          <w:sz w:val="22"/>
          <w:szCs w:val="22"/>
        </w:rPr>
      </w:pPr>
      <w:hyperlink w:anchor="_Toc19694758" w:history="1">
        <w:r w:rsidR="008C19B5" w:rsidRPr="00DE6E4E">
          <w:rPr>
            <w:rStyle w:val="Hyperlink"/>
            <w:rFonts w:ascii="Times New Roman" w:hAnsi="Times New Roman" w:cs="Times New Roman"/>
            <w:b w:val="0"/>
            <w:noProof/>
            <w:sz w:val="22"/>
            <w:szCs w:val="22"/>
          </w:rPr>
          <w:t>Table-5. 21: Year-wise Cost and Profit Efficiency of Cobb-Douglas, Translog Stochastic Frontier Analysis and VRS- Data Envelopment Analysis for Private Commercial Bank</w:t>
        </w:r>
        <w:r w:rsidR="008C19B5" w:rsidRPr="00DE6E4E">
          <w:rPr>
            <w:rFonts w:ascii="Times New Roman" w:hAnsi="Times New Roman" w:cs="Times New Roman"/>
            <w:b w:val="0"/>
            <w:noProof/>
            <w:webHidden/>
            <w:sz w:val="22"/>
            <w:szCs w:val="22"/>
          </w:rPr>
          <w:tab/>
        </w:r>
        <w:r w:rsidR="008C19B5" w:rsidRPr="00DE6E4E">
          <w:rPr>
            <w:rFonts w:ascii="Times New Roman" w:hAnsi="Times New Roman" w:cs="Times New Roman"/>
            <w:b w:val="0"/>
            <w:noProof/>
            <w:webHidden/>
            <w:sz w:val="22"/>
            <w:szCs w:val="22"/>
          </w:rPr>
          <w:fldChar w:fldCharType="begin"/>
        </w:r>
        <w:r w:rsidR="008C19B5" w:rsidRPr="00DE6E4E">
          <w:rPr>
            <w:rFonts w:ascii="Times New Roman" w:hAnsi="Times New Roman" w:cs="Times New Roman"/>
            <w:b w:val="0"/>
            <w:noProof/>
            <w:webHidden/>
            <w:sz w:val="22"/>
            <w:szCs w:val="22"/>
          </w:rPr>
          <w:instrText xml:space="preserve"> PAGEREF _Toc19694758 \h </w:instrText>
        </w:r>
        <w:r w:rsidR="008C19B5" w:rsidRPr="00DE6E4E">
          <w:rPr>
            <w:rFonts w:ascii="Times New Roman" w:hAnsi="Times New Roman" w:cs="Times New Roman"/>
            <w:b w:val="0"/>
            <w:noProof/>
            <w:webHidden/>
            <w:sz w:val="22"/>
            <w:szCs w:val="22"/>
          </w:rPr>
        </w:r>
        <w:r w:rsidR="008C19B5" w:rsidRPr="00DE6E4E">
          <w:rPr>
            <w:rFonts w:ascii="Times New Roman" w:hAnsi="Times New Roman" w:cs="Times New Roman"/>
            <w:b w:val="0"/>
            <w:noProof/>
            <w:webHidden/>
            <w:sz w:val="22"/>
            <w:szCs w:val="22"/>
          </w:rPr>
          <w:fldChar w:fldCharType="separate"/>
        </w:r>
        <w:r w:rsidR="008C19B5" w:rsidRPr="00DE6E4E">
          <w:rPr>
            <w:rFonts w:ascii="Times New Roman" w:hAnsi="Times New Roman" w:cs="Times New Roman"/>
            <w:b w:val="0"/>
            <w:noProof/>
            <w:webHidden/>
            <w:sz w:val="22"/>
            <w:szCs w:val="22"/>
          </w:rPr>
          <w:t>119</w:t>
        </w:r>
        <w:r w:rsidR="008C19B5" w:rsidRPr="00DE6E4E">
          <w:rPr>
            <w:rFonts w:ascii="Times New Roman" w:hAnsi="Times New Roman" w:cs="Times New Roman"/>
            <w:b w:val="0"/>
            <w:noProof/>
            <w:webHidden/>
            <w:sz w:val="22"/>
            <w:szCs w:val="22"/>
          </w:rPr>
          <w:fldChar w:fldCharType="end"/>
        </w:r>
      </w:hyperlink>
    </w:p>
    <w:p w:rsidR="00416AF9" w:rsidRDefault="008C19B5" w:rsidP="00416AF9">
      <w:r w:rsidRPr="009C19FF">
        <w:rPr>
          <w:rFonts w:ascii="Times New Roman" w:hAnsi="Times New Roman" w:cs="Times New Roman"/>
        </w:rPr>
        <w:fldChar w:fldCharType="end"/>
      </w:r>
      <w:r w:rsidR="00416AF9">
        <w:br w:type="page"/>
      </w:r>
    </w:p>
    <w:p w:rsidR="00A22608" w:rsidRPr="00A22608" w:rsidRDefault="009C19FF" w:rsidP="00A22608">
      <w:pPr>
        <w:pStyle w:val="TableofFigures"/>
        <w:tabs>
          <w:tab w:val="right" w:leader="dot" w:pos="9017"/>
        </w:tabs>
        <w:jc w:val="center"/>
        <w:rPr>
          <w:rFonts w:ascii="Times New Roman" w:hAnsi="Times New Roman" w:cs="Times New Roman"/>
          <w:sz w:val="28"/>
          <w:szCs w:val="28"/>
        </w:rPr>
      </w:pPr>
      <w:r>
        <w:rPr>
          <w:rFonts w:ascii="Times New Roman" w:hAnsi="Times New Roman" w:cs="Times New Roman"/>
          <w:sz w:val="28"/>
          <w:szCs w:val="28"/>
        </w:rPr>
        <w:lastRenderedPageBreak/>
        <w:t>LIST OF FIGURES</w:t>
      </w:r>
    </w:p>
    <w:p w:rsidR="00D31228" w:rsidRPr="00DE6E4E" w:rsidRDefault="00D31228" w:rsidP="00CC370F">
      <w:pPr>
        <w:pStyle w:val="TableofFigures"/>
        <w:tabs>
          <w:tab w:val="right" w:leader="dot" w:pos="9010"/>
        </w:tabs>
        <w:jc w:val="both"/>
        <w:rPr>
          <w:rFonts w:eastAsiaTheme="minorEastAsia" w:cstheme="minorBidi"/>
          <w:b w:val="0"/>
          <w:bCs w:val="0"/>
          <w:noProof/>
          <w:sz w:val="22"/>
          <w:szCs w:val="22"/>
        </w:rPr>
      </w:pPr>
      <w:r>
        <w:rPr>
          <w:rFonts w:ascii="Times New Roman" w:hAnsi="Times New Roman" w:cs="Times New Roman"/>
          <w:bCs w:val="0"/>
          <w:sz w:val="24"/>
          <w:szCs w:val="24"/>
        </w:rPr>
        <w:fldChar w:fldCharType="begin"/>
      </w:r>
      <w:r>
        <w:rPr>
          <w:rFonts w:ascii="Times New Roman" w:hAnsi="Times New Roman" w:cs="Times New Roman"/>
          <w:bCs w:val="0"/>
          <w:sz w:val="24"/>
          <w:szCs w:val="24"/>
        </w:rPr>
        <w:instrText xml:space="preserve"> TOC \h \z \t "Caption" \c </w:instrText>
      </w:r>
      <w:r>
        <w:rPr>
          <w:rFonts w:ascii="Times New Roman" w:hAnsi="Times New Roman" w:cs="Times New Roman"/>
          <w:bCs w:val="0"/>
          <w:sz w:val="24"/>
          <w:szCs w:val="24"/>
        </w:rPr>
        <w:fldChar w:fldCharType="separate"/>
      </w:r>
    </w:p>
    <w:p w:rsidR="00D31228" w:rsidRPr="00DE6E4E" w:rsidRDefault="008A172B" w:rsidP="00CC370F">
      <w:pPr>
        <w:pStyle w:val="TableofFigures"/>
        <w:tabs>
          <w:tab w:val="right" w:leader="dot" w:pos="9010"/>
        </w:tabs>
        <w:jc w:val="both"/>
        <w:rPr>
          <w:rFonts w:eastAsiaTheme="minorEastAsia" w:cstheme="minorBidi"/>
          <w:b w:val="0"/>
          <w:bCs w:val="0"/>
          <w:noProof/>
          <w:sz w:val="22"/>
          <w:szCs w:val="22"/>
        </w:rPr>
      </w:pPr>
      <w:hyperlink w:anchor="_Toc19695017" w:history="1">
        <w:r w:rsidR="00D31228" w:rsidRPr="00DE6E4E">
          <w:rPr>
            <w:rStyle w:val="Hyperlink"/>
            <w:rFonts w:ascii="Times New Roman" w:hAnsi="Times New Roman" w:cs="Times New Roman"/>
            <w:b w:val="0"/>
            <w:noProof/>
          </w:rPr>
          <w:t>Fig-2 1   Stochastic Production Frontier</w:t>
        </w:r>
        <w:r w:rsidR="00D31228" w:rsidRPr="00DE6E4E">
          <w:rPr>
            <w:b w:val="0"/>
            <w:noProof/>
            <w:webHidden/>
          </w:rPr>
          <w:tab/>
        </w:r>
        <w:r w:rsidR="00D31228" w:rsidRPr="00DE6E4E">
          <w:rPr>
            <w:b w:val="0"/>
            <w:noProof/>
            <w:webHidden/>
          </w:rPr>
          <w:fldChar w:fldCharType="begin"/>
        </w:r>
        <w:r w:rsidR="00D31228" w:rsidRPr="00DE6E4E">
          <w:rPr>
            <w:b w:val="0"/>
            <w:noProof/>
            <w:webHidden/>
          </w:rPr>
          <w:instrText xml:space="preserve"> PAGEREF _Toc19695017 \h </w:instrText>
        </w:r>
        <w:r w:rsidR="00D31228" w:rsidRPr="00DE6E4E">
          <w:rPr>
            <w:b w:val="0"/>
            <w:noProof/>
            <w:webHidden/>
          </w:rPr>
        </w:r>
        <w:r w:rsidR="00D31228" w:rsidRPr="00DE6E4E">
          <w:rPr>
            <w:b w:val="0"/>
            <w:noProof/>
            <w:webHidden/>
          </w:rPr>
          <w:fldChar w:fldCharType="separate"/>
        </w:r>
        <w:r w:rsidR="00D31228" w:rsidRPr="00DE6E4E">
          <w:rPr>
            <w:b w:val="0"/>
            <w:noProof/>
            <w:webHidden/>
          </w:rPr>
          <w:t>12</w:t>
        </w:r>
        <w:r w:rsidR="00D31228" w:rsidRPr="00DE6E4E">
          <w:rPr>
            <w:b w:val="0"/>
            <w:noProof/>
            <w:webHidden/>
          </w:rPr>
          <w:fldChar w:fldCharType="end"/>
        </w:r>
      </w:hyperlink>
    </w:p>
    <w:p w:rsidR="00D31228" w:rsidRPr="00DE6E4E" w:rsidRDefault="008A172B" w:rsidP="00CC370F">
      <w:pPr>
        <w:pStyle w:val="TableofFigures"/>
        <w:tabs>
          <w:tab w:val="right" w:leader="dot" w:pos="9010"/>
        </w:tabs>
        <w:jc w:val="both"/>
        <w:rPr>
          <w:rFonts w:eastAsiaTheme="minorEastAsia" w:cstheme="minorBidi"/>
          <w:b w:val="0"/>
          <w:bCs w:val="0"/>
          <w:noProof/>
          <w:sz w:val="22"/>
          <w:szCs w:val="22"/>
        </w:rPr>
      </w:pPr>
      <w:hyperlink w:anchor="_Toc19695018" w:history="1">
        <w:r w:rsidR="00D31228" w:rsidRPr="00DE6E4E">
          <w:rPr>
            <w:rStyle w:val="Hyperlink"/>
            <w:rFonts w:ascii="Times New Roman" w:hAnsi="Times New Roman" w:cs="Times New Roman"/>
            <w:b w:val="0"/>
            <w:noProof/>
          </w:rPr>
          <w:t>Fig-2. 2 Technical and Allocative Efficiencies</w:t>
        </w:r>
        <w:r w:rsidR="00D31228" w:rsidRPr="00DE6E4E">
          <w:rPr>
            <w:b w:val="0"/>
            <w:noProof/>
            <w:webHidden/>
          </w:rPr>
          <w:tab/>
        </w:r>
        <w:r w:rsidR="00D31228" w:rsidRPr="00DE6E4E">
          <w:rPr>
            <w:b w:val="0"/>
            <w:noProof/>
            <w:webHidden/>
          </w:rPr>
          <w:fldChar w:fldCharType="begin"/>
        </w:r>
        <w:r w:rsidR="00D31228" w:rsidRPr="00DE6E4E">
          <w:rPr>
            <w:b w:val="0"/>
            <w:noProof/>
            <w:webHidden/>
          </w:rPr>
          <w:instrText xml:space="preserve"> PAGEREF _Toc19695018 \h </w:instrText>
        </w:r>
        <w:r w:rsidR="00D31228" w:rsidRPr="00DE6E4E">
          <w:rPr>
            <w:b w:val="0"/>
            <w:noProof/>
            <w:webHidden/>
          </w:rPr>
        </w:r>
        <w:r w:rsidR="00D31228" w:rsidRPr="00DE6E4E">
          <w:rPr>
            <w:b w:val="0"/>
            <w:noProof/>
            <w:webHidden/>
          </w:rPr>
          <w:fldChar w:fldCharType="separate"/>
        </w:r>
        <w:r w:rsidR="00D31228" w:rsidRPr="00DE6E4E">
          <w:rPr>
            <w:b w:val="0"/>
            <w:noProof/>
            <w:webHidden/>
          </w:rPr>
          <w:t>18</w:t>
        </w:r>
        <w:r w:rsidR="00D31228" w:rsidRPr="00DE6E4E">
          <w:rPr>
            <w:b w:val="0"/>
            <w:noProof/>
            <w:webHidden/>
          </w:rPr>
          <w:fldChar w:fldCharType="end"/>
        </w:r>
      </w:hyperlink>
    </w:p>
    <w:p w:rsidR="00D31228" w:rsidRDefault="008A172B" w:rsidP="00CC370F">
      <w:pPr>
        <w:pStyle w:val="TableofFigures"/>
        <w:tabs>
          <w:tab w:val="right" w:leader="dot" w:pos="9010"/>
        </w:tabs>
        <w:jc w:val="both"/>
        <w:rPr>
          <w:rStyle w:val="Hyperlink"/>
          <w:b w:val="0"/>
          <w:noProof/>
        </w:rPr>
      </w:pPr>
      <w:hyperlink w:anchor="_Toc19695019" w:history="1">
        <w:r w:rsidR="00D31228" w:rsidRPr="00DE6E4E">
          <w:rPr>
            <w:rStyle w:val="Hyperlink"/>
            <w:rFonts w:ascii="Times New Roman" w:hAnsi="Times New Roman" w:cs="Times New Roman"/>
            <w:b w:val="0"/>
            <w:noProof/>
          </w:rPr>
          <w:t>Fig-2 3:  Computerization of Bank Branches in Bangladesh: 1998-2015</w:t>
        </w:r>
        <w:r w:rsidR="00D31228" w:rsidRPr="00DE6E4E">
          <w:rPr>
            <w:b w:val="0"/>
            <w:noProof/>
            <w:webHidden/>
          </w:rPr>
          <w:tab/>
        </w:r>
        <w:r w:rsidR="00D31228" w:rsidRPr="00DE6E4E">
          <w:rPr>
            <w:b w:val="0"/>
            <w:noProof/>
            <w:webHidden/>
          </w:rPr>
          <w:fldChar w:fldCharType="begin"/>
        </w:r>
        <w:r w:rsidR="00D31228" w:rsidRPr="00DE6E4E">
          <w:rPr>
            <w:b w:val="0"/>
            <w:noProof/>
            <w:webHidden/>
          </w:rPr>
          <w:instrText xml:space="preserve"> PAGEREF _Toc19695019 \h </w:instrText>
        </w:r>
        <w:r w:rsidR="00D31228" w:rsidRPr="00DE6E4E">
          <w:rPr>
            <w:b w:val="0"/>
            <w:noProof/>
            <w:webHidden/>
          </w:rPr>
        </w:r>
        <w:r w:rsidR="00D31228" w:rsidRPr="00DE6E4E">
          <w:rPr>
            <w:b w:val="0"/>
            <w:noProof/>
            <w:webHidden/>
          </w:rPr>
          <w:fldChar w:fldCharType="separate"/>
        </w:r>
        <w:r w:rsidR="00D31228" w:rsidRPr="00DE6E4E">
          <w:rPr>
            <w:b w:val="0"/>
            <w:noProof/>
            <w:webHidden/>
          </w:rPr>
          <w:t>30</w:t>
        </w:r>
        <w:r w:rsidR="00D31228" w:rsidRPr="00DE6E4E">
          <w:rPr>
            <w:b w:val="0"/>
            <w:noProof/>
            <w:webHidden/>
          </w:rPr>
          <w:fldChar w:fldCharType="end"/>
        </w:r>
      </w:hyperlink>
    </w:p>
    <w:p w:rsidR="00CC370F" w:rsidRPr="00CC370F" w:rsidRDefault="00CC370F" w:rsidP="00CC370F">
      <w:pPr>
        <w:keepNext/>
        <w:spacing w:after="0" w:line="240" w:lineRule="auto"/>
        <w:jc w:val="both"/>
      </w:pPr>
      <w:r w:rsidRPr="00CC370F">
        <w:rPr>
          <w:rFonts w:ascii="Times New Roman" w:hAnsi="Times New Roman" w:cs="Times New Roman"/>
        </w:rPr>
        <w:t xml:space="preserve">Fig-2 </w:t>
      </w:r>
      <w:r w:rsidRPr="00CC370F">
        <w:rPr>
          <w:rFonts w:ascii="Times New Roman" w:hAnsi="Times New Roman" w:cs="Times New Roman"/>
        </w:rPr>
        <w:fldChar w:fldCharType="begin"/>
      </w:r>
      <w:r w:rsidRPr="00CC370F">
        <w:rPr>
          <w:rFonts w:ascii="Times New Roman" w:hAnsi="Times New Roman" w:cs="Times New Roman"/>
        </w:rPr>
        <w:instrText xml:space="preserve"> SEQ Fig-2 \* ARABIC </w:instrText>
      </w:r>
      <w:r w:rsidRPr="00CC370F">
        <w:rPr>
          <w:rFonts w:ascii="Times New Roman" w:hAnsi="Times New Roman" w:cs="Times New Roman"/>
        </w:rPr>
        <w:fldChar w:fldCharType="separate"/>
      </w:r>
      <w:r w:rsidRPr="00CC370F">
        <w:rPr>
          <w:rFonts w:ascii="Times New Roman" w:hAnsi="Times New Roman" w:cs="Times New Roman"/>
          <w:noProof/>
        </w:rPr>
        <w:t>5</w:t>
      </w:r>
      <w:r w:rsidRPr="00CC370F">
        <w:rPr>
          <w:rFonts w:ascii="Times New Roman" w:hAnsi="Times New Roman" w:cs="Times New Roman"/>
        </w:rPr>
        <w:fldChar w:fldCharType="end"/>
      </w:r>
      <w:r w:rsidRPr="00CC370F">
        <w:rPr>
          <w:rFonts w:ascii="Times New Roman" w:hAnsi="Times New Roman" w:cs="Times New Roman"/>
        </w:rPr>
        <w:t>: Trend in IT Adoption of Private Commercial Bank</w:t>
      </w:r>
      <w:r>
        <w:rPr>
          <w:rFonts w:ascii="Times New Roman" w:hAnsi="Times New Roman" w:cs="Times New Roman"/>
        </w:rPr>
        <w:t>…………………………………………31</w:t>
      </w:r>
    </w:p>
    <w:p w:rsidR="00CC370F" w:rsidRPr="00CC370F" w:rsidRDefault="00CC370F" w:rsidP="00CC370F">
      <w:pPr>
        <w:keepNext/>
        <w:spacing w:after="0" w:line="240" w:lineRule="auto"/>
        <w:jc w:val="both"/>
      </w:pPr>
      <w:r w:rsidRPr="00CC370F">
        <w:rPr>
          <w:rFonts w:ascii="Times New Roman" w:hAnsi="Times New Roman" w:cs="Times New Roman"/>
        </w:rPr>
        <w:t xml:space="preserve">Fig-2 </w:t>
      </w:r>
      <w:r w:rsidRPr="00CC370F">
        <w:rPr>
          <w:rFonts w:ascii="Times New Roman" w:hAnsi="Times New Roman" w:cs="Times New Roman"/>
        </w:rPr>
        <w:fldChar w:fldCharType="begin"/>
      </w:r>
      <w:r w:rsidRPr="00CC370F">
        <w:rPr>
          <w:rFonts w:ascii="Times New Roman" w:hAnsi="Times New Roman" w:cs="Times New Roman"/>
        </w:rPr>
        <w:instrText xml:space="preserve"> SEQ Fig-2 \* ARABIC </w:instrText>
      </w:r>
      <w:r w:rsidRPr="00CC370F">
        <w:rPr>
          <w:rFonts w:ascii="Times New Roman" w:hAnsi="Times New Roman" w:cs="Times New Roman"/>
        </w:rPr>
        <w:fldChar w:fldCharType="separate"/>
      </w:r>
      <w:r w:rsidRPr="00CC370F">
        <w:rPr>
          <w:rFonts w:ascii="Times New Roman" w:hAnsi="Times New Roman" w:cs="Times New Roman"/>
          <w:noProof/>
        </w:rPr>
        <w:t>5</w:t>
      </w:r>
      <w:r w:rsidRPr="00CC370F">
        <w:rPr>
          <w:rFonts w:ascii="Times New Roman" w:hAnsi="Times New Roman" w:cs="Times New Roman"/>
        </w:rPr>
        <w:fldChar w:fldCharType="end"/>
      </w:r>
      <w:r w:rsidRPr="00CC370F">
        <w:rPr>
          <w:rFonts w:ascii="Times New Roman" w:hAnsi="Times New Roman" w:cs="Times New Roman"/>
        </w:rPr>
        <w:t>: Trend in IT Adoption of Private Commercial Bank</w:t>
      </w:r>
      <w:r>
        <w:rPr>
          <w:rFonts w:ascii="Times New Roman" w:hAnsi="Times New Roman" w:cs="Times New Roman"/>
        </w:rPr>
        <w:t>…………………………………………32</w:t>
      </w:r>
    </w:p>
    <w:p w:rsidR="00D31228" w:rsidRPr="00DE6E4E" w:rsidRDefault="008A172B" w:rsidP="00CC370F">
      <w:pPr>
        <w:pStyle w:val="TableofFigures"/>
        <w:tabs>
          <w:tab w:val="right" w:leader="dot" w:pos="9010"/>
        </w:tabs>
        <w:jc w:val="both"/>
        <w:rPr>
          <w:rFonts w:eastAsiaTheme="minorEastAsia" w:cstheme="minorBidi"/>
          <w:b w:val="0"/>
          <w:bCs w:val="0"/>
          <w:noProof/>
          <w:sz w:val="22"/>
          <w:szCs w:val="22"/>
        </w:rPr>
      </w:pPr>
      <w:hyperlink w:anchor="_Toc19695036" w:history="1">
        <w:r w:rsidR="00D31228" w:rsidRPr="00DE6E4E">
          <w:rPr>
            <w:rStyle w:val="Hyperlink"/>
            <w:rFonts w:ascii="Times New Roman" w:hAnsi="Times New Roman" w:cs="Times New Roman"/>
            <w:b w:val="0"/>
            <w:noProof/>
          </w:rPr>
          <w:t>Fig-5.1: Year-wise Average Cost and Profit Efficiency of State-owned Bank using Cobb-Douglas Stochastic Frontier Analysis</w:t>
        </w:r>
        <w:r w:rsidR="00D31228" w:rsidRPr="00DE6E4E">
          <w:rPr>
            <w:b w:val="0"/>
            <w:noProof/>
            <w:webHidden/>
          </w:rPr>
          <w:tab/>
        </w:r>
        <w:r w:rsidR="00D31228" w:rsidRPr="00DE6E4E">
          <w:rPr>
            <w:b w:val="0"/>
            <w:noProof/>
            <w:webHidden/>
          </w:rPr>
          <w:fldChar w:fldCharType="begin"/>
        </w:r>
        <w:r w:rsidR="00D31228" w:rsidRPr="00DE6E4E">
          <w:rPr>
            <w:b w:val="0"/>
            <w:noProof/>
            <w:webHidden/>
          </w:rPr>
          <w:instrText xml:space="preserve"> PAGEREF _Toc19695036 \h </w:instrText>
        </w:r>
        <w:r w:rsidR="00D31228" w:rsidRPr="00DE6E4E">
          <w:rPr>
            <w:b w:val="0"/>
            <w:noProof/>
            <w:webHidden/>
          </w:rPr>
        </w:r>
        <w:r w:rsidR="00D31228" w:rsidRPr="00DE6E4E">
          <w:rPr>
            <w:b w:val="0"/>
            <w:noProof/>
            <w:webHidden/>
          </w:rPr>
          <w:fldChar w:fldCharType="separate"/>
        </w:r>
        <w:r w:rsidR="00D31228" w:rsidRPr="00DE6E4E">
          <w:rPr>
            <w:b w:val="0"/>
            <w:noProof/>
            <w:webHidden/>
          </w:rPr>
          <w:t>90</w:t>
        </w:r>
        <w:r w:rsidR="00D31228" w:rsidRPr="00DE6E4E">
          <w:rPr>
            <w:b w:val="0"/>
            <w:noProof/>
            <w:webHidden/>
          </w:rPr>
          <w:fldChar w:fldCharType="end"/>
        </w:r>
      </w:hyperlink>
    </w:p>
    <w:p w:rsidR="00D31228" w:rsidRPr="00DE6E4E" w:rsidRDefault="008A172B" w:rsidP="00CC370F">
      <w:pPr>
        <w:pStyle w:val="TableofFigures"/>
        <w:tabs>
          <w:tab w:val="right" w:leader="dot" w:pos="9010"/>
        </w:tabs>
        <w:jc w:val="both"/>
        <w:rPr>
          <w:rFonts w:eastAsiaTheme="minorEastAsia" w:cstheme="minorBidi"/>
          <w:b w:val="0"/>
          <w:bCs w:val="0"/>
          <w:noProof/>
          <w:sz w:val="22"/>
          <w:szCs w:val="22"/>
        </w:rPr>
      </w:pPr>
      <w:hyperlink w:anchor="_Toc19695037" w:history="1">
        <w:r w:rsidR="00D31228" w:rsidRPr="00DE6E4E">
          <w:rPr>
            <w:rStyle w:val="Hyperlink"/>
            <w:rFonts w:ascii="Times New Roman" w:hAnsi="Times New Roman" w:cs="Times New Roman"/>
            <w:b w:val="0"/>
            <w:noProof/>
          </w:rPr>
          <w:t>Fig-5. 2  Year-wise Average Cost and Profit Efficiency of Private Commercial Bank for Stochastic Cobb-Douglas frontier Analysis</w:t>
        </w:r>
        <w:r w:rsidR="00D31228" w:rsidRPr="00DE6E4E">
          <w:rPr>
            <w:b w:val="0"/>
            <w:noProof/>
            <w:webHidden/>
          </w:rPr>
          <w:tab/>
        </w:r>
        <w:r w:rsidR="00D31228" w:rsidRPr="00DE6E4E">
          <w:rPr>
            <w:b w:val="0"/>
            <w:noProof/>
            <w:webHidden/>
          </w:rPr>
          <w:fldChar w:fldCharType="begin"/>
        </w:r>
        <w:r w:rsidR="00D31228" w:rsidRPr="00DE6E4E">
          <w:rPr>
            <w:b w:val="0"/>
            <w:noProof/>
            <w:webHidden/>
          </w:rPr>
          <w:instrText xml:space="preserve"> PAGEREF _Toc19695037 \h </w:instrText>
        </w:r>
        <w:r w:rsidR="00D31228" w:rsidRPr="00DE6E4E">
          <w:rPr>
            <w:b w:val="0"/>
            <w:noProof/>
            <w:webHidden/>
          </w:rPr>
        </w:r>
        <w:r w:rsidR="00D31228" w:rsidRPr="00DE6E4E">
          <w:rPr>
            <w:b w:val="0"/>
            <w:noProof/>
            <w:webHidden/>
          </w:rPr>
          <w:fldChar w:fldCharType="separate"/>
        </w:r>
        <w:r w:rsidR="00D31228" w:rsidRPr="00DE6E4E">
          <w:rPr>
            <w:b w:val="0"/>
            <w:noProof/>
            <w:webHidden/>
          </w:rPr>
          <w:t>91</w:t>
        </w:r>
        <w:r w:rsidR="00D31228" w:rsidRPr="00DE6E4E">
          <w:rPr>
            <w:b w:val="0"/>
            <w:noProof/>
            <w:webHidden/>
          </w:rPr>
          <w:fldChar w:fldCharType="end"/>
        </w:r>
      </w:hyperlink>
    </w:p>
    <w:p w:rsidR="00D31228" w:rsidRPr="00DE6E4E" w:rsidRDefault="008A172B" w:rsidP="00CC370F">
      <w:pPr>
        <w:pStyle w:val="TableofFigures"/>
        <w:tabs>
          <w:tab w:val="right" w:leader="dot" w:pos="9010"/>
        </w:tabs>
        <w:jc w:val="both"/>
        <w:rPr>
          <w:rFonts w:eastAsiaTheme="minorEastAsia" w:cstheme="minorBidi"/>
          <w:b w:val="0"/>
          <w:bCs w:val="0"/>
          <w:noProof/>
          <w:sz w:val="22"/>
          <w:szCs w:val="22"/>
        </w:rPr>
      </w:pPr>
      <w:hyperlink w:anchor="_Toc19695038" w:history="1">
        <w:r w:rsidR="00D31228" w:rsidRPr="00DE6E4E">
          <w:rPr>
            <w:rStyle w:val="Hyperlink"/>
            <w:rFonts w:ascii="Times New Roman" w:hAnsi="Times New Roman" w:cs="Times New Roman"/>
            <w:b w:val="0"/>
            <w:noProof/>
          </w:rPr>
          <w:t>Fig-5. 3 Bank-wise Average Cost and Profit Efficiency of State-owned Banks using Cobb-Douglas Stochastic Frontier Analysis</w:t>
        </w:r>
        <w:r w:rsidR="00D31228" w:rsidRPr="00DE6E4E">
          <w:rPr>
            <w:b w:val="0"/>
            <w:noProof/>
            <w:webHidden/>
          </w:rPr>
          <w:tab/>
        </w:r>
        <w:r w:rsidR="00D31228" w:rsidRPr="00DE6E4E">
          <w:rPr>
            <w:b w:val="0"/>
            <w:noProof/>
            <w:webHidden/>
          </w:rPr>
          <w:fldChar w:fldCharType="begin"/>
        </w:r>
        <w:r w:rsidR="00D31228" w:rsidRPr="00DE6E4E">
          <w:rPr>
            <w:b w:val="0"/>
            <w:noProof/>
            <w:webHidden/>
          </w:rPr>
          <w:instrText xml:space="preserve"> PAGEREF _Toc19695038 \h </w:instrText>
        </w:r>
        <w:r w:rsidR="00D31228" w:rsidRPr="00DE6E4E">
          <w:rPr>
            <w:b w:val="0"/>
            <w:noProof/>
            <w:webHidden/>
          </w:rPr>
        </w:r>
        <w:r w:rsidR="00D31228" w:rsidRPr="00DE6E4E">
          <w:rPr>
            <w:b w:val="0"/>
            <w:noProof/>
            <w:webHidden/>
          </w:rPr>
          <w:fldChar w:fldCharType="separate"/>
        </w:r>
        <w:r w:rsidR="00D31228" w:rsidRPr="00DE6E4E">
          <w:rPr>
            <w:b w:val="0"/>
            <w:noProof/>
            <w:webHidden/>
          </w:rPr>
          <w:t>92</w:t>
        </w:r>
        <w:r w:rsidR="00D31228" w:rsidRPr="00DE6E4E">
          <w:rPr>
            <w:b w:val="0"/>
            <w:noProof/>
            <w:webHidden/>
          </w:rPr>
          <w:fldChar w:fldCharType="end"/>
        </w:r>
      </w:hyperlink>
    </w:p>
    <w:p w:rsidR="00D31228" w:rsidRPr="00DE6E4E" w:rsidRDefault="008A172B" w:rsidP="00CC370F">
      <w:pPr>
        <w:pStyle w:val="TableofFigures"/>
        <w:tabs>
          <w:tab w:val="right" w:leader="dot" w:pos="9010"/>
        </w:tabs>
        <w:jc w:val="both"/>
        <w:rPr>
          <w:rFonts w:eastAsiaTheme="minorEastAsia" w:cstheme="minorBidi"/>
          <w:b w:val="0"/>
          <w:bCs w:val="0"/>
          <w:noProof/>
          <w:sz w:val="22"/>
          <w:szCs w:val="22"/>
        </w:rPr>
      </w:pPr>
      <w:hyperlink w:anchor="_Toc19695039" w:history="1">
        <w:r w:rsidR="00D31228" w:rsidRPr="00DE6E4E">
          <w:rPr>
            <w:rStyle w:val="Hyperlink"/>
            <w:rFonts w:ascii="Times New Roman" w:hAnsi="Times New Roman" w:cs="Times New Roman"/>
            <w:b w:val="0"/>
            <w:noProof/>
          </w:rPr>
          <w:t>Fig-5. 4 Bank-wise Average Cost and Profit Efficiency of Private Commercial Banks using Cobb-Douglas Stochastic Frontier Analysis</w:t>
        </w:r>
        <w:r w:rsidR="00D31228" w:rsidRPr="00DE6E4E">
          <w:rPr>
            <w:b w:val="0"/>
            <w:noProof/>
            <w:webHidden/>
          </w:rPr>
          <w:tab/>
        </w:r>
        <w:r w:rsidR="00D31228" w:rsidRPr="00DE6E4E">
          <w:rPr>
            <w:b w:val="0"/>
            <w:noProof/>
            <w:webHidden/>
          </w:rPr>
          <w:fldChar w:fldCharType="begin"/>
        </w:r>
        <w:r w:rsidR="00D31228" w:rsidRPr="00DE6E4E">
          <w:rPr>
            <w:b w:val="0"/>
            <w:noProof/>
            <w:webHidden/>
          </w:rPr>
          <w:instrText xml:space="preserve"> PAGEREF _Toc19695039 \h </w:instrText>
        </w:r>
        <w:r w:rsidR="00D31228" w:rsidRPr="00DE6E4E">
          <w:rPr>
            <w:b w:val="0"/>
            <w:noProof/>
            <w:webHidden/>
          </w:rPr>
        </w:r>
        <w:r w:rsidR="00D31228" w:rsidRPr="00DE6E4E">
          <w:rPr>
            <w:b w:val="0"/>
            <w:noProof/>
            <w:webHidden/>
          </w:rPr>
          <w:fldChar w:fldCharType="separate"/>
        </w:r>
        <w:r w:rsidR="00D31228" w:rsidRPr="00DE6E4E">
          <w:rPr>
            <w:b w:val="0"/>
            <w:noProof/>
            <w:webHidden/>
          </w:rPr>
          <w:t>93</w:t>
        </w:r>
        <w:r w:rsidR="00D31228" w:rsidRPr="00DE6E4E">
          <w:rPr>
            <w:b w:val="0"/>
            <w:noProof/>
            <w:webHidden/>
          </w:rPr>
          <w:fldChar w:fldCharType="end"/>
        </w:r>
      </w:hyperlink>
    </w:p>
    <w:p w:rsidR="00D31228" w:rsidRPr="00DE6E4E" w:rsidRDefault="008A172B" w:rsidP="00CC370F">
      <w:pPr>
        <w:pStyle w:val="TableofFigures"/>
        <w:tabs>
          <w:tab w:val="right" w:leader="dot" w:pos="9010"/>
        </w:tabs>
        <w:jc w:val="both"/>
        <w:rPr>
          <w:rFonts w:eastAsiaTheme="minorEastAsia" w:cstheme="minorBidi"/>
          <w:b w:val="0"/>
          <w:bCs w:val="0"/>
          <w:noProof/>
          <w:sz w:val="22"/>
          <w:szCs w:val="22"/>
        </w:rPr>
      </w:pPr>
      <w:hyperlink w:anchor="_Toc19695040" w:history="1">
        <w:r w:rsidR="00D31228" w:rsidRPr="00DE6E4E">
          <w:rPr>
            <w:rStyle w:val="Hyperlink"/>
            <w:rFonts w:ascii="Times New Roman" w:hAnsi="Times New Roman" w:cs="Times New Roman"/>
            <w:b w:val="0"/>
            <w:noProof/>
          </w:rPr>
          <w:t>Fig-5. 5 Year-wise Average Cost and Profit Efficiency of State-owned Commercial Bank using Translog Stochastic Frontier Analysis</w:t>
        </w:r>
        <w:r w:rsidR="00D31228" w:rsidRPr="00DE6E4E">
          <w:rPr>
            <w:b w:val="0"/>
            <w:noProof/>
            <w:webHidden/>
          </w:rPr>
          <w:tab/>
        </w:r>
        <w:r w:rsidR="00D31228" w:rsidRPr="00DE6E4E">
          <w:rPr>
            <w:b w:val="0"/>
            <w:noProof/>
            <w:webHidden/>
          </w:rPr>
          <w:fldChar w:fldCharType="begin"/>
        </w:r>
        <w:r w:rsidR="00D31228" w:rsidRPr="00DE6E4E">
          <w:rPr>
            <w:b w:val="0"/>
            <w:noProof/>
            <w:webHidden/>
          </w:rPr>
          <w:instrText xml:space="preserve"> PAGEREF _Toc19695040 \h </w:instrText>
        </w:r>
        <w:r w:rsidR="00D31228" w:rsidRPr="00DE6E4E">
          <w:rPr>
            <w:b w:val="0"/>
            <w:noProof/>
            <w:webHidden/>
          </w:rPr>
        </w:r>
        <w:r w:rsidR="00D31228" w:rsidRPr="00DE6E4E">
          <w:rPr>
            <w:b w:val="0"/>
            <w:noProof/>
            <w:webHidden/>
          </w:rPr>
          <w:fldChar w:fldCharType="separate"/>
        </w:r>
        <w:r w:rsidR="00D31228" w:rsidRPr="00DE6E4E">
          <w:rPr>
            <w:b w:val="0"/>
            <w:noProof/>
            <w:webHidden/>
          </w:rPr>
          <w:t>94</w:t>
        </w:r>
        <w:r w:rsidR="00D31228" w:rsidRPr="00DE6E4E">
          <w:rPr>
            <w:b w:val="0"/>
            <w:noProof/>
            <w:webHidden/>
          </w:rPr>
          <w:fldChar w:fldCharType="end"/>
        </w:r>
      </w:hyperlink>
    </w:p>
    <w:p w:rsidR="00D31228" w:rsidRPr="00DE6E4E" w:rsidRDefault="008A172B" w:rsidP="00CC370F">
      <w:pPr>
        <w:pStyle w:val="TableofFigures"/>
        <w:tabs>
          <w:tab w:val="right" w:leader="dot" w:pos="9010"/>
        </w:tabs>
        <w:jc w:val="both"/>
        <w:rPr>
          <w:rFonts w:eastAsiaTheme="minorEastAsia" w:cstheme="minorBidi"/>
          <w:b w:val="0"/>
          <w:bCs w:val="0"/>
          <w:noProof/>
          <w:sz w:val="22"/>
          <w:szCs w:val="22"/>
        </w:rPr>
      </w:pPr>
      <w:hyperlink w:anchor="_Toc19695041" w:history="1">
        <w:r w:rsidR="00D31228" w:rsidRPr="00DE6E4E">
          <w:rPr>
            <w:rStyle w:val="Hyperlink"/>
            <w:rFonts w:ascii="Times New Roman" w:hAnsi="Times New Roman" w:cs="Times New Roman"/>
            <w:b w:val="0"/>
            <w:noProof/>
          </w:rPr>
          <w:t>Fig-5. 6 Year-wise Average Cost and Profit Efficiency of Private Commercial Bank for Translog Stochastic Frontier Analysis</w:t>
        </w:r>
        <w:r w:rsidR="00D31228" w:rsidRPr="00DE6E4E">
          <w:rPr>
            <w:b w:val="0"/>
            <w:noProof/>
            <w:webHidden/>
          </w:rPr>
          <w:tab/>
        </w:r>
        <w:r w:rsidR="00D31228" w:rsidRPr="00DE6E4E">
          <w:rPr>
            <w:b w:val="0"/>
            <w:noProof/>
            <w:webHidden/>
          </w:rPr>
          <w:fldChar w:fldCharType="begin"/>
        </w:r>
        <w:r w:rsidR="00D31228" w:rsidRPr="00DE6E4E">
          <w:rPr>
            <w:b w:val="0"/>
            <w:noProof/>
            <w:webHidden/>
          </w:rPr>
          <w:instrText xml:space="preserve"> PAGEREF _Toc19695041 \h </w:instrText>
        </w:r>
        <w:r w:rsidR="00D31228" w:rsidRPr="00DE6E4E">
          <w:rPr>
            <w:b w:val="0"/>
            <w:noProof/>
            <w:webHidden/>
          </w:rPr>
        </w:r>
        <w:r w:rsidR="00D31228" w:rsidRPr="00DE6E4E">
          <w:rPr>
            <w:b w:val="0"/>
            <w:noProof/>
            <w:webHidden/>
          </w:rPr>
          <w:fldChar w:fldCharType="separate"/>
        </w:r>
        <w:r w:rsidR="00D31228" w:rsidRPr="00DE6E4E">
          <w:rPr>
            <w:b w:val="0"/>
            <w:noProof/>
            <w:webHidden/>
          </w:rPr>
          <w:t>95</w:t>
        </w:r>
        <w:r w:rsidR="00D31228" w:rsidRPr="00DE6E4E">
          <w:rPr>
            <w:b w:val="0"/>
            <w:noProof/>
            <w:webHidden/>
          </w:rPr>
          <w:fldChar w:fldCharType="end"/>
        </w:r>
      </w:hyperlink>
    </w:p>
    <w:p w:rsidR="00D31228" w:rsidRPr="00DE6E4E" w:rsidRDefault="008A172B" w:rsidP="00CC370F">
      <w:pPr>
        <w:pStyle w:val="TableofFigures"/>
        <w:tabs>
          <w:tab w:val="right" w:leader="dot" w:pos="9010"/>
        </w:tabs>
        <w:jc w:val="both"/>
        <w:rPr>
          <w:rFonts w:eastAsiaTheme="minorEastAsia" w:cstheme="minorBidi"/>
          <w:b w:val="0"/>
          <w:bCs w:val="0"/>
          <w:noProof/>
          <w:sz w:val="22"/>
          <w:szCs w:val="22"/>
        </w:rPr>
      </w:pPr>
      <w:hyperlink w:anchor="_Toc19695042" w:history="1">
        <w:r w:rsidR="00D31228" w:rsidRPr="00DE6E4E">
          <w:rPr>
            <w:rStyle w:val="Hyperlink"/>
            <w:rFonts w:ascii="Times New Roman" w:hAnsi="Times New Roman" w:cs="Times New Roman"/>
            <w:b w:val="0"/>
            <w:noProof/>
          </w:rPr>
          <w:t>Fig-5. 7 Bank-wise Average Cost and Profit Efficiency of State-owned Banks for Translog Stochastic Frontier Analysis</w:t>
        </w:r>
        <w:r w:rsidR="00D31228" w:rsidRPr="00DE6E4E">
          <w:rPr>
            <w:b w:val="0"/>
            <w:noProof/>
            <w:webHidden/>
          </w:rPr>
          <w:tab/>
        </w:r>
        <w:r w:rsidR="00D31228" w:rsidRPr="00DE6E4E">
          <w:rPr>
            <w:b w:val="0"/>
            <w:noProof/>
            <w:webHidden/>
          </w:rPr>
          <w:fldChar w:fldCharType="begin"/>
        </w:r>
        <w:r w:rsidR="00D31228" w:rsidRPr="00DE6E4E">
          <w:rPr>
            <w:b w:val="0"/>
            <w:noProof/>
            <w:webHidden/>
          </w:rPr>
          <w:instrText xml:space="preserve"> PAGEREF _Toc19695042 \h </w:instrText>
        </w:r>
        <w:r w:rsidR="00D31228" w:rsidRPr="00DE6E4E">
          <w:rPr>
            <w:b w:val="0"/>
            <w:noProof/>
            <w:webHidden/>
          </w:rPr>
        </w:r>
        <w:r w:rsidR="00D31228" w:rsidRPr="00DE6E4E">
          <w:rPr>
            <w:b w:val="0"/>
            <w:noProof/>
            <w:webHidden/>
          </w:rPr>
          <w:fldChar w:fldCharType="separate"/>
        </w:r>
        <w:r w:rsidR="00D31228" w:rsidRPr="00DE6E4E">
          <w:rPr>
            <w:b w:val="0"/>
            <w:noProof/>
            <w:webHidden/>
          </w:rPr>
          <w:t>96</w:t>
        </w:r>
        <w:r w:rsidR="00D31228" w:rsidRPr="00DE6E4E">
          <w:rPr>
            <w:b w:val="0"/>
            <w:noProof/>
            <w:webHidden/>
          </w:rPr>
          <w:fldChar w:fldCharType="end"/>
        </w:r>
      </w:hyperlink>
    </w:p>
    <w:p w:rsidR="00D31228" w:rsidRPr="00DE6E4E" w:rsidRDefault="008A172B" w:rsidP="00CC370F">
      <w:pPr>
        <w:pStyle w:val="TableofFigures"/>
        <w:tabs>
          <w:tab w:val="right" w:leader="dot" w:pos="9010"/>
        </w:tabs>
        <w:jc w:val="both"/>
        <w:rPr>
          <w:rFonts w:eastAsiaTheme="minorEastAsia" w:cstheme="minorBidi"/>
          <w:b w:val="0"/>
          <w:bCs w:val="0"/>
          <w:noProof/>
          <w:sz w:val="22"/>
          <w:szCs w:val="22"/>
        </w:rPr>
      </w:pPr>
      <w:hyperlink w:anchor="_Toc19695043" w:history="1">
        <w:r w:rsidR="00D31228" w:rsidRPr="00DE6E4E">
          <w:rPr>
            <w:rStyle w:val="Hyperlink"/>
            <w:rFonts w:ascii="Times New Roman" w:hAnsi="Times New Roman" w:cs="Times New Roman"/>
            <w:b w:val="0"/>
            <w:noProof/>
          </w:rPr>
          <w:t>Fig-5. 8 Bank-wise Average Cost and Profit Efficiency of Private Commercial Banks using Translog Stochastic Frontier Analysis</w:t>
        </w:r>
        <w:r w:rsidR="00D31228" w:rsidRPr="00DE6E4E">
          <w:rPr>
            <w:b w:val="0"/>
            <w:noProof/>
            <w:webHidden/>
          </w:rPr>
          <w:tab/>
        </w:r>
        <w:r w:rsidR="00D31228" w:rsidRPr="00DE6E4E">
          <w:rPr>
            <w:b w:val="0"/>
            <w:noProof/>
            <w:webHidden/>
          </w:rPr>
          <w:fldChar w:fldCharType="begin"/>
        </w:r>
        <w:r w:rsidR="00D31228" w:rsidRPr="00DE6E4E">
          <w:rPr>
            <w:b w:val="0"/>
            <w:noProof/>
            <w:webHidden/>
          </w:rPr>
          <w:instrText xml:space="preserve"> PAGEREF _Toc19695043 \h </w:instrText>
        </w:r>
        <w:r w:rsidR="00D31228" w:rsidRPr="00DE6E4E">
          <w:rPr>
            <w:b w:val="0"/>
            <w:noProof/>
            <w:webHidden/>
          </w:rPr>
        </w:r>
        <w:r w:rsidR="00D31228" w:rsidRPr="00DE6E4E">
          <w:rPr>
            <w:b w:val="0"/>
            <w:noProof/>
            <w:webHidden/>
          </w:rPr>
          <w:fldChar w:fldCharType="separate"/>
        </w:r>
        <w:r w:rsidR="00D31228" w:rsidRPr="00DE6E4E">
          <w:rPr>
            <w:b w:val="0"/>
            <w:noProof/>
            <w:webHidden/>
          </w:rPr>
          <w:t>97</w:t>
        </w:r>
        <w:r w:rsidR="00D31228" w:rsidRPr="00DE6E4E">
          <w:rPr>
            <w:b w:val="0"/>
            <w:noProof/>
            <w:webHidden/>
          </w:rPr>
          <w:fldChar w:fldCharType="end"/>
        </w:r>
      </w:hyperlink>
    </w:p>
    <w:p w:rsidR="00D31228" w:rsidRPr="00DE6E4E" w:rsidRDefault="008A172B" w:rsidP="00CC370F">
      <w:pPr>
        <w:pStyle w:val="TableofFigures"/>
        <w:tabs>
          <w:tab w:val="right" w:leader="dot" w:pos="9010"/>
        </w:tabs>
        <w:jc w:val="both"/>
        <w:rPr>
          <w:rFonts w:eastAsiaTheme="minorEastAsia" w:cstheme="minorBidi"/>
          <w:b w:val="0"/>
          <w:bCs w:val="0"/>
          <w:noProof/>
          <w:sz w:val="22"/>
          <w:szCs w:val="22"/>
        </w:rPr>
      </w:pPr>
      <w:hyperlink w:anchor="_Toc19695047" w:history="1">
        <w:r w:rsidR="00D31228" w:rsidRPr="00DE6E4E">
          <w:rPr>
            <w:rStyle w:val="Hyperlink"/>
            <w:rFonts w:ascii="Times New Roman" w:hAnsi="Times New Roman" w:cs="Times New Roman"/>
            <w:b w:val="0"/>
            <w:noProof/>
          </w:rPr>
          <w:t>Fig-5. 9: Year-wise Cost and Profit Efficiency of State-owned Commercial Bank using Data Envelopment Analysis</w:t>
        </w:r>
        <w:r w:rsidR="00D31228" w:rsidRPr="00DE6E4E">
          <w:rPr>
            <w:b w:val="0"/>
            <w:noProof/>
            <w:webHidden/>
          </w:rPr>
          <w:tab/>
        </w:r>
        <w:r w:rsidR="00D31228" w:rsidRPr="00DE6E4E">
          <w:rPr>
            <w:b w:val="0"/>
            <w:noProof/>
            <w:webHidden/>
          </w:rPr>
          <w:fldChar w:fldCharType="begin"/>
        </w:r>
        <w:r w:rsidR="00D31228" w:rsidRPr="00DE6E4E">
          <w:rPr>
            <w:b w:val="0"/>
            <w:noProof/>
            <w:webHidden/>
          </w:rPr>
          <w:instrText xml:space="preserve"> PAGEREF _Toc19695047 \h </w:instrText>
        </w:r>
        <w:r w:rsidR="00D31228" w:rsidRPr="00DE6E4E">
          <w:rPr>
            <w:b w:val="0"/>
            <w:noProof/>
            <w:webHidden/>
          </w:rPr>
        </w:r>
        <w:r w:rsidR="00D31228" w:rsidRPr="00DE6E4E">
          <w:rPr>
            <w:b w:val="0"/>
            <w:noProof/>
            <w:webHidden/>
          </w:rPr>
          <w:fldChar w:fldCharType="separate"/>
        </w:r>
        <w:r w:rsidR="00D31228" w:rsidRPr="00DE6E4E">
          <w:rPr>
            <w:b w:val="0"/>
            <w:noProof/>
            <w:webHidden/>
          </w:rPr>
          <w:t>102</w:t>
        </w:r>
        <w:r w:rsidR="00D31228" w:rsidRPr="00DE6E4E">
          <w:rPr>
            <w:b w:val="0"/>
            <w:noProof/>
            <w:webHidden/>
          </w:rPr>
          <w:fldChar w:fldCharType="end"/>
        </w:r>
      </w:hyperlink>
    </w:p>
    <w:p w:rsidR="00D31228" w:rsidRPr="00DE6E4E" w:rsidRDefault="008A172B" w:rsidP="00CC370F">
      <w:pPr>
        <w:pStyle w:val="TableofFigures"/>
        <w:tabs>
          <w:tab w:val="right" w:leader="dot" w:pos="9010"/>
        </w:tabs>
        <w:jc w:val="both"/>
        <w:rPr>
          <w:rFonts w:eastAsiaTheme="minorEastAsia" w:cstheme="minorBidi"/>
          <w:b w:val="0"/>
          <w:bCs w:val="0"/>
          <w:noProof/>
          <w:sz w:val="22"/>
          <w:szCs w:val="22"/>
        </w:rPr>
      </w:pPr>
      <w:hyperlink w:anchor="_Toc19695048" w:history="1">
        <w:r w:rsidR="00D31228" w:rsidRPr="00DE6E4E">
          <w:rPr>
            <w:rStyle w:val="Hyperlink"/>
            <w:rFonts w:ascii="Times New Roman" w:hAnsi="Times New Roman" w:cs="Times New Roman"/>
            <w:b w:val="0"/>
            <w:noProof/>
          </w:rPr>
          <w:t>Fig-5. 10: Year-wise Cost and Profit Efficiency of Private Commercial Bank using Data Envelopment Analysis</w:t>
        </w:r>
        <w:r w:rsidR="00D31228" w:rsidRPr="00DE6E4E">
          <w:rPr>
            <w:b w:val="0"/>
            <w:noProof/>
            <w:webHidden/>
          </w:rPr>
          <w:tab/>
        </w:r>
        <w:r w:rsidR="00D31228" w:rsidRPr="00DE6E4E">
          <w:rPr>
            <w:b w:val="0"/>
            <w:noProof/>
            <w:webHidden/>
          </w:rPr>
          <w:fldChar w:fldCharType="begin"/>
        </w:r>
        <w:r w:rsidR="00D31228" w:rsidRPr="00DE6E4E">
          <w:rPr>
            <w:b w:val="0"/>
            <w:noProof/>
            <w:webHidden/>
          </w:rPr>
          <w:instrText xml:space="preserve"> PAGEREF _Toc19695048 \h </w:instrText>
        </w:r>
        <w:r w:rsidR="00D31228" w:rsidRPr="00DE6E4E">
          <w:rPr>
            <w:b w:val="0"/>
            <w:noProof/>
            <w:webHidden/>
          </w:rPr>
        </w:r>
        <w:r w:rsidR="00D31228" w:rsidRPr="00DE6E4E">
          <w:rPr>
            <w:b w:val="0"/>
            <w:noProof/>
            <w:webHidden/>
          </w:rPr>
          <w:fldChar w:fldCharType="separate"/>
        </w:r>
        <w:r w:rsidR="00D31228" w:rsidRPr="00DE6E4E">
          <w:rPr>
            <w:b w:val="0"/>
            <w:noProof/>
            <w:webHidden/>
          </w:rPr>
          <w:t>103</w:t>
        </w:r>
        <w:r w:rsidR="00D31228" w:rsidRPr="00DE6E4E">
          <w:rPr>
            <w:b w:val="0"/>
            <w:noProof/>
            <w:webHidden/>
          </w:rPr>
          <w:fldChar w:fldCharType="end"/>
        </w:r>
      </w:hyperlink>
    </w:p>
    <w:p w:rsidR="00D31228" w:rsidRPr="00DE6E4E" w:rsidRDefault="008A172B" w:rsidP="00CC370F">
      <w:pPr>
        <w:pStyle w:val="TableofFigures"/>
        <w:tabs>
          <w:tab w:val="right" w:leader="dot" w:pos="9010"/>
        </w:tabs>
        <w:jc w:val="both"/>
        <w:rPr>
          <w:rFonts w:eastAsiaTheme="minorEastAsia" w:cstheme="minorBidi"/>
          <w:b w:val="0"/>
          <w:bCs w:val="0"/>
          <w:noProof/>
          <w:sz w:val="22"/>
          <w:szCs w:val="22"/>
        </w:rPr>
      </w:pPr>
      <w:hyperlink w:anchor="_Toc19695049" w:history="1">
        <w:r w:rsidR="00D31228" w:rsidRPr="00DE6E4E">
          <w:rPr>
            <w:rStyle w:val="Hyperlink"/>
            <w:rFonts w:ascii="Times New Roman" w:hAnsi="Times New Roman" w:cs="Times New Roman"/>
            <w:b w:val="0"/>
            <w:noProof/>
          </w:rPr>
          <w:t>Fig-5. 11: Bank-wise VRS Cost and Profit Efficiency of State-owned Commercial Bank using Data Envelopment Analysis</w:t>
        </w:r>
        <w:r w:rsidR="00D31228" w:rsidRPr="00DE6E4E">
          <w:rPr>
            <w:b w:val="0"/>
            <w:noProof/>
            <w:webHidden/>
          </w:rPr>
          <w:tab/>
        </w:r>
        <w:r w:rsidR="00D31228" w:rsidRPr="00DE6E4E">
          <w:rPr>
            <w:b w:val="0"/>
            <w:noProof/>
            <w:webHidden/>
          </w:rPr>
          <w:fldChar w:fldCharType="begin"/>
        </w:r>
        <w:r w:rsidR="00D31228" w:rsidRPr="00DE6E4E">
          <w:rPr>
            <w:b w:val="0"/>
            <w:noProof/>
            <w:webHidden/>
          </w:rPr>
          <w:instrText xml:space="preserve"> PAGEREF _Toc19695049 \h </w:instrText>
        </w:r>
        <w:r w:rsidR="00D31228" w:rsidRPr="00DE6E4E">
          <w:rPr>
            <w:b w:val="0"/>
            <w:noProof/>
            <w:webHidden/>
          </w:rPr>
        </w:r>
        <w:r w:rsidR="00D31228" w:rsidRPr="00DE6E4E">
          <w:rPr>
            <w:b w:val="0"/>
            <w:noProof/>
            <w:webHidden/>
          </w:rPr>
          <w:fldChar w:fldCharType="separate"/>
        </w:r>
        <w:r w:rsidR="00D31228" w:rsidRPr="00DE6E4E">
          <w:rPr>
            <w:b w:val="0"/>
            <w:noProof/>
            <w:webHidden/>
          </w:rPr>
          <w:t>104</w:t>
        </w:r>
        <w:r w:rsidR="00D31228" w:rsidRPr="00DE6E4E">
          <w:rPr>
            <w:b w:val="0"/>
            <w:noProof/>
            <w:webHidden/>
          </w:rPr>
          <w:fldChar w:fldCharType="end"/>
        </w:r>
      </w:hyperlink>
    </w:p>
    <w:p w:rsidR="00D31228" w:rsidRDefault="008A172B" w:rsidP="00CC370F">
      <w:pPr>
        <w:pStyle w:val="TableofFigures"/>
        <w:tabs>
          <w:tab w:val="right" w:leader="dot" w:pos="9010"/>
        </w:tabs>
        <w:jc w:val="both"/>
        <w:rPr>
          <w:rFonts w:eastAsiaTheme="minorEastAsia" w:cstheme="minorBidi"/>
          <w:b w:val="0"/>
          <w:bCs w:val="0"/>
          <w:noProof/>
          <w:sz w:val="22"/>
          <w:szCs w:val="22"/>
        </w:rPr>
      </w:pPr>
      <w:hyperlink w:anchor="_Toc19695050" w:history="1">
        <w:r w:rsidR="00D31228" w:rsidRPr="00DE6E4E">
          <w:rPr>
            <w:rStyle w:val="Hyperlink"/>
            <w:rFonts w:ascii="Times New Roman" w:hAnsi="Times New Roman" w:cs="Times New Roman"/>
            <w:b w:val="0"/>
            <w:noProof/>
          </w:rPr>
          <w:t>Fig-5. 12: Bank-wise VRS Cost and Profit Efficiency of Private Commercial Bank using Data Envelopment Analysis</w:t>
        </w:r>
        <w:r w:rsidR="00D31228" w:rsidRPr="00DE6E4E">
          <w:rPr>
            <w:b w:val="0"/>
            <w:noProof/>
            <w:webHidden/>
          </w:rPr>
          <w:tab/>
        </w:r>
        <w:r w:rsidR="00D31228" w:rsidRPr="00DE6E4E">
          <w:rPr>
            <w:b w:val="0"/>
            <w:noProof/>
            <w:webHidden/>
          </w:rPr>
          <w:fldChar w:fldCharType="begin"/>
        </w:r>
        <w:r w:rsidR="00D31228" w:rsidRPr="00DE6E4E">
          <w:rPr>
            <w:b w:val="0"/>
            <w:noProof/>
            <w:webHidden/>
          </w:rPr>
          <w:instrText xml:space="preserve"> PAGEREF _Toc19695050 \h </w:instrText>
        </w:r>
        <w:r w:rsidR="00D31228" w:rsidRPr="00DE6E4E">
          <w:rPr>
            <w:b w:val="0"/>
            <w:noProof/>
            <w:webHidden/>
          </w:rPr>
        </w:r>
        <w:r w:rsidR="00D31228" w:rsidRPr="00DE6E4E">
          <w:rPr>
            <w:b w:val="0"/>
            <w:noProof/>
            <w:webHidden/>
          </w:rPr>
          <w:fldChar w:fldCharType="separate"/>
        </w:r>
        <w:r w:rsidR="00D31228" w:rsidRPr="00DE6E4E">
          <w:rPr>
            <w:b w:val="0"/>
            <w:noProof/>
            <w:webHidden/>
          </w:rPr>
          <w:t>105</w:t>
        </w:r>
        <w:r w:rsidR="00D31228" w:rsidRPr="00DE6E4E">
          <w:rPr>
            <w:b w:val="0"/>
            <w:noProof/>
            <w:webHidden/>
          </w:rPr>
          <w:fldChar w:fldCharType="end"/>
        </w:r>
      </w:hyperlink>
    </w:p>
    <w:p w:rsidR="00867CD1" w:rsidRPr="00867CD1" w:rsidRDefault="00D31228" w:rsidP="00867CD1">
      <w:pPr>
        <w:jc w:val="both"/>
        <w:rPr>
          <w:rFonts w:ascii="Times New Roman" w:hAnsi="Times New Roman" w:cs="Times New Roman"/>
          <w:sz w:val="24"/>
          <w:szCs w:val="24"/>
        </w:rPr>
      </w:pPr>
      <w:r>
        <w:rPr>
          <w:rFonts w:ascii="Times New Roman" w:hAnsi="Times New Roman" w:cs="Times New Roman"/>
          <w:bCs/>
          <w:sz w:val="24"/>
          <w:szCs w:val="24"/>
        </w:rPr>
        <w:fldChar w:fldCharType="end"/>
      </w:r>
    </w:p>
    <w:p w:rsidR="00867CD1" w:rsidRDefault="00867CD1" w:rsidP="00867CD1"/>
    <w:p w:rsidR="00F23AAD" w:rsidRPr="001B660D" w:rsidRDefault="00F23AAD" w:rsidP="00F23AAD">
      <w:pPr>
        <w:jc w:val="both"/>
        <w:rPr>
          <w:rFonts w:ascii="Times New Roman" w:hAnsi="Times New Roman" w:cs="Times New Roman"/>
          <w:sz w:val="24"/>
          <w:szCs w:val="24"/>
        </w:rPr>
      </w:pPr>
    </w:p>
    <w:p w:rsidR="00867CD1" w:rsidRDefault="00867CD1" w:rsidP="007D138D">
      <w:pPr>
        <w:pStyle w:val="Heading1"/>
      </w:pPr>
    </w:p>
    <w:p w:rsidR="00867CD1" w:rsidRDefault="00867CD1">
      <w:pPr>
        <w:pStyle w:val="TableofFigures"/>
        <w:tabs>
          <w:tab w:val="right" w:leader="dot" w:pos="9010"/>
        </w:tabs>
      </w:pPr>
    </w:p>
    <w:p w:rsidR="00867CD1" w:rsidRDefault="00867CD1">
      <w:pPr>
        <w:pStyle w:val="TableofFigures"/>
        <w:tabs>
          <w:tab w:val="right" w:leader="dot" w:pos="9010"/>
        </w:tabs>
      </w:pPr>
    </w:p>
    <w:p w:rsidR="00867CD1" w:rsidRDefault="00867CD1">
      <w:pPr>
        <w:pStyle w:val="TableofFigures"/>
        <w:tabs>
          <w:tab w:val="right" w:leader="dot" w:pos="9010"/>
        </w:tabs>
      </w:pPr>
    </w:p>
    <w:p w:rsidR="00867CD1" w:rsidRDefault="00867CD1">
      <w:pPr>
        <w:pStyle w:val="TableofFigures"/>
        <w:tabs>
          <w:tab w:val="right" w:leader="dot" w:pos="9010"/>
        </w:tabs>
      </w:pPr>
    </w:p>
    <w:p w:rsidR="00867CD1" w:rsidRDefault="00867CD1">
      <w:pPr>
        <w:pStyle w:val="TableofFigures"/>
        <w:tabs>
          <w:tab w:val="right" w:leader="dot" w:pos="9010"/>
        </w:tabs>
      </w:pPr>
    </w:p>
    <w:p w:rsidR="00867CD1" w:rsidRDefault="00867CD1">
      <w:pPr>
        <w:pStyle w:val="TableofFigures"/>
        <w:tabs>
          <w:tab w:val="right" w:leader="dot" w:pos="9010"/>
        </w:tabs>
      </w:pPr>
    </w:p>
    <w:p w:rsidR="00CC784F" w:rsidRDefault="00CC784F" w:rsidP="00CC784F">
      <w:pPr>
        <w:pStyle w:val="TableofFigures"/>
        <w:tabs>
          <w:tab w:val="right" w:leader="dot" w:pos="9010"/>
        </w:tabs>
        <w:ind w:left="0" w:firstLine="0"/>
        <w:sectPr w:rsidR="00CC784F" w:rsidSect="00CC784F">
          <w:footerReference w:type="default" r:id="rId9"/>
          <w:pgSz w:w="11900" w:h="16840" w:code="9"/>
          <w:pgMar w:top="1440" w:right="1440" w:bottom="1440" w:left="1440" w:header="0" w:footer="0" w:gutter="0"/>
          <w:pgNumType w:fmt="lowerRoman" w:start="1"/>
          <w:cols w:space="0" w:equalWidth="0">
            <w:col w:w="9020"/>
          </w:cols>
          <w:docGrid w:linePitch="360"/>
        </w:sectPr>
      </w:pPr>
    </w:p>
    <w:p w:rsidR="007F676E" w:rsidRPr="00217818" w:rsidRDefault="007F676E" w:rsidP="00CC784F">
      <w:pPr>
        <w:pStyle w:val="Heading1"/>
        <w:jc w:val="center"/>
        <w:rPr>
          <w:rFonts w:ascii="Times New Roman" w:hAnsi="Times New Roman" w:cs="Times New Roman"/>
          <w:color w:val="auto"/>
          <w:sz w:val="24"/>
          <w:szCs w:val="24"/>
        </w:rPr>
      </w:pPr>
      <w:bookmarkStart w:id="0" w:name="_Toc19693616"/>
      <w:r w:rsidRPr="00217818">
        <w:rPr>
          <w:rFonts w:ascii="Times New Roman" w:hAnsi="Times New Roman" w:cs="Times New Roman"/>
          <w:color w:val="auto"/>
        </w:rPr>
        <w:lastRenderedPageBreak/>
        <w:t>CHAPTER ONE</w:t>
      </w:r>
      <w:bookmarkEnd w:id="0"/>
    </w:p>
    <w:p w:rsidR="007F676E" w:rsidRDefault="007F676E" w:rsidP="00CC784F">
      <w:pPr>
        <w:pStyle w:val="Heading2"/>
        <w:jc w:val="center"/>
        <w:rPr>
          <w:b/>
          <w:sz w:val="26"/>
          <w:szCs w:val="26"/>
        </w:rPr>
      </w:pPr>
      <w:bookmarkStart w:id="1" w:name="_Toc19573142"/>
      <w:bookmarkStart w:id="2" w:name="_Toc19693617"/>
      <w:r w:rsidRPr="00217818">
        <w:rPr>
          <w:b/>
          <w:sz w:val="26"/>
          <w:szCs w:val="26"/>
        </w:rPr>
        <w:t>INTRODUCTION</w:t>
      </w:r>
      <w:bookmarkEnd w:id="1"/>
      <w:bookmarkEnd w:id="2"/>
    </w:p>
    <w:p w:rsidR="00217818" w:rsidRPr="00217818" w:rsidRDefault="00217818" w:rsidP="00217818"/>
    <w:p w:rsidR="007F676E" w:rsidRPr="001B660D" w:rsidRDefault="007F676E" w:rsidP="007D138D">
      <w:pPr>
        <w:pStyle w:val="Heading2"/>
      </w:pPr>
    </w:p>
    <w:p w:rsidR="00217818" w:rsidRDefault="007F676E" w:rsidP="00217818">
      <w:pPr>
        <w:pStyle w:val="Heading2"/>
        <w:numPr>
          <w:ilvl w:val="0"/>
          <w:numId w:val="21"/>
        </w:numPr>
        <w:rPr>
          <w:b/>
        </w:rPr>
      </w:pPr>
      <w:bookmarkStart w:id="3" w:name="_Toc19693618"/>
      <w:r w:rsidRPr="00217818">
        <w:rPr>
          <w:b/>
        </w:rPr>
        <w:t>Background of the study</w:t>
      </w:r>
      <w:bookmarkEnd w:id="3"/>
    </w:p>
    <w:p w:rsidR="007F676E" w:rsidRPr="00217818" w:rsidRDefault="007F676E" w:rsidP="00217818">
      <w:pPr>
        <w:pStyle w:val="Heading2"/>
        <w:ind w:left="360"/>
        <w:rPr>
          <w:b/>
        </w:rPr>
      </w:pPr>
      <w:r w:rsidRPr="00217818">
        <w:rPr>
          <w:b/>
        </w:rPr>
        <w:tab/>
      </w:r>
    </w:p>
    <w:p w:rsidR="007F676E" w:rsidRPr="001B660D" w:rsidRDefault="007F676E" w:rsidP="007F676E">
      <w:pPr>
        <w:spacing w:after="0" w:line="360" w:lineRule="auto"/>
        <w:jc w:val="both"/>
        <w:rPr>
          <w:rFonts w:ascii="Times New Roman" w:hAnsi="Times New Roman" w:cs="Times New Roman"/>
          <w:sz w:val="24"/>
          <w:szCs w:val="24"/>
        </w:rPr>
      </w:pPr>
      <w:r w:rsidRPr="001B660D">
        <w:rPr>
          <w:rFonts w:ascii="Times New Roman" w:hAnsi="Times New Roman" w:cs="Times New Roman"/>
          <w:sz w:val="24"/>
          <w:szCs w:val="24"/>
        </w:rPr>
        <w:t xml:space="preserve">Bringing out changes socially, information and technology have telling impacts. Disparities among personal, social, cultural, economic, educational, values have been lessened as the technology is becoming more affordable these days. Even though the internet has been spread worldwide, Bangladesh is still struggling to delineate the proper picture of the internet. De facto, the online banking sector is a complementary part of the banking sector as a whole. It is a new dimension to the banking sector to create numerous opportunities for marketing products as well as managing organizations both domestically and internationally. </w:t>
      </w:r>
    </w:p>
    <w:p w:rsidR="007F676E" w:rsidRPr="001B660D" w:rsidRDefault="007F676E" w:rsidP="007F676E">
      <w:pPr>
        <w:spacing w:after="0" w:line="360" w:lineRule="auto"/>
        <w:jc w:val="both"/>
        <w:rPr>
          <w:rFonts w:ascii="Times New Roman" w:hAnsi="Times New Roman" w:cs="Times New Roman"/>
          <w:sz w:val="24"/>
          <w:szCs w:val="24"/>
        </w:rPr>
      </w:pPr>
      <w:r w:rsidRPr="001B660D">
        <w:rPr>
          <w:rFonts w:ascii="Times New Roman" w:hAnsi="Times New Roman" w:cs="Times New Roman"/>
          <w:sz w:val="24"/>
          <w:szCs w:val="24"/>
        </w:rPr>
        <w:t>Impediment on the economic progress of the country that is created by underdeveloped banking technology and it is partly recognized by numerous international organizations. By the Information and Communication Technology and electronic communication network, the Online Banking system performs their main task of managing and executing banking transactions via Internet, Intranet and Extranet. The computer hardware and software, electronic payment system, network environment, electronic hardware, legal bindings, etc. are the required material for the Internet banking. With the advancement of technology, e-business has become popular all over the world so the business process in the world is finally getting easier where e-business, especially in the banking sector, can disrupt the conventional business process. The convenience of e-business is a crock point and it is easily managed through online banking system. Technology has opened up new markets, new products, new services and efficient distribution channels for the banking industry. Online electronics banking, mobile banking, and internet banking are just a few examples among so many. Electronic banking does not mean 24 hours of access via cash only through an automated teller machine (ATM) or because of direct deposit of paychecks to checks or savings accounts, many customers worry. With the expansion of global information and communications technology (ICT) infrastructure and the Internet, E-banking will play a leading role in the national economic development of any country. However, advanced technology, suitable software, infrastructure, skilled manpower, and cyber law are crucial for implementing e-banking in the country</w:t>
      </w:r>
      <w:r w:rsidRPr="001B660D">
        <w:rPr>
          <w:rFonts w:ascii="Times New Roman" w:hAnsi="Times New Roman" w:cs="Times New Roman"/>
          <w:sz w:val="24"/>
          <w:szCs w:val="24"/>
          <w:cs/>
          <w:lang w:bidi="bn-IN"/>
        </w:rPr>
        <w:t>.</w:t>
      </w:r>
      <w:r w:rsidRPr="001B660D">
        <w:rPr>
          <w:rFonts w:ascii="Times New Roman" w:hAnsi="Times New Roman" w:cs="Times New Roman"/>
          <w:sz w:val="24"/>
          <w:szCs w:val="24"/>
        </w:rPr>
        <w:t xml:space="preserve"> In this age of information and communication technology, the function of banking has changed radically in developed countries. Huda, </w:t>
      </w:r>
      <w:r w:rsidRPr="001B660D">
        <w:rPr>
          <w:rFonts w:ascii="Times New Roman" w:hAnsi="Times New Roman" w:cs="Times New Roman"/>
          <w:sz w:val="24"/>
          <w:szCs w:val="24"/>
        </w:rPr>
        <w:lastRenderedPageBreak/>
        <w:t>Momen and Ahmed (2004) commented that the importance of information technology for their success in the banking sector is clearly recognized the importance of information technology to their continued success in Bangladesh. Rahman (2010) the Governor of Bangladesh Bank is argued that Bangladesh Bank has achieved a historic milestone in the trade and business arena</w:t>
      </w:r>
      <w:r w:rsidRPr="001B660D">
        <w:rPr>
          <w:rStyle w:val="Heading2Char"/>
          <w:rFonts w:eastAsiaTheme="minorHAnsi"/>
        </w:rPr>
        <w:t xml:space="preserve"> and most recently with the introduction of e-commerce has taken away from the conventional banking is </w:t>
      </w:r>
      <w:r w:rsidRPr="001B660D">
        <w:rPr>
          <w:rFonts w:ascii="Times New Roman" w:hAnsi="Times New Roman" w:cs="Times New Roman"/>
          <w:sz w:val="24"/>
          <w:szCs w:val="24"/>
        </w:rPr>
        <w:t xml:space="preserve">a giant stride towards digital Bangladesh. </w:t>
      </w:r>
    </w:p>
    <w:p w:rsidR="007F676E" w:rsidRPr="001B660D" w:rsidRDefault="007F676E" w:rsidP="007F676E">
      <w:pPr>
        <w:spacing w:after="0" w:line="360" w:lineRule="auto"/>
        <w:jc w:val="both"/>
        <w:rPr>
          <w:rFonts w:ascii="Times New Roman" w:hAnsi="Times New Roman" w:cs="Times New Roman"/>
          <w:sz w:val="24"/>
          <w:szCs w:val="24"/>
          <w:cs/>
          <w:lang w:bidi="bn-IN"/>
        </w:rPr>
      </w:pPr>
      <w:r w:rsidRPr="001B660D">
        <w:rPr>
          <w:rFonts w:ascii="Times New Roman" w:hAnsi="Times New Roman" w:cs="Times New Roman"/>
          <w:sz w:val="24"/>
          <w:szCs w:val="24"/>
        </w:rPr>
        <w:t xml:space="preserve">Pertaining to the erstwhile issue and as previous efficiency studies stress out, a bank may pursue many goals. On the one hand, profit efficiency is naturally its ultimate goal. On the other hand, cost efficiency is an important means of reaching long-run profit efficiency. Yet Berger and Mester (1997) showed that profit efficiency could not be positively correlated with cost efficiency, suggesting that the measures of profit efficiency possibly will include output features that reflect the higher quality or greater market incorporate much different information than a respective cost part of the estimated profit equation. Today the performance and enhanced efficiency of banks are more competitive in the Bangladeshi banking industry. </w:t>
      </w:r>
      <w:r w:rsidRPr="001B660D">
        <w:rPr>
          <w:rFonts w:ascii="Times New Roman" w:hAnsi="Times New Roman" w:cs="Times New Roman"/>
          <w:sz w:val="24"/>
          <w:szCs w:val="24"/>
          <w:lang w:bidi="bn-IN"/>
        </w:rPr>
        <w:t>T</w:t>
      </w:r>
      <w:r w:rsidRPr="001B660D">
        <w:rPr>
          <w:rStyle w:val="tooltip"/>
          <w:rFonts w:ascii="Times New Roman" w:hAnsi="Times New Roman" w:cs="Times New Roman"/>
          <w:sz w:val="24"/>
          <w:szCs w:val="24"/>
        </w:rPr>
        <w:t>he bank has recently advocated launching an automated clearing house system. It pushes the upward transition of banking system from the manual to the online. It shows that successful development of ICT in banking will help to enhance productivity and positive impact on raising economic growth in the country. Foreign commercial banks (FCBs) played a leading role in adopting advanced technology in retail banking in the early nineties, whereas state-owned commercial banks (SOCBs) and Private commercial banks (PCBs) came could offer such services in limited form in the late nineties</w:t>
      </w:r>
    </w:p>
    <w:p w:rsidR="007F676E" w:rsidRPr="001B660D" w:rsidRDefault="007F676E" w:rsidP="007F676E">
      <w:pPr>
        <w:spacing w:after="0" w:line="360" w:lineRule="auto"/>
        <w:jc w:val="both"/>
        <w:rPr>
          <w:rFonts w:ascii="Times New Roman" w:hAnsi="Times New Roman" w:cs="Times New Roman"/>
          <w:b/>
          <w:sz w:val="24"/>
          <w:szCs w:val="24"/>
        </w:rPr>
      </w:pPr>
    </w:p>
    <w:p w:rsidR="007F676E" w:rsidRDefault="007F676E" w:rsidP="007D138D">
      <w:pPr>
        <w:pStyle w:val="Heading2"/>
        <w:rPr>
          <w:b/>
        </w:rPr>
      </w:pPr>
      <w:bookmarkStart w:id="4" w:name="_Toc19693619"/>
      <w:r w:rsidRPr="00217818">
        <w:rPr>
          <w:b/>
        </w:rPr>
        <w:t>1.2 Statement of the Problem</w:t>
      </w:r>
      <w:bookmarkEnd w:id="4"/>
    </w:p>
    <w:p w:rsidR="00217818" w:rsidRPr="00217818" w:rsidRDefault="00217818" w:rsidP="005E11F6">
      <w:pPr>
        <w:spacing w:after="0"/>
      </w:pPr>
    </w:p>
    <w:p w:rsidR="007F676E" w:rsidRPr="001B660D" w:rsidRDefault="007F676E" w:rsidP="007F676E">
      <w:pPr>
        <w:spacing w:after="0" w:line="360" w:lineRule="auto"/>
        <w:jc w:val="both"/>
        <w:rPr>
          <w:rFonts w:ascii="Times New Roman" w:hAnsi="Times New Roman" w:cs="Times New Roman"/>
          <w:sz w:val="24"/>
          <w:szCs w:val="24"/>
        </w:rPr>
      </w:pPr>
      <w:r w:rsidRPr="001B660D">
        <w:rPr>
          <w:rStyle w:val="tooltip"/>
          <w:rFonts w:ascii="Times New Roman" w:hAnsi="Times New Roman" w:cs="Times New Roman"/>
          <w:sz w:val="24"/>
          <w:szCs w:val="24"/>
        </w:rPr>
        <w:t>The way of performing transactions for financial institutions is changed by science and technology. These technological changes have shaken today's banks. Technology has made our life easier, comfortable, and luxurious in this regard</w:t>
      </w:r>
      <w:r w:rsidRPr="001B660D">
        <w:rPr>
          <w:rFonts w:ascii="Times New Roman" w:hAnsi="Times New Roman" w:cs="Times New Roman"/>
          <w:sz w:val="24"/>
          <w:szCs w:val="24"/>
        </w:rPr>
        <w:t xml:space="preserve"> </w:t>
      </w:r>
      <w:proofErr w:type="gramStart"/>
      <w:r w:rsidRPr="001B660D">
        <w:rPr>
          <w:rFonts w:ascii="Times New Roman" w:hAnsi="Times New Roman" w:cs="Times New Roman"/>
          <w:sz w:val="24"/>
          <w:szCs w:val="24"/>
        </w:rPr>
        <w:t>The</w:t>
      </w:r>
      <w:proofErr w:type="gramEnd"/>
      <w:r w:rsidRPr="001B660D">
        <w:rPr>
          <w:rFonts w:ascii="Times New Roman" w:hAnsi="Times New Roman" w:cs="Times New Roman"/>
          <w:sz w:val="24"/>
          <w:szCs w:val="24"/>
        </w:rPr>
        <w:t xml:space="preserve"> potential success of new </w:t>
      </w:r>
      <w:r w:rsidRPr="00217818">
        <w:rPr>
          <w:rFonts w:ascii="Times New Roman" w:hAnsi="Times New Roman" w:cs="Times New Roman"/>
          <w:sz w:val="24"/>
          <w:szCs w:val="24"/>
        </w:rPr>
        <w:t xml:space="preserve">technology is never-ending series of questions regarding its design, its value to its users, ultimate use and acceptability.  The ICT sectors are called the heart of the bank. Information technology environment changes rapidly. Recently, the number of internet users is increased in Bangladesh and due to a decrease in the physical branches of banking; most of the transactions are conducting via e-banking channels, online Internet bank, and m banking services. So the customer demands </w:t>
      </w:r>
      <w:r w:rsidRPr="001B660D">
        <w:rPr>
          <w:rFonts w:ascii="Times New Roman" w:hAnsi="Times New Roman" w:cs="Times New Roman"/>
          <w:sz w:val="24"/>
          <w:szCs w:val="24"/>
        </w:rPr>
        <w:t>are fulfilled easily in banking activities electronically. In Bangladesh, rapid growth of e-banking is expected. Foreign</w:t>
      </w:r>
      <w:r w:rsidRPr="001B660D">
        <w:rPr>
          <w:rStyle w:val="tooltip"/>
          <w:rFonts w:ascii="Times New Roman" w:hAnsi="Times New Roman" w:cs="Times New Roman"/>
          <w:sz w:val="24"/>
          <w:szCs w:val="24"/>
        </w:rPr>
        <w:t xml:space="preserve"> commercial banks (FCBs) </w:t>
      </w:r>
      <w:r w:rsidRPr="001B660D">
        <w:rPr>
          <w:rStyle w:val="tooltip"/>
          <w:rFonts w:ascii="Times New Roman" w:hAnsi="Times New Roman" w:cs="Times New Roman"/>
          <w:sz w:val="24"/>
          <w:szCs w:val="24"/>
        </w:rPr>
        <w:lastRenderedPageBreak/>
        <w:t xml:space="preserve">played the pioneering role in adopting modern technology in this country. But at present, several private commercial banks (PCBs) and also state-owned commercial banks (SCBs) offer limited services of telebanking, internet banking and e-banking facilities within the branches of individual bank in a closed network environment. So, one of the challenges faced by the banking industry in Bangladesh is to find out the impact of ICT factors on bank performance. This study analyses the impact of ICT factors on the efficiency of Bangladesh Banking industry with the present status of cost and profit efficiency score. </w:t>
      </w:r>
      <w:r w:rsidRPr="001B660D">
        <w:rPr>
          <w:rFonts w:ascii="Times New Roman" w:hAnsi="Times New Roman" w:cs="Times New Roman"/>
          <w:sz w:val="24"/>
          <w:szCs w:val="24"/>
        </w:rPr>
        <w:t>For this purpose at first the cost and profit efficiency of banks in Bangladesh is estimated using parametric (stochastic frontier analysis) and non-parametric (data envelopment analysis). Then next we identify the determinant of ICT by Tobitt Regression model.</w:t>
      </w:r>
    </w:p>
    <w:p w:rsidR="007F676E" w:rsidRPr="00217818" w:rsidRDefault="007F676E" w:rsidP="007F676E">
      <w:pPr>
        <w:spacing w:after="0" w:line="360" w:lineRule="auto"/>
        <w:jc w:val="both"/>
        <w:rPr>
          <w:rFonts w:ascii="Times New Roman" w:hAnsi="Times New Roman" w:cs="Times New Roman"/>
          <w:b/>
          <w:sz w:val="24"/>
          <w:szCs w:val="24"/>
        </w:rPr>
      </w:pPr>
    </w:p>
    <w:p w:rsidR="007F676E" w:rsidRDefault="007F676E" w:rsidP="007D138D">
      <w:pPr>
        <w:pStyle w:val="Heading2"/>
        <w:rPr>
          <w:b/>
        </w:rPr>
      </w:pPr>
      <w:bookmarkStart w:id="5" w:name="_Toc19693620"/>
      <w:r w:rsidRPr="00217818">
        <w:rPr>
          <w:b/>
        </w:rPr>
        <w:t>1.3 Research Motivation</w:t>
      </w:r>
      <w:bookmarkEnd w:id="5"/>
    </w:p>
    <w:p w:rsidR="00217818" w:rsidRDefault="00217818" w:rsidP="007F676E">
      <w:pPr>
        <w:tabs>
          <w:tab w:val="left" w:pos="1122"/>
        </w:tabs>
        <w:spacing w:after="0" w:line="360" w:lineRule="auto"/>
        <w:jc w:val="both"/>
      </w:pPr>
    </w:p>
    <w:p w:rsidR="007F676E" w:rsidRPr="001B660D" w:rsidRDefault="007F676E" w:rsidP="007F676E">
      <w:pPr>
        <w:tabs>
          <w:tab w:val="left" w:pos="1122"/>
        </w:tabs>
        <w:spacing w:after="0" w:line="360" w:lineRule="auto"/>
        <w:jc w:val="both"/>
        <w:rPr>
          <w:rFonts w:ascii="Times New Roman" w:hAnsi="Times New Roman" w:cs="Times New Roman"/>
          <w:sz w:val="24"/>
          <w:szCs w:val="24"/>
        </w:rPr>
      </w:pPr>
      <w:r w:rsidRPr="001B660D">
        <w:rPr>
          <w:rFonts w:ascii="Times New Roman" w:hAnsi="Times New Roman" w:cs="Times New Roman"/>
          <w:sz w:val="24"/>
          <w:szCs w:val="24"/>
        </w:rPr>
        <w:t>The financial institutions in Bangladesh seem to increasingly adopt ICT banking and improving banking capabilities.</w:t>
      </w:r>
      <w:r w:rsidRPr="001B660D">
        <w:rPr>
          <w:rStyle w:val="tooltip"/>
          <w:rFonts w:ascii="Times New Roman" w:hAnsi="Times New Roman" w:cs="Times New Roman"/>
          <w:sz w:val="24"/>
          <w:szCs w:val="24"/>
        </w:rPr>
        <w:t xml:space="preserve"> </w:t>
      </w:r>
      <w:r w:rsidRPr="001B660D">
        <w:rPr>
          <w:rFonts w:ascii="Times New Roman" w:hAnsi="Times New Roman" w:cs="Times New Roman"/>
          <w:sz w:val="24"/>
          <w:szCs w:val="24"/>
        </w:rPr>
        <w:t>However increasing competition among the banks leading to losing their customers, but information and technology by facilitating, service definition and new product (diversity) and increasing efficiency at all levels of banking industry value chain, both  reduce the risk and create quality competitive advantages. Some researchers asserted that ICT investments can really promote the enterprises operational performance by reducing costs, raising profit margin, upgrading production levels, increasing service quality, advancing customer satisfaction and improving overall operations. In contrast, other researchers do not demonstrate the positive effect of ICT investments and concluded that ICT spending brought no significant contributions to the enterprises operations, and so the "ICT productivity paradox" has been an issue of continuous debate for decades. The differences among research objects, methodologies and performance indices result in consistent conclusions obtained in the literature. In this respect, some researchers used parametric method (SFA) for estimating the banking efficiency and showed that one or two of the component of ICT had a great impact on the bank efficiency but they did not use gigantic variables related to ICT (Rai &amp; Patnayakuni 1997; Surulivel, et al. 2013; Safari &amp; Yu 2014). Similarly, few researchers used both SFA &amp; DEA method to analyze the impact on cost &amp; profit efficiency but unable to measure the impact of ICT variable (</w:t>
      </w:r>
      <w:r w:rsidRPr="001B660D">
        <w:rPr>
          <w:rFonts w:ascii="Times New Roman" w:hAnsi="Times New Roman" w:cs="Times New Roman"/>
          <w:bCs/>
          <w:sz w:val="24"/>
          <w:szCs w:val="24"/>
        </w:rPr>
        <w:t xml:space="preserve">Rom 2013; </w:t>
      </w:r>
      <w:r w:rsidRPr="001B660D">
        <w:rPr>
          <w:rFonts w:ascii="Times New Roman" w:hAnsi="Times New Roman" w:cs="Times New Roman"/>
          <w:sz w:val="24"/>
          <w:szCs w:val="24"/>
        </w:rPr>
        <w:t xml:space="preserve">Lee &amp; Menon 2000). Furthermore, one researcher (Chu-Fen li, 2007) estimated the technical efficiency of individual banks and group banks by using whole ICT oriented variable on analyzed DEA and SFA method and also measured the correlation and regression analysis among the IT </w:t>
      </w:r>
      <w:r w:rsidRPr="001B660D">
        <w:rPr>
          <w:rFonts w:ascii="Times New Roman" w:hAnsi="Times New Roman" w:cs="Times New Roman"/>
          <w:sz w:val="24"/>
          <w:szCs w:val="24"/>
        </w:rPr>
        <w:lastRenderedPageBreak/>
        <w:t xml:space="preserve">variables in terms of pre-tax profit and total IT expenses. He showed that IT investment can improve profit significantly but could neither reduced operating cost nor enhances operational efficiency significantly. But he did not work the exact cost and profit efficiency. In the context of Bangladesh, a number of studies on the cost and profit efficiency of banking in Bangladesh by using SFA and DEA (Hasib &amp; Mahmud, 2018; Shamim Ara </w:t>
      </w:r>
      <w:proofErr w:type="gramStart"/>
      <w:r w:rsidRPr="001B660D">
        <w:rPr>
          <w:rFonts w:ascii="Times New Roman" w:hAnsi="Times New Roman" w:cs="Times New Roman"/>
          <w:sz w:val="24"/>
          <w:szCs w:val="24"/>
        </w:rPr>
        <w:t>2016 ;</w:t>
      </w:r>
      <w:proofErr w:type="gramEnd"/>
      <w:r w:rsidRPr="001B660D">
        <w:rPr>
          <w:rFonts w:ascii="Times New Roman" w:hAnsi="Times New Roman" w:cs="Times New Roman"/>
          <w:sz w:val="24"/>
          <w:szCs w:val="24"/>
        </w:rPr>
        <w:t xml:space="preserve"> Baten 2015)  but there have been no studies about the  impact of ICT in the banking sector on the cost and profit efficiency. Also there have been some empirical studies about the impact of ICT on banking in Bangladesh. (Haque &amp; Reza 2009; Sadekin &amp; Sheik 2016; Alam 2017) asserted that ICT investments is becoming an important factor in the future development of Bangladesh banking industry. To explore the effects of ICT spending on banking performance in Bangladesh, this study measures the impact of ICT factor on the cost &amp; profit efficiency of the banks in Bangladesh and also will be able to provide a framework of the performance evaluation using data envelopment analysis (DEA) involving linear programming and stochastic frontier approach (SFA). </w:t>
      </w:r>
    </w:p>
    <w:p w:rsidR="007F676E" w:rsidRDefault="007F676E" w:rsidP="007D138D">
      <w:pPr>
        <w:pStyle w:val="Heading2"/>
        <w:rPr>
          <w:b/>
        </w:rPr>
      </w:pPr>
      <w:bookmarkStart w:id="6" w:name="_Toc19693621"/>
      <w:r w:rsidRPr="00217818">
        <w:rPr>
          <w:b/>
        </w:rPr>
        <w:t>1.4 Significance of the study</w:t>
      </w:r>
      <w:bookmarkEnd w:id="6"/>
    </w:p>
    <w:p w:rsidR="00217818" w:rsidRPr="00217818" w:rsidRDefault="00217818" w:rsidP="005E11F6">
      <w:pPr>
        <w:spacing w:after="0"/>
      </w:pPr>
    </w:p>
    <w:p w:rsidR="007F676E" w:rsidRPr="001B660D" w:rsidRDefault="007F676E" w:rsidP="007F676E">
      <w:pPr>
        <w:spacing w:after="0" w:line="360" w:lineRule="auto"/>
        <w:jc w:val="both"/>
        <w:rPr>
          <w:rFonts w:ascii="Times New Roman" w:hAnsi="Times New Roman" w:cs="Times New Roman"/>
          <w:sz w:val="24"/>
          <w:szCs w:val="24"/>
        </w:rPr>
      </w:pPr>
      <w:r w:rsidRPr="001B660D">
        <w:rPr>
          <w:rFonts w:ascii="Times New Roman" w:hAnsi="Times New Roman" w:cs="Times New Roman"/>
          <w:sz w:val="24"/>
          <w:szCs w:val="24"/>
        </w:rPr>
        <w:t>It is very important to the fact that in the modern age, ICT is a crucial resource of an organization like land, labour, and capital. The banking industries are influenced by technology, mostly in the following three aspects:</w:t>
      </w:r>
    </w:p>
    <w:p w:rsidR="007F676E" w:rsidRPr="001B660D" w:rsidRDefault="007F676E" w:rsidP="007F676E">
      <w:pPr>
        <w:numPr>
          <w:ilvl w:val="0"/>
          <w:numId w:val="2"/>
        </w:numPr>
        <w:spacing w:after="0" w:line="360" w:lineRule="auto"/>
        <w:jc w:val="both"/>
        <w:rPr>
          <w:rFonts w:ascii="Times New Roman" w:hAnsi="Times New Roman" w:cs="Times New Roman"/>
          <w:sz w:val="24"/>
          <w:szCs w:val="24"/>
        </w:rPr>
      </w:pPr>
      <w:r w:rsidRPr="001B660D">
        <w:rPr>
          <w:rFonts w:ascii="Times New Roman" w:hAnsi="Times New Roman" w:cs="Times New Roman"/>
          <w:sz w:val="24"/>
          <w:szCs w:val="24"/>
        </w:rPr>
        <w:t>ICT increases competition and the degree of contestability among the banks.</w:t>
      </w:r>
    </w:p>
    <w:p w:rsidR="007F676E" w:rsidRPr="001B660D" w:rsidRDefault="007F676E" w:rsidP="007F676E">
      <w:pPr>
        <w:spacing w:after="0" w:line="360" w:lineRule="auto"/>
        <w:ind w:left="360"/>
        <w:jc w:val="both"/>
        <w:rPr>
          <w:rFonts w:ascii="Times New Roman" w:hAnsi="Times New Roman" w:cs="Times New Roman"/>
          <w:sz w:val="24"/>
          <w:szCs w:val="24"/>
        </w:rPr>
      </w:pPr>
      <w:r w:rsidRPr="001B660D">
        <w:rPr>
          <w:rFonts w:ascii="Times New Roman" w:hAnsi="Times New Roman" w:cs="Times New Roman"/>
          <w:sz w:val="24"/>
          <w:szCs w:val="24"/>
        </w:rPr>
        <w:t xml:space="preserve">    Due to the development of technology, the traditional banking system is disappearing. A new bank can easily enter the market and competitions have been raised. Firms always face the challenges of new firms entering the market. New markets, good products, proper services and efficient delivery channels for the banking industry are all these lead to a more competitive market environment.  The contestability in banking is also raised for entry and exit of some sub-financial markets.</w:t>
      </w:r>
    </w:p>
    <w:p w:rsidR="007F676E" w:rsidRPr="001B660D" w:rsidRDefault="007F676E" w:rsidP="007F676E">
      <w:pPr>
        <w:pStyle w:val="ListParagraph"/>
        <w:numPr>
          <w:ilvl w:val="0"/>
          <w:numId w:val="2"/>
        </w:numPr>
        <w:autoSpaceDE/>
        <w:autoSpaceDN/>
        <w:adjustRightInd/>
        <w:rPr>
          <w:rFonts w:ascii="Times New Roman" w:hAnsi="Times New Roman" w:cs="Times New Roman"/>
        </w:rPr>
      </w:pPr>
      <w:r w:rsidRPr="001B660D">
        <w:rPr>
          <w:rFonts w:ascii="Times New Roman" w:hAnsi="Times New Roman" w:cs="Times New Roman"/>
        </w:rPr>
        <w:t xml:space="preserve">Technology impacts the economy of scale in banking. </w:t>
      </w:r>
    </w:p>
    <w:p w:rsidR="007F676E" w:rsidRPr="001B660D" w:rsidRDefault="007F676E" w:rsidP="007F676E">
      <w:pPr>
        <w:pStyle w:val="ListParagraph"/>
        <w:ind w:left="360"/>
        <w:rPr>
          <w:rFonts w:ascii="Times New Roman" w:eastAsia="Calibri" w:hAnsi="Times New Roman" w:cs="Times New Roman"/>
        </w:rPr>
      </w:pPr>
      <w:r w:rsidRPr="001B660D">
        <w:rPr>
          <w:rFonts w:ascii="Times New Roman" w:hAnsi="Times New Roman" w:cs="Times New Roman"/>
        </w:rPr>
        <w:t>Banks try to lower their cost. They want instead of being a big bank, trying to keep the moderate economy of scale. The economic scale helps to protect the business structure of banks and maintain their competitive attitude. ICT improves the economy of scale in the banking industry.</w:t>
      </w:r>
    </w:p>
    <w:p w:rsidR="007F676E" w:rsidRPr="001B660D" w:rsidRDefault="00217818" w:rsidP="007F676E">
      <w:pPr>
        <w:pStyle w:val="ListParagraph"/>
        <w:ind w:left="0"/>
        <w:rPr>
          <w:rFonts w:ascii="Times New Roman" w:hAnsi="Times New Roman" w:cs="Times New Roman"/>
        </w:rPr>
      </w:pPr>
      <w:r>
        <w:rPr>
          <w:rFonts w:ascii="Times New Roman" w:hAnsi="Times New Roman" w:cs="Times New Roman"/>
        </w:rPr>
        <w:t xml:space="preserve">    </w:t>
      </w:r>
      <w:r w:rsidR="007F676E" w:rsidRPr="001B660D">
        <w:rPr>
          <w:rFonts w:ascii="Times New Roman" w:hAnsi="Times New Roman" w:cs="Times New Roman"/>
        </w:rPr>
        <w:t xml:space="preserve"> 3. Technology provides better services in the economy </w:t>
      </w:r>
    </w:p>
    <w:p w:rsidR="007F676E" w:rsidRPr="001B660D" w:rsidRDefault="007F676E" w:rsidP="007F676E">
      <w:pPr>
        <w:pStyle w:val="ListParagraph"/>
        <w:tabs>
          <w:tab w:val="left" w:pos="360"/>
          <w:tab w:val="left" w:pos="630"/>
        </w:tabs>
        <w:ind w:left="540"/>
        <w:rPr>
          <w:rFonts w:ascii="Times New Roman" w:hAnsi="Times New Roman" w:cs="Times New Roman"/>
        </w:rPr>
      </w:pPr>
      <w:r w:rsidRPr="001B660D">
        <w:rPr>
          <w:rFonts w:ascii="Times New Roman" w:hAnsi="Times New Roman" w:cs="Times New Roman"/>
        </w:rPr>
        <w:t xml:space="preserve">Technology is the new door of banking and financial services to conduct their activities Such as A popular delivery mechanism ATM reduces the hassle to get the money at any </w:t>
      </w:r>
      <w:r w:rsidRPr="001B660D">
        <w:rPr>
          <w:rFonts w:ascii="Times New Roman" w:hAnsi="Times New Roman" w:cs="Times New Roman"/>
        </w:rPr>
        <w:lastRenderedPageBreak/>
        <w:t xml:space="preserve">time. The bank has changed its transaction system, rationalize its branch network strategy, and widen the range of delivery option by advanced technology. So people get large facilities through an internet bank. As a result, investors are increasing day by day.  </w:t>
      </w:r>
    </w:p>
    <w:p w:rsidR="007F676E" w:rsidRPr="001B660D" w:rsidRDefault="007F676E" w:rsidP="007F676E">
      <w:pPr>
        <w:spacing w:after="0" w:line="360" w:lineRule="auto"/>
        <w:jc w:val="both"/>
        <w:rPr>
          <w:rFonts w:ascii="Times New Roman" w:hAnsi="Times New Roman" w:cs="Times New Roman"/>
          <w:sz w:val="24"/>
          <w:szCs w:val="24"/>
        </w:rPr>
      </w:pPr>
    </w:p>
    <w:p w:rsidR="00217818" w:rsidRDefault="007F676E" w:rsidP="007F676E">
      <w:pPr>
        <w:spacing w:after="0" w:line="360" w:lineRule="auto"/>
        <w:jc w:val="both"/>
        <w:rPr>
          <w:rFonts w:ascii="Times New Roman" w:hAnsi="Times New Roman" w:cs="Times New Roman"/>
          <w:sz w:val="24"/>
          <w:szCs w:val="24"/>
        </w:rPr>
      </w:pPr>
      <w:bookmarkStart w:id="7" w:name="_Toc19693622"/>
      <w:r w:rsidRPr="00217818">
        <w:rPr>
          <w:rStyle w:val="Heading2Char"/>
          <w:rFonts w:eastAsiaTheme="minorHAnsi"/>
          <w:b/>
        </w:rPr>
        <w:t>1.5 Objectives of the study</w:t>
      </w:r>
      <w:bookmarkEnd w:id="7"/>
      <w:r w:rsidRPr="001B660D">
        <w:rPr>
          <w:rFonts w:ascii="Times New Roman" w:hAnsi="Times New Roman" w:cs="Times New Roman"/>
          <w:b/>
          <w:sz w:val="24"/>
          <w:szCs w:val="24"/>
        </w:rPr>
        <w:t xml:space="preserve">  </w:t>
      </w:r>
    </w:p>
    <w:p w:rsidR="007F676E" w:rsidRPr="001B660D" w:rsidRDefault="007F676E" w:rsidP="007F676E">
      <w:pPr>
        <w:spacing w:after="0" w:line="360" w:lineRule="auto"/>
        <w:jc w:val="both"/>
        <w:rPr>
          <w:rFonts w:ascii="Times New Roman" w:hAnsi="Times New Roman" w:cs="Times New Roman"/>
          <w:sz w:val="24"/>
          <w:szCs w:val="24"/>
        </w:rPr>
      </w:pPr>
      <w:r w:rsidRPr="001B660D">
        <w:rPr>
          <w:rFonts w:ascii="Times New Roman" w:hAnsi="Times New Roman" w:cs="Times New Roman"/>
          <w:sz w:val="24"/>
          <w:szCs w:val="24"/>
        </w:rPr>
        <w:t>The main objectives of this study are to estimate the impact of ICT factor in the cost and profit efficiency of Banks in Bangladesh. For this purpose, the specific objectives of this study are</w:t>
      </w:r>
    </w:p>
    <w:p w:rsidR="007F676E" w:rsidRPr="001B660D" w:rsidRDefault="007F676E" w:rsidP="007F676E">
      <w:pPr>
        <w:numPr>
          <w:ilvl w:val="0"/>
          <w:numId w:val="3"/>
        </w:numPr>
        <w:autoSpaceDE w:val="0"/>
        <w:autoSpaceDN w:val="0"/>
        <w:adjustRightInd w:val="0"/>
        <w:spacing w:after="0" w:line="360" w:lineRule="auto"/>
        <w:jc w:val="both"/>
        <w:rPr>
          <w:rFonts w:ascii="Times New Roman" w:hAnsi="Times New Roman" w:cs="Times New Roman"/>
          <w:sz w:val="24"/>
          <w:szCs w:val="24"/>
        </w:rPr>
      </w:pPr>
      <w:r w:rsidRPr="001B660D">
        <w:rPr>
          <w:rFonts w:ascii="Times New Roman" w:eastAsia="Times New Roman" w:hAnsi="Times New Roman" w:cs="Times New Roman"/>
          <w:sz w:val="24"/>
          <w:szCs w:val="24"/>
        </w:rPr>
        <w:t xml:space="preserve">To formulate Stochastic Cobb-Douglas and Trans-log Cost and Profit Frontier models on state-owned commercial banks and private commercial banks in Bangladesh.  </w:t>
      </w:r>
    </w:p>
    <w:p w:rsidR="007F676E" w:rsidRPr="001B660D" w:rsidRDefault="007F676E" w:rsidP="007F676E">
      <w:pPr>
        <w:numPr>
          <w:ilvl w:val="0"/>
          <w:numId w:val="3"/>
        </w:numPr>
        <w:autoSpaceDE w:val="0"/>
        <w:autoSpaceDN w:val="0"/>
        <w:adjustRightInd w:val="0"/>
        <w:spacing w:after="0" w:line="360" w:lineRule="auto"/>
        <w:jc w:val="both"/>
        <w:rPr>
          <w:rFonts w:ascii="Times New Roman" w:hAnsi="Times New Roman" w:cs="Times New Roman"/>
          <w:sz w:val="24"/>
          <w:szCs w:val="24"/>
        </w:rPr>
      </w:pPr>
      <w:r w:rsidRPr="001B660D">
        <w:rPr>
          <w:rFonts w:ascii="Times New Roman" w:eastAsia="Times New Roman" w:hAnsi="Times New Roman" w:cs="Times New Roman"/>
          <w:sz w:val="24"/>
          <w:szCs w:val="24"/>
        </w:rPr>
        <w:t>To articulate the inefficiency models in the context of SFA Cobb-Douglas and Trans-log cost and profit models on SOCBs and PCBs in Bangladesh</w:t>
      </w:r>
    </w:p>
    <w:p w:rsidR="007F676E" w:rsidRPr="001B660D" w:rsidRDefault="007F676E" w:rsidP="007F676E">
      <w:pPr>
        <w:numPr>
          <w:ilvl w:val="0"/>
          <w:numId w:val="3"/>
        </w:numPr>
        <w:autoSpaceDE w:val="0"/>
        <w:autoSpaceDN w:val="0"/>
        <w:adjustRightInd w:val="0"/>
        <w:spacing w:after="0" w:line="360" w:lineRule="auto"/>
        <w:jc w:val="both"/>
        <w:rPr>
          <w:rFonts w:ascii="Times New Roman" w:hAnsi="Times New Roman" w:cs="Times New Roman"/>
          <w:sz w:val="24"/>
          <w:szCs w:val="24"/>
        </w:rPr>
      </w:pPr>
      <w:r w:rsidRPr="001B660D">
        <w:rPr>
          <w:rFonts w:ascii="Times New Roman" w:eastAsia="Times New Roman" w:hAnsi="Times New Roman" w:cs="Times New Roman"/>
          <w:sz w:val="24"/>
          <w:szCs w:val="24"/>
        </w:rPr>
        <w:t>To observe the cost and profit efficiency on SOCBs and PCBs banks in Bangladesh by VRS DEA cost and profit model.</w:t>
      </w:r>
    </w:p>
    <w:p w:rsidR="007F676E" w:rsidRPr="001B660D" w:rsidRDefault="007F676E" w:rsidP="007F676E">
      <w:pPr>
        <w:numPr>
          <w:ilvl w:val="0"/>
          <w:numId w:val="3"/>
        </w:numPr>
        <w:autoSpaceDE w:val="0"/>
        <w:autoSpaceDN w:val="0"/>
        <w:adjustRightInd w:val="0"/>
        <w:spacing w:after="0" w:line="360" w:lineRule="auto"/>
        <w:jc w:val="both"/>
        <w:rPr>
          <w:rFonts w:ascii="Times New Roman" w:hAnsi="Times New Roman" w:cs="Times New Roman"/>
          <w:sz w:val="24"/>
          <w:szCs w:val="24"/>
        </w:rPr>
      </w:pPr>
      <w:r w:rsidRPr="001B660D">
        <w:rPr>
          <w:rFonts w:ascii="Times New Roman" w:eastAsia="Times New Roman" w:hAnsi="Times New Roman" w:cs="Times New Roman"/>
          <w:sz w:val="24"/>
          <w:szCs w:val="24"/>
        </w:rPr>
        <w:t xml:space="preserve">To investigate the impacts of ICT components  on operating cost and profit efficiency for  SOCBs and PCBs banks in the context of  Tobit Regression Model </w:t>
      </w:r>
    </w:p>
    <w:p w:rsidR="007F676E" w:rsidRPr="001B660D" w:rsidRDefault="007F676E" w:rsidP="007F676E">
      <w:pPr>
        <w:numPr>
          <w:ilvl w:val="0"/>
          <w:numId w:val="3"/>
        </w:numPr>
        <w:autoSpaceDE w:val="0"/>
        <w:autoSpaceDN w:val="0"/>
        <w:adjustRightInd w:val="0"/>
        <w:spacing w:after="0" w:line="360" w:lineRule="auto"/>
        <w:jc w:val="both"/>
        <w:rPr>
          <w:rFonts w:ascii="Times New Roman" w:hAnsi="Times New Roman" w:cs="Times New Roman"/>
          <w:sz w:val="24"/>
          <w:szCs w:val="24"/>
        </w:rPr>
      </w:pPr>
      <w:r w:rsidRPr="001B660D">
        <w:rPr>
          <w:rFonts w:ascii="Times New Roman" w:eastAsia="Times New Roman" w:hAnsi="Times New Roman" w:cs="Times New Roman"/>
          <w:sz w:val="24"/>
          <w:szCs w:val="24"/>
        </w:rPr>
        <w:t>To compare th</w:t>
      </w:r>
      <w:r w:rsidRPr="001B660D">
        <w:rPr>
          <w:rFonts w:ascii="Times New Roman" w:hAnsi="Times New Roman" w:cs="Times New Roman"/>
          <w:sz w:val="24"/>
          <w:szCs w:val="24"/>
        </w:rPr>
        <w:t>e cost and profit efficiency of SOCBs</w:t>
      </w:r>
      <w:r w:rsidRPr="001B660D">
        <w:rPr>
          <w:rFonts w:ascii="Times New Roman" w:eastAsia="Times New Roman" w:hAnsi="Times New Roman" w:cs="Times New Roman"/>
          <w:sz w:val="24"/>
          <w:szCs w:val="24"/>
        </w:rPr>
        <w:t xml:space="preserve"> and PCBs banks individually and group wise.  </w:t>
      </w:r>
    </w:p>
    <w:p w:rsidR="007F676E" w:rsidRPr="001B660D" w:rsidRDefault="007F676E" w:rsidP="007F676E">
      <w:pPr>
        <w:numPr>
          <w:ilvl w:val="0"/>
          <w:numId w:val="3"/>
        </w:numPr>
        <w:autoSpaceDE w:val="0"/>
        <w:autoSpaceDN w:val="0"/>
        <w:adjustRightInd w:val="0"/>
        <w:spacing w:after="0" w:line="360" w:lineRule="auto"/>
        <w:jc w:val="both"/>
        <w:rPr>
          <w:rFonts w:ascii="Times New Roman" w:hAnsi="Times New Roman" w:cs="Times New Roman"/>
          <w:sz w:val="24"/>
          <w:szCs w:val="24"/>
        </w:rPr>
      </w:pPr>
      <w:r w:rsidRPr="001B660D">
        <w:rPr>
          <w:rFonts w:ascii="Times New Roman" w:eastAsia="Times New Roman" w:hAnsi="Times New Roman" w:cs="Times New Roman"/>
          <w:sz w:val="24"/>
          <w:szCs w:val="24"/>
        </w:rPr>
        <w:t>To give a recommendation to the policymakers based on the findings</w:t>
      </w:r>
    </w:p>
    <w:p w:rsidR="007F676E" w:rsidRPr="001B660D" w:rsidRDefault="007F676E" w:rsidP="007F676E">
      <w:pPr>
        <w:autoSpaceDE w:val="0"/>
        <w:autoSpaceDN w:val="0"/>
        <w:adjustRightInd w:val="0"/>
        <w:spacing w:after="0" w:line="360" w:lineRule="auto"/>
        <w:jc w:val="both"/>
        <w:rPr>
          <w:rFonts w:ascii="Times New Roman" w:eastAsia="Times New Roman" w:hAnsi="Times New Roman" w:cs="Times New Roman"/>
          <w:sz w:val="24"/>
          <w:szCs w:val="24"/>
        </w:rPr>
      </w:pPr>
    </w:p>
    <w:p w:rsidR="007F676E" w:rsidRPr="00217818" w:rsidRDefault="007F676E" w:rsidP="007D138D">
      <w:pPr>
        <w:pStyle w:val="Heading2"/>
        <w:rPr>
          <w:b/>
        </w:rPr>
      </w:pPr>
      <w:bookmarkStart w:id="8" w:name="_Toc19693623"/>
      <w:r w:rsidRPr="00217818">
        <w:rPr>
          <w:b/>
        </w:rPr>
        <w:t>1.6 Scope and Limitation of the study</w:t>
      </w:r>
      <w:bookmarkEnd w:id="8"/>
    </w:p>
    <w:p w:rsidR="00217818" w:rsidRDefault="00217818" w:rsidP="007F676E">
      <w:pPr>
        <w:autoSpaceDE w:val="0"/>
        <w:autoSpaceDN w:val="0"/>
        <w:adjustRightInd w:val="0"/>
        <w:spacing w:after="0" w:line="360" w:lineRule="auto"/>
        <w:jc w:val="both"/>
        <w:rPr>
          <w:rFonts w:ascii="Times New Roman" w:eastAsia="Times New Roman" w:hAnsi="Times New Roman" w:cs="Times New Roman"/>
          <w:sz w:val="24"/>
          <w:szCs w:val="24"/>
        </w:rPr>
      </w:pPr>
    </w:p>
    <w:p w:rsidR="007F676E" w:rsidRPr="001B660D" w:rsidRDefault="007F676E" w:rsidP="007F676E">
      <w:pPr>
        <w:autoSpaceDE w:val="0"/>
        <w:autoSpaceDN w:val="0"/>
        <w:adjustRightInd w:val="0"/>
        <w:spacing w:after="0" w:line="360" w:lineRule="auto"/>
        <w:jc w:val="both"/>
        <w:rPr>
          <w:rFonts w:ascii="Times New Roman" w:hAnsi="Times New Roman" w:cs="Times New Roman"/>
          <w:sz w:val="24"/>
          <w:szCs w:val="24"/>
        </w:rPr>
      </w:pPr>
      <w:r w:rsidRPr="001B660D">
        <w:rPr>
          <w:rStyle w:val="tooltip"/>
          <w:rFonts w:ascii="Times New Roman" w:hAnsi="Times New Roman" w:cs="Times New Roman"/>
          <w:sz w:val="24"/>
          <w:szCs w:val="24"/>
        </w:rPr>
        <w:t>Specifically the study undertakes to investigate the use and development of some classes of ICT applications which are as follows: ATM, Credit cards, IT personnel Expenses and IT investment from selected 20 banks</w:t>
      </w:r>
      <w:r w:rsidRPr="001B660D">
        <w:rPr>
          <w:rFonts w:ascii="Times New Roman" w:eastAsia="Times New Roman" w:hAnsi="Times New Roman" w:cs="Times New Roman"/>
          <w:sz w:val="24"/>
          <w:szCs w:val="24"/>
        </w:rPr>
        <w:t xml:space="preserve"> ATM, Credit cards, IT personnel Expenses and IT investment from selected 20 banks </w:t>
      </w:r>
      <w:r w:rsidRPr="001B660D">
        <w:rPr>
          <w:rFonts w:ascii="Times New Roman" w:hAnsi="Times New Roman" w:cs="Times New Roman"/>
          <w:sz w:val="24"/>
          <w:szCs w:val="24"/>
          <w:lang w:bidi="bn-IN"/>
        </w:rPr>
        <w:t>which are available for the ICT data</w:t>
      </w:r>
      <w:r w:rsidRPr="001B660D">
        <w:rPr>
          <w:rFonts w:ascii="Times New Roman" w:hAnsi="Times New Roman" w:cs="Times New Roman"/>
          <w:sz w:val="24"/>
          <w:szCs w:val="24"/>
        </w:rPr>
        <w:t>. Another ICT factors cannot be used because banks are unwilling to disclose data bothering on these issues for competitive reasons. So data obtained from published reports and banks off</w:t>
      </w:r>
      <w:r w:rsidR="002B64C4" w:rsidRPr="001B660D">
        <w:rPr>
          <w:rFonts w:ascii="Times New Roman" w:hAnsi="Times New Roman" w:cs="Times New Roman"/>
          <w:sz w:val="24"/>
          <w:szCs w:val="24"/>
        </w:rPr>
        <w:t xml:space="preserve">icials are expected to serve as </w:t>
      </w:r>
      <w:r w:rsidRPr="001B660D">
        <w:rPr>
          <w:rFonts w:ascii="Times New Roman" w:hAnsi="Times New Roman" w:cs="Times New Roman"/>
          <w:sz w:val="24"/>
          <w:szCs w:val="24"/>
        </w:rPr>
        <w:t>the basis for this analysis.</w:t>
      </w:r>
    </w:p>
    <w:p w:rsidR="007F676E" w:rsidRPr="001B660D" w:rsidRDefault="007F676E" w:rsidP="007F676E">
      <w:pPr>
        <w:spacing w:after="0" w:line="360" w:lineRule="auto"/>
        <w:jc w:val="both"/>
        <w:rPr>
          <w:rFonts w:ascii="Times New Roman" w:hAnsi="Times New Roman" w:cs="Times New Roman"/>
          <w:b/>
          <w:sz w:val="24"/>
          <w:szCs w:val="24"/>
        </w:rPr>
      </w:pPr>
    </w:p>
    <w:p w:rsidR="00CC784F" w:rsidRDefault="00CC784F" w:rsidP="005E11F6">
      <w:pPr>
        <w:pStyle w:val="Heading2"/>
        <w:rPr>
          <w:b/>
        </w:rPr>
      </w:pPr>
      <w:bookmarkStart w:id="9" w:name="_Toc19693624"/>
    </w:p>
    <w:p w:rsidR="00CC784F" w:rsidRDefault="00CC784F" w:rsidP="005E11F6">
      <w:pPr>
        <w:pStyle w:val="Heading2"/>
        <w:rPr>
          <w:b/>
        </w:rPr>
      </w:pPr>
    </w:p>
    <w:p w:rsidR="00CC784F" w:rsidRDefault="00CC784F" w:rsidP="005E11F6">
      <w:pPr>
        <w:pStyle w:val="Heading2"/>
        <w:rPr>
          <w:b/>
        </w:rPr>
      </w:pPr>
    </w:p>
    <w:p w:rsidR="005E11F6" w:rsidRDefault="007F676E" w:rsidP="005E11F6">
      <w:pPr>
        <w:pStyle w:val="Heading2"/>
        <w:rPr>
          <w:b/>
        </w:rPr>
      </w:pPr>
      <w:r w:rsidRPr="00217818">
        <w:rPr>
          <w:b/>
        </w:rPr>
        <w:lastRenderedPageBreak/>
        <w:t>1.</w:t>
      </w:r>
      <w:r w:rsidR="007D138D" w:rsidRPr="00217818">
        <w:rPr>
          <w:b/>
        </w:rPr>
        <w:t>7</w:t>
      </w:r>
      <w:r w:rsidRPr="00217818">
        <w:rPr>
          <w:b/>
        </w:rPr>
        <w:t xml:space="preserve"> Dissertation layout</w:t>
      </w:r>
      <w:bookmarkEnd w:id="9"/>
      <w:r w:rsidR="005E11F6">
        <w:rPr>
          <w:b/>
        </w:rPr>
        <w:t xml:space="preserve"> </w:t>
      </w:r>
    </w:p>
    <w:p w:rsidR="005E11F6" w:rsidRPr="005E11F6" w:rsidRDefault="005E11F6" w:rsidP="005E11F6">
      <w:pPr>
        <w:spacing w:after="0"/>
      </w:pPr>
    </w:p>
    <w:p w:rsidR="007F676E" w:rsidRPr="001B660D" w:rsidRDefault="007F676E" w:rsidP="007F676E">
      <w:pPr>
        <w:spacing w:after="0" w:line="360" w:lineRule="auto"/>
        <w:jc w:val="both"/>
        <w:rPr>
          <w:rFonts w:ascii="Times New Roman" w:hAnsi="Times New Roman" w:cs="Times New Roman"/>
          <w:sz w:val="24"/>
          <w:szCs w:val="24"/>
        </w:rPr>
      </w:pPr>
      <w:r w:rsidRPr="001B660D">
        <w:rPr>
          <w:rFonts w:ascii="Times New Roman" w:hAnsi="Times New Roman" w:cs="Times New Roman"/>
          <w:sz w:val="24"/>
          <w:szCs w:val="24"/>
        </w:rPr>
        <w:t>The dissertation has divided into six chapters. The layout of the study is organized as follows.</w:t>
      </w:r>
    </w:p>
    <w:p w:rsidR="007F676E" w:rsidRPr="001B660D" w:rsidRDefault="007F676E" w:rsidP="007F676E">
      <w:pPr>
        <w:spacing w:after="0" w:line="360" w:lineRule="auto"/>
        <w:jc w:val="both"/>
        <w:rPr>
          <w:rFonts w:ascii="Times New Roman" w:hAnsi="Times New Roman" w:cs="Times New Roman"/>
          <w:sz w:val="24"/>
          <w:szCs w:val="24"/>
        </w:rPr>
      </w:pPr>
      <w:r w:rsidRPr="001B660D">
        <w:rPr>
          <w:rFonts w:ascii="Times New Roman" w:hAnsi="Times New Roman" w:cs="Times New Roman"/>
          <w:sz w:val="24"/>
          <w:szCs w:val="24"/>
        </w:rPr>
        <w:t xml:space="preserve">               Chapter one (Introduction), the key purpose of this analysis is to frame the different method for determining the ICT impact on the cost and profit efficiency scores of the state-own commercial banks and private commercial banks in Bangladesh. This chapter illustrates the background of the study, Research motivation, </w:t>
      </w:r>
      <w:proofErr w:type="gramStart"/>
      <w:r w:rsidRPr="001B660D">
        <w:rPr>
          <w:rFonts w:ascii="Times New Roman" w:hAnsi="Times New Roman" w:cs="Times New Roman"/>
          <w:sz w:val="24"/>
          <w:szCs w:val="24"/>
        </w:rPr>
        <w:t>objective</w:t>
      </w:r>
      <w:proofErr w:type="gramEnd"/>
      <w:r w:rsidRPr="001B660D">
        <w:rPr>
          <w:rFonts w:ascii="Times New Roman" w:hAnsi="Times New Roman" w:cs="Times New Roman"/>
          <w:sz w:val="24"/>
          <w:szCs w:val="24"/>
        </w:rPr>
        <w:t xml:space="preserve"> of the study, significance of the study, the research’s chapter layout and the research’s conclusion</w:t>
      </w:r>
    </w:p>
    <w:p w:rsidR="007F676E" w:rsidRPr="001B660D" w:rsidRDefault="007F676E" w:rsidP="007F676E">
      <w:pPr>
        <w:pStyle w:val="Heading2"/>
        <w:spacing w:line="360" w:lineRule="auto"/>
        <w:rPr>
          <w:b/>
        </w:rPr>
      </w:pPr>
      <w:r w:rsidRPr="001B660D">
        <w:t xml:space="preserve"> </w:t>
      </w:r>
      <w:bookmarkStart w:id="10" w:name="_Toc19571013"/>
      <w:bookmarkStart w:id="11" w:name="_Toc19573150"/>
      <w:bookmarkStart w:id="12" w:name="_Toc19693625"/>
      <w:r w:rsidRPr="001B660D">
        <w:t>Chapter two (Basic Concept of Efficiency Measurement and ICT Oriented Banking Industries), we have introduced a basic foundation on efficiency measurement. In order to understand the basic concept of efficiency measurement, we have discussed the Technical efficiency, productivity, production frontiers, cost and profit efficiency, parametric versus non-parametric, Stochastic Frontier Analysis, Data Envelopment Analysis, allocative and overall efficiency, Tobitt-regression model and OLS method.</w:t>
      </w:r>
      <w:bookmarkEnd w:id="10"/>
      <w:bookmarkEnd w:id="11"/>
      <w:bookmarkEnd w:id="12"/>
    </w:p>
    <w:p w:rsidR="007F676E" w:rsidRPr="001B660D" w:rsidRDefault="007F676E" w:rsidP="007F676E">
      <w:pPr>
        <w:spacing w:after="0" w:line="360" w:lineRule="auto"/>
        <w:jc w:val="both"/>
        <w:rPr>
          <w:rFonts w:ascii="Times New Roman" w:hAnsi="Times New Roman" w:cs="Times New Roman"/>
          <w:sz w:val="24"/>
          <w:szCs w:val="24"/>
        </w:rPr>
      </w:pPr>
      <w:r w:rsidRPr="001B660D">
        <w:rPr>
          <w:rFonts w:ascii="Times New Roman" w:hAnsi="Times New Roman" w:cs="Times New Roman"/>
          <w:sz w:val="24"/>
          <w:szCs w:val="24"/>
        </w:rPr>
        <w:tab/>
        <w:t xml:space="preserve"> Chapter three (Literature Review), we have discussed reviews briefly the previous studies the impact of ICT on the banking sector by using frontier studies. </w:t>
      </w:r>
      <w:r w:rsidRPr="001B660D">
        <w:rPr>
          <w:rFonts w:ascii="Times New Roman" w:hAnsi="Times New Roman" w:cs="Times New Roman"/>
          <w:sz w:val="24"/>
          <w:szCs w:val="24"/>
        </w:rPr>
        <w:tab/>
      </w:r>
    </w:p>
    <w:p w:rsidR="007F676E" w:rsidRPr="001B660D" w:rsidRDefault="007F676E" w:rsidP="007F676E">
      <w:pPr>
        <w:spacing w:after="0" w:line="360" w:lineRule="auto"/>
        <w:jc w:val="both"/>
        <w:rPr>
          <w:rFonts w:ascii="Times New Roman" w:hAnsi="Times New Roman" w:cs="Times New Roman"/>
          <w:sz w:val="24"/>
          <w:szCs w:val="24"/>
        </w:rPr>
      </w:pPr>
      <w:r w:rsidRPr="001B660D">
        <w:rPr>
          <w:rFonts w:ascii="Times New Roman" w:hAnsi="Times New Roman" w:cs="Times New Roman"/>
          <w:sz w:val="24"/>
          <w:szCs w:val="24"/>
        </w:rPr>
        <w:t xml:space="preserve">           Chapter four (Methodology), It begins with a detailed construction of variables, sources and different types of data used in the study. The empirical method is emphasized in this chapter too. We have formulated Stochastic Cobb-Douglas and Translog cost and profit models with its functional form. Also, we have formulated the VRS Data Envelopment Analysis for both cost and profit model. Finally, the Tobit regression is used for finding the ICT determinant </w:t>
      </w:r>
    </w:p>
    <w:p w:rsidR="007F676E" w:rsidRPr="001B660D" w:rsidRDefault="007F676E" w:rsidP="007F676E">
      <w:pPr>
        <w:spacing w:after="0" w:line="360" w:lineRule="auto"/>
        <w:jc w:val="both"/>
        <w:rPr>
          <w:rFonts w:ascii="Times New Roman" w:hAnsi="Times New Roman" w:cs="Times New Roman"/>
          <w:sz w:val="24"/>
          <w:szCs w:val="24"/>
        </w:rPr>
      </w:pPr>
      <w:r w:rsidRPr="001B660D">
        <w:rPr>
          <w:rFonts w:ascii="Times New Roman" w:hAnsi="Times New Roman" w:cs="Times New Roman"/>
          <w:sz w:val="24"/>
          <w:szCs w:val="24"/>
        </w:rPr>
        <w:t xml:space="preserve">           Chapter five (Result and Discussion) is intended to serve the objectives of the research. The cost and profit efficiency scores are analyzed by Stochastic Cobb-Douglas and Translog cost and profit models. Also, we have found the cost and profit efficiency scores by the VRS data Envelopment Analysis model. Finally, the Tobbit regression model is applied to find ICT determinant. </w:t>
      </w:r>
    </w:p>
    <w:p w:rsidR="007F676E" w:rsidRPr="001B660D" w:rsidRDefault="007F676E" w:rsidP="007F676E">
      <w:pPr>
        <w:spacing w:after="0" w:line="360" w:lineRule="auto"/>
        <w:jc w:val="both"/>
        <w:rPr>
          <w:rFonts w:ascii="Times New Roman" w:hAnsi="Times New Roman" w:cs="Times New Roman"/>
          <w:sz w:val="24"/>
          <w:szCs w:val="24"/>
        </w:rPr>
      </w:pPr>
      <w:r w:rsidRPr="001B660D">
        <w:rPr>
          <w:rFonts w:ascii="Times New Roman" w:hAnsi="Times New Roman" w:cs="Times New Roman"/>
          <w:sz w:val="24"/>
          <w:szCs w:val="24"/>
        </w:rPr>
        <w:t xml:space="preserve">       Chapter six (Summary and recommendation) is the final chapter. It comprises discussions of major findings of the study and finally recommended on this research.</w:t>
      </w:r>
    </w:p>
    <w:p w:rsidR="007F676E" w:rsidRPr="001B660D" w:rsidRDefault="007F676E" w:rsidP="007F676E">
      <w:pPr>
        <w:spacing w:after="0" w:line="360" w:lineRule="auto"/>
        <w:jc w:val="both"/>
        <w:rPr>
          <w:rFonts w:ascii="Times New Roman" w:hAnsi="Times New Roman" w:cs="Times New Roman"/>
          <w:b/>
          <w:sz w:val="24"/>
          <w:szCs w:val="24"/>
        </w:rPr>
      </w:pPr>
    </w:p>
    <w:p w:rsidR="005E11F6" w:rsidRDefault="005E11F6" w:rsidP="007D138D">
      <w:pPr>
        <w:pStyle w:val="Heading2"/>
        <w:rPr>
          <w:b/>
        </w:rPr>
      </w:pPr>
    </w:p>
    <w:p w:rsidR="005E11F6" w:rsidRDefault="005E11F6" w:rsidP="007D138D">
      <w:pPr>
        <w:pStyle w:val="Heading2"/>
        <w:rPr>
          <w:b/>
        </w:rPr>
      </w:pPr>
    </w:p>
    <w:p w:rsidR="005E11F6" w:rsidRDefault="005E11F6" w:rsidP="007D138D">
      <w:pPr>
        <w:pStyle w:val="Heading2"/>
        <w:rPr>
          <w:b/>
        </w:rPr>
      </w:pPr>
    </w:p>
    <w:p w:rsidR="005E11F6" w:rsidRDefault="005E11F6" w:rsidP="007D138D">
      <w:pPr>
        <w:pStyle w:val="Heading2"/>
        <w:rPr>
          <w:b/>
        </w:rPr>
      </w:pPr>
    </w:p>
    <w:p w:rsidR="005E11F6" w:rsidRDefault="005E11F6" w:rsidP="007D138D">
      <w:pPr>
        <w:pStyle w:val="Heading2"/>
        <w:rPr>
          <w:b/>
        </w:rPr>
      </w:pPr>
    </w:p>
    <w:p w:rsidR="005E11F6" w:rsidRDefault="005E11F6" w:rsidP="007D138D">
      <w:pPr>
        <w:pStyle w:val="Heading2"/>
        <w:rPr>
          <w:b/>
        </w:rPr>
      </w:pPr>
    </w:p>
    <w:p w:rsidR="005E11F6" w:rsidRDefault="007D138D" w:rsidP="005E11F6">
      <w:pPr>
        <w:pStyle w:val="Heading2"/>
        <w:rPr>
          <w:b/>
        </w:rPr>
      </w:pPr>
      <w:bookmarkStart w:id="13" w:name="_Toc19693626"/>
      <w:r w:rsidRPr="005E11F6">
        <w:rPr>
          <w:b/>
        </w:rPr>
        <w:lastRenderedPageBreak/>
        <w:t>1.8</w:t>
      </w:r>
      <w:r w:rsidR="007F676E" w:rsidRPr="005E11F6">
        <w:rPr>
          <w:b/>
        </w:rPr>
        <w:t xml:space="preserve"> Conclusion</w:t>
      </w:r>
      <w:bookmarkEnd w:id="13"/>
    </w:p>
    <w:p w:rsidR="005E11F6" w:rsidRPr="005E11F6" w:rsidRDefault="005E11F6" w:rsidP="005E11F6">
      <w:pPr>
        <w:spacing w:after="0"/>
      </w:pPr>
    </w:p>
    <w:p w:rsidR="005E11F6" w:rsidRDefault="007F676E" w:rsidP="005E11F6">
      <w:pPr>
        <w:spacing w:after="0" w:line="360" w:lineRule="auto"/>
        <w:jc w:val="both"/>
        <w:rPr>
          <w:rFonts w:ascii="Times New Roman" w:hAnsi="Times New Roman" w:cs="Times New Roman"/>
          <w:sz w:val="24"/>
          <w:szCs w:val="24"/>
        </w:rPr>
      </w:pPr>
      <w:r w:rsidRPr="001B660D">
        <w:rPr>
          <w:rFonts w:ascii="Times New Roman" w:hAnsi="Times New Roman" w:cs="Times New Roman"/>
          <w:sz w:val="24"/>
          <w:szCs w:val="24"/>
        </w:rPr>
        <w:t xml:space="preserve">The importance of cost and profit efficiency analysis and the impacts of the ICT factor on the banking sectors in Bangladesh are scrutinized. This chapter also explains the research background, statement of the problem, research motivation, significance of the study, objectives of the study, scope and limitation of the study which presents a clear overview of the study. The thesis layout points out all the </w:t>
      </w:r>
      <w:proofErr w:type="gramStart"/>
      <w:r w:rsidRPr="001B660D">
        <w:rPr>
          <w:rFonts w:ascii="Times New Roman" w:hAnsi="Times New Roman" w:cs="Times New Roman"/>
          <w:sz w:val="24"/>
          <w:szCs w:val="24"/>
        </w:rPr>
        <w:t>chapters</w:t>
      </w:r>
      <w:proofErr w:type="gramEnd"/>
      <w:r w:rsidRPr="001B660D">
        <w:rPr>
          <w:rFonts w:ascii="Times New Roman" w:hAnsi="Times New Roman" w:cs="Times New Roman"/>
          <w:sz w:val="24"/>
          <w:szCs w:val="24"/>
        </w:rPr>
        <w:t xml:space="preserve"> clear i</w:t>
      </w:r>
      <w:r w:rsidR="005E11F6">
        <w:rPr>
          <w:rFonts w:ascii="Times New Roman" w:hAnsi="Times New Roman" w:cs="Times New Roman"/>
          <w:sz w:val="24"/>
          <w:szCs w:val="24"/>
        </w:rPr>
        <w:t xml:space="preserve">mage for easy understanding.   </w:t>
      </w:r>
    </w:p>
    <w:p w:rsidR="005E11F6" w:rsidRDefault="005E11F6" w:rsidP="005E11F6">
      <w:pPr>
        <w:spacing w:after="0" w:line="360" w:lineRule="auto"/>
        <w:jc w:val="both"/>
        <w:rPr>
          <w:rFonts w:ascii="Times New Roman" w:hAnsi="Times New Roman" w:cs="Times New Roman"/>
          <w:sz w:val="24"/>
          <w:szCs w:val="24"/>
        </w:rPr>
      </w:pPr>
    </w:p>
    <w:p w:rsidR="005E11F6" w:rsidRDefault="005E11F6" w:rsidP="005E11F6">
      <w:pPr>
        <w:spacing w:after="0" w:line="360" w:lineRule="auto"/>
        <w:jc w:val="both"/>
        <w:rPr>
          <w:rFonts w:ascii="Times New Roman" w:hAnsi="Times New Roman" w:cs="Times New Roman"/>
          <w:sz w:val="24"/>
          <w:szCs w:val="24"/>
        </w:rPr>
      </w:pPr>
    </w:p>
    <w:p w:rsidR="005E11F6" w:rsidRDefault="005E11F6" w:rsidP="005E11F6">
      <w:pPr>
        <w:spacing w:after="0" w:line="360" w:lineRule="auto"/>
        <w:jc w:val="both"/>
        <w:rPr>
          <w:rFonts w:ascii="Times New Roman" w:hAnsi="Times New Roman" w:cs="Times New Roman"/>
          <w:sz w:val="24"/>
          <w:szCs w:val="24"/>
        </w:rPr>
      </w:pPr>
    </w:p>
    <w:p w:rsidR="005E11F6" w:rsidRDefault="005E11F6" w:rsidP="005E11F6">
      <w:pPr>
        <w:spacing w:after="0" w:line="360" w:lineRule="auto"/>
        <w:jc w:val="both"/>
        <w:rPr>
          <w:rFonts w:ascii="Times New Roman" w:hAnsi="Times New Roman" w:cs="Times New Roman"/>
          <w:sz w:val="24"/>
          <w:szCs w:val="24"/>
        </w:rPr>
      </w:pPr>
    </w:p>
    <w:p w:rsidR="005E11F6" w:rsidRDefault="005E11F6" w:rsidP="005E11F6">
      <w:pPr>
        <w:spacing w:after="0" w:line="360" w:lineRule="auto"/>
        <w:jc w:val="both"/>
        <w:rPr>
          <w:rFonts w:ascii="Times New Roman" w:hAnsi="Times New Roman" w:cs="Times New Roman"/>
          <w:sz w:val="24"/>
          <w:szCs w:val="24"/>
        </w:rPr>
      </w:pPr>
    </w:p>
    <w:p w:rsidR="005E11F6" w:rsidRDefault="005E11F6" w:rsidP="005E11F6">
      <w:pPr>
        <w:spacing w:after="0" w:line="360" w:lineRule="auto"/>
        <w:jc w:val="both"/>
        <w:rPr>
          <w:rFonts w:ascii="Times New Roman" w:hAnsi="Times New Roman" w:cs="Times New Roman"/>
          <w:sz w:val="24"/>
          <w:szCs w:val="24"/>
        </w:rPr>
      </w:pPr>
    </w:p>
    <w:p w:rsidR="005E11F6" w:rsidRDefault="005E11F6" w:rsidP="005E11F6">
      <w:pPr>
        <w:spacing w:after="0" w:line="360" w:lineRule="auto"/>
        <w:jc w:val="both"/>
        <w:rPr>
          <w:rFonts w:ascii="Times New Roman" w:hAnsi="Times New Roman" w:cs="Times New Roman"/>
          <w:sz w:val="24"/>
          <w:szCs w:val="24"/>
        </w:rPr>
      </w:pPr>
    </w:p>
    <w:p w:rsidR="005E11F6" w:rsidRDefault="005E11F6" w:rsidP="005E11F6">
      <w:pPr>
        <w:spacing w:after="0" w:line="360" w:lineRule="auto"/>
        <w:jc w:val="both"/>
        <w:rPr>
          <w:rFonts w:ascii="Times New Roman" w:hAnsi="Times New Roman" w:cs="Times New Roman"/>
          <w:sz w:val="24"/>
          <w:szCs w:val="24"/>
        </w:rPr>
      </w:pPr>
    </w:p>
    <w:p w:rsidR="005E11F6" w:rsidRDefault="005E11F6" w:rsidP="005E11F6">
      <w:pPr>
        <w:spacing w:after="0" w:line="360" w:lineRule="auto"/>
        <w:jc w:val="both"/>
        <w:rPr>
          <w:rFonts w:ascii="Times New Roman" w:hAnsi="Times New Roman" w:cs="Times New Roman"/>
          <w:sz w:val="24"/>
          <w:szCs w:val="24"/>
        </w:rPr>
      </w:pPr>
    </w:p>
    <w:p w:rsidR="005E11F6" w:rsidRDefault="005E11F6" w:rsidP="005E11F6">
      <w:pPr>
        <w:spacing w:after="0" w:line="360" w:lineRule="auto"/>
        <w:jc w:val="both"/>
        <w:rPr>
          <w:rFonts w:ascii="Times New Roman" w:hAnsi="Times New Roman" w:cs="Times New Roman"/>
          <w:sz w:val="24"/>
          <w:szCs w:val="24"/>
        </w:rPr>
      </w:pPr>
    </w:p>
    <w:p w:rsidR="005E11F6" w:rsidRDefault="005E11F6" w:rsidP="005E11F6">
      <w:pPr>
        <w:spacing w:after="0" w:line="360" w:lineRule="auto"/>
        <w:jc w:val="both"/>
        <w:rPr>
          <w:rFonts w:ascii="Times New Roman" w:hAnsi="Times New Roman" w:cs="Times New Roman"/>
          <w:sz w:val="24"/>
          <w:szCs w:val="24"/>
        </w:rPr>
      </w:pPr>
    </w:p>
    <w:p w:rsidR="005E11F6" w:rsidRDefault="005E11F6" w:rsidP="005E11F6">
      <w:pPr>
        <w:spacing w:after="0" w:line="360" w:lineRule="auto"/>
        <w:jc w:val="both"/>
        <w:rPr>
          <w:rFonts w:ascii="Times New Roman" w:hAnsi="Times New Roman" w:cs="Times New Roman"/>
          <w:sz w:val="24"/>
          <w:szCs w:val="24"/>
        </w:rPr>
      </w:pPr>
    </w:p>
    <w:p w:rsidR="005E11F6" w:rsidRDefault="005E11F6" w:rsidP="005E11F6">
      <w:pPr>
        <w:spacing w:after="0" w:line="360" w:lineRule="auto"/>
        <w:jc w:val="both"/>
        <w:rPr>
          <w:rFonts w:ascii="Times New Roman" w:hAnsi="Times New Roman" w:cs="Times New Roman"/>
          <w:sz w:val="24"/>
          <w:szCs w:val="24"/>
        </w:rPr>
      </w:pPr>
    </w:p>
    <w:p w:rsidR="005E11F6" w:rsidRDefault="005E11F6" w:rsidP="005E11F6">
      <w:pPr>
        <w:spacing w:after="0" w:line="360" w:lineRule="auto"/>
        <w:jc w:val="both"/>
        <w:rPr>
          <w:rFonts w:ascii="Times New Roman" w:hAnsi="Times New Roman" w:cs="Times New Roman"/>
          <w:sz w:val="24"/>
          <w:szCs w:val="24"/>
        </w:rPr>
      </w:pPr>
    </w:p>
    <w:p w:rsidR="005E11F6" w:rsidRDefault="005E11F6" w:rsidP="005E11F6">
      <w:pPr>
        <w:spacing w:after="0" w:line="360" w:lineRule="auto"/>
        <w:jc w:val="both"/>
        <w:rPr>
          <w:rFonts w:ascii="Times New Roman" w:hAnsi="Times New Roman" w:cs="Times New Roman"/>
          <w:sz w:val="24"/>
          <w:szCs w:val="24"/>
        </w:rPr>
      </w:pPr>
    </w:p>
    <w:p w:rsidR="005E11F6" w:rsidRDefault="005E11F6" w:rsidP="005E11F6">
      <w:pPr>
        <w:spacing w:after="0" w:line="360" w:lineRule="auto"/>
        <w:jc w:val="both"/>
        <w:rPr>
          <w:rFonts w:ascii="Times New Roman" w:hAnsi="Times New Roman" w:cs="Times New Roman"/>
          <w:sz w:val="24"/>
          <w:szCs w:val="24"/>
        </w:rPr>
      </w:pPr>
    </w:p>
    <w:p w:rsidR="005E11F6" w:rsidRDefault="005E11F6" w:rsidP="005E11F6">
      <w:pPr>
        <w:spacing w:after="0" w:line="360" w:lineRule="auto"/>
        <w:jc w:val="both"/>
        <w:rPr>
          <w:rFonts w:ascii="Times New Roman" w:hAnsi="Times New Roman" w:cs="Times New Roman"/>
          <w:sz w:val="24"/>
          <w:szCs w:val="24"/>
        </w:rPr>
      </w:pPr>
    </w:p>
    <w:p w:rsidR="005E11F6" w:rsidRDefault="005E11F6" w:rsidP="005E11F6">
      <w:pPr>
        <w:spacing w:after="0" w:line="360" w:lineRule="auto"/>
        <w:jc w:val="both"/>
        <w:rPr>
          <w:rFonts w:ascii="Times New Roman" w:hAnsi="Times New Roman" w:cs="Times New Roman"/>
          <w:sz w:val="24"/>
          <w:szCs w:val="24"/>
        </w:rPr>
      </w:pPr>
    </w:p>
    <w:p w:rsidR="005E11F6" w:rsidRDefault="005E11F6" w:rsidP="005E11F6">
      <w:pPr>
        <w:spacing w:after="0" w:line="360" w:lineRule="auto"/>
        <w:jc w:val="both"/>
        <w:rPr>
          <w:rFonts w:ascii="Times New Roman" w:hAnsi="Times New Roman" w:cs="Times New Roman"/>
          <w:sz w:val="24"/>
          <w:szCs w:val="24"/>
        </w:rPr>
      </w:pPr>
    </w:p>
    <w:p w:rsidR="005E11F6" w:rsidRDefault="005E11F6" w:rsidP="005E11F6">
      <w:pPr>
        <w:spacing w:after="0" w:line="360" w:lineRule="auto"/>
        <w:jc w:val="both"/>
        <w:rPr>
          <w:rFonts w:ascii="Times New Roman" w:hAnsi="Times New Roman" w:cs="Times New Roman"/>
          <w:sz w:val="24"/>
          <w:szCs w:val="24"/>
        </w:rPr>
      </w:pPr>
    </w:p>
    <w:p w:rsidR="005E11F6" w:rsidRDefault="005E11F6" w:rsidP="005E11F6">
      <w:pPr>
        <w:spacing w:after="0" w:line="360" w:lineRule="auto"/>
        <w:jc w:val="both"/>
        <w:rPr>
          <w:rFonts w:ascii="Times New Roman" w:hAnsi="Times New Roman" w:cs="Times New Roman"/>
          <w:sz w:val="24"/>
          <w:szCs w:val="24"/>
        </w:rPr>
      </w:pPr>
    </w:p>
    <w:p w:rsidR="005E11F6" w:rsidRDefault="005E11F6" w:rsidP="005E11F6">
      <w:pPr>
        <w:spacing w:after="0" w:line="360" w:lineRule="auto"/>
        <w:jc w:val="both"/>
        <w:rPr>
          <w:rFonts w:ascii="Times New Roman" w:hAnsi="Times New Roman" w:cs="Times New Roman"/>
          <w:sz w:val="24"/>
          <w:szCs w:val="24"/>
        </w:rPr>
      </w:pPr>
    </w:p>
    <w:p w:rsidR="005E11F6" w:rsidRDefault="005E11F6" w:rsidP="005E11F6">
      <w:pPr>
        <w:spacing w:after="0" w:line="360" w:lineRule="auto"/>
        <w:jc w:val="both"/>
        <w:rPr>
          <w:rFonts w:ascii="Times New Roman" w:hAnsi="Times New Roman" w:cs="Times New Roman"/>
          <w:sz w:val="24"/>
          <w:szCs w:val="24"/>
        </w:rPr>
      </w:pPr>
    </w:p>
    <w:p w:rsidR="005E11F6" w:rsidRDefault="005E11F6" w:rsidP="005E11F6">
      <w:pPr>
        <w:spacing w:after="0" w:line="360" w:lineRule="auto"/>
        <w:jc w:val="both"/>
        <w:rPr>
          <w:rFonts w:ascii="Times New Roman" w:hAnsi="Times New Roman" w:cs="Times New Roman"/>
          <w:sz w:val="24"/>
          <w:szCs w:val="24"/>
        </w:rPr>
      </w:pPr>
    </w:p>
    <w:p w:rsidR="005E11F6" w:rsidRDefault="005E11F6" w:rsidP="005E11F6">
      <w:pPr>
        <w:spacing w:after="0" w:line="360" w:lineRule="auto"/>
        <w:jc w:val="both"/>
        <w:rPr>
          <w:rFonts w:ascii="Times New Roman" w:hAnsi="Times New Roman" w:cs="Times New Roman"/>
          <w:sz w:val="24"/>
          <w:szCs w:val="24"/>
        </w:rPr>
      </w:pPr>
    </w:p>
    <w:p w:rsidR="005E11F6" w:rsidRDefault="005E11F6" w:rsidP="005E11F6">
      <w:pPr>
        <w:spacing w:after="0" w:line="360" w:lineRule="auto"/>
        <w:jc w:val="both"/>
        <w:rPr>
          <w:rFonts w:ascii="Times New Roman" w:hAnsi="Times New Roman" w:cs="Times New Roman"/>
          <w:sz w:val="24"/>
          <w:szCs w:val="24"/>
        </w:rPr>
      </w:pPr>
    </w:p>
    <w:p w:rsidR="005E11F6" w:rsidRDefault="005E11F6" w:rsidP="005E11F6">
      <w:pPr>
        <w:spacing w:after="0" w:line="360" w:lineRule="auto"/>
        <w:jc w:val="both"/>
        <w:rPr>
          <w:rFonts w:ascii="Times New Roman" w:hAnsi="Times New Roman" w:cs="Times New Roman"/>
          <w:sz w:val="24"/>
          <w:szCs w:val="24"/>
        </w:rPr>
      </w:pPr>
    </w:p>
    <w:p w:rsidR="005E11F6" w:rsidRPr="005E11F6" w:rsidRDefault="007F676E" w:rsidP="005E11F6">
      <w:pPr>
        <w:spacing w:after="0" w:line="360" w:lineRule="auto"/>
        <w:jc w:val="center"/>
        <w:rPr>
          <w:rFonts w:ascii="Times New Roman" w:hAnsi="Times New Roman" w:cs="Times New Roman"/>
          <w:b/>
          <w:sz w:val="28"/>
          <w:szCs w:val="28"/>
        </w:rPr>
      </w:pPr>
      <w:r w:rsidRPr="005E11F6">
        <w:rPr>
          <w:rFonts w:ascii="Times New Roman" w:hAnsi="Times New Roman" w:cs="Times New Roman"/>
          <w:b/>
          <w:sz w:val="28"/>
          <w:szCs w:val="28"/>
        </w:rPr>
        <w:lastRenderedPageBreak/>
        <w:t>CHAPTER TWO</w:t>
      </w:r>
      <w:bookmarkStart w:id="14" w:name="_Toc19573153"/>
    </w:p>
    <w:p w:rsidR="007F676E" w:rsidRPr="005E11F6" w:rsidRDefault="002B64C4" w:rsidP="005E11F6">
      <w:pPr>
        <w:pStyle w:val="Heading1"/>
        <w:spacing w:before="0"/>
        <w:jc w:val="center"/>
        <w:rPr>
          <w:rFonts w:ascii="Times New Roman" w:hAnsi="Times New Roman" w:cs="Times New Roman"/>
          <w:color w:val="auto"/>
        </w:rPr>
      </w:pPr>
      <w:bookmarkStart w:id="15" w:name="_Toc19693627"/>
      <w:r w:rsidRPr="005E11F6">
        <w:rPr>
          <w:rFonts w:ascii="Times New Roman" w:hAnsi="Times New Roman" w:cs="Times New Roman"/>
          <w:color w:val="auto"/>
          <w:sz w:val="26"/>
          <w:szCs w:val="26"/>
        </w:rPr>
        <w:t>BASIC CONCEPT OF EFFICIENCY MEASUREMENT AND ICT ORIENTED BANKING INDUSTRIES</w:t>
      </w:r>
      <w:bookmarkEnd w:id="14"/>
      <w:bookmarkEnd w:id="15"/>
    </w:p>
    <w:p w:rsidR="002B64C4" w:rsidRPr="005E11F6" w:rsidRDefault="002B64C4" w:rsidP="005E11F6">
      <w:pPr>
        <w:autoSpaceDE w:val="0"/>
        <w:autoSpaceDN w:val="0"/>
        <w:adjustRightInd w:val="0"/>
        <w:spacing w:line="360" w:lineRule="auto"/>
        <w:jc w:val="center"/>
        <w:rPr>
          <w:rFonts w:ascii="Times New Roman" w:hAnsi="Times New Roman" w:cs="Times New Roman"/>
          <w:b/>
        </w:rPr>
      </w:pPr>
    </w:p>
    <w:p w:rsidR="002B64C4" w:rsidRPr="005E11F6" w:rsidRDefault="007F676E" w:rsidP="00E557CD">
      <w:pPr>
        <w:pStyle w:val="Heading2"/>
        <w:rPr>
          <w:b/>
        </w:rPr>
      </w:pPr>
      <w:bookmarkStart w:id="16" w:name="_Toc19693628"/>
      <w:r w:rsidRPr="005E11F6">
        <w:rPr>
          <w:b/>
        </w:rPr>
        <w:t>2.0 Introduction</w:t>
      </w:r>
      <w:bookmarkEnd w:id="16"/>
    </w:p>
    <w:p w:rsidR="005E11F6" w:rsidRDefault="007F676E" w:rsidP="005E11F6">
      <w:pPr>
        <w:autoSpaceDE w:val="0"/>
        <w:autoSpaceDN w:val="0"/>
        <w:adjustRightInd w:val="0"/>
        <w:spacing w:after="0" w:line="360" w:lineRule="auto"/>
        <w:jc w:val="both"/>
        <w:rPr>
          <w:rFonts w:ascii="Times New Roman" w:hAnsi="Times New Roman" w:cs="Times New Roman"/>
          <w:sz w:val="24"/>
          <w:szCs w:val="24"/>
        </w:rPr>
      </w:pPr>
      <w:r w:rsidRPr="001B660D">
        <w:rPr>
          <w:rFonts w:ascii="Times New Roman" w:hAnsi="Times New Roman" w:cs="Times New Roman"/>
          <w:sz w:val="24"/>
          <w:szCs w:val="24"/>
        </w:rPr>
        <w:t xml:space="preserve"> </w:t>
      </w:r>
    </w:p>
    <w:p w:rsidR="007F676E" w:rsidRPr="001B660D" w:rsidRDefault="007F676E" w:rsidP="002B64C4">
      <w:pPr>
        <w:autoSpaceDE w:val="0"/>
        <w:autoSpaceDN w:val="0"/>
        <w:adjustRightInd w:val="0"/>
        <w:spacing w:line="360" w:lineRule="auto"/>
        <w:jc w:val="both"/>
        <w:rPr>
          <w:rFonts w:ascii="Times New Roman" w:hAnsi="Times New Roman" w:cs="Times New Roman"/>
          <w:b/>
          <w:sz w:val="24"/>
          <w:szCs w:val="24"/>
        </w:rPr>
      </w:pPr>
      <w:r w:rsidRPr="001B660D">
        <w:rPr>
          <w:rFonts w:ascii="Times New Roman" w:hAnsi="Times New Roman" w:cs="Times New Roman"/>
          <w:sz w:val="24"/>
          <w:szCs w:val="24"/>
        </w:rPr>
        <w:t xml:space="preserve">Banking efficiency is an essential part of the financial sector as a whole plays a key role in allocating the economy’s financial resources. </w:t>
      </w:r>
      <w:r w:rsidRPr="001B660D">
        <w:rPr>
          <w:rFonts w:ascii="Times New Roman" w:hAnsi="Times New Roman" w:cs="Times New Roman"/>
          <w:sz w:val="24"/>
          <w:szCs w:val="24"/>
          <w:lang w:bidi="bn-IN"/>
        </w:rPr>
        <w:t>Efficient banking systems help maximizes the effectiveness of macroeconomic policies.</w:t>
      </w:r>
      <w:r w:rsidRPr="001B660D">
        <w:rPr>
          <w:rFonts w:ascii="Times New Roman" w:hAnsi="Times New Roman" w:cs="Times New Roman"/>
          <w:sz w:val="24"/>
          <w:szCs w:val="24"/>
        </w:rPr>
        <w:t xml:space="preserve"> </w:t>
      </w:r>
      <w:r w:rsidRPr="001B660D">
        <w:rPr>
          <w:rFonts w:ascii="Times New Roman" w:hAnsi="Times New Roman" w:cs="Times New Roman"/>
          <w:sz w:val="24"/>
          <w:szCs w:val="24"/>
          <w:lang w:bidi="bn-IN"/>
        </w:rPr>
        <w:t>Bank efficiency is a socially optimal goal because it reduces the average cost of financial transactions and therefore increases the welfare of the society.</w:t>
      </w:r>
      <w:r w:rsidRPr="001B660D">
        <w:rPr>
          <w:rFonts w:ascii="Times New Roman" w:hAnsi="Times New Roman" w:cs="Times New Roman"/>
          <w:sz w:val="24"/>
          <w:szCs w:val="24"/>
        </w:rPr>
        <w:t xml:space="preserve"> </w:t>
      </w:r>
      <w:r w:rsidRPr="001B660D">
        <w:rPr>
          <w:rFonts w:ascii="Times New Roman" w:hAnsi="Times New Roman" w:cs="Times New Roman"/>
          <w:sz w:val="24"/>
          <w:szCs w:val="24"/>
          <w:lang w:bidi="bn-IN"/>
        </w:rPr>
        <w:t>Due to the increasing competition, the bank is keen to improve management skills.</w:t>
      </w:r>
      <w:r w:rsidRPr="001B660D">
        <w:rPr>
          <w:rFonts w:ascii="Times New Roman" w:hAnsi="Times New Roman" w:cs="Times New Roman"/>
          <w:sz w:val="24"/>
          <w:szCs w:val="24"/>
        </w:rPr>
        <w:t xml:space="preserve"> </w:t>
      </w:r>
      <w:r w:rsidRPr="001B660D">
        <w:rPr>
          <w:rFonts w:ascii="Times New Roman" w:hAnsi="Times New Roman" w:cs="Times New Roman"/>
          <w:sz w:val="24"/>
          <w:szCs w:val="24"/>
          <w:lang w:bidi="bn-IN"/>
        </w:rPr>
        <w:t>The regulatory authorities need to evaluate the efficiency of the banking sector before going global.</w:t>
      </w:r>
      <w:r w:rsidRPr="001B660D">
        <w:rPr>
          <w:rFonts w:ascii="Times New Roman" w:hAnsi="Times New Roman" w:cs="Times New Roman"/>
          <w:sz w:val="24"/>
          <w:szCs w:val="24"/>
        </w:rPr>
        <w:t xml:space="preserve"> </w:t>
      </w:r>
      <w:r w:rsidRPr="001B660D">
        <w:rPr>
          <w:rFonts w:ascii="Times New Roman" w:hAnsi="Times New Roman" w:cs="Times New Roman"/>
          <w:sz w:val="24"/>
          <w:szCs w:val="24"/>
          <w:lang w:bidi="bn-IN"/>
        </w:rPr>
        <w:t>At present, most banks in Bangladesh are using electronic banking services.</w:t>
      </w:r>
      <w:r w:rsidRPr="001B660D">
        <w:rPr>
          <w:rFonts w:ascii="Times New Roman" w:hAnsi="Times New Roman" w:cs="Times New Roman"/>
          <w:sz w:val="24"/>
          <w:szCs w:val="24"/>
        </w:rPr>
        <w:t xml:space="preserve"> </w:t>
      </w:r>
      <w:r w:rsidRPr="001B660D">
        <w:rPr>
          <w:rFonts w:ascii="Times New Roman" w:hAnsi="Times New Roman" w:cs="Times New Roman"/>
          <w:sz w:val="24"/>
          <w:szCs w:val="24"/>
          <w:lang w:bidi="bn-IN"/>
        </w:rPr>
        <w:t>If banks use e-banking, they can be profitable.</w:t>
      </w:r>
      <w:r w:rsidRPr="001B660D">
        <w:rPr>
          <w:rFonts w:ascii="Times New Roman" w:hAnsi="Times New Roman" w:cs="Times New Roman"/>
          <w:sz w:val="24"/>
          <w:szCs w:val="24"/>
        </w:rPr>
        <w:t xml:space="preserve"> </w:t>
      </w:r>
      <w:r w:rsidRPr="001B660D">
        <w:rPr>
          <w:rFonts w:ascii="Times New Roman" w:hAnsi="Times New Roman" w:cs="Times New Roman"/>
          <w:sz w:val="24"/>
          <w:szCs w:val="24"/>
          <w:lang w:bidi="bn-IN"/>
        </w:rPr>
        <w:t>Domestic and foreign private banks operating in Bangladesh are on the way to launch electronic banking facilities in the country.</w:t>
      </w:r>
      <w:r w:rsidRPr="001B660D">
        <w:rPr>
          <w:rFonts w:ascii="Times New Roman" w:hAnsi="Times New Roman" w:cs="Times New Roman"/>
          <w:sz w:val="24"/>
          <w:szCs w:val="24"/>
        </w:rPr>
        <w:t xml:space="preserve"> </w:t>
      </w:r>
      <w:r w:rsidRPr="001B660D">
        <w:rPr>
          <w:rFonts w:ascii="Times New Roman" w:hAnsi="Times New Roman" w:cs="Times New Roman"/>
          <w:sz w:val="24"/>
          <w:szCs w:val="24"/>
          <w:lang w:bidi="bn-IN"/>
        </w:rPr>
        <w:t>Private Banks are ahead of government banks in indigenous banks.</w:t>
      </w:r>
      <w:r w:rsidR="009D531A" w:rsidRPr="001B660D">
        <w:rPr>
          <w:rFonts w:ascii="Times New Roman" w:hAnsi="Times New Roman" w:cs="Times New Roman"/>
          <w:sz w:val="24"/>
          <w:szCs w:val="24"/>
          <w:lang w:bidi="bn-IN"/>
        </w:rPr>
        <w:t xml:space="preserve"> </w:t>
      </w:r>
      <w:r w:rsidRPr="001B660D">
        <w:rPr>
          <w:rFonts w:ascii="Times New Roman" w:hAnsi="Times New Roman" w:cs="Times New Roman"/>
          <w:sz w:val="24"/>
          <w:szCs w:val="24"/>
        </w:rPr>
        <w:t>The main objectives of this study are to measure the impact of ICT factor on efficiency of Bangladesh Banking industry. For this purpose at first we estimated the cost and profit efficiency of banks in Bangladesh using parametric (stochastic frontier analysis) and non-parametric (data envelopment analysis). Then next we identify the determinant of ICT by Tobitt Regression model. In section 2.1 to 2.13 we have tried to describe the concept of related studies such as: Technical efficiency, productivity, cost &amp; profit efficiency, parametric &amp; non-parametric method, production frontier, stochastic production frontier, data envelopment analysis, measures of efficiency and productivity, Tobit regression model and OLS model and ICT status of banking industry.</w:t>
      </w:r>
    </w:p>
    <w:p w:rsidR="007F676E" w:rsidRDefault="007F676E" w:rsidP="00E557CD">
      <w:pPr>
        <w:pStyle w:val="Heading2"/>
        <w:rPr>
          <w:b/>
        </w:rPr>
      </w:pPr>
      <w:bookmarkStart w:id="17" w:name="_Toc19693629"/>
      <w:r w:rsidRPr="0064299A">
        <w:rPr>
          <w:b/>
        </w:rPr>
        <w:t>2.1Technical Efficiency</w:t>
      </w:r>
      <w:bookmarkEnd w:id="17"/>
    </w:p>
    <w:p w:rsidR="0064299A" w:rsidRPr="0064299A" w:rsidRDefault="0064299A" w:rsidP="0064299A">
      <w:pPr>
        <w:spacing w:after="0"/>
      </w:pPr>
    </w:p>
    <w:p w:rsidR="007F676E" w:rsidRPr="001B660D" w:rsidRDefault="007F676E" w:rsidP="007F676E">
      <w:pPr>
        <w:pStyle w:val="Heading2"/>
        <w:spacing w:line="360" w:lineRule="auto"/>
        <w:jc w:val="both"/>
      </w:pPr>
      <w:r w:rsidRPr="001B660D">
        <w:t xml:space="preserve"> </w:t>
      </w:r>
      <w:bookmarkStart w:id="18" w:name="_Toc19571019"/>
      <w:bookmarkStart w:id="19" w:name="_Toc19573156"/>
      <w:bookmarkStart w:id="20" w:name="_Toc19693630"/>
      <w:r w:rsidRPr="001B660D">
        <w:t xml:space="preserve">The technical efficiency of an individual farm is defined in terms of the ratio of the observed output to the corresponding frontier output conditioned on the level of inputs used by the firm. Technical inefficiency is therefore defined as the amount by which the level of production for the firm is less than the frontier output. Technical efficiency is obtained from the error term in frontier model and this error can be decomposed into two components: one is a random error which is associated with random factors such as measurement errors in production and weather, which the labor does not have control over, other is an non-negative random variable associated with farm-specific factors which leads to the firm not attaining </w:t>
      </w:r>
      <w:r w:rsidRPr="001B660D">
        <w:lastRenderedPageBreak/>
        <w:t>maximum efficiency of production. That is it is associated with technical inefficiency of the farm and ranges between zero and one.</w:t>
      </w:r>
      <w:bookmarkEnd w:id="18"/>
      <w:bookmarkEnd w:id="19"/>
      <w:bookmarkEnd w:id="20"/>
      <w:r w:rsidRPr="001B660D">
        <w:t xml:space="preserve"> </w:t>
      </w:r>
    </w:p>
    <w:p w:rsidR="0064299A" w:rsidRDefault="007F676E" w:rsidP="0064299A">
      <w:pPr>
        <w:pStyle w:val="Heading2"/>
        <w:rPr>
          <w:b/>
        </w:rPr>
      </w:pPr>
      <w:bookmarkStart w:id="21" w:name="_Toc19693631"/>
      <w:r w:rsidRPr="0064299A">
        <w:rPr>
          <w:b/>
        </w:rPr>
        <w:t>2.2 Productivity</w:t>
      </w:r>
      <w:bookmarkEnd w:id="21"/>
    </w:p>
    <w:p w:rsidR="0064299A" w:rsidRDefault="0064299A" w:rsidP="0064299A">
      <w:pPr>
        <w:pStyle w:val="Heading2"/>
      </w:pPr>
    </w:p>
    <w:p w:rsidR="007F676E" w:rsidRPr="0064299A" w:rsidRDefault="007F676E" w:rsidP="0064299A">
      <w:pPr>
        <w:pStyle w:val="Heading2"/>
        <w:rPr>
          <w:b/>
        </w:rPr>
      </w:pPr>
      <w:r w:rsidRPr="001B660D">
        <w:t xml:space="preserve"> </w:t>
      </w:r>
      <w:bookmarkStart w:id="22" w:name="_Toc19571021"/>
      <w:bookmarkStart w:id="23" w:name="_Toc19573158"/>
      <w:bookmarkStart w:id="24" w:name="_Toc19693632"/>
      <w:r w:rsidRPr="001B660D">
        <w:t>The productivity of a firm is as the ratio of the output(s) that it produces to the input(s) that it uses.</w:t>
      </w:r>
      <w:bookmarkEnd w:id="22"/>
      <w:bookmarkEnd w:id="23"/>
      <w:bookmarkEnd w:id="24"/>
    </w:p>
    <w:p w:rsidR="007F676E" w:rsidRPr="001B660D" w:rsidRDefault="007F676E" w:rsidP="007F676E">
      <w:pPr>
        <w:pStyle w:val="Heading2"/>
        <w:spacing w:line="360" w:lineRule="auto"/>
        <w:jc w:val="both"/>
      </w:pPr>
      <w:r w:rsidRPr="001B660D">
        <w:t xml:space="preserve">                               </w:t>
      </w:r>
      <w:bookmarkStart w:id="25" w:name="_Toc19571022"/>
      <w:bookmarkStart w:id="26" w:name="_Toc19573159"/>
      <w:bookmarkStart w:id="27" w:name="_Toc19693633"/>
      <w:r w:rsidRPr="001B660D">
        <w:t>Productivity= output(s)/ input(s).</w:t>
      </w:r>
      <w:bookmarkEnd w:id="25"/>
      <w:bookmarkEnd w:id="26"/>
      <w:bookmarkEnd w:id="27"/>
    </w:p>
    <w:p w:rsidR="0064299A" w:rsidRDefault="007F676E" w:rsidP="0064299A">
      <w:pPr>
        <w:pStyle w:val="Heading2"/>
        <w:spacing w:line="360" w:lineRule="auto"/>
        <w:jc w:val="both"/>
      </w:pPr>
      <w:bookmarkStart w:id="28" w:name="_Toc19571023"/>
      <w:bookmarkStart w:id="29" w:name="_Toc19573160"/>
      <w:bookmarkStart w:id="30" w:name="_Toc19693634"/>
      <w:r w:rsidRPr="001B660D">
        <w:t>When the production process involves a single input and a single output</w:t>
      </w:r>
      <w:r w:rsidRPr="001B660D">
        <w:object w:dxaOrig="120" w:dyaOrig="1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5pt;height:8.45pt" o:ole="">
            <v:imagedata r:id="rId10" o:title=""/>
          </v:shape>
          <o:OLEObject Type="Embed" ProgID="Equation.3" ShapeID="_x0000_i1025" DrawAspect="Content" ObjectID="_1630350610" r:id="rId11"/>
        </w:object>
      </w:r>
      <w:r w:rsidRPr="001B660D">
        <w:t xml:space="preserve"> this conversion is trivial matter. However</w:t>
      </w:r>
      <w:r w:rsidRPr="001B660D">
        <w:object w:dxaOrig="120" w:dyaOrig="160">
          <v:shape id="_x0000_i1026" type="#_x0000_t75" style="width:5.35pt;height:8.45pt" o:ole="">
            <v:imagedata r:id="rId12" o:title=""/>
          </v:shape>
          <o:OLEObject Type="Embed" ProgID="Equation.3" ShapeID="_x0000_i1026" DrawAspect="Content" ObjectID="_1630350611" r:id="rId13"/>
        </w:object>
      </w:r>
      <w:r w:rsidRPr="001B660D">
        <w:t xml:space="preserve"> when there is more than one input (which is often the case) then a method for aggregating these inputs into a single index of inputs must be used to obtain ratio measure productivity.</w:t>
      </w:r>
      <w:bookmarkEnd w:id="28"/>
      <w:bookmarkEnd w:id="29"/>
      <w:bookmarkEnd w:id="30"/>
      <w:r w:rsidRPr="001B660D">
        <w:t xml:space="preserve">     </w:t>
      </w:r>
    </w:p>
    <w:p w:rsidR="007F676E" w:rsidRPr="0064299A" w:rsidRDefault="007F676E" w:rsidP="0064299A">
      <w:pPr>
        <w:pStyle w:val="Heading2"/>
        <w:spacing w:line="360" w:lineRule="auto"/>
        <w:jc w:val="both"/>
        <w:rPr>
          <w:b/>
        </w:rPr>
      </w:pPr>
      <w:bookmarkStart w:id="31" w:name="_Toc19693635"/>
      <w:r w:rsidRPr="0064299A">
        <w:rPr>
          <w:b/>
        </w:rPr>
        <w:t>2.3 Production Frontiers</w:t>
      </w:r>
      <w:bookmarkEnd w:id="31"/>
    </w:p>
    <w:p w:rsidR="007F676E" w:rsidRPr="001B660D" w:rsidRDefault="007F676E" w:rsidP="007F676E">
      <w:pPr>
        <w:pStyle w:val="Heading2"/>
        <w:spacing w:line="360" w:lineRule="auto"/>
        <w:jc w:val="both"/>
      </w:pPr>
      <w:bookmarkStart w:id="32" w:name="_Toc19571025"/>
      <w:bookmarkStart w:id="33" w:name="_Toc19573162"/>
      <w:bookmarkStart w:id="34" w:name="_Toc19693636"/>
      <w:r w:rsidRPr="001B660D">
        <w:t>The production frontier represents the maximum output received from each input level. To illustrate the concept of production frontier</w:t>
      </w:r>
      <w:r w:rsidRPr="001B660D">
        <w:object w:dxaOrig="120" w:dyaOrig="160">
          <v:shape id="_x0000_i1027" type="#_x0000_t75" style="width:5.35pt;height:8.45pt" o:ole="">
            <v:imagedata r:id="rId10" o:title=""/>
          </v:shape>
          <o:OLEObject Type="Embed" ProgID="Equation.3" ShapeID="_x0000_i1027" DrawAspect="Content" ObjectID="_1630350612" r:id="rId14"/>
        </w:object>
      </w:r>
      <w:r w:rsidRPr="001B660D">
        <w:t xml:space="preserve"> one can use an important class of technologies having a single output </w:t>
      </w:r>
      <w:r w:rsidR="0064299A">
        <w:t>y</w:t>
      </w:r>
      <w:r w:rsidRPr="001B660D">
        <w:t xml:space="preserve"> and an n-dimensional vector of input</w:t>
      </w:r>
      <w:r w:rsidR="0064299A">
        <w:t xml:space="preserve"> x</w:t>
      </w:r>
      <w:r w:rsidRPr="001B660D">
        <w:t xml:space="preserve">. </w:t>
      </w:r>
      <w:proofErr w:type="gramStart"/>
      <w:r w:rsidRPr="001B660D">
        <w:t>Suppose</w:t>
      </w:r>
      <w:proofErr w:type="gramEnd"/>
      <w:r w:rsidRPr="001B660D">
        <w:t xml:space="preserve"> the production possibility set </w:t>
      </w:r>
      <w:r w:rsidR="0064299A" w:rsidRPr="001B660D">
        <w:t>satisfies</w:t>
      </w:r>
      <w:r w:rsidR="0064299A" w:rsidRPr="001B660D">
        <w:object w:dxaOrig="1080" w:dyaOrig="340">
          <v:shape id="_x0000_i1028" type="#_x0000_t75" style="width:49pt;height:18.4pt" o:ole="">
            <v:imagedata r:id="rId15" o:title=""/>
          </v:shape>
          <o:OLEObject Type="Embed" ProgID="Equation.3" ShapeID="_x0000_i1028" DrawAspect="Content" ObjectID="_1630350613" r:id="rId16"/>
        </w:object>
      </w:r>
      <w:r w:rsidRPr="001B660D">
        <w:t xml:space="preserve">. A general representation of the frontier technology is given </w:t>
      </w:r>
      <w:proofErr w:type="gramStart"/>
      <w:r w:rsidRPr="001B660D">
        <w:t xml:space="preserve">as </w:t>
      </w:r>
      <w:proofErr w:type="gramEnd"/>
      <w:r w:rsidRPr="001B660D">
        <w:object w:dxaOrig="980" w:dyaOrig="340">
          <v:shape id="_x0000_i1029" type="#_x0000_t75" style="width:49pt;height:18.4pt" o:ole="">
            <v:imagedata r:id="rId17" o:title=""/>
          </v:shape>
          <o:OLEObject Type="Embed" ProgID="Equation.3" ShapeID="_x0000_i1029" DrawAspect="Content" ObjectID="_1630350614" r:id="rId18"/>
        </w:object>
      </w:r>
      <w:r w:rsidRPr="001B660D">
        <w:t xml:space="preserve">. The function </w:t>
      </w:r>
      <w:proofErr w:type="gramStart"/>
      <w:r w:rsidRPr="001B660D">
        <w:t>f(</w:t>
      </w:r>
      <w:proofErr w:type="gramEnd"/>
      <w:r w:rsidRPr="001B660D">
        <w:t xml:space="preserve">.) is the production frontier and equation gives the upper boundary of </w:t>
      </w:r>
      <w:r w:rsidRPr="001B660D">
        <w:object w:dxaOrig="220" w:dyaOrig="260">
          <v:shape id="_x0000_i1030" type="#_x0000_t75" style="width:10.7pt;height:12.25pt" o:ole="">
            <v:imagedata r:id="rId19" o:title=""/>
          </v:shape>
          <o:OLEObject Type="Embed" ProgID="Equation.3" ShapeID="_x0000_i1030" DrawAspect="Content" ObjectID="_1630350615" r:id="rId20"/>
        </w:object>
      </w:r>
      <w:r w:rsidRPr="001B660D">
        <w:t xml:space="preserve">. Given input </w:t>
      </w:r>
      <w:r w:rsidRPr="001B660D">
        <w:object w:dxaOrig="200" w:dyaOrig="220">
          <v:shape id="_x0000_i1031" type="#_x0000_t75" style="width:10.7pt;height:10.7pt" o:ole="">
            <v:imagedata r:id="rId21" o:title=""/>
          </v:shape>
          <o:OLEObject Type="Embed" ProgID="Equation.3" ShapeID="_x0000_i1031" DrawAspect="Content" ObjectID="_1630350616" r:id="rId22"/>
        </w:object>
      </w:r>
      <w:r w:rsidRPr="001B660D">
        <w:object w:dxaOrig="120" w:dyaOrig="160">
          <v:shape id="_x0000_i1032" type="#_x0000_t75" style="width:5.35pt;height:8.45pt" o:ole="">
            <v:imagedata r:id="rId12" o:title=""/>
          </v:shape>
          <o:OLEObject Type="Embed" ProgID="Equation.3" ShapeID="_x0000_i1032" DrawAspect="Content" ObjectID="_1630350617" r:id="rId23"/>
        </w:object>
      </w:r>
      <w:r w:rsidRPr="001B660D">
        <w:t xml:space="preserve"> the maximum producible output </w:t>
      </w:r>
      <w:r w:rsidRPr="001B660D">
        <w:object w:dxaOrig="980" w:dyaOrig="340">
          <v:shape id="_x0000_i1033" type="#_x0000_t75" style="width:49pt;height:18.4pt" o:ole="">
            <v:imagedata r:id="rId17" o:title=""/>
          </v:shape>
          <o:OLEObject Type="Embed" ProgID="Equation.3" ShapeID="_x0000_i1033" DrawAspect="Content" ObjectID="_1630350618" r:id="rId24"/>
        </w:object>
      </w:r>
      <w:r w:rsidRPr="001B660D">
        <w:t xml:space="preserve"> can be achieved. In the form of maximization</w:t>
      </w:r>
      <w:r w:rsidRPr="001B660D">
        <w:object w:dxaOrig="120" w:dyaOrig="160">
          <v:shape id="_x0000_i1034" type="#_x0000_t75" style="width:5.35pt;height:8.45pt" o:ole="">
            <v:imagedata r:id="rId25" o:title=""/>
          </v:shape>
          <o:OLEObject Type="Embed" ProgID="Equation.3" ShapeID="_x0000_i1034" DrawAspect="Content" ObjectID="_1630350619" r:id="rId26"/>
        </w:object>
      </w:r>
      <w:r w:rsidRPr="001B660D">
        <w:t xml:space="preserve"> the production frontier is expressed by</w:t>
      </w:r>
      <w:bookmarkEnd w:id="32"/>
      <w:bookmarkEnd w:id="33"/>
      <w:bookmarkEnd w:id="34"/>
    </w:p>
    <w:p w:rsidR="007F676E" w:rsidRPr="001B660D" w:rsidRDefault="0064299A" w:rsidP="007F676E">
      <w:pPr>
        <w:pStyle w:val="Heading2"/>
        <w:spacing w:line="360" w:lineRule="auto"/>
        <w:jc w:val="both"/>
      </w:pPr>
      <w:r>
        <w:t xml:space="preserve">                                      </w:t>
      </w:r>
      <w:r w:rsidR="007F676E" w:rsidRPr="001B660D">
        <w:t xml:space="preserve"> </w:t>
      </w:r>
      <w:bookmarkStart w:id="35" w:name="_Toc19571026"/>
      <w:bookmarkStart w:id="36" w:name="_Toc19573163"/>
      <w:bookmarkStart w:id="37" w:name="_Toc19693637"/>
      <w:r w:rsidR="007F676E" w:rsidRPr="001B660D">
        <w:object w:dxaOrig="2760" w:dyaOrig="340">
          <v:shape id="_x0000_i1035" type="#_x0000_t75" style="width:138.65pt;height:18.4pt" o:ole="">
            <v:imagedata r:id="rId27" o:title=""/>
          </v:shape>
          <o:OLEObject Type="Embed" ProgID="Equation.3" ShapeID="_x0000_i1035" DrawAspect="Content" ObjectID="_1630350620" r:id="rId28"/>
        </w:object>
      </w:r>
      <w:r w:rsidR="007F676E" w:rsidRPr="001B660D">
        <w:t>.</w:t>
      </w:r>
      <w:bookmarkEnd w:id="35"/>
      <w:bookmarkEnd w:id="36"/>
      <w:bookmarkEnd w:id="37"/>
      <w:r w:rsidR="007F676E" w:rsidRPr="001B660D">
        <w:t xml:space="preserve"> </w:t>
      </w:r>
    </w:p>
    <w:p w:rsidR="007F676E" w:rsidRPr="001B660D" w:rsidRDefault="007F676E" w:rsidP="002B64C4">
      <w:pPr>
        <w:pStyle w:val="Heading2"/>
        <w:spacing w:line="360" w:lineRule="auto"/>
        <w:jc w:val="both"/>
      </w:pPr>
      <w:bookmarkStart w:id="38" w:name="_Toc19571027"/>
      <w:bookmarkStart w:id="39" w:name="_Toc19573164"/>
      <w:bookmarkStart w:id="40" w:name="_Toc19693638"/>
      <w:r w:rsidRPr="001B660D">
        <w:t>The production frontier serves as a standard against which to measure the technical efficiency of production. Production frontier reflects the current state of technology in the industry. Firms in that industry operate either on that frontier</w:t>
      </w:r>
      <w:r w:rsidRPr="001B660D">
        <w:object w:dxaOrig="120" w:dyaOrig="160">
          <v:shape id="_x0000_i1036" type="#_x0000_t75" style="width:5.35pt;height:8.45pt" o:ole="">
            <v:imagedata r:id="rId12" o:title=""/>
          </v:shape>
          <o:OLEObject Type="Embed" ProgID="Equation.3" ShapeID="_x0000_i1036" DrawAspect="Content" ObjectID="_1630350621" r:id="rId29"/>
        </w:object>
      </w:r>
      <w:r w:rsidRPr="001B660D">
        <w:t xml:space="preserve"> if they are technically efficient or beneath the frontier if they</w:t>
      </w:r>
      <w:r w:rsidR="002B64C4" w:rsidRPr="001B660D">
        <w:t xml:space="preserve"> are not technically efficient.</w:t>
      </w:r>
      <w:bookmarkEnd w:id="38"/>
      <w:bookmarkEnd w:id="39"/>
      <w:bookmarkEnd w:id="40"/>
    </w:p>
    <w:p w:rsidR="002B64C4" w:rsidRPr="001B660D" w:rsidRDefault="002B64C4" w:rsidP="002B64C4">
      <w:pPr>
        <w:rPr>
          <w:rFonts w:ascii="Times New Roman" w:hAnsi="Times New Roman" w:cs="Times New Roman"/>
          <w:sz w:val="24"/>
          <w:szCs w:val="24"/>
        </w:rPr>
      </w:pPr>
    </w:p>
    <w:p w:rsidR="007F676E" w:rsidRPr="0064299A" w:rsidRDefault="007F676E" w:rsidP="00E557CD">
      <w:pPr>
        <w:pStyle w:val="Heading2"/>
        <w:rPr>
          <w:b/>
        </w:rPr>
      </w:pPr>
      <w:bookmarkStart w:id="41" w:name="_Toc19693639"/>
      <w:r w:rsidRPr="0064299A">
        <w:rPr>
          <w:b/>
        </w:rPr>
        <w:t>2.4 Concept of Profit and Cost Efficiency</w:t>
      </w:r>
      <w:bookmarkEnd w:id="41"/>
    </w:p>
    <w:p w:rsidR="0064299A" w:rsidRDefault="0064299A" w:rsidP="0064299A">
      <w:pPr>
        <w:shd w:val="clear" w:color="auto" w:fill="FFFFFF"/>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7F676E" w:rsidRPr="001B660D" w:rsidRDefault="007F676E" w:rsidP="007F676E">
      <w:pPr>
        <w:shd w:val="clear" w:color="auto" w:fill="FFFFFF"/>
        <w:autoSpaceDE w:val="0"/>
        <w:autoSpaceDN w:val="0"/>
        <w:adjustRightInd w:val="0"/>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Banks try to maximize profits by reducing costs. On this basis, when the performance of production units are analyzing, there are two main efficiency concepts, cost and profit efficiencies are used.</w:t>
      </w:r>
    </w:p>
    <w:p w:rsidR="007F676E" w:rsidRPr="001B660D" w:rsidRDefault="007F676E" w:rsidP="007F676E">
      <w:pPr>
        <w:autoSpaceDE w:val="0"/>
        <w:autoSpaceDN w:val="0"/>
        <w:adjustRightInd w:val="0"/>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 xml:space="preserve">  Profit efficiency is the ratio of predicted actual profit to predicted maximum profit, which could be earned if a bank was as efficient as the best practice bank after adjusting for random error. Profit efficiency is ability to achieve maximum profits for a given set of output and the </w:t>
      </w:r>
      <w:r w:rsidRPr="001B660D">
        <w:rPr>
          <w:rFonts w:ascii="Times New Roman" w:hAnsi="Times New Roman" w:cs="Times New Roman"/>
          <w:sz w:val="24"/>
          <w:szCs w:val="24"/>
        </w:rPr>
        <w:lastRenderedPageBreak/>
        <w:t xml:space="preserve">estimated values in logarithm are bounded between 0 and 1. The higher the profit efficiency score is, the more profit efficient the bank will be. If the score is 1, it means the most profit efficient bank. The profit efficiency is defined as </w:t>
      </w:r>
    </w:p>
    <w:p w:rsidR="007F676E" w:rsidRPr="001B660D" w:rsidRDefault="007F676E" w:rsidP="007F676E">
      <w:pPr>
        <w:autoSpaceDE w:val="0"/>
        <w:autoSpaceDN w:val="0"/>
        <w:adjustRightInd w:val="0"/>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 xml:space="preserve">                                                           </w:t>
      </w:r>
      <w:r w:rsidRPr="001B660D">
        <w:rPr>
          <w:rFonts w:ascii="Times New Roman" w:hAnsi="Times New Roman" w:cs="Times New Roman"/>
          <w:position w:val="-12"/>
          <w:sz w:val="24"/>
          <w:szCs w:val="24"/>
        </w:rPr>
        <w:object w:dxaOrig="1380" w:dyaOrig="400">
          <v:shape id="_x0000_i1037" type="#_x0000_t75" style="width:68.95pt;height:19.9pt" o:ole="">
            <v:imagedata r:id="rId30" o:title=""/>
          </v:shape>
          <o:OLEObject Type="Embed" ProgID="Equation.3" ShapeID="_x0000_i1037" DrawAspect="Content" ObjectID="_1630350622" r:id="rId31"/>
        </w:object>
      </w:r>
    </w:p>
    <w:p w:rsidR="00EA23EF" w:rsidRDefault="007F676E" w:rsidP="007F676E">
      <w:pPr>
        <w:autoSpaceDE w:val="0"/>
        <w:autoSpaceDN w:val="0"/>
        <w:adjustRightInd w:val="0"/>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 xml:space="preserve"> Where p</w:t>
      </w:r>
      <w:r w:rsidRPr="001B660D">
        <w:rPr>
          <w:rFonts w:ascii="Times New Roman" w:hAnsi="Times New Roman" w:cs="Times New Roman"/>
          <w:sz w:val="24"/>
          <w:szCs w:val="24"/>
          <w:vertAlign w:val="subscript"/>
        </w:rPr>
        <w:t xml:space="preserve">i = </w:t>
      </w:r>
      <w:r w:rsidRPr="001B660D">
        <w:rPr>
          <w:rFonts w:ascii="Times New Roman" w:hAnsi="Times New Roman" w:cs="Times New Roman"/>
          <w:sz w:val="24"/>
          <w:szCs w:val="24"/>
        </w:rPr>
        <w:t xml:space="preserve">observed profit for </w:t>
      </w:r>
      <w:proofErr w:type="gramStart"/>
      <w:r w:rsidRPr="001B660D">
        <w:rPr>
          <w:rFonts w:ascii="Times New Roman" w:hAnsi="Times New Roman" w:cs="Times New Roman"/>
          <w:sz w:val="24"/>
          <w:szCs w:val="24"/>
        </w:rPr>
        <w:t>the i</w:t>
      </w:r>
      <w:proofErr w:type="gramEnd"/>
      <w:r w:rsidRPr="001B660D">
        <w:rPr>
          <w:rFonts w:ascii="Times New Roman" w:hAnsi="Times New Roman" w:cs="Times New Roman"/>
          <w:sz w:val="24"/>
          <w:szCs w:val="24"/>
        </w:rPr>
        <w:t>-th banks, p</w:t>
      </w:r>
      <w:r w:rsidRPr="001B660D">
        <w:rPr>
          <w:rFonts w:ascii="Times New Roman" w:hAnsi="Times New Roman" w:cs="Times New Roman"/>
          <w:sz w:val="24"/>
          <w:szCs w:val="24"/>
          <w:vertAlign w:val="subscript"/>
        </w:rPr>
        <w:t>i</w:t>
      </w:r>
      <w:r w:rsidRPr="001B660D">
        <w:rPr>
          <w:rFonts w:ascii="Times New Roman" w:hAnsi="Times New Roman" w:cs="Times New Roman"/>
          <w:sz w:val="24"/>
          <w:szCs w:val="24"/>
          <w:vertAlign w:val="superscript"/>
        </w:rPr>
        <w:t>*</w:t>
      </w:r>
      <w:r w:rsidRPr="001B660D">
        <w:rPr>
          <w:rFonts w:ascii="Times New Roman" w:hAnsi="Times New Roman" w:cs="Times New Roman"/>
          <w:sz w:val="24"/>
          <w:szCs w:val="24"/>
        </w:rPr>
        <w:t>frontier profit for the i-th banks. Profit inefficiency</w:t>
      </w:r>
      <w:r w:rsidRPr="001B660D">
        <w:rPr>
          <w:rFonts w:ascii="Times New Roman" w:hAnsi="Times New Roman" w:cs="Times New Roman"/>
          <w:i/>
          <w:sz w:val="24"/>
          <w:szCs w:val="24"/>
        </w:rPr>
        <w:t xml:space="preserve"> =</w:t>
      </w:r>
      <w:r w:rsidRPr="001B660D">
        <w:rPr>
          <w:rFonts w:ascii="Times New Roman" w:hAnsi="Times New Roman" w:cs="Times New Roman"/>
          <w:position w:val="-12"/>
          <w:sz w:val="24"/>
          <w:szCs w:val="24"/>
        </w:rPr>
        <w:object w:dxaOrig="720" w:dyaOrig="400">
          <v:shape id="_x0000_i1038" type="#_x0000_t75" style="width:36pt;height:19.9pt" o:ole="">
            <v:imagedata r:id="rId32" o:title=""/>
          </v:shape>
          <o:OLEObject Type="Embed" ProgID="Equation.3" ShapeID="_x0000_i1038" DrawAspect="Content" ObjectID="_1630350623" r:id="rId33"/>
        </w:object>
      </w:r>
      <w:r w:rsidR="00EA23EF">
        <w:rPr>
          <w:rFonts w:ascii="Times New Roman" w:hAnsi="Times New Roman" w:cs="Times New Roman"/>
          <w:sz w:val="24"/>
          <w:szCs w:val="24"/>
        </w:rPr>
        <w:t>.</w:t>
      </w:r>
    </w:p>
    <w:p w:rsidR="007F676E" w:rsidRPr="001B660D" w:rsidRDefault="007F676E" w:rsidP="007F676E">
      <w:pPr>
        <w:autoSpaceDE w:val="0"/>
        <w:autoSpaceDN w:val="0"/>
        <w:adjustRightInd w:val="0"/>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 xml:space="preserve">Cost inefficiency measures the change in a bank’s variable cost adjusted for random error, relative to the estimated cost needed to produce an output bundle as efficiently as the best-practice bank in a sample facing the same exogenous variables, which include variable input prices, variable output quantities and fixed inputs. It arises due to technical inefficiency, which results in the use of an excess or sub-optimal mix of inputs given input prices and output quantities. The cost efficiency is defined by </w:t>
      </w:r>
    </w:p>
    <w:p w:rsidR="007F676E" w:rsidRPr="001B660D" w:rsidRDefault="007F676E" w:rsidP="007F676E">
      <w:pPr>
        <w:autoSpaceDE w:val="0"/>
        <w:autoSpaceDN w:val="0"/>
        <w:adjustRightInd w:val="0"/>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 xml:space="preserve">                                                      </w:t>
      </w:r>
      <w:r w:rsidRPr="001B660D">
        <w:rPr>
          <w:rFonts w:ascii="Times New Roman" w:hAnsi="Times New Roman" w:cs="Times New Roman"/>
          <w:position w:val="-20"/>
          <w:sz w:val="24"/>
          <w:szCs w:val="24"/>
        </w:rPr>
        <w:object w:dxaOrig="1200" w:dyaOrig="499">
          <v:shape id="_x0000_i1039" type="#_x0000_t75" style="width:60.5pt;height:25.3pt" o:ole="">
            <v:imagedata r:id="rId34" o:title=""/>
          </v:shape>
          <o:OLEObject Type="Embed" ProgID="Equation.3" ShapeID="_x0000_i1039" DrawAspect="Content" ObjectID="_1630350624" r:id="rId35"/>
        </w:object>
      </w:r>
    </w:p>
    <w:p w:rsidR="007F676E" w:rsidRPr="001B660D" w:rsidRDefault="007F676E" w:rsidP="000334F8">
      <w:pPr>
        <w:autoSpaceDE w:val="0"/>
        <w:autoSpaceDN w:val="0"/>
        <w:adjustRightInd w:val="0"/>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 xml:space="preserve"> Where c</w:t>
      </w:r>
      <w:r w:rsidRPr="001B660D">
        <w:rPr>
          <w:rFonts w:ascii="Times New Roman" w:hAnsi="Times New Roman" w:cs="Times New Roman"/>
          <w:sz w:val="24"/>
          <w:szCs w:val="24"/>
          <w:vertAlign w:val="subscript"/>
        </w:rPr>
        <w:t>i</w:t>
      </w:r>
      <w:r w:rsidRPr="001B660D">
        <w:rPr>
          <w:rFonts w:ascii="Times New Roman" w:hAnsi="Times New Roman" w:cs="Times New Roman"/>
          <w:sz w:val="24"/>
          <w:szCs w:val="24"/>
        </w:rPr>
        <w:t xml:space="preserve"> = observed cost for </w:t>
      </w:r>
      <w:proofErr w:type="gramStart"/>
      <w:r w:rsidRPr="001B660D">
        <w:rPr>
          <w:rFonts w:ascii="Times New Roman" w:hAnsi="Times New Roman" w:cs="Times New Roman"/>
          <w:sz w:val="24"/>
          <w:szCs w:val="24"/>
        </w:rPr>
        <w:t>the i</w:t>
      </w:r>
      <w:proofErr w:type="gramEnd"/>
      <w:r w:rsidRPr="001B660D">
        <w:rPr>
          <w:rFonts w:ascii="Times New Roman" w:hAnsi="Times New Roman" w:cs="Times New Roman"/>
          <w:sz w:val="24"/>
          <w:szCs w:val="24"/>
        </w:rPr>
        <w:t>-th bank and ci</w:t>
      </w:r>
      <w:r w:rsidRPr="001B660D">
        <w:rPr>
          <w:rFonts w:ascii="Times New Roman" w:hAnsi="Times New Roman" w:cs="Times New Roman"/>
          <w:sz w:val="24"/>
          <w:szCs w:val="24"/>
          <w:vertAlign w:val="superscript"/>
        </w:rPr>
        <w:t>*</w:t>
      </w:r>
      <w:r w:rsidRPr="001B660D">
        <w:rPr>
          <w:rFonts w:ascii="Times New Roman" w:hAnsi="Times New Roman" w:cs="Times New Roman"/>
          <w:sz w:val="24"/>
          <w:szCs w:val="24"/>
        </w:rPr>
        <w:t>= frontier cost for the i-th bank. Cost inefficiency =</w:t>
      </w:r>
      <w:r w:rsidRPr="001B660D">
        <w:rPr>
          <w:rFonts w:ascii="Times New Roman" w:hAnsi="Times New Roman" w:cs="Times New Roman"/>
          <w:position w:val="-12"/>
          <w:sz w:val="24"/>
          <w:szCs w:val="24"/>
        </w:rPr>
        <w:object w:dxaOrig="720" w:dyaOrig="400">
          <v:shape id="_x0000_i1040" type="#_x0000_t75" style="width:36pt;height:19.9pt" o:ole="">
            <v:imagedata r:id="rId36" o:title=""/>
          </v:shape>
          <o:OLEObject Type="Embed" ProgID="Equation.3" ShapeID="_x0000_i1040" DrawAspect="Content" ObjectID="_1630350625" r:id="rId37"/>
        </w:object>
      </w:r>
      <w:r w:rsidRPr="001B660D">
        <w:rPr>
          <w:rFonts w:ascii="Times New Roman" w:hAnsi="Times New Roman" w:cs="Times New Roman"/>
          <w:sz w:val="24"/>
          <w:szCs w:val="24"/>
        </w:rPr>
        <w:t xml:space="preserve">. The value of cost inefficiency can be equal to or greater than one. It is equal to one for the best-practice commercial bank within the given sample. If it is greater than one, then the bank is thought of wasting a certain proportion of its resources relative to a best practice bank facing the same condition. Thus, the higher value of cost inefficiency is, the greater the inefficiency is. For example, a value of 1.17 implies that a bank has costs that are 17 percent above minimum defined by the frontier. It also means that 17 percent of its costs are wasted relative to the “best-practice” commercial bank producing the same output </w:t>
      </w:r>
      <w:r w:rsidR="000334F8" w:rsidRPr="001B660D">
        <w:rPr>
          <w:rFonts w:ascii="Times New Roman" w:hAnsi="Times New Roman" w:cs="Times New Roman"/>
          <w:sz w:val="24"/>
          <w:szCs w:val="24"/>
        </w:rPr>
        <w:t>and facing the same conditions.</w:t>
      </w:r>
    </w:p>
    <w:p w:rsidR="007F676E" w:rsidRPr="00EA23EF" w:rsidRDefault="007F676E" w:rsidP="007F676E">
      <w:pPr>
        <w:spacing w:line="360" w:lineRule="auto"/>
        <w:jc w:val="both"/>
        <w:rPr>
          <w:rFonts w:ascii="Times New Roman" w:hAnsi="Times New Roman" w:cs="Times New Roman"/>
          <w:b/>
          <w:sz w:val="24"/>
          <w:szCs w:val="24"/>
        </w:rPr>
      </w:pPr>
      <w:bookmarkStart w:id="42" w:name="_Toc19693640"/>
      <w:r w:rsidRPr="00EA23EF">
        <w:rPr>
          <w:rStyle w:val="Heading2Char"/>
          <w:rFonts w:eastAsiaTheme="minorHAnsi"/>
          <w:b/>
        </w:rPr>
        <w:t xml:space="preserve">2.5 </w:t>
      </w:r>
      <w:r w:rsidR="00E557CD" w:rsidRPr="00EA23EF">
        <w:rPr>
          <w:rStyle w:val="Heading2Char"/>
          <w:rFonts w:eastAsiaTheme="minorHAnsi"/>
          <w:b/>
        </w:rPr>
        <w:t>Parametric versus Non- parametric</w:t>
      </w:r>
      <w:bookmarkEnd w:id="42"/>
      <w:r w:rsidRPr="00EA23EF">
        <w:rPr>
          <w:rFonts w:ascii="Times New Roman" w:hAnsi="Times New Roman" w:cs="Times New Roman"/>
          <w:b/>
          <w:sz w:val="24"/>
          <w:szCs w:val="24"/>
        </w:rPr>
        <w:t xml:space="preserve">                                                                                                                                                                                                                                                </w:t>
      </w:r>
    </w:p>
    <w:p w:rsidR="007F676E" w:rsidRPr="001B660D" w:rsidRDefault="007F676E" w:rsidP="007F676E">
      <w:pPr>
        <w:autoSpaceDE w:val="0"/>
        <w:autoSpaceDN w:val="0"/>
        <w:adjustRightInd w:val="0"/>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 xml:space="preserve">  In the literature dealing with the efficiency study, two major concepts are frequently used for measuring this frontier function: non parametric and parametric approaches. The non-parametric approach known under the name of DEA method (Data Envelopment Analysis) consists in estimating the frontier by using non-parametric mathematical linear programming. The method offers the advantage of simple application and restrictive assumptions are not required in advance with regard to the functional form. Its main disadvantage lies in the fact </w:t>
      </w:r>
      <w:r w:rsidRPr="001B660D">
        <w:rPr>
          <w:rFonts w:ascii="Times New Roman" w:hAnsi="Times New Roman" w:cs="Times New Roman"/>
          <w:sz w:val="24"/>
          <w:szCs w:val="24"/>
        </w:rPr>
        <w:lastRenderedPageBreak/>
        <w:t xml:space="preserve">that this technique is unable to decompose the deviations of certain banks from the efficient production frontier into components: inefficiency and random error parts. </w:t>
      </w:r>
      <w:r w:rsidRPr="001B660D">
        <w:rPr>
          <w:rFonts w:ascii="Times New Roman" w:eastAsia="TimesNewRomanPS-ItalicMT" w:hAnsi="Times New Roman" w:cs="Times New Roman"/>
          <w:sz w:val="24"/>
          <w:szCs w:val="24"/>
        </w:rPr>
        <w:t xml:space="preserve">Another assumption needed in the SFA is to distinguish the inefficiencies from random components of the error terms. </w:t>
      </w:r>
      <w:r w:rsidRPr="001B660D">
        <w:rPr>
          <w:rFonts w:ascii="Times New Roman" w:hAnsi="Times New Roman" w:cs="Times New Roman"/>
          <w:sz w:val="24"/>
          <w:szCs w:val="24"/>
        </w:rPr>
        <w:t xml:space="preserve">The deviation as a whole is considered as inefficiency, irrespective of whether it derives from inefficient operation or exogenous effects independent of management. An additional problem is that the method disregards prices. The procedure rather focuses on measuring technological efficiency, based on technological and not economic optimization. The parametric methods are considered to be more sophisticated compared to non-parametric techniques, whereby the estimation of efficiency is based on economic optimization, given the underlying assumption of a stochastic optimal frontier. The parametric techniques mostly frequently used include the Stochastic Frontier Approach (SFA) and the Distribution Free Approach (DFA). Parametric methods allow for incorporating both input allocative and technical efficiencies. The SFA decomposes random error terms and the production unit inefficiency and takes into account the existence of exogenous shocks. DEA is a non-parametric method for calculating relative efficiency scores in a multi input-output production environment. It measures the performance of all decision-making units compared to the generated efficient frontier. Best-practice banks, which constructs the DEA frontier, produce given output combinations with the lowest level of inputs or achieve the highest level of output with a given level of inputs, i.e. operates with an optimal input-output combination. Firms, which do not operate on the optimal frontier, suffer a certain level of efficiency loss. The SFA was independently developed by Aigner et al. (1977) and Meeusen and van den Broeck (1977). Another parametric but more rarely used technique is the so called thick frontier approach (TFA). This approach divided banks into four quartiles regarding their average cost or profit. Then the cost or profit curve is estimated separately for all groups of the banks. The estimated cost/profit function for banks in the smallest/largest average cost/profit quartile is interpreted as the cost/profit efficient frontier. A disadvantage of the TFA is that the result is very sensitive to the selection on the number of quintiles’. In addition econometric problems may arise since the banks are pre-sorted using average cost or profit, which are essentially dependent variables are quite widespread, Fries and Taci (2005) argue that parametric methods, which are more robust to data problems, would constitute more suitable empirical tools for analyzing banking efficiency. </w:t>
      </w:r>
    </w:p>
    <w:p w:rsidR="00EA23EF" w:rsidRDefault="00EA23EF" w:rsidP="00E557CD">
      <w:pPr>
        <w:pStyle w:val="Heading2"/>
        <w:rPr>
          <w:b/>
        </w:rPr>
      </w:pPr>
    </w:p>
    <w:p w:rsidR="00EA23EF" w:rsidRDefault="00EA23EF" w:rsidP="00E557CD">
      <w:pPr>
        <w:pStyle w:val="Heading2"/>
        <w:rPr>
          <w:b/>
        </w:rPr>
      </w:pPr>
    </w:p>
    <w:p w:rsidR="00EA23EF" w:rsidRDefault="00EA23EF" w:rsidP="00E557CD">
      <w:pPr>
        <w:pStyle w:val="Heading2"/>
        <w:rPr>
          <w:b/>
        </w:rPr>
      </w:pPr>
    </w:p>
    <w:p w:rsidR="007F676E" w:rsidRPr="00EA23EF" w:rsidRDefault="007F676E" w:rsidP="00E557CD">
      <w:pPr>
        <w:pStyle w:val="Heading2"/>
        <w:rPr>
          <w:b/>
        </w:rPr>
      </w:pPr>
      <w:bookmarkStart w:id="43" w:name="_Toc19693641"/>
      <w:r w:rsidRPr="00EA23EF">
        <w:rPr>
          <w:b/>
        </w:rPr>
        <w:lastRenderedPageBreak/>
        <w:t>2.6 Stochastic Production Frontier</w:t>
      </w:r>
      <w:bookmarkEnd w:id="43"/>
    </w:p>
    <w:p w:rsidR="00EA23EF" w:rsidRDefault="00EA23EF" w:rsidP="007F676E">
      <w:pPr>
        <w:pStyle w:val="Heading2"/>
        <w:spacing w:line="360" w:lineRule="auto"/>
        <w:jc w:val="both"/>
      </w:pPr>
      <w:bookmarkStart w:id="44" w:name="_Toc19571031"/>
      <w:bookmarkStart w:id="45" w:name="_Toc19573168"/>
      <w:r>
        <w:t xml:space="preserve">  </w:t>
      </w:r>
    </w:p>
    <w:p w:rsidR="007F676E" w:rsidRPr="001B660D" w:rsidRDefault="007F676E" w:rsidP="007F676E">
      <w:pPr>
        <w:pStyle w:val="Heading2"/>
        <w:spacing w:line="360" w:lineRule="auto"/>
        <w:jc w:val="both"/>
      </w:pPr>
      <w:bookmarkStart w:id="46" w:name="_Toc19693642"/>
      <w:r w:rsidRPr="001B660D">
        <w:t>The measurement of firm specific technical efficiency is based upon deviations of observed output from the best production or efficient production frontier. If a firm’s actual production point lies on the frontier then it is perfectly efficient. If it lies below the frontier then it is technically inefficient, with the ratio of the actual to potential production defining the level of efficiency of the individual firm (Figure 2.1).</w:t>
      </w:r>
      <w:bookmarkEnd w:id="44"/>
      <w:bookmarkEnd w:id="45"/>
      <w:bookmarkEnd w:id="46"/>
    </w:p>
    <w:p w:rsidR="002F0B85" w:rsidRDefault="007F676E" w:rsidP="002F0B85">
      <w:pPr>
        <w:pStyle w:val="Caption"/>
        <w:rPr>
          <w:noProof/>
        </w:rPr>
      </w:pPr>
      <w:r w:rsidRPr="001B660D">
        <w:rPr>
          <w:noProof/>
        </w:rPr>
        <w:t xml:space="preserve">                </w:t>
      </w:r>
      <w:bookmarkStart w:id="47" w:name="_Toc19571032"/>
      <w:bookmarkStart w:id="48" w:name="_Toc19573169"/>
      <w:bookmarkStart w:id="49" w:name="_Toc19640168"/>
      <w:bookmarkStart w:id="50" w:name="_Toc19640260"/>
      <w:bookmarkStart w:id="51" w:name="_Toc19648896"/>
      <w:bookmarkStart w:id="52" w:name="_Toc19651154"/>
      <w:bookmarkStart w:id="53" w:name="_Toc19651771"/>
      <w:bookmarkStart w:id="54" w:name="_Toc19694714"/>
      <w:bookmarkStart w:id="55" w:name="_Toc19695016"/>
      <w:r w:rsidRPr="001B660D">
        <w:rPr>
          <w:noProof/>
        </w:rPr>
        <w:drawing>
          <wp:inline distT="0" distB="0" distL="0" distR="0" wp14:anchorId="7B82A263" wp14:editId="5D9CA96C">
            <wp:extent cx="4257675" cy="2571750"/>
            <wp:effectExtent l="0" t="0" r="9525" b="0"/>
            <wp:docPr id="2" name="Picture 2" descr="fig 2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g 2_0"/>
                    <pic:cNvPicPr>
                      <a:picLocks noChangeAspect="1" noChangeArrowheads="1"/>
                    </pic:cNvPicPr>
                  </pic:nvPicPr>
                  <pic:blipFill>
                    <a:blip r:embed="rId38">
                      <a:extLst>
                        <a:ext uri="{28A0092B-C50C-407E-A947-70E740481C1C}">
                          <a14:useLocalDpi xmlns:a14="http://schemas.microsoft.com/office/drawing/2010/main" val="0"/>
                        </a:ext>
                      </a:extLst>
                    </a:blip>
                    <a:srcRect t="8098"/>
                    <a:stretch>
                      <a:fillRect/>
                    </a:stretch>
                  </pic:blipFill>
                  <pic:spPr bwMode="auto">
                    <a:xfrm>
                      <a:off x="0" y="0"/>
                      <a:ext cx="4257675" cy="2571750"/>
                    </a:xfrm>
                    <a:prstGeom prst="rect">
                      <a:avLst/>
                    </a:prstGeom>
                    <a:noFill/>
                    <a:ln>
                      <a:noFill/>
                    </a:ln>
                  </pic:spPr>
                </pic:pic>
              </a:graphicData>
            </a:graphic>
          </wp:inline>
        </w:drawing>
      </w:r>
      <w:bookmarkEnd w:id="47"/>
      <w:bookmarkEnd w:id="48"/>
      <w:bookmarkEnd w:id="49"/>
      <w:bookmarkEnd w:id="50"/>
      <w:bookmarkEnd w:id="51"/>
      <w:bookmarkEnd w:id="52"/>
      <w:bookmarkEnd w:id="53"/>
      <w:bookmarkEnd w:id="54"/>
      <w:bookmarkEnd w:id="55"/>
    </w:p>
    <w:p w:rsidR="007F676E" w:rsidRPr="002D6571" w:rsidRDefault="00B252FE" w:rsidP="002D6571">
      <w:pPr>
        <w:pStyle w:val="Caption"/>
        <w:rPr>
          <w:rFonts w:ascii="Times New Roman" w:hAnsi="Times New Roman" w:cs="Times New Roman"/>
          <w:sz w:val="24"/>
          <w:szCs w:val="24"/>
        </w:rPr>
      </w:pPr>
      <w:r>
        <w:t xml:space="preserve">                </w:t>
      </w:r>
      <w:r w:rsidRPr="002D6571">
        <w:rPr>
          <w:rFonts w:ascii="Times New Roman" w:hAnsi="Times New Roman" w:cs="Times New Roman"/>
          <w:color w:val="auto"/>
          <w:sz w:val="24"/>
          <w:szCs w:val="24"/>
        </w:rPr>
        <w:t xml:space="preserve">   </w:t>
      </w:r>
      <w:r w:rsidR="00AE2C00" w:rsidRPr="002D6571">
        <w:rPr>
          <w:rFonts w:ascii="Times New Roman" w:hAnsi="Times New Roman" w:cs="Times New Roman"/>
          <w:color w:val="auto"/>
          <w:sz w:val="24"/>
          <w:szCs w:val="24"/>
        </w:rPr>
        <w:t xml:space="preserve">         </w:t>
      </w:r>
      <w:r w:rsidRPr="002D6571">
        <w:rPr>
          <w:rFonts w:ascii="Times New Roman" w:hAnsi="Times New Roman" w:cs="Times New Roman"/>
          <w:color w:val="auto"/>
          <w:sz w:val="24"/>
          <w:szCs w:val="24"/>
        </w:rPr>
        <w:t xml:space="preserve"> </w:t>
      </w:r>
      <w:r w:rsidR="002D6571">
        <w:rPr>
          <w:rFonts w:ascii="Times New Roman" w:hAnsi="Times New Roman" w:cs="Times New Roman"/>
          <w:color w:val="auto"/>
          <w:sz w:val="24"/>
          <w:szCs w:val="24"/>
        </w:rPr>
        <w:t xml:space="preserve">        </w:t>
      </w:r>
      <w:r w:rsidRPr="002D6571">
        <w:rPr>
          <w:rFonts w:ascii="Times New Roman" w:hAnsi="Times New Roman" w:cs="Times New Roman"/>
          <w:color w:val="auto"/>
          <w:sz w:val="24"/>
          <w:szCs w:val="24"/>
        </w:rPr>
        <w:t xml:space="preserve"> </w:t>
      </w:r>
      <w:bookmarkStart w:id="56" w:name="_Toc19640169"/>
      <w:bookmarkStart w:id="57" w:name="_Toc19640261"/>
      <w:bookmarkStart w:id="58" w:name="_Toc19648897"/>
      <w:bookmarkStart w:id="59" w:name="_Toc19651155"/>
      <w:bookmarkStart w:id="60" w:name="_Toc19651772"/>
      <w:bookmarkStart w:id="61" w:name="_Toc19694715"/>
      <w:bookmarkStart w:id="62" w:name="_Toc19695017"/>
      <w:r w:rsidR="002D6571" w:rsidRPr="002D6571">
        <w:rPr>
          <w:rFonts w:ascii="Times New Roman" w:hAnsi="Times New Roman" w:cs="Times New Roman"/>
          <w:color w:val="auto"/>
          <w:sz w:val="24"/>
          <w:szCs w:val="24"/>
        </w:rPr>
        <w:t xml:space="preserve">Fig-2 </w:t>
      </w:r>
      <w:r w:rsidR="00FD614A">
        <w:rPr>
          <w:rFonts w:ascii="Times New Roman" w:hAnsi="Times New Roman" w:cs="Times New Roman"/>
          <w:color w:val="auto"/>
          <w:sz w:val="24"/>
          <w:szCs w:val="24"/>
        </w:rPr>
        <w:fldChar w:fldCharType="begin"/>
      </w:r>
      <w:r w:rsidR="00FD614A">
        <w:rPr>
          <w:rFonts w:ascii="Times New Roman" w:hAnsi="Times New Roman" w:cs="Times New Roman"/>
          <w:color w:val="auto"/>
          <w:sz w:val="24"/>
          <w:szCs w:val="24"/>
        </w:rPr>
        <w:instrText xml:space="preserve"> SEQ Fig-2 \* ARABIC </w:instrText>
      </w:r>
      <w:r w:rsidR="00FD614A">
        <w:rPr>
          <w:rFonts w:ascii="Times New Roman" w:hAnsi="Times New Roman" w:cs="Times New Roman"/>
          <w:color w:val="auto"/>
          <w:sz w:val="24"/>
          <w:szCs w:val="24"/>
        </w:rPr>
        <w:fldChar w:fldCharType="separate"/>
      </w:r>
      <w:r w:rsidR="00FD614A">
        <w:rPr>
          <w:rFonts w:ascii="Times New Roman" w:hAnsi="Times New Roman" w:cs="Times New Roman"/>
          <w:noProof/>
          <w:color w:val="auto"/>
          <w:sz w:val="24"/>
          <w:szCs w:val="24"/>
        </w:rPr>
        <w:t>1</w:t>
      </w:r>
      <w:r w:rsidR="00FD614A">
        <w:rPr>
          <w:rFonts w:ascii="Times New Roman" w:hAnsi="Times New Roman" w:cs="Times New Roman"/>
          <w:color w:val="auto"/>
          <w:sz w:val="24"/>
          <w:szCs w:val="24"/>
        </w:rPr>
        <w:fldChar w:fldCharType="end"/>
      </w:r>
      <w:r w:rsidR="002D6571" w:rsidRPr="002D6571">
        <w:rPr>
          <w:rFonts w:ascii="Times New Roman" w:hAnsi="Times New Roman" w:cs="Times New Roman"/>
          <w:color w:val="auto"/>
          <w:sz w:val="24"/>
          <w:szCs w:val="24"/>
        </w:rPr>
        <w:t xml:space="preserve">   Stochastic Production Frontier</w:t>
      </w:r>
      <w:bookmarkEnd w:id="56"/>
      <w:bookmarkEnd w:id="57"/>
      <w:bookmarkEnd w:id="58"/>
      <w:bookmarkEnd w:id="59"/>
      <w:bookmarkEnd w:id="60"/>
      <w:bookmarkEnd w:id="61"/>
      <w:bookmarkEnd w:id="62"/>
    </w:p>
    <w:p w:rsidR="007F676E" w:rsidRPr="001B660D" w:rsidRDefault="007F676E" w:rsidP="007F676E">
      <w:pPr>
        <w:pStyle w:val="Heading2"/>
        <w:spacing w:line="360" w:lineRule="auto"/>
        <w:jc w:val="both"/>
      </w:pPr>
    </w:p>
    <w:p w:rsidR="007F676E" w:rsidRPr="001B660D" w:rsidRDefault="007F676E" w:rsidP="007F676E">
      <w:pPr>
        <w:pStyle w:val="Heading2"/>
        <w:spacing w:line="360" w:lineRule="auto"/>
        <w:jc w:val="both"/>
      </w:pPr>
      <w:bookmarkStart w:id="63" w:name="_Toc19571034"/>
      <w:bookmarkStart w:id="64" w:name="_Toc19573171"/>
      <w:bookmarkStart w:id="65" w:name="_Toc19693643"/>
      <w:r w:rsidRPr="001B660D">
        <w:t>The measurement of productive efficiency empirically is dated back to Farrell (1957). Farrell’s definition of technical efficiency leads to the development of methods for estimating the relative technical efficiencies of firms. The common feature of these estimation techniques is that information is extracted from optimum observations from a body of data to determine the best practice production frontier (Lewin and Lovell 1990).</w:t>
      </w:r>
      <w:bookmarkEnd w:id="63"/>
      <w:bookmarkEnd w:id="64"/>
      <w:bookmarkEnd w:id="65"/>
    </w:p>
    <w:p w:rsidR="007F676E" w:rsidRPr="001B660D" w:rsidRDefault="007F676E" w:rsidP="007F676E">
      <w:pPr>
        <w:pStyle w:val="Heading2"/>
        <w:spacing w:line="360" w:lineRule="auto"/>
        <w:jc w:val="both"/>
      </w:pPr>
      <w:bookmarkStart w:id="66" w:name="_Toc19571035"/>
      <w:bookmarkStart w:id="67" w:name="_Toc19573172"/>
      <w:bookmarkStart w:id="68" w:name="_Toc19693644"/>
      <w:r w:rsidRPr="001B660D">
        <w:t>In traditional economic theory, efficiency is defined as an outcome of price taking competitive behavior (Coelli et al, 1998). Thus if no uncertainty is assumed, a production function is described as the maximum level of output that can be obtained from given inputs and the technology available (Kumbhaker and Lovell, 2000). However, actual output may typically fall below the maximum that is technically possible. The focus of interest of many applications is the deviation of actual from maximum output, which is a measure of inefficiency.</w:t>
      </w:r>
      <w:bookmarkEnd w:id="66"/>
      <w:bookmarkEnd w:id="67"/>
      <w:bookmarkEnd w:id="68"/>
      <w:r w:rsidRPr="001B660D">
        <w:t xml:space="preserve"> </w:t>
      </w:r>
    </w:p>
    <w:p w:rsidR="00EA23EF" w:rsidRDefault="00EA23EF" w:rsidP="00E557CD">
      <w:pPr>
        <w:pStyle w:val="Heading3"/>
      </w:pPr>
    </w:p>
    <w:p w:rsidR="007F676E" w:rsidRDefault="007F676E" w:rsidP="00E557CD">
      <w:pPr>
        <w:pStyle w:val="Heading3"/>
        <w:rPr>
          <w:rFonts w:ascii="Times New Roman" w:hAnsi="Times New Roman" w:cs="Times New Roman"/>
          <w:color w:val="auto"/>
          <w:sz w:val="24"/>
          <w:szCs w:val="24"/>
        </w:rPr>
      </w:pPr>
      <w:r w:rsidRPr="00E557CD">
        <w:t xml:space="preserve"> </w:t>
      </w:r>
      <w:bookmarkStart w:id="69" w:name="_Toc19693645"/>
      <w:r w:rsidRPr="00EA23EF">
        <w:rPr>
          <w:rFonts w:ascii="Times New Roman" w:hAnsi="Times New Roman" w:cs="Times New Roman"/>
          <w:color w:val="auto"/>
          <w:sz w:val="24"/>
          <w:szCs w:val="24"/>
        </w:rPr>
        <w:t>2.6.1 Stochastic Cobb-Douglas Production Frontier Analysis</w:t>
      </w:r>
      <w:bookmarkEnd w:id="69"/>
      <w:r w:rsidRPr="00EA23EF">
        <w:rPr>
          <w:rFonts w:ascii="Times New Roman" w:hAnsi="Times New Roman" w:cs="Times New Roman"/>
          <w:color w:val="auto"/>
          <w:sz w:val="24"/>
          <w:szCs w:val="24"/>
        </w:rPr>
        <w:t xml:space="preserve"> </w:t>
      </w:r>
    </w:p>
    <w:p w:rsidR="00EA23EF" w:rsidRPr="00EA23EF" w:rsidRDefault="00EA23EF" w:rsidP="00EA23EF">
      <w:pPr>
        <w:spacing w:after="0"/>
      </w:pPr>
    </w:p>
    <w:p w:rsidR="007F676E" w:rsidRPr="001B660D" w:rsidRDefault="007F676E" w:rsidP="007F676E">
      <w:pPr>
        <w:tabs>
          <w:tab w:val="left" w:pos="8820"/>
          <w:tab w:val="left" w:pos="9360"/>
        </w:tabs>
        <w:spacing w:line="360" w:lineRule="auto"/>
        <w:jc w:val="both"/>
        <w:rPr>
          <w:rFonts w:ascii="Times New Roman" w:eastAsia="Arial" w:hAnsi="Times New Roman" w:cs="Times New Roman"/>
          <w:sz w:val="24"/>
          <w:szCs w:val="24"/>
        </w:rPr>
      </w:pPr>
      <w:r w:rsidRPr="001B660D">
        <w:rPr>
          <w:rFonts w:ascii="Times New Roman" w:eastAsia="Arial" w:hAnsi="Times New Roman" w:cs="Times New Roman"/>
          <w:sz w:val="24"/>
          <w:szCs w:val="24"/>
        </w:rPr>
        <w:t>Cobb-Douglas functional form, a first-order flexible functional form of production function, which was proposed by Cobb and Douglas in 1928, is widely used in the existing literature to estimate the relationship between inputs and outputs. He developed the production theory by using labour, capital, production, value and wages for the manufacturing firms. The firms are capable to effectively assign all supplies relative to whatever behavioral aims presented to the manufactures (Fare et al. 1985). Additionally, Berger and Humphery (1997) modified the production function model to concentrate on the financial sector’s efficiency. The efficiency of the financial sector means the efficient allocations of financial resources that are imperative to increase productivity. This shows that the economy has the upper hand to transfer the input of saving resources for more productivity output. In order to measure statistical noise, Ainger et al. (1997) added symmetric error part to the frontier. The model depicted as:</w:t>
      </w:r>
    </w:p>
    <w:p w:rsidR="007F676E" w:rsidRPr="001B660D" w:rsidRDefault="007F676E" w:rsidP="007F676E">
      <w:pPr>
        <w:spacing w:line="360" w:lineRule="auto"/>
        <w:jc w:val="both"/>
        <w:rPr>
          <w:rFonts w:ascii="Times New Roman" w:hAnsi="Times New Roman" w:cs="Times New Roman"/>
          <w:position w:val="-12"/>
          <w:sz w:val="24"/>
          <w:szCs w:val="24"/>
        </w:rPr>
      </w:pPr>
      <w:r w:rsidRPr="001B660D">
        <w:rPr>
          <w:rFonts w:ascii="Times New Roman" w:eastAsia="Arial" w:hAnsi="Times New Roman" w:cs="Times New Roman"/>
          <w:sz w:val="24"/>
          <w:szCs w:val="24"/>
        </w:rPr>
        <w:t xml:space="preserve"> </w:t>
      </w:r>
      <w:r w:rsidRPr="001B660D">
        <w:rPr>
          <w:rFonts w:ascii="Times New Roman" w:hAnsi="Times New Roman" w:cs="Times New Roman"/>
          <w:position w:val="-12"/>
          <w:sz w:val="24"/>
          <w:szCs w:val="24"/>
        </w:rPr>
        <w:object w:dxaOrig="2200" w:dyaOrig="360">
          <v:shape id="_x0000_i1041" type="#_x0000_t75" style="width:110.3pt;height:18.4pt" o:ole="">
            <v:imagedata r:id="rId39" o:title=""/>
          </v:shape>
          <o:OLEObject Type="Embed" ProgID="Equation.3" ShapeID="_x0000_i1041" DrawAspect="Content" ObjectID="_1630350626" r:id="rId40"/>
        </w:object>
      </w:r>
      <w:r w:rsidRPr="001B660D">
        <w:rPr>
          <w:rFonts w:ascii="Times New Roman" w:hAnsi="Times New Roman" w:cs="Times New Roman"/>
          <w:sz w:val="24"/>
          <w:szCs w:val="24"/>
        </w:rPr>
        <w:t xml:space="preserve"> </w:t>
      </w:r>
      <w:r w:rsidRPr="001B660D">
        <w:rPr>
          <w:rFonts w:ascii="Times New Roman" w:hAnsi="Times New Roman" w:cs="Times New Roman"/>
          <w:position w:val="-12"/>
          <w:sz w:val="24"/>
          <w:szCs w:val="24"/>
        </w:rPr>
        <w:t xml:space="preserve">i=1 2…N; t=1 2 ….T                                                 </w:t>
      </w:r>
    </w:p>
    <w:p w:rsidR="007F676E" w:rsidRPr="001B660D" w:rsidRDefault="007F676E" w:rsidP="007F676E">
      <w:pPr>
        <w:tabs>
          <w:tab w:val="left" w:pos="1520"/>
          <w:tab w:val="left" w:pos="5700"/>
          <w:tab w:val="left" w:pos="8820"/>
          <w:tab w:val="left" w:pos="9360"/>
        </w:tabs>
        <w:spacing w:line="360" w:lineRule="auto"/>
        <w:jc w:val="both"/>
        <w:rPr>
          <w:rFonts w:ascii="Times New Roman" w:eastAsia="Arial" w:hAnsi="Times New Roman" w:cs="Times New Roman"/>
          <w:sz w:val="24"/>
          <w:szCs w:val="24"/>
        </w:rPr>
      </w:pPr>
      <w:r w:rsidRPr="001B660D">
        <w:rPr>
          <w:rFonts w:ascii="Times New Roman" w:eastAsia="Arial" w:hAnsi="Times New Roman" w:cs="Times New Roman"/>
          <w:sz w:val="24"/>
          <w:szCs w:val="24"/>
        </w:rPr>
        <w:t xml:space="preserve">Where </w:t>
      </w:r>
      <w:proofErr w:type="gramStart"/>
      <w:r w:rsidRPr="001B660D">
        <w:rPr>
          <w:rFonts w:ascii="Times New Roman" w:eastAsia="Arial" w:hAnsi="Times New Roman" w:cs="Times New Roman"/>
          <w:sz w:val="24"/>
          <w:szCs w:val="24"/>
        </w:rPr>
        <w:t>Y</w:t>
      </w:r>
      <w:r w:rsidRPr="001B660D">
        <w:rPr>
          <w:rFonts w:ascii="Times New Roman" w:eastAsia="Arial" w:hAnsi="Times New Roman" w:cs="Times New Roman"/>
          <w:sz w:val="24"/>
          <w:szCs w:val="24"/>
          <w:vertAlign w:val="subscript"/>
        </w:rPr>
        <w:t xml:space="preserve">it  </w:t>
      </w:r>
      <w:r w:rsidRPr="001B660D">
        <w:rPr>
          <w:rFonts w:ascii="Times New Roman" w:eastAsia="Arial" w:hAnsi="Times New Roman" w:cs="Times New Roman"/>
          <w:sz w:val="24"/>
          <w:szCs w:val="24"/>
        </w:rPr>
        <w:t>is</w:t>
      </w:r>
      <w:proofErr w:type="gramEnd"/>
      <w:r w:rsidRPr="001B660D">
        <w:rPr>
          <w:rFonts w:ascii="Times New Roman" w:eastAsia="Arial" w:hAnsi="Times New Roman" w:cs="Times New Roman"/>
          <w:sz w:val="24"/>
          <w:szCs w:val="24"/>
        </w:rPr>
        <w:t xml:space="preserve"> (the logarithm of )of the production of the i-th firm in the t</w:t>
      </w:r>
      <w:r w:rsidRPr="001B660D">
        <w:rPr>
          <w:rFonts w:ascii="Times New Roman" w:eastAsia="Arial" w:hAnsi="Times New Roman" w:cs="Times New Roman"/>
          <w:sz w:val="24"/>
          <w:szCs w:val="24"/>
          <w:vertAlign w:val="superscript"/>
        </w:rPr>
        <w:t xml:space="preserve">th </w:t>
      </w:r>
      <w:r w:rsidRPr="001B660D">
        <w:rPr>
          <w:rFonts w:ascii="Times New Roman" w:eastAsia="Arial" w:hAnsi="Times New Roman" w:cs="Times New Roman"/>
          <w:sz w:val="24"/>
          <w:szCs w:val="24"/>
        </w:rPr>
        <w:t>time period;</w:t>
      </w:r>
    </w:p>
    <w:p w:rsidR="007F676E" w:rsidRPr="001B660D" w:rsidRDefault="007F676E" w:rsidP="007F676E">
      <w:pPr>
        <w:tabs>
          <w:tab w:val="left" w:pos="1520"/>
          <w:tab w:val="left" w:pos="5700"/>
          <w:tab w:val="left" w:pos="8820"/>
          <w:tab w:val="left" w:pos="9360"/>
        </w:tabs>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X</w:t>
      </w:r>
      <w:r w:rsidRPr="001B660D">
        <w:rPr>
          <w:rFonts w:ascii="Times New Roman" w:hAnsi="Times New Roman" w:cs="Times New Roman"/>
          <w:iCs/>
          <w:sz w:val="24"/>
          <w:szCs w:val="24"/>
          <w:vertAlign w:val="subscript"/>
        </w:rPr>
        <w:t>it</w:t>
      </w:r>
      <w:r w:rsidRPr="001B660D">
        <w:rPr>
          <w:rFonts w:ascii="Times New Roman" w:hAnsi="Times New Roman" w:cs="Times New Roman"/>
          <w:iCs/>
          <w:sz w:val="24"/>
          <w:szCs w:val="24"/>
        </w:rPr>
        <w:t xml:space="preserve"> </w:t>
      </w:r>
      <w:r w:rsidRPr="001B660D">
        <w:rPr>
          <w:rFonts w:ascii="Times New Roman" w:hAnsi="Times New Roman" w:cs="Times New Roman"/>
          <w:sz w:val="24"/>
          <w:szCs w:val="24"/>
        </w:rPr>
        <w:t xml:space="preserve">is a matrix of outputs and price of inputs independent variables in logarithm form; </w:t>
      </w:r>
    </w:p>
    <w:p w:rsidR="007F676E" w:rsidRPr="001B660D" w:rsidRDefault="007F676E" w:rsidP="007F676E">
      <w:pPr>
        <w:tabs>
          <w:tab w:val="left" w:pos="1520"/>
          <w:tab w:val="left" w:pos="5700"/>
          <w:tab w:val="left" w:pos="8820"/>
          <w:tab w:val="left" w:pos="9360"/>
        </w:tabs>
        <w:spacing w:line="360" w:lineRule="auto"/>
        <w:jc w:val="both"/>
        <w:rPr>
          <w:rFonts w:ascii="Times New Roman" w:hAnsi="Times New Roman" w:cs="Times New Roman"/>
          <w:sz w:val="24"/>
          <w:szCs w:val="24"/>
        </w:rPr>
      </w:pPr>
      <w:proofErr w:type="gramStart"/>
      <w:r w:rsidRPr="001B660D">
        <w:rPr>
          <w:rFonts w:ascii="Times New Roman" w:hAnsi="Times New Roman" w:cs="Times New Roman"/>
          <w:sz w:val="24"/>
          <w:szCs w:val="24"/>
        </w:rPr>
        <w:t>β</w:t>
      </w:r>
      <w:proofErr w:type="gramEnd"/>
      <w:r w:rsidRPr="001B660D">
        <w:rPr>
          <w:rFonts w:ascii="Times New Roman" w:hAnsi="Times New Roman" w:cs="Times New Roman"/>
          <w:sz w:val="24"/>
          <w:szCs w:val="24"/>
        </w:rPr>
        <w:t xml:space="preserve"> is an vector of unknown parameters; </w:t>
      </w:r>
      <w:r w:rsidRPr="001B660D">
        <w:rPr>
          <w:rFonts w:ascii="Times New Roman" w:hAnsi="Times New Roman" w:cs="Times New Roman"/>
          <w:i/>
          <w:iCs/>
          <w:sz w:val="24"/>
          <w:szCs w:val="24"/>
        </w:rPr>
        <w:t>‘Vit’</w:t>
      </w:r>
      <w:r w:rsidRPr="001B660D">
        <w:rPr>
          <w:rFonts w:ascii="Times New Roman" w:hAnsi="Times New Roman" w:cs="Times New Roman"/>
          <w:sz w:val="24"/>
          <w:szCs w:val="24"/>
        </w:rPr>
        <w:t xml:space="preserve"> are random variables which are assumed to be iid, </w:t>
      </w:r>
      <w:r w:rsidRPr="001B660D">
        <w:rPr>
          <w:rFonts w:ascii="Times New Roman" w:hAnsi="Times New Roman" w:cs="Times New Roman"/>
          <w:i/>
          <w:position w:val="-12"/>
          <w:sz w:val="24"/>
          <w:szCs w:val="24"/>
        </w:rPr>
        <w:object w:dxaOrig="980" w:dyaOrig="400">
          <v:shape id="_x0000_i1042" type="#_x0000_t75" style="width:61.3pt;height:19.9pt" o:ole="">
            <v:imagedata r:id="rId41" o:title=""/>
          </v:shape>
          <o:OLEObject Type="Embed" ProgID="Equation.3" ShapeID="_x0000_i1042" DrawAspect="Content" ObjectID="_1630350627" r:id="rId42"/>
        </w:object>
      </w:r>
      <w:r w:rsidRPr="001B660D">
        <w:rPr>
          <w:rFonts w:ascii="Times New Roman" w:hAnsi="Times New Roman" w:cs="Times New Roman"/>
          <w:sz w:val="24"/>
          <w:szCs w:val="24"/>
        </w:rPr>
        <w:t>.  And, ‘</w:t>
      </w:r>
      <w:r w:rsidRPr="001B660D">
        <w:rPr>
          <w:rFonts w:ascii="Times New Roman" w:hAnsi="Times New Roman" w:cs="Times New Roman"/>
          <w:i/>
          <w:iCs/>
          <w:sz w:val="24"/>
          <w:szCs w:val="24"/>
        </w:rPr>
        <w:t>Uit</w:t>
      </w:r>
      <w:r w:rsidRPr="001B660D">
        <w:rPr>
          <w:rFonts w:ascii="Times New Roman" w:hAnsi="Times New Roman" w:cs="Times New Roman"/>
          <w:sz w:val="24"/>
          <w:szCs w:val="24"/>
        </w:rPr>
        <w:t xml:space="preserve">’ are non-negative random variables which are assumed to be identically distributed as normal variates. </w:t>
      </w:r>
    </w:p>
    <w:p w:rsidR="007F676E" w:rsidRPr="001B660D" w:rsidRDefault="007F676E" w:rsidP="007F676E">
      <w:pPr>
        <w:tabs>
          <w:tab w:val="left" w:pos="1520"/>
          <w:tab w:val="left" w:pos="5700"/>
          <w:tab w:val="left" w:pos="8820"/>
          <w:tab w:val="left" w:pos="9360"/>
        </w:tabs>
        <w:spacing w:line="360" w:lineRule="auto"/>
        <w:jc w:val="both"/>
        <w:rPr>
          <w:rFonts w:ascii="Times New Roman" w:hAnsi="Times New Roman" w:cs="Times New Roman"/>
          <w:sz w:val="24"/>
          <w:szCs w:val="24"/>
        </w:rPr>
      </w:pPr>
      <w:r w:rsidRPr="001B660D">
        <w:rPr>
          <w:rFonts w:ascii="Times New Roman" w:eastAsia="Arial" w:hAnsi="Times New Roman" w:cs="Times New Roman"/>
          <w:b/>
          <w:sz w:val="24"/>
          <w:szCs w:val="24"/>
        </w:rPr>
        <w:t>Technical Efficiency</w:t>
      </w:r>
    </w:p>
    <w:p w:rsidR="007F676E" w:rsidRPr="001B660D" w:rsidRDefault="007F676E" w:rsidP="007F676E">
      <w:pPr>
        <w:tabs>
          <w:tab w:val="left" w:pos="1520"/>
          <w:tab w:val="left" w:pos="5700"/>
          <w:tab w:val="left" w:pos="8820"/>
          <w:tab w:val="left" w:pos="9360"/>
        </w:tabs>
        <w:spacing w:line="360" w:lineRule="auto"/>
        <w:jc w:val="both"/>
        <w:rPr>
          <w:rFonts w:ascii="Times New Roman" w:eastAsia="Arial" w:hAnsi="Times New Roman" w:cs="Times New Roman"/>
          <w:sz w:val="24"/>
          <w:szCs w:val="24"/>
        </w:rPr>
      </w:pPr>
      <w:r w:rsidRPr="001B660D">
        <w:rPr>
          <w:rFonts w:ascii="Times New Roman" w:eastAsia="Arial" w:hAnsi="Times New Roman" w:cs="Times New Roman"/>
          <w:sz w:val="24"/>
          <w:szCs w:val="24"/>
        </w:rPr>
        <w:t>The term TE</w:t>
      </w:r>
      <w:r w:rsidRPr="001B660D">
        <w:rPr>
          <w:rFonts w:ascii="Times New Roman" w:eastAsia="Arial" w:hAnsi="Times New Roman" w:cs="Times New Roman"/>
          <w:sz w:val="24"/>
          <w:szCs w:val="24"/>
          <w:vertAlign w:val="subscript"/>
        </w:rPr>
        <w:t xml:space="preserve">it </w:t>
      </w:r>
      <w:r w:rsidRPr="001B660D">
        <w:rPr>
          <w:rFonts w:ascii="Times New Roman" w:eastAsia="Arial" w:hAnsi="Times New Roman" w:cs="Times New Roman"/>
          <w:sz w:val="24"/>
          <w:szCs w:val="24"/>
        </w:rPr>
        <w:t>is express as technical efficiency for the i</w:t>
      </w:r>
      <w:r w:rsidRPr="001B660D">
        <w:rPr>
          <w:rFonts w:ascii="Times New Roman" w:eastAsia="Arial" w:hAnsi="Times New Roman" w:cs="Times New Roman"/>
          <w:sz w:val="24"/>
          <w:szCs w:val="24"/>
          <w:vertAlign w:val="superscript"/>
        </w:rPr>
        <w:t xml:space="preserve">th </w:t>
      </w:r>
      <w:r w:rsidRPr="001B660D">
        <w:rPr>
          <w:rFonts w:ascii="Times New Roman" w:eastAsia="Arial" w:hAnsi="Times New Roman" w:cs="Times New Roman"/>
          <w:sz w:val="24"/>
          <w:szCs w:val="24"/>
        </w:rPr>
        <w:t xml:space="preserve"> firm in the t</w:t>
      </w:r>
      <w:r w:rsidRPr="001B660D">
        <w:rPr>
          <w:rFonts w:ascii="Times New Roman" w:eastAsia="Arial" w:hAnsi="Times New Roman" w:cs="Times New Roman"/>
          <w:sz w:val="24"/>
          <w:szCs w:val="24"/>
          <w:vertAlign w:val="superscript"/>
        </w:rPr>
        <w:t xml:space="preserve">th </w:t>
      </w:r>
      <w:r w:rsidRPr="001B660D">
        <w:rPr>
          <w:rFonts w:ascii="Times New Roman" w:eastAsia="Arial" w:hAnsi="Times New Roman" w:cs="Times New Roman"/>
          <w:sz w:val="24"/>
          <w:szCs w:val="24"/>
        </w:rPr>
        <w:t>time period define by using stochastic frontier model as follows (Battse and coelli, 1998) :</w:t>
      </w:r>
    </w:p>
    <w:p w:rsidR="007F676E" w:rsidRPr="001B660D" w:rsidRDefault="007F676E" w:rsidP="007F676E">
      <w:pPr>
        <w:tabs>
          <w:tab w:val="left" w:pos="1520"/>
          <w:tab w:val="left" w:pos="5700"/>
          <w:tab w:val="left" w:pos="8820"/>
          <w:tab w:val="left" w:pos="9360"/>
        </w:tabs>
        <w:spacing w:line="360" w:lineRule="auto"/>
        <w:ind w:hanging="1520"/>
        <w:jc w:val="both"/>
        <w:rPr>
          <w:rFonts w:ascii="Times New Roman" w:eastAsia="Arial" w:hAnsi="Times New Roman" w:cs="Times New Roman"/>
          <w:sz w:val="24"/>
          <w:szCs w:val="24"/>
          <w:vertAlign w:val="subscript"/>
        </w:rPr>
      </w:pPr>
      <w:r w:rsidRPr="001B660D">
        <w:rPr>
          <w:rFonts w:ascii="Times New Roman" w:eastAsia="Arial" w:hAnsi="Times New Roman" w:cs="Times New Roman"/>
          <w:sz w:val="24"/>
          <w:szCs w:val="24"/>
        </w:rPr>
        <w:t xml:space="preserve">                                              TE</w:t>
      </w:r>
      <w:r w:rsidRPr="001B660D">
        <w:rPr>
          <w:rFonts w:ascii="Times New Roman" w:eastAsia="Arial" w:hAnsi="Times New Roman" w:cs="Times New Roman"/>
          <w:sz w:val="24"/>
          <w:szCs w:val="24"/>
          <w:vertAlign w:val="subscript"/>
        </w:rPr>
        <w:t>it =</w:t>
      </w:r>
      <w:r w:rsidRPr="001B660D">
        <w:rPr>
          <w:rFonts w:ascii="Times New Roman" w:eastAsia="Arial" w:hAnsi="Times New Roman" w:cs="Times New Roman"/>
          <w:position w:val="-6"/>
          <w:sz w:val="24"/>
          <w:szCs w:val="24"/>
          <w:vertAlign w:val="subscript"/>
        </w:rPr>
        <w:object w:dxaOrig="480" w:dyaOrig="315">
          <v:shape id="_x0000_i1043" type="#_x0000_t75" style="width:23pt;height:16.1pt" o:ole="">
            <v:imagedata r:id="rId43" o:title=""/>
          </v:shape>
          <o:OLEObject Type="Embed" ProgID="Equation.3" ShapeID="_x0000_i1043" DrawAspect="Content" ObjectID="_1630350628" r:id="rId44"/>
        </w:object>
      </w:r>
      <w:r w:rsidRPr="001B660D">
        <w:rPr>
          <w:rFonts w:ascii="Times New Roman" w:eastAsia="Arial" w:hAnsi="Times New Roman" w:cs="Times New Roman"/>
          <w:position w:val="-6"/>
          <w:sz w:val="24"/>
          <w:szCs w:val="24"/>
        </w:rPr>
        <w:t xml:space="preserve">    </w:t>
      </w:r>
      <w:r w:rsidRPr="001B660D">
        <w:rPr>
          <w:rFonts w:ascii="Times New Roman" w:eastAsia="Arial" w:hAnsi="Times New Roman" w:cs="Times New Roman"/>
          <w:position w:val="-6"/>
          <w:sz w:val="24"/>
          <w:szCs w:val="24"/>
          <w:vertAlign w:val="subscript"/>
        </w:rPr>
        <w:t xml:space="preserve">   </w:t>
      </w:r>
      <w:r w:rsidRPr="001B660D">
        <w:rPr>
          <w:rFonts w:ascii="Times New Roman" w:eastAsia="Arial" w:hAnsi="Times New Roman" w:cs="Times New Roman"/>
          <w:position w:val="-6"/>
          <w:sz w:val="24"/>
          <w:szCs w:val="24"/>
        </w:rPr>
        <w:t xml:space="preserve">                    </w:t>
      </w:r>
      <w:r w:rsidRPr="001B660D">
        <w:rPr>
          <w:rFonts w:ascii="Times New Roman" w:eastAsia="Arial" w:hAnsi="Times New Roman" w:cs="Times New Roman"/>
          <w:position w:val="-6"/>
          <w:sz w:val="24"/>
          <w:szCs w:val="24"/>
          <w:vertAlign w:val="subscript"/>
        </w:rPr>
        <w:t xml:space="preserve">                                                                                                                         </w:t>
      </w:r>
    </w:p>
    <w:p w:rsidR="007F676E" w:rsidRPr="001B660D" w:rsidRDefault="007F676E" w:rsidP="007F676E">
      <w:pPr>
        <w:tabs>
          <w:tab w:val="left" w:pos="1520"/>
          <w:tab w:val="left" w:pos="5700"/>
          <w:tab w:val="left" w:pos="8820"/>
          <w:tab w:val="left" w:pos="9360"/>
        </w:tabs>
        <w:spacing w:line="360" w:lineRule="auto"/>
        <w:ind w:hanging="1520"/>
        <w:jc w:val="both"/>
        <w:rPr>
          <w:rFonts w:ascii="Times New Roman" w:hAnsi="Times New Roman" w:cs="Times New Roman"/>
          <w:sz w:val="24"/>
          <w:szCs w:val="24"/>
        </w:rPr>
      </w:pPr>
      <w:r w:rsidRPr="001B660D">
        <w:rPr>
          <w:rFonts w:ascii="Times New Roman" w:eastAsia="Arial" w:hAnsi="Times New Roman" w:cs="Times New Roman"/>
          <w:sz w:val="24"/>
          <w:szCs w:val="24"/>
        </w:rPr>
        <w:t xml:space="preserve">                          Here </w:t>
      </w:r>
      <w:r w:rsidRPr="001B660D">
        <w:rPr>
          <w:rFonts w:ascii="Times New Roman" w:eastAsia="Arial" w:hAnsi="Times New Roman" w:cs="Times New Roman"/>
          <w:i/>
          <w:sz w:val="24"/>
          <w:szCs w:val="24"/>
        </w:rPr>
        <w:t>U</w:t>
      </w:r>
      <w:r w:rsidRPr="001B660D">
        <w:rPr>
          <w:rFonts w:ascii="Times New Roman" w:eastAsia="Arial" w:hAnsi="Times New Roman" w:cs="Times New Roman"/>
          <w:i/>
          <w:sz w:val="24"/>
          <w:szCs w:val="24"/>
          <w:vertAlign w:val="subscript"/>
        </w:rPr>
        <w:t xml:space="preserve">it </w:t>
      </w:r>
      <w:r w:rsidRPr="001B660D">
        <w:rPr>
          <w:rFonts w:ascii="Times New Roman" w:hAnsi="Times New Roman" w:cs="Times New Roman"/>
          <w:sz w:val="24"/>
          <w:szCs w:val="24"/>
        </w:rPr>
        <w:t xml:space="preserve">is the stipulation of the in efficiency model. The maximum likelihood estimates are used to measure the parameters of the stochastic frontier model. </w:t>
      </w:r>
    </w:p>
    <w:p w:rsidR="007F676E" w:rsidRPr="001B660D" w:rsidRDefault="007F676E" w:rsidP="007F676E">
      <w:pPr>
        <w:tabs>
          <w:tab w:val="left" w:pos="8820"/>
          <w:tab w:val="left" w:pos="9360"/>
        </w:tabs>
        <w:spacing w:line="360" w:lineRule="auto"/>
        <w:ind w:right="4"/>
        <w:jc w:val="both"/>
        <w:rPr>
          <w:rFonts w:ascii="Times New Roman" w:eastAsia="Arial" w:hAnsi="Times New Roman" w:cs="Times New Roman"/>
          <w:sz w:val="24"/>
          <w:szCs w:val="24"/>
        </w:rPr>
        <w:sectPr w:rsidR="007F676E" w:rsidRPr="001B660D" w:rsidSect="00CC784F">
          <w:pgSz w:w="11900" w:h="16840" w:code="9"/>
          <w:pgMar w:top="1440" w:right="1440" w:bottom="1440" w:left="1440" w:header="0" w:footer="0" w:gutter="0"/>
          <w:pgNumType w:start="1"/>
          <w:cols w:space="0" w:equalWidth="0">
            <w:col w:w="9020"/>
          </w:cols>
          <w:docGrid w:linePitch="360"/>
        </w:sectPr>
      </w:pPr>
    </w:p>
    <w:p w:rsidR="00EA23EF" w:rsidRDefault="00EA23EF" w:rsidP="00E557CD">
      <w:pPr>
        <w:pStyle w:val="Heading3"/>
      </w:pPr>
    </w:p>
    <w:p w:rsidR="007F676E" w:rsidRPr="00EA23EF" w:rsidRDefault="007F676E" w:rsidP="00E557CD">
      <w:pPr>
        <w:pStyle w:val="Heading3"/>
        <w:rPr>
          <w:rFonts w:ascii="Times New Roman" w:hAnsi="Times New Roman" w:cs="Times New Roman"/>
          <w:sz w:val="24"/>
          <w:szCs w:val="24"/>
        </w:rPr>
      </w:pPr>
      <w:r w:rsidRPr="001B660D">
        <w:t xml:space="preserve"> </w:t>
      </w:r>
      <w:bookmarkStart w:id="70" w:name="_Toc19693646"/>
      <w:r w:rsidRPr="00EA23EF">
        <w:rPr>
          <w:rFonts w:ascii="Times New Roman" w:hAnsi="Times New Roman" w:cs="Times New Roman"/>
          <w:color w:val="auto"/>
          <w:sz w:val="24"/>
          <w:szCs w:val="24"/>
        </w:rPr>
        <w:t>2.6.2 Stochastic Cobb-Douglas Cost Frontier Model</w:t>
      </w:r>
      <w:bookmarkEnd w:id="70"/>
    </w:p>
    <w:p w:rsidR="00EA23EF" w:rsidRDefault="00EA23EF" w:rsidP="00EA23EF">
      <w:pPr>
        <w:tabs>
          <w:tab w:val="left" w:pos="8820"/>
          <w:tab w:val="left" w:pos="9360"/>
        </w:tabs>
        <w:spacing w:after="0" w:line="360" w:lineRule="auto"/>
        <w:jc w:val="both"/>
        <w:rPr>
          <w:rFonts w:ascii="Times New Roman" w:eastAsia="Arial" w:hAnsi="Times New Roman" w:cs="Times New Roman"/>
          <w:sz w:val="24"/>
          <w:szCs w:val="24"/>
        </w:rPr>
      </w:pPr>
    </w:p>
    <w:p w:rsidR="007F676E" w:rsidRPr="001B660D" w:rsidRDefault="007F676E" w:rsidP="007F676E">
      <w:pPr>
        <w:tabs>
          <w:tab w:val="left" w:pos="8820"/>
          <w:tab w:val="left" w:pos="9360"/>
        </w:tabs>
        <w:spacing w:line="360" w:lineRule="auto"/>
        <w:jc w:val="both"/>
        <w:rPr>
          <w:rFonts w:ascii="Times New Roman" w:eastAsia="Arial" w:hAnsi="Times New Roman" w:cs="Times New Roman"/>
          <w:sz w:val="24"/>
          <w:szCs w:val="24"/>
        </w:rPr>
      </w:pPr>
      <w:r w:rsidRPr="001B660D">
        <w:rPr>
          <w:rFonts w:ascii="Times New Roman" w:eastAsia="Arial" w:hAnsi="Times New Roman" w:cs="Times New Roman"/>
          <w:sz w:val="24"/>
          <w:szCs w:val="24"/>
        </w:rPr>
        <w:t>Generally, the Cobb-Douglas form of the cost function is as following</w:t>
      </w:r>
    </w:p>
    <w:p w:rsidR="007F676E" w:rsidRPr="001B660D" w:rsidRDefault="007F676E" w:rsidP="007F676E">
      <w:pPr>
        <w:tabs>
          <w:tab w:val="left" w:pos="940"/>
          <w:tab w:val="left" w:pos="2060"/>
          <w:tab w:val="left" w:pos="8100"/>
          <w:tab w:val="left" w:pos="8820"/>
          <w:tab w:val="left" w:pos="9360"/>
        </w:tabs>
        <w:spacing w:line="360" w:lineRule="auto"/>
        <w:jc w:val="both"/>
        <w:rPr>
          <w:rFonts w:ascii="Times New Roman" w:eastAsia="Arial" w:hAnsi="Times New Roman" w:cs="Times New Roman"/>
          <w:sz w:val="24"/>
          <w:szCs w:val="24"/>
        </w:rPr>
      </w:pPr>
      <w:r w:rsidRPr="001B660D">
        <w:rPr>
          <w:rFonts w:ascii="Times New Roman" w:hAnsi="Times New Roman" w:cs="Times New Roman"/>
          <w:sz w:val="24"/>
          <w:szCs w:val="24"/>
        </w:rPr>
        <w:tab/>
      </w:r>
      <w:r w:rsidRPr="001B660D">
        <w:rPr>
          <w:rFonts w:ascii="Times New Roman" w:hAnsi="Times New Roman" w:cs="Times New Roman"/>
          <w:position w:val="-32"/>
          <w:sz w:val="24"/>
          <w:szCs w:val="24"/>
        </w:rPr>
        <w:object w:dxaOrig="2320" w:dyaOrig="780">
          <v:shape id="_x0000_i1044" type="#_x0000_t75" style="width:116.45pt;height:39.05pt" o:ole="">
            <v:imagedata r:id="rId45" o:title=""/>
          </v:shape>
          <o:OLEObject Type="Embed" ProgID="Equation.3" ShapeID="_x0000_i1044" DrawAspect="Content" ObjectID="_1630350629" r:id="rId46"/>
        </w:object>
      </w:r>
      <w:r w:rsidRPr="001B660D">
        <w:rPr>
          <w:rFonts w:ascii="Times New Roman" w:hAnsi="Times New Roman" w:cs="Times New Roman"/>
          <w:position w:val="-32"/>
          <w:sz w:val="24"/>
          <w:szCs w:val="24"/>
        </w:rPr>
        <w:t xml:space="preserve">                                                     </w:t>
      </w:r>
    </w:p>
    <w:p w:rsidR="007F676E" w:rsidRPr="001B660D" w:rsidRDefault="007F676E" w:rsidP="007F676E">
      <w:pPr>
        <w:tabs>
          <w:tab w:val="left" w:pos="8820"/>
          <w:tab w:val="left" w:pos="9360"/>
        </w:tabs>
        <w:spacing w:line="360" w:lineRule="auto"/>
        <w:jc w:val="both"/>
        <w:rPr>
          <w:rFonts w:ascii="Times New Roman" w:eastAsia="Arial" w:hAnsi="Times New Roman" w:cs="Times New Roman"/>
          <w:sz w:val="24"/>
          <w:szCs w:val="24"/>
        </w:rPr>
      </w:pPr>
      <w:r w:rsidRPr="001B660D">
        <w:rPr>
          <w:rFonts w:ascii="Times New Roman" w:eastAsia="Arial" w:hAnsi="Times New Roman" w:cs="Times New Roman"/>
          <w:sz w:val="24"/>
          <w:szCs w:val="24"/>
        </w:rPr>
        <w:t>And by taking logarithms on both sides of the function, the general model of the Cobb-Douglas cost form is turned to</w:t>
      </w:r>
    </w:p>
    <w:p w:rsidR="007F676E" w:rsidRPr="001B660D" w:rsidRDefault="007F676E" w:rsidP="007F676E">
      <w:pPr>
        <w:tabs>
          <w:tab w:val="left" w:pos="8820"/>
          <w:tab w:val="left" w:pos="9360"/>
        </w:tabs>
        <w:spacing w:line="360" w:lineRule="auto"/>
        <w:jc w:val="both"/>
        <w:rPr>
          <w:rFonts w:ascii="Times New Roman" w:eastAsia="Arial" w:hAnsi="Times New Roman" w:cs="Times New Roman"/>
          <w:sz w:val="24"/>
          <w:szCs w:val="24"/>
        </w:rPr>
      </w:pPr>
      <w:r w:rsidRPr="001B660D">
        <w:rPr>
          <w:rFonts w:ascii="Times New Roman" w:eastAsia="Arial" w:hAnsi="Times New Roman" w:cs="Times New Roman"/>
          <w:sz w:val="24"/>
          <w:szCs w:val="24"/>
        </w:rPr>
        <w:t xml:space="preserve">                </w:t>
      </w:r>
      <w:r w:rsidRPr="001B660D">
        <w:rPr>
          <w:rFonts w:ascii="Times New Roman" w:eastAsia="Arial" w:hAnsi="Times New Roman" w:cs="Times New Roman"/>
          <w:position w:val="-30"/>
          <w:sz w:val="24"/>
          <w:szCs w:val="24"/>
        </w:rPr>
        <w:object w:dxaOrig="3739" w:dyaOrig="700">
          <v:shape id="_x0000_i1045" type="#_x0000_t75" style="width:187.65pt;height:35.25pt" o:ole="">
            <v:imagedata r:id="rId47" o:title=""/>
          </v:shape>
          <o:OLEObject Type="Embed" ProgID="Equation.3" ShapeID="_x0000_i1045" DrawAspect="Content" ObjectID="_1630350630" r:id="rId48"/>
        </w:object>
      </w:r>
      <w:r w:rsidRPr="001B660D">
        <w:rPr>
          <w:rFonts w:ascii="Times New Roman" w:eastAsia="Arial" w:hAnsi="Times New Roman" w:cs="Times New Roman"/>
          <w:position w:val="-30"/>
          <w:sz w:val="24"/>
          <w:szCs w:val="24"/>
        </w:rPr>
        <w:t xml:space="preserve">                             </w:t>
      </w:r>
    </w:p>
    <w:p w:rsidR="007F676E" w:rsidRPr="001B660D" w:rsidRDefault="007F676E" w:rsidP="007F676E">
      <w:pPr>
        <w:tabs>
          <w:tab w:val="left" w:pos="1520"/>
          <w:tab w:val="left" w:pos="5700"/>
          <w:tab w:val="left" w:pos="8820"/>
          <w:tab w:val="left" w:pos="9360"/>
        </w:tabs>
        <w:spacing w:line="360" w:lineRule="auto"/>
        <w:jc w:val="both"/>
        <w:rPr>
          <w:rFonts w:ascii="Times New Roman" w:eastAsia="Arial" w:hAnsi="Times New Roman" w:cs="Times New Roman"/>
          <w:sz w:val="24"/>
          <w:szCs w:val="24"/>
        </w:rPr>
      </w:pPr>
      <w:r w:rsidRPr="001B660D">
        <w:rPr>
          <w:rFonts w:ascii="Times New Roman" w:eastAsia="Arial" w:hAnsi="Times New Roman" w:cs="Times New Roman"/>
          <w:sz w:val="24"/>
          <w:szCs w:val="24"/>
        </w:rPr>
        <w:t>Where C</w:t>
      </w:r>
      <w:r w:rsidRPr="001B660D">
        <w:rPr>
          <w:rFonts w:ascii="Times New Roman" w:eastAsia="Arial" w:hAnsi="Times New Roman" w:cs="Times New Roman"/>
          <w:sz w:val="24"/>
          <w:szCs w:val="24"/>
          <w:vertAlign w:val="subscript"/>
        </w:rPr>
        <w:t>it</w:t>
      </w:r>
      <w:r w:rsidRPr="001B660D">
        <w:rPr>
          <w:rFonts w:ascii="Times New Roman" w:hAnsi="Times New Roman" w:cs="Times New Roman"/>
          <w:sz w:val="24"/>
          <w:szCs w:val="24"/>
        </w:rPr>
        <w:t xml:space="preserve"> </w:t>
      </w:r>
      <w:r w:rsidRPr="001B660D">
        <w:rPr>
          <w:rFonts w:ascii="Times New Roman" w:eastAsia="Arial" w:hAnsi="Times New Roman" w:cs="Times New Roman"/>
          <w:sz w:val="24"/>
          <w:szCs w:val="24"/>
        </w:rPr>
        <w:t xml:space="preserve">is total costs for </w:t>
      </w:r>
      <w:r w:rsidRPr="001B660D">
        <w:rPr>
          <w:rFonts w:ascii="Times New Roman" w:eastAsia="Arial" w:hAnsi="Times New Roman" w:cs="Times New Roman"/>
          <w:i/>
          <w:sz w:val="24"/>
          <w:szCs w:val="24"/>
        </w:rPr>
        <w:t>i</w:t>
      </w:r>
      <w:r w:rsidRPr="001B660D">
        <w:rPr>
          <w:rFonts w:ascii="Times New Roman" w:eastAsia="Arial" w:hAnsi="Times New Roman" w:cs="Times New Roman"/>
          <w:sz w:val="24"/>
          <w:szCs w:val="24"/>
        </w:rPr>
        <w:t xml:space="preserve">-th bank at </w:t>
      </w:r>
      <w:r w:rsidRPr="001B660D">
        <w:rPr>
          <w:rFonts w:ascii="Times New Roman" w:eastAsia="Arial" w:hAnsi="Times New Roman" w:cs="Times New Roman"/>
          <w:i/>
          <w:sz w:val="24"/>
          <w:szCs w:val="24"/>
        </w:rPr>
        <w:t>t</w:t>
      </w:r>
      <w:r w:rsidRPr="001B660D">
        <w:rPr>
          <w:rFonts w:ascii="Times New Roman" w:eastAsia="Arial" w:hAnsi="Times New Roman" w:cs="Times New Roman"/>
          <w:sz w:val="24"/>
          <w:szCs w:val="24"/>
        </w:rPr>
        <w:t xml:space="preserve"> time, y</w:t>
      </w:r>
      <w:r w:rsidRPr="001B660D">
        <w:rPr>
          <w:rFonts w:ascii="Times New Roman" w:eastAsia="Arial" w:hAnsi="Times New Roman" w:cs="Times New Roman"/>
          <w:sz w:val="24"/>
          <w:szCs w:val="24"/>
          <w:vertAlign w:val="subscript"/>
        </w:rPr>
        <w:t xml:space="preserve">it  </w:t>
      </w:r>
      <w:r w:rsidRPr="001B660D">
        <w:rPr>
          <w:rFonts w:ascii="Times New Roman" w:eastAsia="Arial" w:hAnsi="Times New Roman" w:cs="Times New Roman"/>
          <w:sz w:val="24"/>
          <w:szCs w:val="24"/>
        </w:rPr>
        <w:t xml:space="preserve">is the </w:t>
      </w:r>
      <w:r w:rsidRPr="001B660D">
        <w:rPr>
          <w:rFonts w:ascii="Times New Roman" w:eastAsia="Arial" w:hAnsi="Times New Roman" w:cs="Times New Roman"/>
          <w:i/>
          <w:sz w:val="24"/>
          <w:szCs w:val="24"/>
        </w:rPr>
        <w:t>j</w:t>
      </w:r>
      <w:r w:rsidRPr="001B660D">
        <w:rPr>
          <w:rFonts w:ascii="Times New Roman" w:eastAsia="Arial" w:hAnsi="Times New Roman" w:cs="Times New Roman"/>
          <w:sz w:val="24"/>
          <w:szCs w:val="24"/>
        </w:rPr>
        <w:t xml:space="preserve">-th output of </w:t>
      </w:r>
      <w:r w:rsidRPr="001B660D">
        <w:rPr>
          <w:rFonts w:ascii="Times New Roman" w:eastAsia="Arial" w:hAnsi="Times New Roman" w:cs="Times New Roman"/>
          <w:i/>
          <w:sz w:val="24"/>
          <w:szCs w:val="24"/>
        </w:rPr>
        <w:t>i</w:t>
      </w:r>
      <w:r w:rsidRPr="001B660D">
        <w:rPr>
          <w:rFonts w:ascii="Times New Roman" w:eastAsia="Arial" w:hAnsi="Times New Roman" w:cs="Times New Roman"/>
          <w:sz w:val="24"/>
          <w:szCs w:val="24"/>
        </w:rPr>
        <w:t xml:space="preserve">-th bank at </w:t>
      </w:r>
      <w:r w:rsidRPr="001B660D">
        <w:rPr>
          <w:rFonts w:ascii="Times New Roman" w:eastAsia="Arial" w:hAnsi="Times New Roman" w:cs="Times New Roman"/>
          <w:i/>
          <w:sz w:val="24"/>
          <w:szCs w:val="24"/>
        </w:rPr>
        <w:t>t</w:t>
      </w:r>
      <w:r w:rsidRPr="001B660D">
        <w:rPr>
          <w:rFonts w:ascii="Times New Roman" w:eastAsia="Arial" w:hAnsi="Times New Roman" w:cs="Times New Roman"/>
          <w:sz w:val="24"/>
          <w:szCs w:val="24"/>
        </w:rPr>
        <w:t xml:space="preserve"> time, w</w:t>
      </w:r>
      <w:r w:rsidRPr="001B660D">
        <w:rPr>
          <w:rFonts w:ascii="Times New Roman" w:eastAsia="Arial" w:hAnsi="Times New Roman" w:cs="Times New Roman"/>
          <w:sz w:val="24"/>
          <w:szCs w:val="24"/>
          <w:vertAlign w:val="subscript"/>
        </w:rPr>
        <w:t xml:space="preserve">mit </w:t>
      </w:r>
      <w:r w:rsidRPr="001B660D">
        <w:rPr>
          <w:rFonts w:ascii="Times New Roman" w:eastAsia="Arial" w:hAnsi="Times New Roman" w:cs="Times New Roman"/>
          <w:sz w:val="24"/>
          <w:szCs w:val="24"/>
        </w:rPr>
        <w:t xml:space="preserve">is the price of the </w:t>
      </w:r>
      <w:r w:rsidRPr="001B660D">
        <w:rPr>
          <w:rFonts w:ascii="Times New Roman" w:eastAsia="Arial" w:hAnsi="Times New Roman" w:cs="Times New Roman"/>
          <w:i/>
          <w:sz w:val="24"/>
          <w:szCs w:val="24"/>
        </w:rPr>
        <w:t>m</w:t>
      </w:r>
      <w:r w:rsidRPr="001B660D">
        <w:rPr>
          <w:rFonts w:ascii="Times New Roman" w:eastAsia="Arial" w:hAnsi="Times New Roman" w:cs="Times New Roman"/>
          <w:sz w:val="24"/>
          <w:szCs w:val="24"/>
        </w:rPr>
        <w:t xml:space="preserve">-th input of </w:t>
      </w:r>
      <w:r w:rsidRPr="001B660D">
        <w:rPr>
          <w:rFonts w:ascii="Times New Roman" w:eastAsia="Arial" w:hAnsi="Times New Roman" w:cs="Times New Roman"/>
          <w:i/>
          <w:sz w:val="24"/>
          <w:szCs w:val="24"/>
        </w:rPr>
        <w:t>i</w:t>
      </w:r>
      <w:r w:rsidRPr="001B660D">
        <w:rPr>
          <w:rFonts w:ascii="Times New Roman" w:eastAsia="Arial" w:hAnsi="Times New Roman" w:cs="Times New Roman"/>
          <w:sz w:val="24"/>
          <w:szCs w:val="24"/>
        </w:rPr>
        <w:t xml:space="preserve">-th bank at </w:t>
      </w:r>
      <w:r w:rsidRPr="001B660D">
        <w:rPr>
          <w:rFonts w:ascii="Times New Roman" w:eastAsia="Arial" w:hAnsi="Times New Roman" w:cs="Times New Roman"/>
          <w:i/>
          <w:sz w:val="24"/>
          <w:szCs w:val="24"/>
        </w:rPr>
        <w:t>t</w:t>
      </w:r>
      <w:r w:rsidRPr="001B660D">
        <w:rPr>
          <w:rFonts w:ascii="Times New Roman" w:eastAsia="Arial" w:hAnsi="Times New Roman" w:cs="Times New Roman"/>
          <w:sz w:val="24"/>
          <w:szCs w:val="24"/>
        </w:rPr>
        <w:t xml:space="preserve"> time, and</w:t>
      </w:r>
      <w:r w:rsidRPr="001B660D">
        <w:rPr>
          <w:rFonts w:ascii="Times New Roman" w:hAnsi="Times New Roman" w:cs="Times New Roman"/>
          <w:sz w:val="24"/>
          <w:szCs w:val="24"/>
        </w:rPr>
        <w:t xml:space="preserve">  </w:t>
      </w:r>
      <w:r w:rsidRPr="001B660D">
        <w:rPr>
          <w:rFonts w:ascii="Times New Roman" w:hAnsi="Times New Roman" w:cs="Times New Roman"/>
          <w:position w:val="-14"/>
          <w:sz w:val="24"/>
          <w:szCs w:val="24"/>
        </w:rPr>
        <w:object w:dxaOrig="300" w:dyaOrig="380">
          <v:shape id="_x0000_i1046" type="#_x0000_t75" style="width:15.3pt;height:17.6pt" o:ole="">
            <v:imagedata r:id="rId49" o:title=""/>
          </v:shape>
          <o:OLEObject Type="Embed" ProgID="Equation.3" ShapeID="_x0000_i1046" DrawAspect="Content" ObjectID="_1630350631" r:id="rId50"/>
        </w:object>
      </w:r>
      <w:r w:rsidRPr="001B660D">
        <w:rPr>
          <w:rFonts w:ascii="Times New Roman" w:eastAsia="Arial" w:hAnsi="Times New Roman" w:cs="Times New Roman"/>
          <w:sz w:val="24"/>
          <w:szCs w:val="24"/>
        </w:rPr>
        <w:t xml:space="preserve">and </w:t>
      </w:r>
      <w:r w:rsidRPr="001B660D">
        <w:rPr>
          <w:rFonts w:ascii="Times New Roman" w:hAnsi="Times New Roman" w:cs="Times New Roman"/>
          <w:position w:val="-12"/>
          <w:sz w:val="24"/>
          <w:szCs w:val="24"/>
        </w:rPr>
        <w:object w:dxaOrig="300" w:dyaOrig="360">
          <v:shape id="_x0000_i1047" type="#_x0000_t75" style="width:15.3pt;height:18.4pt" o:ole="">
            <v:imagedata r:id="rId51" o:title=""/>
          </v:shape>
          <o:OLEObject Type="Embed" ProgID="Equation.3" ShapeID="_x0000_i1047" DrawAspect="Content" ObjectID="_1630350632" r:id="rId52"/>
        </w:object>
      </w:r>
      <w:r w:rsidRPr="001B660D">
        <w:rPr>
          <w:rFonts w:ascii="Times New Roman" w:eastAsia="Arial" w:hAnsi="Times New Roman" w:cs="Times New Roman"/>
          <w:sz w:val="24"/>
          <w:szCs w:val="24"/>
        </w:rPr>
        <w:t xml:space="preserve">are parameters to be estimated as the cost elasticity’s of the outputs and inputs. The main assumption of the Cobb-Douglas cost function is to satisfy the linear homogeneity restriction, that is, the Cobb- Douglas cost function homogeneous of  degree  one  in  input  prices,  only  if </w:t>
      </w:r>
      <w:r w:rsidRPr="001B660D">
        <w:rPr>
          <w:rFonts w:ascii="Times New Roman" w:hAnsi="Times New Roman" w:cs="Times New Roman"/>
          <w:position w:val="-28"/>
          <w:sz w:val="24"/>
          <w:szCs w:val="24"/>
        </w:rPr>
        <w:object w:dxaOrig="620" w:dyaOrig="680">
          <v:shape id="_x0000_i1048" type="#_x0000_t75" style="width:32.15pt;height:33.7pt" o:ole="">
            <v:imagedata r:id="rId53" o:title=""/>
          </v:shape>
          <o:OLEObject Type="Embed" ProgID="Equation.3" ShapeID="_x0000_i1048" DrawAspect="Content" ObjectID="_1630350633" r:id="rId54"/>
        </w:object>
      </w:r>
      <w:r w:rsidRPr="001B660D">
        <w:rPr>
          <w:rFonts w:ascii="Times New Roman" w:hAnsi="Times New Roman" w:cs="Times New Roman"/>
          <w:sz w:val="24"/>
          <w:szCs w:val="24"/>
        </w:rPr>
        <w:t>=</w:t>
      </w:r>
      <w:r w:rsidRPr="001B660D">
        <w:rPr>
          <w:rFonts w:ascii="Times New Roman" w:eastAsia="Cambria" w:hAnsi="Times New Roman" w:cs="Times New Roman"/>
          <w:sz w:val="24"/>
          <w:szCs w:val="24"/>
        </w:rPr>
        <w:t xml:space="preserve">1. </w:t>
      </w:r>
      <w:r w:rsidRPr="001B660D">
        <w:rPr>
          <w:rFonts w:ascii="Times New Roman" w:eastAsia="Arial" w:hAnsi="Times New Roman" w:cs="Times New Roman"/>
          <w:sz w:val="24"/>
          <w:szCs w:val="24"/>
        </w:rPr>
        <w:t>This restriction suggests that   a proportional increase of all inputs prices leads to the equal proportional increase of total costs.</w:t>
      </w:r>
    </w:p>
    <w:p w:rsidR="007F676E" w:rsidRPr="001B660D" w:rsidRDefault="007F676E" w:rsidP="007F676E">
      <w:pPr>
        <w:tabs>
          <w:tab w:val="left" w:pos="8820"/>
          <w:tab w:val="left" w:pos="9360"/>
        </w:tabs>
        <w:spacing w:line="360" w:lineRule="auto"/>
        <w:jc w:val="both"/>
        <w:rPr>
          <w:rFonts w:ascii="Times New Roman" w:eastAsia="Arial" w:hAnsi="Times New Roman" w:cs="Times New Roman"/>
          <w:sz w:val="24"/>
          <w:szCs w:val="24"/>
        </w:rPr>
      </w:pPr>
      <w:r w:rsidRPr="001B660D">
        <w:rPr>
          <w:rFonts w:ascii="Times New Roman" w:eastAsia="Arial" w:hAnsi="Times New Roman" w:cs="Times New Roman"/>
          <w:sz w:val="24"/>
          <w:szCs w:val="24"/>
        </w:rPr>
        <w:t>The Cobb-Douglas cost function is simple to examine the relationship and the estimation results are easy to explain, which is agreed by Christopoulos and Tsionas (2001). They adopted the Cobb-Douglas function as a simplified model to demonstrate the stochastic cost frontier with control for heteroscedasticity. However, as a first-order approximation of cost or production function, it causes the most serious shortcoming of the Cobb-Douglas function, only representing a constant value for elasticity of scale. Therefore, it makes sense that Kuenzle (2005) pointed out that it is not possible to evaluate whether different firms exhibit different values for scale economies by using the Cobb-Douglas function. Therefore, to address this issue, more and more researchers prefer to use more flexible functional forms like translog functional form which is a second-order flexible approximation of function.</w:t>
      </w:r>
    </w:p>
    <w:p w:rsidR="00EA23EF" w:rsidRDefault="00EA23EF" w:rsidP="00E557CD">
      <w:pPr>
        <w:pStyle w:val="Heading2"/>
      </w:pPr>
    </w:p>
    <w:p w:rsidR="00EA23EF" w:rsidRDefault="00EA23EF" w:rsidP="00E557CD">
      <w:pPr>
        <w:pStyle w:val="Heading2"/>
      </w:pPr>
    </w:p>
    <w:p w:rsidR="00EA23EF" w:rsidRDefault="00EA23EF" w:rsidP="00E557CD">
      <w:pPr>
        <w:pStyle w:val="Heading2"/>
      </w:pPr>
    </w:p>
    <w:p w:rsidR="007F676E" w:rsidRPr="00EA23EF" w:rsidRDefault="007F676E" w:rsidP="00E557CD">
      <w:pPr>
        <w:pStyle w:val="Heading2"/>
        <w:rPr>
          <w:b/>
        </w:rPr>
      </w:pPr>
      <w:bookmarkStart w:id="71" w:name="_Toc19693647"/>
      <w:r w:rsidRPr="00EA23EF">
        <w:rPr>
          <w:b/>
        </w:rPr>
        <w:lastRenderedPageBreak/>
        <w:t>2.7   Stochastic Translog Frontier Analysis</w:t>
      </w:r>
      <w:bookmarkEnd w:id="71"/>
      <w:r w:rsidRPr="00EA23EF">
        <w:rPr>
          <w:b/>
        </w:rPr>
        <w:t xml:space="preserve"> </w:t>
      </w:r>
    </w:p>
    <w:p w:rsidR="00EA23EF" w:rsidRDefault="00EA23EF" w:rsidP="007F676E">
      <w:pPr>
        <w:pStyle w:val="Heading2"/>
        <w:spacing w:line="360" w:lineRule="auto"/>
        <w:jc w:val="both"/>
      </w:pPr>
    </w:p>
    <w:p w:rsidR="007F676E" w:rsidRPr="001B660D" w:rsidRDefault="007F676E" w:rsidP="007F676E">
      <w:pPr>
        <w:pStyle w:val="Heading2"/>
        <w:spacing w:line="360" w:lineRule="auto"/>
        <w:jc w:val="both"/>
      </w:pPr>
      <w:r w:rsidRPr="001B660D">
        <w:t xml:space="preserve"> </w:t>
      </w:r>
      <w:bookmarkStart w:id="72" w:name="_Toc19571039"/>
      <w:bookmarkStart w:id="73" w:name="_Toc19573176"/>
      <w:bookmarkStart w:id="74" w:name="_Toc19693648"/>
      <w:r w:rsidRPr="001B660D">
        <w:t>Aigner</w:t>
      </w:r>
      <w:r w:rsidRPr="001B660D">
        <w:rPr>
          <w:position w:val="-10"/>
        </w:rPr>
        <w:object w:dxaOrig="120" w:dyaOrig="160">
          <v:shape id="_x0000_i1049" type="#_x0000_t75" style="width:5.35pt;height:8.45pt" o:ole="">
            <v:imagedata r:id="rId55" o:title=""/>
          </v:shape>
          <o:OLEObject Type="Embed" ProgID="Equation.3" ShapeID="_x0000_i1049" DrawAspect="Content" ObjectID="_1630350634" r:id="rId56"/>
        </w:object>
      </w:r>
      <w:r w:rsidRPr="001B660D">
        <w:t xml:space="preserve"> Lovell</w:t>
      </w:r>
      <w:r w:rsidRPr="001B660D">
        <w:rPr>
          <w:position w:val="-10"/>
        </w:rPr>
        <w:object w:dxaOrig="120" w:dyaOrig="160">
          <v:shape id="_x0000_i1050" type="#_x0000_t75" style="width:5.35pt;height:8.45pt" o:ole="">
            <v:imagedata r:id="rId55" o:title=""/>
          </v:shape>
          <o:OLEObject Type="Embed" ProgID="Equation.3" ShapeID="_x0000_i1050" DrawAspect="Content" ObjectID="_1630350635" r:id="rId57"/>
        </w:object>
      </w:r>
      <w:r w:rsidRPr="001B660D">
        <w:t xml:space="preserve"> and Schmidt (1977)</w:t>
      </w:r>
      <w:r w:rsidRPr="001B660D">
        <w:rPr>
          <w:position w:val="-10"/>
        </w:rPr>
        <w:object w:dxaOrig="120" w:dyaOrig="160">
          <v:shape id="_x0000_i1051" type="#_x0000_t75" style="width:5.35pt;height:8.45pt" o:ole="">
            <v:imagedata r:id="rId55" o:title=""/>
          </v:shape>
          <o:OLEObject Type="Embed" ProgID="Equation.3" ShapeID="_x0000_i1051" DrawAspect="Content" ObjectID="_1630350636" r:id="rId58"/>
        </w:object>
      </w:r>
      <w:r w:rsidRPr="001B660D">
        <w:t xml:space="preserve"> and Meeusen and Van der Broeck (1977) developed the stochastic composed error frontier methodology. In the formulation of the model</w:t>
      </w:r>
      <w:r w:rsidRPr="001B660D">
        <w:rPr>
          <w:position w:val="-10"/>
        </w:rPr>
        <w:object w:dxaOrig="120" w:dyaOrig="160">
          <v:shape id="_x0000_i1052" type="#_x0000_t75" style="width:5.35pt;height:8.45pt" o:ole="">
            <v:imagedata r:id="rId55" o:title=""/>
          </v:shape>
          <o:OLEObject Type="Embed" ProgID="Equation.3" ShapeID="_x0000_i1052" DrawAspect="Content" ObjectID="_1630350637" r:id="rId59"/>
        </w:object>
      </w:r>
      <w:r w:rsidRPr="001B660D">
        <w:t xml:space="preserve"> Aigner</w:t>
      </w:r>
      <w:r w:rsidRPr="001B660D">
        <w:rPr>
          <w:position w:val="-10"/>
        </w:rPr>
        <w:object w:dxaOrig="120" w:dyaOrig="160">
          <v:shape id="_x0000_i1053" type="#_x0000_t75" style="width:5.35pt;height:8.45pt" o:ole="">
            <v:imagedata r:id="rId55" o:title=""/>
          </v:shape>
          <o:OLEObject Type="Embed" ProgID="Equation.3" ShapeID="_x0000_i1053" DrawAspect="Content" ObjectID="_1630350638" r:id="rId60"/>
        </w:object>
      </w:r>
      <w:r w:rsidRPr="001B660D">
        <w:t xml:space="preserve"> Lovell</w:t>
      </w:r>
      <w:r w:rsidRPr="001B660D">
        <w:rPr>
          <w:position w:val="-10"/>
        </w:rPr>
        <w:object w:dxaOrig="120" w:dyaOrig="160">
          <v:shape id="_x0000_i1054" type="#_x0000_t75" style="width:5.35pt;height:8.45pt" o:ole="">
            <v:imagedata r:id="rId55" o:title=""/>
          </v:shape>
          <o:OLEObject Type="Embed" ProgID="Equation.3" ShapeID="_x0000_i1054" DrawAspect="Content" ObjectID="_1630350639" r:id="rId61"/>
        </w:object>
      </w:r>
      <w:r w:rsidRPr="001B660D">
        <w:t xml:space="preserve"> and Schmidt (1977) specified the error term equal to the sum of two parts</w:t>
      </w:r>
      <w:r w:rsidRPr="001B660D">
        <w:rPr>
          <w:position w:val="-10"/>
        </w:rPr>
        <w:object w:dxaOrig="120" w:dyaOrig="160">
          <v:shape id="_x0000_i1055" type="#_x0000_t75" style="width:5.35pt;height:8.45pt" o:ole="">
            <v:imagedata r:id="rId55" o:title=""/>
          </v:shape>
          <o:OLEObject Type="Embed" ProgID="Equation.3" ShapeID="_x0000_i1055" DrawAspect="Content" ObjectID="_1630350640" r:id="rId62"/>
        </w:object>
      </w:r>
      <w:r w:rsidRPr="001B660D">
        <w:t xml:space="preserve"> one normal and the other from a one sided normal distribution.</w:t>
      </w:r>
      <w:bookmarkEnd w:id="72"/>
      <w:bookmarkEnd w:id="73"/>
      <w:bookmarkEnd w:id="74"/>
    </w:p>
    <w:p w:rsidR="007F676E" w:rsidRPr="001B660D" w:rsidRDefault="007F676E" w:rsidP="007F676E">
      <w:pPr>
        <w:autoSpaceDE w:val="0"/>
        <w:autoSpaceDN w:val="0"/>
        <w:adjustRightInd w:val="0"/>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The stochastic production frontier [Aigner</w:t>
      </w:r>
      <w:r w:rsidRPr="001B660D">
        <w:rPr>
          <w:rFonts w:ascii="Times New Roman" w:hAnsi="Times New Roman" w:cs="Times New Roman"/>
          <w:position w:val="-10"/>
          <w:sz w:val="24"/>
          <w:szCs w:val="24"/>
        </w:rPr>
        <w:object w:dxaOrig="120" w:dyaOrig="160">
          <v:shape id="_x0000_i1056" type="#_x0000_t75" style="width:5.35pt;height:8.45pt" o:ole="">
            <v:imagedata r:id="rId63" o:title=""/>
          </v:shape>
          <o:OLEObject Type="Embed" ProgID="Equation.3" ShapeID="_x0000_i1056" DrawAspect="Content" ObjectID="_1630350641" r:id="rId64"/>
        </w:object>
      </w:r>
      <w:r w:rsidRPr="001B660D">
        <w:rPr>
          <w:rFonts w:ascii="Times New Roman" w:hAnsi="Times New Roman" w:cs="Times New Roman"/>
          <w:sz w:val="24"/>
          <w:szCs w:val="24"/>
        </w:rPr>
        <w:t>Lovell</w:t>
      </w:r>
      <w:r w:rsidRPr="001B660D">
        <w:rPr>
          <w:rFonts w:ascii="Times New Roman" w:hAnsi="Times New Roman" w:cs="Times New Roman"/>
          <w:position w:val="-10"/>
          <w:sz w:val="24"/>
          <w:szCs w:val="24"/>
        </w:rPr>
        <w:object w:dxaOrig="120" w:dyaOrig="160">
          <v:shape id="_x0000_i1057" type="#_x0000_t75" style="width:5.35pt;height:8.45pt" o:ole="">
            <v:imagedata r:id="rId65" o:title=""/>
          </v:shape>
          <o:OLEObject Type="Embed" ProgID="Equation.3" ShapeID="_x0000_i1057" DrawAspect="Content" ObjectID="_1630350642" r:id="rId66"/>
        </w:object>
      </w:r>
      <w:r w:rsidRPr="001B660D">
        <w:rPr>
          <w:rFonts w:ascii="Times New Roman" w:hAnsi="Times New Roman" w:cs="Times New Roman"/>
          <w:sz w:val="24"/>
          <w:szCs w:val="24"/>
        </w:rPr>
        <w:t>Schmidt (1997)</w:t>
      </w:r>
      <w:r w:rsidRPr="001B660D">
        <w:rPr>
          <w:rFonts w:ascii="Times New Roman" w:hAnsi="Times New Roman" w:cs="Times New Roman"/>
          <w:position w:val="-10"/>
          <w:sz w:val="24"/>
          <w:szCs w:val="24"/>
        </w:rPr>
        <w:object w:dxaOrig="120" w:dyaOrig="160">
          <v:shape id="_x0000_i1058" type="#_x0000_t75" style="width:5.35pt;height:8.45pt" o:ole="">
            <v:imagedata r:id="rId65" o:title=""/>
          </v:shape>
          <o:OLEObject Type="Embed" ProgID="Equation.3" ShapeID="_x0000_i1058" DrawAspect="Content" ObjectID="_1630350643" r:id="rId67"/>
        </w:object>
      </w:r>
      <w:r w:rsidRPr="001B660D">
        <w:rPr>
          <w:rFonts w:ascii="Times New Roman" w:hAnsi="Times New Roman" w:cs="Times New Roman"/>
          <w:sz w:val="24"/>
          <w:szCs w:val="24"/>
        </w:rPr>
        <w:t xml:space="preserve"> Battese and Corra (1977) and Meeusen and Van Den </w:t>
      </w:r>
      <w:proofErr w:type="gramStart"/>
      <w:r w:rsidRPr="001B660D">
        <w:rPr>
          <w:rFonts w:ascii="Times New Roman" w:hAnsi="Times New Roman" w:cs="Times New Roman"/>
          <w:sz w:val="24"/>
          <w:szCs w:val="24"/>
        </w:rPr>
        <w:t>Broeck(</w:t>
      </w:r>
      <w:proofErr w:type="gramEnd"/>
      <w:r w:rsidRPr="001B660D">
        <w:rPr>
          <w:rFonts w:ascii="Times New Roman" w:hAnsi="Times New Roman" w:cs="Times New Roman"/>
          <w:sz w:val="24"/>
          <w:szCs w:val="24"/>
        </w:rPr>
        <w:t>1997)] model allow for technical inefficiency</w:t>
      </w:r>
      <w:r w:rsidRPr="001B660D">
        <w:rPr>
          <w:rFonts w:ascii="Times New Roman" w:hAnsi="Times New Roman" w:cs="Times New Roman"/>
          <w:position w:val="-10"/>
          <w:sz w:val="24"/>
          <w:szCs w:val="24"/>
        </w:rPr>
        <w:object w:dxaOrig="120" w:dyaOrig="160">
          <v:shape id="_x0000_i1059" type="#_x0000_t75" style="width:5.35pt;height:8.45pt" o:ole="">
            <v:imagedata r:id="rId65" o:title=""/>
          </v:shape>
          <o:OLEObject Type="Embed" ProgID="Equation.3" ShapeID="_x0000_i1059" DrawAspect="Content" ObjectID="_1630350644" r:id="rId68"/>
        </w:object>
      </w:r>
      <w:r w:rsidRPr="001B660D">
        <w:rPr>
          <w:rFonts w:ascii="Times New Roman" w:hAnsi="Times New Roman" w:cs="Times New Roman"/>
          <w:sz w:val="24"/>
          <w:szCs w:val="24"/>
        </w:rPr>
        <w:t xml:space="preserve"> but they also acknowledge the fact that random shock outside the control of producers can affect output. The main virtue of stochastic frontier models is that at these effects can be separated from the contribution of variation in technical efficiency.</w:t>
      </w:r>
    </w:p>
    <w:p w:rsidR="007F676E" w:rsidRPr="001B660D" w:rsidRDefault="007F676E" w:rsidP="007F676E">
      <w:pPr>
        <w:autoSpaceDE w:val="0"/>
        <w:autoSpaceDN w:val="0"/>
        <w:adjustRightInd w:val="0"/>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The stochastic Frontier Analysis (</w:t>
      </w:r>
      <w:smartTag w:uri="urn:schemas-microsoft-com:office:smarttags" w:element="stockticker">
        <w:r w:rsidRPr="001B660D">
          <w:rPr>
            <w:rFonts w:ascii="Times New Roman" w:hAnsi="Times New Roman" w:cs="Times New Roman"/>
            <w:sz w:val="24"/>
            <w:szCs w:val="24"/>
          </w:rPr>
          <w:t>SFA</w:t>
        </w:r>
      </w:smartTag>
      <w:r w:rsidRPr="001B660D">
        <w:rPr>
          <w:rFonts w:ascii="Times New Roman" w:hAnsi="Times New Roman" w:cs="Times New Roman"/>
          <w:sz w:val="24"/>
          <w:szCs w:val="24"/>
        </w:rPr>
        <w:t>) acknowledges the random noise around the estimated production frontier. An appropriate formulation of a stochastic frontier model in terms of a general production function for the i</w:t>
      </w:r>
      <w:r w:rsidRPr="001B660D">
        <w:rPr>
          <w:rFonts w:ascii="Times New Roman" w:hAnsi="Times New Roman" w:cs="Times New Roman"/>
          <w:sz w:val="24"/>
          <w:szCs w:val="24"/>
          <w:vertAlign w:val="superscript"/>
        </w:rPr>
        <w:t>th</w:t>
      </w:r>
      <w:r w:rsidRPr="001B660D">
        <w:rPr>
          <w:rFonts w:ascii="Times New Roman" w:hAnsi="Times New Roman" w:cs="Times New Roman"/>
          <w:sz w:val="24"/>
          <w:szCs w:val="24"/>
        </w:rPr>
        <w:t xml:space="preserve"> production unit is</w:t>
      </w:r>
    </w:p>
    <w:p w:rsidR="007F676E" w:rsidRPr="001B660D" w:rsidRDefault="007F676E" w:rsidP="007F676E">
      <w:pPr>
        <w:autoSpaceDE w:val="0"/>
        <w:autoSpaceDN w:val="0"/>
        <w:adjustRightInd w:val="0"/>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 xml:space="preserve">                    </w:t>
      </w:r>
      <w:r w:rsidRPr="001B660D">
        <w:rPr>
          <w:rFonts w:ascii="Times New Roman" w:hAnsi="Times New Roman" w:cs="Times New Roman"/>
          <w:position w:val="-12"/>
          <w:sz w:val="24"/>
          <w:szCs w:val="24"/>
        </w:rPr>
        <w:object w:dxaOrig="3580" w:dyaOrig="360">
          <v:shape id="_x0000_i1060" type="#_x0000_t75" style="width:179.25pt;height:18.4pt" o:ole="">
            <v:imagedata r:id="rId69" o:title=""/>
          </v:shape>
          <o:OLEObject Type="Embed" ProgID="Equation.3" ShapeID="_x0000_i1060" DrawAspect="Content" ObjectID="_1630350645" r:id="rId70"/>
        </w:object>
      </w:r>
      <w:r w:rsidRPr="001B660D">
        <w:rPr>
          <w:rFonts w:ascii="Times New Roman" w:hAnsi="Times New Roman" w:cs="Times New Roman"/>
          <w:sz w:val="24"/>
          <w:szCs w:val="24"/>
        </w:rPr>
        <w:t xml:space="preserve">                 </w:t>
      </w:r>
      <w:r w:rsidRPr="001B660D">
        <w:rPr>
          <w:rFonts w:ascii="Times New Roman" w:hAnsi="Times New Roman" w:cs="Times New Roman"/>
          <w:sz w:val="24"/>
          <w:szCs w:val="24"/>
        </w:rPr>
        <w:tab/>
        <w:t xml:space="preserve"> </w:t>
      </w:r>
    </w:p>
    <w:p w:rsidR="007F676E" w:rsidRPr="001B660D" w:rsidRDefault="007F676E" w:rsidP="007F676E">
      <w:pPr>
        <w:autoSpaceDE w:val="0"/>
        <w:autoSpaceDN w:val="0"/>
        <w:adjustRightInd w:val="0"/>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 xml:space="preserve">             Where </w:t>
      </w:r>
      <w:r w:rsidRPr="001B660D">
        <w:rPr>
          <w:rFonts w:ascii="Times New Roman" w:hAnsi="Times New Roman" w:cs="Times New Roman"/>
          <w:position w:val="-12"/>
          <w:sz w:val="24"/>
          <w:szCs w:val="24"/>
        </w:rPr>
        <w:object w:dxaOrig="300" w:dyaOrig="360">
          <v:shape id="_x0000_i1061" type="#_x0000_t75" style="width:15.3pt;height:18.4pt" o:ole="">
            <v:imagedata r:id="rId71" o:title=""/>
          </v:shape>
          <o:OLEObject Type="Embed" ProgID="Equation.3" ShapeID="_x0000_i1061" DrawAspect="Content" ObjectID="_1630350646" r:id="rId72"/>
        </w:object>
      </w:r>
      <w:r w:rsidRPr="001B660D">
        <w:rPr>
          <w:rFonts w:ascii="Times New Roman" w:hAnsi="Times New Roman" w:cs="Times New Roman"/>
          <w:sz w:val="24"/>
          <w:szCs w:val="24"/>
        </w:rPr>
        <w:t xml:space="preserve"> denotes the production unit being evaluated and</w:t>
      </w:r>
      <w:r w:rsidRPr="001B660D">
        <w:rPr>
          <w:rFonts w:ascii="Times New Roman" w:hAnsi="Times New Roman" w:cs="Times New Roman"/>
          <w:position w:val="-10"/>
          <w:sz w:val="24"/>
          <w:szCs w:val="24"/>
        </w:rPr>
        <w:object w:dxaOrig="240" w:dyaOrig="320">
          <v:shape id="_x0000_i1062" type="#_x0000_t75" style="width:11.5pt;height:16.1pt" o:ole="">
            <v:imagedata r:id="rId73" o:title=""/>
          </v:shape>
          <o:OLEObject Type="Embed" ProgID="Equation.3" ShapeID="_x0000_i1062" DrawAspect="Content" ObjectID="_1630350647" r:id="rId74"/>
        </w:object>
      </w:r>
      <w:proofErr w:type="gramStart"/>
      <w:r w:rsidRPr="001B660D">
        <w:rPr>
          <w:rFonts w:ascii="Times New Roman" w:hAnsi="Times New Roman" w:cs="Times New Roman"/>
          <w:sz w:val="24"/>
          <w:szCs w:val="24"/>
        </w:rPr>
        <w:t>’s are</w:t>
      </w:r>
      <w:proofErr w:type="gramEnd"/>
      <w:r w:rsidRPr="001B660D">
        <w:rPr>
          <w:rFonts w:ascii="Times New Roman" w:hAnsi="Times New Roman" w:cs="Times New Roman"/>
          <w:sz w:val="24"/>
          <w:szCs w:val="24"/>
        </w:rPr>
        <w:t xml:space="preserve"> the parameters to be estimated. The residual </w:t>
      </w:r>
      <w:r w:rsidRPr="001B660D">
        <w:rPr>
          <w:rFonts w:ascii="Times New Roman" w:hAnsi="Times New Roman" w:cs="Times New Roman"/>
          <w:position w:val="-12"/>
          <w:sz w:val="24"/>
          <w:szCs w:val="24"/>
        </w:rPr>
        <w:object w:dxaOrig="240" w:dyaOrig="360">
          <v:shape id="_x0000_i1063" type="#_x0000_t75" style="width:11.5pt;height:18.4pt" o:ole="">
            <v:imagedata r:id="rId75" o:title=""/>
          </v:shape>
          <o:OLEObject Type="Embed" ProgID="Equation.3" ShapeID="_x0000_i1063" DrawAspect="Content" ObjectID="_1630350648" r:id="rId76"/>
        </w:object>
      </w:r>
      <w:r w:rsidRPr="001B660D">
        <w:rPr>
          <w:rFonts w:ascii="Times New Roman" w:hAnsi="Times New Roman" w:cs="Times New Roman"/>
          <w:sz w:val="24"/>
          <w:szCs w:val="24"/>
        </w:rPr>
        <w:t xml:space="preserve"> i-th firm is composed error by a random shock </w:t>
      </w:r>
      <w:r w:rsidRPr="001B660D">
        <w:rPr>
          <w:rFonts w:ascii="Times New Roman" w:hAnsi="Times New Roman" w:cs="Times New Roman"/>
          <w:position w:val="-12"/>
          <w:sz w:val="24"/>
          <w:szCs w:val="24"/>
        </w:rPr>
        <w:object w:dxaOrig="240" w:dyaOrig="360">
          <v:shape id="_x0000_i1064" type="#_x0000_t75" style="width:11.5pt;height:18.4pt" o:ole="">
            <v:imagedata r:id="rId77" o:title=""/>
          </v:shape>
          <o:OLEObject Type="Embed" ProgID="Equation.3" ShapeID="_x0000_i1064" DrawAspect="Content" ObjectID="_1630350649" r:id="rId78"/>
        </w:object>
      </w:r>
      <w:r w:rsidRPr="001B660D">
        <w:rPr>
          <w:rFonts w:ascii="Times New Roman" w:hAnsi="Times New Roman" w:cs="Times New Roman"/>
          <w:sz w:val="24"/>
          <w:szCs w:val="24"/>
        </w:rPr>
        <w:t xml:space="preserve"> and an inefficiency component</w:t>
      </w:r>
      <w:r w:rsidRPr="001B660D">
        <w:rPr>
          <w:rFonts w:ascii="Times New Roman" w:hAnsi="Times New Roman" w:cs="Times New Roman"/>
          <w:position w:val="-12"/>
          <w:sz w:val="24"/>
          <w:szCs w:val="24"/>
        </w:rPr>
        <w:object w:dxaOrig="240" w:dyaOrig="360">
          <v:shape id="_x0000_i1065" type="#_x0000_t75" style="width:11.5pt;height:18.4pt" o:ole="">
            <v:imagedata r:id="rId79" o:title=""/>
          </v:shape>
          <o:OLEObject Type="Embed" ProgID="Equation.3" ShapeID="_x0000_i1065" DrawAspect="Content" ObjectID="_1630350650" r:id="rId80"/>
        </w:object>
      </w:r>
      <w:r w:rsidRPr="001B660D">
        <w:rPr>
          <w:rFonts w:ascii="Times New Roman" w:hAnsi="Times New Roman" w:cs="Times New Roman"/>
          <w:sz w:val="24"/>
          <w:szCs w:val="24"/>
        </w:rPr>
        <w:t xml:space="preserve">. </w:t>
      </w:r>
      <w:r w:rsidRPr="001B660D">
        <w:rPr>
          <w:rFonts w:ascii="Times New Roman" w:hAnsi="Times New Roman" w:cs="Times New Roman"/>
          <w:position w:val="-12"/>
          <w:sz w:val="24"/>
          <w:szCs w:val="24"/>
        </w:rPr>
        <w:object w:dxaOrig="240" w:dyaOrig="360">
          <v:shape id="_x0000_i1066" type="#_x0000_t75" style="width:11.5pt;height:18.4pt" o:ole="">
            <v:imagedata r:id="rId81" o:title=""/>
          </v:shape>
          <o:OLEObject Type="Embed" ProgID="Equation.3" ShapeID="_x0000_i1066" DrawAspect="Content" ObjectID="_1630350651" r:id="rId82"/>
        </w:object>
      </w:r>
      <w:r w:rsidRPr="001B660D">
        <w:rPr>
          <w:rFonts w:ascii="Times New Roman" w:hAnsi="Times New Roman" w:cs="Times New Roman"/>
          <w:sz w:val="24"/>
          <w:szCs w:val="24"/>
        </w:rPr>
        <w:t xml:space="preserve"> </w:t>
      </w:r>
      <w:proofErr w:type="gramStart"/>
      <w:r w:rsidRPr="001B660D">
        <w:rPr>
          <w:rFonts w:ascii="Times New Roman" w:hAnsi="Times New Roman" w:cs="Times New Roman"/>
          <w:sz w:val="24"/>
          <w:szCs w:val="24"/>
        </w:rPr>
        <w:t>is</w:t>
      </w:r>
      <w:proofErr w:type="gramEnd"/>
      <w:r w:rsidRPr="001B660D">
        <w:rPr>
          <w:rFonts w:ascii="Times New Roman" w:hAnsi="Times New Roman" w:cs="Times New Roman"/>
          <w:sz w:val="24"/>
          <w:szCs w:val="24"/>
        </w:rPr>
        <w:t xml:space="preserve"> the two-sided “noise” component</w:t>
      </w:r>
      <w:r w:rsidRPr="001B660D">
        <w:rPr>
          <w:rFonts w:ascii="Times New Roman" w:hAnsi="Times New Roman" w:cs="Times New Roman"/>
          <w:position w:val="-10"/>
          <w:sz w:val="24"/>
          <w:szCs w:val="24"/>
        </w:rPr>
        <w:object w:dxaOrig="120" w:dyaOrig="160">
          <v:shape id="_x0000_i1067" type="#_x0000_t75" style="width:5.35pt;height:8.45pt" o:ole="">
            <v:imagedata r:id="rId65" o:title=""/>
          </v:shape>
          <o:OLEObject Type="Embed" ProgID="Equation.3" ShapeID="_x0000_i1067" DrawAspect="Content" ObjectID="_1630350652" r:id="rId83"/>
        </w:object>
      </w:r>
      <w:r w:rsidRPr="001B660D">
        <w:rPr>
          <w:rFonts w:ascii="Times New Roman" w:hAnsi="Times New Roman" w:cs="Times New Roman"/>
          <w:sz w:val="24"/>
          <w:szCs w:val="24"/>
        </w:rPr>
        <w:t xml:space="preserve"> and </w:t>
      </w:r>
      <w:r w:rsidRPr="001B660D">
        <w:rPr>
          <w:rFonts w:ascii="Times New Roman" w:hAnsi="Times New Roman" w:cs="Times New Roman"/>
          <w:position w:val="-12"/>
          <w:sz w:val="24"/>
          <w:szCs w:val="24"/>
        </w:rPr>
        <w:object w:dxaOrig="240" w:dyaOrig="360">
          <v:shape id="_x0000_i1068" type="#_x0000_t75" style="width:11.5pt;height:18.4pt" o:ole="">
            <v:imagedata r:id="rId84" o:title=""/>
          </v:shape>
          <o:OLEObject Type="Embed" ProgID="Equation.3" ShapeID="_x0000_i1068" DrawAspect="Content" ObjectID="_1630350653" r:id="rId85"/>
        </w:object>
      </w:r>
      <w:r w:rsidRPr="001B660D">
        <w:rPr>
          <w:rFonts w:ascii="Times New Roman" w:hAnsi="Times New Roman" w:cs="Times New Roman"/>
          <w:sz w:val="24"/>
          <w:szCs w:val="24"/>
        </w:rPr>
        <w:t xml:space="preserve"> is the non-negative technical inefficiency component of the error term. The noise component </w:t>
      </w:r>
      <w:r w:rsidRPr="001B660D">
        <w:rPr>
          <w:rFonts w:ascii="Times New Roman" w:hAnsi="Times New Roman" w:cs="Times New Roman"/>
          <w:position w:val="-12"/>
          <w:sz w:val="24"/>
          <w:szCs w:val="24"/>
        </w:rPr>
        <w:object w:dxaOrig="240" w:dyaOrig="360">
          <v:shape id="_x0000_i1069" type="#_x0000_t75" style="width:11.5pt;height:18.4pt" o:ole="">
            <v:imagedata r:id="rId86" o:title=""/>
          </v:shape>
          <o:OLEObject Type="Embed" ProgID="Equation.3" ShapeID="_x0000_i1069" DrawAspect="Content" ObjectID="_1630350654" r:id="rId87"/>
        </w:object>
      </w:r>
      <w:r w:rsidRPr="001B660D">
        <w:rPr>
          <w:rFonts w:ascii="Times New Roman" w:hAnsi="Times New Roman" w:cs="Times New Roman"/>
          <w:sz w:val="24"/>
          <w:szCs w:val="24"/>
        </w:rPr>
        <w:t xml:space="preserve"> is assumed to be independently and identically distributed and symmetric</w:t>
      </w:r>
      <w:r w:rsidRPr="001B660D">
        <w:rPr>
          <w:rFonts w:ascii="Times New Roman" w:hAnsi="Times New Roman" w:cs="Times New Roman"/>
          <w:position w:val="-10"/>
          <w:sz w:val="24"/>
          <w:szCs w:val="24"/>
        </w:rPr>
        <w:object w:dxaOrig="120" w:dyaOrig="160">
          <v:shape id="_x0000_i1070" type="#_x0000_t75" style="width:5.35pt;height:8.45pt" o:ole="">
            <v:imagedata r:id="rId65" o:title=""/>
          </v:shape>
          <o:OLEObject Type="Embed" ProgID="Equation.3" ShapeID="_x0000_i1070" DrawAspect="Content" ObjectID="_1630350655" r:id="rId88"/>
        </w:object>
      </w:r>
      <w:r w:rsidRPr="001B660D">
        <w:rPr>
          <w:rFonts w:ascii="Times New Roman" w:hAnsi="Times New Roman" w:cs="Times New Roman"/>
          <w:sz w:val="24"/>
          <w:szCs w:val="24"/>
        </w:rPr>
        <w:t xml:space="preserve"> distributed independently of</w:t>
      </w:r>
      <w:r w:rsidRPr="001B660D">
        <w:rPr>
          <w:rFonts w:ascii="Times New Roman" w:hAnsi="Times New Roman" w:cs="Times New Roman"/>
          <w:position w:val="-12"/>
          <w:sz w:val="24"/>
          <w:szCs w:val="24"/>
        </w:rPr>
        <w:object w:dxaOrig="240" w:dyaOrig="360">
          <v:shape id="_x0000_i1071" type="#_x0000_t75" style="width:11.5pt;height:18.4pt" o:ole="">
            <v:imagedata r:id="rId79" o:title=""/>
          </v:shape>
          <o:OLEObject Type="Embed" ProgID="Equation.3" ShapeID="_x0000_i1071" DrawAspect="Content" ObjectID="_1630350656" r:id="rId89"/>
        </w:object>
      </w:r>
      <w:r w:rsidRPr="001B660D">
        <w:rPr>
          <w:rFonts w:ascii="Times New Roman" w:hAnsi="Times New Roman" w:cs="Times New Roman"/>
          <w:sz w:val="24"/>
          <w:szCs w:val="24"/>
        </w:rPr>
        <w:t>. The maximum likelihood estimates are used to measure the parameters of the stochastic frontier model.</w:t>
      </w:r>
    </w:p>
    <w:p w:rsidR="007F676E" w:rsidRPr="0071276C" w:rsidRDefault="007F676E" w:rsidP="00E557CD">
      <w:pPr>
        <w:pStyle w:val="Heading3"/>
        <w:rPr>
          <w:rFonts w:ascii="Times New Roman" w:hAnsi="Times New Roman" w:cs="Times New Roman"/>
          <w:iCs/>
          <w:color w:val="auto"/>
          <w:sz w:val="24"/>
          <w:szCs w:val="24"/>
        </w:rPr>
      </w:pPr>
      <w:bookmarkStart w:id="75" w:name="_Toc19693649"/>
      <w:r w:rsidRPr="0071276C">
        <w:rPr>
          <w:rFonts w:ascii="Times New Roman" w:hAnsi="Times New Roman" w:cs="Times New Roman"/>
          <w:color w:val="auto"/>
          <w:sz w:val="24"/>
          <w:szCs w:val="24"/>
        </w:rPr>
        <w:t>2.7.1 Stochastic Translog Cost Frontier Analysis</w:t>
      </w:r>
      <w:bookmarkEnd w:id="75"/>
      <w:r w:rsidRPr="0071276C">
        <w:rPr>
          <w:rFonts w:ascii="Times New Roman" w:hAnsi="Times New Roman" w:cs="Times New Roman"/>
          <w:iCs/>
          <w:color w:val="auto"/>
          <w:sz w:val="24"/>
          <w:szCs w:val="24"/>
        </w:rPr>
        <w:t xml:space="preserve"> </w:t>
      </w:r>
    </w:p>
    <w:p w:rsidR="0071276C" w:rsidRDefault="0071276C" w:rsidP="0071276C">
      <w:pPr>
        <w:spacing w:after="0" w:line="36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 </w:t>
      </w:r>
    </w:p>
    <w:p w:rsidR="007F676E" w:rsidRPr="001B660D" w:rsidRDefault="007F676E" w:rsidP="007F676E">
      <w:pPr>
        <w:spacing w:line="360" w:lineRule="auto"/>
        <w:jc w:val="both"/>
        <w:rPr>
          <w:rFonts w:ascii="Times New Roman" w:hAnsi="Times New Roman" w:cs="Times New Roman"/>
          <w:bCs/>
          <w:sz w:val="24"/>
          <w:szCs w:val="24"/>
        </w:rPr>
      </w:pPr>
      <w:r w:rsidRPr="001B660D">
        <w:rPr>
          <w:rFonts w:ascii="Times New Roman" w:hAnsi="Times New Roman" w:cs="Times New Roman"/>
          <w:sz w:val="24"/>
          <w:szCs w:val="24"/>
        </w:rPr>
        <w:t>To estimate the cost, a transcendental logarithmic functional form is selected. This functional form is widely used because it is a flexible functional form. The study uses the Translog stochastic frontier function</w:t>
      </w:r>
      <w:r w:rsidR="00615856">
        <w:rPr>
          <w:rFonts w:ascii="Times New Roman" w:hAnsi="Times New Roman" w:cs="Times New Roman"/>
          <w:sz w:val="24"/>
          <w:szCs w:val="24"/>
        </w:rPr>
        <w:t xml:space="preserve">s by Battese and Coelli (1995) </w:t>
      </w:r>
      <w:r w:rsidRPr="001B660D">
        <w:rPr>
          <w:rFonts w:ascii="Times New Roman" w:hAnsi="Times New Roman" w:cs="Times New Roman"/>
          <w:sz w:val="24"/>
          <w:szCs w:val="24"/>
        </w:rPr>
        <w:t>which was produced by</w:t>
      </w:r>
      <w:r w:rsidRPr="001B660D">
        <w:rPr>
          <w:rFonts w:ascii="Times New Roman" w:hAnsi="Times New Roman" w:cs="Times New Roman"/>
          <w:bCs/>
          <w:sz w:val="24"/>
          <w:szCs w:val="24"/>
        </w:rPr>
        <w:t xml:space="preserve"> </w:t>
      </w:r>
      <w:r w:rsidRPr="001B660D">
        <w:rPr>
          <w:rFonts w:ascii="Times New Roman" w:hAnsi="Times New Roman" w:cs="Times New Roman"/>
          <w:sz w:val="24"/>
          <w:szCs w:val="24"/>
        </w:rPr>
        <w:t xml:space="preserve">Coelli (1995). According to this approach, the estimation of banks’ relative efficiency using panel data is obtained by estimating a cost function of the general form: </w:t>
      </w:r>
    </w:p>
    <w:p w:rsidR="007F676E" w:rsidRPr="001B660D" w:rsidRDefault="007F676E" w:rsidP="007F676E">
      <w:pPr>
        <w:tabs>
          <w:tab w:val="center" w:pos="4451"/>
        </w:tabs>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lastRenderedPageBreak/>
        <w:t xml:space="preserve">              </w:t>
      </w:r>
      <w:r w:rsidRPr="001B660D">
        <w:rPr>
          <w:rFonts w:ascii="Times New Roman" w:hAnsi="Times New Roman" w:cs="Times New Roman"/>
          <w:position w:val="-12"/>
          <w:sz w:val="24"/>
          <w:szCs w:val="24"/>
        </w:rPr>
        <w:object w:dxaOrig="2220" w:dyaOrig="360">
          <v:shape id="_x0000_i1072" type="#_x0000_t75" style="width:111.05pt;height:18.4pt" o:ole="">
            <v:imagedata r:id="rId90" o:title=""/>
          </v:shape>
          <o:OLEObject Type="Embed" ProgID="Equation.3" ShapeID="_x0000_i1072" DrawAspect="Content" ObjectID="_1630350657" r:id="rId91"/>
        </w:object>
      </w:r>
      <w:r w:rsidRPr="001B660D">
        <w:rPr>
          <w:rFonts w:ascii="Times New Roman" w:hAnsi="Times New Roman" w:cs="Times New Roman"/>
          <w:sz w:val="24"/>
          <w:szCs w:val="24"/>
        </w:rPr>
        <w:t xml:space="preserve"> </w:t>
      </w:r>
      <w:r w:rsidRPr="001B660D">
        <w:rPr>
          <w:rFonts w:ascii="Times New Roman" w:hAnsi="Times New Roman" w:cs="Times New Roman"/>
          <w:position w:val="-12"/>
          <w:sz w:val="24"/>
          <w:szCs w:val="24"/>
        </w:rPr>
        <w:t xml:space="preserve">i=1 2………n; t=1 2 ………….T                                       </w:t>
      </w:r>
    </w:p>
    <w:p w:rsidR="007F676E" w:rsidRPr="001B660D" w:rsidRDefault="007F676E" w:rsidP="007F676E">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Where</w:t>
      </w:r>
      <w:r w:rsidRPr="001B660D">
        <w:rPr>
          <w:rFonts w:ascii="Times New Roman" w:hAnsi="Times New Roman" w:cs="Times New Roman"/>
          <w:iCs/>
          <w:sz w:val="24"/>
          <w:szCs w:val="24"/>
        </w:rPr>
        <w:t xml:space="preserve"> </w:t>
      </w:r>
      <w:proofErr w:type="gramStart"/>
      <w:r w:rsidRPr="001B660D">
        <w:rPr>
          <w:rFonts w:ascii="Times New Roman" w:hAnsi="Times New Roman" w:cs="Times New Roman"/>
          <w:iCs/>
          <w:sz w:val="24"/>
          <w:szCs w:val="24"/>
        </w:rPr>
        <w:t>C</w:t>
      </w:r>
      <w:r w:rsidRPr="001B660D">
        <w:rPr>
          <w:rFonts w:ascii="Times New Roman" w:hAnsi="Times New Roman" w:cs="Times New Roman"/>
          <w:iCs/>
          <w:sz w:val="24"/>
          <w:szCs w:val="24"/>
          <w:vertAlign w:val="subscript"/>
        </w:rPr>
        <w:t xml:space="preserve">it </w:t>
      </w:r>
      <w:r w:rsidRPr="001B660D">
        <w:rPr>
          <w:rFonts w:ascii="Times New Roman" w:hAnsi="Times New Roman" w:cs="Times New Roman"/>
          <w:iCs/>
          <w:sz w:val="24"/>
          <w:szCs w:val="24"/>
        </w:rPr>
        <w:t xml:space="preserve"> </w:t>
      </w:r>
      <w:r w:rsidRPr="001B660D">
        <w:rPr>
          <w:rFonts w:ascii="Times New Roman" w:hAnsi="Times New Roman" w:cs="Times New Roman"/>
          <w:sz w:val="24"/>
          <w:szCs w:val="24"/>
        </w:rPr>
        <w:t>is</w:t>
      </w:r>
      <w:proofErr w:type="gramEnd"/>
      <w:r w:rsidRPr="001B660D">
        <w:rPr>
          <w:rFonts w:ascii="Times New Roman" w:hAnsi="Times New Roman" w:cs="Times New Roman"/>
          <w:sz w:val="24"/>
          <w:szCs w:val="24"/>
        </w:rPr>
        <w:t xml:space="preserve"> total cost in logarithm form of bank i in period t; X</w:t>
      </w:r>
      <w:r w:rsidRPr="001B660D">
        <w:rPr>
          <w:rFonts w:ascii="Times New Roman" w:hAnsi="Times New Roman" w:cs="Times New Roman"/>
          <w:iCs/>
          <w:sz w:val="24"/>
          <w:szCs w:val="24"/>
          <w:vertAlign w:val="subscript"/>
        </w:rPr>
        <w:t>it</w:t>
      </w:r>
      <w:r w:rsidRPr="001B660D">
        <w:rPr>
          <w:rFonts w:ascii="Times New Roman" w:hAnsi="Times New Roman" w:cs="Times New Roman"/>
          <w:iCs/>
          <w:sz w:val="24"/>
          <w:szCs w:val="24"/>
        </w:rPr>
        <w:t xml:space="preserve"> </w:t>
      </w:r>
      <w:r w:rsidRPr="001B660D">
        <w:rPr>
          <w:rFonts w:ascii="Times New Roman" w:hAnsi="Times New Roman" w:cs="Times New Roman"/>
          <w:sz w:val="24"/>
          <w:szCs w:val="24"/>
        </w:rPr>
        <w:t xml:space="preserve">is a matrix of outputs and price of inputs  independent variables in logarithm form; β is an vector of unknown parameters; </w:t>
      </w:r>
      <w:r w:rsidRPr="001B660D">
        <w:rPr>
          <w:rFonts w:ascii="Times New Roman" w:hAnsi="Times New Roman" w:cs="Times New Roman"/>
          <w:i/>
          <w:iCs/>
          <w:sz w:val="24"/>
          <w:szCs w:val="24"/>
        </w:rPr>
        <w:t>Vit</w:t>
      </w:r>
      <w:r w:rsidRPr="001B660D">
        <w:rPr>
          <w:rFonts w:ascii="Times New Roman" w:hAnsi="Times New Roman" w:cs="Times New Roman"/>
          <w:sz w:val="24"/>
          <w:szCs w:val="24"/>
        </w:rPr>
        <w:t xml:space="preserve"> are random variables which are assumed to be iid, </w:t>
      </w:r>
      <w:r w:rsidRPr="001B660D">
        <w:rPr>
          <w:rFonts w:ascii="Times New Roman" w:hAnsi="Times New Roman" w:cs="Times New Roman"/>
          <w:i/>
          <w:position w:val="-12"/>
          <w:sz w:val="24"/>
          <w:szCs w:val="24"/>
        </w:rPr>
        <w:object w:dxaOrig="980" w:dyaOrig="400">
          <v:shape id="_x0000_i1073" type="#_x0000_t75" style="width:61.3pt;height:19.9pt" o:ole="">
            <v:imagedata r:id="rId41" o:title=""/>
          </v:shape>
          <o:OLEObject Type="Embed" ProgID="Equation.3" ShapeID="_x0000_i1073" DrawAspect="Content" ObjectID="_1630350658" r:id="rId92"/>
        </w:object>
      </w:r>
      <w:r w:rsidRPr="001B660D">
        <w:rPr>
          <w:rFonts w:ascii="Times New Roman" w:hAnsi="Times New Roman" w:cs="Times New Roman"/>
          <w:sz w:val="24"/>
          <w:szCs w:val="24"/>
        </w:rPr>
        <w:t xml:space="preserve"> and independent of </w:t>
      </w:r>
      <w:r w:rsidRPr="001B660D">
        <w:rPr>
          <w:rFonts w:ascii="Times New Roman" w:hAnsi="Times New Roman" w:cs="Times New Roman"/>
          <w:i/>
          <w:iCs/>
          <w:sz w:val="24"/>
          <w:szCs w:val="24"/>
        </w:rPr>
        <w:t>Uit</w:t>
      </w:r>
      <w:r w:rsidRPr="001B660D">
        <w:rPr>
          <w:rFonts w:ascii="Times New Roman" w:hAnsi="Times New Roman" w:cs="Times New Roman"/>
          <w:sz w:val="24"/>
          <w:szCs w:val="24"/>
        </w:rPr>
        <w:t xml:space="preserve">. And, </w:t>
      </w:r>
      <w:r w:rsidRPr="001B660D">
        <w:rPr>
          <w:rFonts w:ascii="Times New Roman" w:hAnsi="Times New Roman" w:cs="Times New Roman"/>
          <w:i/>
          <w:iCs/>
          <w:sz w:val="24"/>
          <w:szCs w:val="24"/>
        </w:rPr>
        <w:t>Uit</w:t>
      </w:r>
      <w:r w:rsidRPr="001B660D">
        <w:rPr>
          <w:rFonts w:ascii="Times New Roman" w:hAnsi="Times New Roman" w:cs="Times New Roman"/>
          <w:sz w:val="24"/>
          <w:szCs w:val="24"/>
        </w:rPr>
        <w:t xml:space="preserve"> are non-negative random variables which are assumed to be identically distributed as normal variates and the value of the error term in the cost function is equal to zero on the average. The important point here u</w:t>
      </w:r>
      <w:r w:rsidRPr="001B660D">
        <w:rPr>
          <w:rFonts w:ascii="Times New Roman" w:hAnsi="Times New Roman" w:cs="Times New Roman"/>
          <w:sz w:val="24"/>
          <w:szCs w:val="24"/>
          <w:vertAlign w:val="subscript"/>
        </w:rPr>
        <w:t>it</w:t>
      </w:r>
      <w:r w:rsidRPr="001B660D">
        <w:rPr>
          <w:rFonts w:ascii="Times New Roman" w:hAnsi="Times New Roman" w:cs="Times New Roman"/>
          <w:sz w:val="24"/>
          <w:szCs w:val="24"/>
        </w:rPr>
        <w:t xml:space="preserve"> is estimated as functional from of vector of appropriate explanatory variables under this one-step approach, the formulation is</w:t>
      </w:r>
    </w:p>
    <w:p w:rsidR="007F676E" w:rsidRPr="001B660D" w:rsidRDefault="007F676E" w:rsidP="007F676E">
      <w:pPr>
        <w:spacing w:line="360" w:lineRule="auto"/>
        <w:jc w:val="both"/>
        <w:rPr>
          <w:rFonts w:ascii="Times New Roman" w:hAnsi="Times New Roman" w:cs="Times New Roman"/>
          <w:sz w:val="24"/>
          <w:szCs w:val="24"/>
        </w:rPr>
      </w:pPr>
      <w:r w:rsidRPr="001B660D">
        <w:rPr>
          <w:rFonts w:ascii="Times New Roman" w:hAnsi="Times New Roman" w:cs="Times New Roman"/>
          <w:position w:val="-12"/>
          <w:sz w:val="24"/>
          <w:szCs w:val="24"/>
        </w:rPr>
        <w:t xml:space="preserve">                            </w:t>
      </w:r>
      <w:r w:rsidRPr="001B660D">
        <w:rPr>
          <w:rFonts w:ascii="Times New Roman" w:hAnsi="Times New Roman" w:cs="Times New Roman"/>
          <w:position w:val="-12"/>
          <w:sz w:val="24"/>
          <w:szCs w:val="24"/>
        </w:rPr>
        <w:object w:dxaOrig="1460" w:dyaOrig="360">
          <v:shape id="_x0000_i1074" type="#_x0000_t75" style="width:72.75pt;height:18.4pt" o:ole="">
            <v:imagedata r:id="rId93" o:title=""/>
          </v:shape>
          <o:OLEObject Type="Embed" ProgID="Equation.3" ShapeID="_x0000_i1074" DrawAspect="Content" ObjectID="_1630350659" r:id="rId94"/>
        </w:object>
      </w:r>
      <w:r w:rsidRPr="001B660D">
        <w:rPr>
          <w:rFonts w:ascii="Times New Roman" w:hAnsi="Times New Roman" w:cs="Times New Roman"/>
          <w:position w:val="-12"/>
          <w:sz w:val="24"/>
          <w:szCs w:val="24"/>
        </w:rPr>
        <w:t xml:space="preserve">                                                                                    </w:t>
      </w:r>
    </w:p>
    <w:p w:rsidR="007F676E" w:rsidRPr="001B660D" w:rsidRDefault="007F676E" w:rsidP="007F676E">
      <w:pPr>
        <w:spacing w:line="360" w:lineRule="auto"/>
        <w:jc w:val="both"/>
        <w:rPr>
          <w:rFonts w:ascii="Times New Roman" w:hAnsi="Times New Roman" w:cs="Times New Roman"/>
          <w:sz w:val="24"/>
          <w:szCs w:val="24"/>
          <w:lang w:bidi="bn-BD"/>
        </w:rPr>
      </w:pPr>
      <w:r w:rsidRPr="001B660D">
        <w:rPr>
          <w:rFonts w:ascii="Times New Roman" w:hAnsi="Times New Roman" w:cs="Times New Roman"/>
          <w:sz w:val="24"/>
          <w:szCs w:val="24"/>
          <w:lang w:bidi="bn-BD"/>
        </w:rPr>
        <w:t xml:space="preserve"> Where u</w:t>
      </w:r>
      <w:r w:rsidRPr="001B660D">
        <w:rPr>
          <w:rFonts w:ascii="Times New Roman" w:hAnsi="Times New Roman" w:cs="Times New Roman"/>
          <w:sz w:val="24"/>
          <w:szCs w:val="24"/>
          <w:vertAlign w:val="subscript"/>
          <w:lang w:bidi="bn-BD"/>
        </w:rPr>
        <w:t>it</w:t>
      </w:r>
      <w:r w:rsidRPr="001B660D">
        <w:rPr>
          <w:rFonts w:ascii="Times New Roman" w:hAnsi="Times New Roman" w:cs="Times New Roman"/>
          <w:sz w:val="24"/>
          <w:szCs w:val="24"/>
          <w:lang w:bidi="bn-BD"/>
        </w:rPr>
        <w:t xml:space="preserve"> follows a truncated-normal distribution with mean and variance, z</w:t>
      </w:r>
      <w:r w:rsidRPr="001B660D">
        <w:rPr>
          <w:rFonts w:ascii="Times New Roman" w:hAnsi="Times New Roman" w:cs="Times New Roman"/>
          <w:sz w:val="24"/>
          <w:szCs w:val="24"/>
          <w:vertAlign w:val="subscript"/>
          <w:lang w:bidi="bn-BD"/>
        </w:rPr>
        <w:t xml:space="preserve">it </w:t>
      </w:r>
      <w:r w:rsidRPr="001B660D">
        <w:rPr>
          <w:rFonts w:ascii="Times New Roman" w:hAnsi="Times New Roman" w:cs="Times New Roman"/>
          <w:sz w:val="24"/>
          <w:szCs w:val="24"/>
          <w:lang w:bidi="bn-BD"/>
        </w:rPr>
        <w:t>is a vector of explanatory variables, i.e., that may influence of the banks; δ is vector of parameters to be estimated and ω</w:t>
      </w:r>
      <w:r w:rsidRPr="001B660D">
        <w:rPr>
          <w:rFonts w:ascii="Times New Roman" w:hAnsi="Times New Roman" w:cs="Times New Roman"/>
          <w:sz w:val="24"/>
          <w:szCs w:val="24"/>
          <w:vertAlign w:val="subscript"/>
          <w:lang w:bidi="bn-BD"/>
        </w:rPr>
        <w:t>it</w:t>
      </w:r>
      <w:r w:rsidRPr="001B660D">
        <w:rPr>
          <w:rFonts w:ascii="Times New Roman" w:hAnsi="Times New Roman" w:cs="Times New Roman"/>
          <w:sz w:val="24"/>
          <w:szCs w:val="24"/>
          <w:lang w:bidi="bn-BD"/>
        </w:rPr>
        <w:t xml:space="preserve"> is defined by the truncation of normal distribution </w:t>
      </w:r>
      <w:proofErr w:type="gramStart"/>
      <w:r w:rsidRPr="001B660D">
        <w:rPr>
          <w:rFonts w:ascii="Times New Roman" w:hAnsi="Times New Roman" w:cs="Times New Roman"/>
          <w:sz w:val="24"/>
          <w:szCs w:val="24"/>
          <w:lang w:bidi="bn-BD"/>
        </w:rPr>
        <w:t>N(</w:t>
      </w:r>
      <w:proofErr w:type="gramEnd"/>
      <w:r w:rsidRPr="001B660D">
        <w:rPr>
          <w:rFonts w:ascii="Times New Roman" w:hAnsi="Times New Roman" w:cs="Times New Roman"/>
          <w:sz w:val="24"/>
          <w:szCs w:val="24"/>
          <w:lang w:bidi="bn-BD"/>
        </w:rPr>
        <w:t>0,σ</w:t>
      </w:r>
      <w:r w:rsidRPr="001B660D">
        <w:rPr>
          <w:rFonts w:ascii="Times New Roman" w:hAnsi="Times New Roman" w:cs="Times New Roman"/>
          <w:sz w:val="24"/>
          <w:szCs w:val="24"/>
          <w:vertAlign w:val="superscript"/>
          <w:lang w:bidi="bn-BD"/>
        </w:rPr>
        <w:t>2</w:t>
      </w:r>
      <w:r w:rsidRPr="001B660D">
        <w:rPr>
          <w:rFonts w:ascii="Times New Roman" w:hAnsi="Times New Roman" w:cs="Times New Roman"/>
          <w:sz w:val="24"/>
          <w:szCs w:val="24"/>
          <w:lang w:bidi="bn-BD"/>
        </w:rPr>
        <w:t>), such that the point of truncation is - z</w:t>
      </w:r>
      <w:r w:rsidRPr="001B660D">
        <w:rPr>
          <w:rFonts w:ascii="Times New Roman" w:hAnsi="Times New Roman" w:cs="Times New Roman"/>
          <w:sz w:val="24"/>
          <w:szCs w:val="24"/>
          <w:vertAlign w:val="subscript"/>
          <w:lang w:bidi="bn-BD"/>
        </w:rPr>
        <w:t xml:space="preserve">it </w:t>
      </w:r>
      <w:r w:rsidRPr="001B660D">
        <w:rPr>
          <w:rFonts w:ascii="Times New Roman" w:hAnsi="Times New Roman" w:cs="Times New Roman"/>
          <w:sz w:val="24"/>
          <w:szCs w:val="24"/>
          <w:lang w:bidi="bn-BD"/>
        </w:rPr>
        <w:t xml:space="preserve">δ. So, to assure that </w:t>
      </w:r>
      <w:proofErr w:type="gramStart"/>
      <w:r w:rsidRPr="001B660D">
        <w:rPr>
          <w:rFonts w:ascii="Times New Roman" w:hAnsi="Times New Roman" w:cs="Times New Roman"/>
          <w:sz w:val="24"/>
          <w:szCs w:val="24"/>
          <w:lang w:bidi="bn-BD"/>
        </w:rPr>
        <w:t>u</w:t>
      </w:r>
      <w:r w:rsidRPr="001B660D">
        <w:rPr>
          <w:rFonts w:ascii="Times New Roman" w:hAnsi="Times New Roman" w:cs="Times New Roman"/>
          <w:sz w:val="24"/>
          <w:szCs w:val="24"/>
          <w:vertAlign w:val="subscript"/>
          <w:lang w:bidi="bn-BD"/>
        </w:rPr>
        <w:t xml:space="preserve">it  </w:t>
      </w:r>
      <w:r w:rsidRPr="001B660D">
        <w:rPr>
          <w:rFonts w:ascii="Times New Roman" w:hAnsi="Times New Roman" w:cs="Times New Roman"/>
          <w:sz w:val="24"/>
          <w:szCs w:val="24"/>
          <w:lang w:bidi="bn-BD"/>
        </w:rPr>
        <w:t>is</w:t>
      </w:r>
      <w:proofErr w:type="gramEnd"/>
      <w:r w:rsidRPr="001B660D">
        <w:rPr>
          <w:rFonts w:ascii="Times New Roman" w:hAnsi="Times New Roman" w:cs="Times New Roman"/>
          <w:sz w:val="24"/>
          <w:szCs w:val="24"/>
          <w:vertAlign w:val="subscript"/>
          <w:lang w:bidi="bn-BD"/>
        </w:rPr>
        <w:t xml:space="preserve"> </w:t>
      </w:r>
      <w:r w:rsidRPr="001B660D">
        <w:rPr>
          <w:rFonts w:ascii="Times New Roman" w:hAnsi="Times New Roman" w:cs="Times New Roman"/>
          <w:sz w:val="24"/>
          <w:szCs w:val="24"/>
          <w:cs/>
          <w:lang w:bidi="bn-BD"/>
        </w:rPr>
        <w:t xml:space="preserve">non-negative, the condition is </w:t>
      </w:r>
      <w:r w:rsidRPr="001B660D">
        <w:rPr>
          <w:rFonts w:ascii="Times New Roman" w:hAnsi="Times New Roman" w:cs="Times New Roman"/>
          <w:sz w:val="24"/>
          <w:szCs w:val="24"/>
          <w:lang w:bidi="bn-BD"/>
        </w:rPr>
        <w:t>ω</w:t>
      </w:r>
      <w:r w:rsidRPr="001B660D">
        <w:rPr>
          <w:rFonts w:ascii="Times New Roman" w:hAnsi="Times New Roman" w:cs="Times New Roman"/>
          <w:sz w:val="24"/>
          <w:szCs w:val="24"/>
          <w:vertAlign w:val="subscript"/>
          <w:lang w:bidi="bn-BD"/>
        </w:rPr>
        <w:t xml:space="preserve">it </w:t>
      </w:r>
      <w:r w:rsidRPr="001B660D">
        <w:rPr>
          <w:rFonts w:ascii="Times New Roman" w:hAnsi="Times New Roman" w:cs="Times New Roman"/>
          <w:sz w:val="24"/>
          <w:szCs w:val="24"/>
          <w:lang w:bidi="bn-BD"/>
        </w:rPr>
        <w:t>&gt; - z</w:t>
      </w:r>
      <w:r w:rsidRPr="001B660D">
        <w:rPr>
          <w:rFonts w:ascii="Times New Roman" w:hAnsi="Times New Roman" w:cs="Times New Roman"/>
          <w:sz w:val="24"/>
          <w:szCs w:val="24"/>
          <w:vertAlign w:val="subscript"/>
          <w:lang w:bidi="bn-BD"/>
        </w:rPr>
        <w:t xml:space="preserve">it </w:t>
      </w:r>
      <w:r w:rsidRPr="001B660D">
        <w:rPr>
          <w:rFonts w:ascii="Times New Roman" w:hAnsi="Times New Roman" w:cs="Times New Roman"/>
          <w:sz w:val="24"/>
          <w:szCs w:val="24"/>
          <w:lang w:bidi="bn-BD"/>
        </w:rPr>
        <w:t>δ.</w:t>
      </w:r>
    </w:p>
    <w:p w:rsidR="007F676E" w:rsidRPr="001B660D" w:rsidRDefault="007F676E" w:rsidP="007F676E">
      <w:pPr>
        <w:spacing w:line="360" w:lineRule="auto"/>
        <w:jc w:val="both"/>
        <w:rPr>
          <w:rFonts w:ascii="Times New Roman" w:hAnsi="Times New Roman" w:cs="Times New Roman"/>
          <w:w w:val="110"/>
          <w:sz w:val="24"/>
          <w:szCs w:val="24"/>
        </w:rPr>
      </w:pPr>
      <w:proofErr w:type="gramStart"/>
      <w:r w:rsidRPr="001B660D">
        <w:rPr>
          <w:rFonts w:ascii="Times New Roman" w:hAnsi="Times New Roman" w:cs="Times New Roman"/>
          <w:sz w:val="24"/>
          <w:szCs w:val="24"/>
          <w:lang w:bidi="bn-BD"/>
        </w:rPr>
        <w:t>the</w:t>
      </w:r>
      <w:proofErr w:type="gramEnd"/>
      <w:r w:rsidRPr="001B660D">
        <w:rPr>
          <w:rFonts w:ascii="Times New Roman" w:hAnsi="Times New Roman" w:cs="Times New Roman"/>
          <w:sz w:val="24"/>
          <w:szCs w:val="24"/>
          <w:lang w:bidi="bn-BD"/>
        </w:rPr>
        <w:t xml:space="preserve"> maximum likelihood estimation allowed to generate estimates of all parameters of the frontier function as well as estimates of the unknown parameters δ</w:t>
      </w:r>
      <w:r w:rsidRPr="001B660D">
        <w:rPr>
          <w:rFonts w:ascii="Times New Roman" w:hAnsi="Times New Roman" w:cs="Times New Roman"/>
          <w:w w:val="110"/>
          <w:sz w:val="24"/>
          <w:szCs w:val="24"/>
        </w:rPr>
        <w:t xml:space="preserve">. After solving the maximum likelihood problem, Technical efficiency estimation formula are solved </w:t>
      </w:r>
    </w:p>
    <w:p w:rsidR="007F676E" w:rsidRPr="001B660D" w:rsidRDefault="007F676E" w:rsidP="007F676E">
      <w:pPr>
        <w:tabs>
          <w:tab w:val="left" w:pos="1520"/>
          <w:tab w:val="left" w:pos="5700"/>
          <w:tab w:val="left" w:pos="8820"/>
          <w:tab w:val="left" w:pos="9360"/>
        </w:tabs>
        <w:spacing w:line="360" w:lineRule="auto"/>
        <w:ind w:hanging="1520"/>
        <w:jc w:val="both"/>
        <w:rPr>
          <w:rFonts w:ascii="Times New Roman" w:eastAsia="Arial" w:hAnsi="Times New Roman" w:cs="Times New Roman"/>
          <w:sz w:val="24"/>
          <w:szCs w:val="24"/>
          <w:vertAlign w:val="subscript"/>
        </w:rPr>
      </w:pPr>
      <w:r w:rsidRPr="001B660D">
        <w:rPr>
          <w:rFonts w:ascii="Times New Roman" w:hAnsi="Times New Roman" w:cs="Times New Roman"/>
          <w:sz w:val="24"/>
          <w:szCs w:val="24"/>
          <w:lang w:bidi="bn-BD"/>
        </w:rPr>
        <w:tab/>
      </w:r>
      <w:r w:rsidRPr="001B660D">
        <w:rPr>
          <w:rFonts w:ascii="Times New Roman" w:hAnsi="Times New Roman" w:cs="Times New Roman"/>
          <w:position w:val="-28"/>
          <w:sz w:val="24"/>
          <w:szCs w:val="24"/>
          <w:lang w:bidi="bn-BD"/>
        </w:rPr>
        <w:object w:dxaOrig="180" w:dyaOrig="680">
          <v:shape id="_x0000_i1075" type="#_x0000_t75" style="width:9.2pt;height:34.45pt" o:ole="">
            <v:imagedata r:id="rId95" o:title=""/>
          </v:shape>
          <o:OLEObject Type="Embed" ProgID="Equation.3" ShapeID="_x0000_i1075" DrawAspect="Content" ObjectID="_1630350660" r:id="rId96"/>
        </w:object>
      </w:r>
      <w:r w:rsidRPr="001B660D">
        <w:rPr>
          <w:rFonts w:ascii="Times New Roman" w:eastAsia="Arial" w:hAnsi="Times New Roman" w:cs="Times New Roman"/>
          <w:sz w:val="24"/>
          <w:szCs w:val="24"/>
        </w:rPr>
        <w:t xml:space="preserve">                                              TE</w:t>
      </w:r>
      <w:r w:rsidRPr="001B660D">
        <w:rPr>
          <w:rFonts w:ascii="Times New Roman" w:eastAsia="Arial" w:hAnsi="Times New Roman" w:cs="Times New Roman"/>
          <w:sz w:val="24"/>
          <w:szCs w:val="24"/>
          <w:vertAlign w:val="subscript"/>
        </w:rPr>
        <w:t>it =</w:t>
      </w:r>
      <w:r w:rsidRPr="001B660D">
        <w:rPr>
          <w:rFonts w:ascii="Times New Roman" w:eastAsia="Arial" w:hAnsi="Times New Roman" w:cs="Times New Roman"/>
          <w:position w:val="-6"/>
          <w:sz w:val="24"/>
          <w:szCs w:val="24"/>
          <w:vertAlign w:val="subscript"/>
        </w:rPr>
        <w:object w:dxaOrig="480" w:dyaOrig="315">
          <v:shape id="_x0000_i1076" type="#_x0000_t75" style="width:23pt;height:16.1pt" o:ole="">
            <v:imagedata r:id="rId43" o:title=""/>
          </v:shape>
          <o:OLEObject Type="Embed" ProgID="Equation.3" ShapeID="_x0000_i1076" DrawAspect="Content" ObjectID="_1630350661" r:id="rId97"/>
        </w:object>
      </w:r>
      <w:r w:rsidRPr="001B660D">
        <w:rPr>
          <w:rFonts w:ascii="Times New Roman" w:eastAsia="Arial" w:hAnsi="Times New Roman" w:cs="Times New Roman"/>
          <w:position w:val="-6"/>
          <w:sz w:val="24"/>
          <w:szCs w:val="24"/>
        </w:rPr>
        <w:t xml:space="preserve">    </w:t>
      </w:r>
      <w:r w:rsidRPr="001B660D">
        <w:rPr>
          <w:rFonts w:ascii="Times New Roman" w:eastAsia="Arial" w:hAnsi="Times New Roman" w:cs="Times New Roman"/>
          <w:position w:val="-6"/>
          <w:sz w:val="24"/>
          <w:szCs w:val="24"/>
          <w:vertAlign w:val="subscript"/>
        </w:rPr>
        <w:t xml:space="preserve">   </w:t>
      </w:r>
      <w:r w:rsidRPr="001B660D">
        <w:rPr>
          <w:rFonts w:ascii="Times New Roman" w:eastAsia="Arial" w:hAnsi="Times New Roman" w:cs="Times New Roman"/>
          <w:position w:val="-6"/>
          <w:sz w:val="24"/>
          <w:szCs w:val="24"/>
        </w:rPr>
        <w:t xml:space="preserve">                    </w:t>
      </w:r>
      <w:r w:rsidRPr="001B660D">
        <w:rPr>
          <w:rFonts w:ascii="Times New Roman" w:eastAsia="Arial" w:hAnsi="Times New Roman" w:cs="Times New Roman"/>
          <w:position w:val="-6"/>
          <w:sz w:val="24"/>
          <w:szCs w:val="24"/>
          <w:vertAlign w:val="subscript"/>
        </w:rPr>
        <w:t xml:space="preserve">                                                                                                                   </w:t>
      </w:r>
    </w:p>
    <w:p w:rsidR="007F676E" w:rsidRPr="001B660D" w:rsidRDefault="007F676E" w:rsidP="007F676E">
      <w:pPr>
        <w:tabs>
          <w:tab w:val="left" w:pos="1520"/>
          <w:tab w:val="left" w:pos="5700"/>
          <w:tab w:val="left" w:pos="8820"/>
          <w:tab w:val="left" w:pos="9360"/>
        </w:tabs>
        <w:spacing w:line="360" w:lineRule="auto"/>
        <w:ind w:hanging="1520"/>
        <w:jc w:val="both"/>
        <w:rPr>
          <w:rFonts w:ascii="Times New Roman" w:hAnsi="Times New Roman" w:cs="Times New Roman"/>
          <w:sz w:val="24"/>
          <w:szCs w:val="24"/>
        </w:rPr>
      </w:pPr>
      <w:r w:rsidRPr="001B660D">
        <w:rPr>
          <w:rFonts w:ascii="Times New Roman" w:eastAsia="Arial" w:hAnsi="Times New Roman" w:cs="Times New Roman"/>
          <w:sz w:val="24"/>
          <w:szCs w:val="24"/>
        </w:rPr>
        <w:t xml:space="preserve">                          Here </w:t>
      </w:r>
      <w:proofErr w:type="gramStart"/>
      <w:r w:rsidRPr="001B660D">
        <w:rPr>
          <w:rFonts w:ascii="Times New Roman" w:eastAsia="Arial" w:hAnsi="Times New Roman" w:cs="Times New Roman"/>
          <w:i/>
          <w:sz w:val="24"/>
          <w:szCs w:val="24"/>
        </w:rPr>
        <w:t>U</w:t>
      </w:r>
      <w:r w:rsidRPr="001B660D">
        <w:rPr>
          <w:rFonts w:ascii="Times New Roman" w:eastAsia="Arial" w:hAnsi="Times New Roman" w:cs="Times New Roman"/>
          <w:i/>
          <w:sz w:val="24"/>
          <w:szCs w:val="24"/>
          <w:vertAlign w:val="subscript"/>
        </w:rPr>
        <w:t xml:space="preserve">it </w:t>
      </w:r>
      <w:r w:rsidRPr="001B660D">
        <w:rPr>
          <w:rFonts w:ascii="Times New Roman" w:hAnsi="Times New Roman" w:cs="Times New Roman"/>
          <w:sz w:val="24"/>
          <w:szCs w:val="24"/>
        </w:rPr>
        <w:t xml:space="preserve"> is</w:t>
      </w:r>
      <w:proofErr w:type="gramEnd"/>
      <w:r w:rsidRPr="001B660D">
        <w:rPr>
          <w:rFonts w:ascii="Times New Roman" w:hAnsi="Times New Roman" w:cs="Times New Roman"/>
          <w:sz w:val="24"/>
          <w:szCs w:val="24"/>
        </w:rPr>
        <w:t xml:space="preserve"> the stipulation of the in efficiency model . </w:t>
      </w:r>
    </w:p>
    <w:p w:rsidR="007F676E" w:rsidRPr="0071276C" w:rsidRDefault="007F676E" w:rsidP="00E557CD">
      <w:pPr>
        <w:pStyle w:val="Heading3"/>
        <w:rPr>
          <w:rFonts w:ascii="Times New Roman" w:hAnsi="Times New Roman" w:cs="Times New Roman"/>
          <w:color w:val="auto"/>
          <w:sz w:val="24"/>
          <w:szCs w:val="24"/>
          <w:lang w:bidi="bn-BD"/>
        </w:rPr>
      </w:pPr>
      <w:bookmarkStart w:id="76" w:name="_Toc19693650"/>
      <w:r w:rsidRPr="0071276C">
        <w:rPr>
          <w:rFonts w:ascii="Times New Roman" w:hAnsi="Times New Roman" w:cs="Times New Roman"/>
          <w:color w:val="auto"/>
          <w:sz w:val="24"/>
          <w:szCs w:val="24"/>
        </w:rPr>
        <w:t>2.7.2 Stochastic Translog Profit Frontier Analysis</w:t>
      </w:r>
      <w:r w:rsidRPr="0071276C">
        <w:rPr>
          <w:rFonts w:ascii="Times New Roman" w:hAnsi="Times New Roman" w:cs="Times New Roman"/>
          <w:iCs/>
          <w:color w:val="auto"/>
          <w:sz w:val="24"/>
          <w:szCs w:val="24"/>
        </w:rPr>
        <w:t xml:space="preserve"> Model</w:t>
      </w:r>
      <w:bookmarkEnd w:id="76"/>
      <w:r w:rsidRPr="0071276C">
        <w:rPr>
          <w:rFonts w:ascii="Times New Roman" w:hAnsi="Times New Roman" w:cs="Times New Roman"/>
          <w:iCs/>
          <w:color w:val="auto"/>
          <w:sz w:val="24"/>
          <w:szCs w:val="24"/>
        </w:rPr>
        <w:t xml:space="preserve"> </w:t>
      </w:r>
    </w:p>
    <w:p w:rsidR="0071276C" w:rsidRDefault="0071276C" w:rsidP="0071276C">
      <w:pPr>
        <w:spacing w:after="0" w:line="360" w:lineRule="auto"/>
        <w:jc w:val="both"/>
        <w:rPr>
          <w:rFonts w:ascii="Times New Roman" w:hAnsi="Times New Roman" w:cs="Times New Roman"/>
          <w:sz w:val="24"/>
          <w:szCs w:val="24"/>
        </w:rPr>
      </w:pPr>
    </w:p>
    <w:p w:rsidR="007F676E" w:rsidRPr="001B660D" w:rsidRDefault="007F676E" w:rsidP="0071276C">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To estimate profit efficiency of banks, the study uses the translog stochastic frontier profit function by Battese and Coelli (1995) which was produced by Battese and Coelli (1995).According to this approach, the estimation of bank’s is obtained by estimating a profit function of the general form</w:t>
      </w:r>
    </w:p>
    <w:p w:rsidR="007F676E" w:rsidRPr="001B660D" w:rsidRDefault="007F676E" w:rsidP="007F676E">
      <w:pPr>
        <w:spacing w:line="360" w:lineRule="auto"/>
        <w:jc w:val="both"/>
        <w:rPr>
          <w:rFonts w:ascii="Times New Roman" w:hAnsi="Times New Roman" w:cs="Times New Roman"/>
          <w:sz w:val="24"/>
          <w:szCs w:val="24"/>
        </w:rPr>
      </w:pPr>
      <w:r w:rsidRPr="001B660D">
        <w:rPr>
          <w:rFonts w:ascii="Times New Roman" w:hAnsi="Times New Roman" w:cs="Times New Roman"/>
          <w:position w:val="-12"/>
          <w:sz w:val="24"/>
          <w:szCs w:val="24"/>
        </w:rPr>
        <w:t xml:space="preserve">               </w:t>
      </w:r>
      <w:r w:rsidRPr="001B660D">
        <w:rPr>
          <w:rFonts w:ascii="Times New Roman" w:hAnsi="Times New Roman" w:cs="Times New Roman"/>
          <w:position w:val="-12"/>
          <w:sz w:val="24"/>
          <w:szCs w:val="24"/>
        </w:rPr>
        <w:object w:dxaOrig="2780" w:dyaOrig="360">
          <v:shape id="_x0000_i1077" type="#_x0000_t75" style="width:173.1pt;height:18.4pt" o:ole="">
            <v:imagedata r:id="rId98" o:title=""/>
          </v:shape>
          <o:OLEObject Type="Embed" ProgID="Equation.3" ShapeID="_x0000_i1077" DrawAspect="Content" ObjectID="_1630350662" r:id="rId99"/>
        </w:object>
      </w:r>
      <w:r w:rsidRPr="001B660D">
        <w:rPr>
          <w:rFonts w:ascii="Times New Roman" w:hAnsi="Times New Roman" w:cs="Times New Roman"/>
          <w:sz w:val="24"/>
          <w:szCs w:val="24"/>
        </w:rPr>
        <w:t xml:space="preserve">i=12………n; t=12………T                 </w:t>
      </w:r>
    </w:p>
    <w:p w:rsidR="009D531A" w:rsidRPr="0071276C" w:rsidRDefault="007F676E" w:rsidP="0071276C">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 xml:space="preserve"> </w:t>
      </w:r>
      <w:proofErr w:type="gramStart"/>
      <w:r w:rsidRPr="001B660D">
        <w:rPr>
          <w:rFonts w:ascii="Times New Roman" w:eastAsia="Arial" w:hAnsi="Times New Roman" w:cs="Times New Roman"/>
          <w:sz w:val="24"/>
          <w:szCs w:val="24"/>
        </w:rPr>
        <w:t>Where</w:t>
      </w:r>
      <w:r w:rsidRPr="001B660D">
        <w:rPr>
          <w:rFonts w:ascii="Times New Roman" w:hAnsi="Times New Roman" w:cs="Times New Roman"/>
          <w:position w:val="-12"/>
          <w:sz w:val="24"/>
          <w:szCs w:val="24"/>
        </w:rPr>
        <w:object w:dxaOrig="320" w:dyaOrig="360">
          <v:shape id="_x0000_i1078" type="#_x0000_t75" style="width:16.1pt;height:18.4pt" o:ole="">
            <v:imagedata r:id="rId100" o:title=""/>
          </v:shape>
          <o:OLEObject Type="Embed" ProgID="Equation.3" ShapeID="_x0000_i1078" DrawAspect="Content" ObjectID="_1630350663" r:id="rId101"/>
        </w:object>
      </w:r>
      <w:r w:rsidRPr="001B660D">
        <w:rPr>
          <w:rFonts w:ascii="Times New Roman" w:eastAsia="Arial" w:hAnsi="Times New Roman" w:cs="Times New Roman"/>
          <w:sz w:val="24"/>
          <w:szCs w:val="24"/>
        </w:rPr>
        <w:t>is the profit</w:t>
      </w:r>
      <w:proofErr w:type="gramEnd"/>
      <w:r w:rsidRPr="001B660D">
        <w:rPr>
          <w:rFonts w:ascii="Times New Roman" w:eastAsia="Arial" w:hAnsi="Times New Roman" w:cs="Times New Roman"/>
          <w:sz w:val="24"/>
          <w:szCs w:val="24"/>
        </w:rPr>
        <w:t xml:space="preserve"> after tax of </w:t>
      </w:r>
      <w:r w:rsidRPr="001B660D">
        <w:rPr>
          <w:rFonts w:ascii="Times New Roman" w:hAnsi="Times New Roman" w:cs="Times New Roman"/>
          <w:sz w:val="24"/>
          <w:szCs w:val="24"/>
        </w:rPr>
        <w:t xml:space="preserve">of ith bank in period t </w:t>
      </w:r>
      <w:r w:rsidRPr="001B660D">
        <w:rPr>
          <w:rFonts w:ascii="Times New Roman" w:eastAsia="Arial" w:hAnsi="Times New Roman" w:cs="Times New Roman"/>
          <w:sz w:val="24"/>
          <w:szCs w:val="24"/>
        </w:rPr>
        <w:t xml:space="preserve">measured by revenues minus costs; </w:t>
      </w:r>
      <w:r w:rsidRPr="001B660D">
        <w:rPr>
          <w:rFonts w:ascii="Times New Roman" w:hAnsi="Times New Roman" w:cs="Times New Roman"/>
          <w:position w:val="-6"/>
          <w:sz w:val="24"/>
          <w:szCs w:val="24"/>
        </w:rPr>
        <w:object w:dxaOrig="200" w:dyaOrig="279">
          <v:shape id="_x0000_i1079" type="#_x0000_t75" style="width:10.7pt;height:15.3pt" o:ole="">
            <v:imagedata r:id="rId102" o:title=""/>
          </v:shape>
          <o:OLEObject Type="Embed" ProgID="Equation.3" ShapeID="_x0000_i1079" DrawAspect="Content" ObjectID="_1630350664" r:id="rId103"/>
        </w:object>
      </w:r>
      <w:r w:rsidRPr="001B660D">
        <w:rPr>
          <w:rFonts w:ascii="Times New Roman" w:eastAsia="Arial" w:hAnsi="Times New Roman" w:cs="Times New Roman"/>
          <w:sz w:val="24"/>
          <w:szCs w:val="24"/>
        </w:rPr>
        <w:t>is a constant to ensure the natural log of profits to be positive</w:t>
      </w:r>
      <w:r w:rsidRPr="001B660D">
        <w:rPr>
          <w:rFonts w:ascii="Times New Roman" w:hAnsi="Times New Roman" w:cs="Times New Roman"/>
          <w:sz w:val="24"/>
          <w:szCs w:val="24"/>
        </w:rPr>
        <w:t xml:space="preserve">. </w:t>
      </w:r>
      <w:r w:rsidRPr="001B660D">
        <w:rPr>
          <w:rFonts w:ascii="Times New Roman" w:hAnsi="Times New Roman" w:cs="Times New Roman"/>
          <w:iCs/>
          <w:sz w:val="24"/>
          <w:szCs w:val="24"/>
        </w:rPr>
        <w:t xml:space="preserve"> </w:t>
      </w:r>
      <w:r w:rsidRPr="001B660D">
        <w:rPr>
          <w:rFonts w:ascii="Times New Roman" w:hAnsi="Times New Roman" w:cs="Times New Roman"/>
          <w:sz w:val="24"/>
          <w:szCs w:val="24"/>
        </w:rPr>
        <w:t xml:space="preserve">is total profit in logarithm </w:t>
      </w:r>
      <w:r w:rsidRPr="001B660D">
        <w:rPr>
          <w:rFonts w:ascii="Times New Roman" w:hAnsi="Times New Roman" w:cs="Times New Roman"/>
          <w:sz w:val="24"/>
          <w:szCs w:val="24"/>
        </w:rPr>
        <w:lastRenderedPageBreak/>
        <w:t>form of bank i in period t  X</w:t>
      </w:r>
      <w:r w:rsidRPr="001B660D">
        <w:rPr>
          <w:rFonts w:ascii="Times New Roman" w:hAnsi="Times New Roman" w:cs="Times New Roman"/>
          <w:sz w:val="24"/>
          <w:szCs w:val="24"/>
          <w:vertAlign w:val="subscript"/>
        </w:rPr>
        <w:t>it</w:t>
      </w:r>
      <w:r w:rsidRPr="001B660D">
        <w:rPr>
          <w:rFonts w:ascii="Times New Roman" w:hAnsi="Times New Roman" w:cs="Times New Roman"/>
          <w:sz w:val="24"/>
          <w:szCs w:val="24"/>
        </w:rPr>
        <w:t xml:space="preserve"> is matrix of outputs and  price of inputs  independent variables in logarithm form; </w:t>
      </w:r>
      <w:r w:rsidRPr="001B660D">
        <w:rPr>
          <w:rFonts w:ascii="Times New Roman" w:hAnsi="Times New Roman" w:cs="Times New Roman"/>
          <w:i/>
          <w:iCs/>
          <w:sz w:val="24"/>
          <w:szCs w:val="24"/>
        </w:rPr>
        <w:t>Vit</w:t>
      </w:r>
      <w:r w:rsidRPr="001B660D">
        <w:rPr>
          <w:rFonts w:ascii="Times New Roman" w:hAnsi="Times New Roman" w:cs="Times New Roman"/>
          <w:sz w:val="24"/>
          <w:szCs w:val="24"/>
        </w:rPr>
        <w:t xml:space="preserve"> are random variables which are assumed to be iid, </w:t>
      </w:r>
      <w:r w:rsidRPr="001B660D">
        <w:rPr>
          <w:rFonts w:ascii="Times New Roman" w:hAnsi="Times New Roman" w:cs="Times New Roman"/>
          <w:i/>
          <w:position w:val="-12"/>
          <w:sz w:val="24"/>
          <w:szCs w:val="24"/>
        </w:rPr>
        <w:object w:dxaOrig="980" w:dyaOrig="400">
          <v:shape id="_x0000_i1080" type="#_x0000_t75" style="width:61.3pt;height:19.9pt" o:ole="">
            <v:imagedata r:id="rId41" o:title=""/>
          </v:shape>
          <o:OLEObject Type="Embed" ProgID="Equation.3" ShapeID="_x0000_i1080" DrawAspect="Content" ObjectID="_1630350665" r:id="rId104"/>
        </w:object>
      </w:r>
      <w:r w:rsidRPr="001B660D">
        <w:rPr>
          <w:rFonts w:ascii="Times New Roman" w:hAnsi="Times New Roman" w:cs="Times New Roman"/>
          <w:sz w:val="24"/>
          <w:szCs w:val="24"/>
        </w:rPr>
        <w:t xml:space="preserve"> and independent of </w:t>
      </w:r>
      <w:r w:rsidRPr="001B660D">
        <w:rPr>
          <w:rFonts w:ascii="Times New Roman" w:hAnsi="Times New Roman" w:cs="Times New Roman"/>
          <w:i/>
          <w:iCs/>
          <w:sz w:val="24"/>
          <w:szCs w:val="24"/>
        </w:rPr>
        <w:t>Uit</w:t>
      </w:r>
      <w:r w:rsidR="0071276C">
        <w:rPr>
          <w:rFonts w:ascii="Times New Roman" w:hAnsi="Times New Roman" w:cs="Times New Roman"/>
          <w:sz w:val="24"/>
          <w:szCs w:val="24"/>
        </w:rPr>
        <w:t xml:space="preserve">. </w:t>
      </w:r>
    </w:p>
    <w:p w:rsidR="007F676E" w:rsidRPr="0071276C" w:rsidRDefault="007F676E" w:rsidP="00E557CD">
      <w:pPr>
        <w:pStyle w:val="Heading3"/>
        <w:rPr>
          <w:rFonts w:ascii="Times New Roman" w:hAnsi="Times New Roman" w:cs="Times New Roman"/>
          <w:color w:val="auto"/>
          <w:sz w:val="24"/>
          <w:szCs w:val="24"/>
        </w:rPr>
      </w:pPr>
      <w:bookmarkStart w:id="77" w:name="_Toc19693651"/>
      <w:r w:rsidRPr="0071276C">
        <w:rPr>
          <w:rFonts w:ascii="Times New Roman" w:hAnsi="Times New Roman" w:cs="Times New Roman"/>
          <w:color w:val="auto"/>
          <w:sz w:val="24"/>
          <w:szCs w:val="24"/>
        </w:rPr>
        <w:t>2.8 Data Envelopment Analysis</w:t>
      </w:r>
      <w:bookmarkEnd w:id="77"/>
    </w:p>
    <w:p w:rsidR="007F676E" w:rsidRPr="0071276C" w:rsidRDefault="007F676E" w:rsidP="00E557CD">
      <w:pPr>
        <w:pStyle w:val="Heading3"/>
        <w:rPr>
          <w:rFonts w:ascii="Times New Roman" w:hAnsi="Times New Roman" w:cs="Times New Roman"/>
          <w:color w:val="auto"/>
          <w:sz w:val="24"/>
          <w:szCs w:val="24"/>
        </w:rPr>
      </w:pPr>
      <w:bookmarkStart w:id="78" w:name="_Toc19693652"/>
      <w:r w:rsidRPr="0071276C">
        <w:rPr>
          <w:rFonts w:ascii="Times New Roman" w:hAnsi="Times New Roman" w:cs="Times New Roman"/>
          <w:color w:val="auto"/>
          <w:sz w:val="24"/>
          <w:szCs w:val="24"/>
        </w:rPr>
        <w:t>2.8.1 Efficiency and productivity</w:t>
      </w:r>
      <w:bookmarkEnd w:id="78"/>
      <w:r w:rsidRPr="0071276C">
        <w:rPr>
          <w:rFonts w:ascii="Times New Roman" w:hAnsi="Times New Roman" w:cs="Times New Roman"/>
          <w:color w:val="auto"/>
          <w:sz w:val="24"/>
          <w:szCs w:val="24"/>
        </w:rPr>
        <w:t xml:space="preserve"> </w:t>
      </w:r>
    </w:p>
    <w:p w:rsidR="0071276C" w:rsidRDefault="0071276C" w:rsidP="0071276C">
      <w:pPr>
        <w:autoSpaceDE w:val="0"/>
        <w:autoSpaceDN w:val="0"/>
        <w:adjustRightInd w:val="0"/>
        <w:spacing w:after="0" w:line="360" w:lineRule="auto"/>
        <w:jc w:val="both"/>
        <w:rPr>
          <w:rFonts w:ascii="Times New Roman" w:hAnsi="Times New Roman" w:cs="Times New Roman"/>
          <w:sz w:val="24"/>
          <w:szCs w:val="24"/>
        </w:rPr>
      </w:pPr>
    </w:p>
    <w:p w:rsidR="007F676E" w:rsidRPr="001B660D" w:rsidRDefault="007F676E" w:rsidP="007F676E">
      <w:pPr>
        <w:autoSpaceDE w:val="0"/>
        <w:autoSpaceDN w:val="0"/>
        <w:adjustRightInd w:val="0"/>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 xml:space="preserve"> Farrell (1957) laid the foundation to measure efficiency and productivity studies at the micro level. His contribution highlighted new insights on two issues: how to define efficiency and productivity, and how to calculate the benchmark technology and efficiency measures. The fundamental assumption is to depart from the assumption of perfect input-output allocation but to allow for inefficient operations. Inefficiency is defined as the distance of a firm from a frontier production function accepted as the benchmark. The basis for this measure is the radial contraction/expansion connecting inefficient observed points with (unobserved) reference points on the production frontier. If a firm’s actual production point lies on the frontier it is perfectly efficient. If it lies below the frontier then it is inefficient, with the ratio of the actual to potential production defining the level of efficiency of the individual firms Farell proposed efficiency consists of two components: technical efficiency and allocative efficiency. The former reflects the ability of a DMU to minimize input use as to produce a given amount of output. The latter reflects the ability of a DMU to use inputs in optimal proportions, given their respective prices and the production technology. Together, these two measures represent a total efficiency measure (Coelli et al., 1997). Efficiency ratios take on a value between zero and one, where one indicates that the DMU is fully efficient. For example, an efficiency score measured against a cost frontier of 90% signifies that the DMU could have reduced c</w:t>
      </w:r>
      <w:r w:rsidR="009D531A" w:rsidRPr="001B660D">
        <w:rPr>
          <w:rFonts w:ascii="Times New Roman" w:hAnsi="Times New Roman" w:cs="Times New Roman"/>
          <w:sz w:val="24"/>
          <w:szCs w:val="24"/>
        </w:rPr>
        <w:t>osts by 10% without altering it</w:t>
      </w:r>
      <w:r w:rsidRPr="001B660D">
        <w:rPr>
          <w:rFonts w:ascii="Times New Roman" w:hAnsi="Times New Roman" w:cs="Times New Roman"/>
          <w:sz w:val="24"/>
          <w:szCs w:val="24"/>
        </w:rPr>
        <w:t xml:space="preserve">s output vector. The estimation of efficiency can be categorized according to the assumptions and techniques used to construct the efficient frontier. On the one hand, parametric methods estimate the frontier with statistical methods. On the other hand, nonparametric methods rely on linear programming to calculate piecewise linear segments of the efficient frontier. Parametric methods impose an explicit functional form for both the frontier and deviations from it that is inefficiency. Nonparametric methods, in contrast, do neither impose any assumptions about functional form of the frontier nor any distributional assumptions about inefficiency. This entirely deterministic construction of the frontier attributes the entire difference between an inefficient observed DMU and an efficient reference DMU on the frontier exclusively to </w:t>
      </w:r>
      <w:r w:rsidRPr="001B660D">
        <w:rPr>
          <w:rFonts w:ascii="Times New Roman" w:hAnsi="Times New Roman" w:cs="Times New Roman"/>
          <w:sz w:val="24"/>
          <w:szCs w:val="24"/>
        </w:rPr>
        <w:lastRenderedPageBreak/>
        <w:t>inefficiency. Estimation of the frontier, in turn, allow for random noise in the analysis. This involves the estimation of a stochastic frontier. Thus, in the context of a production function, the output of a firm is a function of inputs subject to a production technology and inefficiency arising in the employment of that technology. Non-parametric methods, in turn, also allows random error in observed input-output combination</w:t>
      </w:r>
    </w:p>
    <w:p w:rsidR="007F676E" w:rsidRPr="001B660D" w:rsidRDefault="007F676E" w:rsidP="007F676E">
      <w:pPr>
        <w:autoSpaceDE w:val="0"/>
        <w:autoSpaceDN w:val="0"/>
        <w:adjustRightInd w:val="0"/>
        <w:spacing w:line="360" w:lineRule="auto"/>
        <w:jc w:val="both"/>
        <w:rPr>
          <w:rFonts w:ascii="Times New Roman" w:hAnsi="Times New Roman" w:cs="Times New Roman"/>
          <w:sz w:val="24"/>
          <w:szCs w:val="24"/>
        </w:rPr>
      </w:pPr>
      <w:r w:rsidRPr="001B660D">
        <w:rPr>
          <w:rFonts w:ascii="Times New Roman" w:hAnsi="Times New Roman" w:cs="Times New Roman"/>
          <w:iCs/>
          <w:sz w:val="24"/>
          <w:szCs w:val="24"/>
        </w:rPr>
        <w:t xml:space="preserve">Technical efficiency </w:t>
      </w:r>
      <w:r w:rsidRPr="001B660D">
        <w:rPr>
          <w:rFonts w:ascii="Times New Roman" w:hAnsi="Times New Roman" w:cs="Times New Roman"/>
          <w:sz w:val="24"/>
          <w:szCs w:val="24"/>
        </w:rPr>
        <w:t xml:space="preserve">is the ability of the firm to maximize outputs from the given set of inputs and </w:t>
      </w:r>
      <w:r w:rsidRPr="001B660D">
        <w:rPr>
          <w:rFonts w:ascii="Times New Roman" w:hAnsi="Times New Roman" w:cs="Times New Roman"/>
          <w:iCs/>
          <w:sz w:val="24"/>
          <w:szCs w:val="24"/>
        </w:rPr>
        <w:t>allocative efficiency</w:t>
      </w:r>
      <w:r w:rsidRPr="001B660D">
        <w:rPr>
          <w:rFonts w:ascii="Times New Roman" w:hAnsi="Times New Roman" w:cs="Times New Roman"/>
          <w:sz w:val="24"/>
          <w:szCs w:val="24"/>
        </w:rPr>
        <w:t xml:space="preserve"> is the ability of the firm to use theses inputs in optimal proportion given their respective prices. Combining these two measures provides a measure of productive efficiency. Farrell illustrated his ideas using a simple example involving firms that use two inputs (x</w:t>
      </w:r>
      <w:r w:rsidRPr="001B660D">
        <w:rPr>
          <w:rFonts w:ascii="Times New Roman" w:hAnsi="Times New Roman" w:cs="Times New Roman"/>
          <w:sz w:val="24"/>
          <w:szCs w:val="24"/>
          <w:vertAlign w:val="subscript"/>
        </w:rPr>
        <w:t>1</w:t>
      </w:r>
      <w:r w:rsidRPr="001B660D">
        <w:rPr>
          <w:rFonts w:ascii="Times New Roman" w:hAnsi="Times New Roman" w:cs="Times New Roman"/>
          <w:sz w:val="24"/>
          <w:szCs w:val="24"/>
        </w:rPr>
        <w:t xml:space="preserve"> and x</w:t>
      </w:r>
      <w:r w:rsidRPr="001B660D">
        <w:rPr>
          <w:rFonts w:ascii="Times New Roman" w:hAnsi="Times New Roman" w:cs="Times New Roman"/>
          <w:sz w:val="24"/>
          <w:szCs w:val="24"/>
          <w:vertAlign w:val="subscript"/>
        </w:rPr>
        <w:t>2</w:t>
      </w:r>
      <w:r w:rsidRPr="001B660D">
        <w:rPr>
          <w:rFonts w:ascii="Times New Roman" w:hAnsi="Times New Roman" w:cs="Times New Roman"/>
          <w:sz w:val="24"/>
          <w:szCs w:val="24"/>
        </w:rPr>
        <w:t>) to produce a single output (y). If the isoquant of the benchmark efficient firm is known, the efficiency of any firm can be calculated. In the Figure 2.2 below</w:t>
      </w:r>
      <w:r w:rsidRPr="001B660D">
        <w:rPr>
          <w:rFonts w:ascii="Times New Roman" w:hAnsi="Times New Roman" w:cs="Times New Roman"/>
          <w:sz w:val="24"/>
          <w:szCs w:val="24"/>
        </w:rPr>
        <w:object w:dxaOrig="120" w:dyaOrig="160">
          <v:shape id="_x0000_i1081" type="#_x0000_t75" style="width:5.35pt;height:8.45pt" o:ole="">
            <v:imagedata r:id="rId12" o:title=""/>
          </v:shape>
          <o:OLEObject Type="Embed" ProgID="Equation.3" ShapeID="_x0000_i1081" DrawAspect="Content" ObjectID="_1630350666" r:id="rId105"/>
        </w:object>
      </w:r>
      <w:r w:rsidRPr="001B660D">
        <w:rPr>
          <w:rFonts w:ascii="Times New Roman" w:hAnsi="Times New Roman" w:cs="Times New Roman"/>
          <w:sz w:val="24"/>
          <w:szCs w:val="24"/>
        </w:rPr>
        <w:t xml:space="preserve"> observation </w:t>
      </w:r>
      <w:r w:rsidRPr="001B660D">
        <w:rPr>
          <w:rFonts w:ascii="Times New Roman" w:hAnsi="Times New Roman" w:cs="Times New Roman"/>
          <w:sz w:val="24"/>
          <w:szCs w:val="24"/>
        </w:rPr>
        <w:object w:dxaOrig="240" w:dyaOrig="260">
          <v:shape id="_x0000_i1082" type="#_x0000_t75" style="width:11.5pt;height:12.25pt" o:ole="">
            <v:imagedata r:id="rId106" o:title=""/>
          </v:shape>
          <o:OLEObject Type="Embed" ProgID="Equation.3" ShapeID="_x0000_i1082" DrawAspect="Content" ObjectID="_1630350667" r:id="rId107"/>
        </w:object>
      </w:r>
      <w:r w:rsidRPr="001B660D">
        <w:rPr>
          <w:rFonts w:ascii="Times New Roman" w:hAnsi="Times New Roman" w:cs="Times New Roman"/>
          <w:sz w:val="24"/>
          <w:szCs w:val="24"/>
        </w:rPr>
        <w:t xml:space="preserve"> utilities two input factors to produce a single output.</w:t>
      </w:r>
      <w:r w:rsidRPr="001B660D">
        <w:rPr>
          <w:rFonts w:ascii="Times New Roman" w:hAnsi="Times New Roman" w:cs="Times New Roman"/>
          <w:sz w:val="24"/>
          <w:szCs w:val="24"/>
        </w:rPr>
        <w:object w:dxaOrig="340" w:dyaOrig="279">
          <v:shape id="_x0000_i1083" type="#_x0000_t75" style="width:18.4pt;height:15.3pt" o:ole="">
            <v:imagedata r:id="rId108" o:title=""/>
          </v:shape>
          <o:OLEObject Type="Embed" ProgID="Equation.3" ShapeID="_x0000_i1083" DrawAspect="Content" ObjectID="_1630350668" r:id="rId109"/>
        </w:object>
      </w:r>
      <w:r w:rsidRPr="001B660D">
        <w:rPr>
          <w:rFonts w:ascii="Times New Roman" w:hAnsi="Times New Roman" w:cs="Times New Roman"/>
          <w:sz w:val="24"/>
          <w:szCs w:val="24"/>
        </w:rPr>
        <w:t>’ is the efficient isoquant estimated with an available technique. The same level of output could have been produced by radically contracting the use of both inputs back to point</w:t>
      </w:r>
      <w:r w:rsidRPr="001B660D">
        <w:rPr>
          <w:rFonts w:ascii="Times New Roman" w:hAnsi="Times New Roman" w:cs="Times New Roman"/>
          <w:sz w:val="24"/>
          <w:szCs w:val="24"/>
        </w:rPr>
        <w:object w:dxaOrig="300" w:dyaOrig="320">
          <v:shape id="_x0000_i1084" type="#_x0000_t75" style="width:15.3pt;height:16.1pt" o:ole="">
            <v:imagedata r:id="rId110" o:title=""/>
          </v:shape>
          <o:OLEObject Type="Embed" ProgID="Equation.3" ShapeID="_x0000_i1084" DrawAspect="Content" ObjectID="_1630350669" r:id="rId111"/>
        </w:object>
      </w:r>
      <w:r w:rsidRPr="001B660D">
        <w:rPr>
          <w:rFonts w:ascii="Times New Roman" w:hAnsi="Times New Roman" w:cs="Times New Roman"/>
          <w:sz w:val="24"/>
          <w:szCs w:val="24"/>
        </w:rPr>
        <w:t xml:space="preserve"> which lies on the isoquant associated with the minimum level of inputs required to produce.</w:t>
      </w:r>
    </w:p>
    <w:p w:rsidR="007F676E" w:rsidRPr="001B660D" w:rsidRDefault="007F676E" w:rsidP="007F676E">
      <w:pPr>
        <w:pStyle w:val="Heading2"/>
        <w:spacing w:line="360" w:lineRule="auto"/>
        <w:jc w:val="both"/>
      </w:pPr>
      <w:bookmarkStart w:id="79" w:name="_Toc19571044"/>
      <w:bookmarkStart w:id="80" w:name="_Toc19573181"/>
      <w:bookmarkStart w:id="81" w:name="_Toc19693653"/>
      <w:r w:rsidRPr="001B660D">
        <w:t>The technical efficiency of a production unit operating at</w:t>
      </w:r>
      <w:r w:rsidRPr="001B660D">
        <w:object w:dxaOrig="240" w:dyaOrig="260">
          <v:shape id="_x0000_i1085" type="#_x0000_t75" style="width:11.5pt;height:12.25pt" o:ole="">
            <v:imagedata r:id="rId106" o:title=""/>
          </v:shape>
          <o:OLEObject Type="Embed" ProgID="Equation.3" ShapeID="_x0000_i1085" DrawAspect="Content" ObjectID="_1630350670" r:id="rId112"/>
        </w:object>
      </w:r>
      <w:r w:rsidRPr="001B660D">
        <w:t xml:space="preserve"> is most commonly measured by the ratio </w:t>
      </w:r>
      <w:bookmarkEnd w:id="79"/>
      <w:bookmarkEnd w:id="80"/>
      <w:bookmarkEnd w:id="81"/>
      <w:r w:rsidRPr="001B660D">
        <w:object w:dxaOrig="1340" w:dyaOrig="340">
          <v:shape id="_x0000_i1086" type="#_x0000_t75" style="width:74.3pt;height:13pt" o:ole="">
            <v:imagedata r:id="rId113" o:title=""/>
          </v:shape>
          <o:OLEObject Type="Embed" ProgID="Equation.3" ShapeID="_x0000_i1086" DrawAspect="Content" ObjectID="_1630350671" r:id="rId114"/>
        </w:object>
      </w:r>
    </w:p>
    <w:p w:rsidR="007F676E" w:rsidRPr="001B660D" w:rsidRDefault="007F676E" w:rsidP="007F676E">
      <w:pPr>
        <w:pStyle w:val="Heading2"/>
        <w:spacing w:line="360" w:lineRule="auto"/>
        <w:jc w:val="both"/>
        <w:rPr>
          <w:noProof/>
        </w:rPr>
      </w:pPr>
    </w:p>
    <w:p w:rsidR="007F676E" w:rsidRPr="001B660D" w:rsidRDefault="007F676E" w:rsidP="007F676E">
      <w:pPr>
        <w:pStyle w:val="Heading2"/>
        <w:spacing w:line="360" w:lineRule="auto"/>
        <w:jc w:val="both"/>
        <w:rPr>
          <w:noProof/>
        </w:rPr>
      </w:pPr>
    </w:p>
    <w:p w:rsidR="007F676E" w:rsidRPr="001B660D" w:rsidRDefault="007F676E" w:rsidP="007F676E">
      <w:pPr>
        <w:pStyle w:val="Heading2"/>
        <w:spacing w:line="360" w:lineRule="auto"/>
        <w:jc w:val="both"/>
        <w:rPr>
          <w:noProof/>
        </w:rPr>
      </w:pPr>
      <w:r w:rsidRPr="001B660D">
        <w:rPr>
          <w:noProof/>
        </w:rPr>
        <w:t xml:space="preserve">                      </w:t>
      </w:r>
      <w:bookmarkStart w:id="82" w:name="_Toc19571045"/>
      <w:bookmarkStart w:id="83" w:name="_Toc19573182"/>
      <w:bookmarkStart w:id="84" w:name="_Toc19693654"/>
      <w:r w:rsidRPr="001B660D">
        <w:rPr>
          <w:noProof/>
        </w:rPr>
        <w:drawing>
          <wp:inline distT="0" distB="0" distL="0" distR="0" wp14:anchorId="2B586A14" wp14:editId="79EA5029">
            <wp:extent cx="4800600" cy="2819400"/>
            <wp:effectExtent l="0" t="0" r="0" b="0"/>
            <wp:docPr id="4" name="Picture 4" descr="TAE 18p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AE 18p_0"/>
                    <pic:cNvPicPr>
                      <a:picLocks noChangeAspect="1" noChangeArrowheads="1"/>
                    </pic:cNvPicPr>
                  </pic:nvPicPr>
                  <pic:blipFill>
                    <a:blip r:embed="rId115">
                      <a:extLst>
                        <a:ext uri="{28A0092B-C50C-407E-A947-70E740481C1C}">
                          <a14:useLocalDpi xmlns:a14="http://schemas.microsoft.com/office/drawing/2010/main" val="0"/>
                        </a:ext>
                      </a:extLst>
                    </a:blip>
                    <a:srcRect b="13954"/>
                    <a:stretch>
                      <a:fillRect/>
                    </a:stretch>
                  </pic:blipFill>
                  <pic:spPr bwMode="auto">
                    <a:xfrm>
                      <a:off x="0" y="0"/>
                      <a:ext cx="4800600" cy="2819400"/>
                    </a:xfrm>
                    <a:prstGeom prst="rect">
                      <a:avLst/>
                    </a:prstGeom>
                    <a:noFill/>
                    <a:ln>
                      <a:noFill/>
                    </a:ln>
                  </pic:spPr>
                </pic:pic>
              </a:graphicData>
            </a:graphic>
          </wp:inline>
        </w:drawing>
      </w:r>
      <w:bookmarkEnd w:id="82"/>
      <w:bookmarkEnd w:id="83"/>
      <w:bookmarkEnd w:id="84"/>
    </w:p>
    <w:p w:rsidR="007F676E" w:rsidRPr="00FD614A" w:rsidRDefault="007F676E" w:rsidP="00FD614A">
      <w:pPr>
        <w:pStyle w:val="Caption"/>
        <w:rPr>
          <w:rFonts w:ascii="Times New Roman" w:hAnsi="Times New Roman" w:cs="Times New Roman"/>
          <w:b w:val="0"/>
          <w:noProof/>
          <w:color w:val="auto"/>
          <w:sz w:val="24"/>
          <w:szCs w:val="24"/>
        </w:rPr>
      </w:pPr>
      <w:r w:rsidRPr="001B660D">
        <w:rPr>
          <w:b w:val="0"/>
        </w:rPr>
        <w:t xml:space="preserve">                             </w:t>
      </w:r>
      <w:r w:rsidR="00FD614A">
        <w:rPr>
          <w:b w:val="0"/>
        </w:rPr>
        <w:t xml:space="preserve">                           </w:t>
      </w:r>
      <w:r w:rsidRPr="001B660D">
        <w:rPr>
          <w:b w:val="0"/>
        </w:rPr>
        <w:t xml:space="preserve"> </w:t>
      </w:r>
      <w:bookmarkStart w:id="85" w:name="_Toc19640170"/>
      <w:bookmarkStart w:id="86" w:name="_Toc19640262"/>
      <w:bookmarkStart w:id="87" w:name="_Toc19648898"/>
      <w:bookmarkStart w:id="88" w:name="_Toc19651156"/>
      <w:bookmarkStart w:id="89" w:name="_Toc19651773"/>
      <w:bookmarkStart w:id="90" w:name="_Toc19694716"/>
      <w:bookmarkStart w:id="91" w:name="_Toc19695018"/>
      <w:proofErr w:type="gramStart"/>
      <w:r w:rsidR="00FD614A" w:rsidRPr="00FD614A">
        <w:rPr>
          <w:rFonts w:ascii="Times New Roman" w:hAnsi="Times New Roman" w:cs="Times New Roman"/>
          <w:color w:val="auto"/>
          <w:sz w:val="24"/>
          <w:szCs w:val="24"/>
        </w:rPr>
        <w:t>Fig-2</w:t>
      </w:r>
      <w:r w:rsidR="00FD614A">
        <w:rPr>
          <w:rFonts w:ascii="Times New Roman" w:hAnsi="Times New Roman" w:cs="Times New Roman"/>
          <w:color w:val="auto"/>
          <w:sz w:val="24"/>
          <w:szCs w:val="24"/>
        </w:rPr>
        <w:t>.</w:t>
      </w:r>
      <w:proofErr w:type="gramEnd"/>
      <w:r w:rsidR="00FD614A" w:rsidRPr="00FD614A">
        <w:rPr>
          <w:rFonts w:ascii="Times New Roman" w:hAnsi="Times New Roman" w:cs="Times New Roman"/>
          <w:color w:val="auto"/>
          <w:sz w:val="24"/>
          <w:szCs w:val="24"/>
        </w:rPr>
        <w:t xml:space="preserve"> </w:t>
      </w:r>
      <w:r w:rsidR="00FD614A">
        <w:rPr>
          <w:rFonts w:ascii="Times New Roman" w:hAnsi="Times New Roman" w:cs="Times New Roman"/>
          <w:color w:val="auto"/>
          <w:sz w:val="24"/>
          <w:szCs w:val="24"/>
        </w:rPr>
        <w:fldChar w:fldCharType="begin"/>
      </w:r>
      <w:r w:rsidR="00FD614A">
        <w:rPr>
          <w:rFonts w:ascii="Times New Roman" w:hAnsi="Times New Roman" w:cs="Times New Roman"/>
          <w:color w:val="auto"/>
          <w:sz w:val="24"/>
          <w:szCs w:val="24"/>
        </w:rPr>
        <w:instrText xml:space="preserve"> SEQ Fig-2 \* ARABIC </w:instrText>
      </w:r>
      <w:r w:rsidR="00FD614A">
        <w:rPr>
          <w:rFonts w:ascii="Times New Roman" w:hAnsi="Times New Roman" w:cs="Times New Roman"/>
          <w:color w:val="auto"/>
          <w:sz w:val="24"/>
          <w:szCs w:val="24"/>
        </w:rPr>
        <w:fldChar w:fldCharType="separate"/>
      </w:r>
      <w:r w:rsidR="00FD614A">
        <w:rPr>
          <w:rFonts w:ascii="Times New Roman" w:hAnsi="Times New Roman" w:cs="Times New Roman"/>
          <w:noProof/>
          <w:color w:val="auto"/>
          <w:sz w:val="24"/>
          <w:szCs w:val="24"/>
        </w:rPr>
        <w:t>2</w:t>
      </w:r>
      <w:r w:rsidR="00FD614A">
        <w:rPr>
          <w:rFonts w:ascii="Times New Roman" w:hAnsi="Times New Roman" w:cs="Times New Roman"/>
          <w:color w:val="auto"/>
          <w:sz w:val="24"/>
          <w:szCs w:val="24"/>
        </w:rPr>
        <w:fldChar w:fldCharType="end"/>
      </w:r>
      <w:r w:rsidR="00FD614A" w:rsidRPr="00FD614A">
        <w:rPr>
          <w:rFonts w:ascii="Times New Roman" w:hAnsi="Times New Roman" w:cs="Times New Roman"/>
          <w:color w:val="auto"/>
          <w:sz w:val="24"/>
          <w:szCs w:val="24"/>
        </w:rPr>
        <w:t xml:space="preserve"> Technical and Allocative Efficiencies</w:t>
      </w:r>
      <w:bookmarkEnd w:id="85"/>
      <w:bookmarkEnd w:id="86"/>
      <w:bookmarkEnd w:id="87"/>
      <w:bookmarkEnd w:id="88"/>
      <w:bookmarkEnd w:id="89"/>
      <w:bookmarkEnd w:id="90"/>
      <w:bookmarkEnd w:id="91"/>
    </w:p>
    <w:p w:rsidR="007F676E" w:rsidRPr="001B660D" w:rsidRDefault="007F676E" w:rsidP="007F676E">
      <w:pPr>
        <w:pStyle w:val="Heading2"/>
        <w:spacing w:line="360" w:lineRule="auto"/>
        <w:jc w:val="both"/>
      </w:pPr>
    </w:p>
    <w:p w:rsidR="007F676E" w:rsidRPr="001B660D" w:rsidRDefault="007F676E" w:rsidP="007F676E">
      <w:pPr>
        <w:pStyle w:val="Heading2"/>
        <w:spacing w:line="360" w:lineRule="auto"/>
        <w:jc w:val="both"/>
      </w:pPr>
      <w:bookmarkStart w:id="92" w:name="_Toc19571047"/>
      <w:bookmarkStart w:id="93" w:name="_Toc19573184"/>
      <w:bookmarkStart w:id="94" w:name="_Toc19693655"/>
      <w:r w:rsidRPr="001B660D">
        <w:lastRenderedPageBreak/>
        <w:t xml:space="preserve">Which is equal </w:t>
      </w:r>
      <w:proofErr w:type="gramStart"/>
      <w:r w:rsidRPr="001B660D">
        <w:t>to[</w:t>
      </w:r>
      <w:proofErr w:type="gramEnd"/>
      <w:r w:rsidRPr="001B660D">
        <w:t>1-BA/OB]. It will take a</w:t>
      </w:r>
      <w:r w:rsidR="002D6571">
        <w:t xml:space="preserve"> value</w:t>
      </w:r>
      <w:r w:rsidRPr="001B660D">
        <w:t xml:space="preserve"> </w:t>
      </w:r>
      <w:r w:rsidRPr="002D6571">
        <w:t>between</w:t>
      </w:r>
      <w:r w:rsidRPr="001B660D">
        <w:t xml:space="preserve"> zero and one</w:t>
      </w:r>
      <w:r w:rsidRPr="001B660D">
        <w:object w:dxaOrig="120" w:dyaOrig="160">
          <v:shape id="_x0000_i1087" type="#_x0000_t75" style="width:5.35pt;height:8.45pt" o:ole="">
            <v:imagedata r:id="rId116" o:title=""/>
          </v:shape>
          <o:OLEObject Type="Embed" ProgID="Equation.3" ShapeID="_x0000_i1087" DrawAspect="Content" ObjectID="_1630350672" r:id="rId117"/>
        </w:object>
      </w:r>
      <w:r w:rsidRPr="001B660D">
        <w:t xml:space="preserve"> and hence an indicator of the degree of technical inefficiency of the production unit. A value of one indicates the firm is fully technically efficient. For instance</w:t>
      </w:r>
      <w:r w:rsidRPr="001B660D">
        <w:object w:dxaOrig="120" w:dyaOrig="160">
          <v:shape id="_x0000_i1088" type="#_x0000_t75" style="width:5.35pt;height:8.45pt" o:ole="">
            <v:imagedata r:id="rId118" o:title=""/>
          </v:shape>
          <o:OLEObject Type="Embed" ProgID="Equation.3" ShapeID="_x0000_i1088" DrawAspect="Content" ObjectID="_1630350673" r:id="rId119"/>
        </w:object>
      </w:r>
      <w:r w:rsidRPr="001B660D">
        <w:t xml:space="preserve"> the point </w:t>
      </w:r>
      <w:r w:rsidRPr="001B660D">
        <w:rPr>
          <w:position w:val="-4"/>
        </w:rPr>
        <w:object w:dxaOrig="240" w:dyaOrig="260">
          <v:shape id="_x0000_i1089" type="#_x0000_t75" style="width:11.5pt;height:12.25pt" o:ole="">
            <v:imagedata r:id="rId120" o:title=""/>
          </v:shape>
          <o:OLEObject Type="Embed" ProgID="Equation.3" ShapeID="_x0000_i1089" DrawAspect="Content" ObjectID="_1630350674" r:id="rId121"/>
        </w:object>
      </w:r>
      <w:r w:rsidRPr="001B660D">
        <w:t xml:space="preserve"> is technically efficient because it lies on the efficient iso-quant. If the input price ratio</w:t>
      </w:r>
      <w:r w:rsidRPr="001B660D">
        <w:object w:dxaOrig="120" w:dyaOrig="160">
          <v:shape id="_x0000_i1090" type="#_x0000_t75" style="width:5.35pt;height:8.45pt" o:ole="">
            <v:imagedata r:id="rId118" o:title=""/>
          </v:shape>
          <o:OLEObject Type="Embed" ProgID="Equation.3" ShapeID="_x0000_i1090" DrawAspect="Content" ObjectID="_1630350675" r:id="rId122"/>
        </w:object>
      </w:r>
      <w:r w:rsidRPr="001B660D">
        <w:t xml:space="preserve"> represented by the scope of the iso-cost line</w:t>
      </w:r>
      <w:r w:rsidRPr="001B660D">
        <w:rPr>
          <w:vertAlign w:val="subscript"/>
        </w:rPr>
        <w:object w:dxaOrig="120" w:dyaOrig="160">
          <v:shape id="_x0000_i1091" type="#_x0000_t75" style="width:5.35pt;height:8.45pt" o:ole="">
            <v:imagedata r:id="rId118" o:title=""/>
          </v:shape>
          <o:OLEObject Type="Embed" ProgID="Equation.3" ShapeID="_x0000_i1091" DrawAspect="Content" ObjectID="_1630350676" r:id="rId123"/>
        </w:object>
      </w:r>
      <w:r w:rsidRPr="001B660D">
        <w:rPr>
          <w:vertAlign w:val="subscript"/>
        </w:rPr>
        <w:object w:dxaOrig="480" w:dyaOrig="279">
          <v:shape id="_x0000_i1092" type="#_x0000_t75" style="width:23.75pt;height:15.3pt" o:ole="">
            <v:imagedata r:id="rId124" o:title=""/>
          </v:shape>
          <o:OLEObject Type="Embed" ProgID="Equation.3" ShapeID="_x0000_i1092" DrawAspect="Content" ObjectID="_1630350677" r:id="rId125"/>
        </w:object>
      </w:r>
      <w:r w:rsidRPr="001B660D">
        <w:t>’ in figure 2.2 is also known</w:t>
      </w:r>
      <w:r w:rsidRPr="001B660D">
        <w:object w:dxaOrig="120" w:dyaOrig="160">
          <v:shape id="_x0000_i1093" type="#_x0000_t75" style="width:5.35pt;height:8.45pt" o:ole="">
            <v:imagedata r:id="rId118" o:title=""/>
          </v:shape>
          <o:OLEObject Type="Embed" ProgID="Equation.3" ShapeID="_x0000_i1093" DrawAspect="Content" ObjectID="_1630350678" r:id="rId126"/>
        </w:object>
      </w:r>
      <w:r w:rsidRPr="001B660D">
        <w:t xml:space="preserve"> allocative efficiency may also be calculated. The allocative efficiency (AE) of a Production Unit operating at </w:t>
      </w:r>
      <w:r w:rsidRPr="001B660D">
        <w:object w:dxaOrig="240" w:dyaOrig="260">
          <v:shape id="_x0000_i1094" type="#_x0000_t75" style="width:11.5pt;height:12.25pt" o:ole="">
            <v:imagedata r:id="rId127" o:title=""/>
          </v:shape>
          <o:OLEObject Type="Embed" ProgID="Equation.3" ShapeID="_x0000_i1094" DrawAspect="Content" ObjectID="_1630350679" r:id="rId128"/>
        </w:object>
      </w:r>
      <w:r w:rsidRPr="001B660D">
        <w:t xml:space="preserve"> is defined to be the </w:t>
      </w:r>
      <w:proofErr w:type="gramStart"/>
      <w:r w:rsidRPr="001B660D">
        <w:t xml:space="preserve">ratio </w:t>
      </w:r>
      <w:proofErr w:type="gramEnd"/>
      <w:r w:rsidRPr="001B660D">
        <w:rPr>
          <w:vertAlign w:val="subscript"/>
        </w:rPr>
        <w:object w:dxaOrig="1320" w:dyaOrig="340">
          <v:shape id="_x0000_i1095" type="#_x0000_t75" style="width:66.65pt;height:18.4pt" o:ole="">
            <v:imagedata r:id="rId129" o:title=""/>
          </v:shape>
          <o:OLEObject Type="Embed" ProgID="Equation.3" ShapeID="_x0000_i1095" DrawAspect="Content" ObjectID="_1630350680" r:id="rId130"/>
        </w:object>
      </w:r>
      <w:r w:rsidRPr="001B660D">
        <w:t xml:space="preserve">. Since the distance </w:t>
      </w:r>
      <w:r w:rsidRPr="001B660D">
        <w:rPr>
          <w:vertAlign w:val="subscript"/>
        </w:rPr>
        <w:object w:dxaOrig="380" w:dyaOrig="279">
          <v:shape id="_x0000_i1096" type="#_x0000_t75" style="width:17.6pt;height:15.3pt" o:ole="">
            <v:imagedata r:id="rId131" o:title=""/>
          </v:shape>
          <o:OLEObject Type="Embed" ProgID="Equation.3" ShapeID="_x0000_i1096" DrawAspect="Content" ObjectID="_1630350681" r:id="rId132"/>
        </w:object>
      </w:r>
      <w:r w:rsidRPr="001B660D">
        <w:t xml:space="preserve"> represents the reduction in production costs that would occur if production were to occur at the allocatively (and technically) efficient point  </w:t>
      </w:r>
      <w:r w:rsidRPr="001B660D">
        <w:object w:dxaOrig="240" w:dyaOrig="260">
          <v:shape id="_x0000_i1097" type="#_x0000_t75" style="width:11.5pt;height:12.25pt" o:ole="">
            <v:imagedata r:id="rId133" o:title=""/>
          </v:shape>
          <o:OLEObject Type="Embed" ProgID="Equation.3" ShapeID="_x0000_i1097" DrawAspect="Content" ObjectID="_1630350682" r:id="rId134"/>
        </w:object>
      </w:r>
      <w:r w:rsidRPr="001B660D">
        <w:object w:dxaOrig="120" w:dyaOrig="160">
          <v:shape id="_x0000_i1098" type="#_x0000_t75" style="width:5.35pt;height:8.45pt" o:ole="">
            <v:imagedata r:id="rId118" o:title=""/>
          </v:shape>
          <o:OLEObject Type="Embed" ProgID="Equation.3" ShapeID="_x0000_i1098" DrawAspect="Content" ObjectID="_1630350683" r:id="rId135"/>
        </w:object>
      </w:r>
      <w:r w:rsidRPr="001B660D">
        <w:t xml:space="preserve"> instead of the technically efficient</w:t>
      </w:r>
      <w:r w:rsidRPr="001B660D">
        <w:object w:dxaOrig="120" w:dyaOrig="160">
          <v:shape id="_x0000_i1099" type="#_x0000_t75" style="width:5.35pt;height:8.45pt" o:ole="">
            <v:imagedata r:id="rId118" o:title=""/>
          </v:shape>
          <o:OLEObject Type="Embed" ProgID="Equation.3" ShapeID="_x0000_i1099" DrawAspect="Content" ObjectID="_1630350684" r:id="rId136"/>
        </w:object>
      </w:r>
      <w:r w:rsidRPr="001B660D">
        <w:t xml:space="preserve"> but allocatively inefficient Point</w:t>
      </w:r>
      <w:r w:rsidRPr="001B660D">
        <w:object w:dxaOrig="240" w:dyaOrig="260">
          <v:shape id="_x0000_i1100" type="#_x0000_t75" style="width:11.5pt;height:12.25pt" o:ole="">
            <v:imagedata r:id="rId137" o:title=""/>
          </v:shape>
          <o:OLEObject Type="Embed" ProgID="Equation.3" ShapeID="_x0000_i1100" DrawAspect="Content" ObjectID="_1630350685" r:id="rId138"/>
        </w:object>
      </w:r>
      <w:r w:rsidRPr="001B660D">
        <w:t xml:space="preserve"> The total economic efficiency EE </w:t>
      </w:r>
      <w:r w:rsidRPr="001B660D">
        <w:rPr>
          <w:vertAlign w:val="superscript"/>
        </w:rPr>
        <w:t>“</w:t>
      </w:r>
      <w:r w:rsidRPr="001B660D">
        <w:t>is defined to be the ratio</w:t>
      </w:r>
      <w:bookmarkEnd w:id="92"/>
      <w:bookmarkEnd w:id="93"/>
      <w:bookmarkEnd w:id="94"/>
      <w:r w:rsidRPr="001B660D">
        <w:t xml:space="preserve"> </w:t>
      </w:r>
    </w:p>
    <w:p w:rsidR="007F676E" w:rsidRPr="001B660D" w:rsidRDefault="007F676E" w:rsidP="007F676E">
      <w:pPr>
        <w:pStyle w:val="Heading2"/>
        <w:spacing w:line="360" w:lineRule="auto"/>
        <w:jc w:val="both"/>
      </w:pPr>
      <w:r w:rsidRPr="001B660D">
        <w:t xml:space="preserve">                                                          </w:t>
      </w:r>
      <w:bookmarkStart w:id="95" w:name="_Toc19571048"/>
      <w:bookmarkStart w:id="96" w:name="_Toc19573185"/>
      <w:bookmarkStart w:id="97" w:name="_Toc19693656"/>
      <w:bookmarkEnd w:id="95"/>
      <w:bookmarkEnd w:id="96"/>
      <w:bookmarkEnd w:id="97"/>
      <w:r w:rsidRPr="001B660D">
        <w:object w:dxaOrig="1300" w:dyaOrig="340">
          <v:shape id="_x0000_i1101" type="#_x0000_t75" style="width:64.35pt;height:18.4pt" o:ole="">
            <v:imagedata r:id="rId139" o:title=""/>
          </v:shape>
          <o:OLEObject Type="Embed" ProgID="Equation.3" ShapeID="_x0000_i1101" DrawAspect="Content" ObjectID="_1630350686" r:id="rId140"/>
        </w:object>
      </w:r>
    </w:p>
    <w:p w:rsidR="007F676E" w:rsidRPr="001B660D" w:rsidRDefault="00641B57" w:rsidP="007F676E">
      <w:pPr>
        <w:pStyle w:val="Heading2"/>
        <w:spacing w:line="360" w:lineRule="auto"/>
        <w:jc w:val="both"/>
      </w:pPr>
      <w:bookmarkStart w:id="98" w:name="_Toc19571049"/>
      <w:bookmarkStart w:id="99" w:name="_Toc19573186"/>
      <w:bookmarkStart w:id="100" w:name="_Toc19693657"/>
      <w:r w:rsidRPr="001B660D">
        <w:t>Where,</w:t>
      </w:r>
      <w:r w:rsidR="007F676E" w:rsidRPr="001B660D">
        <w:t xml:space="preserve"> the distance CA can also be interpreted in terms of a cost reduction. The product of technical efficiency and allocative efficiency measures provides the measure of overall economic efficiency.</w:t>
      </w:r>
      <w:bookmarkEnd w:id="98"/>
      <w:bookmarkEnd w:id="99"/>
      <w:bookmarkEnd w:id="100"/>
    </w:p>
    <w:p w:rsidR="007F676E" w:rsidRPr="001B660D" w:rsidRDefault="007F676E" w:rsidP="007F676E">
      <w:pPr>
        <w:pStyle w:val="Heading2"/>
        <w:spacing w:line="360" w:lineRule="auto"/>
        <w:jc w:val="both"/>
      </w:pPr>
      <w:r w:rsidRPr="001B660D">
        <w:t xml:space="preserve">                                       </w:t>
      </w:r>
      <w:bookmarkStart w:id="101" w:name="_Toc19571050"/>
      <w:bookmarkStart w:id="102" w:name="_Toc19573187"/>
      <w:bookmarkStart w:id="103" w:name="_Toc19693658"/>
      <w:r w:rsidRPr="001B660D">
        <w:object w:dxaOrig="4560" w:dyaOrig="340">
          <v:shape id="_x0000_i1102" type="#_x0000_t75" style="width:227.5pt;height:18.4pt" o:ole="">
            <v:imagedata r:id="rId141" o:title=""/>
          </v:shape>
          <o:OLEObject Type="Embed" ProgID="Equation.3" ShapeID="_x0000_i1102" DrawAspect="Content" ObjectID="_1630350687" r:id="rId142"/>
        </w:object>
      </w:r>
      <w:r w:rsidRPr="001B660D">
        <w:t>.</w:t>
      </w:r>
      <w:bookmarkEnd w:id="101"/>
      <w:bookmarkEnd w:id="102"/>
      <w:bookmarkEnd w:id="103"/>
    </w:p>
    <w:p w:rsidR="007F676E" w:rsidRPr="001B660D" w:rsidRDefault="007F676E" w:rsidP="007F676E">
      <w:pPr>
        <w:autoSpaceDE w:val="0"/>
        <w:autoSpaceDN w:val="0"/>
        <w:adjustRightInd w:val="0"/>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All three measures are bounded by zero and one.</w:t>
      </w:r>
    </w:p>
    <w:p w:rsidR="007F676E" w:rsidRPr="001B660D" w:rsidRDefault="007F676E" w:rsidP="007F676E">
      <w:pPr>
        <w:autoSpaceDE w:val="0"/>
        <w:autoSpaceDN w:val="0"/>
        <w:adjustRightInd w:val="0"/>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There is an increasing concern in measuring and comparing efficiency of firms under different environments and activities. One of the simplest and easiest ways to measure efficiency is:</w:t>
      </w:r>
    </w:p>
    <w:p w:rsidR="007F676E" w:rsidRPr="001B660D" w:rsidRDefault="007F676E" w:rsidP="007F676E">
      <w:pPr>
        <w:autoSpaceDE w:val="0"/>
        <w:autoSpaceDN w:val="0"/>
        <w:adjustRightInd w:val="0"/>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Efficiency =</w:t>
      </w:r>
      <w:r w:rsidRPr="001B660D">
        <w:rPr>
          <w:rFonts w:ascii="Times New Roman" w:hAnsi="Times New Roman" w:cs="Times New Roman"/>
          <w:position w:val="-28"/>
          <w:sz w:val="24"/>
          <w:szCs w:val="24"/>
        </w:rPr>
        <w:object w:dxaOrig="740" w:dyaOrig="660">
          <v:shape id="_x0000_i1103" type="#_x0000_t75" style="width:36.75pt;height:32.95pt" o:ole="">
            <v:imagedata r:id="rId143" o:title=""/>
          </v:shape>
          <o:OLEObject Type="Embed" ProgID="Equation.3" ShapeID="_x0000_i1103" DrawAspect="Content" ObjectID="_1630350688" r:id="rId144"/>
        </w:object>
      </w:r>
      <w:r w:rsidRPr="001B660D">
        <w:rPr>
          <w:rFonts w:ascii="Times New Roman" w:hAnsi="Times New Roman" w:cs="Times New Roman"/>
          <w:sz w:val="24"/>
          <w:szCs w:val="24"/>
        </w:rPr>
        <w:t xml:space="preserve">                                                                          </w:t>
      </w:r>
    </w:p>
    <w:p w:rsidR="007F676E" w:rsidRPr="001B660D" w:rsidRDefault="007F676E" w:rsidP="007F676E">
      <w:pPr>
        <w:autoSpaceDE w:val="0"/>
        <w:autoSpaceDN w:val="0"/>
        <w:adjustRightInd w:val="0"/>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If a firm produces only one output, using one input this could be done easily. However, this method is often inadequate as firms normally produce multiple outputs by using various inputs related to different resources. The measurement of relative efficiency which involves multiple, possibly incommensurate inputs and outputs was first addressed by Farrell (1957). The aim of this technique is to define a frontier of most efficient decision making units (banks) and then to measure how far from the frontiers are the less efficient units. The relative efficiency can be measured as:</w:t>
      </w:r>
    </w:p>
    <w:p w:rsidR="007F676E" w:rsidRPr="001B660D" w:rsidRDefault="007F676E" w:rsidP="007F676E">
      <w:pPr>
        <w:tabs>
          <w:tab w:val="left" w:pos="5970"/>
        </w:tabs>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 xml:space="preserve">     Efficiency =</w:t>
      </w:r>
      <w:r w:rsidRPr="001B660D">
        <w:rPr>
          <w:rFonts w:ascii="Times New Roman" w:hAnsi="Times New Roman" w:cs="Times New Roman"/>
          <w:position w:val="-10"/>
          <w:sz w:val="24"/>
          <w:szCs w:val="24"/>
        </w:rPr>
        <w:object w:dxaOrig="180" w:dyaOrig="340">
          <v:shape id="_x0000_i1104" type="#_x0000_t75" style="width:9.95pt;height:18.4pt" o:ole="">
            <v:imagedata r:id="rId145" o:title=""/>
          </v:shape>
          <o:OLEObject Type="Embed" ProgID="Equation.3" ShapeID="_x0000_i1104" DrawAspect="Content" ObjectID="_1630350689" r:id="rId146"/>
        </w:object>
      </w:r>
      <w:r w:rsidRPr="001B660D">
        <w:rPr>
          <w:rFonts w:ascii="Times New Roman" w:hAnsi="Times New Roman" w:cs="Times New Roman"/>
          <w:position w:val="-28"/>
          <w:sz w:val="24"/>
          <w:szCs w:val="24"/>
        </w:rPr>
        <w:object w:dxaOrig="2280" w:dyaOrig="660">
          <v:shape id="_x0000_i1105" type="#_x0000_t75" style="width:114.15pt;height:32.95pt" o:ole="">
            <v:imagedata r:id="rId147" o:title=""/>
          </v:shape>
          <o:OLEObject Type="Embed" ProgID="Equation.3" ShapeID="_x0000_i1105" DrawAspect="Content" ObjectID="_1630350690" r:id="rId148"/>
        </w:object>
      </w:r>
      <w:r w:rsidRPr="001B660D">
        <w:rPr>
          <w:rFonts w:ascii="Times New Roman" w:hAnsi="Times New Roman" w:cs="Times New Roman"/>
          <w:sz w:val="24"/>
          <w:szCs w:val="24"/>
        </w:rPr>
        <w:tab/>
      </w:r>
    </w:p>
    <w:p w:rsidR="007F676E" w:rsidRPr="001B660D" w:rsidRDefault="007F676E" w:rsidP="007F676E">
      <w:pPr>
        <w:autoSpaceDE w:val="0"/>
        <w:autoSpaceDN w:val="0"/>
        <w:adjustRightInd w:val="0"/>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lastRenderedPageBreak/>
        <w:t>By using usual notations, this efficiency measure can be written as:</w:t>
      </w:r>
    </w:p>
    <w:p w:rsidR="007F676E" w:rsidRPr="001B660D" w:rsidRDefault="007F676E" w:rsidP="007F676E">
      <w:pPr>
        <w:autoSpaceDE w:val="0"/>
        <w:autoSpaceDN w:val="0"/>
        <w:adjustRightInd w:val="0"/>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 xml:space="preserve">    Efficiency of unit j =</w:t>
      </w:r>
      <w:r w:rsidRPr="001B660D">
        <w:rPr>
          <w:rFonts w:ascii="Times New Roman" w:hAnsi="Times New Roman" w:cs="Times New Roman"/>
          <w:position w:val="-32"/>
          <w:sz w:val="24"/>
          <w:szCs w:val="24"/>
        </w:rPr>
        <w:object w:dxaOrig="2180" w:dyaOrig="740">
          <v:shape id="_x0000_i1106" type="#_x0000_t75" style="width:108.75pt;height:36.75pt" o:ole="">
            <v:imagedata r:id="rId149" o:title=""/>
          </v:shape>
          <o:OLEObject Type="Embed" ProgID="Equation.3" ShapeID="_x0000_i1106" DrawAspect="Content" ObjectID="_1630350691" r:id="rId150"/>
        </w:object>
      </w:r>
      <w:r w:rsidRPr="001B660D">
        <w:rPr>
          <w:rFonts w:ascii="Times New Roman" w:hAnsi="Times New Roman" w:cs="Times New Roman"/>
          <w:sz w:val="24"/>
          <w:szCs w:val="24"/>
        </w:rPr>
        <w:t xml:space="preserve">                                     </w:t>
      </w:r>
    </w:p>
    <w:p w:rsidR="007F676E" w:rsidRPr="001B660D" w:rsidRDefault="007F676E" w:rsidP="0071276C">
      <w:pPr>
        <w:autoSpaceDE w:val="0"/>
        <w:autoSpaceDN w:val="0"/>
        <w:adjustRightInd w:val="0"/>
        <w:spacing w:after="0" w:line="360" w:lineRule="auto"/>
        <w:jc w:val="both"/>
        <w:rPr>
          <w:rFonts w:ascii="Times New Roman" w:hAnsi="Times New Roman" w:cs="Times New Roman"/>
          <w:sz w:val="24"/>
          <w:szCs w:val="24"/>
        </w:rPr>
      </w:pPr>
      <w:proofErr w:type="gramStart"/>
      <w:r w:rsidRPr="001B660D">
        <w:rPr>
          <w:rFonts w:ascii="Times New Roman" w:hAnsi="Times New Roman" w:cs="Times New Roman"/>
          <w:sz w:val="24"/>
          <w:szCs w:val="24"/>
        </w:rPr>
        <w:t xml:space="preserve">Where  </w:t>
      </w:r>
      <w:r w:rsidRPr="001B660D">
        <w:rPr>
          <w:rFonts w:ascii="Times New Roman" w:hAnsi="Times New Roman" w:cs="Times New Roman"/>
          <w:iCs/>
          <w:sz w:val="24"/>
          <w:szCs w:val="24"/>
        </w:rPr>
        <w:t>u</w:t>
      </w:r>
      <w:r w:rsidRPr="001B660D">
        <w:rPr>
          <w:rFonts w:ascii="Times New Roman" w:hAnsi="Times New Roman" w:cs="Times New Roman"/>
          <w:iCs/>
          <w:sz w:val="24"/>
          <w:szCs w:val="24"/>
          <w:vertAlign w:val="subscript"/>
        </w:rPr>
        <w:t>1</w:t>
      </w:r>
      <w:proofErr w:type="gramEnd"/>
      <w:r w:rsidRPr="001B660D">
        <w:rPr>
          <w:rFonts w:ascii="Times New Roman" w:hAnsi="Times New Roman" w:cs="Times New Roman"/>
          <w:iCs/>
          <w:sz w:val="24"/>
          <w:szCs w:val="24"/>
          <w:vertAlign w:val="subscript"/>
        </w:rPr>
        <w:t xml:space="preserve"> </w:t>
      </w:r>
      <w:r w:rsidRPr="001B660D">
        <w:rPr>
          <w:rFonts w:ascii="Times New Roman" w:hAnsi="Times New Roman" w:cs="Times New Roman"/>
          <w:i/>
          <w:iCs/>
          <w:sz w:val="24"/>
          <w:szCs w:val="24"/>
        </w:rPr>
        <w:t xml:space="preserve"> </w:t>
      </w:r>
      <w:r w:rsidRPr="001B660D">
        <w:rPr>
          <w:rFonts w:ascii="Times New Roman" w:hAnsi="Times New Roman" w:cs="Times New Roman"/>
          <w:sz w:val="24"/>
          <w:szCs w:val="24"/>
        </w:rPr>
        <w:t>is the weight given to output 1.</w:t>
      </w:r>
    </w:p>
    <w:p w:rsidR="007F676E" w:rsidRPr="001B660D" w:rsidRDefault="007F676E" w:rsidP="0071276C">
      <w:pPr>
        <w:autoSpaceDE w:val="0"/>
        <w:autoSpaceDN w:val="0"/>
        <w:adjustRightInd w:val="0"/>
        <w:spacing w:after="0" w:line="360" w:lineRule="auto"/>
        <w:jc w:val="both"/>
        <w:rPr>
          <w:rFonts w:ascii="Times New Roman" w:hAnsi="Times New Roman" w:cs="Times New Roman"/>
          <w:sz w:val="24"/>
          <w:szCs w:val="24"/>
        </w:rPr>
      </w:pPr>
      <w:proofErr w:type="gramStart"/>
      <w:r w:rsidRPr="001B660D">
        <w:rPr>
          <w:rFonts w:ascii="Times New Roman" w:hAnsi="Times New Roman" w:cs="Times New Roman"/>
          <w:i/>
          <w:iCs/>
          <w:sz w:val="24"/>
          <w:szCs w:val="24"/>
        </w:rPr>
        <w:t>Y</w:t>
      </w:r>
      <w:r w:rsidRPr="001B660D">
        <w:rPr>
          <w:rFonts w:ascii="Times New Roman" w:hAnsi="Times New Roman" w:cs="Times New Roman"/>
          <w:sz w:val="24"/>
          <w:szCs w:val="24"/>
          <w:vertAlign w:val="subscript"/>
        </w:rPr>
        <w:t xml:space="preserve">1j </w:t>
      </w:r>
      <w:r w:rsidRPr="001B660D">
        <w:rPr>
          <w:rFonts w:ascii="Times New Roman" w:hAnsi="Times New Roman" w:cs="Times New Roman"/>
          <w:sz w:val="24"/>
          <w:szCs w:val="24"/>
        </w:rPr>
        <w:t xml:space="preserve"> is</w:t>
      </w:r>
      <w:proofErr w:type="gramEnd"/>
      <w:r w:rsidRPr="001B660D">
        <w:rPr>
          <w:rFonts w:ascii="Times New Roman" w:hAnsi="Times New Roman" w:cs="Times New Roman"/>
          <w:sz w:val="24"/>
          <w:szCs w:val="24"/>
        </w:rPr>
        <w:t xml:space="preserve"> the amount of output 1 from unit j.</w:t>
      </w:r>
    </w:p>
    <w:p w:rsidR="007F676E" w:rsidRPr="001B660D" w:rsidRDefault="007F676E" w:rsidP="0071276C">
      <w:pPr>
        <w:autoSpaceDE w:val="0"/>
        <w:autoSpaceDN w:val="0"/>
        <w:adjustRightInd w:val="0"/>
        <w:spacing w:after="0" w:line="360" w:lineRule="auto"/>
        <w:jc w:val="both"/>
        <w:rPr>
          <w:rFonts w:ascii="Times New Roman" w:hAnsi="Times New Roman" w:cs="Times New Roman"/>
          <w:sz w:val="24"/>
          <w:szCs w:val="24"/>
        </w:rPr>
      </w:pPr>
      <w:proofErr w:type="gramStart"/>
      <w:r w:rsidRPr="001B660D">
        <w:rPr>
          <w:rFonts w:ascii="Times New Roman" w:hAnsi="Times New Roman" w:cs="Times New Roman"/>
          <w:sz w:val="24"/>
          <w:szCs w:val="24"/>
        </w:rPr>
        <w:t>V</w:t>
      </w:r>
      <w:r w:rsidRPr="001B660D">
        <w:rPr>
          <w:rFonts w:ascii="Times New Roman" w:hAnsi="Times New Roman" w:cs="Times New Roman"/>
          <w:sz w:val="24"/>
          <w:szCs w:val="24"/>
          <w:vertAlign w:val="subscript"/>
        </w:rPr>
        <w:t xml:space="preserve">1 </w:t>
      </w:r>
      <w:r w:rsidRPr="001B660D">
        <w:rPr>
          <w:rFonts w:ascii="Times New Roman" w:hAnsi="Times New Roman" w:cs="Times New Roman"/>
          <w:i/>
          <w:iCs/>
          <w:sz w:val="24"/>
          <w:szCs w:val="24"/>
        </w:rPr>
        <w:t xml:space="preserve"> </w:t>
      </w:r>
      <w:r w:rsidRPr="001B660D">
        <w:rPr>
          <w:rFonts w:ascii="Times New Roman" w:hAnsi="Times New Roman" w:cs="Times New Roman"/>
          <w:sz w:val="24"/>
          <w:szCs w:val="24"/>
        </w:rPr>
        <w:t>is</w:t>
      </w:r>
      <w:proofErr w:type="gramEnd"/>
      <w:r w:rsidRPr="001B660D">
        <w:rPr>
          <w:rFonts w:ascii="Times New Roman" w:hAnsi="Times New Roman" w:cs="Times New Roman"/>
          <w:sz w:val="24"/>
          <w:szCs w:val="24"/>
        </w:rPr>
        <w:t xml:space="preserve"> the weight given to input 1</w:t>
      </w:r>
    </w:p>
    <w:p w:rsidR="007F676E" w:rsidRPr="001B660D" w:rsidRDefault="007F676E" w:rsidP="0071276C">
      <w:pPr>
        <w:autoSpaceDE w:val="0"/>
        <w:autoSpaceDN w:val="0"/>
        <w:adjustRightInd w:val="0"/>
        <w:spacing w:after="0" w:line="360" w:lineRule="auto"/>
        <w:jc w:val="both"/>
        <w:rPr>
          <w:rFonts w:ascii="Times New Roman" w:hAnsi="Times New Roman" w:cs="Times New Roman"/>
          <w:sz w:val="24"/>
          <w:szCs w:val="24"/>
        </w:rPr>
      </w:pPr>
      <w:r w:rsidRPr="001B660D">
        <w:rPr>
          <w:rFonts w:ascii="Times New Roman" w:hAnsi="Times New Roman" w:cs="Times New Roman"/>
          <w:i/>
          <w:iCs/>
          <w:sz w:val="24"/>
          <w:szCs w:val="24"/>
        </w:rPr>
        <w:t xml:space="preserve"> </w:t>
      </w:r>
      <w:proofErr w:type="gramStart"/>
      <w:r w:rsidRPr="001B660D">
        <w:rPr>
          <w:rFonts w:ascii="Times New Roman" w:hAnsi="Times New Roman" w:cs="Times New Roman"/>
          <w:iCs/>
          <w:sz w:val="24"/>
          <w:szCs w:val="24"/>
        </w:rPr>
        <w:t>X</w:t>
      </w:r>
      <w:r w:rsidRPr="001B660D">
        <w:rPr>
          <w:rFonts w:ascii="Times New Roman" w:hAnsi="Times New Roman" w:cs="Times New Roman"/>
          <w:iCs/>
          <w:sz w:val="24"/>
          <w:szCs w:val="24"/>
          <w:vertAlign w:val="subscript"/>
        </w:rPr>
        <w:t xml:space="preserve">1j </w:t>
      </w:r>
      <w:r w:rsidRPr="001B660D">
        <w:rPr>
          <w:rFonts w:ascii="Times New Roman" w:hAnsi="Times New Roman" w:cs="Times New Roman"/>
          <w:sz w:val="24"/>
          <w:szCs w:val="24"/>
        </w:rPr>
        <w:t xml:space="preserve"> is</w:t>
      </w:r>
      <w:proofErr w:type="gramEnd"/>
      <w:r w:rsidRPr="001B660D">
        <w:rPr>
          <w:rFonts w:ascii="Times New Roman" w:hAnsi="Times New Roman" w:cs="Times New Roman"/>
          <w:sz w:val="24"/>
          <w:szCs w:val="24"/>
        </w:rPr>
        <w:t xml:space="preserve"> the amount of input 1 to unit j</w:t>
      </w:r>
    </w:p>
    <w:p w:rsidR="007F676E" w:rsidRPr="001B660D" w:rsidRDefault="007F676E" w:rsidP="007F676E">
      <w:pPr>
        <w:autoSpaceDE w:val="0"/>
        <w:autoSpaceDN w:val="0"/>
        <w:adjustRightInd w:val="0"/>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This measure of efficiency assumes a common set of weights to be applied across all units. This raises the problem of how much an agreed common set of weights can be applied to all units. In cases where there is only one input and one output, often efficiency is measured as an output-input ratio. But, a typical bank will have multiple inputs and outputs. Efficiency can be measured by using a weighted average of the outputs and a weighted average of inputs. When comparing efficiency between banks, the above measure can be most readily applied when a common set of weights for the banks is applicable.</w:t>
      </w:r>
    </w:p>
    <w:p w:rsidR="007F676E" w:rsidRPr="001B660D" w:rsidRDefault="007F676E" w:rsidP="007F676E">
      <w:pPr>
        <w:autoSpaceDE w:val="0"/>
        <w:autoSpaceDN w:val="0"/>
        <w:adjustRightInd w:val="0"/>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 xml:space="preserve"> In</w:t>
      </w:r>
      <w:r w:rsidRPr="001B660D">
        <w:rPr>
          <w:rFonts w:ascii="Times New Roman" w:hAnsi="Times New Roman" w:cs="Times New Roman"/>
          <w:spacing w:val="-6"/>
          <w:sz w:val="24"/>
          <w:szCs w:val="24"/>
        </w:rPr>
        <w:t xml:space="preserve"> </w:t>
      </w:r>
      <w:r w:rsidRPr="001B660D">
        <w:rPr>
          <w:rFonts w:ascii="Times New Roman" w:hAnsi="Times New Roman" w:cs="Times New Roman"/>
          <w:sz w:val="24"/>
          <w:szCs w:val="24"/>
        </w:rPr>
        <w:t>this</w:t>
      </w:r>
      <w:r w:rsidRPr="001B660D">
        <w:rPr>
          <w:rFonts w:ascii="Times New Roman" w:hAnsi="Times New Roman" w:cs="Times New Roman"/>
          <w:spacing w:val="-5"/>
          <w:sz w:val="24"/>
          <w:szCs w:val="24"/>
        </w:rPr>
        <w:t xml:space="preserve"> </w:t>
      </w:r>
      <w:r w:rsidRPr="001B660D">
        <w:rPr>
          <w:rFonts w:ascii="Times New Roman" w:hAnsi="Times New Roman" w:cs="Times New Roman"/>
          <w:sz w:val="24"/>
          <w:szCs w:val="24"/>
        </w:rPr>
        <w:t>research</w:t>
      </w:r>
      <w:r w:rsidRPr="001B660D">
        <w:rPr>
          <w:rFonts w:ascii="Times New Roman" w:hAnsi="Times New Roman" w:cs="Times New Roman"/>
          <w:spacing w:val="-5"/>
          <w:sz w:val="24"/>
          <w:szCs w:val="24"/>
        </w:rPr>
        <w:t xml:space="preserve"> </w:t>
      </w:r>
      <w:r w:rsidRPr="001B660D">
        <w:rPr>
          <w:rFonts w:ascii="Times New Roman" w:hAnsi="Times New Roman" w:cs="Times New Roman"/>
          <w:sz w:val="24"/>
          <w:szCs w:val="24"/>
        </w:rPr>
        <w:t>we</w:t>
      </w:r>
      <w:r w:rsidRPr="001B660D">
        <w:rPr>
          <w:rFonts w:ascii="Times New Roman" w:hAnsi="Times New Roman" w:cs="Times New Roman"/>
          <w:spacing w:val="-5"/>
          <w:sz w:val="24"/>
          <w:szCs w:val="24"/>
        </w:rPr>
        <w:t xml:space="preserve"> </w:t>
      </w:r>
      <w:r w:rsidRPr="001B660D">
        <w:rPr>
          <w:rFonts w:ascii="Times New Roman" w:hAnsi="Times New Roman" w:cs="Times New Roman"/>
          <w:sz w:val="24"/>
          <w:szCs w:val="24"/>
        </w:rPr>
        <w:t>discuss</w:t>
      </w:r>
      <w:r w:rsidRPr="001B660D">
        <w:rPr>
          <w:rFonts w:ascii="Times New Roman" w:hAnsi="Times New Roman" w:cs="Times New Roman"/>
          <w:spacing w:val="-5"/>
          <w:sz w:val="24"/>
          <w:szCs w:val="24"/>
        </w:rPr>
        <w:t xml:space="preserve"> </w:t>
      </w:r>
      <w:r w:rsidRPr="001B660D">
        <w:rPr>
          <w:rFonts w:ascii="Times New Roman" w:hAnsi="Times New Roman" w:cs="Times New Roman"/>
          <w:sz w:val="24"/>
          <w:szCs w:val="24"/>
        </w:rPr>
        <w:t>some</w:t>
      </w:r>
      <w:r w:rsidRPr="001B660D">
        <w:rPr>
          <w:rFonts w:ascii="Times New Roman" w:hAnsi="Times New Roman" w:cs="Times New Roman"/>
          <w:spacing w:val="-5"/>
          <w:sz w:val="24"/>
          <w:szCs w:val="24"/>
        </w:rPr>
        <w:t xml:space="preserve"> </w:t>
      </w:r>
      <w:r w:rsidRPr="001B660D">
        <w:rPr>
          <w:rFonts w:ascii="Times New Roman" w:hAnsi="Times New Roman" w:cs="Times New Roman"/>
          <w:sz w:val="24"/>
          <w:szCs w:val="24"/>
        </w:rPr>
        <w:t>popular</w:t>
      </w:r>
      <w:r w:rsidRPr="001B660D">
        <w:rPr>
          <w:rFonts w:ascii="Times New Roman" w:hAnsi="Times New Roman" w:cs="Times New Roman"/>
          <w:spacing w:val="-5"/>
          <w:sz w:val="24"/>
          <w:szCs w:val="24"/>
        </w:rPr>
        <w:t xml:space="preserve"> </w:t>
      </w:r>
      <w:r w:rsidRPr="001B660D">
        <w:rPr>
          <w:rFonts w:ascii="Times New Roman" w:hAnsi="Times New Roman" w:cs="Times New Roman"/>
          <w:sz w:val="24"/>
          <w:szCs w:val="24"/>
        </w:rPr>
        <w:t>extensions</w:t>
      </w:r>
      <w:r w:rsidRPr="001B660D">
        <w:rPr>
          <w:rFonts w:ascii="Times New Roman" w:hAnsi="Times New Roman" w:cs="Times New Roman"/>
          <w:spacing w:val="-5"/>
          <w:sz w:val="24"/>
          <w:szCs w:val="24"/>
        </w:rPr>
        <w:t xml:space="preserve"> </w:t>
      </w:r>
      <w:r w:rsidRPr="001B660D">
        <w:rPr>
          <w:rFonts w:ascii="Times New Roman" w:hAnsi="Times New Roman" w:cs="Times New Roman"/>
          <w:sz w:val="24"/>
          <w:szCs w:val="24"/>
        </w:rPr>
        <w:t>of</w:t>
      </w:r>
      <w:r w:rsidRPr="001B660D">
        <w:rPr>
          <w:rFonts w:ascii="Times New Roman" w:hAnsi="Times New Roman" w:cs="Times New Roman"/>
          <w:spacing w:val="-5"/>
          <w:sz w:val="24"/>
          <w:szCs w:val="24"/>
        </w:rPr>
        <w:t xml:space="preserve"> </w:t>
      </w:r>
      <w:r w:rsidRPr="001B660D">
        <w:rPr>
          <w:rFonts w:ascii="Times New Roman" w:hAnsi="Times New Roman" w:cs="Times New Roman"/>
          <w:sz w:val="24"/>
          <w:szCs w:val="24"/>
        </w:rPr>
        <w:t>basic</w:t>
      </w:r>
      <w:r w:rsidRPr="001B660D">
        <w:rPr>
          <w:rFonts w:ascii="Times New Roman" w:hAnsi="Times New Roman" w:cs="Times New Roman"/>
          <w:spacing w:val="-5"/>
          <w:sz w:val="24"/>
          <w:szCs w:val="24"/>
        </w:rPr>
        <w:t xml:space="preserve"> </w:t>
      </w:r>
      <w:r w:rsidRPr="001B660D">
        <w:rPr>
          <w:rFonts w:ascii="Times New Roman" w:hAnsi="Times New Roman" w:cs="Times New Roman"/>
          <w:sz w:val="24"/>
          <w:szCs w:val="24"/>
        </w:rPr>
        <w:t>DEA</w:t>
      </w:r>
      <w:r w:rsidRPr="001B660D">
        <w:rPr>
          <w:rFonts w:ascii="Times New Roman" w:hAnsi="Times New Roman" w:cs="Times New Roman"/>
          <w:spacing w:val="-5"/>
          <w:sz w:val="24"/>
          <w:szCs w:val="24"/>
        </w:rPr>
        <w:t xml:space="preserve"> </w:t>
      </w:r>
      <w:r w:rsidRPr="001B660D">
        <w:rPr>
          <w:rFonts w:ascii="Times New Roman" w:hAnsi="Times New Roman" w:cs="Times New Roman"/>
          <w:sz w:val="24"/>
          <w:szCs w:val="24"/>
        </w:rPr>
        <w:t>models.</w:t>
      </w:r>
      <w:r w:rsidRPr="001B660D">
        <w:rPr>
          <w:rFonts w:ascii="Times New Roman" w:hAnsi="Times New Roman" w:cs="Times New Roman"/>
          <w:spacing w:val="-5"/>
          <w:sz w:val="24"/>
          <w:szCs w:val="24"/>
        </w:rPr>
        <w:t xml:space="preserve"> </w:t>
      </w:r>
      <w:r w:rsidRPr="001B660D">
        <w:rPr>
          <w:rFonts w:ascii="Times New Roman" w:hAnsi="Times New Roman" w:cs="Times New Roman"/>
          <w:sz w:val="24"/>
          <w:szCs w:val="24"/>
        </w:rPr>
        <w:t>If</w:t>
      </w:r>
      <w:r w:rsidRPr="001B660D">
        <w:rPr>
          <w:rFonts w:ascii="Times New Roman" w:hAnsi="Times New Roman" w:cs="Times New Roman"/>
          <w:spacing w:val="-5"/>
          <w:sz w:val="24"/>
          <w:szCs w:val="24"/>
        </w:rPr>
        <w:t xml:space="preserve"> </w:t>
      </w:r>
      <w:r w:rsidRPr="001B660D">
        <w:rPr>
          <w:rFonts w:ascii="Times New Roman" w:hAnsi="Times New Roman" w:cs="Times New Roman"/>
          <w:sz w:val="24"/>
          <w:szCs w:val="24"/>
        </w:rPr>
        <w:t>price</w:t>
      </w:r>
      <w:r w:rsidRPr="001B660D">
        <w:rPr>
          <w:rFonts w:ascii="Times New Roman" w:hAnsi="Times New Roman" w:cs="Times New Roman"/>
          <w:spacing w:val="-5"/>
          <w:sz w:val="24"/>
          <w:szCs w:val="24"/>
        </w:rPr>
        <w:t xml:space="preserve"> </w:t>
      </w:r>
      <w:r w:rsidRPr="001B660D">
        <w:rPr>
          <w:rFonts w:ascii="Times New Roman" w:hAnsi="Times New Roman" w:cs="Times New Roman"/>
          <w:sz w:val="24"/>
          <w:szCs w:val="24"/>
        </w:rPr>
        <w:t>data</w:t>
      </w:r>
      <w:r w:rsidRPr="001B660D">
        <w:rPr>
          <w:rFonts w:ascii="Times New Roman" w:hAnsi="Times New Roman" w:cs="Times New Roman"/>
          <w:spacing w:val="-5"/>
          <w:sz w:val="24"/>
          <w:szCs w:val="24"/>
        </w:rPr>
        <w:t xml:space="preserve"> </w:t>
      </w:r>
      <w:r w:rsidRPr="001B660D">
        <w:rPr>
          <w:rFonts w:ascii="Times New Roman" w:hAnsi="Times New Roman" w:cs="Times New Roman"/>
          <w:sz w:val="24"/>
          <w:szCs w:val="24"/>
        </w:rPr>
        <w:t>are available</w:t>
      </w:r>
      <w:r w:rsidRPr="001B660D">
        <w:rPr>
          <w:rFonts w:ascii="Times New Roman" w:hAnsi="Times New Roman" w:cs="Times New Roman"/>
          <w:spacing w:val="-5"/>
          <w:sz w:val="24"/>
          <w:szCs w:val="24"/>
        </w:rPr>
        <w:t xml:space="preserve"> </w:t>
      </w:r>
      <w:r w:rsidRPr="001B660D">
        <w:rPr>
          <w:rFonts w:ascii="Times New Roman" w:hAnsi="Times New Roman" w:cs="Times New Roman"/>
          <w:sz w:val="24"/>
          <w:szCs w:val="24"/>
        </w:rPr>
        <w:t xml:space="preserve">then </w:t>
      </w:r>
      <w:r w:rsidRPr="001B660D">
        <w:rPr>
          <w:rFonts w:ascii="Times New Roman" w:hAnsi="Times New Roman" w:cs="Times New Roman"/>
          <w:spacing w:val="-3"/>
          <w:sz w:val="24"/>
          <w:szCs w:val="24"/>
        </w:rPr>
        <w:t>it</w:t>
      </w:r>
      <w:r w:rsidRPr="001B660D">
        <w:rPr>
          <w:rFonts w:ascii="Times New Roman" w:hAnsi="Times New Roman" w:cs="Times New Roman"/>
          <w:spacing w:val="-17"/>
          <w:sz w:val="24"/>
          <w:szCs w:val="24"/>
        </w:rPr>
        <w:t xml:space="preserve"> </w:t>
      </w:r>
      <w:r w:rsidRPr="001B660D">
        <w:rPr>
          <w:rFonts w:ascii="Times New Roman" w:hAnsi="Times New Roman" w:cs="Times New Roman"/>
          <w:sz w:val="24"/>
          <w:szCs w:val="24"/>
        </w:rPr>
        <w:t>is</w:t>
      </w:r>
      <w:r w:rsidRPr="001B660D">
        <w:rPr>
          <w:rFonts w:ascii="Times New Roman" w:hAnsi="Times New Roman" w:cs="Times New Roman"/>
          <w:spacing w:val="-16"/>
          <w:sz w:val="24"/>
          <w:szCs w:val="24"/>
        </w:rPr>
        <w:t xml:space="preserve"> </w:t>
      </w:r>
      <w:r w:rsidRPr="001B660D">
        <w:rPr>
          <w:rFonts w:ascii="Times New Roman" w:hAnsi="Times New Roman" w:cs="Times New Roman"/>
          <w:spacing w:val="-3"/>
          <w:sz w:val="24"/>
          <w:szCs w:val="24"/>
        </w:rPr>
        <w:t>possible</w:t>
      </w:r>
      <w:r w:rsidRPr="001B660D">
        <w:rPr>
          <w:rFonts w:ascii="Times New Roman" w:hAnsi="Times New Roman" w:cs="Times New Roman"/>
          <w:spacing w:val="-17"/>
          <w:sz w:val="24"/>
          <w:szCs w:val="24"/>
        </w:rPr>
        <w:t xml:space="preserve"> </w:t>
      </w:r>
      <w:r w:rsidRPr="001B660D">
        <w:rPr>
          <w:rFonts w:ascii="Times New Roman" w:hAnsi="Times New Roman" w:cs="Times New Roman"/>
          <w:sz w:val="24"/>
          <w:szCs w:val="24"/>
        </w:rPr>
        <w:t>to</w:t>
      </w:r>
      <w:r w:rsidRPr="001B660D">
        <w:rPr>
          <w:rFonts w:ascii="Times New Roman" w:hAnsi="Times New Roman" w:cs="Times New Roman"/>
          <w:spacing w:val="-16"/>
          <w:sz w:val="24"/>
          <w:szCs w:val="24"/>
        </w:rPr>
        <w:t xml:space="preserve"> </w:t>
      </w:r>
      <w:r w:rsidRPr="001B660D">
        <w:rPr>
          <w:rFonts w:ascii="Times New Roman" w:hAnsi="Times New Roman" w:cs="Times New Roman"/>
          <w:spacing w:val="-3"/>
          <w:sz w:val="24"/>
          <w:szCs w:val="24"/>
        </w:rPr>
        <w:t>measure</w:t>
      </w:r>
      <w:r w:rsidRPr="001B660D">
        <w:rPr>
          <w:rFonts w:ascii="Times New Roman" w:hAnsi="Times New Roman" w:cs="Times New Roman"/>
          <w:spacing w:val="-17"/>
          <w:sz w:val="24"/>
          <w:szCs w:val="24"/>
        </w:rPr>
        <w:t xml:space="preserve"> </w:t>
      </w:r>
      <w:r w:rsidRPr="001B660D">
        <w:rPr>
          <w:rFonts w:ascii="Times New Roman" w:hAnsi="Times New Roman" w:cs="Times New Roman"/>
          <w:spacing w:val="-3"/>
          <w:sz w:val="24"/>
          <w:szCs w:val="24"/>
        </w:rPr>
        <w:t>allocative,</w:t>
      </w:r>
      <w:r w:rsidRPr="001B660D">
        <w:rPr>
          <w:rFonts w:ascii="Times New Roman" w:hAnsi="Times New Roman" w:cs="Times New Roman"/>
          <w:spacing w:val="-16"/>
          <w:sz w:val="24"/>
          <w:szCs w:val="24"/>
        </w:rPr>
        <w:t xml:space="preserve"> </w:t>
      </w:r>
      <w:r w:rsidRPr="001B660D">
        <w:rPr>
          <w:rFonts w:ascii="Times New Roman" w:hAnsi="Times New Roman" w:cs="Times New Roman"/>
          <w:spacing w:val="-3"/>
          <w:sz w:val="24"/>
          <w:szCs w:val="24"/>
        </w:rPr>
        <w:t>technical</w:t>
      </w:r>
      <w:r w:rsidRPr="001B660D">
        <w:rPr>
          <w:rFonts w:ascii="Times New Roman" w:hAnsi="Times New Roman" w:cs="Times New Roman"/>
          <w:spacing w:val="-16"/>
          <w:sz w:val="24"/>
          <w:szCs w:val="24"/>
        </w:rPr>
        <w:t xml:space="preserve"> </w:t>
      </w:r>
      <w:r w:rsidRPr="001B660D">
        <w:rPr>
          <w:rFonts w:ascii="Times New Roman" w:hAnsi="Times New Roman" w:cs="Times New Roman"/>
          <w:sz w:val="24"/>
          <w:szCs w:val="24"/>
        </w:rPr>
        <w:t>efficiency</w:t>
      </w:r>
      <w:r w:rsidRPr="001B660D">
        <w:rPr>
          <w:rFonts w:ascii="Times New Roman" w:hAnsi="Times New Roman" w:cs="Times New Roman"/>
          <w:spacing w:val="-17"/>
          <w:sz w:val="24"/>
          <w:szCs w:val="24"/>
        </w:rPr>
        <w:t xml:space="preserve"> </w:t>
      </w:r>
      <w:r w:rsidRPr="001B660D">
        <w:rPr>
          <w:rFonts w:ascii="Times New Roman" w:hAnsi="Times New Roman" w:cs="Times New Roman"/>
          <w:sz w:val="24"/>
          <w:szCs w:val="24"/>
        </w:rPr>
        <w:t>as</w:t>
      </w:r>
      <w:r w:rsidRPr="001B660D">
        <w:rPr>
          <w:rFonts w:ascii="Times New Roman" w:hAnsi="Times New Roman" w:cs="Times New Roman"/>
          <w:spacing w:val="-16"/>
          <w:sz w:val="24"/>
          <w:szCs w:val="24"/>
        </w:rPr>
        <w:t xml:space="preserve"> </w:t>
      </w:r>
      <w:r w:rsidRPr="001B660D">
        <w:rPr>
          <w:rFonts w:ascii="Times New Roman" w:hAnsi="Times New Roman" w:cs="Times New Roman"/>
          <w:spacing w:val="-3"/>
          <w:sz w:val="24"/>
          <w:szCs w:val="24"/>
        </w:rPr>
        <w:t>well</w:t>
      </w:r>
      <w:r w:rsidRPr="001B660D">
        <w:rPr>
          <w:rFonts w:ascii="Times New Roman" w:hAnsi="Times New Roman" w:cs="Times New Roman"/>
          <w:spacing w:val="-17"/>
          <w:sz w:val="24"/>
          <w:szCs w:val="24"/>
        </w:rPr>
        <w:t xml:space="preserve"> </w:t>
      </w:r>
      <w:r w:rsidRPr="001B660D">
        <w:rPr>
          <w:rFonts w:ascii="Times New Roman" w:hAnsi="Times New Roman" w:cs="Times New Roman"/>
          <w:sz w:val="24"/>
          <w:szCs w:val="24"/>
        </w:rPr>
        <w:t>as</w:t>
      </w:r>
      <w:r w:rsidRPr="001B660D">
        <w:rPr>
          <w:rFonts w:ascii="Times New Roman" w:hAnsi="Times New Roman" w:cs="Times New Roman"/>
          <w:spacing w:val="-16"/>
          <w:sz w:val="24"/>
          <w:szCs w:val="24"/>
        </w:rPr>
        <w:t xml:space="preserve"> </w:t>
      </w:r>
      <w:r w:rsidRPr="001B660D">
        <w:rPr>
          <w:rFonts w:ascii="Times New Roman" w:hAnsi="Times New Roman" w:cs="Times New Roman"/>
          <w:spacing w:val="-3"/>
          <w:sz w:val="24"/>
          <w:szCs w:val="24"/>
        </w:rPr>
        <w:t>overall</w:t>
      </w:r>
      <w:r w:rsidRPr="001B660D">
        <w:rPr>
          <w:rFonts w:ascii="Times New Roman" w:hAnsi="Times New Roman" w:cs="Times New Roman"/>
          <w:spacing w:val="-16"/>
          <w:sz w:val="24"/>
          <w:szCs w:val="24"/>
        </w:rPr>
        <w:t xml:space="preserve"> </w:t>
      </w:r>
      <w:r w:rsidRPr="001B660D">
        <w:rPr>
          <w:rFonts w:ascii="Times New Roman" w:hAnsi="Times New Roman" w:cs="Times New Roman"/>
          <w:spacing w:val="-3"/>
          <w:sz w:val="24"/>
          <w:szCs w:val="24"/>
        </w:rPr>
        <w:t>cost,</w:t>
      </w:r>
      <w:r w:rsidRPr="001B660D">
        <w:rPr>
          <w:rFonts w:ascii="Times New Roman" w:hAnsi="Times New Roman" w:cs="Times New Roman"/>
          <w:spacing w:val="-17"/>
          <w:sz w:val="24"/>
          <w:szCs w:val="24"/>
        </w:rPr>
        <w:t xml:space="preserve"> </w:t>
      </w:r>
      <w:r w:rsidRPr="001B660D">
        <w:rPr>
          <w:rFonts w:ascii="Times New Roman" w:hAnsi="Times New Roman" w:cs="Times New Roman"/>
          <w:spacing w:val="-4"/>
          <w:sz w:val="24"/>
          <w:szCs w:val="24"/>
        </w:rPr>
        <w:t>revenue</w:t>
      </w:r>
      <w:r w:rsidRPr="001B660D">
        <w:rPr>
          <w:rFonts w:ascii="Times New Roman" w:hAnsi="Times New Roman" w:cs="Times New Roman"/>
          <w:spacing w:val="-16"/>
          <w:sz w:val="24"/>
          <w:szCs w:val="24"/>
        </w:rPr>
        <w:t xml:space="preserve"> </w:t>
      </w:r>
      <w:r w:rsidRPr="001B660D">
        <w:rPr>
          <w:rFonts w:ascii="Times New Roman" w:hAnsi="Times New Roman" w:cs="Times New Roman"/>
          <w:spacing w:val="-3"/>
          <w:sz w:val="24"/>
          <w:szCs w:val="24"/>
        </w:rPr>
        <w:t>and</w:t>
      </w:r>
      <w:r w:rsidRPr="001B660D">
        <w:rPr>
          <w:rFonts w:ascii="Times New Roman" w:hAnsi="Times New Roman" w:cs="Times New Roman"/>
          <w:spacing w:val="-17"/>
          <w:sz w:val="24"/>
          <w:szCs w:val="24"/>
        </w:rPr>
        <w:t xml:space="preserve"> </w:t>
      </w:r>
      <w:r w:rsidRPr="001B660D">
        <w:rPr>
          <w:rFonts w:ascii="Times New Roman" w:hAnsi="Times New Roman" w:cs="Times New Roman"/>
          <w:spacing w:val="-4"/>
          <w:sz w:val="24"/>
          <w:szCs w:val="24"/>
        </w:rPr>
        <w:t>profit</w:t>
      </w:r>
      <w:r w:rsidRPr="001B660D">
        <w:rPr>
          <w:rFonts w:ascii="Times New Roman" w:hAnsi="Times New Roman" w:cs="Times New Roman"/>
          <w:spacing w:val="-16"/>
          <w:sz w:val="24"/>
          <w:szCs w:val="24"/>
        </w:rPr>
        <w:t xml:space="preserve"> </w:t>
      </w:r>
      <w:r w:rsidRPr="001B660D">
        <w:rPr>
          <w:rFonts w:ascii="Times New Roman" w:hAnsi="Times New Roman" w:cs="Times New Roman"/>
          <w:spacing w:val="-4"/>
          <w:sz w:val="24"/>
          <w:szCs w:val="24"/>
        </w:rPr>
        <w:t xml:space="preserve">efficiency. </w:t>
      </w:r>
      <w:r w:rsidRPr="001B660D">
        <w:rPr>
          <w:rFonts w:ascii="Times New Roman" w:hAnsi="Times New Roman" w:cs="Times New Roman"/>
          <w:spacing w:val="-10"/>
          <w:sz w:val="24"/>
          <w:szCs w:val="24"/>
        </w:rPr>
        <w:t>To</w:t>
      </w:r>
      <w:r w:rsidRPr="001B660D">
        <w:rPr>
          <w:rFonts w:ascii="Times New Roman" w:hAnsi="Times New Roman" w:cs="Times New Roman"/>
          <w:spacing w:val="-7"/>
          <w:sz w:val="24"/>
          <w:szCs w:val="24"/>
        </w:rPr>
        <w:t xml:space="preserve"> </w:t>
      </w:r>
      <w:r w:rsidRPr="001B660D">
        <w:rPr>
          <w:rFonts w:ascii="Times New Roman" w:hAnsi="Times New Roman" w:cs="Times New Roman"/>
          <w:sz w:val="24"/>
          <w:szCs w:val="24"/>
        </w:rPr>
        <w:t>calculate</w:t>
      </w:r>
      <w:r w:rsidRPr="001B660D">
        <w:rPr>
          <w:rFonts w:ascii="Times New Roman" w:hAnsi="Times New Roman" w:cs="Times New Roman"/>
          <w:spacing w:val="-7"/>
          <w:sz w:val="24"/>
          <w:szCs w:val="24"/>
        </w:rPr>
        <w:t xml:space="preserve"> </w:t>
      </w:r>
      <w:r w:rsidRPr="001B660D">
        <w:rPr>
          <w:rFonts w:ascii="Times New Roman" w:hAnsi="Times New Roman" w:cs="Times New Roman"/>
          <w:sz w:val="24"/>
          <w:szCs w:val="24"/>
        </w:rPr>
        <w:t>these</w:t>
      </w:r>
      <w:r w:rsidRPr="001B660D">
        <w:rPr>
          <w:rFonts w:ascii="Times New Roman" w:hAnsi="Times New Roman" w:cs="Times New Roman"/>
          <w:spacing w:val="-7"/>
          <w:sz w:val="24"/>
          <w:szCs w:val="24"/>
        </w:rPr>
        <w:t xml:space="preserve"> </w:t>
      </w:r>
      <w:r w:rsidRPr="001B660D">
        <w:rPr>
          <w:rFonts w:ascii="Times New Roman" w:hAnsi="Times New Roman" w:cs="Times New Roman"/>
          <w:sz w:val="24"/>
          <w:szCs w:val="24"/>
        </w:rPr>
        <w:t>main</w:t>
      </w:r>
      <w:r w:rsidRPr="001B660D">
        <w:rPr>
          <w:rFonts w:ascii="Times New Roman" w:hAnsi="Times New Roman" w:cs="Times New Roman"/>
          <w:spacing w:val="-7"/>
          <w:sz w:val="24"/>
          <w:szCs w:val="24"/>
        </w:rPr>
        <w:t xml:space="preserve"> </w:t>
      </w:r>
      <w:r w:rsidRPr="001B660D">
        <w:rPr>
          <w:rFonts w:ascii="Times New Roman" w:hAnsi="Times New Roman" w:cs="Times New Roman"/>
          <w:sz w:val="24"/>
          <w:szCs w:val="24"/>
        </w:rPr>
        <w:t>types</w:t>
      </w:r>
      <w:r w:rsidRPr="001B660D">
        <w:rPr>
          <w:rFonts w:ascii="Times New Roman" w:hAnsi="Times New Roman" w:cs="Times New Roman"/>
          <w:spacing w:val="-7"/>
          <w:sz w:val="24"/>
          <w:szCs w:val="24"/>
        </w:rPr>
        <w:t xml:space="preserve"> </w:t>
      </w:r>
      <w:r w:rsidRPr="001B660D">
        <w:rPr>
          <w:rFonts w:ascii="Times New Roman" w:hAnsi="Times New Roman" w:cs="Times New Roman"/>
          <w:sz w:val="24"/>
          <w:szCs w:val="24"/>
        </w:rPr>
        <w:t>of</w:t>
      </w:r>
      <w:r w:rsidRPr="001B660D">
        <w:rPr>
          <w:rFonts w:ascii="Times New Roman" w:hAnsi="Times New Roman" w:cs="Times New Roman"/>
          <w:spacing w:val="-7"/>
          <w:sz w:val="24"/>
          <w:szCs w:val="24"/>
        </w:rPr>
        <w:t xml:space="preserve"> </w:t>
      </w:r>
      <w:r w:rsidRPr="001B660D">
        <w:rPr>
          <w:rFonts w:ascii="Times New Roman" w:hAnsi="Times New Roman" w:cs="Times New Roman"/>
          <w:sz w:val="24"/>
          <w:szCs w:val="24"/>
        </w:rPr>
        <w:t>efficiency,</w:t>
      </w:r>
      <w:r w:rsidRPr="001B660D">
        <w:rPr>
          <w:rFonts w:ascii="Times New Roman" w:hAnsi="Times New Roman" w:cs="Times New Roman"/>
          <w:spacing w:val="-7"/>
          <w:sz w:val="24"/>
          <w:szCs w:val="24"/>
        </w:rPr>
        <w:t xml:space="preserve"> </w:t>
      </w:r>
      <w:r w:rsidRPr="001B660D">
        <w:rPr>
          <w:rFonts w:ascii="Times New Roman" w:hAnsi="Times New Roman" w:cs="Times New Roman"/>
          <w:sz w:val="24"/>
          <w:szCs w:val="24"/>
        </w:rPr>
        <w:t>a</w:t>
      </w:r>
      <w:r w:rsidRPr="001B660D">
        <w:rPr>
          <w:rFonts w:ascii="Times New Roman" w:hAnsi="Times New Roman" w:cs="Times New Roman"/>
          <w:spacing w:val="-7"/>
          <w:sz w:val="24"/>
          <w:szCs w:val="24"/>
        </w:rPr>
        <w:t xml:space="preserve"> </w:t>
      </w:r>
      <w:r w:rsidRPr="001B660D">
        <w:rPr>
          <w:rFonts w:ascii="Times New Roman" w:hAnsi="Times New Roman" w:cs="Times New Roman"/>
          <w:sz w:val="24"/>
          <w:szCs w:val="24"/>
        </w:rPr>
        <w:t>set</w:t>
      </w:r>
      <w:r w:rsidRPr="001B660D">
        <w:rPr>
          <w:rFonts w:ascii="Times New Roman" w:hAnsi="Times New Roman" w:cs="Times New Roman"/>
          <w:spacing w:val="-7"/>
          <w:sz w:val="24"/>
          <w:szCs w:val="24"/>
        </w:rPr>
        <w:t xml:space="preserve"> </w:t>
      </w:r>
      <w:r w:rsidRPr="001B660D">
        <w:rPr>
          <w:rFonts w:ascii="Times New Roman" w:hAnsi="Times New Roman" w:cs="Times New Roman"/>
          <w:sz w:val="24"/>
          <w:szCs w:val="24"/>
        </w:rPr>
        <w:t>of</w:t>
      </w:r>
      <w:r w:rsidRPr="001B660D">
        <w:rPr>
          <w:rFonts w:ascii="Times New Roman" w:hAnsi="Times New Roman" w:cs="Times New Roman"/>
          <w:spacing w:val="-7"/>
          <w:sz w:val="24"/>
          <w:szCs w:val="24"/>
        </w:rPr>
        <w:t xml:space="preserve"> </w:t>
      </w:r>
      <w:r w:rsidRPr="001B660D">
        <w:rPr>
          <w:rFonts w:ascii="Times New Roman" w:hAnsi="Times New Roman" w:cs="Times New Roman"/>
          <w:sz w:val="24"/>
          <w:szCs w:val="24"/>
        </w:rPr>
        <w:t>linear</w:t>
      </w:r>
      <w:r w:rsidRPr="001B660D">
        <w:rPr>
          <w:rFonts w:ascii="Times New Roman" w:hAnsi="Times New Roman" w:cs="Times New Roman"/>
          <w:spacing w:val="-7"/>
          <w:sz w:val="24"/>
          <w:szCs w:val="24"/>
        </w:rPr>
        <w:t xml:space="preserve"> </w:t>
      </w:r>
      <w:r w:rsidRPr="001B660D">
        <w:rPr>
          <w:rFonts w:ascii="Times New Roman" w:hAnsi="Times New Roman" w:cs="Times New Roman"/>
          <w:sz w:val="24"/>
          <w:szCs w:val="24"/>
        </w:rPr>
        <w:t>programs</w:t>
      </w:r>
      <w:r w:rsidRPr="001B660D">
        <w:rPr>
          <w:rFonts w:ascii="Times New Roman" w:hAnsi="Times New Roman" w:cs="Times New Roman"/>
          <w:spacing w:val="-7"/>
          <w:sz w:val="24"/>
          <w:szCs w:val="24"/>
        </w:rPr>
        <w:t xml:space="preserve"> </w:t>
      </w:r>
      <w:r w:rsidRPr="001B660D">
        <w:rPr>
          <w:rFonts w:ascii="Times New Roman" w:hAnsi="Times New Roman" w:cs="Times New Roman"/>
          <w:sz w:val="24"/>
          <w:szCs w:val="24"/>
        </w:rPr>
        <w:t>should</w:t>
      </w:r>
      <w:r w:rsidRPr="001B660D">
        <w:rPr>
          <w:rFonts w:ascii="Times New Roman" w:hAnsi="Times New Roman" w:cs="Times New Roman"/>
          <w:spacing w:val="-7"/>
          <w:sz w:val="24"/>
          <w:szCs w:val="24"/>
        </w:rPr>
        <w:t xml:space="preserve"> </w:t>
      </w:r>
      <w:r w:rsidRPr="001B660D">
        <w:rPr>
          <w:rFonts w:ascii="Times New Roman" w:hAnsi="Times New Roman" w:cs="Times New Roman"/>
          <w:sz w:val="24"/>
          <w:szCs w:val="24"/>
        </w:rPr>
        <w:t>be</w:t>
      </w:r>
      <w:r w:rsidRPr="001B660D">
        <w:rPr>
          <w:rFonts w:ascii="Times New Roman" w:hAnsi="Times New Roman" w:cs="Times New Roman"/>
          <w:spacing w:val="-6"/>
          <w:sz w:val="24"/>
          <w:szCs w:val="24"/>
        </w:rPr>
        <w:t xml:space="preserve"> </w:t>
      </w:r>
      <w:r w:rsidRPr="001B660D">
        <w:rPr>
          <w:rFonts w:ascii="Times New Roman" w:hAnsi="Times New Roman" w:cs="Times New Roman"/>
          <w:sz w:val="24"/>
          <w:szCs w:val="24"/>
        </w:rPr>
        <w:t>solved.</w:t>
      </w:r>
    </w:p>
    <w:p w:rsidR="007F676E" w:rsidRPr="0071276C" w:rsidRDefault="007F676E" w:rsidP="00E557CD">
      <w:pPr>
        <w:pStyle w:val="Heading3"/>
        <w:rPr>
          <w:rFonts w:ascii="Times New Roman" w:hAnsi="Times New Roman" w:cs="Times New Roman"/>
          <w:color w:val="auto"/>
          <w:sz w:val="24"/>
          <w:szCs w:val="24"/>
        </w:rPr>
      </w:pPr>
      <w:bookmarkStart w:id="104" w:name="_Toc19693659"/>
      <w:r w:rsidRPr="0071276C">
        <w:rPr>
          <w:rFonts w:ascii="Times New Roman" w:hAnsi="Times New Roman" w:cs="Times New Roman"/>
          <w:color w:val="auto"/>
          <w:sz w:val="24"/>
          <w:szCs w:val="24"/>
        </w:rPr>
        <w:t>2.8.2 Extensions</w:t>
      </w:r>
      <w:r w:rsidRPr="0071276C">
        <w:rPr>
          <w:rFonts w:ascii="Times New Roman" w:hAnsi="Times New Roman" w:cs="Times New Roman"/>
          <w:color w:val="auto"/>
          <w:spacing w:val="-5"/>
          <w:sz w:val="24"/>
          <w:szCs w:val="24"/>
        </w:rPr>
        <w:t xml:space="preserve"> </w:t>
      </w:r>
      <w:r w:rsidRPr="0071276C">
        <w:rPr>
          <w:rFonts w:ascii="Times New Roman" w:hAnsi="Times New Roman" w:cs="Times New Roman"/>
          <w:color w:val="auto"/>
          <w:sz w:val="24"/>
          <w:szCs w:val="24"/>
        </w:rPr>
        <w:t>of</w:t>
      </w:r>
      <w:r w:rsidRPr="0071276C">
        <w:rPr>
          <w:rFonts w:ascii="Times New Roman" w:hAnsi="Times New Roman" w:cs="Times New Roman"/>
          <w:color w:val="auto"/>
          <w:spacing w:val="-5"/>
          <w:sz w:val="24"/>
          <w:szCs w:val="24"/>
        </w:rPr>
        <w:t xml:space="preserve"> </w:t>
      </w:r>
      <w:r w:rsidRPr="0071276C">
        <w:rPr>
          <w:rFonts w:ascii="Times New Roman" w:hAnsi="Times New Roman" w:cs="Times New Roman"/>
          <w:color w:val="auto"/>
          <w:sz w:val="24"/>
          <w:szCs w:val="24"/>
        </w:rPr>
        <w:t>Basic</w:t>
      </w:r>
      <w:r w:rsidRPr="0071276C">
        <w:rPr>
          <w:rFonts w:ascii="Times New Roman" w:hAnsi="Times New Roman" w:cs="Times New Roman"/>
          <w:color w:val="auto"/>
          <w:spacing w:val="-5"/>
          <w:sz w:val="24"/>
          <w:szCs w:val="24"/>
        </w:rPr>
        <w:t xml:space="preserve"> </w:t>
      </w:r>
      <w:r w:rsidRPr="0071276C">
        <w:rPr>
          <w:rFonts w:ascii="Times New Roman" w:hAnsi="Times New Roman" w:cs="Times New Roman"/>
          <w:color w:val="auto"/>
          <w:sz w:val="24"/>
          <w:szCs w:val="24"/>
        </w:rPr>
        <w:t>DEA</w:t>
      </w:r>
      <w:r w:rsidRPr="0071276C">
        <w:rPr>
          <w:rFonts w:ascii="Times New Roman" w:hAnsi="Times New Roman" w:cs="Times New Roman"/>
          <w:color w:val="auto"/>
          <w:spacing w:val="-5"/>
          <w:sz w:val="24"/>
          <w:szCs w:val="24"/>
        </w:rPr>
        <w:t xml:space="preserve"> </w:t>
      </w:r>
      <w:r w:rsidRPr="0071276C">
        <w:rPr>
          <w:rFonts w:ascii="Times New Roman" w:hAnsi="Times New Roman" w:cs="Times New Roman"/>
          <w:color w:val="auto"/>
          <w:sz w:val="24"/>
          <w:szCs w:val="24"/>
        </w:rPr>
        <w:t>Models</w:t>
      </w:r>
      <w:bookmarkEnd w:id="104"/>
    </w:p>
    <w:p w:rsidR="0071276C" w:rsidRDefault="0071276C" w:rsidP="0071276C">
      <w:pPr>
        <w:spacing w:after="0" w:line="360" w:lineRule="auto"/>
        <w:jc w:val="both"/>
        <w:rPr>
          <w:rFonts w:ascii="Times New Roman" w:hAnsi="Times New Roman" w:cs="Times New Roman"/>
          <w:sz w:val="24"/>
          <w:szCs w:val="24"/>
        </w:rPr>
      </w:pPr>
    </w:p>
    <w:p w:rsidR="007F676E" w:rsidRPr="001B660D" w:rsidRDefault="007F676E" w:rsidP="007F676E">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In</w:t>
      </w:r>
      <w:r w:rsidRPr="001B660D">
        <w:rPr>
          <w:rFonts w:ascii="Times New Roman" w:hAnsi="Times New Roman" w:cs="Times New Roman"/>
          <w:spacing w:val="-6"/>
          <w:sz w:val="24"/>
          <w:szCs w:val="24"/>
        </w:rPr>
        <w:t xml:space="preserve"> </w:t>
      </w:r>
      <w:r w:rsidRPr="001B660D">
        <w:rPr>
          <w:rFonts w:ascii="Times New Roman" w:hAnsi="Times New Roman" w:cs="Times New Roman"/>
          <w:sz w:val="24"/>
          <w:szCs w:val="24"/>
        </w:rPr>
        <w:t>this</w:t>
      </w:r>
      <w:r w:rsidRPr="001B660D">
        <w:rPr>
          <w:rFonts w:ascii="Times New Roman" w:hAnsi="Times New Roman" w:cs="Times New Roman"/>
          <w:spacing w:val="-5"/>
          <w:sz w:val="24"/>
          <w:szCs w:val="24"/>
        </w:rPr>
        <w:t xml:space="preserve"> </w:t>
      </w:r>
      <w:r w:rsidRPr="001B660D">
        <w:rPr>
          <w:rFonts w:ascii="Times New Roman" w:hAnsi="Times New Roman" w:cs="Times New Roman"/>
          <w:sz w:val="24"/>
          <w:szCs w:val="24"/>
        </w:rPr>
        <w:t>research</w:t>
      </w:r>
      <w:r w:rsidRPr="001B660D">
        <w:rPr>
          <w:rFonts w:ascii="Times New Roman" w:hAnsi="Times New Roman" w:cs="Times New Roman"/>
          <w:spacing w:val="-5"/>
          <w:sz w:val="24"/>
          <w:szCs w:val="24"/>
        </w:rPr>
        <w:t xml:space="preserve"> </w:t>
      </w:r>
      <w:r w:rsidRPr="001B660D">
        <w:rPr>
          <w:rFonts w:ascii="Times New Roman" w:hAnsi="Times New Roman" w:cs="Times New Roman"/>
          <w:sz w:val="24"/>
          <w:szCs w:val="24"/>
        </w:rPr>
        <w:t>we</w:t>
      </w:r>
      <w:r w:rsidRPr="001B660D">
        <w:rPr>
          <w:rFonts w:ascii="Times New Roman" w:hAnsi="Times New Roman" w:cs="Times New Roman"/>
          <w:spacing w:val="-5"/>
          <w:sz w:val="24"/>
          <w:szCs w:val="24"/>
        </w:rPr>
        <w:t xml:space="preserve"> </w:t>
      </w:r>
      <w:r w:rsidRPr="001B660D">
        <w:rPr>
          <w:rFonts w:ascii="Times New Roman" w:hAnsi="Times New Roman" w:cs="Times New Roman"/>
          <w:sz w:val="24"/>
          <w:szCs w:val="24"/>
        </w:rPr>
        <w:t>discuss</w:t>
      </w:r>
      <w:r w:rsidRPr="001B660D">
        <w:rPr>
          <w:rFonts w:ascii="Times New Roman" w:hAnsi="Times New Roman" w:cs="Times New Roman"/>
          <w:spacing w:val="-5"/>
          <w:sz w:val="24"/>
          <w:szCs w:val="24"/>
        </w:rPr>
        <w:t xml:space="preserve"> </w:t>
      </w:r>
      <w:r w:rsidRPr="001B660D">
        <w:rPr>
          <w:rFonts w:ascii="Times New Roman" w:hAnsi="Times New Roman" w:cs="Times New Roman"/>
          <w:sz w:val="24"/>
          <w:szCs w:val="24"/>
        </w:rPr>
        <w:t>some</w:t>
      </w:r>
      <w:r w:rsidRPr="001B660D">
        <w:rPr>
          <w:rFonts w:ascii="Times New Roman" w:hAnsi="Times New Roman" w:cs="Times New Roman"/>
          <w:spacing w:val="-5"/>
          <w:sz w:val="24"/>
          <w:szCs w:val="24"/>
        </w:rPr>
        <w:t xml:space="preserve"> </w:t>
      </w:r>
      <w:r w:rsidRPr="001B660D">
        <w:rPr>
          <w:rFonts w:ascii="Times New Roman" w:hAnsi="Times New Roman" w:cs="Times New Roman"/>
          <w:sz w:val="24"/>
          <w:szCs w:val="24"/>
        </w:rPr>
        <w:t>popular</w:t>
      </w:r>
      <w:r w:rsidRPr="001B660D">
        <w:rPr>
          <w:rFonts w:ascii="Times New Roman" w:hAnsi="Times New Roman" w:cs="Times New Roman"/>
          <w:spacing w:val="-5"/>
          <w:sz w:val="24"/>
          <w:szCs w:val="24"/>
        </w:rPr>
        <w:t xml:space="preserve"> </w:t>
      </w:r>
      <w:r w:rsidRPr="001B660D">
        <w:rPr>
          <w:rFonts w:ascii="Times New Roman" w:hAnsi="Times New Roman" w:cs="Times New Roman"/>
          <w:sz w:val="24"/>
          <w:szCs w:val="24"/>
        </w:rPr>
        <w:t>extensions</w:t>
      </w:r>
      <w:r w:rsidRPr="001B660D">
        <w:rPr>
          <w:rFonts w:ascii="Times New Roman" w:hAnsi="Times New Roman" w:cs="Times New Roman"/>
          <w:spacing w:val="-5"/>
          <w:sz w:val="24"/>
          <w:szCs w:val="24"/>
        </w:rPr>
        <w:t xml:space="preserve"> </w:t>
      </w:r>
      <w:r w:rsidRPr="001B660D">
        <w:rPr>
          <w:rFonts w:ascii="Times New Roman" w:hAnsi="Times New Roman" w:cs="Times New Roman"/>
          <w:sz w:val="24"/>
          <w:szCs w:val="24"/>
        </w:rPr>
        <w:t>of</w:t>
      </w:r>
      <w:r w:rsidRPr="001B660D">
        <w:rPr>
          <w:rFonts w:ascii="Times New Roman" w:hAnsi="Times New Roman" w:cs="Times New Roman"/>
          <w:spacing w:val="-5"/>
          <w:sz w:val="24"/>
          <w:szCs w:val="24"/>
        </w:rPr>
        <w:t xml:space="preserve"> </w:t>
      </w:r>
      <w:r w:rsidRPr="001B660D">
        <w:rPr>
          <w:rFonts w:ascii="Times New Roman" w:hAnsi="Times New Roman" w:cs="Times New Roman"/>
          <w:sz w:val="24"/>
          <w:szCs w:val="24"/>
        </w:rPr>
        <w:t>basic</w:t>
      </w:r>
      <w:r w:rsidRPr="001B660D">
        <w:rPr>
          <w:rFonts w:ascii="Times New Roman" w:hAnsi="Times New Roman" w:cs="Times New Roman"/>
          <w:spacing w:val="-5"/>
          <w:sz w:val="24"/>
          <w:szCs w:val="24"/>
        </w:rPr>
        <w:t xml:space="preserve"> </w:t>
      </w:r>
      <w:r w:rsidRPr="001B660D">
        <w:rPr>
          <w:rFonts w:ascii="Times New Roman" w:hAnsi="Times New Roman" w:cs="Times New Roman"/>
          <w:sz w:val="24"/>
          <w:szCs w:val="24"/>
        </w:rPr>
        <w:t>DEA</w:t>
      </w:r>
      <w:r w:rsidRPr="001B660D">
        <w:rPr>
          <w:rFonts w:ascii="Times New Roman" w:hAnsi="Times New Roman" w:cs="Times New Roman"/>
          <w:spacing w:val="-5"/>
          <w:sz w:val="24"/>
          <w:szCs w:val="24"/>
        </w:rPr>
        <w:t xml:space="preserve"> </w:t>
      </w:r>
      <w:r w:rsidRPr="001B660D">
        <w:rPr>
          <w:rFonts w:ascii="Times New Roman" w:hAnsi="Times New Roman" w:cs="Times New Roman"/>
          <w:sz w:val="24"/>
          <w:szCs w:val="24"/>
        </w:rPr>
        <w:t xml:space="preserve">models. </w:t>
      </w:r>
      <w:r w:rsidRPr="001B660D">
        <w:rPr>
          <w:rFonts w:ascii="Times New Roman" w:hAnsi="Times New Roman" w:cs="Times New Roman"/>
          <w:w w:val="105"/>
          <w:sz w:val="24"/>
          <w:szCs w:val="24"/>
        </w:rPr>
        <w:t>The</w:t>
      </w:r>
      <w:r w:rsidRPr="001B660D">
        <w:rPr>
          <w:rFonts w:ascii="Times New Roman" w:hAnsi="Times New Roman" w:cs="Times New Roman"/>
          <w:spacing w:val="-7"/>
          <w:w w:val="105"/>
          <w:sz w:val="24"/>
          <w:szCs w:val="24"/>
        </w:rPr>
        <w:t xml:space="preserve"> </w:t>
      </w:r>
      <w:r w:rsidRPr="001B660D">
        <w:rPr>
          <w:rFonts w:ascii="Times New Roman" w:hAnsi="Times New Roman" w:cs="Times New Roman"/>
          <w:w w:val="105"/>
          <w:sz w:val="24"/>
          <w:szCs w:val="24"/>
        </w:rPr>
        <w:t>input-oriented</w:t>
      </w:r>
      <w:r w:rsidRPr="001B660D">
        <w:rPr>
          <w:rFonts w:ascii="Times New Roman" w:hAnsi="Times New Roman" w:cs="Times New Roman"/>
          <w:spacing w:val="-7"/>
          <w:w w:val="105"/>
          <w:sz w:val="24"/>
          <w:szCs w:val="24"/>
        </w:rPr>
        <w:t xml:space="preserve"> </w:t>
      </w:r>
      <w:r w:rsidRPr="001B660D">
        <w:rPr>
          <w:rFonts w:ascii="Times New Roman" w:hAnsi="Times New Roman" w:cs="Times New Roman"/>
          <w:w w:val="105"/>
          <w:sz w:val="24"/>
          <w:szCs w:val="24"/>
        </w:rPr>
        <w:t>DEA</w:t>
      </w:r>
      <w:r w:rsidRPr="001B660D">
        <w:rPr>
          <w:rFonts w:ascii="Times New Roman" w:hAnsi="Times New Roman" w:cs="Times New Roman"/>
          <w:spacing w:val="-7"/>
          <w:w w:val="105"/>
          <w:sz w:val="24"/>
          <w:szCs w:val="24"/>
        </w:rPr>
        <w:t xml:space="preserve"> </w:t>
      </w:r>
      <w:r w:rsidRPr="001B660D">
        <w:rPr>
          <w:rFonts w:ascii="Times New Roman" w:hAnsi="Times New Roman" w:cs="Times New Roman"/>
          <w:w w:val="105"/>
          <w:sz w:val="24"/>
          <w:szCs w:val="24"/>
        </w:rPr>
        <w:t>model</w:t>
      </w:r>
      <w:r w:rsidRPr="001B660D">
        <w:rPr>
          <w:rFonts w:ascii="Times New Roman" w:hAnsi="Times New Roman" w:cs="Times New Roman"/>
          <w:spacing w:val="-7"/>
          <w:w w:val="105"/>
          <w:sz w:val="24"/>
          <w:szCs w:val="24"/>
        </w:rPr>
        <w:t xml:space="preserve"> </w:t>
      </w:r>
      <w:r w:rsidRPr="001B660D">
        <w:rPr>
          <w:rFonts w:ascii="Times New Roman" w:hAnsi="Times New Roman" w:cs="Times New Roman"/>
          <w:w w:val="105"/>
          <w:sz w:val="24"/>
          <w:szCs w:val="24"/>
        </w:rPr>
        <w:t>under</w:t>
      </w:r>
      <w:r w:rsidRPr="001B660D">
        <w:rPr>
          <w:rFonts w:ascii="Times New Roman" w:hAnsi="Times New Roman" w:cs="Times New Roman"/>
          <w:spacing w:val="-7"/>
          <w:w w:val="105"/>
          <w:sz w:val="24"/>
          <w:szCs w:val="24"/>
        </w:rPr>
        <w:t xml:space="preserve"> </w:t>
      </w:r>
      <w:r w:rsidRPr="001B660D">
        <w:rPr>
          <w:rFonts w:ascii="Times New Roman" w:hAnsi="Times New Roman" w:cs="Times New Roman"/>
          <w:w w:val="105"/>
          <w:sz w:val="24"/>
          <w:szCs w:val="24"/>
        </w:rPr>
        <w:t>the</w:t>
      </w:r>
      <w:r w:rsidRPr="001B660D">
        <w:rPr>
          <w:rFonts w:ascii="Times New Roman" w:hAnsi="Times New Roman" w:cs="Times New Roman"/>
          <w:spacing w:val="-7"/>
          <w:w w:val="105"/>
          <w:sz w:val="24"/>
          <w:szCs w:val="24"/>
        </w:rPr>
        <w:t xml:space="preserve"> </w:t>
      </w:r>
      <w:r w:rsidRPr="001B660D">
        <w:rPr>
          <w:rFonts w:ascii="Times New Roman" w:hAnsi="Times New Roman" w:cs="Times New Roman"/>
          <w:w w:val="105"/>
          <w:sz w:val="24"/>
          <w:szCs w:val="24"/>
        </w:rPr>
        <w:t>assumption</w:t>
      </w:r>
      <w:r w:rsidRPr="001B660D">
        <w:rPr>
          <w:rFonts w:ascii="Times New Roman" w:hAnsi="Times New Roman" w:cs="Times New Roman"/>
          <w:spacing w:val="-6"/>
          <w:w w:val="105"/>
          <w:sz w:val="24"/>
          <w:szCs w:val="24"/>
        </w:rPr>
        <w:t xml:space="preserve"> </w:t>
      </w:r>
      <w:r w:rsidRPr="001B660D">
        <w:rPr>
          <w:rFonts w:ascii="Times New Roman" w:hAnsi="Times New Roman" w:cs="Times New Roman"/>
          <w:w w:val="105"/>
          <w:sz w:val="24"/>
          <w:szCs w:val="24"/>
        </w:rPr>
        <w:t>of</w:t>
      </w:r>
      <w:r w:rsidRPr="001B660D">
        <w:rPr>
          <w:rFonts w:ascii="Times New Roman" w:hAnsi="Times New Roman" w:cs="Times New Roman"/>
          <w:spacing w:val="-7"/>
          <w:w w:val="105"/>
          <w:sz w:val="24"/>
          <w:szCs w:val="24"/>
        </w:rPr>
        <w:t xml:space="preserve"> </w:t>
      </w:r>
      <w:r w:rsidRPr="001B660D">
        <w:rPr>
          <w:rFonts w:ascii="Times New Roman" w:hAnsi="Times New Roman" w:cs="Times New Roman"/>
          <w:w w:val="105"/>
          <w:sz w:val="24"/>
          <w:szCs w:val="24"/>
        </w:rPr>
        <w:t>variable</w:t>
      </w:r>
      <w:r w:rsidRPr="001B660D">
        <w:rPr>
          <w:rFonts w:ascii="Times New Roman" w:hAnsi="Times New Roman" w:cs="Times New Roman"/>
          <w:spacing w:val="-7"/>
          <w:w w:val="105"/>
          <w:sz w:val="24"/>
          <w:szCs w:val="24"/>
        </w:rPr>
        <w:t xml:space="preserve"> </w:t>
      </w:r>
      <w:r w:rsidRPr="001B660D">
        <w:rPr>
          <w:rFonts w:ascii="Times New Roman" w:hAnsi="Times New Roman" w:cs="Times New Roman"/>
          <w:w w:val="105"/>
          <w:sz w:val="24"/>
          <w:szCs w:val="24"/>
        </w:rPr>
        <w:t>return</w:t>
      </w:r>
      <w:r w:rsidRPr="001B660D">
        <w:rPr>
          <w:rFonts w:ascii="Times New Roman" w:hAnsi="Times New Roman" w:cs="Times New Roman"/>
          <w:spacing w:val="-7"/>
          <w:w w:val="105"/>
          <w:sz w:val="24"/>
          <w:szCs w:val="24"/>
        </w:rPr>
        <w:t xml:space="preserve"> </w:t>
      </w:r>
      <w:r w:rsidRPr="001B660D">
        <w:rPr>
          <w:rFonts w:ascii="Times New Roman" w:hAnsi="Times New Roman" w:cs="Times New Roman"/>
          <w:w w:val="105"/>
          <w:sz w:val="24"/>
          <w:szCs w:val="24"/>
        </w:rPr>
        <w:t>to</w:t>
      </w:r>
      <w:r w:rsidRPr="001B660D">
        <w:rPr>
          <w:rFonts w:ascii="Times New Roman" w:hAnsi="Times New Roman" w:cs="Times New Roman"/>
          <w:spacing w:val="-7"/>
          <w:w w:val="105"/>
          <w:sz w:val="24"/>
          <w:szCs w:val="24"/>
        </w:rPr>
        <w:t xml:space="preserve"> </w:t>
      </w:r>
      <w:r w:rsidRPr="001B660D">
        <w:rPr>
          <w:rFonts w:ascii="Times New Roman" w:hAnsi="Times New Roman" w:cs="Times New Roman"/>
          <w:w w:val="105"/>
          <w:sz w:val="24"/>
          <w:szCs w:val="24"/>
        </w:rPr>
        <w:t>scale</w:t>
      </w:r>
      <w:r w:rsidRPr="001B660D">
        <w:rPr>
          <w:rFonts w:ascii="Times New Roman" w:hAnsi="Times New Roman" w:cs="Times New Roman"/>
          <w:spacing w:val="-7"/>
          <w:w w:val="105"/>
          <w:sz w:val="24"/>
          <w:szCs w:val="24"/>
        </w:rPr>
        <w:t xml:space="preserve"> </w:t>
      </w:r>
      <w:r w:rsidRPr="001B660D">
        <w:rPr>
          <w:rFonts w:ascii="Times New Roman" w:hAnsi="Times New Roman" w:cs="Times New Roman"/>
          <w:w w:val="105"/>
          <w:sz w:val="24"/>
          <w:szCs w:val="24"/>
        </w:rPr>
        <w:t>can</w:t>
      </w:r>
      <w:r w:rsidRPr="001B660D">
        <w:rPr>
          <w:rFonts w:ascii="Times New Roman" w:hAnsi="Times New Roman" w:cs="Times New Roman"/>
          <w:spacing w:val="-7"/>
          <w:w w:val="105"/>
          <w:sz w:val="24"/>
          <w:szCs w:val="24"/>
        </w:rPr>
        <w:t xml:space="preserve"> </w:t>
      </w:r>
      <w:r w:rsidRPr="001B660D">
        <w:rPr>
          <w:rFonts w:ascii="Times New Roman" w:hAnsi="Times New Roman" w:cs="Times New Roman"/>
          <w:w w:val="105"/>
          <w:sz w:val="24"/>
          <w:szCs w:val="24"/>
        </w:rPr>
        <w:t>be</w:t>
      </w:r>
      <w:r w:rsidRPr="001B660D">
        <w:rPr>
          <w:rFonts w:ascii="Times New Roman" w:hAnsi="Times New Roman" w:cs="Times New Roman"/>
          <w:spacing w:val="-6"/>
          <w:w w:val="105"/>
          <w:sz w:val="24"/>
          <w:szCs w:val="24"/>
        </w:rPr>
        <w:t xml:space="preserve"> </w:t>
      </w:r>
      <w:r w:rsidRPr="001B660D">
        <w:rPr>
          <w:rFonts w:ascii="Times New Roman" w:hAnsi="Times New Roman" w:cs="Times New Roman"/>
          <w:w w:val="105"/>
          <w:sz w:val="24"/>
          <w:szCs w:val="24"/>
        </w:rPr>
        <w:t>used</w:t>
      </w:r>
      <w:r w:rsidRPr="001B660D">
        <w:rPr>
          <w:rFonts w:ascii="Times New Roman" w:hAnsi="Times New Roman" w:cs="Times New Roman"/>
          <w:spacing w:val="-7"/>
          <w:w w:val="105"/>
          <w:sz w:val="24"/>
          <w:szCs w:val="24"/>
        </w:rPr>
        <w:t xml:space="preserve"> </w:t>
      </w:r>
      <w:r w:rsidRPr="001B660D">
        <w:rPr>
          <w:rFonts w:ascii="Times New Roman" w:hAnsi="Times New Roman" w:cs="Times New Roman"/>
          <w:w w:val="105"/>
          <w:sz w:val="24"/>
          <w:szCs w:val="24"/>
        </w:rPr>
        <w:t xml:space="preserve">for </w:t>
      </w:r>
      <w:r w:rsidRPr="001B660D">
        <w:rPr>
          <w:rFonts w:ascii="Times New Roman" w:hAnsi="Times New Roman" w:cs="Times New Roman"/>
          <w:spacing w:val="2"/>
          <w:w w:val="105"/>
          <w:sz w:val="24"/>
          <w:szCs w:val="24"/>
        </w:rPr>
        <w:t>calculation</w:t>
      </w:r>
      <w:r w:rsidRPr="001B660D">
        <w:rPr>
          <w:rFonts w:ascii="Times New Roman" w:hAnsi="Times New Roman" w:cs="Times New Roman"/>
          <w:spacing w:val="-9"/>
          <w:w w:val="105"/>
          <w:sz w:val="24"/>
          <w:szCs w:val="24"/>
        </w:rPr>
        <w:t xml:space="preserve"> </w:t>
      </w:r>
      <w:r w:rsidRPr="001B660D">
        <w:rPr>
          <w:rFonts w:ascii="Times New Roman" w:hAnsi="Times New Roman" w:cs="Times New Roman"/>
          <w:w w:val="105"/>
          <w:sz w:val="24"/>
          <w:szCs w:val="24"/>
        </w:rPr>
        <w:t>of</w:t>
      </w:r>
      <w:r w:rsidRPr="001B660D">
        <w:rPr>
          <w:rFonts w:ascii="Times New Roman" w:hAnsi="Times New Roman" w:cs="Times New Roman"/>
          <w:spacing w:val="-8"/>
          <w:w w:val="105"/>
          <w:sz w:val="24"/>
          <w:szCs w:val="24"/>
        </w:rPr>
        <w:t xml:space="preserve"> </w:t>
      </w:r>
      <w:r w:rsidRPr="001B660D">
        <w:rPr>
          <w:rFonts w:ascii="Times New Roman" w:hAnsi="Times New Roman" w:cs="Times New Roman"/>
          <w:w w:val="105"/>
          <w:sz w:val="24"/>
          <w:szCs w:val="24"/>
        </w:rPr>
        <w:t>input-oriented</w:t>
      </w:r>
      <w:r w:rsidRPr="001B660D">
        <w:rPr>
          <w:rFonts w:ascii="Times New Roman" w:hAnsi="Times New Roman" w:cs="Times New Roman"/>
          <w:spacing w:val="-8"/>
          <w:w w:val="105"/>
          <w:sz w:val="24"/>
          <w:szCs w:val="24"/>
        </w:rPr>
        <w:t xml:space="preserve"> </w:t>
      </w:r>
      <w:r w:rsidRPr="001B660D">
        <w:rPr>
          <w:rFonts w:ascii="Times New Roman" w:hAnsi="Times New Roman" w:cs="Times New Roman"/>
          <w:spacing w:val="2"/>
          <w:w w:val="105"/>
          <w:sz w:val="24"/>
          <w:szCs w:val="24"/>
        </w:rPr>
        <w:t>technical</w:t>
      </w:r>
      <w:r w:rsidRPr="001B660D">
        <w:rPr>
          <w:rFonts w:ascii="Times New Roman" w:hAnsi="Times New Roman" w:cs="Times New Roman"/>
          <w:spacing w:val="-9"/>
          <w:w w:val="105"/>
          <w:sz w:val="24"/>
          <w:szCs w:val="24"/>
        </w:rPr>
        <w:t xml:space="preserve"> </w:t>
      </w:r>
      <w:r w:rsidRPr="001B660D">
        <w:rPr>
          <w:rFonts w:ascii="Times New Roman" w:hAnsi="Times New Roman" w:cs="Times New Roman"/>
          <w:spacing w:val="3"/>
          <w:w w:val="105"/>
          <w:sz w:val="24"/>
          <w:szCs w:val="24"/>
        </w:rPr>
        <w:t>efficiency</w:t>
      </w:r>
      <w:r w:rsidRPr="001B660D">
        <w:rPr>
          <w:rFonts w:ascii="Times New Roman" w:hAnsi="Times New Roman" w:cs="Times New Roman"/>
          <w:spacing w:val="-7"/>
          <w:w w:val="105"/>
          <w:sz w:val="24"/>
          <w:szCs w:val="24"/>
        </w:rPr>
        <w:t xml:space="preserve"> </w:t>
      </w:r>
      <w:r w:rsidRPr="001B660D">
        <w:rPr>
          <w:rFonts w:ascii="Times New Roman" w:hAnsi="Times New Roman" w:cs="Times New Roman"/>
          <w:w w:val="105"/>
          <w:sz w:val="24"/>
          <w:szCs w:val="24"/>
        </w:rPr>
        <w:t>and</w:t>
      </w:r>
      <w:r w:rsidRPr="001B660D">
        <w:rPr>
          <w:rFonts w:ascii="Times New Roman" w:hAnsi="Times New Roman" w:cs="Times New Roman"/>
          <w:spacing w:val="-8"/>
          <w:w w:val="105"/>
          <w:sz w:val="24"/>
          <w:szCs w:val="24"/>
        </w:rPr>
        <w:t xml:space="preserve"> </w:t>
      </w:r>
      <w:r w:rsidRPr="001B660D">
        <w:rPr>
          <w:rFonts w:ascii="Times New Roman" w:hAnsi="Times New Roman" w:cs="Times New Roman"/>
          <w:w w:val="105"/>
          <w:sz w:val="24"/>
          <w:szCs w:val="24"/>
        </w:rPr>
        <w:t>cost</w:t>
      </w:r>
      <w:r w:rsidRPr="001B660D">
        <w:rPr>
          <w:rFonts w:ascii="Times New Roman" w:hAnsi="Times New Roman" w:cs="Times New Roman"/>
          <w:spacing w:val="-9"/>
          <w:w w:val="105"/>
          <w:sz w:val="24"/>
          <w:szCs w:val="24"/>
        </w:rPr>
        <w:t xml:space="preserve"> </w:t>
      </w:r>
      <w:r w:rsidRPr="001B660D">
        <w:rPr>
          <w:rFonts w:ascii="Times New Roman" w:hAnsi="Times New Roman" w:cs="Times New Roman"/>
          <w:w w:val="105"/>
          <w:sz w:val="24"/>
          <w:szCs w:val="24"/>
        </w:rPr>
        <w:t>efficiency.</w:t>
      </w:r>
      <w:r w:rsidRPr="001B660D">
        <w:rPr>
          <w:rFonts w:ascii="Times New Roman" w:hAnsi="Times New Roman" w:cs="Times New Roman"/>
          <w:spacing w:val="-8"/>
          <w:w w:val="105"/>
          <w:sz w:val="24"/>
          <w:szCs w:val="24"/>
        </w:rPr>
        <w:t xml:space="preserve"> </w:t>
      </w:r>
      <w:r w:rsidRPr="001B660D">
        <w:rPr>
          <w:rFonts w:ascii="Times New Roman" w:hAnsi="Times New Roman" w:cs="Times New Roman"/>
          <w:w w:val="105"/>
          <w:sz w:val="24"/>
          <w:szCs w:val="24"/>
        </w:rPr>
        <w:t>Input-oriented</w:t>
      </w:r>
      <w:r w:rsidRPr="001B660D">
        <w:rPr>
          <w:rFonts w:ascii="Times New Roman" w:hAnsi="Times New Roman" w:cs="Times New Roman"/>
          <w:spacing w:val="-9"/>
          <w:w w:val="105"/>
          <w:sz w:val="24"/>
          <w:szCs w:val="24"/>
        </w:rPr>
        <w:t xml:space="preserve"> </w:t>
      </w:r>
      <w:r w:rsidRPr="001B660D">
        <w:rPr>
          <w:rFonts w:ascii="Times New Roman" w:hAnsi="Times New Roman" w:cs="Times New Roman"/>
          <w:spacing w:val="2"/>
          <w:w w:val="105"/>
          <w:sz w:val="24"/>
          <w:szCs w:val="24"/>
        </w:rPr>
        <w:t>model</w:t>
      </w:r>
      <w:r w:rsidRPr="001B660D">
        <w:rPr>
          <w:rFonts w:ascii="Times New Roman" w:hAnsi="Times New Roman" w:cs="Times New Roman"/>
          <w:spacing w:val="-8"/>
          <w:w w:val="105"/>
          <w:sz w:val="24"/>
          <w:szCs w:val="24"/>
        </w:rPr>
        <w:t xml:space="preserve"> </w:t>
      </w:r>
      <w:r w:rsidRPr="001B660D">
        <w:rPr>
          <w:rFonts w:ascii="Times New Roman" w:hAnsi="Times New Roman" w:cs="Times New Roman"/>
          <w:spacing w:val="2"/>
          <w:w w:val="105"/>
          <w:sz w:val="24"/>
          <w:szCs w:val="24"/>
        </w:rPr>
        <w:t xml:space="preserve">under </w:t>
      </w:r>
      <w:r w:rsidRPr="001B660D">
        <w:rPr>
          <w:rFonts w:ascii="Times New Roman" w:hAnsi="Times New Roman" w:cs="Times New Roman"/>
          <w:spacing w:val="3"/>
          <w:w w:val="105"/>
          <w:sz w:val="24"/>
          <w:szCs w:val="24"/>
        </w:rPr>
        <w:t xml:space="preserve">the assumption </w:t>
      </w:r>
      <w:r w:rsidRPr="001B660D">
        <w:rPr>
          <w:rFonts w:ascii="Times New Roman" w:hAnsi="Times New Roman" w:cs="Times New Roman"/>
          <w:w w:val="105"/>
          <w:sz w:val="24"/>
          <w:szCs w:val="24"/>
        </w:rPr>
        <w:t xml:space="preserve">of </w:t>
      </w:r>
      <w:r w:rsidRPr="001B660D">
        <w:rPr>
          <w:rFonts w:ascii="Times New Roman" w:hAnsi="Times New Roman" w:cs="Times New Roman"/>
          <w:spacing w:val="3"/>
          <w:w w:val="105"/>
          <w:sz w:val="24"/>
          <w:szCs w:val="24"/>
        </w:rPr>
        <w:t xml:space="preserve">variable return </w:t>
      </w:r>
      <w:r w:rsidRPr="001B660D">
        <w:rPr>
          <w:rFonts w:ascii="Times New Roman" w:hAnsi="Times New Roman" w:cs="Times New Roman"/>
          <w:w w:val="105"/>
          <w:sz w:val="24"/>
          <w:szCs w:val="24"/>
        </w:rPr>
        <w:t xml:space="preserve">to </w:t>
      </w:r>
      <w:r w:rsidRPr="001B660D">
        <w:rPr>
          <w:rFonts w:ascii="Times New Roman" w:hAnsi="Times New Roman" w:cs="Times New Roman"/>
          <w:spacing w:val="4"/>
          <w:w w:val="105"/>
          <w:sz w:val="24"/>
          <w:szCs w:val="24"/>
        </w:rPr>
        <w:t xml:space="preserve">scale </w:t>
      </w:r>
      <w:r w:rsidRPr="001B660D">
        <w:rPr>
          <w:rFonts w:ascii="Times New Roman" w:hAnsi="Times New Roman" w:cs="Times New Roman"/>
          <w:w w:val="105"/>
          <w:sz w:val="24"/>
          <w:szCs w:val="24"/>
        </w:rPr>
        <w:t xml:space="preserve">is </w:t>
      </w:r>
      <w:r w:rsidRPr="001B660D">
        <w:rPr>
          <w:rFonts w:ascii="Times New Roman" w:hAnsi="Times New Roman" w:cs="Times New Roman"/>
          <w:spacing w:val="3"/>
          <w:w w:val="105"/>
          <w:sz w:val="24"/>
          <w:szCs w:val="24"/>
        </w:rPr>
        <w:t xml:space="preserve">often </w:t>
      </w:r>
      <w:r w:rsidRPr="001B660D">
        <w:rPr>
          <w:rFonts w:ascii="Times New Roman" w:hAnsi="Times New Roman" w:cs="Times New Roman"/>
          <w:spacing w:val="4"/>
          <w:w w:val="105"/>
          <w:sz w:val="24"/>
          <w:szCs w:val="24"/>
        </w:rPr>
        <w:t xml:space="preserve">termed </w:t>
      </w:r>
      <w:r w:rsidRPr="001B660D">
        <w:rPr>
          <w:rFonts w:ascii="Times New Roman" w:hAnsi="Times New Roman" w:cs="Times New Roman"/>
          <w:w w:val="105"/>
          <w:sz w:val="24"/>
          <w:szCs w:val="24"/>
        </w:rPr>
        <w:t xml:space="preserve">as </w:t>
      </w:r>
      <w:r w:rsidRPr="001B660D">
        <w:rPr>
          <w:rFonts w:ascii="Times New Roman" w:hAnsi="Times New Roman" w:cs="Times New Roman"/>
          <w:spacing w:val="4"/>
          <w:w w:val="105"/>
          <w:sz w:val="24"/>
          <w:szCs w:val="24"/>
        </w:rPr>
        <w:t xml:space="preserve">BCC </w:t>
      </w:r>
      <w:r w:rsidRPr="001B660D">
        <w:rPr>
          <w:rFonts w:ascii="Times New Roman" w:hAnsi="Times New Roman" w:cs="Times New Roman"/>
          <w:spacing w:val="3"/>
          <w:w w:val="105"/>
          <w:sz w:val="24"/>
          <w:szCs w:val="24"/>
        </w:rPr>
        <w:t xml:space="preserve">model, </w:t>
      </w:r>
      <w:r w:rsidRPr="001B660D">
        <w:rPr>
          <w:rFonts w:ascii="Times New Roman" w:hAnsi="Times New Roman" w:cs="Times New Roman"/>
          <w:spacing w:val="4"/>
          <w:w w:val="105"/>
          <w:sz w:val="24"/>
          <w:szCs w:val="24"/>
        </w:rPr>
        <w:t xml:space="preserve">which </w:t>
      </w:r>
      <w:r w:rsidRPr="001B660D">
        <w:rPr>
          <w:rFonts w:ascii="Times New Roman" w:hAnsi="Times New Roman" w:cs="Times New Roman"/>
          <w:spacing w:val="2"/>
          <w:w w:val="105"/>
          <w:sz w:val="24"/>
          <w:szCs w:val="24"/>
        </w:rPr>
        <w:t xml:space="preserve">can </w:t>
      </w:r>
      <w:r w:rsidRPr="001B660D">
        <w:rPr>
          <w:rFonts w:ascii="Times New Roman" w:hAnsi="Times New Roman" w:cs="Times New Roman"/>
          <w:spacing w:val="3"/>
          <w:w w:val="105"/>
          <w:sz w:val="24"/>
          <w:szCs w:val="24"/>
        </w:rPr>
        <w:t>be</w:t>
      </w:r>
      <w:r w:rsidRPr="001B660D">
        <w:rPr>
          <w:rFonts w:ascii="Times New Roman" w:hAnsi="Times New Roman" w:cs="Times New Roman"/>
          <w:spacing w:val="-35"/>
          <w:w w:val="105"/>
          <w:sz w:val="24"/>
          <w:szCs w:val="24"/>
        </w:rPr>
        <w:t xml:space="preserve"> </w:t>
      </w:r>
      <w:r w:rsidRPr="001B660D">
        <w:rPr>
          <w:rFonts w:ascii="Times New Roman" w:hAnsi="Times New Roman" w:cs="Times New Roman"/>
          <w:spacing w:val="4"/>
          <w:w w:val="105"/>
          <w:sz w:val="24"/>
          <w:szCs w:val="24"/>
        </w:rPr>
        <w:t xml:space="preserve">written </w:t>
      </w:r>
      <w:r w:rsidRPr="001B660D">
        <w:rPr>
          <w:rFonts w:ascii="Times New Roman" w:hAnsi="Times New Roman" w:cs="Times New Roman"/>
          <w:w w:val="105"/>
          <w:sz w:val="24"/>
          <w:szCs w:val="24"/>
        </w:rPr>
        <w:t>in</w:t>
      </w:r>
      <w:r w:rsidRPr="001B660D">
        <w:rPr>
          <w:rFonts w:ascii="Times New Roman" w:hAnsi="Times New Roman" w:cs="Times New Roman"/>
          <w:spacing w:val="-10"/>
          <w:w w:val="105"/>
          <w:sz w:val="24"/>
          <w:szCs w:val="24"/>
        </w:rPr>
        <w:t xml:space="preserve"> </w:t>
      </w:r>
      <w:r w:rsidRPr="001B660D">
        <w:rPr>
          <w:rFonts w:ascii="Times New Roman" w:hAnsi="Times New Roman" w:cs="Times New Roman"/>
          <w:w w:val="105"/>
          <w:sz w:val="24"/>
          <w:szCs w:val="24"/>
        </w:rPr>
        <w:t>the</w:t>
      </w:r>
      <w:r w:rsidRPr="001B660D">
        <w:rPr>
          <w:rFonts w:ascii="Times New Roman" w:hAnsi="Times New Roman" w:cs="Times New Roman"/>
          <w:spacing w:val="-9"/>
          <w:w w:val="105"/>
          <w:sz w:val="24"/>
          <w:szCs w:val="24"/>
        </w:rPr>
        <w:t xml:space="preserve"> </w:t>
      </w:r>
      <w:r w:rsidRPr="001B660D">
        <w:rPr>
          <w:rFonts w:ascii="Times New Roman" w:hAnsi="Times New Roman" w:cs="Times New Roman"/>
          <w:w w:val="105"/>
          <w:sz w:val="24"/>
          <w:szCs w:val="24"/>
        </w:rPr>
        <w:t>following</w:t>
      </w:r>
      <w:r w:rsidRPr="001B660D">
        <w:rPr>
          <w:rFonts w:ascii="Times New Roman" w:hAnsi="Times New Roman" w:cs="Times New Roman"/>
          <w:spacing w:val="-9"/>
          <w:w w:val="105"/>
          <w:sz w:val="24"/>
          <w:szCs w:val="24"/>
        </w:rPr>
        <w:t xml:space="preserve"> </w:t>
      </w:r>
      <w:r w:rsidRPr="001B660D">
        <w:rPr>
          <w:rFonts w:ascii="Times New Roman" w:hAnsi="Times New Roman" w:cs="Times New Roman"/>
          <w:w w:val="105"/>
          <w:sz w:val="24"/>
          <w:szCs w:val="24"/>
        </w:rPr>
        <w:t>form</w:t>
      </w:r>
      <w:r w:rsidRPr="001B660D">
        <w:rPr>
          <w:rFonts w:ascii="Times New Roman" w:hAnsi="Times New Roman" w:cs="Times New Roman"/>
          <w:spacing w:val="-9"/>
          <w:w w:val="105"/>
          <w:sz w:val="24"/>
          <w:szCs w:val="24"/>
        </w:rPr>
        <w:t xml:space="preserve"> </w:t>
      </w:r>
      <w:r w:rsidRPr="001B660D">
        <w:rPr>
          <w:rFonts w:ascii="Times New Roman" w:hAnsi="Times New Roman" w:cs="Times New Roman"/>
          <w:w w:val="105"/>
          <w:sz w:val="24"/>
          <w:szCs w:val="24"/>
        </w:rPr>
        <w:t>(Dlouhy</w:t>
      </w:r>
      <w:r w:rsidRPr="001B660D">
        <w:rPr>
          <w:rFonts w:ascii="Times New Roman" w:hAnsi="Times New Roman" w:cs="Times New Roman"/>
          <w:spacing w:val="-9"/>
          <w:w w:val="105"/>
          <w:sz w:val="24"/>
          <w:szCs w:val="24"/>
        </w:rPr>
        <w:t xml:space="preserve"> </w:t>
      </w:r>
      <w:r w:rsidRPr="001B660D">
        <w:rPr>
          <w:rFonts w:ascii="Times New Roman" w:hAnsi="Times New Roman" w:cs="Times New Roman"/>
          <w:w w:val="105"/>
          <w:sz w:val="24"/>
          <w:szCs w:val="24"/>
        </w:rPr>
        <w:t>et</w:t>
      </w:r>
      <w:r w:rsidRPr="001B660D">
        <w:rPr>
          <w:rFonts w:ascii="Times New Roman" w:hAnsi="Times New Roman" w:cs="Times New Roman"/>
          <w:spacing w:val="-9"/>
          <w:w w:val="105"/>
          <w:sz w:val="24"/>
          <w:szCs w:val="24"/>
        </w:rPr>
        <w:t xml:space="preserve"> </w:t>
      </w:r>
      <w:r w:rsidRPr="001B660D">
        <w:rPr>
          <w:rFonts w:ascii="Times New Roman" w:hAnsi="Times New Roman" w:cs="Times New Roman"/>
          <w:w w:val="105"/>
          <w:sz w:val="24"/>
          <w:szCs w:val="24"/>
        </w:rPr>
        <w:t>al.</w:t>
      </w:r>
      <w:r w:rsidRPr="001B660D">
        <w:rPr>
          <w:rFonts w:ascii="Times New Roman" w:hAnsi="Times New Roman" w:cs="Times New Roman"/>
          <w:spacing w:val="-9"/>
          <w:w w:val="105"/>
          <w:sz w:val="24"/>
          <w:szCs w:val="24"/>
        </w:rPr>
        <w:t xml:space="preserve"> </w:t>
      </w:r>
      <w:r w:rsidRPr="001B660D">
        <w:rPr>
          <w:rFonts w:ascii="Times New Roman" w:hAnsi="Times New Roman" w:cs="Times New Roman"/>
          <w:w w:val="105"/>
          <w:sz w:val="24"/>
          <w:szCs w:val="24"/>
        </w:rPr>
        <w:t>2007):</w:t>
      </w:r>
    </w:p>
    <w:p w:rsidR="007F676E" w:rsidRPr="001B660D" w:rsidRDefault="007F676E" w:rsidP="007F676E">
      <w:pPr>
        <w:spacing w:line="360" w:lineRule="auto"/>
        <w:jc w:val="both"/>
        <w:rPr>
          <w:rFonts w:ascii="Times New Roman" w:hAnsi="Times New Roman" w:cs="Times New Roman"/>
          <w:sz w:val="24"/>
          <w:szCs w:val="24"/>
        </w:rPr>
      </w:pPr>
      <w:r w:rsidRPr="001B660D">
        <w:rPr>
          <w:rFonts w:ascii="Times New Roman" w:hAnsi="Times New Roman" w:cs="Times New Roman"/>
          <w:spacing w:val="-10"/>
          <w:sz w:val="24"/>
          <w:szCs w:val="24"/>
        </w:rPr>
        <w:t>To</w:t>
      </w:r>
      <w:r w:rsidRPr="001B660D">
        <w:rPr>
          <w:rFonts w:ascii="Times New Roman" w:hAnsi="Times New Roman" w:cs="Times New Roman"/>
          <w:spacing w:val="-12"/>
          <w:sz w:val="24"/>
          <w:szCs w:val="24"/>
        </w:rPr>
        <w:t xml:space="preserve"> </w:t>
      </w:r>
      <w:r w:rsidRPr="001B660D">
        <w:rPr>
          <w:rFonts w:ascii="Times New Roman" w:hAnsi="Times New Roman" w:cs="Times New Roman"/>
          <w:sz w:val="24"/>
          <w:szCs w:val="24"/>
        </w:rPr>
        <w:t>calculate</w:t>
      </w:r>
      <w:r w:rsidRPr="001B660D">
        <w:rPr>
          <w:rFonts w:ascii="Times New Roman" w:hAnsi="Times New Roman" w:cs="Times New Roman"/>
          <w:spacing w:val="-11"/>
          <w:sz w:val="24"/>
          <w:szCs w:val="24"/>
        </w:rPr>
        <w:t xml:space="preserve"> </w:t>
      </w:r>
      <w:r w:rsidRPr="001B660D">
        <w:rPr>
          <w:rFonts w:ascii="Times New Roman" w:hAnsi="Times New Roman" w:cs="Times New Roman"/>
          <w:sz w:val="24"/>
          <w:szCs w:val="24"/>
        </w:rPr>
        <w:t>cost</w:t>
      </w:r>
      <w:r w:rsidRPr="001B660D">
        <w:rPr>
          <w:rFonts w:ascii="Times New Roman" w:hAnsi="Times New Roman" w:cs="Times New Roman"/>
          <w:spacing w:val="-12"/>
          <w:sz w:val="24"/>
          <w:szCs w:val="24"/>
        </w:rPr>
        <w:t xml:space="preserve"> </w:t>
      </w:r>
      <w:r w:rsidRPr="001B660D">
        <w:rPr>
          <w:rFonts w:ascii="Times New Roman" w:hAnsi="Times New Roman" w:cs="Times New Roman"/>
          <w:sz w:val="24"/>
          <w:szCs w:val="24"/>
        </w:rPr>
        <w:t>efficiency</w:t>
      </w:r>
      <w:r w:rsidRPr="001B660D">
        <w:rPr>
          <w:rFonts w:ascii="Times New Roman" w:hAnsi="Times New Roman" w:cs="Times New Roman"/>
          <w:spacing w:val="-11"/>
          <w:sz w:val="24"/>
          <w:szCs w:val="24"/>
        </w:rPr>
        <w:t xml:space="preserve"> </w:t>
      </w:r>
      <w:r w:rsidRPr="001B660D">
        <w:rPr>
          <w:rFonts w:ascii="Times New Roman" w:hAnsi="Times New Roman" w:cs="Times New Roman"/>
          <w:sz w:val="24"/>
          <w:szCs w:val="24"/>
        </w:rPr>
        <w:t>is</w:t>
      </w:r>
      <w:r w:rsidRPr="001B660D">
        <w:rPr>
          <w:rFonts w:ascii="Times New Roman" w:hAnsi="Times New Roman" w:cs="Times New Roman"/>
          <w:spacing w:val="-12"/>
          <w:sz w:val="24"/>
          <w:szCs w:val="24"/>
        </w:rPr>
        <w:t xml:space="preserve"> </w:t>
      </w:r>
      <w:r w:rsidRPr="001B660D">
        <w:rPr>
          <w:rFonts w:ascii="Times New Roman" w:hAnsi="Times New Roman" w:cs="Times New Roman"/>
          <w:sz w:val="24"/>
          <w:szCs w:val="24"/>
        </w:rPr>
        <w:t>necessary</w:t>
      </w:r>
      <w:r w:rsidRPr="001B660D">
        <w:rPr>
          <w:rFonts w:ascii="Times New Roman" w:hAnsi="Times New Roman" w:cs="Times New Roman"/>
          <w:spacing w:val="-11"/>
          <w:sz w:val="24"/>
          <w:szCs w:val="24"/>
        </w:rPr>
        <w:t xml:space="preserve"> </w:t>
      </w:r>
      <w:r w:rsidRPr="001B660D">
        <w:rPr>
          <w:rFonts w:ascii="Times New Roman" w:hAnsi="Times New Roman" w:cs="Times New Roman"/>
          <w:sz w:val="24"/>
          <w:szCs w:val="24"/>
        </w:rPr>
        <w:t>to</w:t>
      </w:r>
      <w:r w:rsidRPr="001B660D">
        <w:rPr>
          <w:rFonts w:ascii="Times New Roman" w:hAnsi="Times New Roman" w:cs="Times New Roman"/>
          <w:spacing w:val="-12"/>
          <w:sz w:val="24"/>
          <w:szCs w:val="24"/>
        </w:rPr>
        <w:t xml:space="preserve"> </w:t>
      </w:r>
      <w:r w:rsidRPr="001B660D">
        <w:rPr>
          <w:rFonts w:ascii="Times New Roman" w:hAnsi="Times New Roman" w:cs="Times New Roman"/>
          <w:sz w:val="24"/>
          <w:szCs w:val="24"/>
        </w:rPr>
        <w:t>solve</w:t>
      </w:r>
      <w:r w:rsidRPr="001B660D">
        <w:rPr>
          <w:rFonts w:ascii="Times New Roman" w:hAnsi="Times New Roman" w:cs="Times New Roman"/>
          <w:spacing w:val="-11"/>
          <w:sz w:val="24"/>
          <w:szCs w:val="24"/>
        </w:rPr>
        <w:t xml:space="preserve"> </w:t>
      </w:r>
      <w:r w:rsidRPr="001B660D">
        <w:rPr>
          <w:rFonts w:ascii="Times New Roman" w:hAnsi="Times New Roman" w:cs="Times New Roman"/>
          <w:sz w:val="24"/>
          <w:szCs w:val="24"/>
        </w:rPr>
        <w:t>the</w:t>
      </w:r>
      <w:r w:rsidRPr="001B660D">
        <w:rPr>
          <w:rFonts w:ascii="Times New Roman" w:hAnsi="Times New Roman" w:cs="Times New Roman"/>
          <w:spacing w:val="-11"/>
          <w:sz w:val="24"/>
          <w:szCs w:val="24"/>
        </w:rPr>
        <w:t xml:space="preserve"> </w:t>
      </w:r>
      <w:r w:rsidRPr="001B660D">
        <w:rPr>
          <w:rFonts w:ascii="Times New Roman" w:hAnsi="Times New Roman" w:cs="Times New Roman"/>
          <w:sz w:val="24"/>
          <w:szCs w:val="24"/>
        </w:rPr>
        <w:t>following</w:t>
      </w:r>
      <w:r w:rsidRPr="001B660D">
        <w:rPr>
          <w:rFonts w:ascii="Times New Roman" w:hAnsi="Times New Roman" w:cs="Times New Roman"/>
          <w:spacing w:val="-12"/>
          <w:sz w:val="24"/>
          <w:szCs w:val="24"/>
        </w:rPr>
        <w:t xml:space="preserve"> </w:t>
      </w:r>
      <w:r w:rsidRPr="001B660D">
        <w:rPr>
          <w:rFonts w:ascii="Times New Roman" w:hAnsi="Times New Roman" w:cs="Times New Roman"/>
          <w:sz w:val="24"/>
          <w:szCs w:val="24"/>
        </w:rPr>
        <w:t>cost</w:t>
      </w:r>
      <w:r w:rsidRPr="001B660D">
        <w:rPr>
          <w:rFonts w:ascii="Times New Roman" w:hAnsi="Times New Roman" w:cs="Times New Roman"/>
          <w:spacing w:val="-11"/>
          <w:sz w:val="24"/>
          <w:szCs w:val="24"/>
        </w:rPr>
        <w:t xml:space="preserve"> </w:t>
      </w:r>
      <w:r w:rsidRPr="001B660D">
        <w:rPr>
          <w:rFonts w:ascii="Times New Roman" w:hAnsi="Times New Roman" w:cs="Times New Roman"/>
          <w:sz w:val="24"/>
          <w:szCs w:val="24"/>
        </w:rPr>
        <w:t>minimization</w:t>
      </w:r>
      <w:r w:rsidRPr="001B660D">
        <w:rPr>
          <w:rFonts w:ascii="Times New Roman" w:hAnsi="Times New Roman" w:cs="Times New Roman"/>
          <w:spacing w:val="-12"/>
          <w:sz w:val="24"/>
          <w:szCs w:val="24"/>
        </w:rPr>
        <w:t xml:space="preserve"> </w:t>
      </w:r>
      <w:r w:rsidRPr="001B660D">
        <w:rPr>
          <w:rFonts w:ascii="Times New Roman" w:hAnsi="Times New Roman" w:cs="Times New Roman"/>
          <w:sz w:val="24"/>
          <w:szCs w:val="24"/>
        </w:rPr>
        <w:t>DEA</w:t>
      </w:r>
    </w:p>
    <w:p w:rsidR="009D531A" w:rsidRPr="001B660D" w:rsidRDefault="008A172B" w:rsidP="009D531A">
      <w:pPr>
        <w:spacing w:line="360" w:lineRule="auto"/>
        <w:jc w:val="both"/>
        <w:rPr>
          <w:rFonts w:ascii="Times New Roman" w:hAnsi="Times New Roman" w:cs="Times New Roman"/>
          <w:position w:val="2"/>
          <w:sz w:val="24"/>
          <w:szCs w:val="24"/>
        </w:rPr>
      </w:pPr>
      <w:r>
        <w:rPr>
          <w:rStyle w:val="Heading3Char"/>
        </w:rPr>
        <w:pict>
          <v:shape id="_x0000_s1026" type="#_x0000_t75" style="position:absolute;left:0;text-align:left;margin-left:0;margin-top:4.75pt;width:393.2pt;height:148.6pt;z-index:251679744">
            <v:imagedata r:id="rId151" o:title=""/>
            <w10:wrap type="square" side="right"/>
          </v:shape>
          <o:OLEObject Type="Embed" ProgID="Equation.3" ShapeID="_x0000_s1026" DrawAspect="Content" ObjectID="_1630350810" r:id="rId152"/>
        </w:pict>
      </w:r>
      <w:r w:rsidR="007F676E" w:rsidRPr="00E557CD">
        <w:rPr>
          <w:rStyle w:val="Heading3Char"/>
        </w:rPr>
        <w:br/>
      </w:r>
      <w:r w:rsidR="007F676E" w:rsidRPr="001B660D">
        <w:rPr>
          <w:rFonts w:ascii="Times New Roman" w:hAnsi="Times New Roman" w:cs="Times New Roman"/>
          <w:sz w:val="24"/>
          <w:szCs w:val="24"/>
        </w:rPr>
        <w:t xml:space="preserve"> </w:t>
      </w:r>
      <w:r w:rsidR="007F676E" w:rsidRPr="001B660D">
        <w:rPr>
          <w:rFonts w:ascii="Times New Roman" w:hAnsi="Times New Roman" w:cs="Times New Roman"/>
          <w:position w:val="2"/>
          <w:sz w:val="24"/>
          <w:szCs w:val="24"/>
        </w:rPr>
        <w:t>Where θ</w:t>
      </w:r>
      <w:r w:rsidR="007F676E" w:rsidRPr="001B660D">
        <w:rPr>
          <w:rFonts w:ascii="Times New Roman" w:hAnsi="Times New Roman" w:cs="Times New Roman"/>
          <w:sz w:val="24"/>
          <w:szCs w:val="24"/>
        </w:rPr>
        <w:t xml:space="preserve">q </w:t>
      </w:r>
      <w:r w:rsidR="007F676E" w:rsidRPr="001B660D">
        <w:rPr>
          <w:rFonts w:ascii="Times New Roman" w:hAnsi="Times New Roman" w:cs="Times New Roman"/>
          <w:position w:val="2"/>
          <w:sz w:val="24"/>
          <w:szCs w:val="24"/>
        </w:rPr>
        <w:t>is input-</w:t>
      </w:r>
      <w:r w:rsidR="007F676E" w:rsidRPr="001B660D">
        <w:rPr>
          <w:rFonts w:ascii="Times New Roman" w:hAnsi="Times New Roman" w:cs="Times New Roman"/>
          <w:position w:val="2"/>
          <w:sz w:val="24"/>
          <w:szCs w:val="24"/>
        </w:rPr>
        <w:lastRenderedPageBreak/>
        <w:t>oriented technical efficiency (TE</w:t>
      </w:r>
      <w:r w:rsidR="007F676E" w:rsidRPr="001B660D">
        <w:rPr>
          <w:rFonts w:ascii="Times New Roman" w:hAnsi="Times New Roman" w:cs="Times New Roman"/>
          <w:sz w:val="24"/>
          <w:szCs w:val="24"/>
        </w:rPr>
        <w:t>q</w:t>
      </w:r>
      <w:r w:rsidR="007F676E" w:rsidRPr="001B660D">
        <w:rPr>
          <w:rFonts w:ascii="Times New Roman" w:hAnsi="Times New Roman" w:cs="Times New Roman"/>
          <w:position w:val="2"/>
          <w:sz w:val="24"/>
          <w:szCs w:val="24"/>
        </w:rPr>
        <w:t>) of Decision Making Unit (DMU</w:t>
      </w:r>
      <w:r w:rsidR="007F676E" w:rsidRPr="001B660D">
        <w:rPr>
          <w:rFonts w:ascii="Times New Roman" w:hAnsi="Times New Roman" w:cs="Times New Roman"/>
          <w:sz w:val="24"/>
          <w:szCs w:val="24"/>
        </w:rPr>
        <w:t>q</w:t>
      </w:r>
      <w:r w:rsidR="007F676E" w:rsidRPr="001B660D">
        <w:rPr>
          <w:rFonts w:ascii="Times New Roman" w:hAnsi="Times New Roman" w:cs="Times New Roman"/>
          <w:position w:val="2"/>
          <w:sz w:val="24"/>
          <w:szCs w:val="24"/>
        </w:rPr>
        <w:t>) in the in- put-oriented</w:t>
      </w:r>
      <w:r w:rsidR="007F676E" w:rsidRPr="001B660D">
        <w:rPr>
          <w:rFonts w:ascii="Times New Roman" w:hAnsi="Times New Roman" w:cs="Times New Roman"/>
          <w:spacing w:val="-19"/>
          <w:position w:val="2"/>
          <w:sz w:val="24"/>
          <w:szCs w:val="24"/>
        </w:rPr>
        <w:t xml:space="preserve"> </w:t>
      </w:r>
      <w:r w:rsidR="007F676E" w:rsidRPr="001B660D">
        <w:rPr>
          <w:rFonts w:ascii="Times New Roman" w:hAnsi="Times New Roman" w:cs="Times New Roman"/>
          <w:position w:val="2"/>
          <w:sz w:val="24"/>
          <w:szCs w:val="24"/>
        </w:rPr>
        <w:t>DEA</w:t>
      </w:r>
      <w:r w:rsidR="007F676E" w:rsidRPr="001B660D">
        <w:rPr>
          <w:rFonts w:ascii="Times New Roman" w:hAnsi="Times New Roman" w:cs="Times New Roman"/>
          <w:spacing w:val="-19"/>
          <w:position w:val="2"/>
          <w:sz w:val="24"/>
          <w:szCs w:val="24"/>
        </w:rPr>
        <w:t xml:space="preserve"> </w:t>
      </w:r>
      <w:r w:rsidR="007F676E" w:rsidRPr="001B660D">
        <w:rPr>
          <w:rFonts w:ascii="Times New Roman" w:hAnsi="Times New Roman" w:cs="Times New Roman"/>
          <w:position w:val="2"/>
          <w:sz w:val="24"/>
          <w:szCs w:val="24"/>
        </w:rPr>
        <w:t>model,</w:t>
      </w:r>
      <w:r w:rsidR="007F676E" w:rsidRPr="001B660D">
        <w:rPr>
          <w:rFonts w:ascii="Times New Roman" w:hAnsi="Times New Roman" w:cs="Times New Roman"/>
          <w:spacing w:val="-19"/>
          <w:position w:val="2"/>
          <w:sz w:val="24"/>
          <w:szCs w:val="24"/>
        </w:rPr>
        <w:t xml:space="preserve"> </w:t>
      </w:r>
      <w:r w:rsidR="007F676E" w:rsidRPr="001B660D">
        <w:rPr>
          <w:rFonts w:ascii="Times New Roman" w:hAnsi="Times New Roman" w:cs="Times New Roman"/>
          <w:position w:val="2"/>
          <w:sz w:val="24"/>
          <w:szCs w:val="24"/>
        </w:rPr>
        <w:t>y</w:t>
      </w:r>
      <w:r w:rsidR="007F676E" w:rsidRPr="001B660D">
        <w:rPr>
          <w:rFonts w:ascii="Times New Roman" w:hAnsi="Times New Roman" w:cs="Times New Roman"/>
          <w:position w:val="2"/>
          <w:sz w:val="24"/>
          <w:szCs w:val="24"/>
          <w:vertAlign w:val="subscript"/>
        </w:rPr>
        <w:t xml:space="preserve">rq </w:t>
      </w:r>
      <w:r w:rsidR="007F676E" w:rsidRPr="001B660D">
        <w:rPr>
          <w:rFonts w:ascii="Times New Roman" w:hAnsi="Times New Roman" w:cs="Times New Roman"/>
          <w:spacing w:val="-19"/>
          <w:sz w:val="24"/>
          <w:szCs w:val="24"/>
        </w:rPr>
        <w:t xml:space="preserve"> </w:t>
      </w:r>
      <w:r w:rsidR="007F676E" w:rsidRPr="001B660D">
        <w:rPr>
          <w:rFonts w:ascii="Times New Roman" w:hAnsi="Times New Roman" w:cs="Times New Roman"/>
          <w:position w:val="2"/>
          <w:sz w:val="24"/>
          <w:szCs w:val="24"/>
        </w:rPr>
        <w:t>is</w:t>
      </w:r>
      <w:r w:rsidR="007F676E" w:rsidRPr="001B660D">
        <w:rPr>
          <w:rFonts w:ascii="Times New Roman" w:hAnsi="Times New Roman" w:cs="Times New Roman"/>
          <w:spacing w:val="-19"/>
          <w:position w:val="2"/>
          <w:sz w:val="24"/>
          <w:szCs w:val="24"/>
        </w:rPr>
        <w:t xml:space="preserve"> </w:t>
      </w:r>
      <w:r w:rsidR="007F676E" w:rsidRPr="001B660D">
        <w:rPr>
          <w:rFonts w:ascii="Times New Roman" w:hAnsi="Times New Roman" w:cs="Times New Roman"/>
          <w:position w:val="2"/>
          <w:sz w:val="24"/>
          <w:szCs w:val="24"/>
        </w:rPr>
        <w:t>produced</w:t>
      </w:r>
      <w:r w:rsidR="007F676E" w:rsidRPr="001B660D">
        <w:rPr>
          <w:rFonts w:ascii="Times New Roman" w:hAnsi="Times New Roman" w:cs="Times New Roman"/>
          <w:spacing w:val="-19"/>
          <w:position w:val="2"/>
          <w:sz w:val="24"/>
          <w:szCs w:val="24"/>
        </w:rPr>
        <w:t xml:space="preserve"> </w:t>
      </w:r>
      <w:r w:rsidR="007F676E" w:rsidRPr="001B660D">
        <w:rPr>
          <w:rFonts w:ascii="Times New Roman" w:hAnsi="Times New Roman" w:cs="Times New Roman"/>
          <w:position w:val="2"/>
          <w:sz w:val="24"/>
          <w:szCs w:val="24"/>
        </w:rPr>
        <w:t>amounts</w:t>
      </w:r>
      <w:r w:rsidR="007F676E" w:rsidRPr="001B660D">
        <w:rPr>
          <w:rFonts w:ascii="Times New Roman" w:hAnsi="Times New Roman" w:cs="Times New Roman"/>
          <w:spacing w:val="-19"/>
          <w:position w:val="2"/>
          <w:sz w:val="24"/>
          <w:szCs w:val="24"/>
        </w:rPr>
        <w:t xml:space="preserve"> </w:t>
      </w:r>
      <w:r w:rsidR="007F676E" w:rsidRPr="001B660D">
        <w:rPr>
          <w:rFonts w:ascii="Times New Roman" w:hAnsi="Times New Roman" w:cs="Times New Roman"/>
          <w:position w:val="2"/>
          <w:sz w:val="24"/>
          <w:szCs w:val="24"/>
        </w:rPr>
        <w:t>of</w:t>
      </w:r>
      <w:r w:rsidR="007F676E" w:rsidRPr="001B660D">
        <w:rPr>
          <w:rFonts w:ascii="Times New Roman" w:hAnsi="Times New Roman" w:cs="Times New Roman"/>
          <w:spacing w:val="-19"/>
          <w:position w:val="2"/>
          <w:sz w:val="24"/>
          <w:szCs w:val="24"/>
        </w:rPr>
        <w:t xml:space="preserve"> </w:t>
      </w:r>
      <w:r w:rsidR="007F676E" w:rsidRPr="001B660D">
        <w:rPr>
          <w:rFonts w:ascii="Times New Roman" w:hAnsi="Times New Roman" w:cs="Times New Roman"/>
          <w:position w:val="2"/>
          <w:sz w:val="24"/>
          <w:szCs w:val="24"/>
        </w:rPr>
        <w:t>r</w:t>
      </w:r>
      <w:r w:rsidR="007F676E" w:rsidRPr="001B660D">
        <w:rPr>
          <w:rFonts w:ascii="Times New Roman" w:hAnsi="Times New Roman" w:cs="Times New Roman"/>
          <w:position w:val="2"/>
          <w:sz w:val="24"/>
          <w:szCs w:val="24"/>
          <w:vertAlign w:val="superscript"/>
        </w:rPr>
        <w:t>th</w:t>
      </w:r>
      <w:r w:rsidR="007F676E" w:rsidRPr="001B660D">
        <w:rPr>
          <w:rFonts w:ascii="Times New Roman" w:hAnsi="Times New Roman" w:cs="Times New Roman"/>
          <w:spacing w:val="-40"/>
          <w:position w:val="2"/>
          <w:sz w:val="24"/>
          <w:szCs w:val="24"/>
        </w:rPr>
        <w:t xml:space="preserve"> </w:t>
      </w:r>
      <w:r w:rsidR="007F676E" w:rsidRPr="001B660D">
        <w:rPr>
          <w:rFonts w:ascii="Times New Roman" w:hAnsi="Times New Roman" w:cs="Times New Roman"/>
          <w:spacing w:val="-3"/>
          <w:position w:val="2"/>
          <w:sz w:val="24"/>
          <w:szCs w:val="24"/>
        </w:rPr>
        <w:t>output</w:t>
      </w:r>
      <w:r w:rsidR="007F676E" w:rsidRPr="001B660D">
        <w:rPr>
          <w:rFonts w:ascii="Times New Roman" w:hAnsi="Times New Roman" w:cs="Times New Roman"/>
          <w:spacing w:val="-19"/>
          <w:position w:val="2"/>
          <w:sz w:val="24"/>
          <w:szCs w:val="24"/>
        </w:rPr>
        <w:t xml:space="preserve"> </w:t>
      </w:r>
      <w:r w:rsidR="007F676E" w:rsidRPr="001B660D">
        <w:rPr>
          <w:rFonts w:ascii="Times New Roman" w:hAnsi="Times New Roman" w:cs="Times New Roman"/>
          <w:position w:val="2"/>
          <w:sz w:val="24"/>
          <w:szCs w:val="24"/>
        </w:rPr>
        <w:t>(r</w:t>
      </w:r>
      <w:r w:rsidR="007F676E" w:rsidRPr="001B660D">
        <w:rPr>
          <w:rFonts w:ascii="Times New Roman" w:hAnsi="Times New Roman" w:cs="Times New Roman"/>
          <w:spacing w:val="-32"/>
          <w:position w:val="2"/>
          <w:sz w:val="24"/>
          <w:szCs w:val="24"/>
        </w:rPr>
        <w:t xml:space="preserve"> </w:t>
      </w:r>
      <w:r w:rsidR="007F676E" w:rsidRPr="001B660D">
        <w:rPr>
          <w:rFonts w:ascii="Times New Roman" w:hAnsi="Times New Roman" w:cs="Times New Roman"/>
          <w:position w:val="2"/>
          <w:sz w:val="24"/>
          <w:szCs w:val="24"/>
        </w:rPr>
        <w:t>=</w:t>
      </w:r>
      <w:r w:rsidR="007F676E" w:rsidRPr="001B660D">
        <w:rPr>
          <w:rFonts w:ascii="Times New Roman" w:hAnsi="Times New Roman" w:cs="Times New Roman"/>
          <w:spacing w:val="-18"/>
          <w:position w:val="2"/>
          <w:sz w:val="24"/>
          <w:szCs w:val="24"/>
        </w:rPr>
        <w:t xml:space="preserve"> </w:t>
      </w:r>
      <w:r w:rsidR="007F676E" w:rsidRPr="001B660D">
        <w:rPr>
          <w:rFonts w:ascii="Times New Roman" w:hAnsi="Times New Roman" w:cs="Times New Roman"/>
          <w:position w:val="2"/>
          <w:sz w:val="24"/>
          <w:szCs w:val="24"/>
        </w:rPr>
        <w:t>1,2,...,s)</w:t>
      </w:r>
      <w:r w:rsidR="007F676E" w:rsidRPr="001B660D">
        <w:rPr>
          <w:rFonts w:ascii="Times New Roman" w:hAnsi="Times New Roman" w:cs="Times New Roman"/>
          <w:spacing w:val="-19"/>
          <w:position w:val="2"/>
          <w:sz w:val="24"/>
          <w:szCs w:val="24"/>
        </w:rPr>
        <w:t xml:space="preserve"> </w:t>
      </w:r>
      <w:r w:rsidR="007F676E" w:rsidRPr="001B660D">
        <w:rPr>
          <w:rFonts w:ascii="Times New Roman" w:hAnsi="Times New Roman" w:cs="Times New Roman"/>
          <w:position w:val="2"/>
          <w:sz w:val="24"/>
          <w:szCs w:val="24"/>
        </w:rPr>
        <w:t>for</w:t>
      </w:r>
      <w:r w:rsidR="007F676E" w:rsidRPr="001B660D">
        <w:rPr>
          <w:rFonts w:ascii="Times New Roman" w:hAnsi="Times New Roman" w:cs="Times New Roman"/>
          <w:spacing w:val="-19"/>
          <w:position w:val="2"/>
          <w:sz w:val="24"/>
          <w:szCs w:val="24"/>
        </w:rPr>
        <w:t xml:space="preserve"> </w:t>
      </w:r>
      <w:r w:rsidR="007F676E" w:rsidRPr="001B660D">
        <w:rPr>
          <w:rFonts w:ascii="Times New Roman" w:hAnsi="Times New Roman" w:cs="Times New Roman"/>
          <w:position w:val="2"/>
          <w:sz w:val="24"/>
          <w:szCs w:val="24"/>
        </w:rPr>
        <w:t>DMU</w:t>
      </w:r>
      <w:r w:rsidR="007F676E" w:rsidRPr="001B660D">
        <w:rPr>
          <w:rFonts w:ascii="Times New Roman" w:hAnsi="Times New Roman" w:cs="Times New Roman"/>
          <w:sz w:val="24"/>
          <w:szCs w:val="24"/>
        </w:rPr>
        <w:t>q</w:t>
      </w:r>
      <w:r w:rsidR="007F676E" w:rsidRPr="001B660D">
        <w:rPr>
          <w:rFonts w:ascii="Times New Roman" w:hAnsi="Times New Roman" w:cs="Times New Roman"/>
          <w:position w:val="2"/>
          <w:sz w:val="24"/>
          <w:szCs w:val="24"/>
        </w:rPr>
        <w:t>,</w:t>
      </w:r>
      <w:r w:rsidR="007F676E" w:rsidRPr="001B660D">
        <w:rPr>
          <w:rFonts w:ascii="Times New Roman" w:hAnsi="Times New Roman" w:cs="Times New Roman"/>
          <w:spacing w:val="-19"/>
          <w:position w:val="2"/>
          <w:sz w:val="24"/>
          <w:szCs w:val="24"/>
        </w:rPr>
        <w:t xml:space="preserve"> </w:t>
      </w:r>
      <w:r w:rsidR="007F676E" w:rsidRPr="001B660D">
        <w:rPr>
          <w:rFonts w:ascii="Times New Roman" w:hAnsi="Times New Roman" w:cs="Times New Roman"/>
          <w:position w:val="2"/>
          <w:sz w:val="24"/>
          <w:szCs w:val="24"/>
        </w:rPr>
        <w:t>x</w:t>
      </w:r>
      <w:r w:rsidR="007F676E" w:rsidRPr="001B660D">
        <w:rPr>
          <w:rFonts w:ascii="Times New Roman" w:hAnsi="Times New Roman" w:cs="Times New Roman"/>
          <w:position w:val="2"/>
          <w:sz w:val="24"/>
          <w:szCs w:val="24"/>
          <w:vertAlign w:val="subscript"/>
        </w:rPr>
        <w:t>iq</w:t>
      </w:r>
      <w:r w:rsidR="007F676E" w:rsidRPr="001B660D">
        <w:rPr>
          <w:rFonts w:ascii="Times New Roman" w:hAnsi="Times New Roman" w:cs="Times New Roman"/>
          <w:spacing w:val="-18"/>
          <w:sz w:val="24"/>
          <w:szCs w:val="24"/>
        </w:rPr>
        <w:t xml:space="preserve"> </w:t>
      </w:r>
      <w:r w:rsidR="007F676E" w:rsidRPr="001B660D">
        <w:rPr>
          <w:rFonts w:ascii="Times New Roman" w:hAnsi="Times New Roman" w:cs="Times New Roman"/>
          <w:position w:val="2"/>
          <w:sz w:val="24"/>
          <w:szCs w:val="24"/>
        </w:rPr>
        <w:t>is</w:t>
      </w:r>
      <w:r w:rsidR="007F676E" w:rsidRPr="001B660D">
        <w:rPr>
          <w:rFonts w:ascii="Times New Roman" w:hAnsi="Times New Roman" w:cs="Times New Roman"/>
          <w:spacing w:val="-19"/>
          <w:position w:val="2"/>
          <w:sz w:val="24"/>
          <w:szCs w:val="24"/>
        </w:rPr>
        <w:t xml:space="preserve"> </w:t>
      </w:r>
      <w:r w:rsidR="007F676E" w:rsidRPr="001B660D">
        <w:rPr>
          <w:rFonts w:ascii="Times New Roman" w:hAnsi="Times New Roman" w:cs="Times New Roman"/>
          <w:position w:val="2"/>
          <w:sz w:val="24"/>
          <w:szCs w:val="24"/>
        </w:rPr>
        <w:t>consumed</w:t>
      </w:r>
      <w:r w:rsidR="007F676E" w:rsidRPr="001B660D">
        <w:rPr>
          <w:rFonts w:ascii="Times New Roman" w:hAnsi="Times New Roman" w:cs="Times New Roman"/>
          <w:spacing w:val="-3"/>
          <w:position w:val="2"/>
          <w:sz w:val="24"/>
          <w:szCs w:val="24"/>
        </w:rPr>
        <w:t xml:space="preserve"> amounts</w:t>
      </w:r>
      <w:r w:rsidR="007F676E" w:rsidRPr="001B660D">
        <w:rPr>
          <w:rFonts w:ascii="Times New Roman" w:hAnsi="Times New Roman" w:cs="Times New Roman"/>
          <w:spacing w:val="-23"/>
          <w:position w:val="2"/>
          <w:sz w:val="24"/>
          <w:szCs w:val="24"/>
        </w:rPr>
        <w:t xml:space="preserve"> </w:t>
      </w:r>
      <w:r w:rsidR="007F676E" w:rsidRPr="001B660D">
        <w:rPr>
          <w:rFonts w:ascii="Times New Roman" w:hAnsi="Times New Roman" w:cs="Times New Roman"/>
          <w:position w:val="2"/>
          <w:sz w:val="24"/>
          <w:szCs w:val="24"/>
        </w:rPr>
        <w:t>of</w:t>
      </w:r>
      <w:r w:rsidR="007F676E" w:rsidRPr="001B660D">
        <w:rPr>
          <w:rFonts w:ascii="Times New Roman" w:hAnsi="Times New Roman" w:cs="Times New Roman"/>
          <w:spacing w:val="-23"/>
          <w:position w:val="2"/>
          <w:sz w:val="24"/>
          <w:szCs w:val="24"/>
        </w:rPr>
        <w:t xml:space="preserve"> </w:t>
      </w:r>
      <w:r w:rsidR="007F676E" w:rsidRPr="001B660D">
        <w:rPr>
          <w:rFonts w:ascii="Times New Roman" w:hAnsi="Times New Roman" w:cs="Times New Roman"/>
          <w:spacing w:val="-3"/>
          <w:position w:val="2"/>
          <w:sz w:val="24"/>
          <w:szCs w:val="24"/>
        </w:rPr>
        <w:t>i</w:t>
      </w:r>
      <w:r w:rsidR="007F676E" w:rsidRPr="001B660D">
        <w:rPr>
          <w:rFonts w:ascii="Times New Roman" w:hAnsi="Times New Roman" w:cs="Times New Roman"/>
          <w:spacing w:val="-3"/>
          <w:position w:val="2"/>
          <w:sz w:val="24"/>
          <w:szCs w:val="24"/>
          <w:vertAlign w:val="superscript"/>
        </w:rPr>
        <w:t>th</w:t>
      </w:r>
      <w:r w:rsidR="007F676E" w:rsidRPr="001B660D">
        <w:rPr>
          <w:rFonts w:ascii="Times New Roman" w:hAnsi="Times New Roman" w:cs="Times New Roman"/>
          <w:spacing w:val="-44"/>
          <w:position w:val="2"/>
          <w:sz w:val="24"/>
          <w:szCs w:val="24"/>
        </w:rPr>
        <w:t xml:space="preserve"> </w:t>
      </w:r>
      <w:r w:rsidR="007F676E" w:rsidRPr="001B660D">
        <w:rPr>
          <w:rFonts w:ascii="Times New Roman" w:hAnsi="Times New Roman" w:cs="Times New Roman"/>
          <w:spacing w:val="-3"/>
          <w:position w:val="2"/>
          <w:sz w:val="24"/>
          <w:szCs w:val="24"/>
        </w:rPr>
        <w:t>input</w:t>
      </w:r>
      <w:r w:rsidR="007F676E" w:rsidRPr="001B660D">
        <w:rPr>
          <w:rFonts w:ascii="Times New Roman" w:hAnsi="Times New Roman" w:cs="Times New Roman"/>
          <w:spacing w:val="-23"/>
          <w:position w:val="2"/>
          <w:sz w:val="24"/>
          <w:szCs w:val="24"/>
        </w:rPr>
        <w:t xml:space="preserve">  </w:t>
      </w:r>
      <w:r w:rsidR="007F676E" w:rsidRPr="001B660D">
        <w:rPr>
          <w:rFonts w:ascii="Times New Roman" w:hAnsi="Times New Roman" w:cs="Times New Roman"/>
          <w:position w:val="2"/>
          <w:sz w:val="24"/>
          <w:szCs w:val="24"/>
        </w:rPr>
        <w:t>(i</w:t>
      </w:r>
      <w:r w:rsidR="007F676E" w:rsidRPr="001B660D">
        <w:rPr>
          <w:rFonts w:ascii="Times New Roman" w:hAnsi="Times New Roman" w:cs="Times New Roman"/>
          <w:spacing w:val="-36"/>
          <w:position w:val="2"/>
          <w:sz w:val="24"/>
          <w:szCs w:val="24"/>
        </w:rPr>
        <w:t xml:space="preserve"> </w:t>
      </w:r>
      <w:r w:rsidR="007F676E" w:rsidRPr="001B660D">
        <w:rPr>
          <w:rFonts w:ascii="Times New Roman" w:hAnsi="Times New Roman" w:cs="Times New Roman"/>
          <w:position w:val="2"/>
          <w:sz w:val="24"/>
          <w:szCs w:val="24"/>
        </w:rPr>
        <w:t>=</w:t>
      </w:r>
      <w:r w:rsidR="007F676E" w:rsidRPr="001B660D">
        <w:rPr>
          <w:rFonts w:ascii="Times New Roman" w:hAnsi="Times New Roman" w:cs="Times New Roman"/>
          <w:spacing w:val="-23"/>
          <w:position w:val="2"/>
          <w:sz w:val="24"/>
          <w:szCs w:val="24"/>
        </w:rPr>
        <w:t xml:space="preserve"> </w:t>
      </w:r>
      <w:r w:rsidR="007F676E" w:rsidRPr="001B660D">
        <w:rPr>
          <w:rFonts w:ascii="Times New Roman" w:hAnsi="Times New Roman" w:cs="Times New Roman"/>
          <w:position w:val="2"/>
          <w:sz w:val="24"/>
          <w:szCs w:val="24"/>
        </w:rPr>
        <w:t>1,2,...,m)</w:t>
      </w:r>
      <w:r w:rsidR="007F676E" w:rsidRPr="001B660D">
        <w:rPr>
          <w:rFonts w:ascii="Times New Roman" w:hAnsi="Times New Roman" w:cs="Times New Roman"/>
          <w:spacing w:val="-23"/>
          <w:position w:val="2"/>
          <w:sz w:val="24"/>
          <w:szCs w:val="24"/>
        </w:rPr>
        <w:t xml:space="preserve"> </w:t>
      </w:r>
      <w:r w:rsidR="007F676E" w:rsidRPr="001B660D">
        <w:rPr>
          <w:rFonts w:ascii="Times New Roman" w:hAnsi="Times New Roman" w:cs="Times New Roman"/>
          <w:spacing w:val="-3"/>
          <w:position w:val="2"/>
          <w:sz w:val="24"/>
          <w:szCs w:val="24"/>
        </w:rPr>
        <w:t>for</w:t>
      </w:r>
      <w:r w:rsidR="007F676E" w:rsidRPr="001B660D">
        <w:rPr>
          <w:rFonts w:ascii="Times New Roman" w:hAnsi="Times New Roman" w:cs="Times New Roman"/>
          <w:spacing w:val="-23"/>
          <w:position w:val="2"/>
          <w:sz w:val="24"/>
          <w:szCs w:val="24"/>
        </w:rPr>
        <w:t xml:space="preserve"> </w:t>
      </w:r>
      <w:r w:rsidR="007F676E" w:rsidRPr="001B660D">
        <w:rPr>
          <w:rFonts w:ascii="Times New Roman" w:hAnsi="Times New Roman" w:cs="Times New Roman"/>
          <w:spacing w:val="-3"/>
          <w:position w:val="2"/>
          <w:sz w:val="24"/>
          <w:szCs w:val="24"/>
        </w:rPr>
        <w:t>DMU</w:t>
      </w:r>
      <w:r w:rsidR="007F676E" w:rsidRPr="001B660D">
        <w:rPr>
          <w:rFonts w:ascii="Times New Roman" w:hAnsi="Times New Roman" w:cs="Times New Roman"/>
          <w:spacing w:val="-3"/>
          <w:sz w:val="24"/>
          <w:szCs w:val="24"/>
        </w:rPr>
        <w:t>q</w:t>
      </w:r>
      <w:r w:rsidR="007F676E" w:rsidRPr="001B660D">
        <w:rPr>
          <w:rFonts w:ascii="Times New Roman" w:hAnsi="Times New Roman" w:cs="Times New Roman"/>
          <w:spacing w:val="-3"/>
          <w:position w:val="2"/>
          <w:sz w:val="24"/>
          <w:szCs w:val="24"/>
        </w:rPr>
        <w:t>,</w:t>
      </w:r>
      <w:r w:rsidR="007F676E" w:rsidRPr="001B660D">
        <w:rPr>
          <w:rFonts w:ascii="Times New Roman" w:hAnsi="Times New Roman" w:cs="Times New Roman"/>
          <w:spacing w:val="3"/>
          <w:position w:val="2"/>
          <w:sz w:val="24"/>
          <w:szCs w:val="24"/>
        </w:rPr>
        <w:t xml:space="preserve"> </w:t>
      </w:r>
      <w:r w:rsidR="007F676E" w:rsidRPr="001B660D">
        <w:rPr>
          <w:rFonts w:ascii="Times New Roman" w:hAnsi="Times New Roman" w:cs="Times New Roman"/>
          <w:position w:val="2"/>
          <w:sz w:val="24"/>
          <w:szCs w:val="24"/>
        </w:rPr>
        <w:t>y</w:t>
      </w:r>
      <w:r w:rsidR="007F676E" w:rsidRPr="001B660D">
        <w:rPr>
          <w:rFonts w:ascii="Times New Roman" w:hAnsi="Times New Roman" w:cs="Times New Roman"/>
          <w:sz w:val="24"/>
          <w:szCs w:val="24"/>
          <w:vertAlign w:val="subscript"/>
        </w:rPr>
        <w:t>rj</w:t>
      </w:r>
      <w:r w:rsidR="007F676E" w:rsidRPr="001B660D">
        <w:rPr>
          <w:rFonts w:ascii="Times New Roman" w:hAnsi="Times New Roman" w:cs="Times New Roman"/>
          <w:spacing w:val="-22"/>
          <w:sz w:val="24"/>
          <w:szCs w:val="24"/>
        </w:rPr>
        <w:t xml:space="preserve"> </w:t>
      </w:r>
      <w:r w:rsidR="007F676E" w:rsidRPr="001B660D">
        <w:rPr>
          <w:rFonts w:ascii="Times New Roman" w:hAnsi="Times New Roman" w:cs="Times New Roman"/>
          <w:position w:val="2"/>
          <w:sz w:val="24"/>
          <w:szCs w:val="24"/>
        </w:rPr>
        <w:t>is</w:t>
      </w:r>
      <w:r w:rsidR="007F676E" w:rsidRPr="001B660D">
        <w:rPr>
          <w:rFonts w:ascii="Times New Roman" w:hAnsi="Times New Roman" w:cs="Times New Roman"/>
          <w:spacing w:val="-23"/>
          <w:position w:val="2"/>
          <w:sz w:val="24"/>
          <w:szCs w:val="24"/>
        </w:rPr>
        <w:t xml:space="preserve"> </w:t>
      </w:r>
      <w:r w:rsidR="007F676E" w:rsidRPr="001B660D">
        <w:rPr>
          <w:rFonts w:ascii="Times New Roman" w:hAnsi="Times New Roman" w:cs="Times New Roman"/>
          <w:spacing w:val="-3"/>
          <w:position w:val="2"/>
          <w:sz w:val="24"/>
          <w:szCs w:val="24"/>
        </w:rPr>
        <w:t>produced</w:t>
      </w:r>
      <w:r w:rsidR="007F676E" w:rsidRPr="001B660D">
        <w:rPr>
          <w:rFonts w:ascii="Times New Roman" w:hAnsi="Times New Roman" w:cs="Times New Roman"/>
          <w:spacing w:val="-23"/>
          <w:position w:val="2"/>
          <w:sz w:val="24"/>
          <w:szCs w:val="24"/>
        </w:rPr>
        <w:t xml:space="preserve"> </w:t>
      </w:r>
      <w:r w:rsidR="007F676E" w:rsidRPr="001B660D">
        <w:rPr>
          <w:rFonts w:ascii="Times New Roman" w:hAnsi="Times New Roman" w:cs="Times New Roman"/>
          <w:spacing w:val="-3"/>
          <w:position w:val="2"/>
          <w:sz w:val="24"/>
          <w:szCs w:val="24"/>
        </w:rPr>
        <w:t>amounts</w:t>
      </w:r>
      <w:r w:rsidR="007F676E" w:rsidRPr="001B660D">
        <w:rPr>
          <w:rFonts w:ascii="Times New Roman" w:hAnsi="Times New Roman" w:cs="Times New Roman"/>
          <w:spacing w:val="-22"/>
          <w:position w:val="2"/>
          <w:sz w:val="24"/>
          <w:szCs w:val="24"/>
        </w:rPr>
        <w:t xml:space="preserve"> </w:t>
      </w:r>
      <w:r w:rsidR="007F676E" w:rsidRPr="001B660D">
        <w:rPr>
          <w:rFonts w:ascii="Times New Roman" w:hAnsi="Times New Roman" w:cs="Times New Roman"/>
          <w:position w:val="2"/>
          <w:sz w:val="24"/>
          <w:szCs w:val="24"/>
        </w:rPr>
        <w:t>of</w:t>
      </w:r>
      <w:r w:rsidR="007F676E" w:rsidRPr="001B660D">
        <w:rPr>
          <w:rFonts w:ascii="Times New Roman" w:hAnsi="Times New Roman" w:cs="Times New Roman"/>
          <w:spacing w:val="-24"/>
          <w:position w:val="2"/>
          <w:sz w:val="24"/>
          <w:szCs w:val="24"/>
        </w:rPr>
        <w:t xml:space="preserve"> </w:t>
      </w:r>
      <w:r w:rsidR="007F676E" w:rsidRPr="001B660D">
        <w:rPr>
          <w:rFonts w:ascii="Times New Roman" w:hAnsi="Times New Roman" w:cs="Times New Roman"/>
          <w:position w:val="2"/>
          <w:sz w:val="24"/>
          <w:szCs w:val="24"/>
        </w:rPr>
        <w:t>r</w:t>
      </w:r>
      <w:r w:rsidR="007F676E" w:rsidRPr="001B660D">
        <w:rPr>
          <w:rFonts w:ascii="Times New Roman" w:hAnsi="Times New Roman" w:cs="Times New Roman"/>
          <w:position w:val="2"/>
          <w:sz w:val="24"/>
          <w:szCs w:val="24"/>
          <w:vertAlign w:val="superscript"/>
        </w:rPr>
        <w:t>th</w:t>
      </w:r>
      <w:r w:rsidR="007F676E" w:rsidRPr="001B660D">
        <w:rPr>
          <w:rFonts w:ascii="Times New Roman" w:hAnsi="Times New Roman" w:cs="Times New Roman"/>
          <w:spacing w:val="-43"/>
          <w:position w:val="2"/>
          <w:sz w:val="24"/>
          <w:szCs w:val="24"/>
        </w:rPr>
        <w:t xml:space="preserve"> </w:t>
      </w:r>
      <w:r w:rsidR="007F676E" w:rsidRPr="001B660D">
        <w:rPr>
          <w:rFonts w:ascii="Times New Roman" w:hAnsi="Times New Roman" w:cs="Times New Roman"/>
          <w:spacing w:val="-4"/>
          <w:position w:val="2"/>
          <w:sz w:val="24"/>
          <w:szCs w:val="24"/>
        </w:rPr>
        <w:t>output</w:t>
      </w:r>
      <w:r w:rsidR="007F676E" w:rsidRPr="001B660D">
        <w:rPr>
          <w:rFonts w:ascii="Times New Roman" w:hAnsi="Times New Roman" w:cs="Times New Roman"/>
          <w:spacing w:val="-23"/>
          <w:position w:val="2"/>
          <w:sz w:val="24"/>
          <w:szCs w:val="24"/>
        </w:rPr>
        <w:t xml:space="preserve"> </w:t>
      </w:r>
      <w:r w:rsidR="007F676E" w:rsidRPr="001B660D">
        <w:rPr>
          <w:rFonts w:ascii="Times New Roman" w:hAnsi="Times New Roman" w:cs="Times New Roman"/>
          <w:position w:val="2"/>
          <w:sz w:val="24"/>
          <w:szCs w:val="24"/>
        </w:rPr>
        <w:t>(r</w:t>
      </w:r>
      <w:r w:rsidR="007F676E" w:rsidRPr="001B660D">
        <w:rPr>
          <w:rFonts w:ascii="Times New Roman" w:hAnsi="Times New Roman" w:cs="Times New Roman"/>
          <w:spacing w:val="-36"/>
          <w:position w:val="2"/>
          <w:sz w:val="24"/>
          <w:szCs w:val="24"/>
        </w:rPr>
        <w:t xml:space="preserve"> </w:t>
      </w:r>
      <w:r w:rsidR="007F676E" w:rsidRPr="001B660D">
        <w:rPr>
          <w:rFonts w:ascii="Times New Roman" w:hAnsi="Times New Roman" w:cs="Times New Roman"/>
          <w:position w:val="2"/>
          <w:sz w:val="24"/>
          <w:szCs w:val="24"/>
        </w:rPr>
        <w:t>=</w:t>
      </w:r>
      <w:r w:rsidR="007F676E" w:rsidRPr="001B660D">
        <w:rPr>
          <w:rFonts w:ascii="Times New Roman" w:hAnsi="Times New Roman" w:cs="Times New Roman"/>
          <w:spacing w:val="-23"/>
          <w:position w:val="2"/>
          <w:sz w:val="24"/>
          <w:szCs w:val="24"/>
        </w:rPr>
        <w:t xml:space="preserve"> </w:t>
      </w:r>
      <w:r w:rsidR="007F676E" w:rsidRPr="001B660D">
        <w:rPr>
          <w:rFonts w:ascii="Times New Roman" w:hAnsi="Times New Roman" w:cs="Times New Roman"/>
          <w:position w:val="2"/>
          <w:sz w:val="24"/>
          <w:szCs w:val="24"/>
        </w:rPr>
        <w:t>1,2,...,s)</w:t>
      </w:r>
      <w:r w:rsidR="007F676E" w:rsidRPr="001B660D">
        <w:rPr>
          <w:rFonts w:ascii="Times New Roman" w:hAnsi="Times New Roman" w:cs="Times New Roman"/>
          <w:spacing w:val="-23"/>
          <w:position w:val="2"/>
          <w:sz w:val="24"/>
          <w:szCs w:val="24"/>
        </w:rPr>
        <w:t xml:space="preserve"> </w:t>
      </w:r>
      <w:r w:rsidR="007F676E" w:rsidRPr="001B660D">
        <w:rPr>
          <w:rFonts w:ascii="Times New Roman" w:hAnsi="Times New Roman" w:cs="Times New Roman"/>
          <w:spacing w:val="-3"/>
          <w:position w:val="2"/>
          <w:sz w:val="24"/>
          <w:szCs w:val="24"/>
        </w:rPr>
        <w:t>for</w:t>
      </w:r>
      <w:r w:rsidR="007F676E" w:rsidRPr="001B660D">
        <w:rPr>
          <w:rFonts w:ascii="Times New Roman" w:hAnsi="Times New Roman" w:cs="Times New Roman"/>
          <w:spacing w:val="-23"/>
          <w:position w:val="2"/>
          <w:sz w:val="24"/>
          <w:szCs w:val="24"/>
        </w:rPr>
        <w:t xml:space="preserve"> </w:t>
      </w:r>
      <w:r w:rsidR="007F676E" w:rsidRPr="001B660D">
        <w:rPr>
          <w:rFonts w:ascii="Times New Roman" w:hAnsi="Times New Roman" w:cs="Times New Roman"/>
          <w:spacing w:val="-4"/>
          <w:position w:val="2"/>
          <w:sz w:val="24"/>
          <w:szCs w:val="24"/>
        </w:rPr>
        <w:t>DMU</w:t>
      </w:r>
      <w:r w:rsidR="007F676E" w:rsidRPr="001B660D">
        <w:rPr>
          <w:rFonts w:ascii="Times New Roman" w:hAnsi="Times New Roman" w:cs="Times New Roman"/>
          <w:spacing w:val="-4"/>
          <w:sz w:val="24"/>
          <w:szCs w:val="24"/>
        </w:rPr>
        <w:t xml:space="preserve">j </w:t>
      </w:r>
      <w:r w:rsidR="007F676E" w:rsidRPr="001B660D">
        <w:rPr>
          <w:rFonts w:ascii="Times New Roman" w:hAnsi="Times New Roman" w:cs="Times New Roman"/>
          <w:position w:val="2"/>
          <w:sz w:val="24"/>
          <w:szCs w:val="24"/>
        </w:rPr>
        <w:t>(j</w:t>
      </w:r>
      <w:r w:rsidR="007F676E" w:rsidRPr="001B660D">
        <w:rPr>
          <w:rFonts w:ascii="Times New Roman" w:hAnsi="Times New Roman" w:cs="Times New Roman"/>
          <w:spacing w:val="-21"/>
          <w:position w:val="2"/>
          <w:sz w:val="24"/>
          <w:szCs w:val="24"/>
        </w:rPr>
        <w:t xml:space="preserve"> </w:t>
      </w:r>
      <w:r w:rsidR="007F676E" w:rsidRPr="001B660D">
        <w:rPr>
          <w:rFonts w:ascii="Times New Roman" w:hAnsi="Times New Roman" w:cs="Times New Roman"/>
          <w:position w:val="2"/>
          <w:sz w:val="24"/>
          <w:szCs w:val="24"/>
        </w:rPr>
        <w:t>=</w:t>
      </w:r>
      <w:r w:rsidR="007F676E" w:rsidRPr="001B660D">
        <w:rPr>
          <w:rFonts w:ascii="Times New Roman" w:hAnsi="Times New Roman" w:cs="Times New Roman"/>
          <w:spacing w:val="-7"/>
          <w:position w:val="2"/>
          <w:sz w:val="24"/>
          <w:szCs w:val="24"/>
        </w:rPr>
        <w:t xml:space="preserve"> </w:t>
      </w:r>
      <w:r w:rsidR="007F676E" w:rsidRPr="001B660D">
        <w:rPr>
          <w:rFonts w:ascii="Times New Roman" w:hAnsi="Times New Roman" w:cs="Times New Roman"/>
          <w:position w:val="2"/>
          <w:sz w:val="24"/>
          <w:szCs w:val="24"/>
        </w:rPr>
        <w:t>1,</w:t>
      </w:r>
      <w:r w:rsidR="007F676E" w:rsidRPr="001B660D">
        <w:rPr>
          <w:rFonts w:ascii="Times New Roman" w:hAnsi="Times New Roman" w:cs="Times New Roman"/>
          <w:spacing w:val="-7"/>
          <w:position w:val="2"/>
          <w:sz w:val="24"/>
          <w:szCs w:val="24"/>
        </w:rPr>
        <w:t xml:space="preserve"> </w:t>
      </w:r>
      <w:r w:rsidR="007F676E" w:rsidRPr="001B660D">
        <w:rPr>
          <w:rFonts w:ascii="Times New Roman" w:hAnsi="Times New Roman" w:cs="Times New Roman"/>
          <w:position w:val="2"/>
          <w:sz w:val="24"/>
          <w:szCs w:val="24"/>
        </w:rPr>
        <w:t>2,...,n),</w:t>
      </w:r>
      <w:r w:rsidR="007F676E" w:rsidRPr="001B660D">
        <w:rPr>
          <w:rFonts w:ascii="Times New Roman" w:hAnsi="Times New Roman" w:cs="Times New Roman"/>
          <w:spacing w:val="-7"/>
          <w:position w:val="2"/>
          <w:sz w:val="24"/>
          <w:szCs w:val="24"/>
        </w:rPr>
        <w:t xml:space="preserve"> </w:t>
      </w:r>
      <w:r w:rsidR="007F676E" w:rsidRPr="001B660D">
        <w:rPr>
          <w:rFonts w:ascii="Times New Roman" w:hAnsi="Times New Roman" w:cs="Times New Roman"/>
          <w:position w:val="2"/>
          <w:sz w:val="24"/>
          <w:szCs w:val="24"/>
        </w:rPr>
        <w:t>x</w:t>
      </w:r>
      <w:r w:rsidR="007F676E" w:rsidRPr="001B660D">
        <w:rPr>
          <w:rFonts w:ascii="Times New Roman" w:hAnsi="Times New Roman" w:cs="Times New Roman"/>
          <w:position w:val="2"/>
          <w:sz w:val="24"/>
          <w:szCs w:val="24"/>
          <w:vertAlign w:val="subscript"/>
        </w:rPr>
        <w:t>ij</w:t>
      </w:r>
      <w:r w:rsidR="007F676E" w:rsidRPr="001B660D">
        <w:rPr>
          <w:rFonts w:ascii="Times New Roman" w:hAnsi="Times New Roman" w:cs="Times New Roman"/>
          <w:spacing w:val="-12"/>
          <w:sz w:val="24"/>
          <w:szCs w:val="24"/>
        </w:rPr>
        <w:t xml:space="preserve"> </w:t>
      </w:r>
      <w:r w:rsidR="007F676E" w:rsidRPr="001B660D">
        <w:rPr>
          <w:rFonts w:ascii="Times New Roman" w:hAnsi="Times New Roman" w:cs="Times New Roman"/>
          <w:position w:val="2"/>
          <w:sz w:val="24"/>
          <w:szCs w:val="24"/>
        </w:rPr>
        <w:t>is</w:t>
      </w:r>
      <w:r w:rsidR="007F676E" w:rsidRPr="001B660D">
        <w:rPr>
          <w:rFonts w:ascii="Times New Roman" w:hAnsi="Times New Roman" w:cs="Times New Roman"/>
          <w:spacing w:val="-8"/>
          <w:position w:val="2"/>
          <w:sz w:val="24"/>
          <w:szCs w:val="24"/>
        </w:rPr>
        <w:t xml:space="preserve"> </w:t>
      </w:r>
      <w:r w:rsidR="007F676E" w:rsidRPr="001B660D">
        <w:rPr>
          <w:rFonts w:ascii="Times New Roman" w:hAnsi="Times New Roman" w:cs="Times New Roman"/>
          <w:position w:val="2"/>
          <w:sz w:val="24"/>
          <w:szCs w:val="24"/>
        </w:rPr>
        <w:t>consumed</w:t>
      </w:r>
      <w:r w:rsidR="007F676E" w:rsidRPr="001B660D">
        <w:rPr>
          <w:rFonts w:ascii="Times New Roman" w:hAnsi="Times New Roman" w:cs="Times New Roman"/>
          <w:spacing w:val="-7"/>
          <w:position w:val="2"/>
          <w:sz w:val="24"/>
          <w:szCs w:val="24"/>
        </w:rPr>
        <w:t xml:space="preserve"> </w:t>
      </w:r>
      <w:r w:rsidR="007F676E" w:rsidRPr="001B660D">
        <w:rPr>
          <w:rFonts w:ascii="Times New Roman" w:hAnsi="Times New Roman" w:cs="Times New Roman"/>
          <w:position w:val="2"/>
          <w:sz w:val="24"/>
          <w:szCs w:val="24"/>
        </w:rPr>
        <w:t>amounts</w:t>
      </w:r>
      <w:r w:rsidR="007F676E" w:rsidRPr="001B660D">
        <w:rPr>
          <w:rFonts w:ascii="Times New Roman" w:hAnsi="Times New Roman" w:cs="Times New Roman"/>
          <w:spacing w:val="-7"/>
          <w:position w:val="2"/>
          <w:sz w:val="24"/>
          <w:szCs w:val="24"/>
        </w:rPr>
        <w:t xml:space="preserve"> </w:t>
      </w:r>
      <w:r w:rsidR="007F676E" w:rsidRPr="001B660D">
        <w:rPr>
          <w:rFonts w:ascii="Times New Roman" w:hAnsi="Times New Roman" w:cs="Times New Roman"/>
          <w:position w:val="2"/>
          <w:sz w:val="24"/>
          <w:szCs w:val="24"/>
        </w:rPr>
        <w:t>of</w:t>
      </w:r>
      <w:r w:rsidR="007F676E" w:rsidRPr="001B660D">
        <w:rPr>
          <w:rFonts w:ascii="Times New Roman" w:hAnsi="Times New Roman" w:cs="Times New Roman"/>
          <w:spacing w:val="-6"/>
          <w:position w:val="2"/>
          <w:sz w:val="24"/>
          <w:szCs w:val="24"/>
        </w:rPr>
        <w:t xml:space="preserve"> </w:t>
      </w:r>
      <w:r w:rsidR="007F676E" w:rsidRPr="001B660D">
        <w:rPr>
          <w:rFonts w:ascii="Times New Roman" w:hAnsi="Times New Roman" w:cs="Times New Roman"/>
          <w:position w:val="2"/>
          <w:sz w:val="24"/>
          <w:szCs w:val="24"/>
        </w:rPr>
        <w:t>i</w:t>
      </w:r>
      <w:r w:rsidR="007F676E" w:rsidRPr="001B660D">
        <w:rPr>
          <w:rFonts w:ascii="Times New Roman" w:hAnsi="Times New Roman" w:cs="Times New Roman"/>
          <w:position w:val="2"/>
          <w:sz w:val="24"/>
          <w:szCs w:val="24"/>
          <w:vertAlign w:val="superscript"/>
        </w:rPr>
        <w:t>th</w:t>
      </w:r>
      <w:r w:rsidR="007F676E" w:rsidRPr="001B660D">
        <w:rPr>
          <w:rFonts w:ascii="Times New Roman" w:hAnsi="Times New Roman" w:cs="Times New Roman"/>
          <w:spacing w:val="-33"/>
          <w:position w:val="2"/>
          <w:sz w:val="24"/>
          <w:szCs w:val="24"/>
        </w:rPr>
        <w:t xml:space="preserve"> </w:t>
      </w:r>
      <w:r w:rsidR="007F676E" w:rsidRPr="001B660D">
        <w:rPr>
          <w:rFonts w:ascii="Times New Roman" w:hAnsi="Times New Roman" w:cs="Times New Roman"/>
          <w:position w:val="2"/>
          <w:sz w:val="24"/>
          <w:szCs w:val="24"/>
        </w:rPr>
        <w:t>input</w:t>
      </w:r>
      <w:r w:rsidR="007F676E" w:rsidRPr="001B660D">
        <w:rPr>
          <w:rFonts w:ascii="Times New Roman" w:hAnsi="Times New Roman" w:cs="Times New Roman"/>
          <w:spacing w:val="-7"/>
          <w:position w:val="2"/>
          <w:sz w:val="24"/>
          <w:szCs w:val="24"/>
        </w:rPr>
        <w:t xml:space="preserve"> </w:t>
      </w:r>
      <w:r w:rsidR="007F676E" w:rsidRPr="001B660D">
        <w:rPr>
          <w:rFonts w:ascii="Times New Roman" w:hAnsi="Times New Roman" w:cs="Times New Roman"/>
          <w:position w:val="2"/>
          <w:sz w:val="24"/>
          <w:szCs w:val="24"/>
        </w:rPr>
        <w:t>(i</w:t>
      </w:r>
      <w:r w:rsidR="007F676E" w:rsidRPr="001B660D">
        <w:rPr>
          <w:rFonts w:ascii="Times New Roman" w:hAnsi="Times New Roman" w:cs="Times New Roman"/>
          <w:spacing w:val="-20"/>
          <w:position w:val="2"/>
          <w:sz w:val="24"/>
          <w:szCs w:val="24"/>
        </w:rPr>
        <w:t xml:space="preserve"> </w:t>
      </w:r>
      <w:r w:rsidR="007F676E" w:rsidRPr="001B660D">
        <w:rPr>
          <w:rFonts w:ascii="Times New Roman" w:hAnsi="Times New Roman" w:cs="Times New Roman"/>
          <w:position w:val="2"/>
          <w:sz w:val="24"/>
          <w:szCs w:val="24"/>
        </w:rPr>
        <w:t>=</w:t>
      </w:r>
      <w:r w:rsidR="007F676E" w:rsidRPr="001B660D">
        <w:rPr>
          <w:rFonts w:ascii="Times New Roman" w:hAnsi="Times New Roman" w:cs="Times New Roman"/>
          <w:spacing w:val="-7"/>
          <w:position w:val="2"/>
          <w:sz w:val="24"/>
          <w:szCs w:val="24"/>
        </w:rPr>
        <w:t xml:space="preserve"> </w:t>
      </w:r>
      <w:r w:rsidR="007F676E" w:rsidRPr="001B660D">
        <w:rPr>
          <w:rFonts w:ascii="Times New Roman" w:hAnsi="Times New Roman" w:cs="Times New Roman"/>
          <w:position w:val="2"/>
          <w:sz w:val="24"/>
          <w:szCs w:val="24"/>
        </w:rPr>
        <w:t>1,2,...,m)</w:t>
      </w:r>
      <w:r w:rsidR="007F676E" w:rsidRPr="001B660D">
        <w:rPr>
          <w:rFonts w:ascii="Times New Roman" w:hAnsi="Times New Roman" w:cs="Times New Roman"/>
          <w:spacing w:val="-7"/>
          <w:position w:val="2"/>
          <w:sz w:val="24"/>
          <w:szCs w:val="24"/>
        </w:rPr>
        <w:t xml:space="preserve"> </w:t>
      </w:r>
      <w:r w:rsidR="007F676E" w:rsidRPr="001B660D">
        <w:rPr>
          <w:rFonts w:ascii="Times New Roman" w:hAnsi="Times New Roman" w:cs="Times New Roman"/>
          <w:position w:val="2"/>
          <w:sz w:val="24"/>
          <w:szCs w:val="24"/>
        </w:rPr>
        <w:t>for</w:t>
      </w:r>
      <w:r w:rsidR="007F676E" w:rsidRPr="001B660D">
        <w:rPr>
          <w:rFonts w:ascii="Times New Roman" w:hAnsi="Times New Roman" w:cs="Times New Roman"/>
          <w:spacing w:val="-7"/>
          <w:position w:val="2"/>
          <w:sz w:val="24"/>
          <w:szCs w:val="24"/>
        </w:rPr>
        <w:t xml:space="preserve"> </w:t>
      </w:r>
      <w:r w:rsidR="007F676E" w:rsidRPr="001B660D">
        <w:rPr>
          <w:rFonts w:ascii="Times New Roman" w:hAnsi="Times New Roman" w:cs="Times New Roman"/>
          <w:position w:val="2"/>
          <w:sz w:val="24"/>
          <w:szCs w:val="24"/>
        </w:rPr>
        <w:t>DMU</w:t>
      </w:r>
      <w:r w:rsidR="007F676E" w:rsidRPr="001B660D">
        <w:rPr>
          <w:rFonts w:ascii="Times New Roman" w:hAnsi="Times New Roman" w:cs="Times New Roman"/>
          <w:sz w:val="24"/>
          <w:szCs w:val="24"/>
        </w:rPr>
        <w:t>j</w:t>
      </w:r>
      <w:r w:rsidR="007F676E" w:rsidRPr="001B660D">
        <w:rPr>
          <w:rFonts w:ascii="Times New Roman" w:hAnsi="Times New Roman" w:cs="Times New Roman"/>
          <w:spacing w:val="-12"/>
          <w:sz w:val="24"/>
          <w:szCs w:val="24"/>
        </w:rPr>
        <w:t xml:space="preserve"> </w:t>
      </w:r>
      <w:r w:rsidR="007F676E" w:rsidRPr="001B660D">
        <w:rPr>
          <w:rFonts w:ascii="Times New Roman" w:hAnsi="Times New Roman" w:cs="Times New Roman"/>
          <w:position w:val="2"/>
          <w:sz w:val="24"/>
          <w:szCs w:val="24"/>
        </w:rPr>
        <w:t>(j</w:t>
      </w:r>
      <w:r w:rsidR="007F676E" w:rsidRPr="001B660D">
        <w:rPr>
          <w:rFonts w:ascii="Times New Roman" w:hAnsi="Times New Roman" w:cs="Times New Roman"/>
          <w:spacing w:val="-20"/>
          <w:position w:val="2"/>
          <w:sz w:val="24"/>
          <w:szCs w:val="24"/>
        </w:rPr>
        <w:t xml:space="preserve"> </w:t>
      </w:r>
      <w:r w:rsidR="007F676E" w:rsidRPr="001B660D">
        <w:rPr>
          <w:rFonts w:ascii="Times New Roman" w:hAnsi="Times New Roman" w:cs="Times New Roman"/>
          <w:position w:val="2"/>
          <w:sz w:val="24"/>
          <w:szCs w:val="24"/>
        </w:rPr>
        <w:t>=</w:t>
      </w:r>
      <w:r w:rsidR="007F676E" w:rsidRPr="001B660D">
        <w:rPr>
          <w:rFonts w:ascii="Times New Roman" w:hAnsi="Times New Roman" w:cs="Times New Roman"/>
          <w:spacing w:val="-7"/>
          <w:position w:val="2"/>
          <w:sz w:val="24"/>
          <w:szCs w:val="24"/>
        </w:rPr>
        <w:t xml:space="preserve"> </w:t>
      </w:r>
      <w:r w:rsidR="007F676E" w:rsidRPr="001B660D">
        <w:rPr>
          <w:rFonts w:ascii="Times New Roman" w:hAnsi="Times New Roman" w:cs="Times New Roman"/>
          <w:position w:val="2"/>
          <w:sz w:val="24"/>
          <w:szCs w:val="24"/>
        </w:rPr>
        <w:t>1,</w:t>
      </w:r>
      <w:r w:rsidR="007F676E" w:rsidRPr="001B660D">
        <w:rPr>
          <w:rFonts w:ascii="Times New Roman" w:hAnsi="Times New Roman" w:cs="Times New Roman"/>
          <w:spacing w:val="-7"/>
          <w:position w:val="2"/>
          <w:sz w:val="24"/>
          <w:szCs w:val="24"/>
        </w:rPr>
        <w:t xml:space="preserve"> </w:t>
      </w:r>
      <w:r w:rsidR="007F676E" w:rsidRPr="001B660D">
        <w:rPr>
          <w:rFonts w:ascii="Times New Roman" w:hAnsi="Times New Roman" w:cs="Times New Roman"/>
          <w:position w:val="2"/>
          <w:sz w:val="24"/>
          <w:szCs w:val="24"/>
        </w:rPr>
        <w:t>2,...,n),</w:t>
      </w:r>
      <w:r w:rsidR="007F676E" w:rsidRPr="001B660D">
        <w:rPr>
          <w:rFonts w:ascii="Times New Roman" w:hAnsi="Times New Roman" w:cs="Times New Roman"/>
          <w:spacing w:val="-7"/>
          <w:position w:val="2"/>
          <w:sz w:val="24"/>
          <w:szCs w:val="24"/>
        </w:rPr>
        <w:t xml:space="preserve"> </w:t>
      </w:r>
      <w:r w:rsidR="007F676E" w:rsidRPr="001B660D">
        <w:rPr>
          <w:rFonts w:ascii="Times New Roman" w:hAnsi="Times New Roman" w:cs="Times New Roman"/>
          <w:position w:val="2"/>
          <w:sz w:val="24"/>
          <w:szCs w:val="24"/>
        </w:rPr>
        <w:t>λ</w:t>
      </w:r>
      <w:r w:rsidR="007F676E" w:rsidRPr="001B660D">
        <w:rPr>
          <w:rFonts w:ascii="Times New Roman" w:hAnsi="Times New Roman" w:cs="Times New Roman"/>
          <w:sz w:val="24"/>
          <w:szCs w:val="24"/>
        </w:rPr>
        <w:t>j</w:t>
      </w:r>
      <w:r w:rsidR="007F676E" w:rsidRPr="001B660D">
        <w:rPr>
          <w:rFonts w:ascii="Times New Roman" w:hAnsi="Times New Roman" w:cs="Times New Roman"/>
          <w:spacing w:val="-12"/>
          <w:sz w:val="24"/>
          <w:szCs w:val="24"/>
        </w:rPr>
        <w:t xml:space="preserve"> </w:t>
      </w:r>
      <w:r w:rsidR="007F676E" w:rsidRPr="001B660D">
        <w:rPr>
          <w:rFonts w:ascii="Times New Roman" w:hAnsi="Times New Roman" w:cs="Times New Roman"/>
          <w:position w:val="2"/>
          <w:sz w:val="24"/>
          <w:szCs w:val="24"/>
        </w:rPr>
        <w:t>is</w:t>
      </w:r>
      <w:r w:rsidR="007F676E" w:rsidRPr="001B660D">
        <w:rPr>
          <w:rFonts w:ascii="Times New Roman" w:hAnsi="Times New Roman" w:cs="Times New Roman"/>
          <w:spacing w:val="-7"/>
          <w:position w:val="2"/>
          <w:sz w:val="24"/>
          <w:szCs w:val="24"/>
        </w:rPr>
        <w:t xml:space="preserve"> </w:t>
      </w:r>
      <w:r w:rsidR="007F676E" w:rsidRPr="001B660D">
        <w:rPr>
          <w:rFonts w:ascii="Times New Roman" w:hAnsi="Times New Roman" w:cs="Times New Roman"/>
          <w:position w:val="2"/>
          <w:sz w:val="24"/>
          <w:szCs w:val="24"/>
        </w:rPr>
        <w:t>weight assigned</w:t>
      </w:r>
      <w:r w:rsidR="007F676E" w:rsidRPr="001B660D">
        <w:rPr>
          <w:rFonts w:ascii="Times New Roman" w:hAnsi="Times New Roman" w:cs="Times New Roman"/>
          <w:spacing w:val="-6"/>
          <w:position w:val="2"/>
          <w:sz w:val="24"/>
          <w:szCs w:val="24"/>
        </w:rPr>
        <w:t xml:space="preserve"> </w:t>
      </w:r>
      <w:r w:rsidR="007F676E" w:rsidRPr="001B660D">
        <w:rPr>
          <w:rFonts w:ascii="Times New Roman" w:hAnsi="Times New Roman" w:cs="Times New Roman"/>
          <w:position w:val="2"/>
          <w:sz w:val="24"/>
          <w:szCs w:val="24"/>
        </w:rPr>
        <w:t>to</w:t>
      </w:r>
      <w:r w:rsidR="007F676E" w:rsidRPr="001B660D">
        <w:rPr>
          <w:rFonts w:ascii="Times New Roman" w:hAnsi="Times New Roman" w:cs="Times New Roman"/>
          <w:spacing w:val="-6"/>
          <w:position w:val="2"/>
          <w:sz w:val="24"/>
          <w:szCs w:val="24"/>
        </w:rPr>
        <w:t xml:space="preserve"> </w:t>
      </w:r>
      <w:r w:rsidR="007F676E" w:rsidRPr="001B660D">
        <w:rPr>
          <w:rFonts w:ascii="Times New Roman" w:hAnsi="Times New Roman" w:cs="Times New Roman"/>
          <w:position w:val="2"/>
          <w:sz w:val="24"/>
          <w:szCs w:val="24"/>
        </w:rPr>
        <w:t>the</w:t>
      </w:r>
      <w:r w:rsidR="007F676E" w:rsidRPr="001B660D">
        <w:rPr>
          <w:rFonts w:ascii="Times New Roman" w:hAnsi="Times New Roman" w:cs="Times New Roman"/>
          <w:spacing w:val="-6"/>
          <w:position w:val="2"/>
          <w:sz w:val="24"/>
          <w:szCs w:val="24"/>
        </w:rPr>
        <w:t xml:space="preserve"> </w:t>
      </w:r>
      <w:r w:rsidR="007F676E" w:rsidRPr="001B660D">
        <w:rPr>
          <w:rFonts w:ascii="Times New Roman" w:hAnsi="Times New Roman" w:cs="Times New Roman"/>
          <w:spacing w:val="-3"/>
          <w:position w:val="2"/>
          <w:sz w:val="24"/>
          <w:szCs w:val="24"/>
        </w:rPr>
        <w:t>DMU</w:t>
      </w:r>
      <w:r w:rsidR="007F676E" w:rsidRPr="001B660D">
        <w:rPr>
          <w:rFonts w:ascii="Times New Roman" w:hAnsi="Times New Roman" w:cs="Times New Roman"/>
          <w:spacing w:val="-3"/>
          <w:sz w:val="24"/>
          <w:szCs w:val="24"/>
        </w:rPr>
        <w:t>j</w:t>
      </w:r>
      <w:r w:rsidR="007F676E" w:rsidRPr="001B660D">
        <w:rPr>
          <w:rFonts w:ascii="Times New Roman" w:hAnsi="Times New Roman" w:cs="Times New Roman"/>
          <w:spacing w:val="-11"/>
          <w:sz w:val="24"/>
          <w:szCs w:val="24"/>
        </w:rPr>
        <w:t xml:space="preserve"> </w:t>
      </w:r>
      <w:r w:rsidR="007F676E" w:rsidRPr="001B660D">
        <w:rPr>
          <w:rFonts w:ascii="Times New Roman" w:hAnsi="Times New Roman" w:cs="Times New Roman"/>
          <w:position w:val="2"/>
          <w:sz w:val="24"/>
          <w:szCs w:val="24"/>
        </w:rPr>
        <w:t>(j</w:t>
      </w:r>
      <w:r w:rsidR="007F676E" w:rsidRPr="001B660D">
        <w:rPr>
          <w:rFonts w:ascii="Times New Roman" w:hAnsi="Times New Roman" w:cs="Times New Roman"/>
          <w:spacing w:val="-19"/>
          <w:position w:val="2"/>
          <w:sz w:val="24"/>
          <w:szCs w:val="24"/>
        </w:rPr>
        <w:t xml:space="preserve"> </w:t>
      </w:r>
      <w:r w:rsidR="007F676E" w:rsidRPr="001B660D">
        <w:rPr>
          <w:rFonts w:ascii="Times New Roman" w:hAnsi="Times New Roman" w:cs="Times New Roman"/>
          <w:position w:val="2"/>
          <w:sz w:val="24"/>
          <w:szCs w:val="24"/>
        </w:rPr>
        <w:t>=</w:t>
      </w:r>
      <w:r w:rsidR="007F676E" w:rsidRPr="001B660D">
        <w:rPr>
          <w:rFonts w:ascii="Times New Roman" w:hAnsi="Times New Roman" w:cs="Times New Roman"/>
          <w:spacing w:val="-6"/>
          <w:position w:val="2"/>
          <w:sz w:val="24"/>
          <w:szCs w:val="24"/>
        </w:rPr>
        <w:t xml:space="preserve"> </w:t>
      </w:r>
      <w:r w:rsidR="007F676E" w:rsidRPr="001B660D">
        <w:rPr>
          <w:rFonts w:ascii="Times New Roman" w:hAnsi="Times New Roman" w:cs="Times New Roman"/>
          <w:position w:val="2"/>
          <w:sz w:val="24"/>
          <w:szCs w:val="24"/>
        </w:rPr>
        <w:t>1,2,…,n).</w:t>
      </w:r>
    </w:p>
    <w:p w:rsidR="007F676E" w:rsidRPr="0071276C" w:rsidRDefault="007F676E" w:rsidP="00E557CD">
      <w:pPr>
        <w:pStyle w:val="Heading3"/>
        <w:rPr>
          <w:rFonts w:ascii="Times New Roman" w:hAnsi="Times New Roman" w:cs="Times New Roman"/>
          <w:color w:val="auto"/>
          <w:sz w:val="24"/>
          <w:szCs w:val="24"/>
        </w:rPr>
      </w:pPr>
      <w:bookmarkStart w:id="105" w:name="_Toc19693660"/>
      <w:r w:rsidRPr="0071276C">
        <w:rPr>
          <w:rFonts w:ascii="Times New Roman" w:hAnsi="Times New Roman" w:cs="Times New Roman"/>
          <w:color w:val="auto"/>
          <w:sz w:val="24"/>
          <w:szCs w:val="24"/>
        </w:rPr>
        <w:t>2.8.3 VRS Cost Minimization DEA Model</w:t>
      </w:r>
      <w:bookmarkEnd w:id="105"/>
    </w:p>
    <w:p w:rsidR="0071276C" w:rsidRDefault="0071276C" w:rsidP="0071276C">
      <w:pPr>
        <w:pStyle w:val="BodyText"/>
        <w:spacing w:line="360" w:lineRule="auto"/>
        <w:ind w:hanging="90"/>
        <w:jc w:val="both"/>
        <w:rPr>
          <w:spacing w:val="-10"/>
          <w:sz w:val="24"/>
          <w:szCs w:val="24"/>
        </w:rPr>
      </w:pPr>
      <w:r>
        <w:rPr>
          <w:spacing w:val="-10"/>
          <w:sz w:val="24"/>
          <w:szCs w:val="24"/>
        </w:rPr>
        <w:t xml:space="preserve"> </w:t>
      </w:r>
    </w:p>
    <w:p w:rsidR="007F676E" w:rsidRPr="001B660D" w:rsidRDefault="007F676E" w:rsidP="009D531A">
      <w:pPr>
        <w:pStyle w:val="BodyText"/>
        <w:spacing w:before="16" w:line="360" w:lineRule="auto"/>
        <w:ind w:hanging="90"/>
        <w:jc w:val="both"/>
        <w:rPr>
          <w:sz w:val="24"/>
          <w:szCs w:val="24"/>
        </w:rPr>
      </w:pPr>
      <w:r w:rsidRPr="001B660D">
        <w:rPr>
          <w:spacing w:val="-10"/>
          <w:sz w:val="24"/>
          <w:szCs w:val="24"/>
        </w:rPr>
        <w:t>To</w:t>
      </w:r>
      <w:r w:rsidRPr="001B660D">
        <w:rPr>
          <w:spacing w:val="-12"/>
          <w:sz w:val="24"/>
          <w:szCs w:val="24"/>
        </w:rPr>
        <w:t xml:space="preserve"> </w:t>
      </w:r>
      <w:r w:rsidRPr="001B660D">
        <w:rPr>
          <w:sz w:val="24"/>
          <w:szCs w:val="24"/>
        </w:rPr>
        <w:t>calculate</w:t>
      </w:r>
      <w:r w:rsidRPr="001B660D">
        <w:rPr>
          <w:spacing w:val="-11"/>
          <w:sz w:val="24"/>
          <w:szCs w:val="24"/>
        </w:rPr>
        <w:t xml:space="preserve"> </w:t>
      </w:r>
      <w:r w:rsidRPr="001B660D">
        <w:rPr>
          <w:sz w:val="24"/>
          <w:szCs w:val="24"/>
        </w:rPr>
        <w:t>cost</w:t>
      </w:r>
      <w:r w:rsidRPr="001B660D">
        <w:rPr>
          <w:spacing w:val="-12"/>
          <w:sz w:val="24"/>
          <w:szCs w:val="24"/>
        </w:rPr>
        <w:t xml:space="preserve"> </w:t>
      </w:r>
      <w:r w:rsidRPr="001B660D">
        <w:rPr>
          <w:sz w:val="24"/>
          <w:szCs w:val="24"/>
        </w:rPr>
        <w:t>efficiency</w:t>
      </w:r>
      <w:r w:rsidRPr="001B660D">
        <w:rPr>
          <w:spacing w:val="-11"/>
          <w:sz w:val="24"/>
          <w:szCs w:val="24"/>
        </w:rPr>
        <w:t xml:space="preserve"> </w:t>
      </w:r>
      <w:r w:rsidRPr="001B660D">
        <w:rPr>
          <w:sz w:val="24"/>
          <w:szCs w:val="24"/>
        </w:rPr>
        <w:t>is</w:t>
      </w:r>
      <w:r w:rsidRPr="001B660D">
        <w:rPr>
          <w:spacing w:val="-12"/>
          <w:sz w:val="24"/>
          <w:szCs w:val="24"/>
        </w:rPr>
        <w:t xml:space="preserve"> </w:t>
      </w:r>
      <w:r w:rsidRPr="001B660D">
        <w:rPr>
          <w:sz w:val="24"/>
          <w:szCs w:val="24"/>
        </w:rPr>
        <w:t>necessary</w:t>
      </w:r>
      <w:r w:rsidRPr="001B660D">
        <w:rPr>
          <w:spacing w:val="-11"/>
          <w:sz w:val="24"/>
          <w:szCs w:val="24"/>
        </w:rPr>
        <w:t xml:space="preserve"> </w:t>
      </w:r>
      <w:r w:rsidRPr="001B660D">
        <w:rPr>
          <w:sz w:val="24"/>
          <w:szCs w:val="24"/>
        </w:rPr>
        <w:t>to</w:t>
      </w:r>
      <w:r w:rsidRPr="001B660D">
        <w:rPr>
          <w:spacing w:val="-12"/>
          <w:sz w:val="24"/>
          <w:szCs w:val="24"/>
        </w:rPr>
        <w:t xml:space="preserve"> </w:t>
      </w:r>
      <w:r w:rsidRPr="001B660D">
        <w:rPr>
          <w:sz w:val="24"/>
          <w:szCs w:val="24"/>
        </w:rPr>
        <w:t>solve</w:t>
      </w:r>
      <w:r w:rsidRPr="001B660D">
        <w:rPr>
          <w:spacing w:val="-11"/>
          <w:sz w:val="24"/>
          <w:szCs w:val="24"/>
        </w:rPr>
        <w:t xml:space="preserve"> </w:t>
      </w:r>
      <w:r w:rsidRPr="001B660D">
        <w:rPr>
          <w:sz w:val="24"/>
          <w:szCs w:val="24"/>
        </w:rPr>
        <w:t>the</w:t>
      </w:r>
      <w:r w:rsidRPr="001B660D">
        <w:rPr>
          <w:spacing w:val="-11"/>
          <w:sz w:val="24"/>
          <w:szCs w:val="24"/>
        </w:rPr>
        <w:t xml:space="preserve"> </w:t>
      </w:r>
      <w:r w:rsidRPr="001B660D">
        <w:rPr>
          <w:sz w:val="24"/>
          <w:szCs w:val="24"/>
        </w:rPr>
        <w:t>following</w:t>
      </w:r>
      <w:r w:rsidRPr="001B660D">
        <w:rPr>
          <w:spacing w:val="-12"/>
          <w:sz w:val="24"/>
          <w:szCs w:val="24"/>
        </w:rPr>
        <w:t xml:space="preserve"> </w:t>
      </w:r>
      <w:r w:rsidRPr="001B660D">
        <w:rPr>
          <w:sz w:val="24"/>
          <w:szCs w:val="24"/>
        </w:rPr>
        <w:t>cost</w:t>
      </w:r>
      <w:r w:rsidRPr="001B660D">
        <w:rPr>
          <w:spacing w:val="-11"/>
          <w:sz w:val="24"/>
          <w:szCs w:val="24"/>
        </w:rPr>
        <w:t xml:space="preserve"> </w:t>
      </w:r>
      <w:r w:rsidRPr="001B660D">
        <w:rPr>
          <w:sz w:val="24"/>
          <w:szCs w:val="24"/>
        </w:rPr>
        <w:t>minimization</w:t>
      </w:r>
      <w:r w:rsidRPr="001B660D">
        <w:rPr>
          <w:spacing w:val="-12"/>
          <w:sz w:val="24"/>
          <w:szCs w:val="24"/>
        </w:rPr>
        <w:t xml:space="preserve"> </w:t>
      </w:r>
      <w:r w:rsidRPr="001B660D">
        <w:rPr>
          <w:sz w:val="24"/>
          <w:szCs w:val="24"/>
        </w:rPr>
        <w:t>DEA</w:t>
      </w:r>
      <w:r w:rsidRPr="001B660D">
        <w:rPr>
          <w:spacing w:val="-11"/>
          <w:sz w:val="24"/>
          <w:szCs w:val="24"/>
        </w:rPr>
        <w:t xml:space="preserve"> </w:t>
      </w:r>
      <w:r w:rsidRPr="001B660D">
        <w:rPr>
          <w:sz w:val="24"/>
          <w:szCs w:val="24"/>
        </w:rPr>
        <w:t>model</w:t>
      </w:r>
      <w:r w:rsidRPr="001B660D">
        <w:rPr>
          <w:spacing w:val="-12"/>
          <w:sz w:val="24"/>
          <w:szCs w:val="24"/>
        </w:rPr>
        <w:t xml:space="preserve"> </w:t>
      </w:r>
      <w:r w:rsidRPr="001B660D">
        <w:rPr>
          <w:sz w:val="24"/>
          <w:szCs w:val="24"/>
        </w:rPr>
        <w:t>(Coelli et al.</w:t>
      </w:r>
      <w:r w:rsidRPr="001B660D">
        <w:rPr>
          <w:spacing w:val="-11"/>
          <w:sz w:val="24"/>
          <w:szCs w:val="24"/>
        </w:rPr>
        <w:t xml:space="preserve"> </w:t>
      </w:r>
      <w:r w:rsidRPr="001B660D">
        <w:rPr>
          <w:sz w:val="24"/>
          <w:szCs w:val="24"/>
        </w:rPr>
        <w:t>2005):</w:t>
      </w:r>
      <w:r w:rsidRPr="001B660D">
        <w:rPr>
          <w:position w:val="-136"/>
          <w:sz w:val="24"/>
          <w:szCs w:val="24"/>
        </w:rPr>
        <w:object w:dxaOrig="4860" w:dyaOrig="3920">
          <v:shape id="_x0000_i1107" type="#_x0000_t75" style="width:244.35pt;height:196.1pt" o:ole="">
            <v:imagedata r:id="rId153" o:title=""/>
          </v:shape>
          <o:OLEObject Type="Embed" ProgID="Equation.3" ShapeID="_x0000_i1107" DrawAspect="Content" ObjectID="_1630350692" r:id="rId154"/>
        </w:object>
      </w:r>
    </w:p>
    <w:p w:rsidR="007F676E" w:rsidRPr="001B660D" w:rsidRDefault="007F676E" w:rsidP="007F676E">
      <w:pPr>
        <w:spacing w:line="360" w:lineRule="auto"/>
        <w:ind w:hanging="90"/>
        <w:jc w:val="both"/>
        <w:rPr>
          <w:rFonts w:ascii="Times New Roman" w:hAnsi="Times New Roman" w:cs="Times New Roman"/>
          <w:sz w:val="24"/>
          <w:szCs w:val="24"/>
          <w:vertAlign w:val="subscript"/>
        </w:rPr>
      </w:pPr>
      <w:r w:rsidRPr="001B660D">
        <w:rPr>
          <w:rFonts w:ascii="Times New Roman" w:hAnsi="Times New Roman" w:cs="Times New Roman"/>
          <w:sz w:val="24"/>
          <w:szCs w:val="24"/>
        </w:rPr>
        <w:t xml:space="preserve">Where </w:t>
      </w:r>
      <w:proofErr w:type="gramStart"/>
      <w:r w:rsidRPr="001B660D">
        <w:rPr>
          <w:rFonts w:ascii="Times New Roman" w:hAnsi="Times New Roman" w:cs="Times New Roman"/>
          <w:sz w:val="24"/>
          <w:szCs w:val="24"/>
        </w:rPr>
        <w:t>W</w:t>
      </w:r>
      <w:r w:rsidRPr="001B660D">
        <w:rPr>
          <w:rFonts w:ascii="Times New Roman" w:hAnsi="Times New Roman" w:cs="Times New Roman"/>
          <w:sz w:val="24"/>
          <w:szCs w:val="24"/>
          <w:vertAlign w:val="subscript"/>
        </w:rPr>
        <w:t xml:space="preserve">iq </w:t>
      </w:r>
      <w:r w:rsidRPr="001B660D">
        <w:rPr>
          <w:rFonts w:ascii="Times New Roman" w:hAnsi="Times New Roman" w:cs="Times New Roman"/>
          <w:sz w:val="24"/>
          <w:szCs w:val="24"/>
        </w:rPr>
        <w:t xml:space="preserve"> is</w:t>
      </w:r>
      <w:proofErr w:type="gramEnd"/>
      <w:r w:rsidRPr="001B660D">
        <w:rPr>
          <w:rFonts w:ascii="Times New Roman" w:hAnsi="Times New Roman" w:cs="Times New Roman"/>
          <w:sz w:val="24"/>
          <w:szCs w:val="24"/>
        </w:rPr>
        <w:t xml:space="preserve"> a vector of input prices of j</w:t>
      </w:r>
      <w:r w:rsidRPr="001B660D">
        <w:rPr>
          <w:rFonts w:ascii="Times New Roman" w:hAnsi="Times New Roman" w:cs="Times New Roman"/>
          <w:sz w:val="24"/>
          <w:szCs w:val="24"/>
          <w:vertAlign w:val="superscript"/>
        </w:rPr>
        <w:t>th</w:t>
      </w:r>
      <w:r w:rsidRPr="001B660D">
        <w:rPr>
          <w:rFonts w:ascii="Times New Roman" w:hAnsi="Times New Roman" w:cs="Times New Roman"/>
          <w:sz w:val="24"/>
          <w:szCs w:val="24"/>
        </w:rPr>
        <w:t xml:space="preserve"> bank and X</w:t>
      </w:r>
      <w:r w:rsidRPr="001B660D">
        <w:rPr>
          <w:rFonts w:ascii="Times New Roman" w:hAnsi="Times New Roman" w:cs="Times New Roman"/>
          <w:sz w:val="24"/>
          <w:szCs w:val="24"/>
          <w:vertAlign w:val="subscript"/>
        </w:rPr>
        <w:t>iq</w:t>
      </w:r>
      <w:r w:rsidRPr="001B660D">
        <w:rPr>
          <w:rFonts w:ascii="Times New Roman" w:hAnsi="Times New Roman" w:cs="Times New Roman"/>
          <w:sz w:val="24"/>
          <w:szCs w:val="24"/>
          <w:vertAlign w:val="superscript"/>
        </w:rPr>
        <w:t xml:space="preserve">*   </w:t>
      </w:r>
      <w:r w:rsidRPr="001B660D">
        <w:rPr>
          <w:rFonts w:ascii="Times New Roman" w:hAnsi="Times New Roman" w:cs="Times New Roman"/>
          <w:sz w:val="24"/>
          <w:szCs w:val="24"/>
        </w:rPr>
        <w:t>is the minimizing vector of input quantities for j</w:t>
      </w:r>
      <w:r w:rsidRPr="001B660D">
        <w:rPr>
          <w:rFonts w:ascii="Times New Roman" w:hAnsi="Times New Roman" w:cs="Times New Roman"/>
          <w:sz w:val="24"/>
          <w:szCs w:val="24"/>
          <w:vertAlign w:val="superscript"/>
        </w:rPr>
        <w:t>th</w:t>
      </w:r>
      <w:r w:rsidRPr="001B660D">
        <w:rPr>
          <w:rFonts w:ascii="Times New Roman" w:hAnsi="Times New Roman" w:cs="Times New Roman"/>
          <w:sz w:val="24"/>
          <w:szCs w:val="24"/>
        </w:rPr>
        <w:t xml:space="preserve"> bank, given the input prices w</w:t>
      </w:r>
      <w:r w:rsidRPr="001B660D">
        <w:rPr>
          <w:rFonts w:ascii="Times New Roman" w:hAnsi="Times New Roman" w:cs="Times New Roman"/>
          <w:sz w:val="24"/>
          <w:szCs w:val="24"/>
          <w:vertAlign w:val="subscript"/>
        </w:rPr>
        <w:t xml:space="preserve">iq </w:t>
      </w:r>
      <w:r w:rsidRPr="001B660D">
        <w:rPr>
          <w:rFonts w:ascii="Times New Roman" w:hAnsi="Times New Roman" w:cs="Times New Roman"/>
          <w:sz w:val="24"/>
          <w:szCs w:val="24"/>
        </w:rPr>
        <w:t>and the output levels y</w:t>
      </w:r>
      <w:r w:rsidRPr="001B660D">
        <w:rPr>
          <w:rFonts w:ascii="Times New Roman" w:hAnsi="Times New Roman" w:cs="Times New Roman"/>
          <w:sz w:val="24"/>
          <w:szCs w:val="24"/>
          <w:vertAlign w:val="subscript"/>
        </w:rPr>
        <w:t>rq.</w:t>
      </w:r>
    </w:p>
    <w:p w:rsidR="007F676E" w:rsidRPr="001B660D" w:rsidRDefault="007F676E" w:rsidP="007F676E">
      <w:pPr>
        <w:spacing w:line="360" w:lineRule="auto"/>
        <w:ind w:hanging="90"/>
        <w:jc w:val="both"/>
        <w:rPr>
          <w:rFonts w:ascii="Times New Roman" w:hAnsi="Times New Roman" w:cs="Times New Roman"/>
          <w:sz w:val="24"/>
          <w:szCs w:val="24"/>
        </w:rPr>
      </w:pPr>
      <w:r w:rsidRPr="001B660D">
        <w:rPr>
          <w:rFonts w:ascii="Times New Roman" w:hAnsi="Times New Roman" w:cs="Times New Roman"/>
          <w:sz w:val="24"/>
          <w:szCs w:val="24"/>
        </w:rPr>
        <w:t>The overall cost efficiency (</w:t>
      </w:r>
      <w:proofErr w:type="gramStart"/>
      <w:r w:rsidRPr="001B660D">
        <w:rPr>
          <w:rFonts w:ascii="Times New Roman" w:hAnsi="Times New Roman" w:cs="Times New Roman"/>
          <w:sz w:val="24"/>
          <w:szCs w:val="24"/>
        </w:rPr>
        <w:t>CE</w:t>
      </w:r>
      <w:r w:rsidRPr="001B660D">
        <w:rPr>
          <w:rFonts w:ascii="Times New Roman" w:hAnsi="Times New Roman" w:cs="Times New Roman"/>
          <w:sz w:val="24"/>
          <w:szCs w:val="24"/>
          <w:vertAlign w:val="subscript"/>
        </w:rPr>
        <w:t xml:space="preserve">q </w:t>
      </w:r>
      <w:r w:rsidRPr="001B660D">
        <w:rPr>
          <w:rFonts w:ascii="Times New Roman" w:hAnsi="Times New Roman" w:cs="Times New Roman"/>
          <w:sz w:val="24"/>
          <w:szCs w:val="24"/>
        </w:rPr>
        <w:t>)</w:t>
      </w:r>
      <w:proofErr w:type="gramEnd"/>
      <w:r w:rsidRPr="001B660D">
        <w:rPr>
          <w:rFonts w:ascii="Times New Roman" w:hAnsi="Times New Roman" w:cs="Times New Roman"/>
          <w:sz w:val="24"/>
          <w:szCs w:val="24"/>
        </w:rPr>
        <w:t xml:space="preserve"> is defined as the ratio of minimum cost of producing the outputs  to observed cost of producing the outputs for the DMUq (Coelli et al. 2005)</w:t>
      </w:r>
    </w:p>
    <w:p w:rsidR="007F676E" w:rsidRPr="001B660D" w:rsidRDefault="007F676E" w:rsidP="007F676E">
      <w:pPr>
        <w:spacing w:line="360" w:lineRule="auto"/>
        <w:ind w:hanging="90"/>
        <w:jc w:val="both"/>
        <w:rPr>
          <w:rFonts w:ascii="Times New Roman" w:hAnsi="Times New Roman" w:cs="Times New Roman"/>
          <w:sz w:val="24"/>
          <w:szCs w:val="24"/>
        </w:rPr>
      </w:pPr>
      <w:r w:rsidRPr="001B660D">
        <w:rPr>
          <w:rFonts w:ascii="Times New Roman" w:hAnsi="Times New Roman" w:cs="Times New Roman"/>
          <w:position w:val="-60"/>
          <w:sz w:val="24"/>
          <w:szCs w:val="24"/>
        </w:rPr>
        <w:t xml:space="preserve">                                         </w:t>
      </w:r>
      <w:r w:rsidRPr="001B660D">
        <w:rPr>
          <w:rFonts w:ascii="Times New Roman" w:hAnsi="Times New Roman" w:cs="Times New Roman"/>
          <w:position w:val="-60"/>
          <w:sz w:val="24"/>
          <w:szCs w:val="24"/>
        </w:rPr>
        <w:object w:dxaOrig="1660" w:dyaOrig="1320">
          <v:shape id="_x0000_i1108" type="#_x0000_t75" style="width:82.7pt;height:66.65pt" o:ole="">
            <v:imagedata r:id="rId155" o:title=""/>
          </v:shape>
          <o:OLEObject Type="Embed" ProgID="Equation.3" ShapeID="_x0000_i1108" DrawAspect="Content" ObjectID="_1630350693" r:id="rId156"/>
        </w:object>
      </w:r>
    </w:p>
    <w:p w:rsidR="007F676E" w:rsidRPr="001B660D" w:rsidRDefault="007F676E" w:rsidP="007F676E">
      <w:pPr>
        <w:spacing w:line="360" w:lineRule="auto"/>
        <w:ind w:hanging="90"/>
        <w:jc w:val="both"/>
        <w:rPr>
          <w:rFonts w:ascii="Times New Roman" w:hAnsi="Times New Roman" w:cs="Times New Roman"/>
          <w:sz w:val="24"/>
          <w:szCs w:val="24"/>
        </w:rPr>
      </w:pPr>
      <w:r w:rsidRPr="001B660D">
        <w:rPr>
          <w:rFonts w:ascii="Times New Roman" w:hAnsi="Times New Roman" w:cs="Times New Roman"/>
          <w:sz w:val="24"/>
          <w:szCs w:val="24"/>
        </w:rPr>
        <w:t>The overall cost efficiency can be expressed as a product of technical and allocative efficiency measures. Therefore, the allocative efficiency of the DMU</w:t>
      </w:r>
      <w:r w:rsidRPr="001B660D">
        <w:rPr>
          <w:rFonts w:ascii="Times New Roman" w:hAnsi="Times New Roman" w:cs="Times New Roman"/>
          <w:sz w:val="24"/>
          <w:szCs w:val="24"/>
          <w:vertAlign w:val="subscript"/>
        </w:rPr>
        <w:t>q</w:t>
      </w:r>
      <w:r w:rsidRPr="001B660D">
        <w:rPr>
          <w:rFonts w:ascii="Times New Roman" w:hAnsi="Times New Roman" w:cs="Times New Roman"/>
          <w:sz w:val="24"/>
          <w:szCs w:val="24"/>
        </w:rPr>
        <w:t xml:space="preserve"> can be calculated as ratio of overall cost efficiency (CE</w:t>
      </w:r>
      <w:r w:rsidRPr="001B660D">
        <w:rPr>
          <w:rFonts w:ascii="Times New Roman" w:hAnsi="Times New Roman" w:cs="Times New Roman"/>
          <w:sz w:val="24"/>
          <w:szCs w:val="24"/>
          <w:vertAlign w:val="subscript"/>
        </w:rPr>
        <w:t>q</w:t>
      </w:r>
      <w:r w:rsidRPr="001B660D">
        <w:rPr>
          <w:rFonts w:ascii="Times New Roman" w:hAnsi="Times New Roman" w:cs="Times New Roman"/>
          <w:sz w:val="24"/>
          <w:szCs w:val="24"/>
        </w:rPr>
        <w:t>) to input oriented efficiency of the (TE</w:t>
      </w:r>
      <w:r w:rsidRPr="001B660D">
        <w:rPr>
          <w:rFonts w:ascii="Times New Roman" w:hAnsi="Times New Roman" w:cs="Times New Roman"/>
          <w:sz w:val="24"/>
          <w:szCs w:val="24"/>
          <w:vertAlign w:val="subscript"/>
        </w:rPr>
        <w:t>q</w:t>
      </w:r>
      <w:r w:rsidRPr="001B660D">
        <w:rPr>
          <w:rFonts w:ascii="Times New Roman" w:hAnsi="Times New Roman" w:cs="Times New Roman"/>
          <w:sz w:val="24"/>
          <w:szCs w:val="24"/>
        </w:rPr>
        <w:t>). These three measures (technical, allocative and overall cost efficiency) can take values ranging from zero to one, where a value of one in case of TE</w:t>
      </w:r>
      <w:proofErr w:type="gramStart"/>
      <w:r w:rsidRPr="001B660D">
        <w:rPr>
          <w:rFonts w:ascii="Times New Roman" w:hAnsi="Times New Roman" w:cs="Times New Roman"/>
          <w:sz w:val="24"/>
          <w:szCs w:val="24"/>
        </w:rPr>
        <w:t>,AE</w:t>
      </w:r>
      <w:proofErr w:type="gramEnd"/>
      <w:r w:rsidRPr="001B660D">
        <w:rPr>
          <w:rFonts w:ascii="Times New Roman" w:hAnsi="Times New Roman" w:cs="Times New Roman"/>
          <w:sz w:val="24"/>
          <w:szCs w:val="24"/>
        </w:rPr>
        <w:t xml:space="preserve"> and CE indicates full efficiency. If production unit is fully technically efficient (TE</w:t>
      </w:r>
      <w:r w:rsidRPr="001B660D">
        <w:rPr>
          <w:rFonts w:ascii="Times New Roman" w:hAnsi="Times New Roman" w:cs="Times New Roman"/>
          <w:sz w:val="24"/>
          <w:szCs w:val="24"/>
          <w:vertAlign w:val="subscript"/>
        </w:rPr>
        <w:t>q</w:t>
      </w:r>
      <w:r w:rsidRPr="001B660D">
        <w:rPr>
          <w:rFonts w:ascii="Times New Roman" w:hAnsi="Times New Roman" w:cs="Times New Roman"/>
          <w:sz w:val="24"/>
          <w:szCs w:val="24"/>
        </w:rPr>
        <w:t>=1) and displays allocative efficiency (AE</w:t>
      </w:r>
      <w:r w:rsidRPr="001B660D">
        <w:rPr>
          <w:rFonts w:ascii="Times New Roman" w:hAnsi="Times New Roman" w:cs="Times New Roman"/>
          <w:sz w:val="24"/>
          <w:szCs w:val="24"/>
          <w:vertAlign w:val="subscript"/>
        </w:rPr>
        <w:t>q</w:t>
      </w:r>
      <w:r w:rsidRPr="001B660D">
        <w:rPr>
          <w:rFonts w:ascii="Times New Roman" w:hAnsi="Times New Roman" w:cs="Times New Roman"/>
          <w:sz w:val="24"/>
          <w:szCs w:val="24"/>
        </w:rPr>
        <w:t xml:space="preserve">=1); it is also </w:t>
      </w:r>
      <w:r w:rsidRPr="001B660D">
        <w:rPr>
          <w:rFonts w:ascii="Times New Roman" w:hAnsi="Times New Roman" w:cs="Times New Roman"/>
          <w:sz w:val="24"/>
          <w:szCs w:val="24"/>
        </w:rPr>
        <w:lastRenderedPageBreak/>
        <w:t>overall cost efficient (CE</w:t>
      </w:r>
      <w:r w:rsidRPr="001B660D">
        <w:rPr>
          <w:rFonts w:ascii="Times New Roman" w:hAnsi="Times New Roman" w:cs="Times New Roman"/>
          <w:sz w:val="24"/>
          <w:szCs w:val="24"/>
          <w:vertAlign w:val="subscript"/>
        </w:rPr>
        <w:t>q</w:t>
      </w:r>
      <w:r w:rsidRPr="001B660D">
        <w:rPr>
          <w:rFonts w:ascii="Times New Roman" w:hAnsi="Times New Roman" w:cs="Times New Roman"/>
          <w:sz w:val="24"/>
          <w:szCs w:val="24"/>
        </w:rPr>
        <w:t>=1)This production unit uses minimum amount of inputs for producing given level of outputs, while the proportion of inputs will guarantee the minimum possible costs. The production unit which is technically efficient (TE</w:t>
      </w:r>
      <w:r w:rsidRPr="001B660D">
        <w:rPr>
          <w:rFonts w:ascii="Times New Roman" w:hAnsi="Times New Roman" w:cs="Times New Roman"/>
          <w:sz w:val="24"/>
          <w:szCs w:val="24"/>
          <w:vertAlign w:val="subscript"/>
        </w:rPr>
        <w:t>q</w:t>
      </w:r>
      <w:r w:rsidRPr="001B660D">
        <w:rPr>
          <w:rFonts w:ascii="Times New Roman" w:hAnsi="Times New Roman" w:cs="Times New Roman"/>
          <w:sz w:val="24"/>
          <w:szCs w:val="24"/>
        </w:rPr>
        <w:t xml:space="preserve"> =1) but does not demonstrate allocative efficiency (AE</w:t>
      </w:r>
      <w:r w:rsidRPr="001B660D">
        <w:rPr>
          <w:rFonts w:ascii="Times New Roman" w:hAnsi="Times New Roman" w:cs="Times New Roman"/>
          <w:sz w:val="24"/>
          <w:szCs w:val="24"/>
          <w:vertAlign w:val="subscript"/>
        </w:rPr>
        <w:t>q</w:t>
      </w:r>
      <w:r w:rsidRPr="001B660D">
        <w:rPr>
          <w:rFonts w:ascii="Times New Roman" w:hAnsi="Times New Roman" w:cs="Times New Roman"/>
          <w:sz w:val="24"/>
          <w:szCs w:val="24"/>
        </w:rPr>
        <w:t>&lt;1), is not overall cost efficient (CE</w:t>
      </w:r>
      <w:r w:rsidRPr="001B660D">
        <w:rPr>
          <w:rFonts w:ascii="Times New Roman" w:hAnsi="Times New Roman" w:cs="Times New Roman"/>
          <w:sz w:val="24"/>
          <w:szCs w:val="24"/>
          <w:vertAlign w:val="subscript"/>
        </w:rPr>
        <w:t xml:space="preserve">q </w:t>
      </w:r>
      <w:r w:rsidRPr="001B660D">
        <w:rPr>
          <w:rFonts w:ascii="Times New Roman" w:hAnsi="Times New Roman" w:cs="Times New Roman"/>
          <w:sz w:val="24"/>
          <w:szCs w:val="24"/>
        </w:rPr>
        <w:t xml:space="preserve">&lt;1). This production unit uses minimum amount of inputs for producing the given </w:t>
      </w:r>
      <w:proofErr w:type="gramStart"/>
      <w:r w:rsidRPr="001B660D">
        <w:rPr>
          <w:rFonts w:ascii="Times New Roman" w:hAnsi="Times New Roman" w:cs="Times New Roman"/>
          <w:sz w:val="24"/>
          <w:szCs w:val="24"/>
        </w:rPr>
        <w:t>outputs ,</w:t>
      </w:r>
      <w:proofErr w:type="gramEnd"/>
      <w:r w:rsidRPr="001B660D">
        <w:rPr>
          <w:rFonts w:ascii="Times New Roman" w:hAnsi="Times New Roman" w:cs="Times New Roman"/>
          <w:sz w:val="24"/>
          <w:szCs w:val="24"/>
        </w:rPr>
        <w:t xml:space="preserve"> while  the proportion of inputs will not guarantee the minimum possible costs. The production unit which reaches allocative efficiency (AE</w:t>
      </w:r>
      <w:r w:rsidRPr="001B660D">
        <w:rPr>
          <w:rFonts w:ascii="Times New Roman" w:hAnsi="Times New Roman" w:cs="Times New Roman"/>
          <w:sz w:val="24"/>
          <w:szCs w:val="24"/>
          <w:vertAlign w:val="subscript"/>
        </w:rPr>
        <w:t>q</w:t>
      </w:r>
      <w:r w:rsidRPr="001B660D">
        <w:rPr>
          <w:rFonts w:ascii="Times New Roman" w:hAnsi="Times New Roman" w:cs="Times New Roman"/>
          <w:sz w:val="24"/>
          <w:szCs w:val="24"/>
        </w:rPr>
        <w:t xml:space="preserve"> =1), but does not reach technical efficiency (TE</w:t>
      </w:r>
      <w:r w:rsidRPr="001B660D">
        <w:rPr>
          <w:rFonts w:ascii="Times New Roman" w:hAnsi="Times New Roman" w:cs="Times New Roman"/>
          <w:sz w:val="24"/>
          <w:szCs w:val="24"/>
          <w:vertAlign w:val="subscript"/>
        </w:rPr>
        <w:t>q</w:t>
      </w:r>
      <w:r w:rsidRPr="001B660D">
        <w:rPr>
          <w:rFonts w:ascii="Times New Roman" w:hAnsi="Times New Roman" w:cs="Times New Roman"/>
          <w:sz w:val="24"/>
          <w:szCs w:val="24"/>
        </w:rPr>
        <w:t xml:space="preserve"> &lt;1) cannot be marked as overall cost efficient (CE</w:t>
      </w:r>
      <w:r w:rsidRPr="001B660D">
        <w:rPr>
          <w:rFonts w:ascii="Times New Roman" w:hAnsi="Times New Roman" w:cs="Times New Roman"/>
          <w:sz w:val="24"/>
          <w:szCs w:val="24"/>
          <w:vertAlign w:val="subscript"/>
        </w:rPr>
        <w:t>q</w:t>
      </w:r>
      <w:r w:rsidRPr="001B660D">
        <w:rPr>
          <w:rFonts w:ascii="Times New Roman" w:hAnsi="Times New Roman" w:cs="Times New Roman"/>
          <w:sz w:val="24"/>
          <w:szCs w:val="24"/>
        </w:rPr>
        <w:t>&lt; 1). The proportion of inputs will guarantee the minimum possible costs, but this combination of inputs is not minimal for a producing of given outputs. If the production units fails to demonstrate any of these three types of efficiency (TE</w:t>
      </w:r>
      <w:r w:rsidRPr="001B660D">
        <w:rPr>
          <w:rFonts w:ascii="Times New Roman" w:hAnsi="Times New Roman" w:cs="Times New Roman"/>
          <w:sz w:val="24"/>
          <w:szCs w:val="24"/>
          <w:vertAlign w:val="subscript"/>
        </w:rPr>
        <w:t>q</w:t>
      </w:r>
      <w:r w:rsidRPr="001B660D">
        <w:rPr>
          <w:rFonts w:ascii="Times New Roman" w:hAnsi="Times New Roman" w:cs="Times New Roman"/>
          <w:sz w:val="24"/>
          <w:szCs w:val="24"/>
        </w:rPr>
        <w:t>&lt;1; AE</w:t>
      </w:r>
      <w:r w:rsidRPr="001B660D">
        <w:rPr>
          <w:rFonts w:ascii="Times New Roman" w:hAnsi="Times New Roman" w:cs="Times New Roman"/>
          <w:sz w:val="24"/>
          <w:szCs w:val="24"/>
          <w:vertAlign w:val="subscript"/>
        </w:rPr>
        <w:t>q</w:t>
      </w:r>
      <w:r w:rsidRPr="001B660D">
        <w:rPr>
          <w:rFonts w:ascii="Times New Roman" w:hAnsi="Times New Roman" w:cs="Times New Roman"/>
          <w:sz w:val="24"/>
          <w:szCs w:val="24"/>
        </w:rPr>
        <w:t>&lt;1</w:t>
      </w:r>
      <w:proofErr w:type="gramStart"/>
      <w:r w:rsidRPr="001B660D">
        <w:rPr>
          <w:rFonts w:ascii="Times New Roman" w:hAnsi="Times New Roman" w:cs="Times New Roman"/>
          <w:sz w:val="24"/>
          <w:szCs w:val="24"/>
        </w:rPr>
        <w:t>;CE</w:t>
      </w:r>
      <w:r w:rsidRPr="001B660D">
        <w:rPr>
          <w:rFonts w:ascii="Times New Roman" w:hAnsi="Times New Roman" w:cs="Times New Roman"/>
          <w:sz w:val="24"/>
          <w:szCs w:val="24"/>
          <w:vertAlign w:val="subscript"/>
        </w:rPr>
        <w:t>q</w:t>
      </w:r>
      <w:proofErr w:type="gramEnd"/>
      <w:r w:rsidRPr="001B660D">
        <w:rPr>
          <w:rFonts w:ascii="Times New Roman" w:hAnsi="Times New Roman" w:cs="Times New Roman"/>
          <w:sz w:val="24"/>
          <w:szCs w:val="24"/>
        </w:rPr>
        <w:t xml:space="preserve">&lt;1), Then the value of overall cost efficiency can be interpreted as a potential costs saving that can be achieved if the production unit uses the inputs in optimal combination. Potential costs saving can be calculated by subtracting the value of overall cost efficiency from the number one. </w:t>
      </w:r>
    </w:p>
    <w:p w:rsidR="007F676E" w:rsidRPr="001B660D" w:rsidRDefault="007F676E" w:rsidP="007F676E">
      <w:pPr>
        <w:pStyle w:val="BodyText"/>
        <w:spacing w:before="2" w:line="360" w:lineRule="auto"/>
        <w:ind w:hanging="90"/>
        <w:jc w:val="both"/>
        <w:rPr>
          <w:w w:val="105"/>
          <w:sz w:val="24"/>
          <w:szCs w:val="24"/>
        </w:rPr>
      </w:pPr>
      <w:r w:rsidRPr="001B660D">
        <w:rPr>
          <w:w w:val="105"/>
          <w:sz w:val="24"/>
          <w:szCs w:val="24"/>
        </w:rPr>
        <w:t>The</w:t>
      </w:r>
      <w:r w:rsidRPr="001B660D">
        <w:rPr>
          <w:spacing w:val="-13"/>
          <w:w w:val="105"/>
          <w:sz w:val="24"/>
          <w:szCs w:val="24"/>
        </w:rPr>
        <w:t xml:space="preserve"> </w:t>
      </w:r>
      <w:r w:rsidRPr="001B660D">
        <w:rPr>
          <w:w w:val="105"/>
          <w:sz w:val="24"/>
          <w:szCs w:val="24"/>
        </w:rPr>
        <w:t>output-oriented</w:t>
      </w:r>
      <w:r w:rsidRPr="001B660D">
        <w:rPr>
          <w:spacing w:val="-13"/>
          <w:w w:val="105"/>
          <w:sz w:val="24"/>
          <w:szCs w:val="24"/>
        </w:rPr>
        <w:t xml:space="preserve"> </w:t>
      </w:r>
      <w:r w:rsidRPr="001B660D">
        <w:rPr>
          <w:w w:val="105"/>
          <w:sz w:val="24"/>
          <w:szCs w:val="24"/>
        </w:rPr>
        <w:t>DEA</w:t>
      </w:r>
      <w:r w:rsidRPr="001B660D">
        <w:rPr>
          <w:spacing w:val="-13"/>
          <w:w w:val="105"/>
          <w:sz w:val="24"/>
          <w:szCs w:val="24"/>
        </w:rPr>
        <w:t xml:space="preserve"> </w:t>
      </w:r>
      <w:r w:rsidRPr="001B660D">
        <w:rPr>
          <w:w w:val="105"/>
          <w:sz w:val="24"/>
          <w:szCs w:val="24"/>
        </w:rPr>
        <w:t>model</w:t>
      </w:r>
      <w:r w:rsidRPr="001B660D">
        <w:rPr>
          <w:spacing w:val="-13"/>
          <w:w w:val="105"/>
          <w:sz w:val="24"/>
          <w:szCs w:val="24"/>
        </w:rPr>
        <w:t xml:space="preserve"> </w:t>
      </w:r>
      <w:r w:rsidRPr="001B660D">
        <w:rPr>
          <w:w w:val="105"/>
          <w:sz w:val="24"/>
          <w:szCs w:val="24"/>
        </w:rPr>
        <w:t>under</w:t>
      </w:r>
      <w:r w:rsidRPr="001B660D">
        <w:rPr>
          <w:spacing w:val="-13"/>
          <w:w w:val="105"/>
          <w:sz w:val="24"/>
          <w:szCs w:val="24"/>
        </w:rPr>
        <w:t xml:space="preserve"> </w:t>
      </w:r>
      <w:r w:rsidRPr="001B660D">
        <w:rPr>
          <w:w w:val="105"/>
          <w:sz w:val="24"/>
          <w:szCs w:val="24"/>
        </w:rPr>
        <w:t>the</w:t>
      </w:r>
      <w:r w:rsidRPr="001B660D">
        <w:rPr>
          <w:spacing w:val="-13"/>
          <w:w w:val="105"/>
          <w:sz w:val="24"/>
          <w:szCs w:val="24"/>
        </w:rPr>
        <w:t xml:space="preserve"> </w:t>
      </w:r>
      <w:r w:rsidRPr="001B660D">
        <w:rPr>
          <w:w w:val="105"/>
          <w:sz w:val="24"/>
          <w:szCs w:val="24"/>
        </w:rPr>
        <w:t>assumption</w:t>
      </w:r>
      <w:r w:rsidRPr="001B660D">
        <w:rPr>
          <w:spacing w:val="-13"/>
          <w:w w:val="105"/>
          <w:sz w:val="24"/>
          <w:szCs w:val="24"/>
        </w:rPr>
        <w:t xml:space="preserve"> </w:t>
      </w:r>
      <w:r w:rsidRPr="001B660D">
        <w:rPr>
          <w:w w:val="105"/>
          <w:sz w:val="24"/>
          <w:szCs w:val="24"/>
        </w:rPr>
        <w:t>of</w:t>
      </w:r>
      <w:r w:rsidRPr="001B660D">
        <w:rPr>
          <w:spacing w:val="-13"/>
          <w:w w:val="105"/>
          <w:sz w:val="24"/>
          <w:szCs w:val="24"/>
        </w:rPr>
        <w:t xml:space="preserve"> </w:t>
      </w:r>
      <w:r w:rsidRPr="001B660D">
        <w:rPr>
          <w:w w:val="105"/>
          <w:sz w:val="24"/>
          <w:szCs w:val="24"/>
        </w:rPr>
        <w:t>variable</w:t>
      </w:r>
      <w:r w:rsidRPr="001B660D">
        <w:rPr>
          <w:spacing w:val="-13"/>
          <w:w w:val="105"/>
          <w:sz w:val="24"/>
          <w:szCs w:val="24"/>
        </w:rPr>
        <w:t xml:space="preserve"> </w:t>
      </w:r>
      <w:r w:rsidRPr="001B660D">
        <w:rPr>
          <w:w w:val="105"/>
          <w:sz w:val="24"/>
          <w:szCs w:val="24"/>
        </w:rPr>
        <w:t>return</w:t>
      </w:r>
      <w:r w:rsidRPr="001B660D">
        <w:rPr>
          <w:spacing w:val="-13"/>
          <w:w w:val="105"/>
          <w:sz w:val="24"/>
          <w:szCs w:val="24"/>
        </w:rPr>
        <w:t xml:space="preserve"> </w:t>
      </w:r>
      <w:r w:rsidRPr="001B660D">
        <w:rPr>
          <w:w w:val="105"/>
          <w:sz w:val="24"/>
          <w:szCs w:val="24"/>
        </w:rPr>
        <w:t>to</w:t>
      </w:r>
      <w:r w:rsidRPr="001B660D">
        <w:rPr>
          <w:spacing w:val="-13"/>
          <w:w w:val="105"/>
          <w:sz w:val="24"/>
          <w:szCs w:val="24"/>
        </w:rPr>
        <w:t xml:space="preserve"> </w:t>
      </w:r>
      <w:r w:rsidRPr="001B660D">
        <w:rPr>
          <w:w w:val="105"/>
          <w:sz w:val="24"/>
          <w:szCs w:val="24"/>
        </w:rPr>
        <w:t>scale</w:t>
      </w:r>
      <w:r w:rsidRPr="001B660D">
        <w:rPr>
          <w:spacing w:val="-13"/>
          <w:w w:val="105"/>
          <w:sz w:val="24"/>
          <w:szCs w:val="24"/>
        </w:rPr>
        <w:t xml:space="preserve"> </w:t>
      </w:r>
      <w:r w:rsidRPr="001B660D">
        <w:rPr>
          <w:w w:val="105"/>
          <w:sz w:val="24"/>
          <w:szCs w:val="24"/>
        </w:rPr>
        <w:t>can</w:t>
      </w:r>
      <w:r w:rsidRPr="001B660D">
        <w:rPr>
          <w:spacing w:val="-13"/>
          <w:w w:val="105"/>
          <w:sz w:val="24"/>
          <w:szCs w:val="24"/>
        </w:rPr>
        <w:t xml:space="preserve"> </w:t>
      </w:r>
      <w:r w:rsidRPr="001B660D">
        <w:rPr>
          <w:w w:val="105"/>
          <w:sz w:val="24"/>
          <w:szCs w:val="24"/>
        </w:rPr>
        <w:t>be</w:t>
      </w:r>
      <w:r w:rsidRPr="001B660D">
        <w:rPr>
          <w:spacing w:val="-13"/>
          <w:w w:val="105"/>
          <w:sz w:val="24"/>
          <w:szCs w:val="24"/>
        </w:rPr>
        <w:t xml:space="preserve"> </w:t>
      </w:r>
      <w:r w:rsidRPr="001B660D">
        <w:rPr>
          <w:w w:val="105"/>
          <w:sz w:val="24"/>
          <w:szCs w:val="24"/>
        </w:rPr>
        <w:t>used</w:t>
      </w:r>
      <w:r w:rsidRPr="001B660D">
        <w:rPr>
          <w:spacing w:val="-13"/>
          <w:w w:val="105"/>
          <w:sz w:val="24"/>
          <w:szCs w:val="24"/>
        </w:rPr>
        <w:t xml:space="preserve"> </w:t>
      </w:r>
      <w:r w:rsidRPr="001B660D">
        <w:rPr>
          <w:w w:val="105"/>
          <w:sz w:val="24"/>
          <w:szCs w:val="24"/>
        </w:rPr>
        <w:t xml:space="preserve">for </w:t>
      </w:r>
      <w:r w:rsidRPr="001B660D">
        <w:rPr>
          <w:sz w:val="24"/>
          <w:szCs w:val="24"/>
        </w:rPr>
        <w:t xml:space="preserve">calculation of output-oriented technical efficiency and revenue efficiency. Output-oriented model un- </w:t>
      </w:r>
      <w:r w:rsidRPr="001B660D">
        <w:rPr>
          <w:w w:val="105"/>
          <w:sz w:val="24"/>
          <w:szCs w:val="24"/>
        </w:rPr>
        <w:t>der</w:t>
      </w:r>
      <w:r w:rsidRPr="001B660D">
        <w:rPr>
          <w:spacing w:val="-30"/>
          <w:w w:val="105"/>
          <w:sz w:val="24"/>
          <w:szCs w:val="24"/>
        </w:rPr>
        <w:t xml:space="preserve"> </w:t>
      </w:r>
      <w:r w:rsidRPr="001B660D">
        <w:rPr>
          <w:w w:val="105"/>
          <w:sz w:val="24"/>
          <w:szCs w:val="24"/>
        </w:rPr>
        <w:t>the</w:t>
      </w:r>
      <w:r w:rsidRPr="001B660D">
        <w:rPr>
          <w:spacing w:val="-30"/>
          <w:w w:val="105"/>
          <w:sz w:val="24"/>
          <w:szCs w:val="24"/>
        </w:rPr>
        <w:t xml:space="preserve"> </w:t>
      </w:r>
      <w:r w:rsidRPr="001B660D">
        <w:rPr>
          <w:spacing w:val="-2"/>
          <w:w w:val="105"/>
          <w:sz w:val="24"/>
          <w:szCs w:val="24"/>
        </w:rPr>
        <w:t>assumption</w:t>
      </w:r>
      <w:r w:rsidRPr="001B660D">
        <w:rPr>
          <w:spacing w:val="-30"/>
          <w:w w:val="105"/>
          <w:sz w:val="24"/>
          <w:szCs w:val="24"/>
        </w:rPr>
        <w:t xml:space="preserve"> </w:t>
      </w:r>
      <w:r w:rsidRPr="001B660D">
        <w:rPr>
          <w:w w:val="105"/>
          <w:sz w:val="24"/>
          <w:szCs w:val="24"/>
        </w:rPr>
        <w:t>of</w:t>
      </w:r>
      <w:r w:rsidRPr="001B660D">
        <w:rPr>
          <w:spacing w:val="-31"/>
          <w:w w:val="105"/>
          <w:sz w:val="24"/>
          <w:szCs w:val="24"/>
        </w:rPr>
        <w:t xml:space="preserve"> </w:t>
      </w:r>
      <w:r w:rsidRPr="001B660D">
        <w:rPr>
          <w:w w:val="105"/>
          <w:sz w:val="24"/>
          <w:szCs w:val="24"/>
        </w:rPr>
        <w:t>variable</w:t>
      </w:r>
      <w:r w:rsidRPr="001B660D">
        <w:rPr>
          <w:spacing w:val="-30"/>
          <w:w w:val="105"/>
          <w:sz w:val="24"/>
          <w:szCs w:val="24"/>
        </w:rPr>
        <w:t xml:space="preserve"> </w:t>
      </w:r>
      <w:r w:rsidRPr="001B660D">
        <w:rPr>
          <w:w w:val="105"/>
          <w:sz w:val="24"/>
          <w:szCs w:val="24"/>
        </w:rPr>
        <w:t>return</w:t>
      </w:r>
      <w:r w:rsidRPr="001B660D">
        <w:rPr>
          <w:spacing w:val="-30"/>
          <w:w w:val="105"/>
          <w:sz w:val="24"/>
          <w:szCs w:val="24"/>
        </w:rPr>
        <w:t xml:space="preserve"> </w:t>
      </w:r>
      <w:r w:rsidRPr="001B660D">
        <w:rPr>
          <w:w w:val="105"/>
          <w:sz w:val="24"/>
          <w:szCs w:val="24"/>
        </w:rPr>
        <w:t>to</w:t>
      </w:r>
      <w:r w:rsidRPr="001B660D">
        <w:rPr>
          <w:spacing w:val="-30"/>
          <w:w w:val="105"/>
          <w:sz w:val="24"/>
          <w:szCs w:val="24"/>
        </w:rPr>
        <w:t xml:space="preserve"> </w:t>
      </w:r>
      <w:r w:rsidRPr="001B660D">
        <w:rPr>
          <w:w w:val="105"/>
          <w:sz w:val="24"/>
          <w:szCs w:val="24"/>
        </w:rPr>
        <w:t>scale</w:t>
      </w:r>
      <w:r w:rsidRPr="001B660D">
        <w:rPr>
          <w:spacing w:val="-30"/>
          <w:w w:val="105"/>
          <w:sz w:val="24"/>
          <w:szCs w:val="24"/>
        </w:rPr>
        <w:t xml:space="preserve"> </w:t>
      </w:r>
      <w:r w:rsidRPr="001B660D">
        <w:rPr>
          <w:w w:val="105"/>
          <w:sz w:val="24"/>
          <w:szCs w:val="24"/>
        </w:rPr>
        <w:t>can</w:t>
      </w:r>
      <w:r w:rsidRPr="001B660D">
        <w:rPr>
          <w:spacing w:val="-30"/>
          <w:w w:val="105"/>
          <w:sz w:val="24"/>
          <w:szCs w:val="24"/>
        </w:rPr>
        <w:t xml:space="preserve"> </w:t>
      </w:r>
      <w:r w:rsidRPr="001B660D">
        <w:rPr>
          <w:w w:val="105"/>
          <w:sz w:val="24"/>
          <w:szCs w:val="24"/>
        </w:rPr>
        <w:t>be</w:t>
      </w:r>
      <w:r w:rsidRPr="001B660D">
        <w:rPr>
          <w:spacing w:val="-30"/>
          <w:w w:val="105"/>
          <w:sz w:val="24"/>
          <w:szCs w:val="24"/>
        </w:rPr>
        <w:t xml:space="preserve"> </w:t>
      </w:r>
      <w:r w:rsidRPr="001B660D">
        <w:rPr>
          <w:w w:val="105"/>
          <w:sz w:val="24"/>
          <w:szCs w:val="24"/>
        </w:rPr>
        <w:t>written</w:t>
      </w:r>
      <w:r w:rsidRPr="001B660D">
        <w:rPr>
          <w:spacing w:val="-30"/>
          <w:w w:val="105"/>
          <w:sz w:val="24"/>
          <w:szCs w:val="24"/>
        </w:rPr>
        <w:t xml:space="preserve"> </w:t>
      </w:r>
      <w:r w:rsidRPr="001B660D">
        <w:rPr>
          <w:w w:val="105"/>
          <w:sz w:val="24"/>
          <w:szCs w:val="24"/>
        </w:rPr>
        <w:t>in</w:t>
      </w:r>
      <w:r w:rsidRPr="001B660D">
        <w:rPr>
          <w:spacing w:val="-30"/>
          <w:w w:val="105"/>
          <w:sz w:val="24"/>
          <w:szCs w:val="24"/>
        </w:rPr>
        <w:t xml:space="preserve"> </w:t>
      </w:r>
      <w:r w:rsidRPr="001B660D">
        <w:rPr>
          <w:w w:val="105"/>
          <w:sz w:val="24"/>
          <w:szCs w:val="24"/>
        </w:rPr>
        <w:t>the</w:t>
      </w:r>
      <w:r w:rsidRPr="001B660D">
        <w:rPr>
          <w:spacing w:val="-30"/>
          <w:w w:val="105"/>
          <w:sz w:val="24"/>
          <w:szCs w:val="24"/>
        </w:rPr>
        <w:t xml:space="preserve"> </w:t>
      </w:r>
      <w:r w:rsidRPr="001B660D">
        <w:rPr>
          <w:w w:val="105"/>
          <w:sz w:val="24"/>
          <w:szCs w:val="24"/>
        </w:rPr>
        <w:t>following</w:t>
      </w:r>
      <w:r w:rsidRPr="001B660D">
        <w:rPr>
          <w:spacing w:val="-30"/>
          <w:w w:val="105"/>
          <w:sz w:val="24"/>
          <w:szCs w:val="24"/>
        </w:rPr>
        <w:t xml:space="preserve"> </w:t>
      </w:r>
      <w:r w:rsidRPr="001B660D">
        <w:rPr>
          <w:w w:val="105"/>
          <w:sz w:val="24"/>
          <w:szCs w:val="24"/>
        </w:rPr>
        <w:t>form</w:t>
      </w:r>
      <w:r w:rsidRPr="001B660D">
        <w:rPr>
          <w:spacing w:val="-30"/>
          <w:w w:val="105"/>
          <w:sz w:val="24"/>
          <w:szCs w:val="24"/>
        </w:rPr>
        <w:t xml:space="preserve"> </w:t>
      </w:r>
      <w:r w:rsidRPr="001B660D">
        <w:rPr>
          <w:w w:val="105"/>
          <w:sz w:val="24"/>
          <w:szCs w:val="24"/>
        </w:rPr>
        <w:t>(Dlouhy</w:t>
      </w:r>
      <w:r w:rsidRPr="001B660D">
        <w:rPr>
          <w:spacing w:val="-30"/>
          <w:w w:val="105"/>
          <w:sz w:val="24"/>
          <w:szCs w:val="24"/>
        </w:rPr>
        <w:t xml:space="preserve"> </w:t>
      </w:r>
      <w:r w:rsidRPr="001B660D">
        <w:rPr>
          <w:w w:val="105"/>
          <w:sz w:val="24"/>
          <w:szCs w:val="24"/>
        </w:rPr>
        <w:t>et</w:t>
      </w:r>
      <w:r w:rsidRPr="001B660D">
        <w:rPr>
          <w:spacing w:val="-30"/>
          <w:w w:val="105"/>
          <w:sz w:val="24"/>
          <w:szCs w:val="24"/>
        </w:rPr>
        <w:t xml:space="preserve"> </w:t>
      </w:r>
      <w:r w:rsidRPr="001B660D">
        <w:rPr>
          <w:w w:val="105"/>
          <w:sz w:val="24"/>
          <w:szCs w:val="24"/>
        </w:rPr>
        <w:t>al.</w:t>
      </w:r>
      <w:r w:rsidRPr="001B660D">
        <w:rPr>
          <w:spacing w:val="-30"/>
          <w:w w:val="105"/>
          <w:sz w:val="24"/>
          <w:szCs w:val="24"/>
        </w:rPr>
        <w:t xml:space="preserve"> </w:t>
      </w:r>
      <w:r w:rsidRPr="001B660D">
        <w:rPr>
          <w:w w:val="105"/>
          <w:sz w:val="24"/>
          <w:szCs w:val="24"/>
        </w:rPr>
        <w:t>2007):</w:t>
      </w:r>
    </w:p>
    <w:p w:rsidR="007F676E" w:rsidRPr="001B660D" w:rsidRDefault="007F676E" w:rsidP="007F676E">
      <w:pPr>
        <w:pStyle w:val="BodyText"/>
        <w:spacing w:before="2" w:line="360" w:lineRule="auto"/>
        <w:ind w:hanging="90"/>
        <w:jc w:val="both"/>
        <w:rPr>
          <w:sz w:val="24"/>
          <w:szCs w:val="24"/>
        </w:rPr>
      </w:pPr>
      <w:r w:rsidRPr="001B660D">
        <w:rPr>
          <w:position w:val="-144"/>
          <w:sz w:val="24"/>
          <w:szCs w:val="24"/>
        </w:rPr>
        <w:object w:dxaOrig="4760" w:dyaOrig="2960">
          <v:shape id="_x0000_i1109" type="#_x0000_t75" style="width:238.2pt;height:147.05pt" o:ole="">
            <v:imagedata r:id="rId157" o:title=""/>
          </v:shape>
          <o:OLEObject Type="Embed" ProgID="Equation.3" ShapeID="_x0000_i1109" DrawAspect="Content" ObjectID="_1630350694" r:id="rId158"/>
        </w:object>
      </w:r>
    </w:p>
    <w:p w:rsidR="007F676E" w:rsidRPr="001B660D" w:rsidRDefault="007F676E" w:rsidP="007F676E">
      <w:pPr>
        <w:pStyle w:val="BodyText"/>
        <w:spacing w:before="189" w:line="360" w:lineRule="auto"/>
        <w:ind w:hanging="90"/>
        <w:jc w:val="both"/>
        <w:rPr>
          <w:sz w:val="24"/>
          <w:szCs w:val="24"/>
        </w:rPr>
      </w:pPr>
      <w:proofErr w:type="gramStart"/>
      <w:r w:rsidRPr="001B660D">
        <w:rPr>
          <w:position w:val="2"/>
          <w:sz w:val="24"/>
          <w:szCs w:val="24"/>
        </w:rPr>
        <w:t>Where</w:t>
      </w:r>
      <w:r w:rsidRPr="001B660D">
        <w:rPr>
          <w:spacing w:val="-16"/>
          <w:position w:val="2"/>
          <w:sz w:val="24"/>
          <w:szCs w:val="24"/>
        </w:rPr>
        <w:t xml:space="preserve"> </w:t>
      </w:r>
      <w:r w:rsidRPr="001B660D">
        <w:rPr>
          <w:rFonts w:eastAsia="DejaVu Serif"/>
          <w:position w:val="2"/>
          <w:sz w:val="24"/>
          <w:szCs w:val="24"/>
        </w:rPr>
        <w:t>ϕ</w:t>
      </w:r>
      <w:r w:rsidRPr="001B660D">
        <w:rPr>
          <w:rFonts w:eastAsia="DejaVu Serif"/>
          <w:sz w:val="24"/>
          <w:szCs w:val="24"/>
          <w:vertAlign w:val="subscript"/>
        </w:rPr>
        <w:t xml:space="preserve">q </w:t>
      </w:r>
      <w:r w:rsidRPr="001B660D">
        <w:rPr>
          <w:position w:val="2"/>
          <w:sz w:val="24"/>
          <w:szCs w:val="24"/>
        </w:rPr>
        <w:t>is</w:t>
      </w:r>
      <w:r w:rsidRPr="001B660D">
        <w:rPr>
          <w:spacing w:val="-16"/>
          <w:position w:val="2"/>
          <w:sz w:val="24"/>
          <w:szCs w:val="24"/>
        </w:rPr>
        <w:t xml:space="preserve"> </w:t>
      </w:r>
      <w:r w:rsidRPr="001B660D">
        <w:rPr>
          <w:position w:val="2"/>
          <w:sz w:val="24"/>
          <w:szCs w:val="24"/>
        </w:rPr>
        <w:t>output-oriented</w:t>
      </w:r>
      <w:r w:rsidRPr="001B660D">
        <w:rPr>
          <w:spacing w:val="-15"/>
          <w:position w:val="2"/>
          <w:sz w:val="24"/>
          <w:szCs w:val="24"/>
        </w:rPr>
        <w:t xml:space="preserve"> </w:t>
      </w:r>
      <w:r w:rsidRPr="001B660D">
        <w:rPr>
          <w:position w:val="2"/>
          <w:sz w:val="24"/>
          <w:szCs w:val="24"/>
        </w:rPr>
        <w:t>technical</w:t>
      </w:r>
      <w:r w:rsidRPr="001B660D">
        <w:rPr>
          <w:spacing w:val="-15"/>
          <w:position w:val="2"/>
          <w:sz w:val="24"/>
          <w:szCs w:val="24"/>
        </w:rPr>
        <w:t xml:space="preserve"> </w:t>
      </w:r>
      <w:r w:rsidRPr="001B660D">
        <w:rPr>
          <w:position w:val="2"/>
          <w:sz w:val="24"/>
          <w:szCs w:val="24"/>
        </w:rPr>
        <w:t>efficiency</w:t>
      </w:r>
      <w:r w:rsidRPr="001B660D">
        <w:rPr>
          <w:spacing w:val="-15"/>
          <w:position w:val="2"/>
          <w:sz w:val="24"/>
          <w:szCs w:val="24"/>
        </w:rPr>
        <w:t xml:space="preserve"> </w:t>
      </w:r>
      <w:r w:rsidRPr="001B660D">
        <w:rPr>
          <w:position w:val="2"/>
          <w:sz w:val="24"/>
          <w:szCs w:val="24"/>
        </w:rPr>
        <w:t>(</w:t>
      </w:r>
      <w:r w:rsidRPr="001B660D">
        <w:rPr>
          <w:rFonts w:eastAsia="DejaVu Serif"/>
          <w:position w:val="2"/>
          <w:sz w:val="24"/>
          <w:szCs w:val="24"/>
        </w:rPr>
        <w:t>TE</w:t>
      </w:r>
      <w:r w:rsidRPr="001B660D">
        <w:rPr>
          <w:rFonts w:eastAsia="DejaVu Serif"/>
          <w:sz w:val="24"/>
          <w:szCs w:val="24"/>
        </w:rPr>
        <w:t>q</w:t>
      </w:r>
      <w:r w:rsidRPr="001B660D">
        <w:rPr>
          <w:position w:val="2"/>
          <w:sz w:val="24"/>
          <w:szCs w:val="24"/>
        </w:rPr>
        <w:t>)</w:t>
      </w:r>
      <w:r w:rsidRPr="001B660D">
        <w:rPr>
          <w:spacing w:val="-15"/>
          <w:position w:val="2"/>
          <w:sz w:val="24"/>
          <w:szCs w:val="24"/>
        </w:rPr>
        <w:t xml:space="preserve"> </w:t>
      </w:r>
      <w:r w:rsidRPr="001B660D">
        <w:rPr>
          <w:position w:val="2"/>
          <w:sz w:val="24"/>
          <w:szCs w:val="24"/>
        </w:rPr>
        <w:t>of</w:t>
      </w:r>
      <w:r w:rsidRPr="001B660D">
        <w:rPr>
          <w:spacing w:val="-15"/>
          <w:position w:val="2"/>
          <w:sz w:val="24"/>
          <w:szCs w:val="24"/>
        </w:rPr>
        <w:t xml:space="preserve"> </w:t>
      </w:r>
      <w:r w:rsidRPr="001B660D">
        <w:rPr>
          <w:rFonts w:eastAsia="DejaVu Serif"/>
          <w:spacing w:val="-3"/>
          <w:position w:val="2"/>
          <w:sz w:val="24"/>
          <w:szCs w:val="24"/>
        </w:rPr>
        <w:t>DMU</w:t>
      </w:r>
      <w:r w:rsidRPr="001B660D">
        <w:rPr>
          <w:rFonts w:eastAsia="DejaVu Serif"/>
          <w:spacing w:val="-3"/>
          <w:sz w:val="24"/>
          <w:szCs w:val="24"/>
        </w:rPr>
        <w:t>q</w:t>
      </w:r>
      <w:r w:rsidRPr="001B660D">
        <w:rPr>
          <w:rFonts w:eastAsia="DejaVu Serif"/>
          <w:spacing w:val="-16"/>
          <w:sz w:val="24"/>
          <w:szCs w:val="24"/>
        </w:rPr>
        <w:t xml:space="preserve"> </w:t>
      </w:r>
      <w:r w:rsidRPr="001B660D">
        <w:rPr>
          <w:position w:val="2"/>
          <w:sz w:val="24"/>
          <w:szCs w:val="24"/>
        </w:rPr>
        <w:t>in</w:t>
      </w:r>
      <w:r w:rsidRPr="001B660D">
        <w:rPr>
          <w:spacing w:val="-15"/>
          <w:position w:val="2"/>
          <w:sz w:val="24"/>
          <w:szCs w:val="24"/>
        </w:rPr>
        <w:t xml:space="preserve"> </w:t>
      </w:r>
      <w:r w:rsidRPr="001B660D">
        <w:rPr>
          <w:position w:val="2"/>
          <w:sz w:val="24"/>
          <w:szCs w:val="24"/>
        </w:rPr>
        <w:t>the</w:t>
      </w:r>
      <w:r w:rsidRPr="001B660D">
        <w:rPr>
          <w:spacing w:val="-15"/>
          <w:position w:val="2"/>
          <w:sz w:val="24"/>
          <w:szCs w:val="24"/>
        </w:rPr>
        <w:t xml:space="preserve"> </w:t>
      </w:r>
      <w:r w:rsidRPr="001B660D">
        <w:rPr>
          <w:position w:val="2"/>
          <w:sz w:val="24"/>
          <w:szCs w:val="24"/>
        </w:rPr>
        <w:t>output-oriented</w:t>
      </w:r>
      <w:r w:rsidRPr="001B660D">
        <w:rPr>
          <w:spacing w:val="-15"/>
          <w:position w:val="2"/>
          <w:sz w:val="24"/>
          <w:szCs w:val="24"/>
        </w:rPr>
        <w:t xml:space="preserve"> </w:t>
      </w:r>
      <w:r w:rsidRPr="001B660D">
        <w:rPr>
          <w:position w:val="2"/>
          <w:sz w:val="24"/>
          <w:szCs w:val="24"/>
        </w:rPr>
        <w:t>DEA</w:t>
      </w:r>
      <w:r w:rsidRPr="001B660D">
        <w:rPr>
          <w:spacing w:val="-15"/>
          <w:position w:val="2"/>
          <w:sz w:val="24"/>
          <w:szCs w:val="24"/>
        </w:rPr>
        <w:t xml:space="preserve"> </w:t>
      </w:r>
      <w:r w:rsidRPr="001B660D">
        <w:rPr>
          <w:position w:val="2"/>
          <w:sz w:val="24"/>
          <w:szCs w:val="24"/>
        </w:rPr>
        <w:t>model.</w:t>
      </w:r>
      <w:proofErr w:type="gramEnd"/>
    </w:p>
    <w:p w:rsidR="007F676E" w:rsidRPr="001B660D" w:rsidRDefault="007F676E" w:rsidP="007F676E">
      <w:pPr>
        <w:pStyle w:val="BodyText"/>
        <w:spacing w:before="17" w:line="360" w:lineRule="auto"/>
        <w:ind w:hanging="90"/>
        <w:jc w:val="both"/>
        <w:rPr>
          <w:sz w:val="24"/>
          <w:szCs w:val="24"/>
        </w:rPr>
      </w:pPr>
      <w:r w:rsidRPr="001B660D">
        <w:rPr>
          <w:spacing w:val="-8"/>
          <w:sz w:val="24"/>
          <w:szCs w:val="24"/>
        </w:rPr>
        <w:t xml:space="preserve">To </w:t>
      </w:r>
      <w:r w:rsidRPr="001B660D">
        <w:rPr>
          <w:spacing w:val="2"/>
          <w:sz w:val="24"/>
          <w:szCs w:val="24"/>
        </w:rPr>
        <w:t xml:space="preserve">calculate </w:t>
      </w:r>
      <w:r w:rsidRPr="001B660D">
        <w:rPr>
          <w:sz w:val="24"/>
          <w:szCs w:val="24"/>
        </w:rPr>
        <w:t xml:space="preserve">revenue </w:t>
      </w:r>
      <w:r w:rsidRPr="001B660D">
        <w:rPr>
          <w:spacing w:val="3"/>
          <w:sz w:val="24"/>
          <w:szCs w:val="24"/>
        </w:rPr>
        <w:t xml:space="preserve">efficiency </w:t>
      </w:r>
      <w:r w:rsidRPr="001B660D">
        <w:rPr>
          <w:spacing w:val="2"/>
          <w:sz w:val="24"/>
          <w:szCs w:val="24"/>
        </w:rPr>
        <w:t xml:space="preserve">the </w:t>
      </w:r>
      <w:r w:rsidRPr="001B660D">
        <w:rPr>
          <w:sz w:val="24"/>
          <w:szCs w:val="24"/>
        </w:rPr>
        <w:t xml:space="preserve">following revenue </w:t>
      </w:r>
      <w:r w:rsidRPr="001B660D">
        <w:rPr>
          <w:spacing w:val="2"/>
          <w:sz w:val="24"/>
          <w:szCs w:val="24"/>
        </w:rPr>
        <w:t xml:space="preserve">maximization </w:t>
      </w:r>
      <w:r w:rsidRPr="001B660D">
        <w:rPr>
          <w:sz w:val="24"/>
          <w:szCs w:val="24"/>
        </w:rPr>
        <w:t xml:space="preserve">DEA problem is </w:t>
      </w:r>
      <w:r w:rsidRPr="001B660D">
        <w:rPr>
          <w:spacing w:val="3"/>
          <w:sz w:val="24"/>
          <w:szCs w:val="24"/>
        </w:rPr>
        <w:t xml:space="preserve">necessary </w:t>
      </w:r>
      <w:r w:rsidRPr="001B660D">
        <w:rPr>
          <w:sz w:val="24"/>
          <w:szCs w:val="24"/>
        </w:rPr>
        <w:t>to solve (Coelli et al.</w:t>
      </w:r>
      <w:r w:rsidRPr="001B660D">
        <w:rPr>
          <w:spacing w:val="-28"/>
          <w:sz w:val="24"/>
          <w:szCs w:val="24"/>
        </w:rPr>
        <w:t xml:space="preserve"> </w:t>
      </w:r>
      <w:r w:rsidRPr="001B660D">
        <w:rPr>
          <w:sz w:val="24"/>
          <w:szCs w:val="24"/>
        </w:rPr>
        <w:t>2005):</w:t>
      </w:r>
    </w:p>
    <w:p w:rsidR="007F676E" w:rsidRPr="001B660D" w:rsidRDefault="007F676E" w:rsidP="007F676E">
      <w:pPr>
        <w:pStyle w:val="BodyText"/>
        <w:spacing w:before="17" w:line="360" w:lineRule="auto"/>
        <w:ind w:hanging="90"/>
        <w:jc w:val="both"/>
        <w:rPr>
          <w:sz w:val="24"/>
          <w:szCs w:val="24"/>
        </w:rPr>
      </w:pPr>
      <w:r w:rsidRPr="001B660D">
        <w:rPr>
          <w:sz w:val="24"/>
          <w:szCs w:val="24"/>
        </w:rPr>
        <w:t xml:space="preserve">                        </w:t>
      </w:r>
    </w:p>
    <w:p w:rsidR="007F676E" w:rsidRPr="001B660D" w:rsidRDefault="007F676E" w:rsidP="007F676E">
      <w:pPr>
        <w:pStyle w:val="BodyText"/>
        <w:spacing w:before="17" w:line="360" w:lineRule="auto"/>
        <w:ind w:hanging="90"/>
        <w:jc w:val="both"/>
        <w:rPr>
          <w:sz w:val="24"/>
          <w:szCs w:val="24"/>
        </w:rPr>
      </w:pPr>
      <w:r w:rsidRPr="001B660D">
        <w:rPr>
          <w:sz w:val="24"/>
          <w:szCs w:val="24"/>
        </w:rPr>
        <w:lastRenderedPageBreak/>
        <w:t xml:space="preserve">                            </w:t>
      </w:r>
      <w:r w:rsidRPr="001B660D">
        <w:rPr>
          <w:position w:val="-144"/>
          <w:sz w:val="24"/>
          <w:szCs w:val="24"/>
        </w:rPr>
        <w:object w:dxaOrig="4760" w:dyaOrig="3280">
          <v:shape id="_x0000_i1110" type="#_x0000_t75" style="width:238.2pt;height:163.15pt" o:ole="">
            <v:imagedata r:id="rId159" o:title=""/>
          </v:shape>
          <o:OLEObject Type="Embed" ProgID="Equation.3" ShapeID="_x0000_i1110" DrawAspect="Content" ObjectID="_1630350695" r:id="rId160"/>
        </w:object>
      </w:r>
    </w:p>
    <w:p w:rsidR="007F676E" w:rsidRPr="001B660D" w:rsidRDefault="007F676E" w:rsidP="007F676E">
      <w:pPr>
        <w:pStyle w:val="BodyText"/>
        <w:spacing w:before="17" w:line="360" w:lineRule="auto"/>
        <w:ind w:hanging="90"/>
        <w:jc w:val="both"/>
        <w:rPr>
          <w:sz w:val="24"/>
          <w:szCs w:val="24"/>
        </w:rPr>
      </w:pPr>
    </w:p>
    <w:p w:rsidR="007F676E" w:rsidRPr="001B660D" w:rsidRDefault="007F676E" w:rsidP="007F676E">
      <w:pPr>
        <w:pStyle w:val="BodyText"/>
        <w:spacing w:before="146" w:line="360" w:lineRule="auto"/>
        <w:ind w:hanging="90"/>
        <w:jc w:val="both"/>
        <w:rPr>
          <w:sz w:val="24"/>
          <w:szCs w:val="24"/>
        </w:rPr>
      </w:pPr>
      <w:r w:rsidRPr="001B660D">
        <w:rPr>
          <w:noProof/>
          <w:sz w:val="24"/>
          <w:szCs w:val="24"/>
        </w:rPr>
        <mc:AlternateContent>
          <mc:Choice Requires="wps">
            <w:drawing>
              <wp:anchor distT="0" distB="0" distL="114300" distR="114300" simplePos="0" relativeHeight="251632640" behindDoc="1" locked="0" layoutInCell="1" allowOverlap="1" wp14:anchorId="2D123F5D" wp14:editId="3015A00A">
                <wp:simplePos x="0" y="0"/>
                <wp:positionH relativeFrom="page">
                  <wp:posOffset>3395980</wp:posOffset>
                </wp:positionH>
                <wp:positionV relativeFrom="paragraph">
                  <wp:posOffset>147955</wp:posOffset>
                </wp:positionV>
                <wp:extent cx="57150" cy="95885"/>
                <wp:effectExtent l="0" t="0" r="4445" b="381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 cy="95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2AFC" w:rsidRDefault="007D2AF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267.4pt;margin-top:11.65pt;width:4.5pt;height:7.55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" filled="f" stroked="f">
                <v:textbox inset="0,0,0,0">
                  <w:txbxContent/>
                </v:textbox>
                <w10:wrap anchorx="page"/>
              </v:shape>
            </w:pict>
          </mc:Fallback>
        </mc:AlternateContent>
      </w:r>
      <w:r w:rsidRPr="001B660D">
        <w:rPr>
          <w:position w:val="2"/>
          <w:sz w:val="24"/>
          <w:szCs w:val="24"/>
        </w:rPr>
        <w:t>Where p</w:t>
      </w:r>
      <w:r w:rsidRPr="001B660D">
        <w:rPr>
          <w:sz w:val="24"/>
          <w:szCs w:val="24"/>
          <w:vertAlign w:val="subscript"/>
        </w:rPr>
        <w:t>rq</w:t>
      </w:r>
      <w:r w:rsidRPr="001B660D">
        <w:rPr>
          <w:sz w:val="24"/>
          <w:szCs w:val="24"/>
        </w:rPr>
        <w:t xml:space="preserve"> </w:t>
      </w:r>
      <w:r w:rsidRPr="001B660D">
        <w:rPr>
          <w:position w:val="2"/>
          <w:sz w:val="24"/>
          <w:szCs w:val="24"/>
        </w:rPr>
        <w:t>is a vector of output prices of DMU</w:t>
      </w:r>
      <w:r w:rsidRPr="001B660D">
        <w:rPr>
          <w:sz w:val="24"/>
          <w:szCs w:val="24"/>
        </w:rPr>
        <w:t xml:space="preserve">q </w:t>
      </w:r>
      <w:r w:rsidRPr="001B660D">
        <w:rPr>
          <w:position w:val="2"/>
          <w:sz w:val="24"/>
          <w:szCs w:val="24"/>
        </w:rPr>
        <w:t>and y</w:t>
      </w:r>
      <w:r w:rsidRPr="001B660D">
        <w:rPr>
          <w:i/>
          <w:position w:val="2"/>
          <w:sz w:val="24"/>
          <w:szCs w:val="24"/>
          <w:vertAlign w:val="superscript"/>
        </w:rPr>
        <w:t>*</w:t>
      </w:r>
      <w:r w:rsidRPr="001B660D">
        <w:rPr>
          <w:i/>
          <w:position w:val="2"/>
          <w:sz w:val="24"/>
          <w:szCs w:val="24"/>
        </w:rPr>
        <w:t xml:space="preserve"> </w:t>
      </w:r>
      <w:r w:rsidRPr="001B660D">
        <w:rPr>
          <w:position w:val="2"/>
          <w:sz w:val="24"/>
          <w:szCs w:val="24"/>
        </w:rPr>
        <w:t>is the revenue maximising vector of output</w:t>
      </w:r>
      <w:r w:rsidRPr="001B660D">
        <w:rPr>
          <w:sz w:val="24"/>
          <w:szCs w:val="24"/>
        </w:rPr>
        <w:t xml:space="preserve"> </w:t>
      </w:r>
      <w:r w:rsidRPr="001B660D">
        <w:rPr>
          <w:position w:val="2"/>
          <w:sz w:val="24"/>
          <w:szCs w:val="24"/>
        </w:rPr>
        <w:t>quantities for DMU</w:t>
      </w:r>
      <w:r w:rsidRPr="001B660D">
        <w:rPr>
          <w:sz w:val="24"/>
          <w:szCs w:val="24"/>
        </w:rPr>
        <w:t>q</w:t>
      </w:r>
      <w:r w:rsidRPr="001B660D">
        <w:rPr>
          <w:position w:val="2"/>
          <w:sz w:val="24"/>
          <w:szCs w:val="24"/>
        </w:rPr>
        <w:t>, given the output prices p</w:t>
      </w:r>
      <w:r w:rsidRPr="001B660D">
        <w:rPr>
          <w:sz w:val="24"/>
          <w:szCs w:val="24"/>
          <w:vertAlign w:val="subscript"/>
        </w:rPr>
        <w:t>rq</w:t>
      </w:r>
      <w:r w:rsidRPr="001B660D">
        <w:rPr>
          <w:sz w:val="24"/>
          <w:szCs w:val="24"/>
        </w:rPr>
        <w:t xml:space="preserve"> </w:t>
      </w:r>
      <w:r w:rsidRPr="001B660D">
        <w:rPr>
          <w:position w:val="2"/>
          <w:sz w:val="24"/>
          <w:szCs w:val="24"/>
        </w:rPr>
        <w:t>and the input levels x</w:t>
      </w:r>
      <w:r w:rsidRPr="001B660D">
        <w:rPr>
          <w:sz w:val="24"/>
          <w:szCs w:val="24"/>
          <w:vertAlign w:val="subscript"/>
        </w:rPr>
        <w:t>iq</w:t>
      </w:r>
      <w:r w:rsidRPr="001B660D">
        <w:rPr>
          <w:position w:val="2"/>
          <w:sz w:val="24"/>
          <w:szCs w:val="24"/>
        </w:rPr>
        <w:t>.</w:t>
      </w:r>
    </w:p>
    <w:p w:rsidR="007F676E" w:rsidRPr="001B660D" w:rsidRDefault="007F676E" w:rsidP="007F676E">
      <w:pPr>
        <w:pStyle w:val="BodyText"/>
        <w:spacing w:before="15" w:line="360" w:lineRule="auto"/>
        <w:ind w:hanging="90"/>
        <w:jc w:val="both"/>
        <w:rPr>
          <w:position w:val="2"/>
          <w:sz w:val="24"/>
          <w:szCs w:val="24"/>
        </w:rPr>
      </w:pPr>
      <w:r w:rsidRPr="001B660D">
        <w:rPr>
          <w:position w:val="2"/>
          <w:sz w:val="24"/>
          <w:szCs w:val="24"/>
        </w:rPr>
        <w:t>The</w:t>
      </w:r>
      <w:r w:rsidRPr="001B660D">
        <w:rPr>
          <w:spacing w:val="-18"/>
          <w:position w:val="2"/>
          <w:sz w:val="24"/>
          <w:szCs w:val="24"/>
        </w:rPr>
        <w:t xml:space="preserve"> </w:t>
      </w:r>
      <w:r w:rsidRPr="001B660D">
        <w:rPr>
          <w:position w:val="2"/>
          <w:sz w:val="24"/>
          <w:szCs w:val="24"/>
        </w:rPr>
        <w:t>overall</w:t>
      </w:r>
      <w:r w:rsidRPr="001B660D">
        <w:rPr>
          <w:spacing w:val="-18"/>
          <w:position w:val="2"/>
          <w:sz w:val="24"/>
          <w:szCs w:val="24"/>
        </w:rPr>
        <w:t xml:space="preserve"> </w:t>
      </w:r>
      <w:r w:rsidRPr="001B660D">
        <w:rPr>
          <w:position w:val="2"/>
          <w:sz w:val="24"/>
          <w:szCs w:val="24"/>
        </w:rPr>
        <w:t>revenue</w:t>
      </w:r>
      <w:r w:rsidRPr="001B660D">
        <w:rPr>
          <w:spacing w:val="-17"/>
          <w:position w:val="2"/>
          <w:sz w:val="24"/>
          <w:szCs w:val="24"/>
        </w:rPr>
        <w:t xml:space="preserve"> </w:t>
      </w:r>
      <w:r w:rsidRPr="001B660D">
        <w:rPr>
          <w:position w:val="2"/>
          <w:sz w:val="24"/>
          <w:szCs w:val="24"/>
        </w:rPr>
        <w:t>efficiency</w:t>
      </w:r>
      <w:r w:rsidRPr="001B660D">
        <w:rPr>
          <w:spacing w:val="-18"/>
          <w:position w:val="2"/>
          <w:sz w:val="24"/>
          <w:szCs w:val="24"/>
        </w:rPr>
        <w:t xml:space="preserve"> </w:t>
      </w:r>
      <w:r w:rsidRPr="001B660D">
        <w:rPr>
          <w:position w:val="2"/>
          <w:sz w:val="24"/>
          <w:szCs w:val="24"/>
        </w:rPr>
        <w:t>(RE</w:t>
      </w:r>
      <w:r w:rsidRPr="001B660D">
        <w:rPr>
          <w:sz w:val="24"/>
          <w:szCs w:val="24"/>
        </w:rPr>
        <w:t>q</w:t>
      </w:r>
      <w:r w:rsidRPr="001B660D">
        <w:rPr>
          <w:position w:val="2"/>
          <w:sz w:val="24"/>
          <w:szCs w:val="24"/>
        </w:rPr>
        <w:t>)</w:t>
      </w:r>
      <w:r w:rsidRPr="001B660D">
        <w:rPr>
          <w:spacing w:val="-17"/>
          <w:position w:val="2"/>
          <w:sz w:val="24"/>
          <w:szCs w:val="24"/>
        </w:rPr>
        <w:t xml:space="preserve"> </w:t>
      </w:r>
      <w:r w:rsidRPr="001B660D">
        <w:rPr>
          <w:position w:val="2"/>
          <w:sz w:val="24"/>
          <w:szCs w:val="24"/>
        </w:rPr>
        <w:t>is</w:t>
      </w:r>
      <w:r w:rsidRPr="001B660D">
        <w:rPr>
          <w:spacing w:val="-18"/>
          <w:position w:val="2"/>
          <w:sz w:val="24"/>
          <w:szCs w:val="24"/>
        </w:rPr>
        <w:t xml:space="preserve"> </w:t>
      </w:r>
      <w:r w:rsidRPr="001B660D">
        <w:rPr>
          <w:position w:val="2"/>
          <w:sz w:val="24"/>
          <w:szCs w:val="24"/>
        </w:rPr>
        <w:t>defined</w:t>
      </w:r>
      <w:r w:rsidRPr="001B660D">
        <w:rPr>
          <w:spacing w:val="-17"/>
          <w:position w:val="2"/>
          <w:sz w:val="24"/>
          <w:szCs w:val="24"/>
        </w:rPr>
        <w:t xml:space="preserve"> </w:t>
      </w:r>
      <w:r w:rsidRPr="001B660D">
        <w:rPr>
          <w:position w:val="2"/>
          <w:sz w:val="24"/>
          <w:szCs w:val="24"/>
        </w:rPr>
        <w:t>as</w:t>
      </w:r>
      <w:r w:rsidRPr="001B660D">
        <w:rPr>
          <w:spacing w:val="-18"/>
          <w:position w:val="2"/>
          <w:sz w:val="24"/>
          <w:szCs w:val="24"/>
        </w:rPr>
        <w:t xml:space="preserve"> </w:t>
      </w:r>
      <w:r w:rsidRPr="001B660D">
        <w:rPr>
          <w:position w:val="2"/>
          <w:sz w:val="24"/>
          <w:szCs w:val="24"/>
        </w:rPr>
        <w:t>the</w:t>
      </w:r>
      <w:r w:rsidRPr="001B660D">
        <w:rPr>
          <w:spacing w:val="-17"/>
          <w:position w:val="2"/>
          <w:sz w:val="24"/>
          <w:szCs w:val="24"/>
        </w:rPr>
        <w:t xml:space="preserve"> </w:t>
      </w:r>
      <w:r w:rsidRPr="001B660D">
        <w:rPr>
          <w:position w:val="2"/>
          <w:sz w:val="24"/>
          <w:szCs w:val="24"/>
        </w:rPr>
        <w:t>ratio</w:t>
      </w:r>
      <w:r w:rsidRPr="001B660D">
        <w:rPr>
          <w:spacing w:val="-18"/>
          <w:position w:val="2"/>
          <w:sz w:val="24"/>
          <w:szCs w:val="24"/>
        </w:rPr>
        <w:t xml:space="preserve"> </w:t>
      </w:r>
      <w:r w:rsidRPr="001B660D">
        <w:rPr>
          <w:position w:val="2"/>
          <w:sz w:val="24"/>
          <w:szCs w:val="24"/>
        </w:rPr>
        <w:t>of</w:t>
      </w:r>
      <w:r w:rsidRPr="001B660D">
        <w:rPr>
          <w:spacing w:val="-17"/>
          <w:position w:val="2"/>
          <w:sz w:val="24"/>
          <w:szCs w:val="24"/>
        </w:rPr>
        <w:t xml:space="preserve"> </w:t>
      </w:r>
      <w:r w:rsidRPr="001B660D">
        <w:rPr>
          <w:position w:val="2"/>
          <w:sz w:val="24"/>
          <w:szCs w:val="24"/>
        </w:rPr>
        <w:t>observed</w:t>
      </w:r>
      <w:r w:rsidRPr="001B660D">
        <w:rPr>
          <w:spacing w:val="-18"/>
          <w:position w:val="2"/>
          <w:sz w:val="24"/>
          <w:szCs w:val="24"/>
        </w:rPr>
        <w:t xml:space="preserve"> </w:t>
      </w:r>
      <w:r w:rsidRPr="001B660D">
        <w:rPr>
          <w:position w:val="2"/>
          <w:sz w:val="24"/>
          <w:szCs w:val="24"/>
        </w:rPr>
        <w:t>revenue</w:t>
      </w:r>
      <w:r w:rsidRPr="001B660D">
        <w:rPr>
          <w:spacing w:val="-17"/>
          <w:position w:val="2"/>
          <w:sz w:val="24"/>
          <w:szCs w:val="24"/>
        </w:rPr>
        <w:t xml:space="preserve"> </w:t>
      </w:r>
      <w:r w:rsidRPr="001B660D">
        <w:rPr>
          <w:position w:val="2"/>
          <w:sz w:val="24"/>
          <w:szCs w:val="24"/>
        </w:rPr>
        <w:t>to</w:t>
      </w:r>
      <w:r w:rsidRPr="001B660D">
        <w:rPr>
          <w:spacing w:val="-18"/>
          <w:position w:val="2"/>
          <w:sz w:val="24"/>
          <w:szCs w:val="24"/>
        </w:rPr>
        <w:t xml:space="preserve"> </w:t>
      </w:r>
      <w:r w:rsidRPr="001B660D">
        <w:rPr>
          <w:position w:val="2"/>
          <w:sz w:val="24"/>
          <w:szCs w:val="24"/>
        </w:rPr>
        <w:t>maximum</w:t>
      </w:r>
      <w:r w:rsidRPr="001B660D">
        <w:rPr>
          <w:spacing w:val="-17"/>
          <w:position w:val="2"/>
          <w:sz w:val="24"/>
          <w:szCs w:val="24"/>
        </w:rPr>
        <w:t xml:space="preserve"> </w:t>
      </w:r>
      <w:r w:rsidRPr="001B660D">
        <w:rPr>
          <w:position w:val="2"/>
          <w:sz w:val="24"/>
          <w:szCs w:val="24"/>
        </w:rPr>
        <w:t>revenue for</w:t>
      </w:r>
      <w:r w:rsidRPr="001B660D">
        <w:rPr>
          <w:spacing w:val="-6"/>
          <w:position w:val="2"/>
          <w:sz w:val="24"/>
          <w:szCs w:val="24"/>
        </w:rPr>
        <w:t xml:space="preserve"> </w:t>
      </w:r>
      <w:r w:rsidRPr="001B660D">
        <w:rPr>
          <w:position w:val="2"/>
          <w:sz w:val="24"/>
          <w:szCs w:val="24"/>
        </w:rPr>
        <w:t>the</w:t>
      </w:r>
      <w:r w:rsidRPr="001B660D">
        <w:rPr>
          <w:spacing w:val="-6"/>
          <w:position w:val="2"/>
          <w:sz w:val="24"/>
          <w:szCs w:val="24"/>
        </w:rPr>
        <w:t xml:space="preserve"> </w:t>
      </w:r>
      <w:r w:rsidRPr="001B660D">
        <w:rPr>
          <w:spacing w:val="-3"/>
          <w:position w:val="2"/>
          <w:sz w:val="24"/>
          <w:szCs w:val="24"/>
        </w:rPr>
        <w:t>DMU</w:t>
      </w:r>
      <w:r w:rsidRPr="001B660D">
        <w:rPr>
          <w:spacing w:val="-3"/>
          <w:sz w:val="24"/>
          <w:szCs w:val="24"/>
        </w:rPr>
        <w:t>q</w:t>
      </w:r>
      <w:r w:rsidRPr="001B660D">
        <w:rPr>
          <w:spacing w:val="-11"/>
          <w:sz w:val="24"/>
          <w:szCs w:val="24"/>
        </w:rPr>
        <w:t xml:space="preserve"> </w:t>
      </w:r>
      <w:r w:rsidRPr="001B660D">
        <w:rPr>
          <w:position w:val="2"/>
          <w:sz w:val="24"/>
          <w:szCs w:val="24"/>
        </w:rPr>
        <w:t>(Coelli</w:t>
      </w:r>
      <w:r w:rsidRPr="001B660D">
        <w:rPr>
          <w:spacing w:val="-6"/>
          <w:position w:val="2"/>
          <w:sz w:val="24"/>
          <w:szCs w:val="24"/>
        </w:rPr>
        <w:t xml:space="preserve"> </w:t>
      </w:r>
      <w:r w:rsidRPr="001B660D">
        <w:rPr>
          <w:position w:val="2"/>
          <w:sz w:val="24"/>
          <w:szCs w:val="24"/>
        </w:rPr>
        <w:t>et</w:t>
      </w:r>
      <w:r w:rsidR="0071276C">
        <w:rPr>
          <w:position w:val="2"/>
          <w:sz w:val="24"/>
          <w:szCs w:val="24"/>
        </w:rPr>
        <w:t>.</w:t>
      </w:r>
      <w:r w:rsidRPr="001B660D">
        <w:rPr>
          <w:spacing w:val="-6"/>
          <w:position w:val="2"/>
          <w:sz w:val="24"/>
          <w:szCs w:val="24"/>
        </w:rPr>
        <w:t xml:space="preserve"> </w:t>
      </w:r>
      <w:r w:rsidR="0071276C">
        <w:rPr>
          <w:position w:val="2"/>
          <w:sz w:val="24"/>
          <w:szCs w:val="24"/>
        </w:rPr>
        <w:t>al.</w:t>
      </w:r>
      <w:r w:rsidRPr="001B660D">
        <w:rPr>
          <w:position w:val="2"/>
          <w:sz w:val="24"/>
          <w:szCs w:val="24"/>
        </w:rPr>
        <w:t>,</w:t>
      </w:r>
      <w:r w:rsidRPr="001B660D">
        <w:rPr>
          <w:spacing w:val="-6"/>
          <w:position w:val="2"/>
          <w:sz w:val="24"/>
          <w:szCs w:val="24"/>
        </w:rPr>
        <w:t xml:space="preserve"> </w:t>
      </w:r>
      <w:r w:rsidRPr="001B660D">
        <w:rPr>
          <w:position w:val="2"/>
          <w:sz w:val="24"/>
          <w:szCs w:val="24"/>
        </w:rPr>
        <w:t>2005):</w:t>
      </w:r>
    </w:p>
    <w:p w:rsidR="007F676E" w:rsidRPr="001B660D" w:rsidRDefault="007F676E" w:rsidP="007F676E">
      <w:pPr>
        <w:pStyle w:val="BodyText"/>
        <w:spacing w:before="15" w:line="360" w:lineRule="auto"/>
        <w:ind w:hanging="90"/>
        <w:jc w:val="both"/>
        <w:rPr>
          <w:sz w:val="24"/>
          <w:szCs w:val="24"/>
        </w:rPr>
      </w:pPr>
      <w:r w:rsidRPr="001B660D">
        <w:rPr>
          <w:position w:val="-60"/>
          <w:sz w:val="24"/>
          <w:szCs w:val="24"/>
        </w:rPr>
        <w:t xml:space="preserve">                                           </w:t>
      </w:r>
      <w:r w:rsidRPr="001B660D">
        <w:rPr>
          <w:position w:val="-60"/>
          <w:sz w:val="24"/>
          <w:szCs w:val="24"/>
        </w:rPr>
        <w:object w:dxaOrig="1700" w:dyaOrig="1320">
          <v:shape id="_x0000_i1111" type="#_x0000_t75" style="width:85.8pt;height:66.65pt" o:ole="">
            <v:imagedata r:id="rId161" o:title=""/>
          </v:shape>
          <o:OLEObject Type="Embed" ProgID="Equation.3" ShapeID="_x0000_i1111" DrawAspect="Content" ObjectID="_1630350696" r:id="rId162"/>
        </w:object>
      </w:r>
    </w:p>
    <w:p w:rsidR="007F676E" w:rsidRPr="001B660D" w:rsidRDefault="007F676E" w:rsidP="0071276C">
      <w:pPr>
        <w:pStyle w:val="BodyText"/>
        <w:spacing w:before="200" w:line="360" w:lineRule="auto"/>
        <w:ind w:hanging="90"/>
        <w:jc w:val="both"/>
        <w:rPr>
          <w:sz w:val="24"/>
          <w:szCs w:val="24"/>
        </w:rPr>
        <w:sectPr w:rsidR="007F676E" w:rsidRPr="001B660D" w:rsidSect="000334F8">
          <w:type w:val="continuous"/>
          <w:pgSz w:w="11900" w:h="16840" w:code="9"/>
          <w:pgMar w:top="1440" w:right="1440" w:bottom="1440" w:left="1440" w:header="302" w:footer="317" w:gutter="0"/>
          <w:paperSrc w:first="15"/>
          <w:cols w:space="720"/>
          <w:docGrid w:linePitch="326"/>
        </w:sectPr>
      </w:pPr>
      <w:r w:rsidRPr="001B660D">
        <w:rPr>
          <w:sz w:val="24"/>
          <w:szCs w:val="24"/>
        </w:rPr>
        <w:t xml:space="preserve">The overall revenue efficiency can be expressed as a product of technical and allocative efficiency </w:t>
      </w:r>
      <w:r w:rsidRPr="001B660D">
        <w:rPr>
          <w:position w:val="2"/>
          <w:sz w:val="24"/>
          <w:szCs w:val="24"/>
        </w:rPr>
        <w:t>measures. Therefore, the allocative efficiency of the DMU</w:t>
      </w:r>
      <w:r w:rsidRPr="001B660D">
        <w:rPr>
          <w:sz w:val="24"/>
          <w:szCs w:val="24"/>
        </w:rPr>
        <w:t xml:space="preserve">q </w:t>
      </w:r>
      <w:r w:rsidRPr="001B660D">
        <w:rPr>
          <w:position w:val="2"/>
          <w:sz w:val="24"/>
          <w:szCs w:val="24"/>
        </w:rPr>
        <w:t>can be calculated as the ratio of revenue efficiency</w:t>
      </w:r>
      <w:r w:rsidRPr="001B660D">
        <w:rPr>
          <w:spacing w:val="-25"/>
          <w:position w:val="2"/>
          <w:sz w:val="24"/>
          <w:szCs w:val="24"/>
        </w:rPr>
        <w:t xml:space="preserve"> </w:t>
      </w:r>
      <w:r w:rsidRPr="001B660D">
        <w:rPr>
          <w:position w:val="2"/>
          <w:sz w:val="24"/>
          <w:szCs w:val="24"/>
        </w:rPr>
        <w:t>(RE</w:t>
      </w:r>
      <w:r w:rsidRPr="001B660D">
        <w:rPr>
          <w:sz w:val="24"/>
          <w:szCs w:val="24"/>
        </w:rPr>
        <w:t>q</w:t>
      </w:r>
      <w:r w:rsidRPr="001B660D">
        <w:rPr>
          <w:position w:val="2"/>
          <w:sz w:val="24"/>
          <w:szCs w:val="24"/>
        </w:rPr>
        <w:t>)</w:t>
      </w:r>
      <w:r w:rsidRPr="001B660D">
        <w:rPr>
          <w:spacing w:val="-25"/>
          <w:position w:val="2"/>
          <w:sz w:val="24"/>
          <w:szCs w:val="24"/>
        </w:rPr>
        <w:t xml:space="preserve"> </w:t>
      </w:r>
      <w:r w:rsidRPr="001B660D">
        <w:rPr>
          <w:position w:val="2"/>
          <w:sz w:val="24"/>
          <w:szCs w:val="24"/>
        </w:rPr>
        <w:t>to</w:t>
      </w:r>
      <w:r w:rsidRPr="001B660D">
        <w:rPr>
          <w:spacing w:val="-25"/>
          <w:position w:val="2"/>
          <w:sz w:val="24"/>
          <w:szCs w:val="24"/>
        </w:rPr>
        <w:t xml:space="preserve"> </w:t>
      </w:r>
      <w:r w:rsidRPr="001B660D">
        <w:rPr>
          <w:position w:val="2"/>
          <w:sz w:val="24"/>
          <w:szCs w:val="24"/>
        </w:rPr>
        <w:t>output-oriented</w:t>
      </w:r>
      <w:r w:rsidRPr="001B660D">
        <w:rPr>
          <w:spacing w:val="-25"/>
          <w:position w:val="2"/>
          <w:sz w:val="24"/>
          <w:szCs w:val="24"/>
        </w:rPr>
        <w:t xml:space="preserve"> </w:t>
      </w:r>
      <w:r w:rsidRPr="001B660D">
        <w:rPr>
          <w:position w:val="2"/>
          <w:sz w:val="24"/>
          <w:szCs w:val="24"/>
        </w:rPr>
        <w:t>technical</w:t>
      </w:r>
      <w:r w:rsidRPr="001B660D">
        <w:rPr>
          <w:spacing w:val="-24"/>
          <w:position w:val="2"/>
          <w:sz w:val="24"/>
          <w:szCs w:val="24"/>
        </w:rPr>
        <w:t xml:space="preserve"> </w:t>
      </w:r>
      <w:r w:rsidRPr="001B660D">
        <w:rPr>
          <w:position w:val="2"/>
          <w:sz w:val="24"/>
          <w:szCs w:val="24"/>
        </w:rPr>
        <w:t>efficiency</w:t>
      </w:r>
      <w:r w:rsidRPr="001B660D">
        <w:rPr>
          <w:spacing w:val="-25"/>
          <w:position w:val="2"/>
          <w:sz w:val="24"/>
          <w:szCs w:val="24"/>
        </w:rPr>
        <w:t xml:space="preserve"> </w:t>
      </w:r>
      <w:r w:rsidRPr="001B660D">
        <w:rPr>
          <w:position w:val="2"/>
          <w:sz w:val="24"/>
          <w:szCs w:val="24"/>
        </w:rPr>
        <w:t>(TE</w:t>
      </w:r>
      <w:r w:rsidRPr="001B660D">
        <w:rPr>
          <w:sz w:val="24"/>
          <w:szCs w:val="24"/>
        </w:rPr>
        <w:t>q</w:t>
      </w:r>
      <w:r w:rsidRPr="001B660D">
        <w:rPr>
          <w:position w:val="2"/>
          <w:sz w:val="24"/>
          <w:szCs w:val="24"/>
        </w:rPr>
        <w:t>)</w:t>
      </w:r>
      <w:r w:rsidRPr="001B660D">
        <w:rPr>
          <w:spacing w:val="-25"/>
          <w:position w:val="2"/>
          <w:sz w:val="24"/>
          <w:szCs w:val="24"/>
        </w:rPr>
        <w:t xml:space="preserve"> </w:t>
      </w:r>
      <w:r w:rsidRPr="001B660D">
        <w:rPr>
          <w:position w:val="2"/>
          <w:sz w:val="24"/>
          <w:szCs w:val="24"/>
        </w:rPr>
        <w:t>of</w:t>
      </w:r>
      <w:r w:rsidRPr="001B660D">
        <w:rPr>
          <w:spacing w:val="-25"/>
          <w:position w:val="2"/>
          <w:sz w:val="24"/>
          <w:szCs w:val="24"/>
        </w:rPr>
        <w:t xml:space="preserve"> </w:t>
      </w:r>
      <w:r w:rsidRPr="001B660D">
        <w:rPr>
          <w:position w:val="2"/>
          <w:sz w:val="24"/>
          <w:szCs w:val="24"/>
        </w:rPr>
        <w:t>the</w:t>
      </w:r>
      <w:r w:rsidRPr="001B660D">
        <w:rPr>
          <w:spacing w:val="-25"/>
          <w:position w:val="2"/>
          <w:sz w:val="24"/>
          <w:szCs w:val="24"/>
        </w:rPr>
        <w:t xml:space="preserve"> </w:t>
      </w:r>
      <w:r w:rsidRPr="001B660D">
        <w:rPr>
          <w:position w:val="2"/>
          <w:sz w:val="24"/>
          <w:szCs w:val="24"/>
        </w:rPr>
        <w:t>DMU</w:t>
      </w:r>
      <w:r w:rsidRPr="001B660D">
        <w:rPr>
          <w:sz w:val="24"/>
          <w:szCs w:val="24"/>
        </w:rPr>
        <w:t>q</w:t>
      </w:r>
      <w:r w:rsidRPr="001B660D">
        <w:rPr>
          <w:position w:val="2"/>
          <w:sz w:val="24"/>
          <w:szCs w:val="24"/>
        </w:rPr>
        <w:t>.</w:t>
      </w:r>
      <w:r w:rsidRPr="001B660D">
        <w:rPr>
          <w:spacing w:val="-24"/>
          <w:position w:val="2"/>
          <w:sz w:val="24"/>
          <w:szCs w:val="24"/>
        </w:rPr>
        <w:t xml:space="preserve"> </w:t>
      </w:r>
      <w:r w:rsidRPr="001B660D">
        <w:rPr>
          <w:position w:val="2"/>
          <w:sz w:val="24"/>
          <w:szCs w:val="24"/>
        </w:rPr>
        <w:t>These</w:t>
      </w:r>
      <w:r w:rsidRPr="001B660D">
        <w:rPr>
          <w:spacing w:val="-25"/>
          <w:position w:val="2"/>
          <w:sz w:val="24"/>
          <w:szCs w:val="24"/>
        </w:rPr>
        <w:t xml:space="preserve"> </w:t>
      </w:r>
      <w:r w:rsidRPr="001B660D">
        <w:rPr>
          <w:position w:val="2"/>
          <w:sz w:val="24"/>
          <w:szCs w:val="24"/>
        </w:rPr>
        <w:t>three</w:t>
      </w:r>
      <w:r w:rsidRPr="001B660D">
        <w:rPr>
          <w:spacing w:val="-25"/>
          <w:position w:val="2"/>
          <w:sz w:val="24"/>
          <w:szCs w:val="24"/>
        </w:rPr>
        <w:t xml:space="preserve"> </w:t>
      </w:r>
      <w:r w:rsidRPr="001B660D">
        <w:rPr>
          <w:position w:val="2"/>
          <w:sz w:val="24"/>
          <w:szCs w:val="24"/>
        </w:rPr>
        <w:t>measures</w:t>
      </w:r>
      <w:r w:rsidRPr="001B660D">
        <w:rPr>
          <w:spacing w:val="-25"/>
          <w:position w:val="2"/>
          <w:sz w:val="24"/>
          <w:szCs w:val="24"/>
        </w:rPr>
        <w:t xml:space="preserve"> </w:t>
      </w:r>
      <w:r w:rsidRPr="001B660D">
        <w:rPr>
          <w:position w:val="2"/>
          <w:sz w:val="24"/>
          <w:szCs w:val="24"/>
        </w:rPr>
        <w:t>(technical</w:t>
      </w:r>
      <w:r w:rsidRPr="001B660D">
        <w:rPr>
          <w:spacing w:val="-11"/>
          <w:sz w:val="24"/>
          <w:szCs w:val="24"/>
        </w:rPr>
        <w:t xml:space="preserve"> </w:t>
      </w:r>
      <w:r w:rsidRPr="001B660D">
        <w:rPr>
          <w:sz w:val="24"/>
          <w:szCs w:val="24"/>
        </w:rPr>
        <w:t>allocative</w:t>
      </w:r>
      <w:r w:rsidRPr="001B660D">
        <w:rPr>
          <w:spacing w:val="-11"/>
          <w:sz w:val="24"/>
          <w:szCs w:val="24"/>
        </w:rPr>
        <w:t xml:space="preserve"> </w:t>
      </w:r>
      <w:r w:rsidRPr="001B660D">
        <w:rPr>
          <w:sz w:val="24"/>
          <w:szCs w:val="24"/>
        </w:rPr>
        <w:t>and</w:t>
      </w:r>
      <w:r w:rsidRPr="001B660D">
        <w:rPr>
          <w:spacing w:val="-10"/>
          <w:sz w:val="24"/>
          <w:szCs w:val="24"/>
        </w:rPr>
        <w:t xml:space="preserve"> </w:t>
      </w:r>
      <w:r w:rsidRPr="001B660D">
        <w:rPr>
          <w:sz w:val="24"/>
          <w:szCs w:val="24"/>
        </w:rPr>
        <w:t>overall</w:t>
      </w:r>
      <w:r w:rsidRPr="001B660D">
        <w:rPr>
          <w:spacing w:val="-11"/>
          <w:sz w:val="24"/>
          <w:szCs w:val="24"/>
        </w:rPr>
        <w:t xml:space="preserve"> </w:t>
      </w:r>
      <w:r w:rsidRPr="001B660D">
        <w:rPr>
          <w:sz w:val="24"/>
          <w:szCs w:val="24"/>
        </w:rPr>
        <w:t>revenue</w:t>
      </w:r>
      <w:r w:rsidRPr="001B660D">
        <w:rPr>
          <w:spacing w:val="-10"/>
          <w:sz w:val="24"/>
          <w:szCs w:val="24"/>
        </w:rPr>
        <w:t xml:space="preserve"> </w:t>
      </w:r>
      <w:r w:rsidRPr="001B660D">
        <w:rPr>
          <w:sz w:val="24"/>
          <w:szCs w:val="24"/>
        </w:rPr>
        <w:t>efficiency)</w:t>
      </w:r>
      <w:r w:rsidRPr="001B660D">
        <w:rPr>
          <w:spacing w:val="-11"/>
          <w:sz w:val="24"/>
          <w:szCs w:val="24"/>
        </w:rPr>
        <w:t xml:space="preserve"> </w:t>
      </w:r>
      <w:r w:rsidRPr="001B660D">
        <w:rPr>
          <w:sz w:val="24"/>
          <w:szCs w:val="24"/>
        </w:rPr>
        <w:t>can</w:t>
      </w:r>
      <w:r w:rsidRPr="001B660D">
        <w:rPr>
          <w:spacing w:val="-11"/>
          <w:sz w:val="24"/>
          <w:szCs w:val="24"/>
        </w:rPr>
        <w:t xml:space="preserve"> </w:t>
      </w:r>
      <w:r w:rsidRPr="001B660D">
        <w:rPr>
          <w:sz w:val="24"/>
          <w:szCs w:val="24"/>
        </w:rPr>
        <w:t>take</w:t>
      </w:r>
      <w:r w:rsidRPr="001B660D">
        <w:rPr>
          <w:spacing w:val="-10"/>
          <w:sz w:val="24"/>
          <w:szCs w:val="24"/>
        </w:rPr>
        <w:t xml:space="preserve"> </w:t>
      </w:r>
      <w:r w:rsidRPr="001B660D">
        <w:rPr>
          <w:sz w:val="24"/>
          <w:szCs w:val="24"/>
        </w:rPr>
        <w:t>values</w:t>
      </w:r>
      <w:r w:rsidRPr="001B660D">
        <w:rPr>
          <w:spacing w:val="-11"/>
          <w:sz w:val="24"/>
          <w:szCs w:val="24"/>
        </w:rPr>
        <w:t xml:space="preserve"> </w:t>
      </w:r>
      <w:r w:rsidRPr="001B660D">
        <w:rPr>
          <w:sz w:val="24"/>
          <w:szCs w:val="24"/>
        </w:rPr>
        <w:t>ranging</w:t>
      </w:r>
      <w:r w:rsidRPr="001B660D">
        <w:rPr>
          <w:spacing w:val="-10"/>
          <w:sz w:val="24"/>
          <w:szCs w:val="24"/>
        </w:rPr>
        <w:t xml:space="preserve"> </w:t>
      </w:r>
      <w:r w:rsidRPr="001B660D">
        <w:rPr>
          <w:sz w:val="24"/>
          <w:szCs w:val="24"/>
        </w:rPr>
        <w:t>from</w:t>
      </w:r>
      <w:r w:rsidRPr="001B660D">
        <w:rPr>
          <w:spacing w:val="-11"/>
          <w:sz w:val="24"/>
          <w:szCs w:val="24"/>
        </w:rPr>
        <w:t xml:space="preserve"> </w:t>
      </w:r>
      <w:r w:rsidRPr="001B660D">
        <w:rPr>
          <w:sz w:val="24"/>
          <w:szCs w:val="24"/>
        </w:rPr>
        <w:t>zero</w:t>
      </w:r>
      <w:r w:rsidRPr="001B660D">
        <w:rPr>
          <w:spacing w:val="-11"/>
          <w:sz w:val="24"/>
          <w:szCs w:val="24"/>
        </w:rPr>
        <w:t xml:space="preserve"> </w:t>
      </w:r>
      <w:r w:rsidRPr="001B660D">
        <w:rPr>
          <w:sz w:val="24"/>
          <w:szCs w:val="24"/>
        </w:rPr>
        <w:t>to</w:t>
      </w:r>
      <w:r w:rsidRPr="001B660D">
        <w:rPr>
          <w:spacing w:val="-10"/>
          <w:sz w:val="24"/>
          <w:szCs w:val="24"/>
        </w:rPr>
        <w:t xml:space="preserve"> </w:t>
      </w:r>
      <w:r w:rsidRPr="001B660D">
        <w:rPr>
          <w:sz w:val="24"/>
          <w:szCs w:val="24"/>
        </w:rPr>
        <w:t>one,</w:t>
      </w:r>
      <w:r w:rsidRPr="001B660D">
        <w:rPr>
          <w:spacing w:val="-11"/>
          <w:sz w:val="24"/>
          <w:szCs w:val="24"/>
        </w:rPr>
        <w:t xml:space="preserve"> </w:t>
      </w:r>
      <w:r w:rsidRPr="001B660D">
        <w:rPr>
          <w:sz w:val="24"/>
          <w:szCs w:val="24"/>
        </w:rPr>
        <w:t>where</w:t>
      </w:r>
      <w:r w:rsidRPr="001B660D">
        <w:rPr>
          <w:spacing w:val="-10"/>
          <w:sz w:val="24"/>
          <w:szCs w:val="24"/>
        </w:rPr>
        <w:t xml:space="preserve"> </w:t>
      </w:r>
      <w:r w:rsidRPr="001B660D">
        <w:rPr>
          <w:sz w:val="24"/>
          <w:szCs w:val="24"/>
        </w:rPr>
        <w:t>a</w:t>
      </w:r>
      <w:r w:rsidRPr="001B660D">
        <w:rPr>
          <w:spacing w:val="-11"/>
          <w:sz w:val="24"/>
          <w:szCs w:val="24"/>
        </w:rPr>
        <w:t xml:space="preserve"> </w:t>
      </w:r>
      <w:r w:rsidRPr="001B660D">
        <w:rPr>
          <w:sz w:val="24"/>
          <w:szCs w:val="24"/>
        </w:rPr>
        <w:t xml:space="preserve">value of one in </w:t>
      </w:r>
      <w:r w:rsidRPr="001B660D">
        <w:rPr>
          <w:spacing w:val="2"/>
          <w:sz w:val="24"/>
          <w:szCs w:val="24"/>
        </w:rPr>
        <w:t xml:space="preserve">case </w:t>
      </w:r>
      <w:r w:rsidRPr="001B660D">
        <w:rPr>
          <w:sz w:val="24"/>
          <w:szCs w:val="24"/>
        </w:rPr>
        <w:t xml:space="preserve">of TE, AE and RE </w:t>
      </w:r>
      <w:r w:rsidRPr="001B660D">
        <w:rPr>
          <w:spacing w:val="2"/>
          <w:sz w:val="24"/>
          <w:szCs w:val="24"/>
        </w:rPr>
        <w:t xml:space="preserve">indicates </w:t>
      </w:r>
      <w:r w:rsidRPr="001B660D">
        <w:rPr>
          <w:spacing w:val="3"/>
          <w:sz w:val="24"/>
          <w:szCs w:val="24"/>
        </w:rPr>
        <w:t xml:space="preserve">full </w:t>
      </w:r>
      <w:r w:rsidRPr="001B660D">
        <w:rPr>
          <w:sz w:val="24"/>
          <w:szCs w:val="24"/>
        </w:rPr>
        <w:t xml:space="preserve">efficiency. If </w:t>
      </w:r>
      <w:r w:rsidRPr="001B660D">
        <w:rPr>
          <w:spacing w:val="2"/>
          <w:sz w:val="24"/>
          <w:szCs w:val="24"/>
        </w:rPr>
        <w:t xml:space="preserve">the production </w:t>
      </w:r>
      <w:r w:rsidRPr="001B660D">
        <w:rPr>
          <w:sz w:val="24"/>
          <w:szCs w:val="24"/>
        </w:rPr>
        <w:t xml:space="preserve">unit is </w:t>
      </w:r>
      <w:r w:rsidRPr="001B660D">
        <w:rPr>
          <w:spacing w:val="2"/>
          <w:sz w:val="24"/>
          <w:szCs w:val="24"/>
        </w:rPr>
        <w:t xml:space="preserve">fully technical- </w:t>
      </w:r>
      <w:r w:rsidRPr="001B660D">
        <w:rPr>
          <w:position w:val="2"/>
          <w:sz w:val="24"/>
          <w:szCs w:val="24"/>
        </w:rPr>
        <w:t xml:space="preserve">ly efficient </w:t>
      </w:r>
      <w:r w:rsidRPr="001B660D">
        <w:rPr>
          <w:spacing w:val="2"/>
          <w:position w:val="2"/>
          <w:sz w:val="24"/>
          <w:szCs w:val="24"/>
        </w:rPr>
        <w:t>(TE</w:t>
      </w:r>
      <w:r w:rsidRPr="001B660D">
        <w:rPr>
          <w:spacing w:val="2"/>
          <w:sz w:val="24"/>
          <w:szCs w:val="24"/>
        </w:rPr>
        <w:t xml:space="preserve">q </w:t>
      </w:r>
      <w:r w:rsidRPr="001B660D">
        <w:rPr>
          <w:position w:val="2"/>
          <w:sz w:val="24"/>
          <w:szCs w:val="24"/>
        </w:rPr>
        <w:t xml:space="preserve">= 1) and displays </w:t>
      </w:r>
      <w:r w:rsidRPr="001B660D">
        <w:rPr>
          <w:spacing w:val="2"/>
          <w:position w:val="2"/>
          <w:sz w:val="24"/>
          <w:szCs w:val="24"/>
        </w:rPr>
        <w:t>allocative efficiency (AE</w:t>
      </w:r>
      <w:r w:rsidRPr="001B660D">
        <w:rPr>
          <w:spacing w:val="2"/>
          <w:sz w:val="24"/>
          <w:szCs w:val="24"/>
        </w:rPr>
        <w:t xml:space="preserve">q </w:t>
      </w:r>
      <w:r w:rsidRPr="001B660D">
        <w:rPr>
          <w:position w:val="2"/>
          <w:sz w:val="24"/>
          <w:szCs w:val="24"/>
        </w:rPr>
        <w:t xml:space="preserve">= 1); it is </w:t>
      </w:r>
      <w:r w:rsidRPr="001B660D">
        <w:rPr>
          <w:spacing w:val="2"/>
          <w:position w:val="2"/>
          <w:sz w:val="24"/>
          <w:szCs w:val="24"/>
        </w:rPr>
        <w:t xml:space="preserve">also overall </w:t>
      </w:r>
      <w:r w:rsidRPr="001B660D">
        <w:rPr>
          <w:position w:val="2"/>
          <w:sz w:val="24"/>
          <w:szCs w:val="24"/>
        </w:rPr>
        <w:t xml:space="preserve">revenue efficient </w:t>
      </w:r>
      <w:r w:rsidRPr="001B660D">
        <w:rPr>
          <w:spacing w:val="-3"/>
          <w:position w:val="2"/>
          <w:sz w:val="24"/>
          <w:szCs w:val="24"/>
        </w:rPr>
        <w:t>(RE</w:t>
      </w:r>
      <w:r w:rsidRPr="001B660D">
        <w:rPr>
          <w:spacing w:val="-3"/>
          <w:sz w:val="24"/>
          <w:szCs w:val="24"/>
        </w:rPr>
        <w:t>q</w:t>
      </w:r>
      <w:r w:rsidRPr="001B660D">
        <w:rPr>
          <w:spacing w:val="-12"/>
          <w:sz w:val="24"/>
          <w:szCs w:val="24"/>
        </w:rPr>
        <w:t xml:space="preserve"> </w:t>
      </w:r>
      <w:r w:rsidRPr="001B660D">
        <w:rPr>
          <w:position w:val="2"/>
          <w:sz w:val="24"/>
          <w:szCs w:val="24"/>
        </w:rPr>
        <w:t>=</w:t>
      </w:r>
      <w:r w:rsidRPr="001B660D">
        <w:rPr>
          <w:spacing w:val="-8"/>
          <w:position w:val="2"/>
          <w:sz w:val="24"/>
          <w:szCs w:val="24"/>
        </w:rPr>
        <w:t xml:space="preserve"> </w:t>
      </w:r>
      <w:r w:rsidRPr="001B660D">
        <w:rPr>
          <w:spacing w:val="-3"/>
          <w:position w:val="2"/>
          <w:sz w:val="24"/>
          <w:szCs w:val="24"/>
        </w:rPr>
        <w:t>1).</w:t>
      </w:r>
      <w:r w:rsidRPr="001B660D">
        <w:rPr>
          <w:spacing w:val="-8"/>
          <w:position w:val="2"/>
          <w:sz w:val="24"/>
          <w:szCs w:val="24"/>
        </w:rPr>
        <w:t xml:space="preserve"> </w:t>
      </w:r>
      <w:r w:rsidRPr="001B660D">
        <w:rPr>
          <w:spacing w:val="-3"/>
          <w:position w:val="2"/>
          <w:sz w:val="24"/>
          <w:szCs w:val="24"/>
        </w:rPr>
        <w:t>This</w:t>
      </w:r>
      <w:r w:rsidRPr="001B660D">
        <w:rPr>
          <w:spacing w:val="-8"/>
          <w:position w:val="2"/>
          <w:sz w:val="24"/>
          <w:szCs w:val="24"/>
        </w:rPr>
        <w:t xml:space="preserve"> </w:t>
      </w:r>
      <w:r w:rsidRPr="001B660D">
        <w:rPr>
          <w:spacing w:val="-5"/>
          <w:position w:val="2"/>
          <w:sz w:val="24"/>
          <w:szCs w:val="24"/>
        </w:rPr>
        <w:t>production</w:t>
      </w:r>
      <w:r w:rsidRPr="001B660D">
        <w:rPr>
          <w:spacing w:val="-7"/>
          <w:position w:val="2"/>
          <w:sz w:val="24"/>
          <w:szCs w:val="24"/>
        </w:rPr>
        <w:t xml:space="preserve"> </w:t>
      </w:r>
      <w:r w:rsidRPr="001B660D">
        <w:rPr>
          <w:spacing w:val="-4"/>
          <w:position w:val="2"/>
          <w:sz w:val="24"/>
          <w:szCs w:val="24"/>
        </w:rPr>
        <w:t>unit</w:t>
      </w:r>
      <w:r w:rsidRPr="001B660D">
        <w:rPr>
          <w:spacing w:val="-8"/>
          <w:position w:val="2"/>
          <w:sz w:val="24"/>
          <w:szCs w:val="24"/>
        </w:rPr>
        <w:t xml:space="preserve"> </w:t>
      </w:r>
      <w:r w:rsidRPr="001B660D">
        <w:rPr>
          <w:spacing w:val="-4"/>
          <w:position w:val="2"/>
          <w:sz w:val="24"/>
          <w:szCs w:val="24"/>
        </w:rPr>
        <w:t>achieves</w:t>
      </w:r>
      <w:r w:rsidRPr="001B660D">
        <w:rPr>
          <w:spacing w:val="-8"/>
          <w:position w:val="2"/>
          <w:sz w:val="24"/>
          <w:szCs w:val="24"/>
        </w:rPr>
        <w:t xml:space="preserve"> </w:t>
      </w:r>
      <w:r w:rsidRPr="001B660D">
        <w:rPr>
          <w:spacing w:val="-3"/>
          <w:position w:val="2"/>
          <w:sz w:val="24"/>
          <w:szCs w:val="24"/>
        </w:rPr>
        <w:t>the</w:t>
      </w:r>
      <w:r w:rsidRPr="001B660D">
        <w:rPr>
          <w:spacing w:val="-8"/>
          <w:position w:val="2"/>
          <w:sz w:val="24"/>
          <w:szCs w:val="24"/>
        </w:rPr>
        <w:t xml:space="preserve"> </w:t>
      </w:r>
      <w:r w:rsidRPr="001B660D">
        <w:rPr>
          <w:spacing w:val="-5"/>
          <w:position w:val="2"/>
          <w:sz w:val="24"/>
          <w:szCs w:val="24"/>
        </w:rPr>
        <w:t>maximum</w:t>
      </w:r>
      <w:r w:rsidRPr="001B660D">
        <w:rPr>
          <w:spacing w:val="-8"/>
          <w:position w:val="2"/>
          <w:sz w:val="24"/>
          <w:szCs w:val="24"/>
        </w:rPr>
        <w:t xml:space="preserve"> </w:t>
      </w:r>
      <w:r w:rsidRPr="001B660D">
        <w:rPr>
          <w:spacing w:val="-4"/>
          <w:position w:val="2"/>
          <w:sz w:val="24"/>
          <w:szCs w:val="24"/>
        </w:rPr>
        <w:t>possible</w:t>
      </w:r>
      <w:r w:rsidRPr="001B660D">
        <w:rPr>
          <w:spacing w:val="-8"/>
          <w:position w:val="2"/>
          <w:sz w:val="24"/>
          <w:szCs w:val="24"/>
        </w:rPr>
        <w:t xml:space="preserve"> </w:t>
      </w:r>
      <w:r w:rsidRPr="001B660D">
        <w:rPr>
          <w:spacing w:val="-6"/>
          <w:position w:val="2"/>
          <w:sz w:val="24"/>
          <w:szCs w:val="24"/>
        </w:rPr>
        <w:t>outputs</w:t>
      </w:r>
      <w:r w:rsidRPr="001B660D">
        <w:rPr>
          <w:spacing w:val="-7"/>
          <w:position w:val="2"/>
          <w:sz w:val="24"/>
          <w:szCs w:val="24"/>
        </w:rPr>
        <w:t xml:space="preserve"> </w:t>
      </w:r>
      <w:r w:rsidRPr="001B660D">
        <w:rPr>
          <w:spacing w:val="-4"/>
          <w:position w:val="2"/>
          <w:sz w:val="24"/>
          <w:szCs w:val="24"/>
        </w:rPr>
        <w:t>at</w:t>
      </w:r>
      <w:r w:rsidRPr="001B660D">
        <w:rPr>
          <w:spacing w:val="-8"/>
          <w:position w:val="2"/>
          <w:sz w:val="24"/>
          <w:szCs w:val="24"/>
        </w:rPr>
        <w:t xml:space="preserve"> </w:t>
      </w:r>
      <w:r w:rsidRPr="001B660D">
        <w:rPr>
          <w:spacing w:val="-4"/>
          <w:position w:val="2"/>
          <w:sz w:val="24"/>
          <w:szCs w:val="24"/>
        </w:rPr>
        <w:t>given</w:t>
      </w:r>
      <w:r w:rsidRPr="001B660D">
        <w:rPr>
          <w:spacing w:val="-8"/>
          <w:position w:val="2"/>
          <w:sz w:val="24"/>
          <w:szCs w:val="24"/>
        </w:rPr>
        <w:t xml:space="preserve"> </w:t>
      </w:r>
      <w:r w:rsidRPr="001B660D">
        <w:rPr>
          <w:spacing w:val="-5"/>
          <w:position w:val="2"/>
          <w:sz w:val="24"/>
          <w:szCs w:val="24"/>
        </w:rPr>
        <w:t>inputs,</w:t>
      </w:r>
      <w:r w:rsidRPr="001B660D">
        <w:rPr>
          <w:spacing w:val="-8"/>
          <w:position w:val="2"/>
          <w:sz w:val="24"/>
          <w:szCs w:val="24"/>
        </w:rPr>
        <w:t xml:space="preserve"> </w:t>
      </w:r>
      <w:r w:rsidRPr="001B660D">
        <w:rPr>
          <w:spacing w:val="-3"/>
          <w:position w:val="2"/>
          <w:sz w:val="24"/>
          <w:szCs w:val="24"/>
        </w:rPr>
        <w:t>while</w:t>
      </w:r>
      <w:r w:rsidRPr="001B660D">
        <w:rPr>
          <w:spacing w:val="-8"/>
          <w:position w:val="2"/>
          <w:sz w:val="24"/>
          <w:szCs w:val="24"/>
        </w:rPr>
        <w:t xml:space="preserve"> </w:t>
      </w:r>
      <w:r w:rsidRPr="001B660D">
        <w:rPr>
          <w:spacing w:val="-3"/>
          <w:position w:val="2"/>
          <w:sz w:val="24"/>
          <w:szCs w:val="24"/>
        </w:rPr>
        <w:t>the</w:t>
      </w:r>
      <w:r w:rsidRPr="001B660D">
        <w:rPr>
          <w:spacing w:val="-8"/>
          <w:position w:val="2"/>
          <w:sz w:val="24"/>
          <w:szCs w:val="24"/>
        </w:rPr>
        <w:t xml:space="preserve"> </w:t>
      </w:r>
      <w:r w:rsidRPr="001B660D">
        <w:rPr>
          <w:spacing w:val="-5"/>
          <w:position w:val="2"/>
          <w:sz w:val="24"/>
          <w:szCs w:val="24"/>
        </w:rPr>
        <w:t xml:space="preserve">proportion </w:t>
      </w:r>
      <w:r w:rsidRPr="001B660D">
        <w:rPr>
          <w:sz w:val="24"/>
          <w:szCs w:val="24"/>
        </w:rPr>
        <w:t>of</w:t>
      </w:r>
      <w:r w:rsidRPr="001B660D">
        <w:rPr>
          <w:spacing w:val="-8"/>
          <w:sz w:val="24"/>
          <w:szCs w:val="24"/>
        </w:rPr>
        <w:t xml:space="preserve"> </w:t>
      </w:r>
      <w:r w:rsidRPr="001B660D">
        <w:rPr>
          <w:sz w:val="24"/>
          <w:szCs w:val="24"/>
        </w:rPr>
        <w:t>outputs</w:t>
      </w:r>
      <w:r w:rsidRPr="001B660D">
        <w:rPr>
          <w:spacing w:val="-7"/>
          <w:sz w:val="24"/>
          <w:szCs w:val="24"/>
        </w:rPr>
        <w:t xml:space="preserve"> </w:t>
      </w:r>
      <w:r w:rsidRPr="001B660D">
        <w:rPr>
          <w:sz w:val="24"/>
          <w:szCs w:val="24"/>
        </w:rPr>
        <w:t>will</w:t>
      </w:r>
      <w:r w:rsidRPr="001B660D">
        <w:rPr>
          <w:spacing w:val="-7"/>
          <w:sz w:val="24"/>
          <w:szCs w:val="24"/>
        </w:rPr>
        <w:t xml:space="preserve"> </w:t>
      </w:r>
      <w:r w:rsidRPr="001B660D">
        <w:rPr>
          <w:sz w:val="24"/>
          <w:szCs w:val="24"/>
        </w:rPr>
        <w:t>guarantee</w:t>
      </w:r>
      <w:r w:rsidRPr="001B660D">
        <w:rPr>
          <w:spacing w:val="-7"/>
          <w:sz w:val="24"/>
          <w:szCs w:val="24"/>
        </w:rPr>
        <w:t xml:space="preserve"> </w:t>
      </w:r>
      <w:r w:rsidRPr="001B660D">
        <w:rPr>
          <w:sz w:val="24"/>
          <w:szCs w:val="24"/>
        </w:rPr>
        <w:t>the</w:t>
      </w:r>
      <w:r w:rsidRPr="001B660D">
        <w:rPr>
          <w:spacing w:val="-7"/>
          <w:sz w:val="24"/>
          <w:szCs w:val="24"/>
        </w:rPr>
        <w:t xml:space="preserve"> </w:t>
      </w:r>
      <w:r w:rsidRPr="001B660D">
        <w:rPr>
          <w:sz w:val="24"/>
          <w:szCs w:val="24"/>
        </w:rPr>
        <w:t>maximum</w:t>
      </w:r>
      <w:r w:rsidRPr="001B660D">
        <w:rPr>
          <w:spacing w:val="-7"/>
          <w:sz w:val="24"/>
          <w:szCs w:val="24"/>
        </w:rPr>
        <w:t xml:space="preserve"> </w:t>
      </w:r>
      <w:r w:rsidRPr="001B660D">
        <w:rPr>
          <w:sz w:val="24"/>
          <w:szCs w:val="24"/>
        </w:rPr>
        <w:t>possible</w:t>
      </w:r>
      <w:r w:rsidRPr="001B660D">
        <w:rPr>
          <w:spacing w:val="-7"/>
          <w:sz w:val="24"/>
          <w:szCs w:val="24"/>
        </w:rPr>
        <w:t xml:space="preserve"> </w:t>
      </w:r>
      <w:r w:rsidRPr="001B660D">
        <w:rPr>
          <w:sz w:val="24"/>
          <w:szCs w:val="24"/>
        </w:rPr>
        <w:t>revenues.</w:t>
      </w:r>
      <w:r w:rsidRPr="001B660D">
        <w:rPr>
          <w:spacing w:val="-7"/>
          <w:sz w:val="24"/>
          <w:szCs w:val="24"/>
        </w:rPr>
        <w:t xml:space="preserve"> </w:t>
      </w:r>
      <w:r w:rsidRPr="001B660D">
        <w:rPr>
          <w:sz w:val="24"/>
          <w:szCs w:val="24"/>
        </w:rPr>
        <w:t>If</w:t>
      </w:r>
      <w:r w:rsidRPr="001B660D">
        <w:rPr>
          <w:spacing w:val="-7"/>
          <w:sz w:val="24"/>
          <w:szCs w:val="24"/>
        </w:rPr>
        <w:t xml:space="preserve"> </w:t>
      </w:r>
      <w:r w:rsidRPr="001B660D">
        <w:rPr>
          <w:sz w:val="24"/>
          <w:szCs w:val="24"/>
        </w:rPr>
        <w:t>the</w:t>
      </w:r>
      <w:r w:rsidRPr="001B660D">
        <w:rPr>
          <w:spacing w:val="-7"/>
          <w:sz w:val="24"/>
          <w:szCs w:val="24"/>
        </w:rPr>
        <w:t xml:space="preserve"> </w:t>
      </w:r>
      <w:r w:rsidRPr="001B660D">
        <w:rPr>
          <w:sz w:val="24"/>
          <w:szCs w:val="24"/>
        </w:rPr>
        <w:t>production</w:t>
      </w:r>
      <w:r w:rsidRPr="001B660D">
        <w:rPr>
          <w:spacing w:val="-7"/>
          <w:sz w:val="24"/>
          <w:szCs w:val="24"/>
        </w:rPr>
        <w:t xml:space="preserve"> </w:t>
      </w:r>
      <w:r w:rsidRPr="001B660D">
        <w:rPr>
          <w:sz w:val="24"/>
          <w:szCs w:val="24"/>
        </w:rPr>
        <w:t>unit</w:t>
      </w:r>
      <w:r w:rsidRPr="001B660D">
        <w:rPr>
          <w:spacing w:val="-8"/>
          <w:sz w:val="24"/>
          <w:szCs w:val="24"/>
        </w:rPr>
        <w:t xml:space="preserve"> </w:t>
      </w:r>
      <w:r w:rsidRPr="001B660D">
        <w:rPr>
          <w:sz w:val="24"/>
          <w:szCs w:val="24"/>
        </w:rPr>
        <w:t>is</w:t>
      </w:r>
      <w:r w:rsidRPr="001B660D">
        <w:rPr>
          <w:spacing w:val="-7"/>
          <w:sz w:val="24"/>
          <w:szCs w:val="24"/>
        </w:rPr>
        <w:t xml:space="preserve"> </w:t>
      </w:r>
      <w:r w:rsidRPr="001B660D">
        <w:rPr>
          <w:sz w:val="24"/>
          <w:szCs w:val="24"/>
        </w:rPr>
        <w:t>technically</w:t>
      </w:r>
      <w:r w:rsidRPr="001B660D">
        <w:rPr>
          <w:spacing w:val="-7"/>
          <w:sz w:val="24"/>
          <w:szCs w:val="24"/>
        </w:rPr>
        <w:t xml:space="preserve"> </w:t>
      </w:r>
      <w:r w:rsidRPr="001B660D">
        <w:rPr>
          <w:sz w:val="24"/>
          <w:szCs w:val="24"/>
        </w:rPr>
        <w:t xml:space="preserve">efficient </w:t>
      </w:r>
      <w:r w:rsidRPr="001B660D">
        <w:rPr>
          <w:spacing w:val="-3"/>
          <w:position w:val="2"/>
          <w:sz w:val="24"/>
          <w:szCs w:val="24"/>
        </w:rPr>
        <w:t>(TE</w:t>
      </w:r>
      <w:r w:rsidRPr="001B660D">
        <w:rPr>
          <w:spacing w:val="-3"/>
          <w:sz w:val="24"/>
          <w:szCs w:val="24"/>
        </w:rPr>
        <w:t>q</w:t>
      </w:r>
      <w:r w:rsidRPr="001B660D">
        <w:rPr>
          <w:spacing w:val="-24"/>
          <w:sz w:val="24"/>
          <w:szCs w:val="24"/>
        </w:rPr>
        <w:t xml:space="preserve"> </w:t>
      </w:r>
      <w:r w:rsidRPr="001B660D">
        <w:rPr>
          <w:position w:val="2"/>
          <w:sz w:val="24"/>
          <w:szCs w:val="24"/>
        </w:rPr>
        <w:t>=</w:t>
      </w:r>
      <w:r w:rsidRPr="001B660D">
        <w:rPr>
          <w:spacing w:val="-27"/>
          <w:position w:val="2"/>
          <w:sz w:val="24"/>
          <w:szCs w:val="24"/>
        </w:rPr>
        <w:t xml:space="preserve"> </w:t>
      </w:r>
      <w:r w:rsidRPr="001B660D">
        <w:rPr>
          <w:position w:val="2"/>
          <w:sz w:val="24"/>
          <w:szCs w:val="24"/>
        </w:rPr>
        <w:t>1)</w:t>
      </w:r>
      <w:r w:rsidRPr="001B660D">
        <w:rPr>
          <w:spacing w:val="-28"/>
          <w:position w:val="2"/>
          <w:sz w:val="24"/>
          <w:szCs w:val="24"/>
        </w:rPr>
        <w:t xml:space="preserve"> </w:t>
      </w:r>
      <w:r w:rsidRPr="001B660D">
        <w:rPr>
          <w:spacing w:val="-4"/>
          <w:position w:val="2"/>
          <w:sz w:val="24"/>
          <w:szCs w:val="24"/>
        </w:rPr>
        <w:t>but</w:t>
      </w:r>
      <w:r w:rsidRPr="001B660D">
        <w:rPr>
          <w:spacing w:val="-27"/>
          <w:position w:val="2"/>
          <w:sz w:val="24"/>
          <w:szCs w:val="24"/>
        </w:rPr>
        <w:t xml:space="preserve"> </w:t>
      </w:r>
      <w:r w:rsidRPr="001B660D">
        <w:rPr>
          <w:spacing w:val="-7"/>
          <w:position w:val="2"/>
          <w:sz w:val="24"/>
          <w:szCs w:val="24"/>
        </w:rPr>
        <w:t>doesn’t</w:t>
      </w:r>
      <w:r w:rsidRPr="001B660D">
        <w:rPr>
          <w:spacing w:val="-28"/>
          <w:position w:val="2"/>
          <w:sz w:val="24"/>
          <w:szCs w:val="24"/>
        </w:rPr>
        <w:t xml:space="preserve"> </w:t>
      </w:r>
      <w:r w:rsidRPr="001B660D">
        <w:rPr>
          <w:spacing w:val="-5"/>
          <w:position w:val="2"/>
          <w:sz w:val="24"/>
          <w:szCs w:val="24"/>
        </w:rPr>
        <w:t>demonstrate</w:t>
      </w:r>
      <w:r w:rsidRPr="001B660D">
        <w:rPr>
          <w:spacing w:val="-27"/>
          <w:position w:val="2"/>
          <w:sz w:val="24"/>
          <w:szCs w:val="24"/>
        </w:rPr>
        <w:t xml:space="preserve"> </w:t>
      </w:r>
      <w:r w:rsidRPr="001B660D">
        <w:rPr>
          <w:spacing w:val="-4"/>
          <w:position w:val="2"/>
          <w:sz w:val="24"/>
          <w:szCs w:val="24"/>
        </w:rPr>
        <w:t>allocative</w:t>
      </w:r>
      <w:r w:rsidRPr="001B660D">
        <w:rPr>
          <w:spacing w:val="-28"/>
          <w:position w:val="2"/>
          <w:sz w:val="24"/>
          <w:szCs w:val="24"/>
        </w:rPr>
        <w:t xml:space="preserve"> </w:t>
      </w:r>
      <w:r w:rsidRPr="001B660D">
        <w:rPr>
          <w:spacing w:val="-3"/>
          <w:position w:val="2"/>
          <w:sz w:val="24"/>
          <w:szCs w:val="24"/>
        </w:rPr>
        <w:t>efficiency</w:t>
      </w:r>
      <w:r w:rsidRPr="001B660D">
        <w:rPr>
          <w:spacing w:val="-28"/>
          <w:position w:val="2"/>
          <w:sz w:val="24"/>
          <w:szCs w:val="24"/>
        </w:rPr>
        <w:t xml:space="preserve"> </w:t>
      </w:r>
      <w:r w:rsidRPr="001B660D">
        <w:rPr>
          <w:spacing w:val="-3"/>
          <w:position w:val="2"/>
          <w:sz w:val="24"/>
          <w:szCs w:val="24"/>
        </w:rPr>
        <w:t>(AE</w:t>
      </w:r>
      <w:r w:rsidRPr="001B660D">
        <w:rPr>
          <w:spacing w:val="-3"/>
          <w:sz w:val="24"/>
          <w:szCs w:val="24"/>
        </w:rPr>
        <w:t>q</w:t>
      </w:r>
      <w:r w:rsidRPr="001B660D">
        <w:rPr>
          <w:spacing w:val="-3"/>
          <w:position w:val="2"/>
          <w:sz w:val="24"/>
          <w:szCs w:val="24"/>
        </w:rPr>
        <w:t>&lt;1),</w:t>
      </w:r>
      <w:r w:rsidRPr="001B660D">
        <w:rPr>
          <w:spacing w:val="-27"/>
          <w:position w:val="2"/>
          <w:sz w:val="24"/>
          <w:szCs w:val="24"/>
        </w:rPr>
        <w:t xml:space="preserve"> </w:t>
      </w:r>
      <w:r w:rsidRPr="001B660D">
        <w:rPr>
          <w:spacing w:val="-3"/>
          <w:position w:val="2"/>
          <w:sz w:val="24"/>
          <w:szCs w:val="24"/>
        </w:rPr>
        <w:t>it</w:t>
      </w:r>
      <w:r w:rsidRPr="001B660D">
        <w:rPr>
          <w:spacing w:val="-28"/>
          <w:position w:val="2"/>
          <w:sz w:val="24"/>
          <w:szCs w:val="24"/>
        </w:rPr>
        <w:t xml:space="preserve"> </w:t>
      </w:r>
      <w:r w:rsidRPr="001B660D">
        <w:rPr>
          <w:spacing w:val="-8"/>
          <w:position w:val="2"/>
          <w:sz w:val="24"/>
          <w:szCs w:val="24"/>
        </w:rPr>
        <w:t>isn’t</w:t>
      </w:r>
      <w:r w:rsidRPr="001B660D">
        <w:rPr>
          <w:spacing w:val="-27"/>
          <w:position w:val="2"/>
          <w:sz w:val="24"/>
          <w:szCs w:val="24"/>
        </w:rPr>
        <w:t xml:space="preserve"> </w:t>
      </w:r>
      <w:r w:rsidRPr="001B660D">
        <w:rPr>
          <w:spacing w:val="-3"/>
          <w:position w:val="2"/>
          <w:sz w:val="24"/>
          <w:szCs w:val="24"/>
        </w:rPr>
        <w:t>also</w:t>
      </w:r>
      <w:r w:rsidRPr="001B660D">
        <w:rPr>
          <w:spacing w:val="-28"/>
          <w:position w:val="2"/>
          <w:sz w:val="24"/>
          <w:szCs w:val="24"/>
        </w:rPr>
        <w:t xml:space="preserve"> </w:t>
      </w:r>
      <w:r w:rsidRPr="001B660D">
        <w:rPr>
          <w:spacing w:val="-4"/>
          <w:position w:val="2"/>
          <w:sz w:val="24"/>
          <w:szCs w:val="24"/>
        </w:rPr>
        <w:t>overall</w:t>
      </w:r>
      <w:r w:rsidRPr="001B660D">
        <w:rPr>
          <w:spacing w:val="-27"/>
          <w:position w:val="2"/>
          <w:sz w:val="24"/>
          <w:szCs w:val="24"/>
        </w:rPr>
        <w:t xml:space="preserve"> </w:t>
      </w:r>
      <w:r w:rsidRPr="001B660D">
        <w:rPr>
          <w:spacing w:val="-5"/>
          <w:position w:val="2"/>
          <w:sz w:val="24"/>
          <w:szCs w:val="24"/>
        </w:rPr>
        <w:t>revenue</w:t>
      </w:r>
      <w:r w:rsidRPr="001B660D">
        <w:rPr>
          <w:spacing w:val="-28"/>
          <w:position w:val="2"/>
          <w:sz w:val="24"/>
          <w:szCs w:val="24"/>
        </w:rPr>
        <w:t xml:space="preserve"> </w:t>
      </w:r>
      <w:r w:rsidRPr="001B660D">
        <w:rPr>
          <w:spacing w:val="-4"/>
          <w:position w:val="2"/>
          <w:sz w:val="24"/>
          <w:szCs w:val="24"/>
        </w:rPr>
        <w:t>efficient</w:t>
      </w:r>
      <w:r w:rsidRPr="001B660D">
        <w:rPr>
          <w:spacing w:val="-28"/>
          <w:position w:val="2"/>
          <w:sz w:val="24"/>
          <w:szCs w:val="24"/>
        </w:rPr>
        <w:t xml:space="preserve"> </w:t>
      </w:r>
      <w:r w:rsidRPr="001B660D">
        <w:rPr>
          <w:spacing w:val="-4"/>
          <w:position w:val="2"/>
          <w:sz w:val="24"/>
          <w:szCs w:val="24"/>
        </w:rPr>
        <w:t>(RE</w:t>
      </w:r>
      <w:r w:rsidRPr="001B660D">
        <w:rPr>
          <w:spacing w:val="-4"/>
          <w:sz w:val="24"/>
          <w:szCs w:val="24"/>
        </w:rPr>
        <w:t>q</w:t>
      </w:r>
      <w:r w:rsidRPr="001B660D">
        <w:rPr>
          <w:spacing w:val="-4"/>
          <w:position w:val="2"/>
          <w:sz w:val="24"/>
          <w:szCs w:val="24"/>
        </w:rPr>
        <w:t xml:space="preserve">&lt;1). </w:t>
      </w:r>
      <w:r w:rsidRPr="001B660D">
        <w:rPr>
          <w:sz w:val="24"/>
          <w:szCs w:val="24"/>
        </w:rPr>
        <w:t>This production unit achieves the maximum possible outputs using a given inputs, but the proportion of</w:t>
      </w:r>
      <w:r w:rsidRPr="001B660D">
        <w:rPr>
          <w:spacing w:val="-6"/>
          <w:sz w:val="24"/>
          <w:szCs w:val="24"/>
        </w:rPr>
        <w:t xml:space="preserve"> </w:t>
      </w:r>
      <w:r w:rsidRPr="001B660D">
        <w:rPr>
          <w:spacing w:val="-3"/>
          <w:sz w:val="24"/>
          <w:szCs w:val="24"/>
        </w:rPr>
        <w:t>inputs</w:t>
      </w:r>
      <w:r w:rsidRPr="001B660D">
        <w:rPr>
          <w:spacing w:val="-6"/>
          <w:sz w:val="24"/>
          <w:szCs w:val="24"/>
        </w:rPr>
        <w:t xml:space="preserve"> </w:t>
      </w:r>
      <w:r w:rsidRPr="001B660D">
        <w:rPr>
          <w:sz w:val="24"/>
          <w:szCs w:val="24"/>
        </w:rPr>
        <w:t>will</w:t>
      </w:r>
      <w:r w:rsidRPr="001B660D">
        <w:rPr>
          <w:spacing w:val="-6"/>
          <w:sz w:val="24"/>
          <w:szCs w:val="24"/>
        </w:rPr>
        <w:t xml:space="preserve"> </w:t>
      </w:r>
      <w:r w:rsidRPr="001B660D">
        <w:rPr>
          <w:sz w:val="24"/>
          <w:szCs w:val="24"/>
        </w:rPr>
        <w:t>not</w:t>
      </w:r>
      <w:r w:rsidRPr="001B660D">
        <w:rPr>
          <w:spacing w:val="-6"/>
          <w:sz w:val="24"/>
          <w:szCs w:val="24"/>
        </w:rPr>
        <w:t xml:space="preserve"> </w:t>
      </w:r>
      <w:r w:rsidRPr="001B660D">
        <w:rPr>
          <w:sz w:val="24"/>
          <w:szCs w:val="24"/>
        </w:rPr>
        <w:t>guarantee</w:t>
      </w:r>
      <w:r w:rsidRPr="001B660D">
        <w:rPr>
          <w:spacing w:val="-6"/>
          <w:sz w:val="24"/>
          <w:szCs w:val="24"/>
        </w:rPr>
        <w:t xml:space="preserve"> </w:t>
      </w:r>
      <w:r w:rsidRPr="001B660D">
        <w:rPr>
          <w:sz w:val="24"/>
          <w:szCs w:val="24"/>
        </w:rPr>
        <w:t>the</w:t>
      </w:r>
      <w:r w:rsidRPr="001B660D">
        <w:rPr>
          <w:spacing w:val="-6"/>
          <w:sz w:val="24"/>
          <w:szCs w:val="24"/>
        </w:rPr>
        <w:t xml:space="preserve"> </w:t>
      </w:r>
      <w:r w:rsidRPr="001B660D">
        <w:rPr>
          <w:sz w:val="24"/>
          <w:szCs w:val="24"/>
        </w:rPr>
        <w:t>maximum</w:t>
      </w:r>
      <w:r w:rsidRPr="001B660D">
        <w:rPr>
          <w:spacing w:val="-6"/>
          <w:sz w:val="24"/>
          <w:szCs w:val="24"/>
        </w:rPr>
        <w:t xml:space="preserve"> </w:t>
      </w:r>
      <w:r w:rsidRPr="001B660D">
        <w:rPr>
          <w:sz w:val="24"/>
          <w:szCs w:val="24"/>
        </w:rPr>
        <w:t>possible</w:t>
      </w:r>
      <w:r w:rsidRPr="001B660D">
        <w:rPr>
          <w:spacing w:val="-6"/>
          <w:sz w:val="24"/>
          <w:szCs w:val="24"/>
        </w:rPr>
        <w:t xml:space="preserve"> </w:t>
      </w:r>
      <w:r w:rsidRPr="001B660D">
        <w:rPr>
          <w:sz w:val="24"/>
          <w:szCs w:val="24"/>
        </w:rPr>
        <w:t>revenues.</w:t>
      </w:r>
      <w:r w:rsidRPr="001B660D">
        <w:rPr>
          <w:spacing w:val="-6"/>
          <w:sz w:val="24"/>
          <w:szCs w:val="24"/>
        </w:rPr>
        <w:t xml:space="preserve"> </w:t>
      </w:r>
      <w:r w:rsidRPr="001B660D">
        <w:rPr>
          <w:sz w:val="24"/>
          <w:szCs w:val="24"/>
        </w:rPr>
        <w:t>If</w:t>
      </w:r>
      <w:r w:rsidRPr="001B660D">
        <w:rPr>
          <w:spacing w:val="-6"/>
          <w:sz w:val="24"/>
          <w:szCs w:val="24"/>
        </w:rPr>
        <w:t xml:space="preserve"> </w:t>
      </w:r>
      <w:r w:rsidRPr="001B660D">
        <w:rPr>
          <w:sz w:val="24"/>
          <w:szCs w:val="24"/>
        </w:rPr>
        <w:t>the</w:t>
      </w:r>
      <w:r w:rsidRPr="001B660D">
        <w:rPr>
          <w:spacing w:val="-6"/>
          <w:sz w:val="24"/>
          <w:szCs w:val="24"/>
        </w:rPr>
        <w:t xml:space="preserve"> </w:t>
      </w:r>
      <w:r w:rsidRPr="001B660D">
        <w:rPr>
          <w:sz w:val="24"/>
          <w:szCs w:val="24"/>
        </w:rPr>
        <w:t>production</w:t>
      </w:r>
      <w:r w:rsidRPr="001B660D">
        <w:rPr>
          <w:spacing w:val="-6"/>
          <w:sz w:val="24"/>
          <w:szCs w:val="24"/>
        </w:rPr>
        <w:t xml:space="preserve"> </w:t>
      </w:r>
      <w:r w:rsidRPr="001B660D">
        <w:rPr>
          <w:sz w:val="24"/>
          <w:szCs w:val="24"/>
        </w:rPr>
        <w:t>unit</w:t>
      </w:r>
      <w:r w:rsidRPr="001B660D">
        <w:rPr>
          <w:spacing w:val="-6"/>
          <w:sz w:val="24"/>
          <w:szCs w:val="24"/>
        </w:rPr>
        <w:t xml:space="preserve"> </w:t>
      </w:r>
      <w:r w:rsidRPr="001B660D">
        <w:rPr>
          <w:sz w:val="24"/>
          <w:szCs w:val="24"/>
        </w:rPr>
        <w:t>fails</w:t>
      </w:r>
      <w:r w:rsidRPr="001B660D">
        <w:rPr>
          <w:spacing w:val="-6"/>
          <w:sz w:val="24"/>
          <w:szCs w:val="24"/>
        </w:rPr>
        <w:t xml:space="preserve"> </w:t>
      </w:r>
      <w:r w:rsidRPr="001B660D">
        <w:rPr>
          <w:sz w:val="24"/>
          <w:szCs w:val="24"/>
        </w:rPr>
        <w:t>to</w:t>
      </w:r>
      <w:r w:rsidRPr="001B660D">
        <w:rPr>
          <w:spacing w:val="-6"/>
          <w:sz w:val="24"/>
          <w:szCs w:val="24"/>
        </w:rPr>
        <w:t xml:space="preserve"> </w:t>
      </w:r>
      <w:r w:rsidRPr="001B660D">
        <w:rPr>
          <w:sz w:val="24"/>
          <w:szCs w:val="24"/>
        </w:rPr>
        <w:t xml:space="preserve">demonstrate </w:t>
      </w:r>
      <w:r w:rsidRPr="001B660D">
        <w:rPr>
          <w:spacing w:val="-3"/>
          <w:position w:val="2"/>
          <w:sz w:val="24"/>
          <w:szCs w:val="24"/>
        </w:rPr>
        <w:t>any</w:t>
      </w:r>
      <w:r w:rsidRPr="001B660D">
        <w:rPr>
          <w:spacing w:val="-21"/>
          <w:position w:val="2"/>
          <w:sz w:val="24"/>
          <w:szCs w:val="24"/>
        </w:rPr>
        <w:t xml:space="preserve"> </w:t>
      </w:r>
      <w:r w:rsidRPr="001B660D">
        <w:rPr>
          <w:position w:val="2"/>
          <w:sz w:val="24"/>
          <w:szCs w:val="24"/>
        </w:rPr>
        <w:t>of</w:t>
      </w:r>
      <w:r w:rsidRPr="001B660D">
        <w:rPr>
          <w:spacing w:val="-21"/>
          <w:position w:val="2"/>
          <w:sz w:val="24"/>
          <w:szCs w:val="24"/>
        </w:rPr>
        <w:t xml:space="preserve"> </w:t>
      </w:r>
      <w:r w:rsidRPr="001B660D">
        <w:rPr>
          <w:position w:val="2"/>
          <w:sz w:val="24"/>
          <w:szCs w:val="24"/>
        </w:rPr>
        <w:t>these</w:t>
      </w:r>
      <w:r w:rsidRPr="001B660D">
        <w:rPr>
          <w:spacing w:val="-21"/>
          <w:position w:val="2"/>
          <w:sz w:val="24"/>
          <w:szCs w:val="24"/>
        </w:rPr>
        <w:t xml:space="preserve"> </w:t>
      </w:r>
      <w:r w:rsidRPr="001B660D">
        <w:rPr>
          <w:position w:val="2"/>
          <w:sz w:val="24"/>
          <w:szCs w:val="24"/>
        </w:rPr>
        <w:t>three</w:t>
      </w:r>
      <w:r w:rsidRPr="001B660D">
        <w:rPr>
          <w:spacing w:val="-21"/>
          <w:position w:val="2"/>
          <w:sz w:val="24"/>
          <w:szCs w:val="24"/>
        </w:rPr>
        <w:t xml:space="preserve"> </w:t>
      </w:r>
      <w:r w:rsidRPr="001B660D">
        <w:rPr>
          <w:position w:val="2"/>
          <w:sz w:val="24"/>
          <w:szCs w:val="24"/>
        </w:rPr>
        <w:t>types</w:t>
      </w:r>
      <w:r w:rsidRPr="001B660D">
        <w:rPr>
          <w:spacing w:val="-21"/>
          <w:position w:val="2"/>
          <w:sz w:val="24"/>
          <w:szCs w:val="24"/>
        </w:rPr>
        <w:t xml:space="preserve"> </w:t>
      </w:r>
      <w:r w:rsidRPr="001B660D">
        <w:rPr>
          <w:position w:val="2"/>
          <w:sz w:val="24"/>
          <w:szCs w:val="24"/>
        </w:rPr>
        <w:t>of</w:t>
      </w:r>
      <w:r w:rsidRPr="001B660D">
        <w:rPr>
          <w:spacing w:val="-21"/>
          <w:position w:val="2"/>
          <w:sz w:val="24"/>
          <w:szCs w:val="24"/>
        </w:rPr>
        <w:t xml:space="preserve"> </w:t>
      </w:r>
      <w:r w:rsidRPr="001B660D">
        <w:rPr>
          <w:position w:val="2"/>
          <w:sz w:val="24"/>
          <w:szCs w:val="24"/>
        </w:rPr>
        <w:t>efficiency</w:t>
      </w:r>
      <w:r w:rsidRPr="001B660D">
        <w:rPr>
          <w:spacing w:val="-21"/>
          <w:position w:val="2"/>
          <w:sz w:val="24"/>
          <w:szCs w:val="24"/>
        </w:rPr>
        <w:t xml:space="preserve"> </w:t>
      </w:r>
      <w:r w:rsidRPr="001B660D">
        <w:rPr>
          <w:position w:val="2"/>
          <w:sz w:val="24"/>
          <w:szCs w:val="24"/>
        </w:rPr>
        <w:t>(TE</w:t>
      </w:r>
      <w:r w:rsidRPr="001B660D">
        <w:rPr>
          <w:sz w:val="24"/>
          <w:szCs w:val="24"/>
        </w:rPr>
        <w:t>q</w:t>
      </w:r>
      <w:r w:rsidRPr="001B660D">
        <w:rPr>
          <w:position w:val="2"/>
          <w:sz w:val="24"/>
          <w:szCs w:val="24"/>
        </w:rPr>
        <w:t>&lt;1;</w:t>
      </w:r>
      <w:r w:rsidRPr="001B660D">
        <w:rPr>
          <w:spacing w:val="-21"/>
          <w:position w:val="2"/>
          <w:sz w:val="24"/>
          <w:szCs w:val="24"/>
        </w:rPr>
        <w:t xml:space="preserve"> </w:t>
      </w:r>
      <w:r w:rsidRPr="001B660D">
        <w:rPr>
          <w:position w:val="2"/>
          <w:sz w:val="24"/>
          <w:szCs w:val="24"/>
        </w:rPr>
        <w:t>AE</w:t>
      </w:r>
      <w:r w:rsidRPr="001B660D">
        <w:rPr>
          <w:sz w:val="24"/>
          <w:szCs w:val="24"/>
        </w:rPr>
        <w:t>q</w:t>
      </w:r>
      <w:r w:rsidRPr="001B660D">
        <w:rPr>
          <w:position w:val="2"/>
          <w:sz w:val="24"/>
          <w:szCs w:val="24"/>
        </w:rPr>
        <w:t>&lt;1;</w:t>
      </w:r>
      <w:r w:rsidRPr="001B660D">
        <w:rPr>
          <w:spacing w:val="-21"/>
          <w:position w:val="2"/>
          <w:sz w:val="24"/>
          <w:szCs w:val="24"/>
        </w:rPr>
        <w:t xml:space="preserve"> </w:t>
      </w:r>
      <w:r w:rsidRPr="001B660D">
        <w:rPr>
          <w:position w:val="2"/>
          <w:sz w:val="24"/>
          <w:szCs w:val="24"/>
        </w:rPr>
        <w:t>RE</w:t>
      </w:r>
      <w:r w:rsidRPr="001B660D">
        <w:rPr>
          <w:sz w:val="24"/>
          <w:szCs w:val="24"/>
        </w:rPr>
        <w:t>q</w:t>
      </w:r>
      <w:r w:rsidRPr="001B660D">
        <w:rPr>
          <w:position w:val="2"/>
          <w:sz w:val="24"/>
          <w:szCs w:val="24"/>
        </w:rPr>
        <w:t>&lt;1),</w:t>
      </w:r>
      <w:r w:rsidRPr="001B660D">
        <w:rPr>
          <w:spacing w:val="-21"/>
          <w:position w:val="2"/>
          <w:sz w:val="24"/>
          <w:szCs w:val="24"/>
        </w:rPr>
        <w:t xml:space="preserve"> </w:t>
      </w:r>
      <w:r w:rsidRPr="001B660D">
        <w:rPr>
          <w:position w:val="2"/>
          <w:sz w:val="24"/>
          <w:szCs w:val="24"/>
        </w:rPr>
        <w:t>then</w:t>
      </w:r>
      <w:r w:rsidRPr="001B660D">
        <w:rPr>
          <w:spacing w:val="-21"/>
          <w:position w:val="2"/>
          <w:sz w:val="24"/>
          <w:szCs w:val="24"/>
        </w:rPr>
        <w:t xml:space="preserve"> </w:t>
      </w:r>
      <w:r w:rsidRPr="001B660D">
        <w:rPr>
          <w:position w:val="2"/>
          <w:sz w:val="24"/>
          <w:szCs w:val="24"/>
        </w:rPr>
        <w:t>the</w:t>
      </w:r>
      <w:r w:rsidRPr="001B660D">
        <w:rPr>
          <w:spacing w:val="-21"/>
          <w:position w:val="2"/>
          <w:sz w:val="24"/>
          <w:szCs w:val="24"/>
        </w:rPr>
        <w:t xml:space="preserve"> </w:t>
      </w:r>
      <w:r w:rsidRPr="001B660D">
        <w:rPr>
          <w:position w:val="2"/>
          <w:sz w:val="24"/>
          <w:szCs w:val="24"/>
        </w:rPr>
        <w:t>value</w:t>
      </w:r>
      <w:r w:rsidRPr="001B660D">
        <w:rPr>
          <w:spacing w:val="-21"/>
          <w:position w:val="2"/>
          <w:sz w:val="24"/>
          <w:szCs w:val="24"/>
        </w:rPr>
        <w:t xml:space="preserve"> </w:t>
      </w:r>
      <w:r w:rsidRPr="001B660D">
        <w:rPr>
          <w:position w:val="2"/>
          <w:sz w:val="24"/>
          <w:szCs w:val="24"/>
        </w:rPr>
        <w:t>of</w:t>
      </w:r>
      <w:r w:rsidRPr="001B660D">
        <w:rPr>
          <w:spacing w:val="-21"/>
          <w:position w:val="2"/>
          <w:sz w:val="24"/>
          <w:szCs w:val="24"/>
        </w:rPr>
        <w:t xml:space="preserve"> </w:t>
      </w:r>
      <w:r w:rsidRPr="001B660D">
        <w:rPr>
          <w:position w:val="2"/>
          <w:sz w:val="24"/>
          <w:szCs w:val="24"/>
        </w:rPr>
        <w:t>overall</w:t>
      </w:r>
      <w:r w:rsidRPr="001B660D">
        <w:rPr>
          <w:spacing w:val="-21"/>
          <w:position w:val="2"/>
          <w:sz w:val="24"/>
          <w:szCs w:val="24"/>
        </w:rPr>
        <w:t xml:space="preserve"> </w:t>
      </w:r>
      <w:r w:rsidRPr="001B660D">
        <w:rPr>
          <w:position w:val="2"/>
          <w:sz w:val="24"/>
          <w:szCs w:val="24"/>
        </w:rPr>
        <w:t>revenue</w:t>
      </w:r>
      <w:r w:rsidRPr="001B660D">
        <w:rPr>
          <w:spacing w:val="-21"/>
          <w:position w:val="2"/>
          <w:sz w:val="24"/>
          <w:szCs w:val="24"/>
        </w:rPr>
        <w:t xml:space="preserve"> </w:t>
      </w:r>
      <w:r w:rsidRPr="001B660D">
        <w:rPr>
          <w:sz w:val="24"/>
          <w:szCs w:val="24"/>
        </w:rPr>
        <w:t>efficiency can be interpreted as potential revenue increasing that</w:t>
      </w:r>
      <w:r w:rsidRPr="001B660D">
        <w:rPr>
          <w:spacing w:val="-21"/>
          <w:position w:val="2"/>
          <w:sz w:val="24"/>
          <w:szCs w:val="24"/>
        </w:rPr>
        <w:t xml:space="preserve"> can be achieved if the production of </w:t>
      </w:r>
      <w:r w:rsidRPr="001B660D">
        <w:rPr>
          <w:sz w:val="24"/>
          <w:szCs w:val="24"/>
        </w:rPr>
        <w:t>outputs in optimal combination. Potential</w:t>
      </w:r>
    </w:p>
    <w:p w:rsidR="0071276C" w:rsidRPr="0071276C" w:rsidRDefault="0071276C" w:rsidP="00E557CD">
      <w:pPr>
        <w:pStyle w:val="Heading3"/>
        <w:rPr>
          <w:b w:val="0"/>
          <w:color w:val="auto"/>
        </w:rPr>
      </w:pPr>
      <w:bookmarkStart w:id="106" w:name="_Toc19693661"/>
      <w:r w:rsidRPr="0071276C">
        <w:rPr>
          <w:b w:val="0"/>
          <w:color w:val="auto"/>
          <w:sz w:val="24"/>
          <w:szCs w:val="24"/>
        </w:rPr>
        <w:lastRenderedPageBreak/>
        <w:t>Revenues increasing can be calculated by subtracting the value of overall revenue efficiency from the number one</w:t>
      </w:r>
      <w:bookmarkEnd w:id="106"/>
      <w:r w:rsidRPr="0071276C">
        <w:rPr>
          <w:b w:val="0"/>
          <w:color w:val="auto"/>
        </w:rPr>
        <w:t xml:space="preserve"> </w:t>
      </w:r>
    </w:p>
    <w:p w:rsidR="007F676E" w:rsidRPr="0071276C" w:rsidRDefault="007F676E" w:rsidP="00E557CD">
      <w:pPr>
        <w:pStyle w:val="Heading3"/>
        <w:rPr>
          <w:rFonts w:ascii="Times New Roman" w:hAnsi="Times New Roman" w:cs="Times New Roman"/>
          <w:color w:val="auto"/>
          <w:sz w:val="24"/>
          <w:szCs w:val="24"/>
        </w:rPr>
      </w:pPr>
      <w:bookmarkStart w:id="107" w:name="_Toc19693662"/>
      <w:r w:rsidRPr="0071276C">
        <w:rPr>
          <w:rFonts w:ascii="Times New Roman" w:hAnsi="Times New Roman" w:cs="Times New Roman"/>
          <w:color w:val="auto"/>
          <w:sz w:val="24"/>
          <w:szCs w:val="24"/>
        </w:rPr>
        <w:t>2.8.4 VRS Profit Maximization of DEA model</w:t>
      </w:r>
      <w:bookmarkEnd w:id="107"/>
      <w:r w:rsidRPr="0071276C">
        <w:rPr>
          <w:rFonts w:ascii="Times New Roman" w:hAnsi="Times New Roman" w:cs="Times New Roman"/>
          <w:color w:val="auto"/>
          <w:sz w:val="24"/>
          <w:szCs w:val="24"/>
        </w:rPr>
        <w:t xml:space="preserve">     </w:t>
      </w:r>
    </w:p>
    <w:p w:rsidR="0071276C" w:rsidRDefault="0071276C" w:rsidP="0071276C">
      <w:pPr>
        <w:spacing w:after="0" w:line="360" w:lineRule="auto"/>
        <w:ind w:hanging="90"/>
        <w:jc w:val="both"/>
        <w:rPr>
          <w:rFonts w:ascii="Times New Roman" w:hAnsi="Times New Roman" w:cs="Times New Roman"/>
          <w:sz w:val="24"/>
          <w:szCs w:val="24"/>
        </w:rPr>
      </w:pPr>
    </w:p>
    <w:p w:rsidR="007F676E" w:rsidRPr="001B660D" w:rsidRDefault="007F676E" w:rsidP="007F676E">
      <w:pPr>
        <w:spacing w:line="360" w:lineRule="auto"/>
        <w:ind w:hanging="90"/>
        <w:jc w:val="both"/>
        <w:rPr>
          <w:rFonts w:ascii="Times New Roman" w:hAnsi="Times New Roman" w:cs="Times New Roman"/>
          <w:sz w:val="24"/>
          <w:szCs w:val="24"/>
        </w:rPr>
      </w:pPr>
      <w:r w:rsidRPr="001B660D">
        <w:rPr>
          <w:rFonts w:ascii="Times New Roman" w:hAnsi="Times New Roman" w:cs="Times New Roman"/>
          <w:sz w:val="24"/>
          <w:szCs w:val="24"/>
        </w:rPr>
        <w:t xml:space="preserve">If we have to access to price data on both inputs and   outputs, then the profit efficiency can be calculated. The profit maximization DEA problem is specified as </w:t>
      </w:r>
      <w:proofErr w:type="gramStart"/>
      <w:r w:rsidRPr="001B660D">
        <w:rPr>
          <w:rFonts w:ascii="Times New Roman" w:hAnsi="Times New Roman" w:cs="Times New Roman"/>
          <w:sz w:val="24"/>
          <w:szCs w:val="24"/>
        </w:rPr>
        <w:t>follows :</w:t>
      </w:r>
      <w:proofErr w:type="gramEnd"/>
    </w:p>
    <w:p w:rsidR="007F676E" w:rsidRPr="001B660D" w:rsidRDefault="007F676E" w:rsidP="007F676E">
      <w:pPr>
        <w:spacing w:line="360" w:lineRule="auto"/>
        <w:ind w:hanging="90"/>
        <w:jc w:val="both"/>
        <w:rPr>
          <w:rFonts w:ascii="Times New Roman" w:hAnsi="Times New Roman" w:cs="Times New Roman"/>
          <w:sz w:val="24"/>
          <w:szCs w:val="24"/>
        </w:rPr>
      </w:pPr>
      <w:r w:rsidRPr="001B660D">
        <w:rPr>
          <w:rFonts w:ascii="Times New Roman" w:hAnsi="Times New Roman" w:cs="Times New Roman"/>
          <w:sz w:val="24"/>
          <w:szCs w:val="24"/>
        </w:rPr>
        <w:t xml:space="preserve">Max </w:t>
      </w:r>
      <w:r w:rsidRPr="001B660D">
        <w:rPr>
          <w:rFonts w:ascii="Times New Roman" w:hAnsi="Times New Roman" w:cs="Times New Roman"/>
          <w:position w:val="-144"/>
          <w:sz w:val="24"/>
          <w:szCs w:val="24"/>
        </w:rPr>
        <w:object w:dxaOrig="4580" w:dyaOrig="3280">
          <v:shape id="_x0000_i1112" type="#_x0000_t75" style="width:229.8pt;height:163.15pt" o:ole="">
            <v:imagedata r:id="rId163" o:title=""/>
          </v:shape>
          <o:OLEObject Type="Embed" ProgID="Equation.3" ShapeID="_x0000_i1112" DrawAspect="Content" ObjectID="_1630350697" r:id="rId164"/>
        </w:object>
      </w:r>
    </w:p>
    <w:p w:rsidR="007F676E" w:rsidRPr="001B660D" w:rsidRDefault="007F676E" w:rsidP="007F676E">
      <w:pPr>
        <w:spacing w:line="360" w:lineRule="auto"/>
        <w:ind w:hanging="90"/>
        <w:jc w:val="both"/>
        <w:rPr>
          <w:rFonts w:ascii="Times New Roman" w:hAnsi="Times New Roman" w:cs="Times New Roman"/>
          <w:sz w:val="24"/>
          <w:szCs w:val="24"/>
        </w:rPr>
      </w:pPr>
    </w:p>
    <w:p w:rsidR="00641B57" w:rsidRPr="001B660D" w:rsidRDefault="007F676E" w:rsidP="00641B57">
      <w:pPr>
        <w:spacing w:line="360" w:lineRule="auto"/>
        <w:ind w:hanging="90"/>
        <w:jc w:val="both"/>
        <w:rPr>
          <w:rFonts w:ascii="Times New Roman" w:hAnsi="Times New Roman" w:cs="Times New Roman"/>
          <w:sz w:val="24"/>
          <w:szCs w:val="24"/>
        </w:rPr>
      </w:pPr>
      <w:r w:rsidRPr="001B660D">
        <w:rPr>
          <w:rFonts w:ascii="Times New Roman" w:hAnsi="Times New Roman" w:cs="Times New Roman"/>
          <w:sz w:val="24"/>
          <w:szCs w:val="24"/>
        </w:rPr>
        <w:t>Where all notations used comply with previo</w:t>
      </w:r>
      <w:r w:rsidR="00641B57" w:rsidRPr="001B660D">
        <w:rPr>
          <w:rFonts w:ascii="Times New Roman" w:hAnsi="Times New Roman" w:cs="Times New Roman"/>
          <w:sz w:val="24"/>
          <w:szCs w:val="24"/>
        </w:rPr>
        <w:t xml:space="preserve">us definition </w:t>
      </w:r>
    </w:p>
    <w:p w:rsidR="007F676E" w:rsidRPr="001B660D" w:rsidRDefault="007F676E" w:rsidP="00641B57">
      <w:pPr>
        <w:spacing w:line="360" w:lineRule="auto"/>
        <w:ind w:hanging="90"/>
        <w:jc w:val="both"/>
        <w:rPr>
          <w:rFonts w:ascii="Times New Roman" w:hAnsi="Times New Roman" w:cs="Times New Roman"/>
          <w:sz w:val="24"/>
          <w:szCs w:val="24"/>
        </w:rPr>
      </w:pPr>
      <w:r w:rsidRPr="001B660D">
        <w:rPr>
          <w:rFonts w:ascii="Times New Roman" w:hAnsi="Times New Roman" w:cs="Times New Roman"/>
          <w:sz w:val="24"/>
          <w:szCs w:val="24"/>
        </w:rPr>
        <w:t>The overall profit efficiency (PE</w:t>
      </w:r>
      <w:r w:rsidRPr="001B660D">
        <w:rPr>
          <w:rFonts w:ascii="Times New Roman" w:hAnsi="Times New Roman" w:cs="Times New Roman"/>
          <w:sz w:val="24"/>
          <w:szCs w:val="24"/>
          <w:vertAlign w:val="subscript"/>
        </w:rPr>
        <w:t>q</w:t>
      </w:r>
      <w:r w:rsidRPr="001B660D">
        <w:rPr>
          <w:rFonts w:ascii="Times New Roman" w:hAnsi="Times New Roman" w:cs="Times New Roman"/>
          <w:sz w:val="24"/>
          <w:szCs w:val="24"/>
        </w:rPr>
        <w:t>) can be defined as the ratio of observed profit to maximum profit for the DMU</w:t>
      </w:r>
      <w:r w:rsidRPr="001B660D">
        <w:rPr>
          <w:rFonts w:ascii="Times New Roman" w:hAnsi="Times New Roman" w:cs="Times New Roman"/>
          <w:sz w:val="24"/>
          <w:szCs w:val="24"/>
          <w:vertAlign w:val="subscript"/>
        </w:rPr>
        <w:t xml:space="preserve">q </w:t>
      </w:r>
      <w:r w:rsidRPr="001B660D">
        <w:rPr>
          <w:rFonts w:ascii="Times New Roman" w:hAnsi="Times New Roman" w:cs="Times New Roman"/>
          <w:sz w:val="24"/>
          <w:szCs w:val="24"/>
        </w:rPr>
        <w:t>(Coelli et al.</w:t>
      </w:r>
      <w:proofErr w:type="gramStart"/>
      <w:r w:rsidR="00641B57" w:rsidRPr="001B660D">
        <w:rPr>
          <w:rFonts w:ascii="Times New Roman" w:hAnsi="Times New Roman" w:cs="Times New Roman"/>
          <w:sz w:val="24"/>
          <w:szCs w:val="24"/>
        </w:rPr>
        <w:t>,</w:t>
      </w:r>
      <w:r w:rsidRPr="001B660D">
        <w:rPr>
          <w:rFonts w:ascii="Times New Roman" w:hAnsi="Times New Roman" w:cs="Times New Roman"/>
          <w:sz w:val="24"/>
          <w:szCs w:val="24"/>
        </w:rPr>
        <w:t>2005</w:t>
      </w:r>
      <w:proofErr w:type="gramEnd"/>
      <w:r w:rsidRPr="001B660D">
        <w:rPr>
          <w:rFonts w:ascii="Times New Roman" w:hAnsi="Times New Roman" w:cs="Times New Roman"/>
          <w:sz w:val="24"/>
          <w:szCs w:val="24"/>
        </w:rPr>
        <w:t>):</w:t>
      </w:r>
    </w:p>
    <w:p w:rsidR="007F676E" w:rsidRPr="001B660D" w:rsidRDefault="007F676E" w:rsidP="007F676E">
      <w:pPr>
        <w:spacing w:line="360" w:lineRule="auto"/>
        <w:ind w:hanging="90"/>
        <w:jc w:val="both"/>
        <w:rPr>
          <w:rFonts w:ascii="Times New Roman" w:hAnsi="Times New Roman" w:cs="Times New Roman"/>
          <w:sz w:val="24"/>
          <w:szCs w:val="24"/>
        </w:rPr>
      </w:pPr>
      <w:r w:rsidRPr="001B660D">
        <w:rPr>
          <w:rFonts w:ascii="Times New Roman" w:hAnsi="Times New Roman" w:cs="Times New Roman"/>
          <w:sz w:val="24"/>
          <w:szCs w:val="24"/>
        </w:rPr>
        <w:t xml:space="preserve">                           PE =</w:t>
      </w:r>
      <w:r w:rsidRPr="001B660D">
        <w:rPr>
          <w:rFonts w:ascii="Times New Roman" w:hAnsi="Times New Roman" w:cs="Times New Roman"/>
          <w:position w:val="-60"/>
          <w:sz w:val="24"/>
          <w:szCs w:val="24"/>
        </w:rPr>
        <w:object w:dxaOrig="2040" w:dyaOrig="1320">
          <v:shape id="_x0000_i1113" type="#_x0000_t75" style="width:101.85pt;height:66.65pt" o:ole="">
            <v:imagedata r:id="rId165" o:title=""/>
          </v:shape>
          <o:OLEObject Type="Embed" ProgID="Equation.3" ShapeID="_x0000_i1113" DrawAspect="Content" ObjectID="_1630350698" r:id="rId166"/>
        </w:object>
      </w:r>
    </w:p>
    <w:p w:rsidR="007F676E" w:rsidRPr="001B660D" w:rsidRDefault="007F676E" w:rsidP="007F676E">
      <w:pPr>
        <w:pStyle w:val="BodyText"/>
        <w:spacing w:before="200" w:line="360" w:lineRule="auto"/>
        <w:ind w:hanging="90"/>
        <w:jc w:val="both"/>
        <w:rPr>
          <w:sz w:val="24"/>
          <w:szCs w:val="24"/>
        </w:rPr>
      </w:pPr>
      <w:r w:rsidRPr="001B660D">
        <w:rPr>
          <w:spacing w:val="-4"/>
          <w:sz w:val="24"/>
          <w:szCs w:val="24"/>
        </w:rPr>
        <w:t>However,</w:t>
      </w:r>
      <w:r w:rsidRPr="001B660D">
        <w:rPr>
          <w:spacing w:val="-5"/>
          <w:sz w:val="24"/>
          <w:szCs w:val="24"/>
        </w:rPr>
        <w:t xml:space="preserve"> </w:t>
      </w:r>
      <w:r w:rsidRPr="001B660D">
        <w:rPr>
          <w:sz w:val="24"/>
          <w:szCs w:val="24"/>
        </w:rPr>
        <w:t>this</w:t>
      </w:r>
      <w:r w:rsidRPr="001B660D">
        <w:rPr>
          <w:spacing w:val="-5"/>
          <w:sz w:val="24"/>
          <w:szCs w:val="24"/>
        </w:rPr>
        <w:t xml:space="preserve"> </w:t>
      </w:r>
      <w:r w:rsidRPr="001B660D">
        <w:rPr>
          <w:sz w:val="24"/>
          <w:szCs w:val="24"/>
        </w:rPr>
        <w:t>measure</w:t>
      </w:r>
      <w:r w:rsidRPr="001B660D">
        <w:rPr>
          <w:spacing w:val="-4"/>
          <w:sz w:val="24"/>
          <w:szCs w:val="24"/>
        </w:rPr>
        <w:t xml:space="preserve"> </w:t>
      </w:r>
      <w:r w:rsidRPr="001B660D">
        <w:rPr>
          <w:sz w:val="24"/>
          <w:szCs w:val="24"/>
        </w:rPr>
        <w:t>need</w:t>
      </w:r>
      <w:r w:rsidRPr="001B660D">
        <w:rPr>
          <w:spacing w:val="-5"/>
          <w:sz w:val="24"/>
          <w:szCs w:val="24"/>
        </w:rPr>
        <w:t xml:space="preserve"> </w:t>
      </w:r>
      <w:r w:rsidRPr="001B660D">
        <w:rPr>
          <w:sz w:val="24"/>
          <w:szCs w:val="24"/>
        </w:rPr>
        <w:t>not</w:t>
      </w:r>
      <w:r w:rsidRPr="001B660D">
        <w:rPr>
          <w:spacing w:val="-4"/>
          <w:sz w:val="24"/>
          <w:szCs w:val="24"/>
        </w:rPr>
        <w:t xml:space="preserve"> </w:t>
      </w:r>
      <w:r w:rsidRPr="001B660D">
        <w:rPr>
          <w:sz w:val="24"/>
          <w:szCs w:val="24"/>
        </w:rPr>
        <w:t>be</w:t>
      </w:r>
      <w:r w:rsidRPr="001B660D">
        <w:rPr>
          <w:spacing w:val="-5"/>
          <w:sz w:val="24"/>
          <w:szCs w:val="24"/>
        </w:rPr>
        <w:t xml:space="preserve"> </w:t>
      </w:r>
      <w:r w:rsidRPr="001B660D">
        <w:rPr>
          <w:sz w:val="24"/>
          <w:szCs w:val="24"/>
        </w:rPr>
        <w:t>bounded</w:t>
      </w:r>
      <w:r w:rsidRPr="001B660D">
        <w:rPr>
          <w:spacing w:val="-4"/>
          <w:sz w:val="24"/>
          <w:szCs w:val="24"/>
        </w:rPr>
        <w:t xml:space="preserve"> </w:t>
      </w:r>
      <w:r w:rsidRPr="001B660D">
        <w:rPr>
          <w:sz w:val="24"/>
          <w:szCs w:val="24"/>
        </w:rPr>
        <w:t>by</w:t>
      </w:r>
      <w:r w:rsidRPr="001B660D">
        <w:rPr>
          <w:spacing w:val="-5"/>
          <w:sz w:val="24"/>
          <w:szCs w:val="24"/>
        </w:rPr>
        <w:t xml:space="preserve"> </w:t>
      </w:r>
      <w:r w:rsidRPr="001B660D">
        <w:rPr>
          <w:sz w:val="24"/>
          <w:szCs w:val="24"/>
        </w:rPr>
        <w:t>zero</w:t>
      </w:r>
      <w:r w:rsidRPr="001B660D">
        <w:rPr>
          <w:spacing w:val="-4"/>
          <w:sz w:val="24"/>
          <w:szCs w:val="24"/>
        </w:rPr>
        <w:t xml:space="preserve"> </w:t>
      </w:r>
      <w:r w:rsidRPr="001B660D">
        <w:rPr>
          <w:sz w:val="24"/>
          <w:szCs w:val="24"/>
        </w:rPr>
        <w:t>and</w:t>
      </w:r>
      <w:r w:rsidRPr="001B660D">
        <w:rPr>
          <w:spacing w:val="-5"/>
          <w:sz w:val="24"/>
          <w:szCs w:val="24"/>
        </w:rPr>
        <w:t xml:space="preserve"> </w:t>
      </w:r>
      <w:r w:rsidRPr="001B660D">
        <w:rPr>
          <w:sz w:val="24"/>
          <w:szCs w:val="24"/>
        </w:rPr>
        <w:t>one.</w:t>
      </w:r>
      <w:r w:rsidRPr="001B660D">
        <w:rPr>
          <w:spacing w:val="-5"/>
          <w:sz w:val="24"/>
          <w:szCs w:val="24"/>
        </w:rPr>
        <w:t xml:space="preserve"> </w:t>
      </w:r>
      <w:r w:rsidRPr="001B660D">
        <w:rPr>
          <w:spacing w:val="-4"/>
          <w:sz w:val="24"/>
          <w:szCs w:val="24"/>
        </w:rPr>
        <w:t xml:space="preserve">It </w:t>
      </w:r>
      <w:r w:rsidRPr="001B660D">
        <w:rPr>
          <w:sz w:val="24"/>
          <w:szCs w:val="24"/>
        </w:rPr>
        <w:t>could</w:t>
      </w:r>
      <w:r w:rsidRPr="001B660D">
        <w:rPr>
          <w:spacing w:val="-5"/>
          <w:sz w:val="24"/>
          <w:szCs w:val="24"/>
        </w:rPr>
        <w:t xml:space="preserve"> </w:t>
      </w:r>
      <w:r w:rsidRPr="001B660D">
        <w:rPr>
          <w:sz w:val="24"/>
          <w:szCs w:val="24"/>
        </w:rPr>
        <w:t>be</w:t>
      </w:r>
      <w:r w:rsidRPr="001B660D">
        <w:rPr>
          <w:spacing w:val="-4"/>
          <w:sz w:val="24"/>
          <w:szCs w:val="24"/>
        </w:rPr>
        <w:t xml:space="preserve"> </w:t>
      </w:r>
      <w:r w:rsidRPr="001B660D">
        <w:rPr>
          <w:sz w:val="24"/>
          <w:szCs w:val="24"/>
        </w:rPr>
        <w:t>negative</w:t>
      </w:r>
      <w:r w:rsidRPr="001B660D">
        <w:rPr>
          <w:spacing w:val="-5"/>
          <w:sz w:val="24"/>
          <w:szCs w:val="24"/>
        </w:rPr>
        <w:t xml:space="preserve"> </w:t>
      </w:r>
      <w:r w:rsidRPr="001B660D">
        <w:rPr>
          <w:sz w:val="24"/>
          <w:szCs w:val="24"/>
        </w:rPr>
        <w:t>if</w:t>
      </w:r>
      <w:r w:rsidRPr="001B660D">
        <w:rPr>
          <w:spacing w:val="-4"/>
          <w:sz w:val="24"/>
          <w:szCs w:val="24"/>
        </w:rPr>
        <w:t xml:space="preserve"> </w:t>
      </w:r>
      <w:r w:rsidRPr="001B660D">
        <w:rPr>
          <w:sz w:val="24"/>
          <w:szCs w:val="24"/>
        </w:rPr>
        <w:t>a</w:t>
      </w:r>
      <w:r w:rsidRPr="001B660D">
        <w:rPr>
          <w:spacing w:val="-5"/>
          <w:sz w:val="24"/>
          <w:szCs w:val="24"/>
        </w:rPr>
        <w:t xml:space="preserve"> </w:t>
      </w:r>
      <w:r w:rsidRPr="001B660D">
        <w:rPr>
          <w:sz w:val="24"/>
          <w:szCs w:val="24"/>
        </w:rPr>
        <w:t>profit</w:t>
      </w:r>
      <w:r w:rsidRPr="001B660D">
        <w:rPr>
          <w:spacing w:val="-4"/>
          <w:sz w:val="24"/>
          <w:szCs w:val="24"/>
        </w:rPr>
        <w:t xml:space="preserve"> </w:t>
      </w:r>
      <w:r w:rsidRPr="001B660D">
        <w:rPr>
          <w:sz w:val="24"/>
          <w:szCs w:val="24"/>
        </w:rPr>
        <w:t>is</w:t>
      </w:r>
      <w:r w:rsidRPr="001B660D">
        <w:rPr>
          <w:spacing w:val="-5"/>
          <w:sz w:val="24"/>
          <w:szCs w:val="24"/>
        </w:rPr>
        <w:t xml:space="preserve"> </w:t>
      </w:r>
      <w:r w:rsidRPr="001B660D">
        <w:rPr>
          <w:sz w:val="24"/>
          <w:szCs w:val="24"/>
        </w:rPr>
        <w:t>negative,</w:t>
      </w:r>
      <w:r w:rsidRPr="001B660D">
        <w:rPr>
          <w:spacing w:val="-7"/>
          <w:sz w:val="24"/>
          <w:szCs w:val="24"/>
        </w:rPr>
        <w:t xml:space="preserve"> </w:t>
      </w:r>
      <w:r w:rsidRPr="001B660D">
        <w:rPr>
          <w:sz w:val="24"/>
          <w:szCs w:val="24"/>
        </w:rPr>
        <w:t>or</w:t>
      </w:r>
      <w:r w:rsidRPr="001B660D">
        <w:rPr>
          <w:spacing w:val="-7"/>
          <w:sz w:val="24"/>
          <w:szCs w:val="24"/>
        </w:rPr>
        <w:t xml:space="preserve"> </w:t>
      </w:r>
      <w:r w:rsidRPr="001B660D">
        <w:rPr>
          <w:sz w:val="24"/>
          <w:szCs w:val="24"/>
        </w:rPr>
        <w:t>it</w:t>
      </w:r>
      <w:r w:rsidRPr="001B660D">
        <w:rPr>
          <w:spacing w:val="-8"/>
          <w:sz w:val="24"/>
          <w:szCs w:val="24"/>
        </w:rPr>
        <w:t xml:space="preserve"> </w:t>
      </w:r>
      <w:r w:rsidRPr="001B660D">
        <w:rPr>
          <w:sz w:val="24"/>
          <w:szCs w:val="24"/>
        </w:rPr>
        <w:t>could</w:t>
      </w:r>
      <w:r w:rsidRPr="001B660D">
        <w:rPr>
          <w:spacing w:val="-7"/>
          <w:sz w:val="24"/>
          <w:szCs w:val="24"/>
        </w:rPr>
        <w:t xml:space="preserve"> </w:t>
      </w:r>
      <w:r w:rsidRPr="001B660D">
        <w:rPr>
          <w:sz w:val="24"/>
          <w:szCs w:val="24"/>
        </w:rPr>
        <w:t>be</w:t>
      </w:r>
      <w:r w:rsidRPr="001B660D">
        <w:rPr>
          <w:spacing w:val="-7"/>
          <w:sz w:val="24"/>
          <w:szCs w:val="24"/>
        </w:rPr>
        <w:t xml:space="preserve"> </w:t>
      </w:r>
      <w:r w:rsidRPr="001B660D">
        <w:rPr>
          <w:sz w:val="24"/>
          <w:szCs w:val="24"/>
        </w:rPr>
        <w:t>undefined</w:t>
      </w:r>
      <w:r w:rsidRPr="001B660D">
        <w:rPr>
          <w:spacing w:val="-7"/>
          <w:sz w:val="24"/>
          <w:szCs w:val="24"/>
        </w:rPr>
        <w:t xml:space="preserve"> </w:t>
      </w:r>
      <w:r w:rsidRPr="001B660D">
        <w:rPr>
          <w:sz w:val="24"/>
          <w:szCs w:val="24"/>
        </w:rPr>
        <w:t>if</w:t>
      </w:r>
      <w:r w:rsidRPr="001B660D">
        <w:rPr>
          <w:spacing w:val="-7"/>
          <w:sz w:val="24"/>
          <w:szCs w:val="24"/>
        </w:rPr>
        <w:t xml:space="preserve"> </w:t>
      </w:r>
      <w:r w:rsidRPr="001B660D">
        <w:rPr>
          <w:sz w:val="24"/>
          <w:szCs w:val="24"/>
        </w:rPr>
        <w:t>maximum</w:t>
      </w:r>
      <w:r w:rsidRPr="001B660D">
        <w:rPr>
          <w:spacing w:val="-7"/>
          <w:sz w:val="24"/>
          <w:szCs w:val="24"/>
        </w:rPr>
        <w:t xml:space="preserve"> </w:t>
      </w:r>
      <w:r w:rsidRPr="001B660D">
        <w:rPr>
          <w:sz w:val="24"/>
          <w:szCs w:val="24"/>
        </w:rPr>
        <w:t>profit</w:t>
      </w:r>
      <w:r w:rsidRPr="001B660D">
        <w:rPr>
          <w:spacing w:val="-7"/>
          <w:sz w:val="24"/>
          <w:szCs w:val="24"/>
        </w:rPr>
        <w:t xml:space="preserve"> </w:t>
      </w:r>
      <w:r w:rsidRPr="001B660D">
        <w:rPr>
          <w:sz w:val="24"/>
          <w:szCs w:val="24"/>
        </w:rPr>
        <w:t>is</w:t>
      </w:r>
      <w:r w:rsidRPr="001B660D">
        <w:rPr>
          <w:spacing w:val="-7"/>
          <w:sz w:val="24"/>
          <w:szCs w:val="24"/>
        </w:rPr>
        <w:t xml:space="preserve"> </w:t>
      </w:r>
      <w:r w:rsidRPr="001B660D">
        <w:rPr>
          <w:sz w:val="24"/>
          <w:szCs w:val="24"/>
        </w:rPr>
        <w:t>zero (Coelli</w:t>
      </w:r>
      <w:r w:rsidRPr="001B660D">
        <w:rPr>
          <w:spacing w:val="-7"/>
          <w:sz w:val="24"/>
          <w:szCs w:val="24"/>
        </w:rPr>
        <w:t xml:space="preserve"> </w:t>
      </w:r>
      <w:r w:rsidRPr="001B660D">
        <w:rPr>
          <w:sz w:val="24"/>
          <w:szCs w:val="24"/>
        </w:rPr>
        <w:t>et</w:t>
      </w:r>
      <w:r w:rsidRPr="001B660D">
        <w:rPr>
          <w:spacing w:val="-7"/>
          <w:sz w:val="24"/>
          <w:szCs w:val="24"/>
        </w:rPr>
        <w:t xml:space="preserve"> </w:t>
      </w:r>
      <w:r w:rsidRPr="001B660D">
        <w:rPr>
          <w:sz w:val="24"/>
          <w:szCs w:val="24"/>
        </w:rPr>
        <w:t>al. 2005).</w:t>
      </w:r>
      <w:r w:rsidRPr="001B660D">
        <w:rPr>
          <w:spacing w:val="-7"/>
          <w:sz w:val="24"/>
          <w:szCs w:val="24"/>
        </w:rPr>
        <w:t xml:space="preserve"> </w:t>
      </w:r>
      <w:r w:rsidRPr="001B660D">
        <w:rPr>
          <w:sz w:val="24"/>
          <w:szCs w:val="24"/>
        </w:rPr>
        <w:t>The</w:t>
      </w:r>
      <w:r w:rsidRPr="001B660D">
        <w:rPr>
          <w:spacing w:val="-7"/>
          <w:sz w:val="24"/>
          <w:szCs w:val="24"/>
        </w:rPr>
        <w:t xml:space="preserve"> </w:t>
      </w:r>
      <w:r w:rsidRPr="001B660D">
        <w:rPr>
          <w:sz w:val="24"/>
          <w:szCs w:val="24"/>
        </w:rPr>
        <w:t>value</w:t>
      </w:r>
      <w:r w:rsidRPr="001B660D">
        <w:rPr>
          <w:spacing w:val="-7"/>
          <w:sz w:val="24"/>
          <w:szCs w:val="24"/>
        </w:rPr>
        <w:t xml:space="preserve"> </w:t>
      </w:r>
      <w:r w:rsidRPr="001B660D">
        <w:rPr>
          <w:sz w:val="24"/>
          <w:szCs w:val="24"/>
        </w:rPr>
        <w:t>of</w:t>
      </w:r>
      <w:r w:rsidRPr="001B660D">
        <w:rPr>
          <w:spacing w:val="-7"/>
          <w:sz w:val="24"/>
          <w:szCs w:val="24"/>
        </w:rPr>
        <w:t xml:space="preserve"> </w:t>
      </w:r>
      <w:r w:rsidRPr="001B660D">
        <w:rPr>
          <w:sz w:val="24"/>
          <w:szCs w:val="24"/>
        </w:rPr>
        <w:t>overall</w:t>
      </w:r>
      <w:r w:rsidRPr="001B660D">
        <w:rPr>
          <w:spacing w:val="-7"/>
          <w:sz w:val="24"/>
          <w:szCs w:val="24"/>
        </w:rPr>
        <w:t xml:space="preserve"> </w:t>
      </w:r>
      <w:r w:rsidRPr="001B660D">
        <w:rPr>
          <w:sz w:val="24"/>
          <w:szCs w:val="24"/>
        </w:rPr>
        <w:t>profit efficiency can be interpreted as potential profit increasing that can be achieved if the production unit uses the inputs and outputs in optimal</w:t>
      </w:r>
      <w:r w:rsidRPr="001B660D">
        <w:rPr>
          <w:spacing w:val="-32"/>
          <w:sz w:val="24"/>
          <w:szCs w:val="24"/>
        </w:rPr>
        <w:t xml:space="preserve"> </w:t>
      </w:r>
      <w:r w:rsidRPr="001B660D">
        <w:rPr>
          <w:sz w:val="24"/>
          <w:szCs w:val="24"/>
        </w:rPr>
        <w:t>combination.</w:t>
      </w:r>
    </w:p>
    <w:p w:rsidR="0071276C" w:rsidRDefault="0071276C" w:rsidP="00E557CD">
      <w:pPr>
        <w:pStyle w:val="Heading2"/>
      </w:pPr>
    </w:p>
    <w:p w:rsidR="0071276C" w:rsidRDefault="0071276C" w:rsidP="00E557CD">
      <w:pPr>
        <w:pStyle w:val="Heading2"/>
      </w:pPr>
    </w:p>
    <w:p w:rsidR="0071276C" w:rsidRDefault="0071276C" w:rsidP="00E557CD">
      <w:pPr>
        <w:pStyle w:val="Heading2"/>
      </w:pPr>
    </w:p>
    <w:p w:rsidR="0071276C" w:rsidRDefault="0071276C" w:rsidP="00E557CD">
      <w:pPr>
        <w:pStyle w:val="Heading2"/>
      </w:pPr>
    </w:p>
    <w:p w:rsidR="0071276C" w:rsidRDefault="0071276C" w:rsidP="00E557CD">
      <w:pPr>
        <w:pStyle w:val="Heading2"/>
      </w:pPr>
    </w:p>
    <w:p w:rsidR="0071276C" w:rsidRDefault="0071276C" w:rsidP="00E557CD">
      <w:pPr>
        <w:pStyle w:val="Heading2"/>
      </w:pPr>
    </w:p>
    <w:p w:rsidR="0071276C" w:rsidRDefault="0071276C" w:rsidP="00E557CD">
      <w:pPr>
        <w:pStyle w:val="Heading2"/>
      </w:pPr>
    </w:p>
    <w:p w:rsidR="007F676E" w:rsidRPr="0071276C" w:rsidRDefault="007F676E" w:rsidP="00E557CD">
      <w:pPr>
        <w:pStyle w:val="Heading2"/>
        <w:rPr>
          <w:b/>
        </w:rPr>
      </w:pPr>
      <w:bookmarkStart w:id="108" w:name="_Toc19693663"/>
      <w:r w:rsidRPr="0071276C">
        <w:rPr>
          <w:b/>
        </w:rPr>
        <w:lastRenderedPageBreak/>
        <w:t>2.9 Tobit Regression Model</w:t>
      </w:r>
      <w:bookmarkEnd w:id="108"/>
    </w:p>
    <w:p w:rsidR="0071276C" w:rsidRDefault="0071276C" w:rsidP="0071276C">
      <w:pPr>
        <w:spacing w:after="0" w:line="360" w:lineRule="auto"/>
        <w:jc w:val="both"/>
        <w:rPr>
          <w:rFonts w:ascii="Times New Roman" w:hAnsi="Times New Roman" w:cs="Times New Roman"/>
          <w:sz w:val="24"/>
          <w:szCs w:val="24"/>
        </w:rPr>
      </w:pPr>
    </w:p>
    <w:p w:rsidR="007F676E" w:rsidRPr="001B660D" w:rsidRDefault="007F676E"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In revealing the ICT factors affecting cost and profit efficiency levels of Bangladesh banks,</w:t>
      </w:r>
      <w:r w:rsidR="000334F8" w:rsidRPr="001B660D">
        <w:rPr>
          <w:rFonts w:ascii="Times New Roman" w:hAnsi="Times New Roman" w:cs="Times New Roman"/>
          <w:sz w:val="24"/>
          <w:szCs w:val="24"/>
        </w:rPr>
        <w:t xml:space="preserve"> </w:t>
      </w:r>
      <w:r w:rsidRPr="001B660D">
        <w:rPr>
          <w:rFonts w:ascii="Times New Roman" w:hAnsi="Times New Roman" w:cs="Times New Roman"/>
          <w:sz w:val="24"/>
          <w:szCs w:val="24"/>
        </w:rPr>
        <w:t>this study uses TOBIT regression considering the efficie</w:t>
      </w:r>
      <w:r w:rsidR="000334F8" w:rsidRPr="001B660D">
        <w:rPr>
          <w:rFonts w:ascii="Times New Roman" w:hAnsi="Times New Roman" w:cs="Times New Roman"/>
          <w:sz w:val="24"/>
          <w:szCs w:val="24"/>
        </w:rPr>
        <w:t xml:space="preserve">ncy scores have the features of </w:t>
      </w:r>
      <w:r w:rsidRPr="001B660D">
        <w:rPr>
          <w:rFonts w:ascii="Times New Roman" w:hAnsi="Times New Roman" w:cs="Times New Roman"/>
          <w:sz w:val="24"/>
          <w:szCs w:val="24"/>
        </w:rPr>
        <w:t>censored value between 0 and 1.</w:t>
      </w:r>
    </w:p>
    <w:p w:rsidR="007F676E" w:rsidRPr="001B660D" w:rsidRDefault="007F676E" w:rsidP="000334F8">
      <w:pPr>
        <w:spacing w:after="0" w:line="360" w:lineRule="auto"/>
        <w:jc w:val="both"/>
        <w:rPr>
          <w:rFonts w:ascii="Times New Roman" w:hAnsi="Times New Roman" w:cs="Times New Roman"/>
          <w:sz w:val="24"/>
          <w:szCs w:val="24"/>
        </w:rPr>
      </w:pPr>
      <w:r w:rsidRPr="001B660D">
        <w:rPr>
          <w:rFonts w:ascii="Times New Roman" w:hAnsi="Times New Roman" w:cs="Times New Roman"/>
          <w:sz w:val="24"/>
          <w:szCs w:val="24"/>
        </w:rPr>
        <w:t xml:space="preserve"> Koop (2008) specifies that the TOBIT model is a regression model that has the dependent variable which is censored at zero. The regression equation for the TOBIT model is as follows </w:t>
      </w:r>
    </w:p>
    <w:p w:rsidR="007F676E" w:rsidRPr="001B660D" w:rsidRDefault="007F676E" w:rsidP="000334F8">
      <w:pPr>
        <w:spacing w:after="0" w:line="360" w:lineRule="auto"/>
        <w:jc w:val="both"/>
        <w:rPr>
          <w:rFonts w:ascii="Times New Roman" w:hAnsi="Times New Roman" w:cs="Times New Roman"/>
          <w:sz w:val="24"/>
          <w:szCs w:val="24"/>
        </w:rPr>
      </w:pPr>
      <w:proofErr w:type="gramStart"/>
      <w:r w:rsidRPr="001B660D">
        <w:rPr>
          <w:rFonts w:ascii="Times New Roman" w:hAnsi="Times New Roman" w:cs="Times New Roman"/>
          <w:sz w:val="24"/>
          <w:szCs w:val="24"/>
        </w:rPr>
        <w:t>( Koop</w:t>
      </w:r>
      <w:proofErr w:type="gramEnd"/>
      <w:r w:rsidRPr="001B660D">
        <w:rPr>
          <w:rFonts w:ascii="Times New Roman" w:hAnsi="Times New Roman" w:cs="Times New Roman"/>
          <w:sz w:val="24"/>
          <w:szCs w:val="24"/>
        </w:rPr>
        <w:t xml:space="preserve"> ,2008; Verbeek,2012):</w:t>
      </w:r>
    </w:p>
    <w:p w:rsidR="007F676E" w:rsidRPr="001B660D" w:rsidRDefault="007F676E" w:rsidP="000334F8">
      <w:pPr>
        <w:spacing w:after="0" w:line="360" w:lineRule="auto"/>
        <w:jc w:val="both"/>
        <w:rPr>
          <w:rFonts w:ascii="Times New Roman" w:hAnsi="Times New Roman" w:cs="Times New Roman"/>
          <w:sz w:val="24"/>
          <w:szCs w:val="24"/>
        </w:rPr>
      </w:pPr>
    </w:p>
    <w:p w:rsidR="007F676E" w:rsidRPr="001B660D" w:rsidRDefault="007F676E" w:rsidP="000334F8">
      <w:pPr>
        <w:spacing w:after="0" w:line="360" w:lineRule="auto"/>
        <w:jc w:val="both"/>
        <w:rPr>
          <w:rFonts w:ascii="Times New Roman" w:hAnsi="Times New Roman" w:cs="Times New Roman"/>
          <w:sz w:val="24"/>
          <w:szCs w:val="24"/>
        </w:rPr>
      </w:pPr>
      <w:r w:rsidRPr="001B660D">
        <w:rPr>
          <w:rFonts w:ascii="Times New Roman" w:hAnsi="Times New Roman" w:cs="Times New Roman"/>
          <w:sz w:val="24"/>
          <w:szCs w:val="24"/>
        </w:rPr>
        <w:t xml:space="preserve">                        </w:t>
      </w:r>
      <w:r w:rsidRPr="001B660D">
        <w:rPr>
          <w:rFonts w:ascii="Times New Roman" w:hAnsi="Times New Roman" w:cs="Times New Roman"/>
          <w:position w:val="-78"/>
          <w:sz w:val="24"/>
          <w:szCs w:val="24"/>
        </w:rPr>
        <w:object w:dxaOrig="2760" w:dyaOrig="1680">
          <v:shape id="_x0000_i1114" type="#_x0000_t75" style="width:138.65pt;height:83.5pt" o:ole="">
            <v:imagedata r:id="rId167" o:title=""/>
          </v:shape>
          <o:OLEObject Type="Embed" ProgID="Equation.3" ShapeID="_x0000_i1114" DrawAspect="Content" ObjectID="_1630350699" r:id="rId168"/>
        </w:object>
      </w:r>
      <w:r w:rsidRPr="001B660D">
        <w:rPr>
          <w:rFonts w:ascii="Times New Roman" w:hAnsi="Times New Roman" w:cs="Times New Roman"/>
          <w:position w:val="-78"/>
          <w:sz w:val="24"/>
          <w:szCs w:val="24"/>
        </w:rPr>
        <w:t xml:space="preserve">                                                               </w:t>
      </w:r>
    </w:p>
    <w:p w:rsidR="007F676E" w:rsidRPr="001B660D" w:rsidRDefault="007F676E" w:rsidP="000334F8">
      <w:pPr>
        <w:autoSpaceDE w:val="0"/>
        <w:autoSpaceDN w:val="0"/>
        <w:adjustRightInd w:val="0"/>
        <w:spacing w:after="0" w:line="360" w:lineRule="auto"/>
        <w:jc w:val="both"/>
        <w:rPr>
          <w:rFonts w:ascii="Times New Roman" w:hAnsi="Times New Roman" w:cs="Times New Roman"/>
          <w:sz w:val="24"/>
          <w:szCs w:val="24"/>
        </w:rPr>
      </w:pPr>
      <w:r w:rsidRPr="001B660D">
        <w:rPr>
          <w:rFonts w:ascii="Times New Roman" w:hAnsi="Times New Roman" w:cs="Times New Roman"/>
          <w:sz w:val="24"/>
          <w:szCs w:val="24"/>
        </w:rPr>
        <w:t>Where y</w:t>
      </w:r>
      <w:r w:rsidRPr="001B660D">
        <w:rPr>
          <w:rFonts w:ascii="Cambria Math" w:eastAsia="Arial Unicode MS" w:hAnsi="Cambria Math" w:cs="Cambria Math"/>
          <w:sz w:val="24"/>
          <w:szCs w:val="24"/>
          <w:vertAlign w:val="superscript"/>
        </w:rPr>
        <w:t>∗</w:t>
      </w:r>
      <w:r w:rsidRPr="001B660D">
        <w:rPr>
          <w:rFonts w:ascii="Times New Roman" w:hAnsi="Times New Roman" w:cs="Times New Roman"/>
          <w:sz w:val="24"/>
          <w:szCs w:val="24"/>
          <w:vertAlign w:val="subscript"/>
        </w:rPr>
        <w:t>it</w:t>
      </w:r>
      <w:r w:rsidRPr="001B660D">
        <w:rPr>
          <w:rFonts w:ascii="Times New Roman" w:hAnsi="Times New Roman" w:cs="Times New Roman"/>
          <w:sz w:val="24"/>
          <w:szCs w:val="24"/>
        </w:rPr>
        <w:t xml:space="preserve"> is unobserved or latent variable </w:t>
      </w:r>
    </w:p>
    <w:p w:rsidR="007F676E" w:rsidRPr="001B660D" w:rsidRDefault="007F676E" w:rsidP="000334F8">
      <w:pPr>
        <w:autoSpaceDE w:val="0"/>
        <w:autoSpaceDN w:val="0"/>
        <w:adjustRightInd w:val="0"/>
        <w:spacing w:after="0" w:line="360" w:lineRule="auto"/>
        <w:jc w:val="both"/>
        <w:rPr>
          <w:rFonts w:ascii="Times New Roman" w:hAnsi="Times New Roman" w:cs="Times New Roman"/>
          <w:sz w:val="24"/>
          <w:szCs w:val="24"/>
        </w:rPr>
      </w:pPr>
      <w:r w:rsidRPr="001B660D">
        <w:rPr>
          <w:rFonts w:ascii="Times New Roman" w:hAnsi="Times New Roman" w:cs="Times New Roman"/>
          <w:sz w:val="24"/>
          <w:szCs w:val="24"/>
        </w:rPr>
        <w:t xml:space="preserve"> </w:t>
      </w:r>
      <w:proofErr w:type="gramStart"/>
      <w:r w:rsidRPr="001B660D">
        <w:rPr>
          <w:rFonts w:ascii="Times New Roman" w:hAnsi="Times New Roman" w:cs="Times New Roman"/>
          <w:sz w:val="24"/>
          <w:szCs w:val="24"/>
        </w:rPr>
        <w:t>y</w:t>
      </w:r>
      <w:r w:rsidRPr="001B660D">
        <w:rPr>
          <w:rFonts w:ascii="Times New Roman" w:hAnsi="Times New Roman" w:cs="Times New Roman"/>
          <w:sz w:val="24"/>
          <w:szCs w:val="24"/>
          <w:vertAlign w:val="subscript"/>
        </w:rPr>
        <w:t>it</w:t>
      </w:r>
      <w:proofErr w:type="gramEnd"/>
      <w:r w:rsidRPr="001B660D">
        <w:rPr>
          <w:rFonts w:ascii="Times New Roman" w:hAnsi="Times New Roman" w:cs="Times New Roman"/>
          <w:sz w:val="24"/>
          <w:szCs w:val="24"/>
        </w:rPr>
        <w:t xml:space="preserve"> is observed dependent variable for observation unit-i at time-t.</w:t>
      </w:r>
    </w:p>
    <w:p w:rsidR="007F676E" w:rsidRPr="001B660D" w:rsidRDefault="007F676E" w:rsidP="000334F8">
      <w:pPr>
        <w:autoSpaceDE w:val="0"/>
        <w:autoSpaceDN w:val="0"/>
        <w:adjustRightInd w:val="0"/>
        <w:spacing w:after="0" w:line="360" w:lineRule="auto"/>
        <w:jc w:val="both"/>
        <w:rPr>
          <w:rFonts w:ascii="Times New Roman" w:hAnsi="Times New Roman" w:cs="Times New Roman"/>
          <w:sz w:val="24"/>
          <w:szCs w:val="24"/>
        </w:rPr>
      </w:pPr>
      <w:proofErr w:type="gramStart"/>
      <w:r w:rsidRPr="001B660D">
        <w:rPr>
          <w:rFonts w:ascii="Times New Roman" w:hAnsi="Times New Roman" w:cs="Times New Roman"/>
          <w:sz w:val="24"/>
          <w:szCs w:val="24"/>
        </w:rPr>
        <w:t>β</w:t>
      </w:r>
      <w:proofErr w:type="gramEnd"/>
      <w:r w:rsidRPr="001B660D">
        <w:rPr>
          <w:rFonts w:ascii="Times New Roman" w:hAnsi="Times New Roman" w:cs="Times New Roman"/>
          <w:sz w:val="24"/>
          <w:szCs w:val="24"/>
        </w:rPr>
        <w:t xml:space="preserve"> is the vector of unknown parameters which determines the relationship between</w:t>
      </w:r>
    </w:p>
    <w:p w:rsidR="007F676E" w:rsidRPr="001B660D" w:rsidRDefault="007F676E" w:rsidP="000334F8">
      <w:pPr>
        <w:autoSpaceDE w:val="0"/>
        <w:autoSpaceDN w:val="0"/>
        <w:adjustRightInd w:val="0"/>
        <w:spacing w:after="0" w:line="360" w:lineRule="auto"/>
        <w:jc w:val="both"/>
        <w:rPr>
          <w:rFonts w:ascii="Times New Roman" w:hAnsi="Times New Roman" w:cs="Times New Roman"/>
          <w:sz w:val="24"/>
          <w:szCs w:val="24"/>
        </w:rPr>
      </w:pPr>
      <w:proofErr w:type="gramStart"/>
      <w:r w:rsidRPr="001B660D">
        <w:rPr>
          <w:rFonts w:ascii="Times New Roman" w:hAnsi="Times New Roman" w:cs="Times New Roman"/>
          <w:sz w:val="24"/>
          <w:szCs w:val="24"/>
        </w:rPr>
        <w:t>the</w:t>
      </w:r>
      <w:proofErr w:type="gramEnd"/>
      <w:r w:rsidRPr="001B660D">
        <w:rPr>
          <w:rFonts w:ascii="Times New Roman" w:hAnsi="Times New Roman" w:cs="Times New Roman"/>
          <w:sz w:val="24"/>
          <w:szCs w:val="24"/>
        </w:rPr>
        <w:t xml:space="preserve"> independent variables and the latent variable.</w:t>
      </w:r>
    </w:p>
    <w:p w:rsidR="007F676E" w:rsidRPr="001B660D" w:rsidRDefault="007F676E" w:rsidP="000334F8">
      <w:pPr>
        <w:spacing w:after="0" w:line="360" w:lineRule="auto"/>
        <w:jc w:val="both"/>
        <w:rPr>
          <w:rFonts w:ascii="Times New Roman" w:hAnsi="Times New Roman" w:cs="Times New Roman"/>
          <w:sz w:val="24"/>
          <w:szCs w:val="24"/>
        </w:rPr>
      </w:pPr>
      <w:r w:rsidRPr="001B660D">
        <w:rPr>
          <w:rFonts w:ascii="Times New Roman" w:hAnsi="Times New Roman" w:cs="Times New Roman"/>
          <w:sz w:val="24"/>
          <w:szCs w:val="24"/>
        </w:rPr>
        <w:t>X</w:t>
      </w:r>
      <w:r w:rsidRPr="001B660D">
        <w:rPr>
          <w:rFonts w:ascii="Times New Roman" w:hAnsi="Times New Roman" w:cs="Times New Roman"/>
          <w:sz w:val="24"/>
          <w:szCs w:val="24"/>
          <w:vertAlign w:val="subscript"/>
        </w:rPr>
        <w:t>i</w:t>
      </w:r>
      <w:r w:rsidRPr="001B660D">
        <w:rPr>
          <w:rFonts w:ascii="Times New Roman" w:hAnsi="Times New Roman" w:cs="Times New Roman"/>
          <w:sz w:val="24"/>
          <w:szCs w:val="24"/>
        </w:rPr>
        <w:t xml:space="preserve"> is the vector of explanatory variables,</w:t>
      </w:r>
    </w:p>
    <w:p w:rsidR="007F676E" w:rsidRPr="001B660D" w:rsidRDefault="007F676E" w:rsidP="007F676E">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In the TOBIT regression model, it is adopted some tradi-tional assumptions regarding parameters and error term. Those assumptions are (</w:t>
      </w:r>
      <w:hyperlink w:anchor="page13" w:history="1">
        <w:r w:rsidRPr="001B660D">
          <w:rPr>
            <w:rFonts w:ascii="Times New Roman" w:hAnsi="Times New Roman" w:cs="Times New Roman"/>
            <w:sz w:val="24"/>
            <w:szCs w:val="24"/>
          </w:rPr>
          <w:t>Verbeek, 2012</w:t>
        </w:r>
      </w:hyperlink>
      <w:r w:rsidRPr="001B660D">
        <w:rPr>
          <w:rFonts w:ascii="Times New Roman" w:hAnsi="Times New Roman" w:cs="Times New Roman"/>
          <w:sz w:val="24"/>
          <w:szCs w:val="24"/>
        </w:rPr>
        <w:t>) and u</w:t>
      </w:r>
      <w:r w:rsidRPr="001B660D">
        <w:rPr>
          <w:rFonts w:ascii="Times New Roman" w:hAnsi="Times New Roman" w:cs="Times New Roman"/>
          <w:sz w:val="24"/>
          <w:szCs w:val="24"/>
          <w:vertAlign w:val="subscript"/>
        </w:rPr>
        <w:t>it</w:t>
      </w:r>
      <w:r w:rsidRPr="001B660D">
        <w:rPr>
          <w:rFonts w:ascii="Times New Roman" w:hAnsi="Times New Roman" w:cs="Times New Roman"/>
          <w:sz w:val="24"/>
          <w:szCs w:val="24"/>
        </w:rPr>
        <w:t xml:space="preserve"> are i.i.d. normally distributed, independent of </w:t>
      </w:r>
      <w:proofErr w:type="gramStart"/>
      <w:r w:rsidRPr="001B660D">
        <w:rPr>
          <w:rFonts w:ascii="Times New Roman" w:hAnsi="Times New Roman" w:cs="Times New Roman"/>
          <w:sz w:val="24"/>
          <w:szCs w:val="24"/>
        </w:rPr>
        <w:t>x</w:t>
      </w:r>
      <w:r w:rsidRPr="001B660D">
        <w:rPr>
          <w:rFonts w:ascii="Times New Roman" w:hAnsi="Times New Roman" w:cs="Times New Roman"/>
          <w:sz w:val="24"/>
          <w:szCs w:val="24"/>
          <w:vertAlign w:val="subscript"/>
        </w:rPr>
        <w:t>i1</w:t>
      </w:r>
      <w:r w:rsidRPr="001B660D">
        <w:rPr>
          <w:rFonts w:ascii="Times New Roman" w:hAnsi="Times New Roman" w:cs="Times New Roman"/>
          <w:sz w:val="24"/>
          <w:szCs w:val="24"/>
        </w:rPr>
        <w:t>, . . . . . .</w:t>
      </w:r>
      <w:proofErr w:type="gramEnd"/>
      <w:r w:rsidRPr="001B660D">
        <w:rPr>
          <w:rFonts w:ascii="Times New Roman" w:hAnsi="Times New Roman" w:cs="Times New Roman"/>
          <w:sz w:val="24"/>
          <w:szCs w:val="24"/>
        </w:rPr>
        <w:t xml:space="preserve"> </w:t>
      </w:r>
      <w:proofErr w:type="gramStart"/>
      <w:r w:rsidRPr="001B660D">
        <w:rPr>
          <w:rFonts w:ascii="Times New Roman" w:hAnsi="Times New Roman" w:cs="Times New Roman"/>
          <w:sz w:val="24"/>
          <w:szCs w:val="24"/>
        </w:rPr>
        <w:t>, x</w:t>
      </w:r>
      <w:r w:rsidRPr="001B660D">
        <w:rPr>
          <w:rFonts w:ascii="Times New Roman" w:hAnsi="Times New Roman" w:cs="Times New Roman"/>
          <w:sz w:val="24"/>
          <w:szCs w:val="24"/>
          <w:vertAlign w:val="subscript"/>
        </w:rPr>
        <w:t>iT</w:t>
      </w:r>
      <w:r w:rsidRPr="001B660D">
        <w:rPr>
          <w:rFonts w:ascii="Times New Roman" w:hAnsi="Times New Roman" w:cs="Times New Roman"/>
          <w:sz w:val="24"/>
          <w:szCs w:val="24"/>
        </w:rPr>
        <w:t xml:space="preserve">, with the means of zero and variances </w:t>
      </w:r>
      <w:r w:rsidRPr="001B660D">
        <w:rPr>
          <w:rFonts w:ascii="Times New Roman" w:hAnsi="Times New Roman" w:cs="Times New Roman"/>
          <w:position w:val="-12"/>
          <w:sz w:val="24"/>
          <w:szCs w:val="24"/>
        </w:rPr>
        <w:object w:dxaOrig="340" w:dyaOrig="380">
          <v:shape id="_x0000_i1115" type="#_x0000_t75" style="width:18.4pt;height:17.6pt" o:ole="">
            <v:imagedata r:id="rId169" o:title=""/>
          </v:shape>
          <o:OLEObject Type="Embed" ProgID="Equation.3" ShapeID="_x0000_i1115" DrawAspect="Content" ObjectID="_1630350700" r:id="rId170"/>
        </w:object>
      </w:r>
      <w:r w:rsidRPr="001B660D">
        <w:rPr>
          <w:rFonts w:ascii="Times New Roman" w:hAnsi="Times New Roman" w:cs="Times New Roman"/>
          <w:sz w:val="24"/>
          <w:szCs w:val="24"/>
        </w:rPr>
        <w:t xml:space="preserve"> respectively.</w:t>
      </w:r>
      <w:proofErr w:type="gramEnd"/>
      <w:r w:rsidRPr="001B660D">
        <w:rPr>
          <w:rFonts w:ascii="Times New Roman" w:hAnsi="Times New Roman" w:cs="Times New Roman"/>
          <w:sz w:val="24"/>
          <w:szCs w:val="24"/>
        </w:rPr>
        <w:t xml:space="preserve"> Regarding the estimator, Koop </w:t>
      </w:r>
      <w:hyperlink w:anchor="page13" w:history="1">
        <w:r w:rsidRPr="001B660D">
          <w:rPr>
            <w:rFonts w:ascii="Times New Roman" w:hAnsi="Times New Roman" w:cs="Times New Roman"/>
            <w:sz w:val="24"/>
            <w:szCs w:val="24"/>
          </w:rPr>
          <w:t xml:space="preserve">(2008) </w:t>
        </w:r>
      </w:hyperlink>
      <w:r w:rsidRPr="001B660D">
        <w:rPr>
          <w:rFonts w:ascii="Times New Roman" w:hAnsi="Times New Roman" w:cs="Times New Roman"/>
          <w:sz w:val="24"/>
          <w:szCs w:val="24"/>
        </w:rPr>
        <w:t>stipulates that OLS method is not appropriate for the TOBIT regression since the OLS estimator is biased for the censored observations. The more points we have in the censored observations, the worse the bias will be. Hence, the parameters of the TOBIT regression model is properly estimated by the estimator taking into account the censored nature of the dependent variable. The estimator is the Maximum likelihood method.</w:t>
      </w:r>
    </w:p>
    <w:p w:rsidR="00574E18" w:rsidRDefault="00574E18" w:rsidP="00E557CD">
      <w:pPr>
        <w:pStyle w:val="Heading2"/>
        <w:rPr>
          <w:rStyle w:val="Strong"/>
          <w:rFonts w:eastAsia="Calibri"/>
        </w:rPr>
      </w:pPr>
    </w:p>
    <w:p w:rsidR="00574E18" w:rsidRDefault="00574E18" w:rsidP="00E557CD">
      <w:pPr>
        <w:pStyle w:val="Heading2"/>
        <w:rPr>
          <w:rStyle w:val="Strong"/>
          <w:rFonts w:eastAsia="Calibri"/>
        </w:rPr>
      </w:pPr>
    </w:p>
    <w:p w:rsidR="00574E18" w:rsidRDefault="00574E18" w:rsidP="00E557CD">
      <w:pPr>
        <w:pStyle w:val="Heading2"/>
        <w:rPr>
          <w:rStyle w:val="Strong"/>
          <w:rFonts w:eastAsia="Calibri"/>
        </w:rPr>
      </w:pPr>
    </w:p>
    <w:p w:rsidR="00574E18" w:rsidRDefault="00574E18" w:rsidP="00E557CD">
      <w:pPr>
        <w:pStyle w:val="Heading2"/>
        <w:rPr>
          <w:rStyle w:val="Strong"/>
          <w:rFonts w:eastAsia="Calibri"/>
        </w:rPr>
      </w:pPr>
    </w:p>
    <w:p w:rsidR="00574E18" w:rsidRDefault="00574E18" w:rsidP="00E557CD">
      <w:pPr>
        <w:pStyle w:val="Heading2"/>
        <w:rPr>
          <w:rStyle w:val="Strong"/>
          <w:rFonts w:eastAsia="Calibri"/>
        </w:rPr>
      </w:pPr>
    </w:p>
    <w:p w:rsidR="00574E18" w:rsidRDefault="00574E18" w:rsidP="00E557CD">
      <w:pPr>
        <w:pStyle w:val="Heading2"/>
        <w:rPr>
          <w:rStyle w:val="Strong"/>
          <w:rFonts w:eastAsia="Calibri"/>
        </w:rPr>
      </w:pPr>
    </w:p>
    <w:p w:rsidR="000334F8" w:rsidRPr="001B660D" w:rsidRDefault="007F676E" w:rsidP="00E557CD">
      <w:pPr>
        <w:pStyle w:val="Heading2"/>
      </w:pPr>
      <w:bookmarkStart w:id="109" w:name="_Toc19693664"/>
      <w:r w:rsidRPr="001B660D">
        <w:rPr>
          <w:rStyle w:val="Strong"/>
          <w:rFonts w:eastAsia="Calibri"/>
        </w:rPr>
        <w:lastRenderedPageBreak/>
        <w:t>2.10 Ordinary Least Squares Regression</w:t>
      </w:r>
      <w:r w:rsidRPr="001B660D">
        <w:t> (</w:t>
      </w:r>
      <w:r w:rsidRPr="001B660D">
        <w:rPr>
          <w:rStyle w:val="Strong"/>
          <w:rFonts w:eastAsia="Calibri"/>
        </w:rPr>
        <w:t>OLS</w:t>
      </w:r>
      <w:r w:rsidR="000334F8" w:rsidRPr="001B660D">
        <w:t>)</w:t>
      </w:r>
      <w:bookmarkEnd w:id="109"/>
      <w:r w:rsidR="000334F8" w:rsidRPr="001B660D">
        <w:t xml:space="preserve"> </w:t>
      </w:r>
    </w:p>
    <w:p w:rsidR="00574E18" w:rsidRDefault="00574E18" w:rsidP="000334F8">
      <w:pPr>
        <w:pStyle w:val="NormalWeb"/>
        <w:shd w:val="clear" w:color="auto" w:fill="FFFFFF"/>
        <w:spacing w:before="0" w:beforeAutospacing="0" w:after="0" w:afterAutospacing="0" w:line="360" w:lineRule="auto"/>
        <w:jc w:val="both"/>
        <w:rPr>
          <w:rStyle w:val="Strong"/>
          <w:rFonts w:eastAsia="Calibri"/>
          <w:b w:val="0"/>
        </w:rPr>
      </w:pPr>
    </w:p>
    <w:p w:rsidR="007F676E" w:rsidRPr="001B660D" w:rsidRDefault="007F676E" w:rsidP="000334F8">
      <w:pPr>
        <w:pStyle w:val="NormalWeb"/>
        <w:shd w:val="clear" w:color="auto" w:fill="FFFFFF"/>
        <w:spacing w:before="0" w:beforeAutospacing="0" w:after="0" w:afterAutospacing="0" w:line="360" w:lineRule="auto"/>
        <w:jc w:val="both"/>
      </w:pPr>
      <w:r w:rsidRPr="001B660D">
        <w:rPr>
          <w:rStyle w:val="Strong"/>
          <w:rFonts w:eastAsia="Calibri"/>
          <w:b w:val="0"/>
        </w:rPr>
        <w:t>Ordinary Least Squares regression</w:t>
      </w:r>
      <w:r w:rsidRPr="001B660D">
        <w:rPr>
          <w:b/>
          <w:bCs/>
        </w:rPr>
        <w:t> (</w:t>
      </w:r>
      <w:r w:rsidRPr="001B660D">
        <w:rPr>
          <w:rStyle w:val="Strong"/>
          <w:rFonts w:eastAsia="Calibri"/>
          <w:b w:val="0"/>
        </w:rPr>
        <w:t>OLS</w:t>
      </w:r>
      <w:r w:rsidRPr="001B660D">
        <w:rPr>
          <w:b/>
          <w:bCs/>
        </w:rPr>
        <w:t xml:space="preserve">) </w:t>
      </w:r>
      <w:r w:rsidRPr="001B660D">
        <w:t>is more commonly named </w:t>
      </w:r>
      <w:hyperlink r:id="rId171" w:history="1">
        <w:r w:rsidRPr="001B660D">
          <w:rPr>
            <w:rStyle w:val="Hyperlink"/>
            <w:color w:val="auto"/>
            <w:u w:val="none"/>
          </w:rPr>
          <w:t>linear</w:t>
        </w:r>
        <w:r w:rsidRPr="001B660D">
          <w:rPr>
            <w:rStyle w:val="Hyperlink"/>
            <w:color w:val="auto"/>
          </w:rPr>
          <w:t xml:space="preserve"> </w:t>
        </w:r>
        <w:r w:rsidRPr="001B660D">
          <w:rPr>
            <w:rStyle w:val="Hyperlink"/>
            <w:color w:val="auto"/>
            <w:u w:val="none"/>
          </w:rPr>
          <w:t>regression</w:t>
        </w:r>
      </w:hyperlink>
      <w:r w:rsidRPr="001B660D">
        <w:t> (simple or multiple depending on the number of explanatory variables).</w:t>
      </w:r>
    </w:p>
    <w:p w:rsidR="007F676E" w:rsidRPr="001B660D" w:rsidRDefault="007F676E" w:rsidP="000334F8">
      <w:pPr>
        <w:pStyle w:val="NormalWeb"/>
        <w:shd w:val="clear" w:color="auto" w:fill="FFFFFF"/>
        <w:spacing w:before="0" w:beforeAutospacing="0" w:after="0" w:afterAutospacing="0" w:line="360" w:lineRule="auto"/>
        <w:jc w:val="both"/>
      </w:pPr>
      <w:r w:rsidRPr="001B660D">
        <w:t xml:space="preserve">In the case of a model with p explanatory variables, </w:t>
      </w:r>
      <w:r w:rsidR="000334F8" w:rsidRPr="001B660D">
        <w:t>the OLS regression model writes</w:t>
      </w:r>
      <w:r w:rsidRPr="001B660D">
        <w:rPr>
          <w:position w:val="-30"/>
        </w:rPr>
        <w:object w:dxaOrig="7620" w:dyaOrig="720">
          <v:shape id="_x0000_i1116" type="#_x0000_t75" style="width:381.45pt;height:36.75pt" o:ole="">
            <v:imagedata r:id="rId172" o:title=""/>
          </v:shape>
          <o:OLEObject Type="Embed" ProgID="Equation.3" ShapeID="_x0000_i1116" DrawAspect="Content" ObjectID="_1630350701" r:id="rId173"/>
        </w:object>
      </w:r>
    </w:p>
    <w:p w:rsidR="007F676E" w:rsidRPr="001B660D" w:rsidRDefault="007F676E" w:rsidP="000334F8">
      <w:pPr>
        <w:pStyle w:val="NormalWeb"/>
        <w:shd w:val="clear" w:color="auto" w:fill="FFFFFF"/>
        <w:spacing w:before="0" w:beforeAutospacing="0" w:after="0" w:afterAutospacing="0" w:line="360" w:lineRule="auto"/>
        <w:jc w:val="both"/>
      </w:pPr>
      <w:r w:rsidRPr="001B660D">
        <w:t>where Y is the dependent variable, β</w:t>
      </w:r>
      <w:r w:rsidRPr="001B660D">
        <w:rPr>
          <w:vertAlign w:val="subscript"/>
        </w:rPr>
        <w:t>0</w:t>
      </w:r>
      <w:r w:rsidRPr="001B660D">
        <w:t>, is the intercept of the model, X</w:t>
      </w:r>
      <w:r w:rsidRPr="001B660D">
        <w:rPr>
          <w:vertAlign w:val="subscript"/>
        </w:rPr>
        <w:t> j</w:t>
      </w:r>
      <w:r w:rsidRPr="001B660D">
        <w:t> corresponds to the j</w:t>
      </w:r>
      <w:r w:rsidRPr="001B660D">
        <w:rPr>
          <w:vertAlign w:val="superscript"/>
        </w:rPr>
        <w:t xml:space="preserve">th </w:t>
      </w:r>
      <w:r w:rsidRPr="001B660D">
        <w:t>explanatory variable of the model (j= 1 to p), and e is the random error with expectation 0 and variance σ².</w:t>
      </w:r>
    </w:p>
    <w:p w:rsidR="007F676E" w:rsidRPr="001B660D" w:rsidRDefault="007F676E" w:rsidP="000334F8">
      <w:pPr>
        <w:pStyle w:val="NormalWeb"/>
        <w:shd w:val="clear" w:color="auto" w:fill="FFFFFF"/>
        <w:spacing w:before="0" w:beforeAutospacing="0" w:after="0" w:afterAutospacing="0" w:line="360" w:lineRule="auto"/>
        <w:jc w:val="both"/>
      </w:pPr>
      <w:r w:rsidRPr="001B660D">
        <w:t>In the case where there are n observations, the estimation of the predicted value of the dependent variable Y for the i</w:t>
      </w:r>
      <w:r w:rsidRPr="001B660D">
        <w:rPr>
          <w:vertAlign w:val="superscript"/>
        </w:rPr>
        <w:t>th</w:t>
      </w:r>
      <w:r w:rsidRPr="001B660D">
        <w:t> observation is given by:</w:t>
      </w:r>
    </w:p>
    <w:p w:rsidR="007F676E" w:rsidRPr="001B660D" w:rsidRDefault="007F676E" w:rsidP="000334F8">
      <w:pPr>
        <w:pStyle w:val="NormalWeb"/>
        <w:shd w:val="clear" w:color="auto" w:fill="FFFFFF"/>
        <w:spacing w:before="0" w:beforeAutospacing="0" w:after="0" w:afterAutospacing="0" w:line="360" w:lineRule="auto"/>
        <w:jc w:val="both"/>
      </w:pPr>
      <w:r w:rsidRPr="001B660D">
        <w:rPr>
          <w:position w:val="-10"/>
        </w:rPr>
        <w:object w:dxaOrig="180" w:dyaOrig="340">
          <v:shape id="_x0000_i1117" type="#_x0000_t75" style="width:9.95pt;height:18.4pt" o:ole="">
            <v:imagedata r:id="rId145" o:title=""/>
          </v:shape>
          <o:OLEObject Type="Embed" ProgID="Equation.3" ShapeID="_x0000_i1117" DrawAspect="Content" ObjectID="_1630350702" r:id="rId174"/>
        </w:object>
      </w:r>
      <w:r w:rsidRPr="001B660D">
        <w:rPr>
          <w:position w:val="-30"/>
        </w:rPr>
        <w:object w:dxaOrig="2400" w:dyaOrig="720">
          <v:shape id="_x0000_i1118" type="#_x0000_t75" style="width:120.25pt;height:36.75pt" o:ole="">
            <v:imagedata r:id="rId175" o:title=""/>
          </v:shape>
          <o:OLEObject Type="Embed" ProgID="Equation.3" ShapeID="_x0000_i1118" DrawAspect="Content" ObjectID="_1630350703" r:id="rId176"/>
        </w:object>
      </w:r>
    </w:p>
    <w:p w:rsidR="007F676E" w:rsidRPr="001B660D" w:rsidRDefault="007F676E" w:rsidP="007F676E">
      <w:pPr>
        <w:pStyle w:val="NormalWeb"/>
        <w:shd w:val="clear" w:color="auto" w:fill="FFFFFF"/>
        <w:spacing w:before="0" w:beforeAutospacing="0" w:after="300" w:afterAutospacing="0" w:line="360" w:lineRule="auto"/>
        <w:jc w:val="both"/>
      </w:pPr>
      <w:r w:rsidRPr="001B660D">
        <w:t>The OLS method corresponds to minimizing the sum of square differences between the observed and predicted values. Where β is the vector of the estimators of the β</w:t>
      </w:r>
      <w:r w:rsidRPr="001B660D">
        <w:rPr>
          <w:vertAlign w:val="subscript"/>
        </w:rPr>
        <w:t xml:space="preserve">i </w:t>
      </w:r>
      <w:r w:rsidRPr="001B660D">
        <w:t>parameters, X is the matrix of the explanatory variables preceded by a vector of 1s, y is the vector of the n observed values of the dependent variable, p* is the number of explanatory variables to which we add 1 if the intercept is not fixed, w</w:t>
      </w:r>
      <w:r w:rsidRPr="001B660D">
        <w:rPr>
          <w:vertAlign w:val="subscript"/>
        </w:rPr>
        <w:t>i</w:t>
      </w:r>
      <w:r w:rsidRPr="001B660D">
        <w:t> is the weight of the i</w:t>
      </w:r>
      <w:r w:rsidRPr="001B660D">
        <w:rPr>
          <w:vertAlign w:val="superscript"/>
        </w:rPr>
        <w:t>th</w:t>
      </w:r>
      <w:r w:rsidRPr="001B660D">
        <w:t> observation, and W is the sum of the w</w:t>
      </w:r>
      <w:r w:rsidRPr="001B660D">
        <w:rPr>
          <w:vertAlign w:val="subscript"/>
        </w:rPr>
        <w:t xml:space="preserve">i </w:t>
      </w:r>
      <w:r w:rsidRPr="001B660D">
        <w:t>weights, and D is a matrix with the w</w:t>
      </w:r>
      <w:r w:rsidRPr="001B660D">
        <w:rPr>
          <w:vertAlign w:val="subscript"/>
        </w:rPr>
        <w:t>i</w:t>
      </w:r>
      <w:r w:rsidRPr="001B660D">
        <w:t> weights on its diagonal.</w:t>
      </w:r>
    </w:p>
    <w:p w:rsidR="007F676E" w:rsidRPr="00574E18" w:rsidRDefault="007F676E" w:rsidP="00E557CD">
      <w:pPr>
        <w:pStyle w:val="Heading2"/>
        <w:rPr>
          <w:b/>
        </w:rPr>
      </w:pPr>
      <w:bookmarkStart w:id="110" w:name="_Toc19693665"/>
      <w:r w:rsidRPr="00574E18">
        <w:rPr>
          <w:b/>
        </w:rPr>
        <w:t>2.11</w:t>
      </w:r>
      <w:r w:rsidR="009D531A" w:rsidRPr="00574E18">
        <w:rPr>
          <w:b/>
        </w:rPr>
        <w:t>.</w:t>
      </w:r>
      <w:r w:rsidRPr="00574E18">
        <w:rPr>
          <w:b/>
        </w:rPr>
        <w:t xml:space="preserve"> ICT Oriented Bangladesh Banking Industries</w:t>
      </w:r>
      <w:bookmarkEnd w:id="110"/>
    </w:p>
    <w:p w:rsidR="00574E18" w:rsidRDefault="00574E18" w:rsidP="00574E18">
      <w:pPr>
        <w:pStyle w:val="NormalWeb"/>
        <w:shd w:val="clear" w:color="auto" w:fill="FFFFFF"/>
        <w:spacing w:before="0" w:beforeAutospacing="0" w:after="0" w:afterAutospacing="0" w:line="360" w:lineRule="auto"/>
        <w:jc w:val="both"/>
      </w:pPr>
    </w:p>
    <w:p w:rsidR="007F676E" w:rsidRPr="001B660D" w:rsidRDefault="007F676E" w:rsidP="007F676E">
      <w:pPr>
        <w:pStyle w:val="NormalWeb"/>
        <w:shd w:val="clear" w:color="auto" w:fill="FFFFFF"/>
        <w:spacing w:before="0" w:beforeAutospacing="0" w:after="300" w:afterAutospacing="0" w:line="360" w:lineRule="auto"/>
        <w:jc w:val="both"/>
        <w:rPr>
          <w:shd w:val="clear" w:color="auto" w:fill="FFFFFF"/>
          <w:lang w:bidi="bn-IN"/>
        </w:rPr>
      </w:pPr>
      <w:r w:rsidRPr="001B660D">
        <w:t xml:space="preserve">Today, information and communication technology has become the heart of the banking sector and the banking industry is at the heart of every powerful economy. Electronic banking system has become the key technology driven revolution in financial transaction management. The modernization of ICT has set the stage for remarkable improvement in the global banking system. For example the development of global networks has significantly reduced the cost of transferring global funds. Banks that use ICT-related products like online banking, electronic payments, security investments can provide high quality customer service at low cost. Technology has already enabled most banks in Bangladesh to introduce innovative products to their customers in the form of ATM / postal facilities, mobile / tele banking, web banking, 'anytime' and 'anywhere' banking. Customers of banks have felt the positive impact of the technical solutions implemented by the banks. Banks play an important </w:t>
      </w:r>
      <w:r w:rsidRPr="001B660D">
        <w:lastRenderedPageBreak/>
        <w:t xml:space="preserve">role in the economic and social conditions of a country. The major part of bank’s profits is usually spread. But due to the continuous contraction, the profitability of the banks is under tremendous pressure. It becomes imperative for banks to reduce transaction costs to increase their profitability. The use of technology in banks reduces costs. Banks have realized that the cost of transactions is reduced from the brick and mortar structure of branches to online delivery channels like ATMs, POS terminals, mobile phones, internet, etc. Each of these channels has its own unique benefits when it comes to improved customer service and reduced transaction costs. The main difference between online banking and traditional banking is that in traditional banking, the customer will need to go the branch for the basic </w:t>
      </w:r>
      <w:r w:rsidRPr="001B660D">
        <w:rPr>
          <w:shd w:val="clear" w:color="auto" w:fill="FFFFFF"/>
        </w:rPr>
        <w:t>banking needs viz. withdrawal or deposit of cash, transfer of funds, statement of accounts etc.</w:t>
      </w:r>
      <w:r w:rsidRPr="001B660D">
        <w:rPr>
          <w:shd w:val="clear" w:color="auto" w:fill="FFFFFF"/>
          <w:cs/>
          <w:lang w:bidi="bn-IN"/>
        </w:rPr>
        <w:t xml:space="preserve"> </w:t>
      </w:r>
      <w:r w:rsidRPr="001B660D">
        <w:rPr>
          <w:shd w:val="clear" w:color="auto" w:fill="FFFFFF"/>
          <w:lang w:bidi="bn-IN"/>
        </w:rPr>
        <w:t>Banks also enjoy lower overheads, deployment, premises and maintenance costs, thereby reducing transaction costs. Low is one of the major reasons for the popularity of online business.</w:t>
      </w:r>
    </w:p>
    <w:p w:rsidR="007F676E" w:rsidRPr="00574E18" w:rsidRDefault="007F676E" w:rsidP="00E557CD">
      <w:pPr>
        <w:pStyle w:val="Heading2"/>
        <w:rPr>
          <w:b/>
        </w:rPr>
      </w:pPr>
      <w:bookmarkStart w:id="111" w:name="_Toc19693666"/>
      <w:r w:rsidRPr="00574E18">
        <w:rPr>
          <w:b/>
        </w:rPr>
        <w:t>2.12 Status of E-banking in Bangladesh</w:t>
      </w:r>
      <w:bookmarkEnd w:id="111"/>
      <w:r w:rsidRPr="00574E18">
        <w:rPr>
          <w:b/>
        </w:rPr>
        <w:t xml:space="preserve"> </w:t>
      </w:r>
    </w:p>
    <w:p w:rsidR="00574E18" w:rsidRDefault="00574E18" w:rsidP="00574E18">
      <w:pPr>
        <w:spacing w:after="0" w:line="360" w:lineRule="auto"/>
        <w:jc w:val="both"/>
        <w:rPr>
          <w:rFonts w:ascii="Times New Roman" w:hAnsi="Times New Roman" w:cs="Times New Roman"/>
          <w:sz w:val="24"/>
          <w:szCs w:val="24"/>
        </w:rPr>
      </w:pPr>
    </w:p>
    <w:p w:rsidR="00574E18" w:rsidRDefault="007F676E" w:rsidP="007F676E">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E-Banking facilitates instant access to account information, maintain control over the finances, saving time, avoiding trips and phone calls to the bank. It enables account access that isn’t limited to a specific PC and usages of money management software like Quicken and Microsoft Money. Time of writing and clearing out bills, buying stamps, writing checks, and writing addresses on envelops every month could be saved. E-banking takes just minutes to setup an on-line bill payment; and bills are paid directly from bank checking account. Further, setting up of future bill payments, or scheduling of monthly payments could be made. It has only to be ordered whom to pay, how much to pay, and when to pay; and the bank take care of the rest. After the implementation of WTO treaty in 2005 many banks across the globe have come with new solutions with minimu</w:t>
      </w:r>
      <w:r w:rsidR="00574E18">
        <w:rPr>
          <w:rFonts w:ascii="Times New Roman" w:hAnsi="Times New Roman" w:cs="Times New Roman"/>
          <w:sz w:val="24"/>
          <w:szCs w:val="24"/>
        </w:rPr>
        <w:t xml:space="preserve">m possible banking expenditure. </w:t>
      </w:r>
      <w:r w:rsidRPr="001B660D">
        <w:rPr>
          <w:rFonts w:ascii="Times New Roman" w:hAnsi="Times New Roman" w:cs="Times New Roman"/>
          <w:sz w:val="24"/>
          <w:szCs w:val="24"/>
        </w:rPr>
        <w:t xml:space="preserve">At present most of the banks in Bangladesh are using electronic banking services in this and other forms. Nevertheless, the banks can be profitable if they use e-banking. Local and foreign private banks operating in Bangladesh are the pioneers to introduce the electronic banking facilities in the country. Among the indigenous banks, the private banks are ahead of the public banks. BRAC Bank, Dutch-Bangla Bank, Prime bank, City bank, Mutual Bank, Southeast bank, One bank, UCB Limited bank, Premier Bank, Islami Bank, Al –arafah Bank, Social Islami bank, Eastern Bank, Exim bank, Mercantile Bank, Shahjalal Islami bank and Dhaka Bank are some of the banks marching towards e-banking. Among the four </w:t>
      </w:r>
      <w:r w:rsidRPr="001B660D">
        <w:rPr>
          <w:rFonts w:ascii="Times New Roman" w:hAnsi="Times New Roman" w:cs="Times New Roman"/>
          <w:sz w:val="24"/>
          <w:szCs w:val="24"/>
        </w:rPr>
        <w:lastRenderedPageBreak/>
        <w:t>Nationalized Commercial Banks (NCBs), Janata bank has some access to the electronic banking facilities. Bangladesh Bank, the Central Bank of Bangladesh, is also trying to formulate the structure of elect</w:t>
      </w:r>
      <w:r w:rsidR="00574E18">
        <w:rPr>
          <w:rFonts w:ascii="Times New Roman" w:hAnsi="Times New Roman" w:cs="Times New Roman"/>
          <w:sz w:val="24"/>
          <w:szCs w:val="24"/>
        </w:rPr>
        <w:t>ronic banking facilities.</w:t>
      </w:r>
    </w:p>
    <w:p w:rsidR="007F676E" w:rsidRPr="00574E18" w:rsidRDefault="007F676E" w:rsidP="00574E1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 xml:space="preserve">The e-banking services provided by the banks in Bangladesh could be divided in three groups: ATM Services, Internet Banking (i-Banking), and SMS Banking. The scopes of these services are vast, but the banks in Bangladesh do not provide all of these services. Some of the banks provide these or other services and </w:t>
      </w:r>
      <w:proofErr w:type="gramStart"/>
      <w:r w:rsidRPr="001B660D">
        <w:rPr>
          <w:rFonts w:ascii="Times New Roman" w:hAnsi="Times New Roman" w:cs="Times New Roman"/>
          <w:sz w:val="24"/>
          <w:szCs w:val="24"/>
        </w:rPr>
        <w:t>charge</w:t>
      </w:r>
      <w:proofErr w:type="gramEnd"/>
      <w:r w:rsidRPr="001B660D">
        <w:rPr>
          <w:rFonts w:ascii="Times New Roman" w:hAnsi="Times New Roman" w:cs="Times New Roman"/>
          <w:sz w:val="24"/>
          <w:szCs w:val="24"/>
        </w:rPr>
        <w:t xml:space="preserve"> fees for ATM transaction, SMS and i-Banking while the western banks inspire clients to do ATM banking without</w:t>
      </w:r>
      <w:r w:rsidR="009D531A" w:rsidRPr="001B660D">
        <w:rPr>
          <w:rFonts w:ascii="Times New Roman" w:hAnsi="Times New Roman" w:cs="Times New Roman"/>
          <w:sz w:val="24"/>
          <w:szCs w:val="24"/>
        </w:rPr>
        <w:t xml:space="preserve"> fee or a minimum fee to reduce</w:t>
      </w:r>
      <w:r w:rsidRPr="001B660D">
        <w:rPr>
          <w:rFonts w:ascii="Times New Roman" w:hAnsi="Times New Roman" w:cs="Times New Roman"/>
          <w:sz w:val="24"/>
          <w:szCs w:val="24"/>
        </w:rPr>
        <w:t xml:space="preserve"> banking expense. Dutch-Bangla Bank Limited (DBBL) was the first bank in Bangladesh to introduce ATM and e-banking in 2003, and further additions and features are continuously being added and upgraded. DBBL has adopted the same exact automation solution used by international banking giants (DBBL Annual Report, 2009). A DBBL client has unlimited access to banking from any DBBL branch, ATM and Point of Sale (POS). ATM access to all DBBL clients is unlimited and free of cost. All of these services are affordable for everyone. With 800 ATMs nationwide DBBL has the largest ATM network in Bangladesh which gives its clients full access to 'anytime anywhere' banking. All international and many local banks use the ATM network of DBBL for their clients. However, if a client of a member bank uses a DBBL ATM</w:t>
      </w:r>
      <w:proofErr w:type="gramStart"/>
      <w:r w:rsidRPr="001B660D">
        <w:rPr>
          <w:rFonts w:ascii="Times New Roman" w:hAnsi="Times New Roman" w:cs="Times New Roman"/>
          <w:sz w:val="24"/>
          <w:szCs w:val="24"/>
        </w:rPr>
        <w:t>,  the</w:t>
      </w:r>
      <w:proofErr w:type="gramEnd"/>
      <w:r w:rsidRPr="001B660D">
        <w:rPr>
          <w:rFonts w:ascii="Times New Roman" w:hAnsi="Times New Roman" w:cs="Times New Roman"/>
          <w:sz w:val="24"/>
          <w:szCs w:val="24"/>
        </w:rPr>
        <w:t xml:space="preserve"> member bank may add a transaction charge to its client. DBBL has an off-site Data Recovery Site (DRS) which ensures that customer records are safe, backed-up, and up to date in the event of a major catastrophe at the Electronic- Banking Division headquarters. Since 2004, DBBL has introduced mobile and SMS banking. With a mobile phone, customers can perform many banking operations. DBBL is a primary license holder for both VISA and Master card. It is authorized to issue and accept payments from both organizations. DBBL offers also Visa and Master card Debit Cards. It does also Internet and SMS Banking and provides other services. DBBL has established drawing arrangement network with banks located in the important countries of the world namely in the United Arab Emirates, State of Kuwait, State of Qatar, State of Bahrain, Italy, Canada and United States of America. Bangladeshi Wage Earners can send their money with confidence, safety and speed to their respective beneficiaries in Bangladesh in shortest possible time. DBBL has set up a representation agreement with Western Union Financial Services Inc, USA, which is a reliable international money transfer company. Using the service of DBBL, Bangladeshi Wage Earners can send and receive money quickly from over 225,000 Western Union Agent located in 197 countries and </w:t>
      </w:r>
      <w:r w:rsidRPr="001B660D">
        <w:rPr>
          <w:rFonts w:ascii="Times New Roman" w:hAnsi="Times New Roman" w:cs="Times New Roman"/>
          <w:sz w:val="24"/>
          <w:szCs w:val="24"/>
        </w:rPr>
        <w:lastRenderedPageBreak/>
        <w:t xml:space="preserve">territories </w:t>
      </w:r>
      <w:r w:rsidR="006D5B6A">
        <w:rPr>
          <w:rFonts w:ascii="Times New Roman" w:hAnsi="Times New Roman" w:cs="Times New Roman"/>
          <w:sz w:val="24"/>
          <w:szCs w:val="24"/>
        </w:rPr>
        <w:t>world</w:t>
      </w:r>
      <w:r w:rsidRPr="001B660D">
        <w:rPr>
          <w:rFonts w:ascii="Times New Roman" w:hAnsi="Times New Roman" w:cs="Times New Roman"/>
          <w:sz w:val="24"/>
          <w:szCs w:val="24"/>
        </w:rPr>
        <w:t>wide only by visiting any branches of Dutch- Bangla Bank Limited in Bangladesh. DBBL offers banking facilities through a wide range of mobile phones. Customer using HTML browser has access to the inter</w:t>
      </w:r>
      <w:r w:rsidR="00574E18">
        <w:rPr>
          <w:rFonts w:ascii="Times New Roman" w:hAnsi="Times New Roman" w:cs="Times New Roman"/>
          <w:sz w:val="24"/>
          <w:szCs w:val="24"/>
        </w:rPr>
        <w:t xml:space="preserve">net banking facilities of DBBL. </w:t>
      </w:r>
      <w:r w:rsidRPr="001B660D">
        <w:rPr>
          <w:rFonts w:ascii="Times New Roman" w:hAnsi="Times New Roman" w:cs="Times New Roman"/>
          <w:sz w:val="24"/>
          <w:szCs w:val="24"/>
        </w:rPr>
        <w:t>Premier Bank has set up Wide Area Network using Radio, Fibre-Optics &amp; other communication systems to provide branch banking to its customers (Premier Bank Annual Report, 2009). Customer of one branch is now able to deposit and withdraw money at any of the branches. All Branches are included in the Wide Area Network. So, no TT/DD or cash carrying is necessary. Premier Bank has been giving SMS Banking Service since 2006. The customers of Premier Bank can have information about banking transactions and inquiries through SMS Banking. They can check their balance, stop a cheque payment, or get statements. Its SMS Banking provides the customers with real time account information by using mobile phones and instruction capabilities from the mobile phones at ‘anywhere, anytime, anyhow’. The service is available round the clock seven days a week. Premier Bank SMS banking</w:t>
      </w:r>
      <w:r w:rsidR="00574E18">
        <w:rPr>
          <w:rFonts w:ascii="Times New Roman" w:hAnsi="Times New Roman" w:cs="Times New Roman"/>
          <w:sz w:val="24"/>
          <w:szCs w:val="24"/>
        </w:rPr>
        <w:t xml:space="preserve"> service is free for customers. </w:t>
      </w:r>
      <w:r w:rsidRPr="001B660D">
        <w:rPr>
          <w:rFonts w:ascii="Times New Roman" w:hAnsi="Times New Roman" w:cs="Times New Roman"/>
          <w:sz w:val="24"/>
          <w:szCs w:val="24"/>
        </w:rPr>
        <w:t>Prime Bank Limited provides Internet Banking with a secure connection of the client’s access to the accounts 24hours a day, 7 days a week from any Internet connection (Prime Bank Annual Report, 2009). It provides the opportunity to verify account balances, transfer funds, and pay loans, every time when the customers log on to their on-line account. The customers can monitor account activity, get real-time account balance, and transfer funds at convenience. Prime bank's Internet Banking requires no special software; it is available through its website. Account access isn't limited to a specific PC with special software installed and data stored. Anywhere the customers have access to the Internet, have access to their Prime bank accounts. Prime bank's Internet Banking lets the customers download their latest on-line account information. Prime bank's Internet Banking gives opportunity of bill paying for its customers through P</w:t>
      </w:r>
      <w:r w:rsidR="00574E18">
        <w:rPr>
          <w:rFonts w:ascii="Times New Roman" w:hAnsi="Times New Roman" w:cs="Times New Roman"/>
          <w:sz w:val="24"/>
          <w:szCs w:val="24"/>
        </w:rPr>
        <w:t xml:space="preserve">rime bank's Bill Payer program. </w:t>
      </w:r>
      <w:r w:rsidRPr="001B660D">
        <w:t xml:space="preserve">Islami Bank Bangladesh Limited (IBBL) provides different services of e-banking to its customers (Islami Bank Annual Report, 2009). It has introduced ATM, SMS banking and Internet banking. For SMS banking registration is required. Under SMS banking of IBBL customers get different services. SMS and i-Banking facilities, however, are applicable only for online branches. The contract could be terminated by either side giving 30 days’ prior notice. The Internet Based Banking of IBBL is called i-Banking which has been introduced since 2009. IFIC Bank issues VISA Credit Cards for both local and international use (IFIC Bank Annual Report, 2009). The Local Cards can be used at any ATM displaying VISA Logo for withdrawal of cash and for purchase of goods &amp; services at any POS displaying VISA Logo within Bangladesh. The International Cards, on the other hand, can be used at any ATM and POS displaying VISA logo anywhere in the world. International credit card of IFIC Bank </w:t>
      </w:r>
      <w:r w:rsidRPr="001B660D">
        <w:lastRenderedPageBreak/>
        <w:t xml:space="preserve">is a dual currency card and could be used at home &amp; abroad. IFIC credit cardholders can enjoy 20 to 50 days interest free period depending on the date of transaction and the date of statement generation. IFIC Bank Limited provides also opportunity for SMS Banking Card Services to its clients. Under Card Services the clients of IFIC can have Push /Pull Services. All Account &amp; Card Holder of IFIC Bank are eligible to apply for SMS Banking and Card Services. Now most of the Private Commercial banks perform E-bankiing. Banking sector of Bangladesh consists of six state-owned commercial banks (SOCBs), thirty nine private commercial banks (PCBs), nine foreign banks (FBs), two specialized banks (SBs), and four non-scheduled banks. </w:t>
      </w:r>
      <w:r w:rsidRPr="001B660D">
        <w:rPr>
          <w:lang w:bidi="bn-IN"/>
        </w:rPr>
        <w:t xml:space="preserve">According to the BIBM report, </w:t>
      </w:r>
      <w:r w:rsidRPr="001B660D">
        <w:t>SOCBs are large in terms of shares in assets and number of branches; they could cover only around 72.3 per cent of their branches under computerization by 2015 while the PCBs and FCBs brought 99.5 and 100 per cent of their branches, respectively, under computerization. The following graph shows computerization status of bank branches during 1998-2015 in Bangladesh. The total computerization of bank branches for all banks was shown on the graph which stood at 75.1% in 2015 due to the growth of computerization of govt. banks in last few years.</w:t>
      </w:r>
    </w:p>
    <w:p w:rsidR="007F676E" w:rsidRPr="00FD614A" w:rsidRDefault="007F676E" w:rsidP="00FD614A">
      <w:pPr>
        <w:pStyle w:val="NormalWeb"/>
        <w:shd w:val="clear" w:color="auto" w:fill="FFFFFF"/>
        <w:spacing w:before="0" w:beforeAutospacing="0" w:after="300" w:afterAutospacing="0" w:line="360" w:lineRule="auto"/>
        <w:jc w:val="both"/>
        <w:rPr>
          <w:shd w:val="clear" w:color="auto" w:fill="FFFFFF"/>
          <w:lang w:bidi="bn-IN"/>
        </w:rPr>
      </w:pPr>
      <w:r w:rsidRPr="001B660D">
        <w:rPr>
          <w:noProof/>
        </w:rPr>
        <w:drawing>
          <wp:inline distT="0" distB="0" distL="0" distR="0" wp14:anchorId="48A95D86" wp14:editId="2475B8DF">
            <wp:extent cx="5619750" cy="3360616"/>
            <wp:effectExtent l="0" t="0" r="0" b="0"/>
            <wp:docPr id="1" name="Picture 1" descr="http://www.fintechbd.com/wp-content/uploads/2017/02/4-1024x577.jpg"/>
            <wp:cNvGraphicFramePr/>
            <a:graphic xmlns:a="http://schemas.openxmlformats.org/drawingml/2006/main">
              <a:graphicData uri="http://schemas.openxmlformats.org/drawingml/2006/picture">
                <pic:pic xmlns:pic="http://schemas.openxmlformats.org/drawingml/2006/picture">
                  <pic:nvPicPr>
                    <pic:cNvPr id="1" name="Picture 1" descr="http://www.fintechbd.com/wp-content/uploads/2017/02/4-1024x577.jpg"/>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5623560" cy="3362894"/>
                    </a:xfrm>
                    <a:prstGeom prst="rect">
                      <a:avLst/>
                    </a:prstGeom>
                    <a:noFill/>
                    <a:ln>
                      <a:noFill/>
                    </a:ln>
                  </pic:spPr>
                </pic:pic>
              </a:graphicData>
            </a:graphic>
          </wp:inline>
        </w:drawing>
      </w:r>
    </w:p>
    <w:p w:rsidR="00FD614A" w:rsidRPr="00FD614A" w:rsidRDefault="00FD614A" w:rsidP="00FD614A">
      <w:pPr>
        <w:pStyle w:val="Caption"/>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            </w:t>
      </w:r>
      <w:bookmarkStart w:id="112" w:name="_Toc19640171"/>
      <w:bookmarkStart w:id="113" w:name="_Toc19640263"/>
      <w:bookmarkStart w:id="114" w:name="_Toc19648899"/>
      <w:bookmarkStart w:id="115" w:name="_Toc19651157"/>
      <w:bookmarkStart w:id="116" w:name="_Toc19651774"/>
      <w:bookmarkStart w:id="117" w:name="_Toc19694717"/>
      <w:bookmarkStart w:id="118" w:name="_Toc19695019"/>
      <w:r w:rsidRPr="00FD614A">
        <w:rPr>
          <w:rFonts w:ascii="Times New Roman" w:hAnsi="Times New Roman" w:cs="Times New Roman"/>
          <w:color w:val="auto"/>
          <w:sz w:val="24"/>
          <w:szCs w:val="24"/>
        </w:rPr>
        <w:t xml:space="preserve">Fig-2 </w:t>
      </w:r>
      <w:r>
        <w:rPr>
          <w:rFonts w:ascii="Times New Roman" w:hAnsi="Times New Roman" w:cs="Times New Roman"/>
          <w:color w:val="auto"/>
          <w:sz w:val="24"/>
          <w:szCs w:val="24"/>
        </w:rPr>
        <w:fldChar w:fldCharType="begin"/>
      </w:r>
      <w:r>
        <w:rPr>
          <w:rFonts w:ascii="Times New Roman" w:hAnsi="Times New Roman" w:cs="Times New Roman"/>
          <w:color w:val="auto"/>
          <w:sz w:val="24"/>
          <w:szCs w:val="24"/>
        </w:rPr>
        <w:instrText xml:space="preserve"> SEQ Fig-2 \* ARABIC </w:instrText>
      </w:r>
      <w:r>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3</w:t>
      </w:r>
      <w:r>
        <w:rPr>
          <w:rFonts w:ascii="Times New Roman" w:hAnsi="Times New Roman" w:cs="Times New Roman"/>
          <w:color w:val="auto"/>
          <w:sz w:val="24"/>
          <w:szCs w:val="24"/>
        </w:rPr>
        <w:fldChar w:fldCharType="end"/>
      </w:r>
      <w:r w:rsidRPr="00FD614A">
        <w:rPr>
          <w:rFonts w:ascii="Times New Roman" w:hAnsi="Times New Roman" w:cs="Times New Roman"/>
          <w:color w:val="auto"/>
          <w:sz w:val="24"/>
          <w:szCs w:val="24"/>
        </w:rPr>
        <w:t>:  Computerization of Bank Branches in Bangladesh: 1998-2015</w:t>
      </w:r>
      <w:bookmarkEnd w:id="112"/>
      <w:bookmarkEnd w:id="113"/>
      <w:bookmarkEnd w:id="114"/>
      <w:bookmarkEnd w:id="115"/>
      <w:bookmarkEnd w:id="116"/>
      <w:bookmarkEnd w:id="117"/>
      <w:bookmarkEnd w:id="118"/>
    </w:p>
    <w:p w:rsidR="00574E18" w:rsidRDefault="00574E18" w:rsidP="00574E18">
      <w:pPr>
        <w:pStyle w:val="Heading2"/>
        <w:jc w:val="both"/>
        <w:rPr>
          <w:b/>
        </w:rPr>
      </w:pPr>
    </w:p>
    <w:p w:rsidR="00574E18" w:rsidRDefault="00574E18" w:rsidP="00574E18">
      <w:pPr>
        <w:pStyle w:val="Heading2"/>
        <w:jc w:val="both"/>
        <w:rPr>
          <w:b/>
        </w:rPr>
      </w:pPr>
    </w:p>
    <w:p w:rsidR="00574E18" w:rsidRDefault="00574E18" w:rsidP="00574E18">
      <w:pPr>
        <w:pStyle w:val="Heading2"/>
        <w:jc w:val="both"/>
        <w:rPr>
          <w:b/>
        </w:rPr>
      </w:pPr>
    </w:p>
    <w:p w:rsidR="00574E18" w:rsidRDefault="00574E18" w:rsidP="00574E18">
      <w:pPr>
        <w:pStyle w:val="Heading2"/>
        <w:jc w:val="both"/>
        <w:rPr>
          <w:b/>
        </w:rPr>
      </w:pPr>
    </w:p>
    <w:p w:rsidR="00574E18" w:rsidRDefault="00574E18" w:rsidP="00574E18">
      <w:pPr>
        <w:pStyle w:val="Heading2"/>
        <w:jc w:val="both"/>
        <w:rPr>
          <w:b/>
        </w:rPr>
      </w:pPr>
    </w:p>
    <w:p w:rsidR="007F676E" w:rsidRPr="00574E18" w:rsidRDefault="007F676E" w:rsidP="00574E18">
      <w:pPr>
        <w:pStyle w:val="Heading2"/>
        <w:jc w:val="both"/>
        <w:rPr>
          <w:b/>
        </w:rPr>
      </w:pPr>
      <w:bookmarkStart w:id="119" w:name="_Toc19693667"/>
      <w:r w:rsidRPr="00574E18">
        <w:rPr>
          <w:b/>
        </w:rPr>
        <w:lastRenderedPageBreak/>
        <w:t xml:space="preserve">2.13 Trends in </w:t>
      </w:r>
      <w:r w:rsidRPr="00574E18">
        <w:rPr>
          <w:b/>
          <w:lang w:bidi="bn-IN"/>
        </w:rPr>
        <w:t>IT</w:t>
      </w:r>
      <w:r w:rsidRPr="00574E18">
        <w:rPr>
          <w:b/>
        </w:rPr>
        <w:t xml:space="preserve"> Adoption of State-owned and Private Commercial banks According to this Study</w:t>
      </w:r>
      <w:bookmarkEnd w:id="119"/>
    </w:p>
    <w:p w:rsidR="00574E18" w:rsidRDefault="00574E18" w:rsidP="00574E18">
      <w:pPr>
        <w:pStyle w:val="NormalWeb"/>
        <w:shd w:val="clear" w:color="auto" w:fill="FFFFFF"/>
        <w:spacing w:before="0" w:beforeAutospacing="0" w:after="0" w:afterAutospacing="0" w:line="360" w:lineRule="auto"/>
        <w:jc w:val="both"/>
        <w:textAlignment w:val="baseline"/>
      </w:pPr>
    </w:p>
    <w:p w:rsidR="007F676E" w:rsidRPr="001B660D" w:rsidRDefault="007F676E" w:rsidP="007F676E">
      <w:pPr>
        <w:pStyle w:val="NormalWeb"/>
        <w:shd w:val="clear" w:color="auto" w:fill="FFFFFF"/>
        <w:spacing w:before="0" w:beforeAutospacing="0" w:after="300" w:afterAutospacing="0" w:line="360" w:lineRule="auto"/>
        <w:jc w:val="both"/>
        <w:textAlignment w:val="baseline"/>
      </w:pPr>
      <w:r w:rsidRPr="001B660D">
        <w:t>The following Figure shows the trend in IT adoption in the State owned commercial banks and Private Commercial Banks over the period 2008 to 2017. It is evident from the graph that, out of different innovative technology driven products and services, the State-owned Commercial banks is observed in adopting highly ATM Expenses and credit card expenses where the IT investment and credit card expenses are highly adopted for the Private commercial bank during the period 2008-2017.</w:t>
      </w:r>
    </w:p>
    <w:p w:rsidR="007F676E" w:rsidRPr="001B660D" w:rsidRDefault="007F676E" w:rsidP="007F676E">
      <w:pPr>
        <w:pStyle w:val="NormalWeb"/>
        <w:shd w:val="clear" w:color="auto" w:fill="FFFFFF"/>
        <w:spacing w:before="0" w:beforeAutospacing="0" w:after="300" w:afterAutospacing="0" w:line="360" w:lineRule="auto"/>
        <w:jc w:val="both"/>
        <w:rPr>
          <w:cs/>
          <w:lang w:bidi="bn-IN"/>
        </w:rPr>
      </w:pPr>
      <w:r w:rsidRPr="001B660D">
        <w:rPr>
          <w:noProof/>
        </w:rPr>
        <w:drawing>
          <wp:inline distT="0" distB="0" distL="0" distR="0" wp14:anchorId="5341F8A9" wp14:editId="24ED4755">
            <wp:extent cx="5819775" cy="2809875"/>
            <wp:effectExtent l="0" t="0" r="9525"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8"/>
              </a:graphicData>
            </a:graphic>
          </wp:inline>
        </w:drawing>
      </w:r>
    </w:p>
    <w:p w:rsidR="007F676E" w:rsidRPr="00FD614A" w:rsidRDefault="007F676E" w:rsidP="00FD614A">
      <w:pPr>
        <w:keepNext/>
        <w:spacing w:line="360" w:lineRule="auto"/>
        <w:jc w:val="both"/>
        <w:rPr>
          <w:b/>
        </w:rPr>
      </w:pPr>
      <w:r w:rsidRPr="001B660D">
        <w:rPr>
          <w:rFonts w:ascii="Times New Roman" w:hAnsi="Times New Roman" w:cs="Times New Roman"/>
          <w:b/>
          <w:sz w:val="24"/>
          <w:szCs w:val="24"/>
        </w:rPr>
        <w:t xml:space="preserve">                             </w:t>
      </w:r>
      <w:r w:rsidR="00FD614A" w:rsidRPr="00FD614A">
        <w:rPr>
          <w:rFonts w:ascii="Times New Roman" w:hAnsi="Times New Roman" w:cs="Times New Roman"/>
          <w:b/>
          <w:sz w:val="24"/>
          <w:szCs w:val="24"/>
        </w:rPr>
        <w:t xml:space="preserve">Fig-2 </w:t>
      </w:r>
      <w:r w:rsidR="00FD614A">
        <w:rPr>
          <w:rFonts w:ascii="Times New Roman" w:hAnsi="Times New Roman" w:cs="Times New Roman"/>
          <w:b/>
          <w:sz w:val="24"/>
          <w:szCs w:val="24"/>
        </w:rPr>
        <w:fldChar w:fldCharType="begin"/>
      </w:r>
      <w:r w:rsidR="00FD614A">
        <w:rPr>
          <w:rFonts w:ascii="Times New Roman" w:hAnsi="Times New Roman" w:cs="Times New Roman"/>
          <w:b/>
          <w:sz w:val="24"/>
          <w:szCs w:val="24"/>
        </w:rPr>
        <w:instrText xml:space="preserve"> SEQ Fig-2 \* ARABIC </w:instrText>
      </w:r>
      <w:r w:rsidR="00FD614A">
        <w:rPr>
          <w:rFonts w:ascii="Times New Roman" w:hAnsi="Times New Roman" w:cs="Times New Roman"/>
          <w:b/>
          <w:sz w:val="24"/>
          <w:szCs w:val="24"/>
        </w:rPr>
        <w:fldChar w:fldCharType="separate"/>
      </w:r>
      <w:r w:rsidR="00FD614A">
        <w:rPr>
          <w:rFonts w:ascii="Times New Roman" w:hAnsi="Times New Roman" w:cs="Times New Roman"/>
          <w:b/>
          <w:noProof/>
          <w:sz w:val="24"/>
          <w:szCs w:val="24"/>
        </w:rPr>
        <w:t>4</w:t>
      </w:r>
      <w:r w:rsidR="00FD614A">
        <w:rPr>
          <w:rFonts w:ascii="Times New Roman" w:hAnsi="Times New Roman" w:cs="Times New Roman"/>
          <w:b/>
          <w:sz w:val="24"/>
          <w:szCs w:val="24"/>
        </w:rPr>
        <w:fldChar w:fldCharType="end"/>
      </w:r>
      <w:r w:rsidR="00FD614A" w:rsidRPr="00FD614A">
        <w:rPr>
          <w:rFonts w:ascii="Times New Roman" w:hAnsi="Times New Roman" w:cs="Times New Roman"/>
          <w:b/>
          <w:sz w:val="24"/>
          <w:szCs w:val="24"/>
        </w:rPr>
        <w:t>: Trend in IT Adoption of State-owned Commercial Bank</w:t>
      </w:r>
    </w:p>
    <w:p w:rsidR="007F676E" w:rsidRPr="001B660D" w:rsidRDefault="007F676E" w:rsidP="007F676E">
      <w:pPr>
        <w:spacing w:line="360" w:lineRule="auto"/>
        <w:jc w:val="both"/>
        <w:rPr>
          <w:rFonts w:ascii="Times New Roman" w:hAnsi="Times New Roman" w:cs="Times New Roman"/>
          <w:b/>
          <w:sz w:val="24"/>
          <w:szCs w:val="24"/>
        </w:rPr>
      </w:pPr>
    </w:p>
    <w:p w:rsidR="007F676E" w:rsidRPr="001B660D" w:rsidRDefault="007F676E" w:rsidP="007F676E">
      <w:pPr>
        <w:spacing w:line="360" w:lineRule="auto"/>
        <w:jc w:val="both"/>
        <w:rPr>
          <w:rFonts w:ascii="Times New Roman" w:hAnsi="Times New Roman" w:cs="Times New Roman"/>
          <w:b/>
          <w:sz w:val="24"/>
          <w:szCs w:val="24"/>
        </w:rPr>
      </w:pPr>
      <w:r w:rsidRPr="001B660D">
        <w:rPr>
          <w:rFonts w:ascii="Times New Roman" w:hAnsi="Times New Roman" w:cs="Times New Roman"/>
          <w:noProof/>
          <w:sz w:val="24"/>
          <w:szCs w:val="24"/>
        </w:rPr>
        <w:lastRenderedPageBreak/>
        <w:drawing>
          <wp:inline distT="0" distB="0" distL="0" distR="0" wp14:anchorId="3DD65CD9" wp14:editId="63B4C9EB">
            <wp:extent cx="5623560" cy="2634614"/>
            <wp:effectExtent l="0" t="0" r="15240" b="1397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9"/>
              </a:graphicData>
            </a:graphic>
          </wp:inline>
        </w:drawing>
      </w:r>
    </w:p>
    <w:p w:rsidR="007F676E" w:rsidRPr="00FD614A" w:rsidRDefault="007F676E" w:rsidP="00FD614A">
      <w:pPr>
        <w:keepNext/>
        <w:spacing w:line="360" w:lineRule="auto"/>
        <w:jc w:val="both"/>
        <w:rPr>
          <w:b/>
        </w:rPr>
      </w:pPr>
      <w:r w:rsidRPr="001B660D">
        <w:rPr>
          <w:rFonts w:ascii="Times New Roman" w:hAnsi="Times New Roman" w:cs="Times New Roman"/>
          <w:b/>
          <w:sz w:val="24"/>
          <w:szCs w:val="24"/>
        </w:rPr>
        <w:t xml:space="preserve">             </w:t>
      </w:r>
      <w:r w:rsidR="00FD614A">
        <w:rPr>
          <w:rFonts w:ascii="Times New Roman" w:hAnsi="Times New Roman" w:cs="Times New Roman"/>
          <w:b/>
          <w:sz w:val="24"/>
          <w:szCs w:val="24"/>
        </w:rPr>
        <w:t xml:space="preserve">             </w:t>
      </w:r>
      <w:r w:rsidR="00FD614A" w:rsidRPr="00FD614A">
        <w:rPr>
          <w:rFonts w:ascii="Times New Roman" w:hAnsi="Times New Roman" w:cs="Times New Roman"/>
          <w:b/>
          <w:sz w:val="24"/>
          <w:szCs w:val="24"/>
        </w:rPr>
        <w:t xml:space="preserve">Fig-2 </w:t>
      </w:r>
      <w:r w:rsidR="00FD614A">
        <w:rPr>
          <w:rFonts w:ascii="Times New Roman" w:hAnsi="Times New Roman" w:cs="Times New Roman"/>
          <w:b/>
          <w:sz w:val="24"/>
          <w:szCs w:val="24"/>
        </w:rPr>
        <w:fldChar w:fldCharType="begin"/>
      </w:r>
      <w:r w:rsidR="00FD614A">
        <w:rPr>
          <w:rFonts w:ascii="Times New Roman" w:hAnsi="Times New Roman" w:cs="Times New Roman"/>
          <w:b/>
          <w:sz w:val="24"/>
          <w:szCs w:val="24"/>
        </w:rPr>
        <w:instrText xml:space="preserve"> SEQ Fig-2 \* ARABIC </w:instrText>
      </w:r>
      <w:r w:rsidR="00FD614A">
        <w:rPr>
          <w:rFonts w:ascii="Times New Roman" w:hAnsi="Times New Roman" w:cs="Times New Roman"/>
          <w:b/>
          <w:sz w:val="24"/>
          <w:szCs w:val="24"/>
        </w:rPr>
        <w:fldChar w:fldCharType="separate"/>
      </w:r>
      <w:r w:rsidR="00FD614A">
        <w:rPr>
          <w:rFonts w:ascii="Times New Roman" w:hAnsi="Times New Roman" w:cs="Times New Roman"/>
          <w:b/>
          <w:noProof/>
          <w:sz w:val="24"/>
          <w:szCs w:val="24"/>
        </w:rPr>
        <w:t>5</w:t>
      </w:r>
      <w:r w:rsidR="00FD614A">
        <w:rPr>
          <w:rFonts w:ascii="Times New Roman" w:hAnsi="Times New Roman" w:cs="Times New Roman"/>
          <w:b/>
          <w:sz w:val="24"/>
          <w:szCs w:val="24"/>
        </w:rPr>
        <w:fldChar w:fldCharType="end"/>
      </w:r>
      <w:r w:rsidR="00FD614A" w:rsidRPr="00FD614A">
        <w:rPr>
          <w:rFonts w:ascii="Times New Roman" w:hAnsi="Times New Roman" w:cs="Times New Roman"/>
          <w:b/>
          <w:sz w:val="24"/>
          <w:szCs w:val="24"/>
        </w:rPr>
        <w:t xml:space="preserve">: Trend in </w:t>
      </w:r>
      <w:proofErr w:type="gramStart"/>
      <w:r w:rsidR="00FD614A" w:rsidRPr="00FD614A">
        <w:rPr>
          <w:rFonts w:ascii="Times New Roman" w:hAnsi="Times New Roman" w:cs="Times New Roman"/>
          <w:b/>
          <w:sz w:val="24"/>
          <w:szCs w:val="24"/>
        </w:rPr>
        <w:t>IT</w:t>
      </w:r>
      <w:proofErr w:type="gramEnd"/>
      <w:r w:rsidR="00FD614A" w:rsidRPr="00FD614A">
        <w:rPr>
          <w:rFonts w:ascii="Times New Roman" w:hAnsi="Times New Roman" w:cs="Times New Roman"/>
          <w:b/>
          <w:sz w:val="24"/>
          <w:szCs w:val="24"/>
        </w:rPr>
        <w:t xml:space="preserve"> Adoption of Private Commercial Bank</w:t>
      </w:r>
    </w:p>
    <w:p w:rsidR="009D531A" w:rsidRPr="001B660D" w:rsidRDefault="009D531A" w:rsidP="007F676E">
      <w:pPr>
        <w:spacing w:line="360" w:lineRule="auto"/>
        <w:jc w:val="both"/>
        <w:rPr>
          <w:rFonts w:ascii="Times New Roman" w:hAnsi="Times New Roman" w:cs="Times New Roman"/>
          <w:b/>
          <w:sz w:val="24"/>
          <w:szCs w:val="24"/>
        </w:rPr>
      </w:pPr>
    </w:p>
    <w:p w:rsidR="007F676E" w:rsidRPr="00574E18" w:rsidRDefault="007F676E" w:rsidP="00E557CD">
      <w:pPr>
        <w:pStyle w:val="Heading2"/>
        <w:rPr>
          <w:b/>
        </w:rPr>
      </w:pPr>
      <w:bookmarkStart w:id="120" w:name="_Toc19693668"/>
      <w:r w:rsidRPr="00574E18">
        <w:rPr>
          <w:b/>
        </w:rPr>
        <w:t>2.14: Conclusion</w:t>
      </w:r>
      <w:bookmarkEnd w:id="120"/>
    </w:p>
    <w:p w:rsidR="00574E18" w:rsidRDefault="00574E18" w:rsidP="00574E18">
      <w:pPr>
        <w:tabs>
          <w:tab w:val="left" w:pos="8820"/>
          <w:tab w:val="left" w:pos="9360"/>
        </w:tabs>
        <w:spacing w:after="0" w:line="360" w:lineRule="auto"/>
        <w:jc w:val="both"/>
        <w:rPr>
          <w:rFonts w:ascii="Times New Roman" w:hAnsi="Times New Roman" w:cs="Times New Roman"/>
          <w:sz w:val="24"/>
          <w:szCs w:val="24"/>
        </w:rPr>
      </w:pPr>
    </w:p>
    <w:p w:rsidR="007F676E" w:rsidRPr="001B660D" w:rsidRDefault="007F676E" w:rsidP="007F676E">
      <w:pPr>
        <w:tabs>
          <w:tab w:val="left" w:pos="8820"/>
          <w:tab w:val="left" w:pos="9360"/>
        </w:tabs>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 xml:space="preserve">In this chapter, the important topics of theoretical concept of this study are discussed. The concept of productivity, production frontier, Technical efficiency, SFA, DEA, Tobbit Regression, OLS models are explained elaborately which helps the properly understanding       for this research. Also, ICT oriented banking industry are discussed.  </w:t>
      </w:r>
    </w:p>
    <w:p w:rsidR="007F676E" w:rsidRPr="001B660D" w:rsidRDefault="007F676E" w:rsidP="007F676E">
      <w:pPr>
        <w:spacing w:line="360" w:lineRule="auto"/>
        <w:jc w:val="both"/>
        <w:rPr>
          <w:rFonts w:ascii="Times New Roman" w:hAnsi="Times New Roman" w:cs="Times New Roman"/>
          <w:sz w:val="24"/>
          <w:szCs w:val="24"/>
        </w:rPr>
      </w:pPr>
    </w:p>
    <w:p w:rsidR="009D531A" w:rsidRPr="001B660D" w:rsidRDefault="009D531A" w:rsidP="000334F8">
      <w:pPr>
        <w:ind w:right="-144"/>
        <w:jc w:val="center"/>
        <w:rPr>
          <w:rFonts w:ascii="Times New Roman" w:hAnsi="Times New Roman" w:cs="Times New Roman"/>
          <w:b/>
          <w:sz w:val="28"/>
          <w:szCs w:val="28"/>
        </w:rPr>
      </w:pPr>
    </w:p>
    <w:p w:rsidR="009D531A" w:rsidRPr="001B660D" w:rsidRDefault="009D531A" w:rsidP="000334F8">
      <w:pPr>
        <w:ind w:right="-144"/>
        <w:jc w:val="center"/>
        <w:rPr>
          <w:rFonts w:ascii="Times New Roman" w:hAnsi="Times New Roman" w:cs="Times New Roman"/>
          <w:b/>
          <w:sz w:val="28"/>
          <w:szCs w:val="28"/>
        </w:rPr>
      </w:pPr>
    </w:p>
    <w:p w:rsidR="009D531A" w:rsidRPr="001B660D" w:rsidRDefault="009D531A" w:rsidP="000334F8">
      <w:pPr>
        <w:ind w:right="-144"/>
        <w:jc w:val="center"/>
        <w:rPr>
          <w:rFonts w:ascii="Times New Roman" w:hAnsi="Times New Roman" w:cs="Times New Roman"/>
          <w:b/>
          <w:sz w:val="28"/>
          <w:szCs w:val="28"/>
        </w:rPr>
      </w:pPr>
    </w:p>
    <w:p w:rsidR="009D531A" w:rsidRPr="001B660D" w:rsidRDefault="009D531A" w:rsidP="000334F8">
      <w:pPr>
        <w:ind w:right="-144"/>
        <w:jc w:val="center"/>
        <w:rPr>
          <w:rFonts w:ascii="Times New Roman" w:hAnsi="Times New Roman" w:cs="Times New Roman"/>
          <w:b/>
          <w:sz w:val="28"/>
          <w:szCs w:val="28"/>
        </w:rPr>
      </w:pPr>
    </w:p>
    <w:p w:rsidR="009D531A" w:rsidRPr="001B660D" w:rsidRDefault="009D531A" w:rsidP="000334F8">
      <w:pPr>
        <w:ind w:right="-144"/>
        <w:jc w:val="center"/>
        <w:rPr>
          <w:rFonts w:ascii="Times New Roman" w:hAnsi="Times New Roman" w:cs="Times New Roman"/>
          <w:b/>
          <w:sz w:val="28"/>
          <w:szCs w:val="28"/>
        </w:rPr>
      </w:pPr>
    </w:p>
    <w:p w:rsidR="00754AB7" w:rsidRDefault="00754AB7" w:rsidP="00E557CD">
      <w:pPr>
        <w:pStyle w:val="Heading1"/>
        <w:rPr>
          <w:rFonts w:ascii="Times New Roman" w:eastAsiaTheme="minorHAnsi" w:hAnsi="Times New Roman" w:cs="Times New Roman"/>
          <w:bCs w:val="0"/>
          <w:color w:val="auto"/>
        </w:rPr>
      </w:pPr>
    </w:p>
    <w:p w:rsidR="00754AB7" w:rsidRPr="00754AB7" w:rsidRDefault="00754AB7" w:rsidP="00754AB7"/>
    <w:p w:rsidR="00754AB7" w:rsidRDefault="00754AB7" w:rsidP="00754AB7">
      <w:pPr>
        <w:pStyle w:val="Heading1"/>
        <w:jc w:val="center"/>
        <w:rPr>
          <w:rFonts w:ascii="Times New Roman" w:hAnsi="Times New Roman" w:cs="Times New Roman"/>
          <w:color w:val="auto"/>
        </w:rPr>
      </w:pPr>
    </w:p>
    <w:p w:rsidR="007F676E" w:rsidRPr="00754AB7" w:rsidRDefault="007F676E" w:rsidP="00754AB7">
      <w:pPr>
        <w:pStyle w:val="Heading1"/>
        <w:jc w:val="center"/>
        <w:rPr>
          <w:rFonts w:ascii="Times New Roman" w:hAnsi="Times New Roman" w:cs="Times New Roman"/>
          <w:color w:val="auto"/>
        </w:rPr>
      </w:pPr>
      <w:bookmarkStart w:id="121" w:name="_Toc19693669"/>
      <w:r w:rsidRPr="00754AB7">
        <w:rPr>
          <w:rFonts w:ascii="Times New Roman" w:hAnsi="Times New Roman" w:cs="Times New Roman"/>
          <w:color w:val="auto"/>
        </w:rPr>
        <w:t>CHAPTER THREE</w:t>
      </w:r>
      <w:bookmarkEnd w:id="121"/>
    </w:p>
    <w:p w:rsidR="007F676E" w:rsidRPr="00BD7B80" w:rsidRDefault="007F676E" w:rsidP="00754AB7">
      <w:pPr>
        <w:pStyle w:val="Heading2"/>
        <w:jc w:val="center"/>
        <w:rPr>
          <w:b/>
          <w:sz w:val="26"/>
          <w:szCs w:val="26"/>
        </w:rPr>
      </w:pPr>
      <w:bookmarkStart w:id="122" w:name="_Toc19573198"/>
      <w:bookmarkStart w:id="123" w:name="_Toc19693670"/>
      <w:r w:rsidRPr="00BD7B80">
        <w:rPr>
          <w:b/>
          <w:sz w:val="26"/>
          <w:szCs w:val="26"/>
        </w:rPr>
        <w:t>LITERATURE REVIEW</w:t>
      </w:r>
      <w:bookmarkEnd w:id="122"/>
      <w:bookmarkEnd w:id="123"/>
    </w:p>
    <w:p w:rsidR="00754AB7" w:rsidRDefault="00754AB7" w:rsidP="00E557CD">
      <w:pPr>
        <w:pStyle w:val="Heading2"/>
        <w:rPr>
          <w:b/>
        </w:rPr>
      </w:pPr>
    </w:p>
    <w:p w:rsidR="007F676E" w:rsidRPr="00754AB7" w:rsidRDefault="007F676E" w:rsidP="00E557CD">
      <w:pPr>
        <w:pStyle w:val="Heading2"/>
        <w:rPr>
          <w:b/>
        </w:rPr>
      </w:pPr>
      <w:bookmarkStart w:id="124" w:name="_Toc19693671"/>
      <w:r w:rsidRPr="00754AB7">
        <w:rPr>
          <w:b/>
        </w:rPr>
        <w:t>3.0 Introduction</w:t>
      </w:r>
      <w:bookmarkEnd w:id="124"/>
      <w:r w:rsidRPr="00754AB7">
        <w:rPr>
          <w:b/>
        </w:rPr>
        <w:tab/>
      </w:r>
    </w:p>
    <w:p w:rsidR="00754AB7" w:rsidRDefault="007F676E" w:rsidP="00754AB7">
      <w:pPr>
        <w:spacing w:after="0" w:line="360" w:lineRule="auto"/>
        <w:jc w:val="both"/>
        <w:rPr>
          <w:rFonts w:ascii="Times New Roman" w:hAnsi="Times New Roman" w:cs="Times New Roman"/>
          <w:sz w:val="24"/>
          <w:szCs w:val="24"/>
        </w:rPr>
      </w:pPr>
      <w:r w:rsidRPr="001B660D">
        <w:rPr>
          <w:rFonts w:ascii="Times New Roman" w:hAnsi="Times New Roman" w:cs="Times New Roman"/>
          <w:sz w:val="24"/>
          <w:szCs w:val="24"/>
        </w:rPr>
        <w:t xml:space="preserve"> </w:t>
      </w:r>
    </w:p>
    <w:p w:rsidR="007F676E" w:rsidRPr="00152DC3" w:rsidRDefault="007F676E" w:rsidP="00152DC3">
      <w:pPr>
        <w:spacing w:line="360" w:lineRule="auto"/>
        <w:jc w:val="both"/>
        <w:rPr>
          <w:rFonts w:ascii="Times New Roman" w:hAnsi="Times New Roman" w:cs="Times New Roman"/>
          <w:sz w:val="24"/>
          <w:szCs w:val="24"/>
        </w:rPr>
        <w:sectPr w:rsidR="007F676E" w:rsidRPr="00152DC3" w:rsidSect="000334F8">
          <w:pgSz w:w="11907" w:h="16839" w:code="9"/>
          <w:pgMar w:top="1440" w:right="1440" w:bottom="1440" w:left="1440" w:header="720" w:footer="720" w:gutter="0"/>
          <w:cols w:space="720"/>
          <w:docGrid w:linePitch="360"/>
        </w:sectPr>
      </w:pPr>
      <w:r w:rsidRPr="001B660D">
        <w:rPr>
          <w:rFonts w:ascii="Times New Roman" w:hAnsi="Times New Roman" w:cs="Times New Roman"/>
          <w:sz w:val="24"/>
          <w:szCs w:val="24"/>
        </w:rPr>
        <w:t xml:space="preserve">This chapter illustrates the previous finding on efficiency. The studies of efficiency using frontiers approaches of banking did not start until Sharman and Gold (1985) initiated their own. They applied the frontier approach to the banking industry by focusing on the operating efficiency of the branches of a saving bank and then number of studies has been conducted using frontiers approaches to measure efficiency. While there has been extensive literature available in examining the efficiency features of contemporary banking sector, particularly the work on US and European banking markets and similarly in rest of world but Studies  on ICT in banking is still in its infancy. Because of the lack of relevant empirical studies in the field of banking, some studies described in this section are thus related to other service organizations, manufacturing firms and hospital institutions. In this study, both the financial ratio analysis and parametric econometric approach were more widely used for evaluating performance, while nonparametric linear programming approach was scarcely used. Some econometric-based studies adopted SFA as the analytic tool and Cobb-Douglas function as the theoretical model. However, this type of research is gradually changing as a number of recent studies have sought to apply various techniques to estimate efficiency of banking based on ICT sector. Here, we briefly review the relevant literature </w:t>
      </w:r>
      <w:r w:rsidR="00152DC3">
        <w:rPr>
          <w:rFonts w:ascii="Times New Roman" w:hAnsi="Times New Roman" w:cs="Times New Roman"/>
          <w:sz w:val="24"/>
          <w:szCs w:val="24"/>
        </w:rPr>
        <w:t>in different Tables as follows</w:t>
      </w:r>
    </w:p>
    <w:tbl>
      <w:tblPr>
        <w:tblStyle w:val="TableGrid"/>
        <w:tblpPr w:leftFromText="180" w:rightFromText="180" w:horzAnchor="margin" w:tblpY="610"/>
        <w:tblW w:w="133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1652"/>
        <w:gridCol w:w="1260"/>
        <w:gridCol w:w="1156"/>
        <w:gridCol w:w="1260"/>
        <w:gridCol w:w="194"/>
        <w:gridCol w:w="2354"/>
        <w:gridCol w:w="62"/>
        <w:gridCol w:w="2354"/>
        <w:gridCol w:w="599"/>
        <w:gridCol w:w="2416"/>
      </w:tblGrid>
      <w:tr w:rsidR="007F676E" w:rsidRPr="001B660D" w:rsidTr="004F4B15">
        <w:trPr>
          <w:trHeight w:val="311"/>
        </w:trPr>
        <w:tc>
          <w:tcPr>
            <w:tcW w:w="13307" w:type="dxa"/>
            <w:gridSpan w:val="10"/>
            <w:tcBorders>
              <w:bottom w:val="single" w:sz="4" w:space="0" w:color="auto"/>
            </w:tcBorders>
          </w:tcPr>
          <w:p w:rsidR="007F676E" w:rsidRPr="008014D6" w:rsidRDefault="008014D6" w:rsidP="004F4B15">
            <w:pPr>
              <w:pStyle w:val="Caption"/>
              <w:rPr>
                <w:rFonts w:ascii="Times New Roman" w:hAnsi="Times New Roman" w:cs="Times New Roman"/>
                <w:sz w:val="24"/>
                <w:szCs w:val="24"/>
              </w:rPr>
            </w:pPr>
            <w:bookmarkStart w:id="125" w:name="_Toc19648900"/>
            <w:bookmarkStart w:id="126" w:name="_Toc19651775"/>
            <w:bookmarkStart w:id="127" w:name="_Toc19694718"/>
            <w:bookmarkStart w:id="128" w:name="_Toc19695020"/>
            <w:r w:rsidRPr="00754AB7">
              <w:rPr>
                <w:rFonts w:ascii="Times New Roman" w:hAnsi="Times New Roman" w:cs="Times New Roman"/>
                <w:color w:val="auto"/>
                <w:sz w:val="24"/>
                <w:szCs w:val="24"/>
              </w:rPr>
              <w:lastRenderedPageBreak/>
              <w:t xml:space="preserve">Table-3. </w:t>
            </w:r>
            <w:r w:rsidRPr="00754AB7">
              <w:rPr>
                <w:rFonts w:ascii="Times New Roman" w:hAnsi="Times New Roman" w:cs="Times New Roman"/>
                <w:color w:val="auto"/>
                <w:sz w:val="24"/>
                <w:szCs w:val="24"/>
              </w:rPr>
              <w:fldChar w:fldCharType="begin"/>
            </w:r>
            <w:r w:rsidRPr="00754AB7">
              <w:rPr>
                <w:rFonts w:ascii="Times New Roman" w:hAnsi="Times New Roman" w:cs="Times New Roman"/>
                <w:color w:val="auto"/>
                <w:sz w:val="24"/>
                <w:szCs w:val="24"/>
              </w:rPr>
              <w:instrText xml:space="preserve"> SEQ Table-3. \* ARABIC </w:instrText>
            </w:r>
            <w:r w:rsidRPr="00754AB7">
              <w:rPr>
                <w:rFonts w:ascii="Times New Roman" w:hAnsi="Times New Roman" w:cs="Times New Roman"/>
                <w:color w:val="auto"/>
                <w:sz w:val="24"/>
                <w:szCs w:val="24"/>
              </w:rPr>
              <w:fldChar w:fldCharType="separate"/>
            </w:r>
            <w:r w:rsidRPr="00754AB7">
              <w:rPr>
                <w:rFonts w:ascii="Times New Roman" w:hAnsi="Times New Roman" w:cs="Times New Roman"/>
                <w:noProof/>
                <w:color w:val="auto"/>
                <w:sz w:val="24"/>
                <w:szCs w:val="24"/>
              </w:rPr>
              <w:t>1</w:t>
            </w:r>
            <w:r w:rsidRPr="00754AB7">
              <w:rPr>
                <w:rFonts w:ascii="Times New Roman" w:hAnsi="Times New Roman" w:cs="Times New Roman"/>
                <w:color w:val="auto"/>
                <w:sz w:val="24"/>
                <w:szCs w:val="24"/>
              </w:rPr>
              <w:fldChar w:fldCharType="end"/>
            </w:r>
            <w:r w:rsidRPr="008014D6">
              <w:rPr>
                <w:rFonts w:ascii="Times New Roman" w:hAnsi="Times New Roman" w:cs="Times New Roman"/>
                <w:color w:val="auto"/>
                <w:sz w:val="24"/>
                <w:szCs w:val="24"/>
              </w:rPr>
              <w:t xml:space="preserve"> Literature Survey on Bank Efficiency Studies based on Stochastic Frontier Analysis</w:t>
            </w:r>
            <w:bookmarkEnd w:id="125"/>
            <w:bookmarkEnd w:id="126"/>
            <w:bookmarkEnd w:id="127"/>
            <w:bookmarkEnd w:id="128"/>
          </w:p>
        </w:tc>
      </w:tr>
      <w:tr w:rsidR="007F676E" w:rsidRPr="001B660D" w:rsidTr="004F4B15">
        <w:trPr>
          <w:trHeight w:val="311"/>
        </w:trPr>
        <w:tc>
          <w:tcPr>
            <w:tcW w:w="13307" w:type="dxa"/>
            <w:gridSpan w:val="10"/>
            <w:tcBorders>
              <w:top w:val="single" w:sz="4" w:space="0" w:color="auto"/>
            </w:tcBorders>
          </w:tcPr>
          <w:p w:rsidR="007F676E" w:rsidRPr="001B660D" w:rsidRDefault="007F676E" w:rsidP="004F4B15">
            <w:pPr>
              <w:rPr>
                <w:rFonts w:ascii="Times New Roman" w:hAnsi="Times New Roman" w:cs="Times New Roman"/>
                <w:b/>
                <w:bCs/>
              </w:rPr>
            </w:pPr>
          </w:p>
        </w:tc>
      </w:tr>
      <w:tr w:rsidR="007F676E" w:rsidRPr="001B660D" w:rsidTr="004F4B15">
        <w:trPr>
          <w:trHeight w:val="228"/>
        </w:trPr>
        <w:tc>
          <w:tcPr>
            <w:tcW w:w="1652" w:type="dxa"/>
          </w:tcPr>
          <w:p w:rsidR="007F676E" w:rsidRPr="001B660D" w:rsidRDefault="007F676E" w:rsidP="004F4B15">
            <w:pPr>
              <w:tabs>
                <w:tab w:val="left" w:pos="1065"/>
              </w:tabs>
              <w:rPr>
                <w:rFonts w:ascii="Times New Roman" w:hAnsi="Times New Roman" w:cs="Times New Roman"/>
                <w:b/>
              </w:rPr>
            </w:pPr>
            <w:r w:rsidRPr="001B660D">
              <w:rPr>
                <w:rFonts w:ascii="Times New Roman" w:hAnsi="Times New Roman" w:cs="Times New Roman"/>
                <w:b/>
              </w:rPr>
              <w:t>Studies</w:t>
            </w:r>
            <w:r w:rsidRPr="001B660D">
              <w:rPr>
                <w:rFonts w:ascii="Times New Roman" w:hAnsi="Times New Roman" w:cs="Times New Roman"/>
                <w:b/>
              </w:rPr>
              <w:tab/>
            </w:r>
          </w:p>
        </w:tc>
        <w:tc>
          <w:tcPr>
            <w:tcW w:w="2416" w:type="dxa"/>
            <w:gridSpan w:val="2"/>
          </w:tcPr>
          <w:p w:rsidR="007F676E" w:rsidRPr="001B660D" w:rsidRDefault="007F676E" w:rsidP="004F4B15">
            <w:pPr>
              <w:rPr>
                <w:rFonts w:ascii="Times New Roman" w:hAnsi="Times New Roman" w:cs="Times New Roman"/>
                <w:b/>
              </w:rPr>
            </w:pPr>
            <w:r w:rsidRPr="001B660D">
              <w:rPr>
                <w:rFonts w:ascii="Times New Roman" w:hAnsi="Times New Roman" w:cs="Times New Roman"/>
                <w:b/>
              </w:rPr>
              <w:t>Sample periods</w:t>
            </w:r>
          </w:p>
        </w:tc>
        <w:tc>
          <w:tcPr>
            <w:tcW w:w="1260" w:type="dxa"/>
          </w:tcPr>
          <w:p w:rsidR="007F676E" w:rsidRPr="001B660D" w:rsidRDefault="007F676E" w:rsidP="004F4B15">
            <w:pPr>
              <w:rPr>
                <w:rFonts w:ascii="Times New Roman" w:hAnsi="Times New Roman" w:cs="Times New Roman"/>
                <w:b/>
              </w:rPr>
            </w:pPr>
            <w:r w:rsidRPr="001B660D">
              <w:rPr>
                <w:rFonts w:ascii="Times New Roman" w:hAnsi="Times New Roman" w:cs="Times New Roman"/>
                <w:b/>
              </w:rPr>
              <w:t>Dependent</w:t>
            </w:r>
          </w:p>
        </w:tc>
        <w:tc>
          <w:tcPr>
            <w:tcW w:w="2610" w:type="dxa"/>
            <w:gridSpan w:val="3"/>
          </w:tcPr>
          <w:p w:rsidR="007F676E" w:rsidRPr="001B660D" w:rsidRDefault="007F676E" w:rsidP="004F4B15">
            <w:pPr>
              <w:rPr>
                <w:rFonts w:ascii="Times New Roman" w:hAnsi="Times New Roman" w:cs="Times New Roman"/>
                <w:b/>
              </w:rPr>
            </w:pPr>
            <w:r w:rsidRPr="001B660D">
              <w:rPr>
                <w:rFonts w:ascii="Times New Roman" w:hAnsi="Times New Roman" w:cs="Times New Roman"/>
                <w:b/>
              </w:rPr>
              <w:t>Independent Variables</w:t>
            </w:r>
          </w:p>
        </w:tc>
        <w:tc>
          <w:tcPr>
            <w:tcW w:w="2354" w:type="dxa"/>
          </w:tcPr>
          <w:p w:rsidR="007F676E" w:rsidRPr="001B660D" w:rsidRDefault="007F676E" w:rsidP="004F4B15">
            <w:pPr>
              <w:rPr>
                <w:rFonts w:ascii="Times New Roman" w:hAnsi="Times New Roman" w:cs="Times New Roman"/>
                <w:b/>
              </w:rPr>
            </w:pPr>
            <w:r w:rsidRPr="001B660D">
              <w:rPr>
                <w:rFonts w:ascii="Times New Roman" w:hAnsi="Times New Roman" w:cs="Times New Roman"/>
                <w:b/>
              </w:rPr>
              <w:t xml:space="preserve"> Objectives </w:t>
            </w:r>
          </w:p>
        </w:tc>
        <w:tc>
          <w:tcPr>
            <w:tcW w:w="3015" w:type="dxa"/>
            <w:gridSpan w:val="2"/>
          </w:tcPr>
          <w:p w:rsidR="007F676E" w:rsidRPr="001B660D" w:rsidRDefault="007F676E" w:rsidP="004F4B15">
            <w:pPr>
              <w:rPr>
                <w:rFonts w:ascii="Times New Roman" w:hAnsi="Times New Roman" w:cs="Times New Roman"/>
                <w:b/>
              </w:rPr>
            </w:pPr>
            <w:r w:rsidRPr="001B660D">
              <w:rPr>
                <w:rFonts w:ascii="Times New Roman" w:hAnsi="Times New Roman" w:cs="Times New Roman"/>
                <w:b/>
              </w:rPr>
              <w:t xml:space="preserve"> Major Findings</w:t>
            </w:r>
          </w:p>
        </w:tc>
      </w:tr>
      <w:tr w:rsidR="007F676E" w:rsidRPr="001B660D" w:rsidTr="004F4B15">
        <w:trPr>
          <w:trHeight w:val="228"/>
        </w:trPr>
        <w:tc>
          <w:tcPr>
            <w:tcW w:w="1652" w:type="dxa"/>
          </w:tcPr>
          <w:p w:rsidR="007F676E" w:rsidRPr="001B660D" w:rsidRDefault="007F676E" w:rsidP="004F4B15">
            <w:pPr>
              <w:rPr>
                <w:rFonts w:ascii="Times New Roman" w:hAnsi="Times New Roman" w:cs="Times New Roman"/>
                <w:b/>
              </w:rPr>
            </w:pPr>
          </w:p>
        </w:tc>
        <w:tc>
          <w:tcPr>
            <w:tcW w:w="2416" w:type="dxa"/>
            <w:gridSpan w:val="2"/>
          </w:tcPr>
          <w:p w:rsidR="007F676E" w:rsidRPr="001B660D" w:rsidRDefault="007F676E" w:rsidP="004F4B15">
            <w:pPr>
              <w:rPr>
                <w:rFonts w:ascii="Times New Roman" w:hAnsi="Times New Roman" w:cs="Times New Roman"/>
                <w:b/>
              </w:rPr>
            </w:pPr>
          </w:p>
        </w:tc>
        <w:tc>
          <w:tcPr>
            <w:tcW w:w="1260" w:type="dxa"/>
          </w:tcPr>
          <w:p w:rsidR="007F676E" w:rsidRPr="001B660D" w:rsidRDefault="007F676E" w:rsidP="004F4B15">
            <w:pPr>
              <w:rPr>
                <w:rFonts w:ascii="Times New Roman" w:hAnsi="Times New Roman" w:cs="Times New Roman"/>
                <w:b/>
              </w:rPr>
            </w:pPr>
            <w:r w:rsidRPr="001B660D">
              <w:rPr>
                <w:rFonts w:ascii="Times New Roman" w:hAnsi="Times New Roman" w:cs="Times New Roman"/>
                <w:b/>
              </w:rPr>
              <w:t>Variable</w:t>
            </w:r>
          </w:p>
        </w:tc>
        <w:tc>
          <w:tcPr>
            <w:tcW w:w="2610" w:type="dxa"/>
            <w:gridSpan w:val="3"/>
          </w:tcPr>
          <w:p w:rsidR="007F676E" w:rsidRPr="001B660D" w:rsidRDefault="007F676E" w:rsidP="004F4B15">
            <w:pPr>
              <w:rPr>
                <w:rFonts w:ascii="Times New Roman" w:hAnsi="Times New Roman" w:cs="Times New Roman"/>
                <w:b/>
              </w:rPr>
            </w:pPr>
            <w:r w:rsidRPr="001B660D">
              <w:rPr>
                <w:rFonts w:ascii="Times New Roman" w:hAnsi="Times New Roman" w:cs="Times New Roman"/>
                <w:b/>
              </w:rPr>
              <w:t xml:space="preserve">Output(Y) / </w:t>
            </w:r>
          </w:p>
        </w:tc>
        <w:tc>
          <w:tcPr>
            <w:tcW w:w="2354" w:type="dxa"/>
          </w:tcPr>
          <w:p w:rsidR="007F676E" w:rsidRPr="001B660D" w:rsidRDefault="007F676E" w:rsidP="004F4B15">
            <w:pPr>
              <w:rPr>
                <w:rFonts w:ascii="Times New Roman" w:hAnsi="Times New Roman" w:cs="Times New Roman"/>
                <w:b/>
              </w:rPr>
            </w:pPr>
          </w:p>
        </w:tc>
        <w:tc>
          <w:tcPr>
            <w:tcW w:w="3015" w:type="dxa"/>
            <w:gridSpan w:val="2"/>
          </w:tcPr>
          <w:p w:rsidR="007F676E" w:rsidRPr="001B660D" w:rsidRDefault="007F676E" w:rsidP="004F4B15">
            <w:pPr>
              <w:rPr>
                <w:rFonts w:ascii="Times New Roman" w:hAnsi="Times New Roman" w:cs="Times New Roman"/>
                <w:b/>
              </w:rPr>
            </w:pPr>
          </w:p>
        </w:tc>
      </w:tr>
      <w:tr w:rsidR="007F676E" w:rsidRPr="001B660D" w:rsidTr="004F4B15">
        <w:trPr>
          <w:trHeight w:val="228"/>
        </w:trPr>
        <w:tc>
          <w:tcPr>
            <w:tcW w:w="1652" w:type="dxa"/>
          </w:tcPr>
          <w:p w:rsidR="007F676E" w:rsidRPr="001B660D" w:rsidRDefault="007F676E" w:rsidP="004F4B15">
            <w:pPr>
              <w:rPr>
                <w:rFonts w:ascii="Times New Roman" w:hAnsi="Times New Roman" w:cs="Times New Roman"/>
                <w:b/>
              </w:rPr>
            </w:pPr>
          </w:p>
        </w:tc>
        <w:tc>
          <w:tcPr>
            <w:tcW w:w="2416" w:type="dxa"/>
            <w:gridSpan w:val="2"/>
          </w:tcPr>
          <w:p w:rsidR="007F676E" w:rsidRPr="001B660D" w:rsidRDefault="007F676E" w:rsidP="004F4B15">
            <w:pPr>
              <w:rPr>
                <w:rFonts w:ascii="Times New Roman" w:hAnsi="Times New Roman" w:cs="Times New Roman"/>
                <w:b/>
              </w:rPr>
            </w:pPr>
          </w:p>
        </w:tc>
        <w:tc>
          <w:tcPr>
            <w:tcW w:w="1260" w:type="dxa"/>
          </w:tcPr>
          <w:p w:rsidR="007F676E" w:rsidRPr="001B660D" w:rsidRDefault="007F676E" w:rsidP="004F4B15">
            <w:pPr>
              <w:rPr>
                <w:rFonts w:ascii="Times New Roman" w:hAnsi="Times New Roman" w:cs="Times New Roman"/>
                <w:b/>
              </w:rPr>
            </w:pPr>
          </w:p>
        </w:tc>
        <w:tc>
          <w:tcPr>
            <w:tcW w:w="2610" w:type="dxa"/>
            <w:gridSpan w:val="3"/>
          </w:tcPr>
          <w:p w:rsidR="007F676E" w:rsidRPr="001B660D" w:rsidRDefault="007F676E" w:rsidP="004F4B15">
            <w:pPr>
              <w:rPr>
                <w:rFonts w:ascii="Times New Roman" w:hAnsi="Times New Roman" w:cs="Times New Roman"/>
                <w:b/>
              </w:rPr>
            </w:pPr>
            <w:r w:rsidRPr="001B660D">
              <w:rPr>
                <w:rFonts w:ascii="Times New Roman" w:hAnsi="Times New Roman" w:cs="Times New Roman"/>
                <w:b/>
              </w:rPr>
              <w:t>Input Prices(W)/</w:t>
            </w:r>
          </w:p>
        </w:tc>
        <w:tc>
          <w:tcPr>
            <w:tcW w:w="2354" w:type="dxa"/>
          </w:tcPr>
          <w:p w:rsidR="007F676E" w:rsidRPr="001B660D" w:rsidRDefault="007F676E" w:rsidP="004F4B15">
            <w:pPr>
              <w:rPr>
                <w:rFonts w:ascii="Times New Roman" w:hAnsi="Times New Roman" w:cs="Times New Roman"/>
                <w:b/>
              </w:rPr>
            </w:pPr>
          </w:p>
        </w:tc>
        <w:tc>
          <w:tcPr>
            <w:tcW w:w="3015" w:type="dxa"/>
            <w:gridSpan w:val="2"/>
          </w:tcPr>
          <w:p w:rsidR="007F676E" w:rsidRPr="001B660D" w:rsidRDefault="007F676E" w:rsidP="004F4B15">
            <w:pPr>
              <w:rPr>
                <w:rFonts w:ascii="Times New Roman" w:hAnsi="Times New Roman" w:cs="Times New Roman"/>
                <w:b/>
              </w:rPr>
            </w:pPr>
          </w:p>
        </w:tc>
      </w:tr>
      <w:tr w:rsidR="007F676E" w:rsidRPr="001B660D" w:rsidTr="004F4B15">
        <w:trPr>
          <w:trHeight w:val="170"/>
        </w:trPr>
        <w:tc>
          <w:tcPr>
            <w:tcW w:w="1652" w:type="dxa"/>
            <w:tcBorders>
              <w:bottom w:val="single" w:sz="4" w:space="0" w:color="auto"/>
            </w:tcBorders>
          </w:tcPr>
          <w:p w:rsidR="007F676E" w:rsidRPr="001B660D" w:rsidRDefault="007F676E" w:rsidP="004F4B15">
            <w:pPr>
              <w:rPr>
                <w:rFonts w:ascii="Times New Roman" w:hAnsi="Times New Roman" w:cs="Times New Roman"/>
                <w:b/>
              </w:rPr>
            </w:pPr>
          </w:p>
        </w:tc>
        <w:tc>
          <w:tcPr>
            <w:tcW w:w="2416" w:type="dxa"/>
            <w:gridSpan w:val="2"/>
            <w:tcBorders>
              <w:bottom w:val="single" w:sz="4" w:space="0" w:color="auto"/>
            </w:tcBorders>
          </w:tcPr>
          <w:p w:rsidR="007F676E" w:rsidRPr="001B660D" w:rsidRDefault="007F676E" w:rsidP="004F4B15">
            <w:pPr>
              <w:rPr>
                <w:rFonts w:ascii="Times New Roman" w:hAnsi="Times New Roman" w:cs="Times New Roman"/>
                <w:b/>
              </w:rPr>
            </w:pPr>
          </w:p>
        </w:tc>
        <w:tc>
          <w:tcPr>
            <w:tcW w:w="1260" w:type="dxa"/>
            <w:tcBorders>
              <w:bottom w:val="single" w:sz="4" w:space="0" w:color="auto"/>
            </w:tcBorders>
          </w:tcPr>
          <w:p w:rsidR="007F676E" w:rsidRPr="001B660D" w:rsidRDefault="007F676E" w:rsidP="004F4B15">
            <w:pPr>
              <w:rPr>
                <w:rFonts w:ascii="Times New Roman" w:hAnsi="Times New Roman" w:cs="Times New Roman"/>
                <w:b/>
              </w:rPr>
            </w:pPr>
          </w:p>
        </w:tc>
        <w:tc>
          <w:tcPr>
            <w:tcW w:w="2610" w:type="dxa"/>
            <w:gridSpan w:val="3"/>
            <w:tcBorders>
              <w:bottom w:val="single" w:sz="4" w:space="0" w:color="auto"/>
            </w:tcBorders>
          </w:tcPr>
          <w:p w:rsidR="007F676E" w:rsidRPr="001B660D" w:rsidRDefault="007F676E" w:rsidP="004F4B15">
            <w:pPr>
              <w:rPr>
                <w:rFonts w:ascii="Times New Roman" w:hAnsi="Times New Roman" w:cs="Times New Roman"/>
                <w:b/>
              </w:rPr>
            </w:pPr>
            <w:r w:rsidRPr="001B660D">
              <w:rPr>
                <w:rFonts w:ascii="Times New Roman" w:hAnsi="Times New Roman" w:cs="Times New Roman"/>
                <w:b/>
              </w:rPr>
              <w:t>Explanatory Variable(z)</w:t>
            </w:r>
          </w:p>
        </w:tc>
        <w:tc>
          <w:tcPr>
            <w:tcW w:w="2354" w:type="dxa"/>
            <w:tcBorders>
              <w:bottom w:val="single" w:sz="4" w:space="0" w:color="auto"/>
            </w:tcBorders>
          </w:tcPr>
          <w:p w:rsidR="007F676E" w:rsidRPr="001B660D" w:rsidRDefault="007F676E" w:rsidP="004F4B15">
            <w:pPr>
              <w:rPr>
                <w:rFonts w:ascii="Times New Roman" w:hAnsi="Times New Roman" w:cs="Times New Roman"/>
                <w:b/>
              </w:rPr>
            </w:pPr>
          </w:p>
        </w:tc>
        <w:tc>
          <w:tcPr>
            <w:tcW w:w="3015" w:type="dxa"/>
            <w:gridSpan w:val="2"/>
            <w:tcBorders>
              <w:bottom w:val="single" w:sz="4" w:space="0" w:color="auto"/>
            </w:tcBorders>
          </w:tcPr>
          <w:p w:rsidR="007F676E" w:rsidRPr="001B660D" w:rsidRDefault="007F676E" w:rsidP="004F4B15">
            <w:pPr>
              <w:rPr>
                <w:rFonts w:ascii="Times New Roman" w:hAnsi="Times New Roman" w:cs="Times New Roman"/>
                <w:b/>
              </w:rPr>
            </w:pPr>
          </w:p>
        </w:tc>
      </w:tr>
      <w:tr w:rsidR="007F676E" w:rsidRPr="001B660D" w:rsidTr="004F4B15">
        <w:trPr>
          <w:trHeight w:val="71"/>
        </w:trPr>
        <w:tc>
          <w:tcPr>
            <w:tcW w:w="1652" w:type="dxa"/>
            <w:tcBorders>
              <w:top w:val="single" w:sz="4" w:space="0" w:color="auto"/>
            </w:tcBorders>
          </w:tcPr>
          <w:p w:rsidR="007F676E" w:rsidRPr="001B660D" w:rsidRDefault="007F676E" w:rsidP="004F4B15">
            <w:pPr>
              <w:rPr>
                <w:rFonts w:ascii="Times New Roman" w:hAnsi="Times New Roman" w:cs="Times New Roman"/>
              </w:rPr>
            </w:pPr>
          </w:p>
        </w:tc>
        <w:tc>
          <w:tcPr>
            <w:tcW w:w="2416" w:type="dxa"/>
            <w:gridSpan w:val="2"/>
            <w:tcBorders>
              <w:top w:val="single" w:sz="4" w:space="0" w:color="auto"/>
            </w:tcBorders>
          </w:tcPr>
          <w:p w:rsidR="007F676E" w:rsidRPr="001B660D" w:rsidRDefault="007F676E" w:rsidP="004F4B15">
            <w:pPr>
              <w:rPr>
                <w:rFonts w:ascii="Times New Roman" w:hAnsi="Times New Roman" w:cs="Times New Roman"/>
              </w:rPr>
            </w:pPr>
          </w:p>
        </w:tc>
        <w:tc>
          <w:tcPr>
            <w:tcW w:w="1260" w:type="dxa"/>
            <w:tcBorders>
              <w:top w:val="single" w:sz="4" w:space="0" w:color="auto"/>
            </w:tcBorders>
          </w:tcPr>
          <w:p w:rsidR="007F676E" w:rsidRPr="001B660D" w:rsidRDefault="007F676E" w:rsidP="004F4B15">
            <w:pPr>
              <w:rPr>
                <w:rFonts w:ascii="Times New Roman" w:hAnsi="Times New Roman" w:cs="Times New Roman"/>
              </w:rPr>
            </w:pPr>
          </w:p>
        </w:tc>
        <w:tc>
          <w:tcPr>
            <w:tcW w:w="2610" w:type="dxa"/>
            <w:gridSpan w:val="3"/>
            <w:tcBorders>
              <w:top w:val="single" w:sz="4" w:space="0" w:color="auto"/>
            </w:tcBorders>
          </w:tcPr>
          <w:p w:rsidR="007F676E" w:rsidRPr="001B660D" w:rsidRDefault="007F676E" w:rsidP="004F4B15">
            <w:pPr>
              <w:jc w:val="right"/>
              <w:rPr>
                <w:rFonts w:ascii="Times New Roman" w:hAnsi="Times New Roman" w:cs="Times New Roman"/>
              </w:rPr>
            </w:pPr>
          </w:p>
        </w:tc>
        <w:tc>
          <w:tcPr>
            <w:tcW w:w="2354" w:type="dxa"/>
            <w:tcBorders>
              <w:top w:val="single" w:sz="4" w:space="0" w:color="auto"/>
            </w:tcBorders>
          </w:tcPr>
          <w:p w:rsidR="007F676E" w:rsidRPr="001B660D" w:rsidRDefault="007F676E" w:rsidP="004F4B15">
            <w:pPr>
              <w:rPr>
                <w:rFonts w:ascii="Times New Roman" w:hAnsi="Times New Roman" w:cs="Times New Roman"/>
              </w:rPr>
            </w:pPr>
          </w:p>
        </w:tc>
        <w:tc>
          <w:tcPr>
            <w:tcW w:w="3015" w:type="dxa"/>
            <w:gridSpan w:val="2"/>
            <w:tcBorders>
              <w:top w:val="single" w:sz="4" w:space="0" w:color="auto"/>
            </w:tcBorders>
          </w:tcPr>
          <w:p w:rsidR="007F676E" w:rsidRPr="001B660D" w:rsidRDefault="007F676E" w:rsidP="004F4B15">
            <w:pPr>
              <w:rPr>
                <w:rFonts w:ascii="Times New Roman" w:hAnsi="Times New Roman" w:cs="Times New Roman"/>
              </w:rPr>
            </w:pPr>
          </w:p>
        </w:tc>
      </w:tr>
      <w:tr w:rsidR="007F676E" w:rsidRPr="001B660D" w:rsidTr="004F4B15">
        <w:trPr>
          <w:trHeight w:val="228"/>
        </w:trPr>
        <w:tc>
          <w:tcPr>
            <w:tcW w:w="1652" w:type="dxa"/>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Duygun et al.</w:t>
            </w:r>
          </w:p>
        </w:tc>
        <w:tc>
          <w:tcPr>
            <w:tcW w:w="2416"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34 emerging</w:t>
            </w:r>
          </w:p>
        </w:tc>
        <w:tc>
          <w:tcPr>
            <w:tcW w:w="1260" w:type="dxa"/>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Total cost</w:t>
            </w:r>
          </w:p>
        </w:tc>
        <w:tc>
          <w:tcPr>
            <w:tcW w:w="2610" w:type="dxa"/>
            <w:gridSpan w:val="3"/>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Y1: Loans</w:t>
            </w:r>
          </w:p>
        </w:tc>
        <w:tc>
          <w:tcPr>
            <w:tcW w:w="2354" w:type="dxa"/>
          </w:tcPr>
          <w:p w:rsidR="007F676E" w:rsidRPr="001B660D" w:rsidRDefault="007F676E" w:rsidP="004F4B15">
            <w:pPr>
              <w:rPr>
                <w:rFonts w:ascii="Times New Roman" w:hAnsi="Times New Roman" w:cs="Times New Roman"/>
              </w:rPr>
            </w:pPr>
            <w:r w:rsidRPr="001B660D">
              <w:rPr>
                <w:rFonts w:ascii="Times New Roman" w:hAnsi="Times New Roman" w:cs="Times New Roman"/>
              </w:rPr>
              <w:t xml:space="preserve">To obtain the efficiency </w:t>
            </w:r>
          </w:p>
        </w:tc>
        <w:tc>
          <w:tcPr>
            <w:tcW w:w="3015"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Confirm the importance of</w:t>
            </w:r>
          </w:p>
        </w:tc>
      </w:tr>
      <w:tr w:rsidR="007F676E" w:rsidRPr="001B660D" w:rsidTr="004F4B15">
        <w:trPr>
          <w:trHeight w:val="228"/>
        </w:trPr>
        <w:tc>
          <w:tcPr>
            <w:tcW w:w="1652" w:type="dxa"/>
          </w:tcPr>
          <w:p w:rsidR="007F676E" w:rsidRPr="001B660D" w:rsidRDefault="007F676E" w:rsidP="004F4B15">
            <w:pPr>
              <w:spacing w:line="0" w:lineRule="atLeast"/>
              <w:ind w:left="120"/>
              <w:rPr>
                <w:rFonts w:ascii="Times New Roman" w:eastAsia="Times New Roman" w:hAnsi="Times New Roman" w:cs="Times New Roman"/>
              </w:rPr>
            </w:pPr>
            <w:r w:rsidRPr="001B660D">
              <w:rPr>
                <w:rFonts w:ascii="Times New Roman" w:eastAsia="Times New Roman" w:hAnsi="Times New Roman" w:cs="Times New Roman"/>
              </w:rPr>
              <w:t>(2015)</w:t>
            </w:r>
          </w:p>
        </w:tc>
        <w:tc>
          <w:tcPr>
            <w:tcW w:w="2416"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Economies</w:t>
            </w:r>
          </w:p>
        </w:tc>
        <w:tc>
          <w:tcPr>
            <w:tcW w:w="1260" w:type="dxa"/>
          </w:tcPr>
          <w:p w:rsidR="007F676E" w:rsidRPr="001B660D" w:rsidRDefault="007F676E" w:rsidP="004F4B15">
            <w:pPr>
              <w:spacing w:line="0" w:lineRule="atLeast"/>
              <w:rPr>
                <w:rFonts w:ascii="Times New Roman" w:eastAsia="Times New Roman" w:hAnsi="Times New Roman" w:cs="Times New Roman"/>
              </w:rPr>
            </w:pPr>
          </w:p>
        </w:tc>
        <w:tc>
          <w:tcPr>
            <w:tcW w:w="2610" w:type="dxa"/>
            <w:gridSpan w:val="3"/>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Y2: Securities investment</w:t>
            </w:r>
          </w:p>
        </w:tc>
        <w:tc>
          <w:tcPr>
            <w:tcW w:w="2354" w:type="dxa"/>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hAnsi="Times New Roman" w:cs="Times New Roman"/>
              </w:rPr>
              <w:t>and productivity</w:t>
            </w:r>
          </w:p>
        </w:tc>
        <w:tc>
          <w:tcPr>
            <w:tcW w:w="3015"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the regulated equity capital</w:t>
            </w:r>
          </w:p>
        </w:tc>
      </w:tr>
      <w:tr w:rsidR="007F676E" w:rsidRPr="001B660D" w:rsidTr="004F4B15">
        <w:trPr>
          <w:trHeight w:val="228"/>
        </w:trPr>
        <w:tc>
          <w:tcPr>
            <w:tcW w:w="1652" w:type="dxa"/>
          </w:tcPr>
          <w:p w:rsidR="007F676E" w:rsidRPr="001B660D" w:rsidRDefault="007F676E" w:rsidP="004F4B15">
            <w:pPr>
              <w:spacing w:line="0" w:lineRule="atLeast"/>
              <w:rPr>
                <w:rFonts w:ascii="Times New Roman" w:eastAsia="Times New Roman" w:hAnsi="Times New Roman" w:cs="Times New Roman"/>
              </w:rPr>
            </w:pPr>
          </w:p>
        </w:tc>
        <w:tc>
          <w:tcPr>
            <w:tcW w:w="2416"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from 2005-2008;</w:t>
            </w:r>
          </w:p>
        </w:tc>
        <w:tc>
          <w:tcPr>
            <w:tcW w:w="1260" w:type="dxa"/>
          </w:tcPr>
          <w:p w:rsidR="007F676E" w:rsidRPr="001B660D" w:rsidRDefault="007F676E" w:rsidP="004F4B15">
            <w:pPr>
              <w:spacing w:line="0" w:lineRule="atLeast"/>
              <w:rPr>
                <w:rFonts w:ascii="Times New Roman" w:eastAsia="Times New Roman" w:hAnsi="Times New Roman" w:cs="Times New Roman"/>
              </w:rPr>
            </w:pPr>
          </w:p>
        </w:tc>
        <w:tc>
          <w:tcPr>
            <w:tcW w:w="2610" w:type="dxa"/>
            <w:gridSpan w:val="3"/>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Y3: Off-balance sheet </w:t>
            </w:r>
          </w:p>
        </w:tc>
        <w:tc>
          <w:tcPr>
            <w:tcW w:w="2354" w:type="dxa"/>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hAnsi="Times New Roman" w:cs="Times New Roman"/>
              </w:rPr>
              <w:t>decomposition in the</w:t>
            </w:r>
          </w:p>
        </w:tc>
        <w:tc>
          <w:tcPr>
            <w:tcW w:w="3015"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ratio as a constraint on cost</w:t>
            </w:r>
          </w:p>
        </w:tc>
      </w:tr>
      <w:tr w:rsidR="007F676E" w:rsidRPr="001B660D" w:rsidTr="004F4B15">
        <w:trPr>
          <w:trHeight w:val="143"/>
        </w:trPr>
        <w:tc>
          <w:tcPr>
            <w:tcW w:w="1652" w:type="dxa"/>
          </w:tcPr>
          <w:p w:rsidR="007F676E" w:rsidRPr="001B660D" w:rsidRDefault="007F676E" w:rsidP="004F4B15">
            <w:pPr>
              <w:spacing w:line="0" w:lineRule="atLeast"/>
              <w:rPr>
                <w:rFonts w:ascii="Times New Roman" w:eastAsia="Times New Roman" w:hAnsi="Times New Roman" w:cs="Times New Roman"/>
              </w:rPr>
            </w:pPr>
          </w:p>
        </w:tc>
        <w:tc>
          <w:tcPr>
            <w:tcW w:w="2416"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Cost efficiency; </w:t>
            </w:r>
          </w:p>
        </w:tc>
        <w:tc>
          <w:tcPr>
            <w:tcW w:w="1260" w:type="dxa"/>
          </w:tcPr>
          <w:p w:rsidR="007F676E" w:rsidRPr="001B660D" w:rsidRDefault="007F676E" w:rsidP="004F4B15">
            <w:pPr>
              <w:spacing w:line="0" w:lineRule="atLeast"/>
              <w:rPr>
                <w:rFonts w:ascii="Times New Roman" w:eastAsia="Times New Roman" w:hAnsi="Times New Roman" w:cs="Times New Roman"/>
              </w:rPr>
            </w:pPr>
          </w:p>
        </w:tc>
        <w:tc>
          <w:tcPr>
            <w:tcW w:w="2610" w:type="dxa"/>
            <w:gridSpan w:val="3"/>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Items</w:t>
            </w:r>
          </w:p>
        </w:tc>
        <w:tc>
          <w:tcPr>
            <w:tcW w:w="2354" w:type="dxa"/>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hAnsi="Times New Roman" w:cs="Times New Roman"/>
              </w:rPr>
              <w:t>banking systems of</w:t>
            </w:r>
          </w:p>
        </w:tc>
        <w:tc>
          <w:tcPr>
            <w:tcW w:w="3015" w:type="dxa"/>
            <w:gridSpan w:val="2"/>
          </w:tcPr>
          <w:p w:rsidR="007F676E" w:rsidRPr="001B660D" w:rsidRDefault="007F676E" w:rsidP="004F4B15">
            <w:pPr>
              <w:spacing w:line="0" w:lineRule="atLeast"/>
              <w:rPr>
                <w:rFonts w:ascii="Times New Roman" w:eastAsia="Times New Roman" w:hAnsi="Times New Roman" w:cs="Times New Roman"/>
              </w:rPr>
            </w:pPr>
            <w:proofErr w:type="gramStart"/>
            <w:r w:rsidRPr="001B660D">
              <w:rPr>
                <w:rFonts w:ascii="Times New Roman" w:eastAsia="Times New Roman" w:hAnsi="Times New Roman" w:cs="Times New Roman"/>
              </w:rPr>
              <w:t>minimizing</w:t>
            </w:r>
            <w:proofErr w:type="gramEnd"/>
            <w:r w:rsidRPr="001B660D">
              <w:rPr>
                <w:rFonts w:ascii="Times New Roman" w:eastAsia="Times New Roman" w:hAnsi="Times New Roman" w:cs="Times New Roman"/>
              </w:rPr>
              <w:t xml:space="preserve"> behavior.</w:t>
            </w:r>
          </w:p>
        </w:tc>
      </w:tr>
      <w:tr w:rsidR="007F676E" w:rsidRPr="001B660D" w:rsidTr="004F4B15">
        <w:trPr>
          <w:trHeight w:val="228"/>
        </w:trPr>
        <w:tc>
          <w:tcPr>
            <w:tcW w:w="1652" w:type="dxa"/>
          </w:tcPr>
          <w:p w:rsidR="007F676E" w:rsidRPr="001B660D" w:rsidRDefault="007F676E" w:rsidP="004F4B15">
            <w:pPr>
              <w:spacing w:line="0" w:lineRule="atLeast"/>
              <w:rPr>
                <w:rFonts w:ascii="Times New Roman" w:eastAsia="Times New Roman" w:hAnsi="Times New Roman" w:cs="Times New Roman"/>
              </w:rPr>
            </w:pPr>
          </w:p>
        </w:tc>
        <w:tc>
          <w:tcPr>
            <w:tcW w:w="2416"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SFA; Trans-log;</w:t>
            </w:r>
          </w:p>
        </w:tc>
        <w:tc>
          <w:tcPr>
            <w:tcW w:w="1260" w:type="dxa"/>
          </w:tcPr>
          <w:p w:rsidR="007F676E" w:rsidRPr="001B660D" w:rsidRDefault="007F676E" w:rsidP="004F4B15">
            <w:pPr>
              <w:spacing w:line="0" w:lineRule="atLeast"/>
              <w:rPr>
                <w:rFonts w:ascii="Times New Roman" w:eastAsia="Times New Roman" w:hAnsi="Times New Roman" w:cs="Times New Roman"/>
              </w:rPr>
            </w:pPr>
          </w:p>
        </w:tc>
        <w:tc>
          <w:tcPr>
            <w:tcW w:w="2610" w:type="dxa"/>
            <w:gridSpan w:val="3"/>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W1: price of fund</w:t>
            </w:r>
          </w:p>
        </w:tc>
        <w:tc>
          <w:tcPr>
            <w:tcW w:w="2354" w:type="dxa"/>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hAnsi="Times New Roman" w:cs="Times New Roman"/>
              </w:rPr>
              <w:t>emerging economies</w:t>
            </w:r>
          </w:p>
        </w:tc>
        <w:tc>
          <w:tcPr>
            <w:tcW w:w="3015" w:type="dxa"/>
            <w:gridSpan w:val="2"/>
          </w:tcPr>
          <w:p w:rsidR="007F676E" w:rsidRPr="001B660D" w:rsidRDefault="007F676E" w:rsidP="004F4B15">
            <w:pPr>
              <w:spacing w:line="0" w:lineRule="atLeast"/>
              <w:rPr>
                <w:rFonts w:ascii="Times New Roman" w:eastAsia="Times New Roman" w:hAnsi="Times New Roman" w:cs="Times New Roman"/>
              </w:rPr>
            </w:pPr>
          </w:p>
        </w:tc>
      </w:tr>
      <w:tr w:rsidR="007F676E" w:rsidRPr="001B660D" w:rsidTr="004F4B15">
        <w:trPr>
          <w:trHeight w:val="228"/>
        </w:trPr>
        <w:tc>
          <w:tcPr>
            <w:tcW w:w="1652" w:type="dxa"/>
          </w:tcPr>
          <w:p w:rsidR="007F676E" w:rsidRPr="001B660D" w:rsidRDefault="007F676E" w:rsidP="004F4B15">
            <w:pPr>
              <w:spacing w:line="0" w:lineRule="atLeast"/>
              <w:rPr>
                <w:rFonts w:ascii="Times New Roman" w:eastAsia="Times New Roman" w:hAnsi="Times New Roman" w:cs="Times New Roman"/>
              </w:rPr>
            </w:pPr>
          </w:p>
        </w:tc>
        <w:tc>
          <w:tcPr>
            <w:tcW w:w="2416"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Inefficiency model;</w:t>
            </w:r>
          </w:p>
        </w:tc>
        <w:tc>
          <w:tcPr>
            <w:tcW w:w="1260" w:type="dxa"/>
          </w:tcPr>
          <w:p w:rsidR="007F676E" w:rsidRPr="001B660D" w:rsidRDefault="007F676E" w:rsidP="004F4B15">
            <w:pPr>
              <w:spacing w:line="0" w:lineRule="atLeast"/>
              <w:rPr>
                <w:rFonts w:ascii="Times New Roman" w:eastAsia="Times New Roman" w:hAnsi="Times New Roman" w:cs="Times New Roman"/>
              </w:rPr>
            </w:pPr>
          </w:p>
        </w:tc>
        <w:tc>
          <w:tcPr>
            <w:tcW w:w="2610" w:type="dxa"/>
            <w:gridSpan w:val="3"/>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W2: price of labour</w:t>
            </w:r>
          </w:p>
        </w:tc>
        <w:tc>
          <w:tcPr>
            <w:tcW w:w="2354" w:type="dxa"/>
          </w:tcPr>
          <w:p w:rsidR="007F676E" w:rsidRPr="001B660D" w:rsidRDefault="007F676E" w:rsidP="004F4B15">
            <w:pPr>
              <w:spacing w:line="0" w:lineRule="atLeast"/>
              <w:rPr>
                <w:rFonts w:ascii="Times New Roman" w:eastAsia="Times New Roman" w:hAnsi="Times New Roman" w:cs="Times New Roman"/>
              </w:rPr>
            </w:pPr>
          </w:p>
        </w:tc>
        <w:tc>
          <w:tcPr>
            <w:tcW w:w="3015" w:type="dxa"/>
            <w:gridSpan w:val="2"/>
          </w:tcPr>
          <w:p w:rsidR="007F676E" w:rsidRPr="001B660D" w:rsidRDefault="007F676E" w:rsidP="004F4B15">
            <w:pPr>
              <w:spacing w:line="0" w:lineRule="atLeast"/>
              <w:rPr>
                <w:rFonts w:ascii="Times New Roman" w:eastAsia="Times New Roman" w:hAnsi="Times New Roman" w:cs="Times New Roman"/>
              </w:rPr>
            </w:pPr>
          </w:p>
        </w:tc>
      </w:tr>
      <w:tr w:rsidR="007F676E" w:rsidRPr="001B660D" w:rsidTr="004F4B15">
        <w:trPr>
          <w:trHeight w:val="228"/>
        </w:trPr>
        <w:tc>
          <w:tcPr>
            <w:tcW w:w="1652" w:type="dxa"/>
          </w:tcPr>
          <w:p w:rsidR="007F676E" w:rsidRPr="001B660D" w:rsidRDefault="007F676E" w:rsidP="004F4B15">
            <w:pPr>
              <w:rPr>
                <w:rFonts w:ascii="Times New Roman" w:hAnsi="Times New Roman" w:cs="Times New Roman"/>
              </w:rPr>
            </w:pPr>
          </w:p>
        </w:tc>
        <w:tc>
          <w:tcPr>
            <w:tcW w:w="2416" w:type="dxa"/>
            <w:gridSpan w:val="2"/>
          </w:tcPr>
          <w:p w:rsidR="007F676E" w:rsidRPr="001B660D" w:rsidRDefault="007F676E" w:rsidP="004F4B15">
            <w:pPr>
              <w:spacing w:line="0" w:lineRule="atLeast"/>
              <w:ind w:left="140"/>
              <w:rPr>
                <w:rFonts w:ascii="Times New Roman" w:eastAsia="Times New Roman" w:hAnsi="Times New Roman" w:cs="Times New Roman"/>
              </w:rPr>
            </w:pPr>
          </w:p>
        </w:tc>
        <w:tc>
          <w:tcPr>
            <w:tcW w:w="1260" w:type="dxa"/>
          </w:tcPr>
          <w:p w:rsidR="007F676E" w:rsidRPr="001B660D" w:rsidRDefault="007F676E" w:rsidP="004F4B15">
            <w:pPr>
              <w:rPr>
                <w:rFonts w:ascii="Times New Roman" w:hAnsi="Times New Roman" w:cs="Times New Roman"/>
              </w:rPr>
            </w:pPr>
          </w:p>
        </w:tc>
        <w:tc>
          <w:tcPr>
            <w:tcW w:w="2610" w:type="dxa"/>
            <w:gridSpan w:val="3"/>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W3:price of physical </w:t>
            </w:r>
          </w:p>
        </w:tc>
        <w:tc>
          <w:tcPr>
            <w:tcW w:w="2354" w:type="dxa"/>
          </w:tcPr>
          <w:p w:rsidR="007F676E" w:rsidRPr="001B660D" w:rsidRDefault="007F676E" w:rsidP="004F4B15">
            <w:pPr>
              <w:rPr>
                <w:rFonts w:ascii="Times New Roman" w:hAnsi="Times New Roman" w:cs="Times New Roman"/>
              </w:rPr>
            </w:pPr>
          </w:p>
        </w:tc>
        <w:tc>
          <w:tcPr>
            <w:tcW w:w="3015" w:type="dxa"/>
            <w:gridSpan w:val="2"/>
          </w:tcPr>
          <w:p w:rsidR="007F676E" w:rsidRPr="001B660D" w:rsidRDefault="007F676E" w:rsidP="004F4B15">
            <w:pPr>
              <w:rPr>
                <w:rFonts w:ascii="Times New Roman" w:hAnsi="Times New Roman" w:cs="Times New Roman"/>
              </w:rPr>
            </w:pPr>
          </w:p>
        </w:tc>
      </w:tr>
      <w:tr w:rsidR="007F676E" w:rsidRPr="001B660D" w:rsidTr="004F4B15">
        <w:trPr>
          <w:trHeight w:val="228"/>
        </w:trPr>
        <w:tc>
          <w:tcPr>
            <w:tcW w:w="1652" w:type="dxa"/>
          </w:tcPr>
          <w:p w:rsidR="007F676E" w:rsidRPr="001B660D" w:rsidRDefault="007F676E" w:rsidP="004F4B15">
            <w:pPr>
              <w:rPr>
                <w:rFonts w:ascii="Times New Roman" w:hAnsi="Times New Roman" w:cs="Times New Roman"/>
              </w:rPr>
            </w:pPr>
          </w:p>
        </w:tc>
        <w:tc>
          <w:tcPr>
            <w:tcW w:w="2416" w:type="dxa"/>
            <w:gridSpan w:val="2"/>
          </w:tcPr>
          <w:p w:rsidR="007F676E" w:rsidRPr="001B660D" w:rsidRDefault="007F676E" w:rsidP="004F4B15">
            <w:pPr>
              <w:rPr>
                <w:rFonts w:ascii="Times New Roman" w:hAnsi="Times New Roman" w:cs="Times New Roman"/>
              </w:rPr>
            </w:pPr>
          </w:p>
        </w:tc>
        <w:tc>
          <w:tcPr>
            <w:tcW w:w="1260" w:type="dxa"/>
          </w:tcPr>
          <w:p w:rsidR="007F676E" w:rsidRPr="001B660D" w:rsidRDefault="007F676E" w:rsidP="004F4B15">
            <w:pPr>
              <w:rPr>
                <w:rFonts w:ascii="Times New Roman" w:hAnsi="Times New Roman" w:cs="Times New Roman"/>
              </w:rPr>
            </w:pPr>
          </w:p>
        </w:tc>
        <w:tc>
          <w:tcPr>
            <w:tcW w:w="2610" w:type="dxa"/>
            <w:gridSpan w:val="3"/>
          </w:tcPr>
          <w:p w:rsidR="007F676E" w:rsidRPr="001B660D" w:rsidRDefault="007F676E" w:rsidP="004F4B15">
            <w:pPr>
              <w:rPr>
                <w:rFonts w:ascii="Times New Roman" w:hAnsi="Times New Roman" w:cs="Times New Roman"/>
              </w:rPr>
            </w:pPr>
            <w:r w:rsidRPr="001B660D">
              <w:rPr>
                <w:rFonts w:ascii="Times New Roman" w:eastAsia="Times New Roman" w:hAnsi="Times New Roman" w:cs="Times New Roman"/>
              </w:rPr>
              <w:t>capital</w:t>
            </w:r>
            <w:r w:rsidRPr="001B660D">
              <w:rPr>
                <w:rFonts w:ascii="Times New Roman" w:hAnsi="Times New Roman" w:cs="Times New Roman"/>
              </w:rPr>
              <w:t xml:space="preserve"> </w:t>
            </w:r>
          </w:p>
        </w:tc>
        <w:tc>
          <w:tcPr>
            <w:tcW w:w="2354" w:type="dxa"/>
          </w:tcPr>
          <w:p w:rsidR="007F676E" w:rsidRPr="001B660D" w:rsidRDefault="007F676E" w:rsidP="004F4B15">
            <w:pPr>
              <w:rPr>
                <w:rFonts w:ascii="Times New Roman" w:hAnsi="Times New Roman" w:cs="Times New Roman"/>
              </w:rPr>
            </w:pPr>
          </w:p>
        </w:tc>
        <w:tc>
          <w:tcPr>
            <w:tcW w:w="3015" w:type="dxa"/>
            <w:gridSpan w:val="2"/>
          </w:tcPr>
          <w:p w:rsidR="007F676E" w:rsidRPr="001B660D" w:rsidRDefault="007F676E" w:rsidP="004F4B15">
            <w:pPr>
              <w:rPr>
                <w:rFonts w:ascii="Times New Roman" w:hAnsi="Times New Roman" w:cs="Times New Roman"/>
              </w:rPr>
            </w:pPr>
          </w:p>
        </w:tc>
      </w:tr>
      <w:tr w:rsidR="007F676E" w:rsidRPr="001B660D" w:rsidTr="004F4B15">
        <w:trPr>
          <w:trHeight w:val="228"/>
        </w:trPr>
        <w:tc>
          <w:tcPr>
            <w:tcW w:w="1652" w:type="dxa"/>
          </w:tcPr>
          <w:p w:rsidR="007F676E" w:rsidRPr="001B660D" w:rsidRDefault="007F676E" w:rsidP="004F4B15">
            <w:pPr>
              <w:rPr>
                <w:rFonts w:ascii="Times New Roman" w:hAnsi="Times New Roman" w:cs="Times New Roman"/>
              </w:rPr>
            </w:pPr>
          </w:p>
        </w:tc>
        <w:tc>
          <w:tcPr>
            <w:tcW w:w="2416" w:type="dxa"/>
            <w:gridSpan w:val="2"/>
          </w:tcPr>
          <w:p w:rsidR="007F676E" w:rsidRPr="001B660D" w:rsidRDefault="007F676E" w:rsidP="004F4B15">
            <w:pPr>
              <w:rPr>
                <w:rFonts w:ascii="Times New Roman" w:hAnsi="Times New Roman" w:cs="Times New Roman"/>
              </w:rPr>
            </w:pPr>
          </w:p>
        </w:tc>
        <w:tc>
          <w:tcPr>
            <w:tcW w:w="1260" w:type="dxa"/>
          </w:tcPr>
          <w:p w:rsidR="007F676E" w:rsidRPr="001B660D" w:rsidRDefault="007F676E" w:rsidP="004F4B15">
            <w:pPr>
              <w:rPr>
                <w:rFonts w:ascii="Times New Roman" w:hAnsi="Times New Roman" w:cs="Times New Roman"/>
              </w:rPr>
            </w:pPr>
          </w:p>
        </w:tc>
        <w:tc>
          <w:tcPr>
            <w:tcW w:w="2610" w:type="dxa"/>
            <w:gridSpan w:val="3"/>
          </w:tcPr>
          <w:p w:rsidR="007F676E" w:rsidRPr="001B660D" w:rsidRDefault="007F676E" w:rsidP="004F4B15">
            <w:pPr>
              <w:rPr>
                <w:rFonts w:ascii="Times New Roman" w:hAnsi="Times New Roman" w:cs="Times New Roman"/>
              </w:rPr>
            </w:pPr>
            <w:r w:rsidRPr="001B660D">
              <w:rPr>
                <w:rFonts w:ascii="Times New Roman" w:hAnsi="Times New Roman" w:cs="Times New Roman"/>
              </w:rPr>
              <w:t>Z1:Equity to Asset ratio</w:t>
            </w:r>
          </w:p>
        </w:tc>
        <w:tc>
          <w:tcPr>
            <w:tcW w:w="2354" w:type="dxa"/>
          </w:tcPr>
          <w:p w:rsidR="007F676E" w:rsidRPr="001B660D" w:rsidRDefault="007F676E" w:rsidP="004F4B15">
            <w:pPr>
              <w:rPr>
                <w:rFonts w:ascii="Times New Roman" w:hAnsi="Times New Roman" w:cs="Times New Roman"/>
              </w:rPr>
            </w:pPr>
          </w:p>
        </w:tc>
        <w:tc>
          <w:tcPr>
            <w:tcW w:w="3015" w:type="dxa"/>
            <w:gridSpan w:val="2"/>
          </w:tcPr>
          <w:p w:rsidR="007F676E" w:rsidRPr="001B660D" w:rsidRDefault="007F676E" w:rsidP="004F4B15">
            <w:pPr>
              <w:rPr>
                <w:rFonts w:ascii="Times New Roman" w:hAnsi="Times New Roman" w:cs="Times New Roman"/>
              </w:rPr>
            </w:pPr>
          </w:p>
        </w:tc>
      </w:tr>
      <w:tr w:rsidR="007F676E" w:rsidRPr="001B660D" w:rsidTr="004F4B15">
        <w:trPr>
          <w:trHeight w:val="228"/>
        </w:trPr>
        <w:tc>
          <w:tcPr>
            <w:tcW w:w="1652" w:type="dxa"/>
            <w:tcBorders>
              <w:bottom w:val="single" w:sz="4" w:space="0" w:color="auto"/>
            </w:tcBorders>
          </w:tcPr>
          <w:p w:rsidR="007F676E" w:rsidRPr="001B660D" w:rsidRDefault="007F676E" w:rsidP="004F4B15">
            <w:pPr>
              <w:rPr>
                <w:rFonts w:ascii="Times New Roman" w:hAnsi="Times New Roman" w:cs="Times New Roman"/>
              </w:rPr>
            </w:pPr>
          </w:p>
        </w:tc>
        <w:tc>
          <w:tcPr>
            <w:tcW w:w="2416" w:type="dxa"/>
            <w:gridSpan w:val="2"/>
            <w:tcBorders>
              <w:bottom w:val="single" w:sz="4" w:space="0" w:color="auto"/>
            </w:tcBorders>
          </w:tcPr>
          <w:p w:rsidR="007F676E" w:rsidRPr="001B660D" w:rsidRDefault="007F676E" w:rsidP="004F4B15">
            <w:pPr>
              <w:rPr>
                <w:rFonts w:ascii="Times New Roman" w:hAnsi="Times New Roman" w:cs="Times New Roman"/>
              </w:rPr>
            </w:pPr>
          </w:p>
        </w:tc>
        <w:tc>
          <w:tcPr>
            <w:tcW w:w="1260" w:type="dxa"/>
            <w:tcBorders>
              <w:bottom w:val="single" w:sz="4" w:space="0" w:color="auto"/>
            </w:tcBorders>
          </w:tcPr>
          <w:p w:rsidR="007F676E" w:rsidRPr="001B660D" w:rsidRDefault="007F676E" w:rsidP="004F4B15">
            <w:pPr>
              <w:rPr>
                <w:rFonts w:ascii="Times New Roman" w:hAnsi="Times New Roman" w:cs="Times New Roman"/>
              </w:rPr>
            </w:pPr>
          </w:p>
        </w:tc>
        <w:tc>
          <w:tcPr>
            <w:tcW w:w="2610" w:type="dxa"/>
            <w:gridSpan w:val="3"/>
            <w:tcBorders>
              <w:bottom w:val="single" w:sz="4" w:space="0" w:color="auto"/>
            </w:tcBorders>
          </w:tcPr>
          <w:p w:rsidR="007F676E" w:rsidRPr="001B660D" w:rsidRDefault="007F676E" w:rsidP="004F4B15">
            <w:pPr>
              <w:rPr>
                <w:rFonts w:ascii="Times New Roman" w:hAnsi="Times New Roman" w:cs="Times New Roman"/>
              </w:rPr>
            </w:pPr>
          </w:p>
        </w:tc>
        <w:tc>
          <w:tcPr>
            <w:tcW w:w="2354" w:type="dxa"/>
            <w:tcBorders>
              <w:bottom w:val="single" w:sz="4" w:space="0" w:color="auto"/>
            </w:tcBorders>
          </w:tcPr>
          <w:p w:rsidR="007F676E" w:rsidRPr="001B660D" w:rsidRDefault="007F676E" w:rsidP="004F4B15">
            <w:pPr>
              <w:rPr>
                <w:rFonts w:ascii="Times New Roman" w:hAnsi="Times New Roman" w:cs="Times New Roman"/>
              </w:rPr>
            </w:pPr>
          </w:p>
        </w:tc>
        <w:tc>
          <w:tcPr>
            <w:tcW w:w="3015" w:type="dxa"/>
            <w:gridSpan w:val="2"/>
            <w:tcBorders>
              <w:bottom w:val="single" w:sz="4" w:space="0" w:color="auto"/>
            </w:tcBorders>
          </w:tcPr>
          <w:p w:rsidR="007F676E" w:rsidRPr="001B660D" w:rsidRDefault="007F676E" w:rsidP="004F4B15">
            <w:pPr>
              <w:rPr>
                <w:rFonts w:ascii="Times New Roman" w:hAnsi="Times New Roman" w:cs="Times New Roman"/>
              </w:rPr>
            </w:pPr>
          </w:p>
        </w:tc>
      </w:tr>
      <w:tr w:rsidR="007F676E" w:rsidRPr="001B660D" w:rsidTr="004F4B15">
        <w:trPr>
          <w:trHeight w:val="228"/>
        </w:trPr>
        <w:tc>
          <w:tcPr>
            <w:tcW w:w="1652" w:type="dxa"/>
            <w:tcBorders>
              <w:top w:val="single" w:sz="4" w:space="0" w:color="auto"/>
            </w:tcBorders>
          </w:tcPr>
          <w:p w:rsidR="007F676E" w:rsidRPr="001B660D" w:rsidRDefault="007F676E" w:rsidP="004F4B15">
            <w:pPr>
              <w:rPr>
                <w:rFonts w:ascii="Times New Roman" w:hAnsi="Times New Roman" w:cs="Times New Roman"/>
              </w:rPr>
            </w:pPr>
          </w:p>
        </w:tc>
        <w:tc>
          <w:tcPr>
            <w:tcW w:w="2416" w:type="dxa"/>
            <w:gridSpan w:val="2"/>
            <w:tcBorders>
              <w:top w:val="single" w:sz="4" w:space="0" w:color="auto"/>
            </w:tcBorders>
          </w:tcPr>
          <w:p w:rsidR="007F676E" w:rsidRPr="001B660D" w:rsidRDefault="007F676E" w:rsidP="004F4B15">
            <w:pPr>
              <w:rPr>
                <w:rFonts w:ascii="Times New Roman" w:hAnsi="Times New Roman" w:cs="Times New Roman"/>
              </w:rPr>
            </w:pPr>
          </w:p>
        </w:tc>
        <w:tc>
          <w:tcPr>
            <w:tcW w:w="1260" w:type="dxa"/>
            <w:tcBorders>
              <w:top w:val="single" w:sz="4" w:space="0" w:color="auto"/>
            </w:tcBorders>
          </w:tcPr>
          <w:p w:rsidR="007F676E" w:rsidRPr="001B660D" w:rsidRDefault="007F676E" w:rsidP="004F4B15">
            <w:pPr>
              <w:rPr>
                <w:rFonts w:ascii="Times New Roman" w:hAnsi="Times New Roman" w:cs="Times New Roman"/>
              </w:rPr>
            </w:pPr>
          </w:p>
        </w:tc>
        <w:tc>
          <w:tcPr>
            <w:tcW w:w="2610" w:type="dxa"/>
            <w:gridSpan w:val="3"/>
            <w:tcBorders>
              <w:top w:val="single" w:sz="4" w:space="0" w:color="auto"/>
            </w:tcBorders>
          </w:tcPr>
          <w:p w:rsidR="007F676E" w:rsidRPr="001B660D" w:rsidRDefault="007F676E" w:rsidP="004F4B15">
            <w:pPr>
              <w:rPr>
                <w:rFonts w:ascii="Times New Roman" w:hAnsi="Times New Roman" w:cs="Times New Roman"/>
              </w:rPr>
            </w:pPr>
          </w:p>
        </w:tc>
        <w:tc>
          <w:tcPr>
            <w:tcW w:w="2354" w:type="dxa"/>
            <w:tcBorders>
              <w:top w:val="single" w:sz="4" w:space="0" w:color="auto"/>
            </w:tcBorders>
          </w:tcPr>
          <w:p w:rsidR="007F676E" w:rsidRPr="001B660D" w:rsidRDefault="007F676E" w:rsidP="004F4B15">
            <w:pPr>
              <w:rPr>
                <w:rFonts w:ascii="Times New Roman" w:hAnsi="Times New Roman" w:cs="Times New Roman"/>
              </w:rPr>
            </w:pPr>
          </w:p>
        </w:tc>
        <w:tc>
          <w:tcPr>
            <w:tcW w:w="3015" w:type="dxa"/>
            <w:gridSpan w:val="2"/>
            <w:tcBorders>
              <w:top w:val="single" w:sz="4" w:space="0" w:color="auto"/>
            </w:tcBorders>
          </w:tcPr>
          <w:p w:rsidR="007F676E" w:rsidRPr="001B660D" w:rsidRDefault="007F676E" w:rsidP="004F4B15">
            <w:pPr>
              <w:rPr>
                <w:rFonts w:ascii="Times New Roman" w:hAnsi="Times New Roman" w:cs="Times New Roman"/>
              </w:rPr>
            </w:pPr>
          </w:p>
        </w:tc>
      </w:tr>
      <w:tr w:rsidR="007F676E" w:rsidRPr="001B660D" w:rsidTr="004F4B15">
        <w:trPr>
          <w:trHeight w:val="228"/>
        </w:trPr>
        <w:tc>
          <w:tcPr>
            <w:tcW w:w="1652" w:type="dxa"/>
          </w:tcPr>
          <w:p w:rsidR="007F676E" w:rsidRPr="001B660D" w:rsidRDefault="007F676E" w:rsidP="004F4B15">
            <w:pPr>
              <w:spacing w:line="0" w:lineRule="atLeast"/>
              <w:ind w:left="120"/>
              <w:rPr>
                <w:rFonts w:ascii="Times New Roman" w:hAnsi="Times New Roman" w:cs="Times New Roman"/>
              </w:rPr>
            </w:pPr>
            <w:r w:rsidRPr="001B660D">
              <w:rPr>
                <w:rFonts w:ascii="Times New Roman" w:hAnsi="Times New Roman" w:cs="Times New Roman"/>
              </w:rPr>
              <w:t>Le Thi Thanh</w:t>
            </w:r>
          </w:p>
        </w:tc>
        <w:tc>
          <w:tcPr>
            <w:tcW w:w="2416"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Vietnam from </w:t>
            </w:r>
          </w:p>
        </w:tc>
        <w:tc>
          <w:tcPr>
            <w:tcW w:w="1260" w:type="dxa"/>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Total cost</w:t>
            </w:r>
          </w:p>
        </w:tc>
        <w:tc>
          <w:tcPr>
            <w:tcW w:w="2610" w:type="dxa"/>
            <w:gridSpan w:val="3"/>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Y1: Total loans</w:t>
            </w:r>
          </w:p>
        </w:tc>
        <w:tc>
          <w:tcPr>
            <w:tcW w:w="2354" w:type="dxa"/>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To measure the cost </w:t>
            </w:r>
          </w:p>
        </w:tc>
        <w:tc>
          <w:tcPr>
            <w:tcW w:w="3015"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Average Cost efficiency: 8%</w:t>
            </w:r>
          </w:p>
        </w:tc>
      </w:tr>
      <w:tr w:rsidR="007F676E" w:rsidRPr="001B660D" w:rsidTr="004F4B15">
        <w:trPr>
          <w:trHeight w:val="228"/>
        </w:trPr>
        <w:tc>
          <w:tcPr>
            <w:tcW w:w="1652" w:type="dxa"/>
          </w:tcPr>
          <w:p w:rsidR="007F676E" w:rsidRPr="001B660D" w:rsidRDefault="007F676E" w:rsidP="004F4B15">
            <w:pPr>
              <w:spacing w:line="0" w:lineRule="atLeast"/>
              <w:ind w:left="120"/>
              <w:rPr>
                <w:rFonts w:ascii="Times New Roman" w:eastAsia="Times New Roman" w:hAnsi="Times New Roman" w:cs="Times New Roman"/>
              </w:rPr>
            </w:pPr>
            <w:r w:rsidRPr="001B660D">
              <w:rPr>
                <w:rFonts w:ascii="Times New Roman" w:hAnsi="Times New Roman" w:cs="Times New Roman"/>
              </w:rPr>
              <w:t>Ngan (2014)</w:t>
            </w:r>
          </w:p>
        </w:tc>
        <w:tc>
          <w:tcPr>
            <w:tcW w:w="2416"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2007-2012</w:t>
            </w:r>
          </w:p>
        </w:tc>
        <w:tc>
          <w:tcPr>
            <w:tcW w:w="1260" w:type="dxa"/>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Operating</w:t>
            </w:r>
          </w:p>
        </w:tc>
        <w:tc>
          <w:tcPr>
            <w:tcW w:w="2610" w:type="dxa"/>
            <w:gridSpan w:val="3"/>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Y2: Total securities</w:t>
            </w:r>
          </w:p>
        </w:tc>
        <w:tc>
          <w:tcPr>
            <w:tcW w:w="2354" w:type="dxa"/>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and profit efficiency of</w:t>
            </w:r>
          </w:p>
        </w:tc>
        <w:tc>
          <w:tcPr>
            <w:tcW w:w="3015"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to 20%, average profit </w:t>
            </w:r>
          </w:p>
        </w:tc>
      </w:tr>
      <w:tr w:rsidR="007F676E" w:rsidRPr="001B660D" w:rsidTr="004F4B15">
        <w:trPr>
          <w:trHeight w:val="228"/>
        </w:trPr>
        <w:tc>
          <w:tcPr>
            <w:tcW w:w="1652" w:type="dxa"/>
          </w:tcPr>
          <w:p w:rsidR="007F676E" w:rsidRPr="001B660D" w:rsidRDefault="007F676E" w:rsidP="004F4B15">
            <w:pPr>
              <w:spacing w:line="0" w:lineRule="atLeast"/>
              <w:rPr>
                <w:rFonts w:ascii="Times New Roman" w:eastAsia="Times New Roman" w:hAnsi="Times New Roman" w:cs="Times New Roman"/>
              </w:rPr>
            </w:pPr>
          </w:p>
        </w:tc>
        <w:tc>
          <w:tcPr>
            <w:tcW w:w="2416"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Cost efficiency; </w:t>
            </w:r>
          </w:p>
        </w:tc>
        <w:tc>
          <w:tcPr>
            <w:tcW w:w="1260" w:type="dxa"/>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 profit</w:t>
            </w:r>
          </w:p>
        </w:tc>
        <w:tc>
          <w:tcPr>
            <w:tcW w:w="2610" w:type="dxa"/>
            <w:gridSpan w:val="3"/>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W1: Price of labour</w:t>
            </w:r>
          </w:p>
        </w:tc>
        <w:tc>
          <w:tcPr>
            <w:tcW w:w="2354" w:type="dxa"/>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Vietnam commercial</w:t>
            </w:r>
          </w:p>
        </w:tc>
        <w:tc>
          <w:tcPr>
            <w:tcW w:w="3015"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efficiency: 61 -68%</w:t>
            </w:r>
          </w:p>
        </w:tc>
      </w:tr>
      <w:tr w:rsidR="007F676E" w:rsidRPr="001B660D" w:rsidTr="004F4B15">
        <w:trPr>
          <w:trHeight w:val="228"/>
        </w:trPr>
        <w:tc>
          <w:tcPr>
            <w:tcW w:w="1652" w:type="dxa"/>
          </w:tcPr>
          <w:p w:rsidR="007F676E" w:rsidRPr="001B660D" w:rsidRDefault="007F676E" w:rsidP="004F4B15">
            <w:pPr>
              <w:spacing w:line="0" w:lineRule="atLeast"/>
              <w:rPr>
                <w:rFonts w:ascii="Times New Roman" w:eastAsia="Times New Roman" w:hAnsi="Times New Roman" w:cs="Times New Roman"/>
              </w:rPr>
            </w:pPr>
          </w:p>
        </w:tc>
        <w:tc>
          <w:tcPr>
            <w:tcW w:w="2416"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Profit  efficiency</w:t>
            </w:r>
          </w:p>
        </w:tc>
        <w:tc>
          <w:tcPr>
            <w:tcW w:w="1260" w:type="dxa"/>
          </w:tcPr>
          <w:p w:rsidR="007F676E" w:rsidRPr="001B660D" w:rsidRDefault="007F676E" w:rsidP="004F4B15">
            <w:pPr>
              <w:spacing w:line="0" w:lineRule="atLeast"/>
              <w:rPr>
                <w:rFonts w:ascii="Times New Roman" w:eastAsia="Times New Roman" w:hAnsi="Times New Roman" w:cs="Times New Roman"/>
              </w:rPr>
            </w:pPr>
          </w:p>
        </w:tc>
        <w:tc>
          <w:tcPr>
            <w:tcW w:w="2610" w:type="dxa"/>
            <w:gridSpan w:val="3"/>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W2: Price of fund</w:t>
            </w:r>
          </w:p>
        </w:tc>
        <w:tc>
          <w:tcPr>
            <w:tcW w:w="2354" w:type="dxa"/>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Bank</w:t>
            </w:r>
          </w:p>
        </w:tc>
        <w:tc>
          <w:tcPr>
            <w:tcW w:w="3015"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State-owned commercial bank</w:t>
            </w:r>
          </w:p>
        </w:tc>
      </w:tr>
      <w:tr w:rsidR="007F676E" w:rsidRPr="001B660D" w:rsidTr="004F4B15">
        <w:trPr>
          <w:trHeight w:val="228"/>
        </w:trPr>
        <w:tc>
          <w:tcPr>
            <w:tcW w:w="1652" w:type="dxa"/>
          </w:tcPr>
          <w:p w:rsidR="007F676E" w:rsidRPr="001B660D" w:rsidRDefault="007F676E" w:rsidP="004F4B15">
            <w:pPr>
              <w:spacing w:line="0" w:lineRule="atLeast"/>
              <w:rPr>
                <w:rFonts w:ascii="Times New Roman" w:eastAsia="Times New Roman" w:hAnsi="Times New Roman" w:cs="Times New Roman"/>
              </w:rPr>
            </w:pPr>
          </w:p>
        </w:tc>
        <w:tc>
          <w:tcPr>
            <w:tcW w:w="2416"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SFA; Translog</w:t>
            </w:r>
          </w:p>
        </w:tc>
        <w:tc>
          <w:tcPr>
            <w:tcW w:w="1260" w:type="dxa"/>
          </w:tcPr>
          <w:p w:rsidR="007F676E" w:rsidRPr="001B660D" w:rsidRDefault="007F676E" w:rsidP="004F4B15">
            <w:pPr>
              <w:spacing w:line="0" w:lineRule="atLeast"/>
              <w:rPr>
                <w:rFonts w:ascii="Times New Roman" w:eastAsia="Times New Roman" w:hAnsi="Times New Roman" w:cs="Times New Roman"/>
              </w:rPr>
            </w:pPr>
          </w:p>
        </w:tc>
        <w:tc>
          <w:tcPr>
            <w:tcW w:w="2610" w:type="dxa"/>
            <w:gridSpan w:val="3"/>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W3: Price of physical </w:t>
            </w:r>
          </w:p>
        </w:tc>
        <w:tc>
          <w:tcPr>
            <w:tcW w:w="2354" w:type="dxa"/>
          </w:tcPr>
          <w:p w:rsidR="007F676E" w:rsidRPr="001B660D" w:rsidRDefault="007F676E" w:rsidP="004F4B15">
            <w:pPr>
              <w:spacing w:line="0" w:lineRule="atLeast"/>
              <w:rPr>
                <w:rFonts w:ascii="Times New Roman" w:eastAsia="Times New Roman" w:hAnsi="Times New Roman" w:cs="Times New Roman"/>
              </w:rPr>
            </w:pPr>
          </w:p>
        </w:tc>
        <w:tc>
          <w:tcPr>
            <w:tcW w:w="3015"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Was more profit efficient and </w:t>
            </w:r>
          </w:p>
        </w:tc>
      </w:tr>
      <w:tr w:rsidR="007F676E" w:rsidRPr="001B660D" w:rsidTr="004F4B15">
        <w:trPr>
          <w:trHeight w:val="228"/>
        </w:trPr>
        <w:tc>
          <w:tcPr>
            <w:tcW w:w="1652" w:type="dxa"/>
          </w:tcPr>
          <w:p w:rsidR="007F676E" w:rsidRPr="001B660D" w:rsidRDefault="007F676E" w:rsidP="004F4B15">
            <w:pPr>
              <w:rPr>
                <w:rFonts w:ascii="Times New Roman" w:hAnsi="Times New Roman" w:cs="Times New Roman"/>
              </w:rPr>
            </w:pPr>
          </w:p>
        </w:tc>
        <w:tc>
          <w:tcPr>
            <w:tcW w:w="2416" w:type="dxa"/>
            <w:gridSpan w:val="2"/>
          </w:tcPr>
          <w:p w:rsidR="007F676E" w:rsidRPr="001B660D" w:rsidRDefault="007F676E" w:rsidP="004F4B15">
            <w:pPr>
              <w:rPr>
                <w:rFonts w:ascii="Times New Roman" w:hAnsi="Times New Roman" w:cs="Times New Roman"/>
              </w:rPr>
            </w:pPr>
          </w:p>
        </w:tc>
        <w:tc>
          <w:tcPr>
            <w:tcW w:w="1260" w:type="dxa"/>
          </w:tcPr>
          <w:p w:rsidR="007F676E" w:rsidRPr="001B660D" w:rsidRDefault="007F676E" w:rsidP="004F4B15">
            <w:pPr>
              <w:rPr>
                <w:rFonts w:ascii="Times New Roman" w:hAnsi="Times New Roman" w:cs="Times New Roman"/>
              </w:rPr>
            </w:pPr>
          </w:p>
        </w:tc>
        <w:tc>
          <w:tcPr>
            <w:tcW w:w="2610" w:type="dxa"/>
            <w:gridSpan w:val="3"/>
          </w:tcPr>
          <w:p w:rsidR="007F676E" w:rsidRPr="001B660D" w:rsidRDefault="007F676E" w:rsidP="004F4B15">
            <w:pPr>
              <w:rPr>
                <w:rFonts w:ascii="Times New Roman" w:hAnsi="Times New Roman" w:cs="Times New Roman"/>
              </w:rPr>
            </w:pPr>
            <w:r w:rsidRPr="001B660D">
              <w:rPr>
                <w:rFonts w:ascii="Times New Roman" w:hAnsi="Times New Roman" w:cs="Times New Roman"/>
              </w:rPr>
              <w:t>Capital</w:t>
            </w:r>
          </w:p>
        </w:tc>
        <w:tc>
          <w:tcPr>
            <w:tcW w:w="2354" w:type="dxa"/>
          </w:tcPr>
          <w:p w:rsidR="007F676E" w:rsidRPr="001B660D" w:rsidRDefault="007F676E" w:rsidP="004F4B15">
            <w:pPr>
              <w:rPr>
                <w:rFonts w:ascii="Times New Roman" w:hAnsi="Times New Roman" w:cs="Times New Roman"/>
              </w:rPr>
            </w:pPr>
          </w:p>
        </w:tc>
        <w:tc>
          <w:tcPr>
            <w:tcW w:w="3015" w:type="dxa"/>
            <w:gridSpan w:val="2"/>
          </w:tcPr>
          <w:p w:rsidR="007F676E" w:rsidRPr="001B660D" w:rsidRDefault="007F676E" w:rsidP="004F4B15">
            <w:pPr>
              <w:rPr>
                <w:rFonts w:ascii="Times New Roman" w:hAnsi="Times New Roman" w:cs="Times New Roman"/>
              </w:rPr>
            </w:pPr>
            <w:r w:rsidRPr="001B660D">
              <w:rPr>
                <w:rFonts w:ascii="Times New Roman" w:hAnsi="Times New Roman" w:cs="Times New Roman"/>
              </w:rPr>
              <w:t xml:space="preserve">Less cost efficient than foreign </w:t>
            </w:r>
          </w:p>
        </w:tc>
      </w:tr>
      <w:tr w:rsidR="007F676E" w:rsidRPr="001B660D" w:rsidTr="004F4B15">
        <w:trPr>
          <w:trHeight w:val="228"/>
        </w:trPr>
        <w:tc>
          <w:tcPr>
            <w:tcW w:w="1652" w:type="dxa"/>
          </w:tcPr>
          <w:p w:rsidR="007F676E" w:rsidRPr="001B660D" w:rsidRDefault="007F676E" w:rsidP="004F4B15">
            <w:pPr>
              <w:rPr>
                <w:rFonts w:ascii="Times New Roman" w:hAnsi="Times New Roman" w:cs="Times New Roman"/>
              </w:rPr>
            </w:pPr>
          </w:p>
        </w:tc>
        <w:tc>
          <w:tcPr>
            <w:tcW w:w="2416" w:type="dxa"/>
            <w:gridSpan w:val="2"/>
          </w:tcPr>
          <w:p w:rsidR="007F676E" w:rsidRPr="001B660D" w:rsidRDefault="007F676E" w:rsidP="004F4B15">
            <w:pPr>
              <w:rPr>
                <w:rFonts w:ascii="Times New Roman" w:hAnsi="Times New Roman" w:cs="Times New Roman"/>
              </w:rPr>
            </w:pPr>
          </w:p>
        </w:tc>
        <w:tc>
          <w:tcPr>
            <w:tcW w:w="1260" w:type="dxa"/>
          </w:tcPr>
          <w:p w:rsidR="007F676E" w:rsidRPr="001B660D" w:rsidRDefault="007F676E" w:rsidP="004F4B15">
            <w:pPr>
              <w:rPr>
                <w:rFonts w:ascii="Times New Roman" w:hAnsi="Times New Roman" w:cs="Times New Roman"/>
              </w:rPr>
            </w:pPr>
          </w:p>
        </w:tc>
        <w:tc>
          <w:tcPr>
            <w:tcW w:w="2610" w:type="dxa"/>
            <w:gridSpan w:val="3"/>
          </w:tcPr>
          <w:p w:rsidR="007F676E" w:rsidRPr="001B660D" w:rsidRDefault="007F676E" w:rsidP="004F4B15">
            <w:pPr>
              <w:rPr>
                <w:rFonts w:ascii="Times New Roman" w:hAnsi="Times New Roman" w:cs="Times New Roman"/>
              </w:rPr>
            </w:pPr>
          </w:p>
        </w:tc>
        <w:tc>
          <w:tcPr>
            <w:tcW w:w="2354" w:type="dxa"/>
          </w:tcPr>
          <w:p w:rsidR="007F676E" w:rsidRPr="001B660D" w:rsidRDefault="007F676E" w:rsidP="004F4B15">
            <w:pPr>
              <w:rPr>
                <w:rFonts w:ascii="Times New Roman" w:hAnsi="Times New Roman" w:cs="Times New Roman"/>
              </w:rPr>
            </w:pPr>
          </w:p>
        </w:tc>
        <w:tc>
          <w:tcPr>
            <w:tcW w:w="3015" w:type="dxa"/>
            <w:gridSpan w:val="2"/>
          </w:tcPr>
          <w:p w:rsidR="007F676E" w:rsidRPr="001B660D" w:rsidRDefault="007F676E" w:rsidP="004F4B15">
            <w:pPr>
              <w:rPr>
                <w:rFonts w:ascii="Times New Roman" w:hAnsi="Times New Roman" w:cs="Times New Roman"/>
              </w:rPr>
            </w:pPr>
            <w:r w:rsidRPr="001B660D">
              <w:rPr>
                <w:rFonts w:ascii="Times New Roman" w:hAnsi="Times New Roman" w:cs="Times New Roman"/>
              </w:rPr>
              <w:t>Banks.</w:t>
            </w:r>
          </w:p>
        </w:tc>
      </w:tr>
      <w:tr w:rsidR="007F676E" w:rsidRPr="001B660D" w:rsidTr="004F4B15">
        <w:trPr>
          <w:trHeight w:val="228"/>
        </w:trPr>
        <w:tc>
          <w:tcPr>
            <w:tcW w:w="1652" w:type="dxa"/>
            <w:tcBorders>
              <w:bottom w:val="single" w:sz="4" w:space="0" w:color="auto"/>
            </w:tcBorders>
          </w:tcPr>
          <w:p w:rsidR="007F676E" w:rsidRPr="001B660D" w:rsidRDefault="007F676E" w:rsidP="004F4B15">
            <w:pPr>
              <w:rPr>
                <w:rFonts w:ascii="Times New Roman" w:hAnsi="Times New Roman" w:cs="Times New Roman"/>
              </w:rPr>
            </w:pPr>
          </w:p>
        </w:tc>
        <w:tc>
          <w:tcPr>
            <w:tcW w:w="2416" w:type="dxa"/>
            <w:gridSpan w:val="2"/>
            <w:tcBorders>
              <w:bottom w:val="single" w:sz="4" w:space="0" w:color="auto"/>
            </w:tcBorders>
          </w:tcPr>
          <w:p w:rsidR="007F676E" w:rsidRPr="001B660D" w:rsidRDefault="007F676E" w:rsidP="004F4B15">
            <w:pPr>
              <w:rPr>
                <w:rFonts w:ascii="Times New Roman" w:hAnsi="Times New Roman" w:cs="Times New Roman"/>
              </w:rPr>
            </w:pPr>
          </w:p>
        </w:tc>
        <w:tc>
          <w:tcPr>
            <w:tcW w:w="1260" w:type="dxa"/>
            <w:tcBorders>
              <w:bottom w:val="single" w:sz="4" w:space="0" w:color="auto"/>
            </w:tcBorders>
          </w:tcPr>
          <w:p w:rsidR="007F676E" w:rsidRPr="001B660D" w:rsidRDefault="007F676E" w:rsidP="004F4B15">
            <w:pPr>
              <w:rPr>
                <w:rFonts w:ascii="Times New Roman" w:hAnsi="Times New Roman" w:cs="Times New Roman"/>
              </w:rPr>
            </w:pPr>
          </w:p>
        </w:tc>
        <w:tc>
          <w:tcPr>
            <w:tcW w:w="2610" w:type="dxa"/>
            <w:gridSpan w:val="3"/>
            <w:tcBorders>
              <w:bottom w:val="single" w:sz="4" w:space="0" w:color="auto"/>
            </w:tcBorders>
          </w:tcPr>
          <w:p w:rsidR="007F676E" w:rsidRPr="001B660D" w:rsidRDefault="007F676E" w:rsidP="004F4B15">
            <w:pPr>
              <w:rPr>
                <w:rFonts w:ascii="Times New Roman" w:hAnsi="Times New Roman" w:cs="Times New Roman"/>
              </w:rPr>
            </w:pPr>
          </w:p>
        </w:tc>
        <w:tc>
          <w:tcPr>
            <w:tcW w:w="2354" w:type="dxa"/>
            <w:tcBorders>
              <w:bottom w:val="single" w:sz="4" w:space="0" w:color="auto"/>
            </w:tcBorders>
          </w:tcPr>
          <w:p w:rsidR="007F676E" w:rsidRPr="001B660D" w:rsidRDefault="007F676E" w:rsidP="004F4B15">
            <w:pPr>
              <w:rPr>
                <w:rFonts w:ascii="Times New Roman" w:hAnsi="Times New Roman" w:cs="Times New Roman"/>
              </w:rPr>
            </w:pPr>
          </w:p>
        </w:tc>
        <w:tc>
          <w:tcPr>
            <w:tcW w:w="3015" w:type="dxa"/>
            <w:gridSpan w:val="2"/>
            <w:tcBorders>
              <w:bottom w:val="single" w:sz="4" w:space="0" w:color="auto"/>
            </w:tcBorders>
          </w:tcPr>
          <w:p w:rsidR="007F676E" w:rsidRPr="001B660D" w:rsidRDefault="007F676E" w:rsidP="004F4B15">
            <w:pPr>
              <w:rPr>
                <w:rFonts w:ascii="Times New Roman" w:hAnsi="Times New Roman" w:cs="Times New Roman"/>
              </w:rPr>
            </w:pPr>
          </w:p>
        </w:tc>
      </w:tr>
      <w:tr w:rsidR="007F676E" w:rsidRPr="001B660D" w:rsidTr="004F4B15">
        <w:trPr>
          <w:trHeight w:val="228"/>
        </w:trPr>
        <w:tc>
          <w:tcPr>
            <w:tcW w:w="1652" w:type="dxa"/>
            <w:tcBorders>
              <w:top w:val="single" w:sz="4" w:space="0" w:color="auto"/>
            </w:tcBorders>
          </w:tcPr>
          <w:p w:rsidR="007F676E" w:rsidRPr="001B660D" w:rsidRDefault="007F676E" w:rsidP="004F4B15">
            <w:pPr>
              <w:rPr>
                <w:rFonts w:ascii="Times New Roman" w:hAnsi="Times New Roman" w:cs="Times New Roman"/>
              </w:rPr>
            </w:pPr>
            <w:r w:rsidRPr="001B660D">
              <w:rPr>
                <w:rFonts w:ascii="Times New Roman" w:hAnsi="Times New Roman" w:cs="Times New Roman"/>
              </w:rPr>
              <w:t>F. Aiello</w:t>
            </w:r>
          </w:p>
        </w:tc>
        <w:tc>
          <w:tcPr>
            <w:tcW w:w="2416" w:type="dxa"/>
            <w:gridSpan w:val="2"/>
            <w:tcBorders>
              <w:top w:val="single" w:sz="4" w:space="0" w:color="auto"/>
            </w:tcBorders>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hAnsi="Times New Roman" w:cs="Times New Roman"/>
              </w:rPr>
              <w:t>Italia</w:t>
            </w:r>
            <w:r w:rsidRPr="001B660D">
              <w:rPr>
                <w:rFonts w:ascii="Times New Roman" w:eastAsia="Times New Roman" w:hAnsi="Times New Roman" w:cs="Times New Roman"/>
              </w:rPr>
              <w:t xml:space="preserve"> from </w:t>
            </w:r>
          </w:p>
        </w:tc>
        <w:tc>
          <w:tcPr>
            <w:tcW w:w="1260" w:type="dxa"/>
            <w:tcBorders>
              <w:top w:val="single" w:sz="4" w:space="0" w:color="auto"/>
            </w:tcBorders>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Total cost</w:t>
            </w:r>
          </w:p>
        </w:tc>
        <w:tc>
          <w:tcPr>
            <w:tcW w:w="2610" w:type="dxa"/>
            <w:gridSpan w:val="3"/>
            <w:tcBorders>
              <w:top w:val="single" w:sz="4" w:space="0" w:color="auto"/>
            </w:tcBorders>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Y1: Total loans</w:t>
            </w:r>
          </w:p>
        </w:tc>
        <w:tc>
          <w:tcPr>
            <w:tcW w:w="2354" w:type="dxa"/>
            <w:tcBorders>
              <w:top w:val="single" w:sz="4" w:space="0" w:color="auto"/>
            </w:tcBorders>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To evaluated the cost </w:t>
            </w:r>
          </w:p>
        </w:tc>
        <w:tc>
          <w:tcPr>
            <w:tcW w:w="3015" w:type="dxa"/>
            <w:gridSpan w:val="2"/>
            <w:tcBorders>
              <w:top w:val="single" w:sz="4" w:space="0" w:color="auto"/>
            </w:tcBorders>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Both  cost &amp; profit efficiency  </w:t>
            </w:r>
          </w:p>
        </w:tc>
      </w:tr>
      <w:tr w:rsidR="007F676E" w:rsidRPr="001B660D" w:rsidTr="004F4B15">
        <w:trPr>
          <w:trHeight w:val="228"/>
        </w:trPr>
        <w:tc>
          <w:tcPr>
            <w:tcW w:w="1652" w:type="dxa"/>
          </w:tcPr>
          <w:p w:rsidR="007F676E" w:rsidRPr="001B660D" w:rsidRDefault="007F676E" w:rsidP="004F4B15">
            <w:pPr>
              <w:rPr>
                <w:rFonts w:ascii="Times New Roman" w:hAnsi="Times New Roman" w:cs="Times New Roman"/>
              </w:rPr>
            </w:pPr>
            <w:r w:rsidRPr="001B660D">
              <w:rPr>
                <w:rFonts w:ascii="Times New Roman" w:hAnsi="Times New Roman" w:cs="Times New Roman"/>
              </w:rPr>
              <w:t>G. Bonanno</w:t>
            </w:r>
          </w:p>
        </w:tc>
        <w:tc>
          <w:tcPr>
            <w:tcW w:w="2416"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2006-2011;</w:t>
            </w:r>
          </w:p>
        </w:tc>
        <w:tc>
          <w:tcPr>
            <w:tcW w:w="1260" w:type="dxa"/>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 Profit</w:t>
            </w:r>
          </w:p>
        </w:tc>
        <w:tc>
          <w:tcPr>
            <w:tcW w:w="2610" w:type="dxa"/>
            <w:gridSpan w:val="3"/>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Y2: Total securities</w:t>
            </w:r>
          </w:p>
        </w:tc>
        <w:tc>
          <w:tcPr>
            <w:tcW w:w="2354" w:type="dxa"/>
          </w:tcPr>
          <w:p w:rsidR="007F676E" w:rsidRPr="001B660D" w:rsidRDefault="007F676E" w:rsidP="004F4B15">
            <w:pPr>
              <w:spacing w:line="0" w:lineRule="atLeast"/>
              <w:rPr>
                <w:rFonts w:ascii="Times New Roman" w:eastAsia="Times New Roman" w:hAnsi="Times New Roman" w:cs="Times New Roman"/>
                <w:i/>
              </w:rPr>
            </w:pPr>
            <w:r w:rsidRPr="001B660D">
              <w:rPr>
                <w:rFonts w:ascii="Times New Roman" w:eastAsia="Times New Roman" w:hAnsi="Times New Roman" w:cs="Times New Roman"/>
              </w:rPr>
              <w:t xml:space="preserve">and profit efficiency of </w:t>
            </w:r>
          </w:p>
        </w:tc>
        <w:tc>
          <w:tcPr>
            <w:tcW w:w="3015"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 </w:t>
            </w:r>
            <w:proofErr w:type="gramStart"/>
            <w:r w:rsidRPr="001B660D">
              <w:rPr>
                <w:rFonts w:ascii="Times New Roman" w:eastAsia="Times New Roman" w:hAnsi="Times New Roman" w:cs="Times New Roman"/>
              </w:rPr>
              <w:t>level</w:t>
            </w:r>
            <w:proofErr w:type="gramEnd"/>
            <w:r w:rsidRPr="001B660D">
              <w:rPr>
                <w:rFonts w:ascii="Times New Roman" w:eastAsia="Times New Roman" w:hAnsi="Times New Roman" w:cs="Times New Roman"/>
              </w:rPr>
              <w:t xml:space="preserve"> ranges around  95%.</w:t>
            </w:r>
          </w:p>
        </w:tc>
      </w:tr>
      <w:tr w:rsidR="007F676E" w:rsidRPr="001B660D" w:rsidTr="004F4B15">
        <w:trPr>
          <w:trHeight w:val="283"/>
        </w:trPr>
        <w:tc>
          <w:tcPr>
            <w:tcW w:w="1652" w:type="dxa"/>
          </w:tcPr>
          <w:p w:rsidR="007F676E" w:rsidRPr="001B660D" w:rsidRDefault="007F676E" w:rsidP="004F4B15">
            <w:pPr>
              <w:rPr>
                <w:rFonts w:ascii="Times New Roman" w:hAnsi="Times New Roman" w:cs="Times New Roman"/>
              </w:rPr>
            </w:pPr>
            <w:r w:rsidRPr="001B660D">
              <w:rPr>
                <w:rFonts w:ascii="Times New Roman" w:hAnsi="Times New Roman" w:cs="Times New Roman"/>
              </w:rPr>
              <w:t>(2013)</w:t>
            </w:r>
          </w:p>
        </w:tc>
        <w:tc>
          <w:tcPr>
            <w:tcW w:w="2416"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Cost efficiency;</w:t>
            </w:r>
          </w:p>
        </w:tc>
        <w:tc>
          <w:tcPr>
            <w:tcW w:w="1260" w:type="dxa"/>
          </w:tcPr>
          <w:p w:rsidR="007F676E" w:rsidRPr="001B660D" w:rsidRDefault="007F676E" w:rsidP="004F4B15">
            <w:pPr>
              <w:spacing w:line="0" w:lineRule="atLeast"/>
              <w:rPr>
                <w:rFonts w:ascii="Times New Roman" w:eastAsia="Times New Roman" w:hAnsi="Times New Roman" w:cs="Times New Roman"/>
              </w:rPr>
            </w:pPr>
          </w:p>
        </w:tc>
        <w:tc>
          <w:tcPr>
            <w:tcW w:w="2610" w:type="dxa"/>
            <w:gridSpan w:val="3"/>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Y3: Total Commission</w:t>
            </w:r>
          </w:p>
        </w:tc>
        <w:tc>
          <w:tcPr>
            <w:tcW w:w="2354" w:type="dxa"/>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Italian Bank</w:t>
            </w:r>
          </w:p>
        </w:tc>
        <w:tc>
          <w:tcPr>
            <w:tcW w:w="3015" w:type="dxa"/>
            <w:gridSpan w:val="2"/>
          </w:tcPr>
          <w:p w:rsidR="007F676E" w:rsidRPr="001B660D" w:rsidRDefault="007F676E" w:rsidP="004F4B15">
            <w:pPr>
              <w:spacing w:line="0" w:lineRule="atLeast"/>
              <w:ind w:left="100"/>
              <w:rPr>
                <w:rFonts w:ascii="Times New Roman" w:eastAsia="Times New Roman" w:hAnsi="Times New Roman" w:cs="Times New Roman"/>
              </w:rPr>
            </w:pPr>
          </w:p>
        </w:tc>
      </w:tr>
      <w:tr w:rsidR="007F676E" w:rsidRPr="001B660D" w:rsidTr="004F4B15">
        <w:trPr>
          <w:trHeight w:val="228"/>
        </w:trPr>
        <w:tc>
          <w:tcPr>
            <w:tcW w:w="1652" w:type="dxa"/>
          </w:tcPr>
          <w:p w:rsidR="007F676E" w:rsidRPr="001B660D" w:rsidRDefault="007F676E" w:rsidP="004F4B15">
            <w:pPr>
              <w:spacing w:line="0" w:lineRule="atLeast"/>
              <w:rPr>
                <w:rFonts w:ascii="Times New Roman" w:eastAsia="Times New Roman" w:hAnsi="Times New Roman" w:cs="Times New Roman"/>
              </w:rPr>
            </w:pPr>
          </w:p>
        </w:tc>
        <w:tc>
          <w:tcPr>
            <w:tcW w:w="2416"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profit efficiency;</w:t>
            </w:r>
          </w:p>
        </w:tc>
        <w:tc>
          <w:tcPr>
            <w:tcW w:w="1260" w:type="dxa"/>
          </w:tcPr>
          <w:p w:rsidR="007F676E" w:rsidRPr="001B660D" w:rsidRDefault="007F676E" w:rsidP="004F4B15">
            <w:pPr>
              <w:spacing w:line="0" w:lineRule="atLeast"/>
              <w:rPr>
                <w:rFonts w:ascii="Times New Roman" w:eastAsia="Times New Roman" w:hAnsi="Times New Roman" w:cs="Times New Roman"/>
              </w:rPr>
            </w:pPr>
          </w:p>
        </w:tc>
        <w:tc>
          <w:tcPr>
            <w:tcW w:w="2610" w:type="dxa"/>
            <w:gridSpan w:val="3"/>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W1: Price of labour</w:t>
            </w:r>
          </w:p>
        </w:tc>
        <w:tc>
          <w:tcPr>
            <w:tcW w:w="2354" w:type="dxa"/>
          </w:tcPr>
          <w:p w:rsidR="007F676E" w:rsidRPr="001B660D" w:rsidRDefault="007F676E" w:rsidP="004F4B15">
            <w:pPr>
              <w:spacing w:line="0" w:lineRule="atLeast"/>
              <w:rPr>
                <w:rFonts w:ascii="Times New Roman" w:eastAsia="Times New Roman" w:hAnsi="Times New Roman" w:cs="Times New Roman"/>
              </w:rPr>
            </w:pPr>
          </w:p>
        </w:tc>
        <w:tc>
          <w:tcPr>
            <w:tcW w:w="3015" w:type="dxa"/>
            <w:gridSpan w:val="2"/>
          </w:tcPr>
          <w:p w:rsidR="007F676E" w:rsidRPr="001B660D" w:rsidRDefault="007F676E" w:rsidP="004F4B15">
            <w:pPr>
              <w:spacing w:line="0" w:lineRule="atLeast"/>
              <w:rPr>
                <w:rFonts w:ascii="Times New Roman" w:eastAsia="Times New Roman" w:hAnsi="Times New Roman" w:cs="Times New Roman"/>
              </w:rPr>
            </w:pPr>
          </w:p>
        </w:tc>
      </w:tr>
      <w:tr w:rsidR="007F676E" w:rsidRPr="001B660D" w:rsidTr="004F4B15">
        <w:trPr>
          <w:trHeight w:val="228"/>
        </w:trPr>
        <w:tc>
          <w:tcPr>
            <w:tcW w:w="1652" w:type="dxa"/>
          </w:tcPr>
          <w:p w:rsidR="007F676E" w:rsidRPr="001B660D" w:rsidRDefault="007F676E" w:rsidP="004F4B15">
            <w:pPr>
              <w:spacing w:line="0" w:lineRule="atLeast"/>
              <w:rPr>
                <w:rFonts w:ascii="Times New Roman" w:eastAsia="Times New Roman" w:hAnsi="Times New Roman" w:cs="Times New Roman"/>
              </w:rPr>
            </w:pPr>
          </w:p>
        </w:tc>
        <w:tc>
          <w:tcPr>
            <w:tcW w:w="2416"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SFA; Translog</w:t>
            </w:r>
          </w:p>
        </w:tc>
        <w:tc>
          <w:tcPr>
            <w:tcW w:w="1260" w:type="dxa"/>
          </w:tcPr>
          <w:p w:rsidR="007F676E" w:rsidRPr="001B660D" w:rsidRDefault="007F676E" w:rsidP="004F4B15">
            <w:pPr>
              <w:spacing w:line="0" w:lineRule="atLeast"/>
              <w:rPr>
                <w:rFonts w:ascii="Times New Roman" w:eastAsia="Times New Roman" w:hAnsi="Times New Roman" w:cs="Times New Roman"/>
              </w:rPr>
            </w:pPr>
          </w:p>
        </w:tc>
        <w:tc>
          <w:tcPr>
            <w:tcW w:w="2610" w:type="dxa"/>
            <w:gridSpan w:val="3"/>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W2: Price of funds</w:t>
            </w:r>
          </w:p>
        </w:tc>
        <w:tc>
          <w:tcPr>
            <w:tcW w:w="2354" w:type="dxa"/>
          </w:tcPr>
          <w:p w:rsidR="0035530A" w:rsidRPr="001B660D" w:rsidRDefault="0035530A" w:rsidP="004F4B15">
            <w:pPr>
              <w:spacing w:line="0" w:lineRule="atLeast"/>
              <w:rPr>
                <w:rFonts w:ascii="Times New Roman" w:eastAsia="Times New Roman" w:hAnsi="Times New Roman" w:cs="Times New Roman"/>
              </w:rPr>
            </w:pPr>
          </w:p>
        </w:tc>
        <w:tc>
          <w:tcPr>
            <w:tcW w:w="3015" w:type="dxa"/>
            <w:gridSpan w:val="2"/>
          </w:tcPr>
          <w:p w:rsidR="007F676E" w:rsidRPr="001B660D" w:rsidRDefault="007F676E" w:rsidP="004F4B15">
            <w:pPr>
              <w:spacing w:line="0" w:lineRule="atLeast"/>
              <w:rPr>
                <w:rFonts w:ascii="Times New Roman" w:eastAsia="Times New Roman" w:hAnsi="Times New Roman" w:cs="Times New Roman"/>
              </w:rPr>
            </w:pPr>
          </w:p>
        </w:tc>
      </w:tr>
      <w:tr w:rsidR="007F676E" w:rsidRPr="001B660D" w:rsidTr="004F4B15">
        <w:trPr>
          <w:trHeight w:val="228"/>
        </w:trPr>
        <w:tc>
          <w:tcPr>
            <w:tcW w:w="1652" w:type="dxa"/>
            <w:tcBorders>
              <w:bottom w:val="single" w:sz="4" w:space="0" w:color="auto"/>
            </w:tcBorders>
          </w:tcPr>
          <w:p w:rsidR="007F676E" w:rsidRPr="001B660D" w:rsidRDefault="007F676E" w:rsidP="004F4B15">
            <w:pPr>
              <w:rPr>
                <w:rFonts w:ascii="Times New Roman" w:hAnsi="Times New Roman" w:cs="Times New Roman"/>
              </w:rPr>
            </w:pPr>
          </w:p>
        </w:tc>
        <w:tc>
          <w:tcPr>
            <w:tcW w:w="2416" w:type="dxa"/>
            <w:gridSpan w:val="2"/>
            <w:tcBorders>
              <w:bottom w:val="single" w:sz="4" w:space="0" w:color="auto"/>
            </w:tcBorders>
          </w:tcPr>
          <w:p w:rsidR="007F676E" w:rsidRPr="001B660D" w:rsidRDefault="007F676E" w:rsidP="004F4B15">
            <w:pPr>
              <w:rPr>
                <w:rFonts w:ascii="Times New Roman" w:hAnsi="Times New Roman" w:cs="Times New Roman"/>
              </w:rPr>
            </w:pPr>
          </w:p>
        </w:tc>
        <w:tc>
          <w:tcPr>
            <w:tcW w:w="1260" w:type="dxa"/>
            <w:tcBorders>
              <w:bottom w:val="single" w:sz="4" w:space="0" w:color="auto"/>
            </w:tcBorders>
          </w:tcPr>
          <w:p w:rsidR="007F676E" w:rsidRPr="001B660D" w:rsidRDefault="007F676E" w:rsidP="004F4B15">
            <w:pPr>
              <w:rPr>
                <w:rFonts w:ascii="Times New Roman" w:hAnsi="Times New Roman" w:cs="Times New Roman"/>
              </w:rPr>
            </w:pPr>
          </w:p>
        </w:tc>
        <w:tc>
          <w:tcPr>
            <w:tcW w:w="2610" w:type="dxa"/>
            <w:gridSpan w:val="3"/>
            <w:tcBorders>
              <w:bottom w:val="single" w:sz="4" w:space="0" w:color="auto"/>
            </w:tcBorders>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W3: Price of physical </w:t>
            </w:r>
          </w:p>
        </w:tc>
        <w:tc>
          <w:tcPr>
            <w:tcW w:w="2354" w:type="dxa"/>
            <w:tcBorders>
              <w:bottom w:val="single" w:sz="4" w:space="0" w:color="auto"/>
            </w:tcBorders>
          </w:tcPr>
          <w:p w:rsidR="007F676E" w:rsidRPr="001B660D" w:rsidRDefault="007F676E" w:rsidP="004F4B15">
            <w:pPr>
              <w:rPr>
                <w:rFonts w:ascii="Times New Roman" w:hAnsi="Times New Roman" w:cs="Times New Roman"/>
              </w:rPr>
            </w:pPr>
          </w:p>
        </w:tc>
        <w:tc>
          <w:tcPr>
            <w:tcW w:w="3015" w:type="dxa"/>
            <w:gridSpan w:val="2"/>
            <w:tcBorders>
              <w:bottom w:val="single" w:sz="4" w:space="0" w:color="auto"/>
            </w:tcBorders>
          </w:tcPr>
          <w:p w:rsidR="007F676E" w:rsidRPr="001B660D" w:rsidRDefault="007F676E" w:rsidP="004F4B15">
            <w:pPr>
              <w:rPr>
                <w:rFonts w:ascii="Times New Roman" w:hAnsi="Times New Roman" w:cs="Times New Roman"/>
              </w:rPr>
            </w:pPr>
          </w:p>
        </w:tc>
      </w:tr>
      <w:tr w:rsidR="007F676E" w:rsidRPr="001B660D" w:rsidTr="004F4B15">
        <w:trPr>
          <w:trHeight w:val="228"/>
        </w:trPr>
        <w:tc>
          <w:tcPr>
            <w:tcW w:w="1652" w:type="dxa"/>
            <w:tcBorders>
              <w:top w:val="single" w:sz="4" w:space="0" w:color="auto"/>
            </w:tcBorders>
          </w:tcPr>
          <w:p w:rsidR="007F676E" w:rsidRPr="001B660D" w:rsidRDefault="007F676E" w:rsidP="004F4B15">
            <w:pPr>
              <w:rPr>
                <w:rFonts w:ascii="Times New Roman" w:hAnsi="Times New Roman" w:cs="Times New Roman"/>
              </w:rPr>
            </w:pPr>
          </w:p>
        </w:tc>
        <w:tc>
          <w:tcPr>
            <w:tcW w:w="2416" w:type="dxa"/>
            <w:gridSpan w:val="2"/>
            <w:tcBorders>
              <w:top w:val="single" w:sz="4" w:space="0" w:color="auto"/>
            </w:tcBorders>
          </w:tcPr>
          <w:p w:rsidR="007F676E" w:rsidRPr="001B660D" w:rsidRDefault="007F676E" w:rsidP="004F4B15">
            <w:pPr>
              <w:rPr>
                <w:rFonts w:ascii="Times New Roman" w:hAnsi="Times New Roman" w:cs="Times New Roman"/>
              </w:rPr>
            </w:pPr>
          </w:p>
        </w:tc>
        <w:tc>
          <w:tcPr>
            <w:tcW w:w="1260" w:type="dxa"/>
            <w:tcBorders>
              <w:top w:val="single" w:sz="4" w:space="0" w:color="auto"/>
            </w:tcBorders>
          </w:tcPr>
          <w:p w:rsidR="007F676E" w:rsidRPr="001B660D" w:rsidRDefault="007F676E" w:rsidP="004F4B15">
            <w:pPr>
              <w:rPr>
                <w:rFonts w:ascii="Times New Roman" w:hAnsi="Times New Roman" w:cs="Times New Roman"/>
              </w:rPr>
            </w:pPr>
          </w:p>
        </w:tc>
        <w:tc>
          <w:tcPr>
            <w:tcW w:w="2610" w:type="dxa"/>
            <w:gridSpan w:val="3"/>
            <w:tcBorders>
              <w:top w:val="single" w:sz="4" w:space="0" w:color="auto"/>
            </w:tcBorders>
          </w:tcPr>
          <w:p w:rsidR="007F676E" w:rsidRPr="001B660D" w:rsidRDefault="007F676E" w:rsidP="004F4B15">
            <w:pPr>
              <w:rPr>
                <w:rFonts w:ascii="Times New Roman" w:hAnsi="Times New Roman" w:cs="Times New Roman"/>
              </w:rPr>
            </w:pPr>
          </w:p>
        </w:tc>
        <w:tc>
          <w:tcPr>
            <w:tcW w:w="2354" w:type="dxa"/>
            <w:tcBorders>
              <w:top w:val="single" w:sz="4" w:space="0" w:color="auto"/>
            </w:tcBorders>
          </w:tcPr>
          <w:p w:rsidR="007F676E" w:rsidRPr="001B660D" w:rsidRDefault="007F676E" w:rsidP="004F4B15">
            <w:pPr>
              <w:rPr>
                <w:rFonts w:ascii="Times New Roman" w:hAnsi="Times New Roman" w:cs="Times New Roman"/>
              </w:rPr>
            </w:pPr>
          </w:p>
        </w:tc>
        <w:tc>
          <w:tcPr>
            <w:tcW w:w="3015" w:type="dxa"/>
            <w:gridSpan w:val="2"/>
            <w:tcBorders>
              <w:top w:val="single" w:sz="4" w:space="0" w:color="auto"/>
            </w:tcBorders>
          </w:tcPr>
          <w:p w:rsidR="007F676E" w:rsidRPr="001B660D" w:rsidRDefault="007F676E" w:rsidP="004F4B15">
            <w:pPr>
              <w:rPr>
                <w:rFonts w:ascii="Times New Roman" w:hAnsi="Times New Roman" w:cs="Times New Roman"/>
              </w:rPr>
            </w:pPr>
          </w:p>
        </w:tc>
      </w:tr>
      <w:tr w:rsidR="007F676E" w:rsidRPr="001B660D" w:rsidTr="004F4B15">
        <w:trPr>
          <w:trHeight w:val="228"/>
        </w:trPr>
        <w:tc>
          <w:tcPr>
            <w:tcW w:w="1652" w:type="dxa"/>
          </w:tcPr>
          <w:p w:rsidR="007F676E" w:rsidRPr="001B660D" w:rsidRDefault="007F676E" w:rsidP="004F4B15">
            <w:pPr>
              <w:rPr>
                <w:rFonts w:ascii="Times New Roman" w:hAnsi="Times New Roman" w:cs="Times New Roman"/>
              </w:rPr>
            </w:pPr>
          </w:p>
        </w:tc>
        <w:tc>
          <w:tcPr>
            <w:tcW w:w="2416" w:type="dxa"/>
            <w:gridSpan w:val="2"/>
          </w:tcPr>
          <w:p w:rsidR="007F676E" w:rsidRPr="001B660D" w:rsidRDefault="007F676E" w:rsidP="004F4B15">
            <w:pPr>
              <w:rPr>
                <w:rFonts w:ascii="Times New Roman" w:hAnsi="Times New Roman" w:cs="Times New Roman"/>
              </w:rPr>
            </w:pPr>
          </w:p>
        </w:tc>
        <w:tc>
          <w:tcPr>
            <w:tcW w:w="1260" w:type="dxa"/>
          </w:tcPr>
          <w:p w:rsidR="007F676E" w:rsidRPr="001B660D" w:rsidRDefault="007F676E" w:rsidP="004F4B15">
            <w:pPr>
              <w:rPr>
                <w:rFonts w:ascii="Times New Roman" w:hAnsi="Times New Roman" w:cs="Times New Roman"/>
              </w:rPr>
            </w:pPr>
          </w:p>
        </w:tc>
        <w:tc>
          <w:tcPr>
            <w:tcW w:w="2610" w:type="dxa"/>
            <w:gridSpan w:val="3"/>
          </w:tcPr>
          <w:p w:rsidR="007F676E" w:rsidRDefault="007F676E" w:rsidP="004F4B15">
            <w:pPr>
              <w:rPr>
                <w:rFonts w:ascii="Times New Roman" w:hAnsi="Times New Roman" w:cs="Times New Roman"/>
              </w:rPr>
            </w:pPr>
          </w:p>
          <w:p w:rsidR="0035530A" w:rsidRDefault="0035530A" w:rsidP="004F4B15">
            <w:pPr>
              <w:rPr>
                <w:rFonts w:ascii="Times New Roman" w:hAnsi="Times New Roman" w:cs="Times New Roman"/>
              </w:rPr>
            </w:pPr>
          </w:p>
          <w:p w:rsidR="0035530A" w:rsidRPr="001B660D" w:rsidRDefault="0035530A" w:rsidP="004F4B15">
            <w:pPr>
              <w:rPr>
                <w:rFonts w:ascii="Times New Roman" w:hAnsi="Times New Roman" w:cs="Times New Roman"/>
              </w:rPr>
            </w:pPr>
          </w:p>
        </w:tc>
        <w:tc>
          <w:tcPr>
            <w:tcW w:w="2354" w:type="dxa"/>
          </w:tcPr>
          <w:p w:rsidR="007F676E" w:rsidRPr="001B660D" w:rsidRDefault="007F676E" w:rsidP="004F4B15">
            <w:pPr>
              <w:rPr>
                <w:rFonts w:ascii="Times New Roman" w:hAnsi="Times New Roman" w:cs="Times New Roman"/>
              </w:rPr>
            </w:pPr>
          </w:p>
        </w:tc>
        <w:tc>
          <w:tcPr>
            <w:tcW w:w="3015" w:type="dxa"/>
            <w:gridSpan w:val="2"/>
          </w:tcPr>
          <w:p w:rsidR="007F676E" w:rsidRPr="001B660D" w:rsidRDefault="007F676E" w:rsidP="004F4B15">
            <w:pPr>
              <w:rPr>
                <w:rFonts w:ascii="Times New Roman" w:hAnsi="Times New Roman" w:cs="Times New Roman"/>
              </w:rPr>
            </w:pPr>
          </w:p>
        </w:tc>
      </w:tr>
      <w:tr w:rsidR="007F676E" w:rsidRPr="001B660D" w:rsidTr="004F4B15">
        <w:trPr>
          <w:trHeight w:val="228"/>
        </w:trPr>
        <w:tc>
          <w:tcPr>
            <w:tcW w:w="1652" w:type="dxa"/>
            <w:tcBorders>
              <w:top w:val="single" w:sz="4" w:space="0" w:color="auto"/>
            </w:tcBorders>
          </w:tcPr>
          <w:p w:rsidR="007F676E" w:rsidRPr="001B660D" w:rsidRDefault="007F676E" w:rsidP="004F4B15">
            <w:pPr>
              <w:rPr>
                <w:rFonts w:ascii="Times New Roman" w:hAnsi="Times New Roman" w:cs="Times New Roman"/>
              </w:rPr>
            </w:pPr>
          </w:p>
        </w:tc>
        <w:tc>
          <w:tcPr>
            <w:tcW w:w="2416" w:type="dxa"/>
            <w:gridSpan w:val="2"/>
            <w:tcBorders>
              <w:top w:val="single" w:sz="4" w:space="0" w:color="auto"/>
            </w:tcBorders>
          </w:tcPr>
          <w:p w:rsidR="007F676E" w:rsidRPr="001B660D" w:rsidRDefault="007F676E" w:rsidP="004F4B15">
            <w:pPr>
              <w:rPr>
                <w:rFonts w:ascii="Times New Roman" w:hAnsi="Times New Roman" w:cs="Times New Roman"/>
              </w:rPr>
            </w:pPr>
          </w:p>
        </w:tc>
        <w:tc>
          <w:tcPr>
            <w:tcW w:w="1260" w:type="dxa"/>
            <w:tcBorders>
              <w:top w:val="single" w:sz="4" w:space="0" w:color="auto"/>
            </w:tcBorders>
          </w:tcPr>
          <w:p w:rsidR="007F676E" w:rsidRPr="001B660D" w:rsidRDefault="007F676E" w:rsidP="004F4B15">
            <w:pPr>
              <w:rPr>
                <w:rFonts w:ascii="Times New Roman" w:hAnsi="Times New Roman" w:cs="Times New Roman"/>
              </w:rPr>
            </w:pPr>
          </w:p>
        </w:tc>
        <w:tc>
          <w:tcPr>
            <w:tcW w:w="2610" w:type="dxa"/>
            <w:gridSpan w:val="3"/>
            <w:tcBorders>
              <w:top w:val="single" w:sz="4" w:space="0" w:color="auto"/>
            </w:tcBorders>
          </w:tcPr>
          <w:p w:rsidR="007F676E" w:rsidRPr="001B660D" w:rsidRDefault="007F676E" w:rsidP="004F4B15">
            <w:pPr>
              <w:rPr>
                <w:rFonts w:ascii="Times New Roman" w:hAnsi="Times New Roman" w:cs="Times New Roman"/>
              </w:rPr>
            </w:pPr>
          </w:p>
        </w:tc>
        <w:tc>
          <w:tcPr>
            <w:tcW w:w="2354" w:type="dxa"/>
            <w:tcBorders>
              <w:top w:val="single" w:sz="4" w:space="0" w:color="auto"/>
            </w:tcBorders>
          </w:tcPr>
          <w:p w:rsidR="0035530A" w:rsidRPr="001B660D" w:rsidRDefault="0035530A" w:rsidP="004F4B15">
            <w:pPr>
              <w:rPr>
                <w:rFonts w:ascii="Times New Roman" w:hAnsi="Times New Roman" w:cs="Times New Roman"/>
              </w:rPr>
            </w:pPr>
          </w:p>
        </w:tc>
        <w:tc>
          <w:tcPr>
            <w:tcW w:w="3015" w:type="dxa"/>
            <w:gridSpan w:val="2"/>
            <w:tcBorders>
              <w:top w:val="single" w:sz="4" w:space="0" w:color="auto"/>
            </w:tcBorders>
          </w:tcPr>
          <w:p w:rsidR="007F676E" w:rsidRPr="001B660D" w:rsidRDefault="007F676E" w:rsidP="004F4B15">
            <w:pPr>
              <w:rPr>
                <w:rFonts w:ascii="Times New Roman" w:hAnsi="Times New Roman" w:cs="Times New Roman"/>
              </w:rPr>
            </w:pPr>
          </w:p>
        </w:tc>
      </w:tr>
      <w:tr w:rsidR="007F676E" w:rsidRPr="001B660D" w:rsidTr="004F4B15">
        <w:trPr>
          <w:trHeight w:val="649"/>
        </w:trPr>
        <w:tc>
          <w:tcPr>
            <w:tcW w:w="1652" w:type="dxa"/>
            <w:tcBorders>
              <w:bottom w:val="single" w:sz="4" w:space="0" w:color="auto"/>
            </w:tcBorders>
          </w:tcPr>
          <w:p w:rsidR="007F676E" w:rsidRPr="001B660D" w:rsidRDefault="007F676E" w:rsidP="004F4B15">
            <w:pPr>
              <w:tabs>
                <w:tab w:val="left" w:pos="1065"/>
              </w:tabs>
              <w:rPr>
                <w:rFonts w:ascii="Times New Roman" w:hAnsi="Times New Roman" w:cs="Times New Roman"/>
                <w:b/>
              </w:rPr>
            </w:pPr>
            <w:r w:rsidRPr="001B660D">
              <w:rPr>
                <w:rFonts w:ascii="Times New Roman" w:hAnsi="Times New Roman" w:cs="Times New Roman"/>
                <w:b/>
              </w:rPr>
              <w:t>Studies</w:t>
            </w:r>
            <w:r w:rsidRPr="001B660D">
              <w:rPr>
                <w:rFonts w:ascii="Times New Roman" w:hAnsi="Times New Roman" w:cs="Times New Roman"/>
                <w:b/>
              </w:rPr>
              <w:tab/>
            </w:r>
          </w:p>
        </w:tc>
        <w:tc>
          <w:tcPr>
            <w:tcW w:w="2416" w:type="dxa"/>
            <w:gridSpan w:val="2"/>
            <w:tcBorders>
              <w:bottom w:val="single" w:sz="4" w:space="0" w:color="auto"/>
            </w:tcBorders>
          </w:tcPr>
          <w:p w:rsidR="007F676E" w:rsidRPr="001B660D" w:rsidRDefault="007F676E" w:rsidP="004F4B15">
            <w:pPr>
              <w:rPr>
                <w:rFonts w:ascii="Times New Roman" w:hAnsi="Times New Roman" w:cs="Times New Roman"/>
                <w:b/>
              </w:rPr>
            </w:pPr>
            <w:r w:rsidRPr="001B660D">
              <w:rPr>
                <w:rFonts w:ascii="Times New Roman" w:hAnsi="Times New Roman" w:cs="Times New Roman"/>
                <w:b/>
              </w:rPr>
              <w:t>Sample periods</w:t>
            </w:r>
          </w:p>
        </w:tc>
        <w:tc>
          <w:tcPr>
            <w:tcW w:w="1260" w:type="dxa"/>
            <w:tcBorders>
              <w:bottom w:val="single" w:sz="4" w:space="0" w:color="auto"/>
            </w:tcBorders>
          </w:tcPr>
          <w:p w:rsidR="007F676E" w:rsidRPr="001B660D" w:rsidRDefault="007F676E" w:rsidP="004F4B15">
            <w:pPr>
              <w:rPr>
                <w:rFonts w:ascii="Times New Roman" w:hAnsi="Times New Roman" w:cs="Times New Roman"/>
                <w:b/>
              </w:rPr>
            </w:pPr>
            <w:r w:rsidRPr="001B660D">
              <w:rPr>
                <w:rFonts w:ascii="Times New Roman" w:hAnsi="Times New Roman" w:cs="Times New Roman"/>
                <w:b/>
              </w:rPr>
              <w:t>Dependent</w:t>
            </w:r>
          </w:p>
          <w:p w:rsidR="007F676E" w:rsidRPr="001B660D" w:rsidRDefault="007F676E" w:rsidP="004F4B15">
            <w:pPr>
              <w:rPr>
                <w:rFonts w:ascii="Times New Roman" w:hAnsi="Times New Roman" w:cs="Times New Roman"/>
                <w:b/>
              </w:rPr>
            </w:pPr>
            <w:r w:rsidRPr="001B660D">
              <w:rPr>
                <w:rFonts w:ascii="Times New Roman" w:hAnsi="Times New Roman" w:cs="Times New Roman"/>
                <w:b/>
              </w:rPr>
              <w:t>Variable</w:t>
            </w:r>
          </w:p>
        </w:tc>
        <w:tc>
          <w:tcPr>
            <w:tcW w:w="2610" w:type="dxa"/>
            <w:gridSpan w:val="3"/>
            <w:tcBorders>
              <w:bottom w:val="single" w:sz="4" w:space="0" w:color="auto"/>
            </w:tcBorders>
          </w:tcPr>
          <w:p w:rsidR="007F676E" w:rsidRPr="001B660D" w:rsidRDefault="007F676E" w:rsidP="004F4B15">
            <w:pPr>
              <w:rPr>
                <w:rFonts w:ascii="Times New Roman" w:hAnsi="Times New Roman" w:cs="Times New Roman"/>
                <w:b/>
              </w:rPr>
            </w:pPr>
            <w:r w:rsidRPr="001B660D">
              <w:rPr>
                <w:rFonts w:ascii="Times New Roman" w:hAnsi="Times New Roman" w:cs="Times New Roman"/>
                <w:b/>
              </w:rPr>
              <w:t>Independent Variables</w:t>
            </w:r>
          </w:p>
          <w:p w:rsidR="007F676E" w:rsidRPr="001B660D" w:rsidRDefault="007F676E" w:rsidP="004F4B15">
            <w:pPr>
              <w:rPr>
                <w:rFonts w:ascii="Times New Roman" w:hAnsi="Times New Roman" w:cs="Times New Roman"/>
                <w:b/>
              </w:rPr>
            </w:pPr>
            <w:r w:rsidRPr="001B660D">
              <w:rPr>
                <w:rFonts w:ascii="Times New Roman" w:hAnsi="Times New Roman" w:cs="Times New Roman"/>
                <w:b/>
              </w:rPr>
              <w:t xml:space="preserve">Output(Y) / </w:t>
            </w:r>
          </w:p>
          <w:p w:rsidR="007F676E" w:rsidRPr="001B660D" w:rsidRDefault="007F676E" w:rsidP="004F4B15">
            <w:pPr>
              <w:rPr>
                <w:rFonts w:ascii="Times New Roman" w:hAnsi="Times New Roman" w:cs="Times New Roman"/>
                <w:b/>
              </w:rPr>
            </w:pPr>
            <w:r w:rsidRPr="001B660D">
              <w:rPr>
                <w:rFonts w:ascii="Times New Roman" w:hAnsi="Times New Roman" w:cs="Times New Roman"/>
                <w:b/>
              </w:rPr>
              <w:t>Input Prices(W)</w:t>
            </w:r>
          </w:p>
        </w:tc>
        <w:tc>
          <w:tcPr>
            <w:tcW w:w="2354" w:type="dxa"/>
            <w:tcBorders>
              <w:bottom w:val="single" w:sz="4" w:space="0" w:color="auto"/>
            </w:tcBorders>
          </w:tcPr>
          <w:p w:rsidR="007F676E" w:rsidRPr="001B660D" w:rsidRDefault="007F676E" w:rsidP="004F4B15">
            <w:pPr>
              <w:rPr>
                <w:rFonts w:ascii="Times New Roman" w:hAnsi="Times New Roman" w:cs="Times New Roman"/>
                <w:b/>
              </w:rPr>
            </w:pPr>
            <w:r w:rsidRPr="001B660D">
              <w:rPr>
                <w:rFonts w:ascii="Times New Roman" w:hAnsi="Times New Roman" w:cs="Times New Roman"/>
                <w:b/>
              </w:rPr>
              <w:t xml:space="preserve"> Objectives </w:t>
            </w:r>
          </w:p>
        </w:tc>
        <w:tc>
          <w:tcPr>
            <w:tcW w:w="3015" w:type="dxa"/>
            <w:gridSpan w:val="2"/>
            <w:tcBorders>
              <w:bottom w:val="single" w:sz="4" w:space="0" w:color="auto"/>
            </w:tcBorders>
          </w:tcPr>
          <w:p w:rsidR="007F676E" w:rsidRPr="001B660D" w:rsidRDefault="007F676E" w:rsidP="004F4B15">
            <w:pPr>
              <w:rPr>
                <w:rFonts w:ascii="Times New Roman" w:hAnsi="Times New Roman" w:cs="Times New Roman"/>
                <w:b/>
              </w:rPr>
            </w:pPr>
            <w:r w:rsidRPr="001B660D">
              <w:rPr>
                <w:rFonts w:ascii="Times New Roman" w:hAnsi="Times New Roman" w:cs="Times New Roman"/>
                <w:b/>
              </w:rPr>
              <w:t xml:space="preserve"> Major Findings</w:t>
            </w:r>
          </w:p>
        </w:tc>
      </w:tr>
      <w:tr w:rsidR="0035530A" w:rsidRPr="001B660D" w:rsidTr="004F4B15">
        <w:trPr>
          <w:trHeight w:val="114"/>
        </w:trPr>
        <w:tc>
          <w:tcPr>
            <w:tcW w:w="1652" w:type="dxa"/>
            <w:tcBorders>
              <w:top w:val="single" w:sz="4" w:space="0" w:color="auto"/>
            </w:tcBorders>
          </w:tcPr>
          <w:p w:rsidR="0035530A" w:rsidRPr="001B660D" w:rsidRDefault="0035530A" w:rsidP="004F4B15">
            <w:pPr>
              <w:tabs>
                <w:tab w:val="left" w:pos="1065"/>
              </w:tabs>
              <w:rPr>
                <w:rFonts w:ascii="Times New Roman" w:hAnsi="Times New Roman" w:cs="Times New Roman"/>
                <w:b/>
              </w:rPr>
            </w:pPr>
          </w:p>
        </w:tc>
        <w:tc>
          <w:tcPr>
            <w:tcW w:w="2416" w:type="dxa"/>
            <w:gridSpan w:val="2"/>
            <w:tcBorders>
              <w:top w:val="single" w:sz="4" w:space="0" w:color="auto"/>
            </w:tcBorders>
          </w:tcPr>
          <w:p w:rsidR="0035530A" w:rsidRPr="001B660D" w:rsidRDefault="0035530A" w:rsidP="004F4B15">
            <w:pPr>
              <w:rPr>
                <w:rFonts w:ascii="Times New Roman" w:hAnsi="Times New Roman" w:cs="Times New Roman"/>
                <w:b/>
              </w:rPr>
            </w:pPr>
          </w:p>
        </w:tc>
        <w:tc>
          <w:tcPr>
            <w:tcW w:w="1260" w:type="dxa"/>
            <w:tcBorders>
              <w:top w:val="single" w:sz="4" w:space="0" w:color="auto"/>
            </w:tcBorders>
          </w:tcPr>
          <w:p w:rsidR="0035530A" w:rsidRPr="001B660D" w:rsidRDefault="0035530A" w:rsidP="004F4B15">
            <w:pPr>
              <w:rPr>
                <w:rFonts w:ascii="Times New Roman" w:hAnsi="Times New Roman" w:cs="Times New Roman"/>
                <w:b/>
              </w:rPr>
            </w:pPr>
          </w:p>
        </w:tc>
        <w:tc>
          <w:tcPr>
            <w:tcW w:w="2610" w:type="dxa"/>
            <w:gridSpan w:val="3"/>
            <w:tcBorders>
              <w:top w:val="single" w:sz="4" w:space="0" w:color="auto"/>
            </w:tcBorders>
          </w:tcPr>
          <w:p w:rsidR="0035530A" w:rsidRPr="001B660D" w:rsidRDefault="0035530A" w:rsidP="004F4B15">
            <w:pPr>
              <w:rPr>
                <w:rFonts w:ascii="Times New Roman" w:hAnsi="Times New Roman" w:cs="Times New Roman"/>
                <w:b/>
              </w:rPr>
            </w:pPr>
          </w:p>
        </w:tc>
        <w:tc>
          <w:tcPr>
            <w:tcW w:w="2354" w:type="dxa"/>
            <w:tcBorders>
              <w:top w:val="single" w:sz="4" w:space="0" w:color="auto"/>
            </w:tcBorders>
          </w:tcPr>
          <w:p w:rsidR="0035530A" w:rsidRPr="001B660D" w:rsidRDefault="0035530A" w:rsidP="004F4B15">
            <w:pPr>
              <w:rPr>
                <w:rFonts w:ascii="Times New Roman" w:hAnsi="Times New Roman" w:cs="Times New Roman"/>
                <w:b/>
              </w:rPr>
            </w:pPr>
          </w:p>
        </w:tc>
        <w:tc>
          <w:tcPr>
            <w:tcW w:w="3015" w:type="dxa"/>
            <w:gridSpan w:val="2"/>
            <w:tcBorders>
              <w:top w:val="single" w:sz="4" w:space="0" w:color="auto"/>
            </w:tcBorders>
          </w:tcPr>
          <w:p w:rsidR="0035530A" w:rsidRPr="001B660D" w:rsidRDefault="0035530A" w:rsidP="004F4B15">
            <w:pPr>
              <w:rPr>
                <w:rFonts w:ascii="Times New Roman" w:hAnsi="Times New Roman" w:cs="Times New Roman"/>
                <w:b/>
              </w:rPr>
            </w:pPr>
          </w:p>
        </w:tc>
      </w:tr>
      <w:tr w:rsidR="007F676E" w:rsidRPr="001B660D" w:rsidTr="004F4B15">
        <w:trPr>
          <w:trHeight w:val="228"/>
        </w:trPr>
        <w:tc>
          <w:tcPr>
            <w:tcW w:w="1652" w:type="dxa"/>
          </w:tcPr>
          <w:p w:rsidR="007F676E" w:rsidRPr="001B660D" w:rsidRDefault="007F676E" w:rsidP="004F4B15">
            <w:pPr>
              <w:rPr>
                <w:rFonts w:ascii="Times New Roman" w:hAnsi="Times New Roman" w:cs="Times New Roman"/>
              </w:rPr>
            </w:pPr>
          </w:p>
        </w:tc>
        <w:tc>
          <w:tcPr>
            <w:tcW w:w="2416"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Malaysian commercial </w:t>
            </w:r>
          </w:p>
        </w:tc>
        <w:tc>
          <w:tcPr>
            <w:tcW w:w="1260" w:type="dxa"/>
          </w:tcPr>
          <w:p w:rsidR="007F676E" w:rsidRPr="001B660D" w:rsidRDefault="007F676E" w:rsidP="004F4B15">
            <w:pPr>
              <w:spacing w:line="0" w:lineRule="atLeast"/>
              <w:ind w:left="140"/>
              <w:rPr>
                <w:rFonts w:ascii="Times New Roman" w:eastAsia="Times New Roman" w:hAnsi="Times New Roman" w:cs="Times New Roman"/>
              </w:rPr>
            </w:pPr>
            <w:r w:rsidRPr="001B660D">
              <w:rPr>
                <w:rFonts w:ascii="Times New Roman" w:eastAsia="Times New Roman" w:hAnsi="Times New Roman" w:cs="Times New Roman"/>
              </w:rPr>
              <w:t>Total cost</w:t>
            </w:r>
          </w:p>
        </w:tc>
        <w:tc>
          <w:tcPr>
            <w:tcW w:w="2610" w:type="dxa"/>
            <w:gridSpan w:val="3"/>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Y1: The sum of total loans</w:t>
            </w:r>
          </w:p>
        </w:tc>
        <w:tc>
          <w:tcPr>
            <w:tcW w:w="2354" w:type="dxa"/>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hAnsi="Times New Roman" w:cs="Times New Roman"/>
                <w:shd w:val="clear" w:color="auto" w:fill="FFFFFF"/>
              </w:rPr>
              <w:t xml:space="preserve">To derive both net and </w:t>
            </w:r>
          </w:p>
        </w:tc>
        <w:tc>
          <w:tcPr>
            <w:tcW w:w="3015"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Net efficiency: ranges from </w:t>
            </w:r>
          </w:p>
        </w:tc>
      </w:tr>
      <w:tr w:rsidR="007F676E" w:rsidRPr="001B660D" w:rsidTr="004F4B15">
        <w:trPr>
          <w:trHeight w:val="228"/>
        </w:trPr>
        <w:tc>
          <w:tcPr>
            <w:tcW w:w="1652" w:type="dxa"/>
          </w:tcPr>
          <w:p w:rsidR="007F676E" w:rsidRPr="001B660D" w:rsidRDefault="007F676E" w:rsidP="004F4B15">
            <w:pPr>
              <w:rPr>
                <w:rFonts w:ascii="Times New Roman" w:hAnsi="Times New Roman" w:cs="Times New Roman"/>
              </w:rPr>
            </w:pPr>
            <w:r w:rsidRPr="001B660D">
              <w:rPr>
                <w:rFonts w:ascii="Times New Roman" w:hAnsi="Times New Roman" w:cs="Times New Roman"/>
              </w:rPr>
              <w:t>Abdul-Majid</w:t>
            </w:r>
          </w:p>
        </w:tc>
        <w:tc>
          <w:tcPr>
            <w:tcW w:w="2416"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Bank; from:1996-2002;</w:t>
            </w:r>
          </w:p>
        </w:tc>
        <w:tc>
          <w:tcPr>
            <w:tcW w:w="1260" w:type="dxa"/>
          </w:tcPr>
          <w:p w:rsidR="007F676E" w:rsidRPr="001B660D" w:rsidRDefault="007F676E" w:rsidP="004F4B15">
            <w:pPr>
              <w:spacing w:line="0" w:lineRule="atLeast"/>
              <w:rPr>
                <w:rFonts w:ascii="Times New Roman" w:eastAsia="Times New Roman" w:hAnsi="Times New Roman" w:cs="Times New Roman"/>
              </w:rPr>
            </w:pPr>
          </w:p>
        </w:tc>
        <w:tc>
          <w:tcPr>
            <w:tcW w:w="2610" w:type="dxa"/>
            <w:gridSpan w:val="3"/>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Y2:  Other earning Assets </w:t>
            </w:r>
          </w:p>
        </w:tc>
        <w:tc>
          <w:tcPr>
            <w:tcW w:w="2354" w:type="dxa"/>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hAnsi="Times New Roman" w:cs="Times New Roman"/>
                <w:shd w:val="clear" w:color="auto" w:fill="FFFFFF"/>
              </w:rPr>
              <w:t xml:space="preserve">gross efficiency </w:t>
            </w:r>
          </w:p>
        </w:tc>
        <w:tc>
          <w:tcPr>
            <w:tcW w:w="3015"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1.019 to 1.217, average 1.066; </w:t>
            </w:r>
          </w:p>
        </w:tc>
      </w:tr>
      <w:tr w:rsidR="007F676E" w:rsidRPr="001B660D" w:rsidTr="004F4B15">
        <w:trPr>
          <w:trHeight w:val="228"/>
        </w:trPr>
        <w:tc>
          <w:tcPr>
            <w:tcW w:w="1652" w:type="dxa"/>
          </w:tcPr>
          <w:p w:rsidR="007F676E" w:rsidRPr="001B660D" w:rsidRDefault="007F676E" w:rsidP="004F4B15">
            <w:pPr>
              <w:spacing w:line="0" w:lineRule="atLeast"/>
              <w:ind w:left="120"/>
              <w:rPr>
                <w:rFonts w:ascii="Times New Roman" w:eastAsia="Times New Roman" w:hAnsi="Times New Roman" w:cs="Times New Roman"/>
              </w:rPr>
            </w:pPr>
            <w:r w:rsidRPr="001B660D">
              <w:rPr>
                <w:rFonts w:ascii="Times New Roman" w:eastAsia="Times New Roman" w:hAnsi="Times New Roman" w:cs="Times New Roman"/>
              </w:rPr>
              <w:t>et al. (2011)</w:t>
            </w:r>
          </w:p>
        </w:tc>
        <w:tc>
          <w:tcPr>
            <w:tcW w:w="2416"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Net efficiency and gross</w:t>
            </w:r>
          </w:p>
        </w:tc>
        <w:tc>
          <w:tcPr>
            <w:tcW w:w="1260" w:type="dxa"/>
          </w:tcPr>
          <w:p w:rsidR="007F676E" w:rsidRPr="001B660D" w:rsidRDefault="007F676E" w:rsidP="004F4B15">
            <w:pPr>
              <w:spacing w:line="0" w:lineRule="atLeast"/>
              <w:rPr>
                <w:rFonts w:ascii="Times New Roman" w:eastAsia="Times New Roman" w:hAnsi="Times New Roman" w:cs="Times New Roman"/>
              </w:rPr>
            </w:pPr>
          </w:p>
        </w:tc>
        <w:tc>
          <w:tcPr>
            <w:tcW w:w="2610" w:type="dxa"/>
            <w:gridSpan w:val="3"/>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W1: Price of labour</w:t>
            </w:r>
          </w:p>
        </w:tc>
        <w:tc>
          <w:tcPr>
            <w:tcW w:w="2354" w:type="dxa"/>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hAnsi="Times New Roman" w:cs="Times New Roman"/>
                <w:shd w:val="clear" w:color="auto" w:fill="FFFFFF"/>
              </w:rPr>
              <w:t>Estimates</w:t>
            </w:r>
          </w:p>
        </w:tc>
        <w:tc>
          <w:tcPr>
            <w:tcW w:w="3015"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Gross efficiency: ranges from</w:t>
            </w:r>
          </w:p>
        </w:tc>
      </w:tr>
      <w:tr w:rsidR="007F676E" w:rsidRPr="001B660D" w:rsidTr="004F4B15">
        <w:trPr>
          <w:trHeight w:val="311"/>
        </w:trPr>
        <w:tc>
          <w:tcPr>
            <w:tcW w:w="1652" w:type="dxa"/>
          </w:tcPr>
          <w:p w:rsidR="007F676E" w:rsidRPr="001B660D" w:rsidRDefault="007F676E" w:rsidP="004F4B15">
            <w:pPr>
              <w:spacing w:line="0" w:lineRule="atLeast"/>
              <w:rPr>
                <w:rFonts w:ascii="Times New Roman" w:eastAsia="Times New Roman" w:hAnsi="Times New Roman" w:cs="Times New Roman"/>
              </w:rPr>
            </w:pPr>
          </w:p>
        </w:tc>
        <w:tc>
          <w:tcPr>
            <w:tcW w:w="2416"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efficiency ;SFA; Trans- </w:t>
            </w:r>
          </w:p>
        </w:tc>
        <w:tc>
          <w:tcPr>
            <w:tcW w:w="1260" w:type="dxa"/>
          </w:tcPr>
          <w:p w:rsidR="007F676E" w:rsidRPr="001B660D" w:rsidRDefault="007F676E" w:rsidP="004F4B15">
            <w:pPr>
              <w:spacing w:line="0" w:lineRule="atLeast"/>
              <w:rPr>
                <w:rFonts w:ascii="Times New Roman" w:eastAsia="Times New Roman" w:hAnsi="Times New Roman" w:cs="Times New Roman"/>
              </w:rPr>
            </w:pPr>
          </w:p>
        </w:tc>
        <w:tc>
          <w:tcPr>
            <w:tcW w:w="2610" w:type="dxa"/>
            <w:gridSpan w:val="3"/>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W2: Price of financial </w:t>
            </w:r>
          </w:p>
        </w:tc>
        <w:tc>
          <w:tcPr>
            <w:tcW w:w="2354" w:type="dxa"/>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To decompose the </w:t>
            </w:r>
          </w:p>
        </w:tc>
        <w:tc>
          <w:tcPr>
            <w:tcW w:w="3015"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1.032 to 1.688, average 1.340</w:t>
            </w:r>
          </w:p>
        </w:tc>
      </w:tr>
      <w:tr w:rsidR="007F676E" w:rsidRPr="001B660D" w:rsidTr="004F4B15">
        <w:trPr>
          <w:trHeight w:val="228"/>
        </w:trPr>
        <w:tc>
          <w:tcPr>
            <w:tcW w:w="1652" w:type="dxa"/>
          </w:tcPr>
          <w:p w:rsidR="007F676E" w:rsidRPr="001B660D" w:rsidRDefault="007F676E" w:rsidP="004F4B15">
            <w:pPr>
              <w:rPr>
                <w:rFonts w:ascii="Times New Roman" w:hAnsi="Times New Roman" w:cs="Times New Roman"/>
              </w:rPr>
            </w:pPr>
          </w:p>
        </w:tc>
        <w:tc>
          <w:tcPr>
            <w:tcW w:w="2416"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Log, DEA; Malamquist </w:t>
            </w:r>
          </w:p>
        </w:tc>
        <w:tc>
          <w:tcPr>
            <w:tcW w:w="1260" w:type="dxa"/>
          </w:tcPr>
          <w:p w:rsidR="007F676E" w:rsidRPr="001B660D" w:rsidRDefault="007F676E" w:rsidP="004F4B15">
            <w:pPr>
              <w:rPr>
                <w:rFonts w:ascii="Times New Roman" w:hAnsi="Times New Roman" w:cs="Times New Roman"/>
              </w:rPr>
            </w:pPr>
          </w:p>
        </w:tc>
        <w:tc>
          <w:tcPr>
            <w:tcW w:w="2610" w:type="dxa"/>
            <w:gridSpan w:val="3"/>
          </w:tcPr>
          <w:p w:rsidR="007F676E" w:rsidRPr="001B660D" w:rsidRDefault="007F676E" w:rsidP="004F4B15">
            <w:pPr>
              <w:rPr>
                <w:rFonts w:ascii="Times New Roman" w:hAnsi="Times New Roman" w:cs="Times New Roman"/>
              </w:rPr>
            </w:pPr>
            <w:r w:rsidRPr="001B660D">
              <w:rPr>
                <w:rFonts w:ascii="Times New Roman" w:eastAsia="Times New Roman" w:hAnsi="Times New Roman" w:cs="Times New Roman"/>
              </w:rPr>
              <w:t>Capital</w:t>
            </w:r>
          </w:p>
        </w:tc>
        <w:tc>
          <w:tcPr>
            <w:tcW w:w="2354" w:type="dxa"/>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Productivity change.</w:t>
            </w:r>
          </w:p>
        </w:tc>
        <w:tc>
          <w:tcPr>
            <w:tcW w:w="3015" w:type="dxa"/>
            <w:gridSpan w:val="2"/>
          </w:tcPr>
          <w:p w:rsidR="007F676E" w:rsidRPr="001B660D" w:rsidRDefault="007F676E" w:rsidP="004F4B15">
            <w:pPr>
              <w:rPr>
                <w:rFonts w:ascii="Times New Roman" w:hAnsi="Times New Roman" w:cs="Times New Roman"/>
              </w:rPr>
            </w:pPr>
            <w:r w:rsidRPr="001B660D">
              <w:rPr>
                <w:rFonts w:ascii="Times New Roman" w:hAnsi="Times New Roman" w:cs="Times New Roman"/>
                <w:shd w:val="clear" w:color="auto" w:fill="FFFFFF"/>
              </w:rPr>
              <w:t>productivity change of 2.68 %</w:t>
            </w:r>
          </w:p>
        </w:tc>
      </w:tr>
      <w:tr w:rsidR="007F676E" w:rsidRPr="001B660D" w:rsidTr="004F4B15">
        <w:trPr>
          <w:trHeight w:val="228"/>
        </w:trPr>
        <w:tc>
          <w:tcPr>
            <w:tcW w:w="1652" w:type="dxa"/>
          </w:tcPr>
          <w:p w:rsidR="007F676E" w:rsidRPr="001B660D" w:rsidRDefault="007F676E" w:rsidP="004F4B15">
            <w:pPr>
              <w:rPr>
                <w:rFonts w:ascii="Times New Roman" w:hAnsi="Times New Roman" w:cs="Times New Roman"/>
              </w:rPr>
            </w:pPr>
          </w:p>
        </w:tc>
        <w:tc>
          <w:tcPr>
            <w:tcW w:w="2416" w:type="dxa"/>
            <w:gridSpan w:val="2"/>
          </w:tcPr>
          <w:p w:rsidR="007F676E" w:rsidRPr="001B660D" w:rsidRDefault="007F676E" w:rsidP="004F4B15">
            <w:pPr>
              <w:rPr>
                <w:rFonts w:ascii="Times New Roman" w:hAnsi="Times New Roman" w:cs="Times New Roman"/>
              </w:rPr>
            </w:pPr>
            <w:r w:rsidRPr="001B660D">
              <w:rPr>
                <w:rFonts w:ascii="Times New Roman" w:eastAsia="Times New Roman" w:hAnsi="Times New Roman" w:cs="Times New Roman"/>
              </w:rPr>
              <w:t>Productivity index</w:t>
            </w:r>
          </w:p>
        </w:tc>
        <w:tc>
          <w:tcPr>
            <w:tcW w:w="1260" w:type="dxa"/>
          </w:tcPr>
          <w:p w:rsidR="007F676E" w:rsidRPr="001B660D" w:rsidRDefault="007F676E" w:rsidP="004F4B15">
            <w:pPr>
              <w:rPr>
                <w:rFonts w:ascii="Times New Roman" w:hAnsi="Times New Roman" w:cs="Times New Roman"/>
              </w:rPr>
            </w:pPr>
          </w:p>
        </w:tc>
        <w:tc>
          <w:tcPr>
            <w:tcW w:w="2610" w:type="dxa"/>
            <w:gridSpan w:val="3"/>
          </w:tcPr>
          <w:p w:rsidR="007F676E" w:rsidRPr="001B660D" w:rsidRDefault="007F676E" w:rsidP="004F4B15">
            <w:pPr>
              <w:rPr>
                <w:rFonts w:ascii="Times New Roman" w:hAnsi="Times New Roman" w:cs="Times New Roman"/>
              </w:rPr>
            </w:pPr>
            <w:r w:rsidRPr="001B660D">
              <w:rPr>
                <w:rFonts w:ascii="Times New Roman" w:eastAsia="Times New Roman" w:hAnsi="Times New Roman" w:cs="Times New Roman"/>
              </w:rPr>
              <w:t>W3: Price of physical</w:t>
            </w:r>
          </w:p>
        </w:tc>
        <w:tc>
          <w:tcPr>
            <w:tcW w:w="2354" w:type="dxa"/>
          </w:tcPr>
          <w:p w:rsidR="007F676E" w:rsidRPr="001B660D" w:rsidRDefault="007F676E" w:rsidP="004F4B15">
            <w:pPr>
              <w:rPr>
                <w:rFonts w:ascii="Times New Roman" w:hAnsi="Times New Roman" w:cs="Times New Roman"/>
              </w:rPr>
            </w:pPr>
            <w:r w:rsidRPr="001B660D">
              <w:rPr>
                <w:rFonts w:ascii="Times New Roman" w:hAnsi="Times New Roman" w:cs="Times New Roman"/>
                <w:shd w:val="clear" w:color="auto" w:fill="FFFFFF"/>
              </w:rPr>
              <w:t>To determine the</w:t>
            </w:r>
          </w:p>
        </w:tc>
        <w:tc>
          <w:tcPr>
            <w:tcW w:w="3015" w:type="dxa"/>
            <w:gridSpan w:val="2"/>
          </w:tcPr>
          <w:p w:rsidR="007F676E" w:rsidRPr="001B660D" w:rsidRDefault="007F676E" w:rsidP="004F4B15">
            <w:pPr>
              <w:rPr>
                <w:rFonts w:ascii="Times New Roman" w:hAnsi="Times New Roman" w:cs="Times New Roman"/>
              </w:rPr>
            </w:pPr>
            <w:r w:rsidRPr="001B660D">
              <w:rPr>
                <w:rFonts w:ascii="Times New Roman" w:hAnsi="Times New Roman" w:cs="Times New Roman"/>
              </w:rPr>
              <w:t xml:space="preserve">Technological changes </w:t>
            </w:r>
          </w:p>
        </w:tc>
      </w:tr>
      <w:tr w:rsidR="007F676E" w:rsidRPr="001B660D" w:rsidTr="004F4B15">
        <w:trPr>
          <w:trHeight w:val="228"/>
        </w:trPr>
        <w:tc>
          <w:tcPr>
            <w:tcW w:w="1652" w:type="dxa"/>
          </w:tcPr>
          <w:p w:rsidR="007F676E" w:rsidRPr="001B660D" w:rsidRDefault="007F676E" w:rsidP="004F4B15">
            <w:pPr>
              <w:rPr>
                <w:rFonts w:ascii="Times New Roman" w:hAnsi="Times New Roman" w:cs="Times New Roman"/>
              </w:rPr>
            </w:pPr>
          </w:p>
        </w:tc>
        <w:tc>
          <w:tcPr>
            <w:tcW w:w="2416" w:type="dxa"/>
            <w:gridSpan w:val="2"/>
          </w:tcPr>
          <w:p w:rsidR="007F676E" w:rsidRPr="001B660D" w:rsidRDefault="007F676E" w:rsidP="004F4B15">
            <w:pPr>
              <w:rPr>
                <w:rFonts w:ascii="Times New Roman" w:hAnsi="Times New Roman" w:cs="Times New Roman"/>
              </w:rPr>
            </w:pPr>
          </w:p>
        </w:tc>
        <w:tc>
          <w:tcPr>
            <w:tcW w:w="1260" w:type="dxa"/>
          </w:tcPr>
          <w:p w:rsidR="007F676E" w:rsidRPr="001B660D" w:rsidRDefault="007F676E" w:rsidP="004F4B15">
            <w:pPr>
              <w:rPr>
                <w:rFonts w:ascii="Times New Roman" w:hAnsi="Times New Roman" w:cs="Times New Roman"/>
              </w:rPr>
            </w:pPr>
          </w:p>
        </w:tc>
        <w:tc>
          <w:tcPr>
            <w:tcW w:w="2610" w:type="dxa"/>
            <w:gridSpan w:val="3"/>
          </w:tcPr>
          <w:p w:rsidR="007F676E" w:rsidRPr="001B660D" w:rsidRDefault="007F676E" w:rsidP="004F4B15">
            <w:pPr>
              <w:rPr>
                <w:rFonts w:ascii="Times New Roman" w:hAnsi="Times New Roman" w:cs="Times New Roman"/>
              </w:rPr>
            </w:pPr>
            <w:r w:rsidRPr="001B660D">
              <w:rPr>
                <w:rFonts w:ascii="Times New Roman" w:eastAsia="Times New Roman" w:hAnsi="Times New Roman" w:cs="Times New Roman"/>
              </w:rPr>
              <w:t>Capital</w:t>
            </w:r>
          </w:p>
        </w:tc>
        <w:tc>
          <w:tcPr>
            <w:tcW w:w="2354" w:type="dxa"/>
          </w:tcPr>
          <w:p w:rsidR="007F676E" w:rsidRPr="001B660D" w:rsidRDefault="007F676E" w:rsidP="004F4B15">
            <w:pPr>
              <w:rPr>
                <w:rFonts w:ascii="Times New Roman" w:hAnsi="Times New Roman" w:cs="Times New Roman"/>
                <w:shd w:val="clear" w:color="auto" w:fill="FFFFFF"/>
              </w:rPr>
            </w:pPr>
            <w:r w:rsidRPr="001B660D">
              <w:rPr>
                <w:rFonts w:ascii="Times New Roman" w:hAnsi="Times New Roman" w:cs="Times New Roman"/>
                <w:shd w:val="clear" w:color="auto" w:fill="FFFFFF"/>
              </w:rPr>
              <w:t>Impact  of  Islamic</w:t>
            </w:r>
          </w:p>
        </w:tc>
        <w:tc>
          <w:tcPr>
            <w:tcW w:w="3015" w:type="dxa"/>
            <w:gridSpan w:val="2"/>
          </w:tcPr>
          <w:p w:rsidR="007F676E" w:rsidRPr="001B660D" w:rsidRDefault="007F676E" w:rsidP="004F4B15">
            <w:pPr>
              <w:rPr>
                <w:rFonts w:ascii="Times New Roman" w:hAnsi="Times New Roman" w:cs="Times New Roman"/>
                <w:b/>
              </w:rPr>
            </w:pPr>
            <w:r w:rsidRPr="001B660D">
              <w:rPr>
                <w:rFonts w:ascii="Times New Roman" w:hAnsi="Times New Roman" w:cs="Times New Roman"/>
              </w:rPr>
              <w:t>Impacted</w:t>
            </w:r>
          </w:p>
        </w:tc>
      </w:tr>
      <w:tr w:rsidR="007F676E" w:rsidRPr="001B660D" w:rsidTr="004F4B15">
        <w:trPr>
          <w:trHeight w:val="228"/>
        </w:trPr>
        <w:tc>
          <w:tcPr>
            <w:tcW w:w="1652" w:type="dxa"/>
          </w:tcPr>
          <w:p w:rsidR="007F676E" w:rsidRPr="001B660D" w:rsidRDefault="007F676E" w:rsidP="004F4B15">
            <w:pPr>
              <w:rPr>
                <w:rFonts w:ascii="Times New Roman" w:hAnsi="Times New Roman" w:cs="Times New Roman"/>
              </w:rPr>
            </w:pPr>
          </w:p>
        </w:tc>
        <w:tc>
          <w:tcPr>
            <w:tcW w:w="2416" w:type="dxa"/>
            <w:gridSpan w:val="2"/>
          </w:tcPr>
          <w:p w:rsidR="007F676E" w:rsidRPr="001B660D" w:rsidRDefault="007F676E" w:rsidP="004F4B15">
            <w:pPr>
              <w:rPr>
                <w:rFonts w:ascii="Times New Roman" w:hAnsi="Times New Roman" w:cs="Times New Roman"/>
              </w:rPr>
            </w:pPr>
          </w:p>
        </w:tc>
        <w:tc>
          <w:tcPr>
            <w:tcW w:w="1260" w:type="dxa"/>
          </w:tcPr>
          <w:p w:rsidR="007F676E" w:rsidRPr="001B660D" w:rsidRDefault="007F676E" w:rsidP="004F4B15">
            <w:pPr>
              <w:rPr>
                <w:rFonts w:ascii="Times New Roman" w:hAnsi="Times New Roman" w:cs="Times New Roman"/>
              </w:rPr>
            </w:pPr>
          </w:p>
        </w:tc>
        <w:tc>
          <w:tcPr>
            <w:tcW w:w="2610" w:type="dxa"/>
            <w:gridSpan w:val="3"/>
          </w:tcPr>
          <w:p w:rsidR="007F676E" w:rsidRPr="001B660D" w:rsidRDefault="007F676E" w:rsidP="004F4B15">
            <w:pPr>
              <w:rPr>
                <w:rFonts w:ascii="Times New Roman" w:hAnsi="Times New Roman" w:cs="Times New Roman"/>
              </w:rPr>
            </w:pPr>
          </w:p>
        </w:tc>
        <w:tc>
          <w:tcPr>
            <w:tcW w:w="2354" w:type="dxa"/>
          </w:tcPr>
          <w:p w:rsidR="007F676E" w:rsidRPr="001B660D" w:rsidRDefault="007F676E" w:rsidP="004F4B15">
            <w:pPr>
              <w:rPr>
                <w:rFonts w:ascii="Times New Roman" w:hAnsi="Times New Roman" w:cs="Times New Roman"/>
              </w:rPr>
            </w:pPr>
            <w:r w:rsidRPr="001B660D">
              <w:rPr>
                <w:rFonts w:ascii="Times New Roman" w:hAnsi="Times New Roman" w:cs="Times New Roman"/>
                <w:shd w:val="clear" w:color="auto" w:fill="FFFFFF"/>
              </w:rPr>
              <w:t>banking on</w:t>
            </w:r>
          </w:p>
        </w:tc>
        <w:tc>
          <w:tcPr>
            <w:tcW w:w="3015" w:type="dxa"/>
            <w:gridSpan w:val="2"/>
          </w:tcPr>
          <w:p w:rsidR="007F676E" w:rsidRPr="001B660D" w:rsidRDefault="007F676E" w:rsidP="004F4B15">
            <w:pPr>
              <w:rPr>
                <w:rFonts w:ascii="Times New Roman" w:hAnsi="Times New Roman" w:cs="Times New Roman"/>
              </w:rPr>
            </w:pPr>
            <w:r w:rsidRPr="001B660D">
              <w:rPr>
                <w:rFonts w:ascii="Times New Roman" w:hAnsi="Times New Roman" w:cs="Times New Roman"/>
              </w:rPr>
              <w:t xml:space="preserve">Negatively on  </w:t>
            </w:r>
            <w:r w:rsidRPr="001B660D">
              <w:rPr>
                <w:rFonts w:ascii="Times New Roman" w:hAnsi="Times New Roman" w:cs="Times New Roman"/>
                <w:shd w:val="clear" w:color="auto" w:fill="FFFFFF"/>
              </w:rPr>
              <w:t>Islamic bank</w:t>
            </w:r>
          </w:p>
        </w:tc>
      </w:tr>
      <w:tr w:rsidR="007F676E" w:rsidRPr="001B660D" w:rsidTr="004F4B15">
        <w:trPr>
          <w:trHeight w:val="228"/>
        </w:trPr>
        <w:tc>
          <w:tcPr>
            <w:tcW w:w="1652" w:type="dxa"/>
          </w:tcPr>
          <w:p w:rsidR="007F676E" w:rsidRPr="001B660D" w:rsidRDefault="007F676E" w:rsidP="004F4B15">
            <w:pPr>
              <w:rPr>
                <w:rFonts w:ascii="Times New Roman" w:hAnsi="Times New Roman" w:cs="Times New Roman"/>
              </w:rPr>
            </w:pPr>
          </w:p>
        </w:tc>
        <w:tc>
          <w:tcPr>
            <w:tcW w:w="2416" w:type="dxa"/>
            <w:gridSpan w:val="2"/>
          </w:tcPr>
          <w:p w:rsidR="007F676E" w:rsidRPr="001B660D" w:rsidRDefault="007F676E" w:rsidP="004F4B15">
            <w:pPr>
              <w:rPr>
                <w:rFonts w:ascii="Times New Roman" w:hAnsi="Times New Roman" w:cs="Times New Roman"/>
              </w:rPr>
            </w:pPr>
          </w:p>
        </w:tc>
        <w:tc>
          <w:tcPr>
            <w:tcW w:w="1260" w:type="dxa"/>
          </w:tcPr>
          <w:p w:rsidR="007F676E" w:rsidRPr="001B660D" w:rsidRDefault="007F676E" w:rsidP="004F4B15">
            <w:pPr>
              <w:rPr>
                <w:rFonts w:ascii="Times New Roman" w:hAnsi="Times New Roman" w:cs="Times New Roman"/>
              </w:rPr>
            </w:pPr>
          </w:p>
        </w:tc>
        <w:tc>
          <w:tcPr>
            <w:tcW w:w="2610" w:type="dxa"/>
            <w:gridSpan w:val="3"/>
          </w:tcPr>
          <w:p w:rsidR="007F676E" w:rsidRPr="001B660D" w:rsidRDefault="007F676E" w:rsidP="004F4B15">
            <w:pPr>
              <w:rPr>
                <w:rFonts w:ascii="Times New Roman" w:hAnsi="Times New Roman" w:cs="Times New Roman"/>
              </w:rPr>
            </w:pPr>
          </w:p>
        </w:tc>
        <w:tc>
          <w:tcPr>
            <w:tcW w:w="2354" w:type="dxa"/>
          </w:tcPr>
          <w:p w:rsidR="007F676E" w:rsidRPr="001B660D" w:rsidRDefault="007F676E" w:rsidP="004F4B15">
            <w:pPr>
              <w:rPr>
                <w:rFonts w:ascii="Times New Roman" w:hAnsi="Times New Roman" w:cs="Times New Roman"/>
              </w:rPr>
            </w:pPr>
            <w:r w:rsidRPr="001B660D">
              <w:rPr>
                <w:rFonts w:ascii="Times New Roman" w:hAnsi="Times New Roman" w:cs="Times New Roman"/>
                <w:shd w:val="clear" w:color="auto" w:fill="FFFFFF"/>
              </w:rPr>
              <w:t>Performance.</w:t>
            </w:r>
          </w:p>
        </w:tc>
        <w:tc>
          <w:tcPr>
            <w:tcW w:w="3015" w:type="dxa"/>
            <w:gridSpan w:val="2"/>
          </w:tcPr>
          <w:p w:rsidR="007F676E" w:rsidRPr="001B660D" w:rsidRDefault="007F676E" w:rsidP="004F4B15">
            <w:pPr>
              <w:rPr>
                <w:rFonts w:ascii="Times New Roman" w:hAnsi="Times New Roman" w:cs="Times New Roman"/>
              </w:rPr>
            </w:pPr>
          </w:p>
        </w:tc>
      </w:tr>
      <w:tr w:rsidR="007F676E" w:rsidRPr="001B660D" w:rsidTr="004F4B15">
        <w:trPr>
          <w:trHeight w:val="174"/>
        </w:trPr>
        <w:tc>
          <w:tcPr>
            <w:tcW w:w="1652" w:type="dxa"/>
            <w:tcBorders>
              <w:bottom w:val="single" w:sz="4" w:space="0" w:color="auto"/>
            </w:tcBorders>
          </w:tcPr>
          <w:p w:rsidR="007F676E" w:rsidRPr="001B660D" w:rsidRDefault="007F676E" w:rsidP="004F4B15">
            <w:pPr>
              <w:rPr>
                <w:rFonts w:ascii="Times New Roman" w:hAnsi="Times New Roman" w:cs="Times New Roman"/>
              </w:rPr>
            </w:pPr>
          </w:p>
        </w:tc>
        <w:tc>
          <w:tcPr>
            <w:tcW w:w="2416" w:type="dxa"/>
            <w:gridSpan w:val="2"/>
            <w:tcBorders>
              <w:bottom w:val="single" w:sz="4" w:space="0" w:color="auto"/>
            </w:tcBorders>
          </w:tcPr>
          <w:p w:rsidR="007F676E" w:rsidRPr="001B660D" w:rsidRDefault="007F676E" w:rsidP="004F4B15">
            <w:pPr>
              <w:rPr>
                <w:rFonts w:ascii="Times New Roman" w:hAnsi="Times New Roman" w:cs="Times New Roman"/>
              </w:rPr>
            </w:pPr>
          </w:p>
        </w:tc>
        <w:tc>
          <w:tcPr>
            <w:tcW w:w="1260" w:type="dxa"/>
            <w:tcBorders>
              <w:bottom w:val="single" w:sz="4" w:space="0" w:color="auto"/>
            </w:tcBorders>
          </w:tcPr>
          <w:p w:rsidR="007F676E" w:rsidRPr="001B660D" w:rsidRDefault="007F676E" w:rsidP="004F4B15">
            <w:pPr>
              <w:rPr>
                <w:rFonts w:ascii="Times New Roman" w:hAnsi="Times New Roman" w:cs="Times New Roman"/>
              </w:rPr>
            </w:pPr>
          </w:p>
        </w:tc>
        <w:tc>
          <w:tcPr>
            <w:tcW w:w="2610" w:type="dxa"/>
            <w:gridSpan w:val="3"/>
            <w:tcBorders>
              <w:bottom w:val="single" w:sz="4" w:space="0" w:color="auto"/>
            </w:tcBorders>
          </w:tcPr>
          <w:p w:rsidR="007F676E" w:rsidRPr="001B660D" w:rsidRDefault="007F676E" w:rsidP="004F4B15">
            <w:pPr>
              <w:rPr>
                <w:rFonts w:ascii="Times New Roman" w:hAnsi="Times New Roman" w:cs="Times New Roman"/>
              </w:rPr>
            </w:pPr>
          </w:p>
        </w:tc>
        <w:tc>
          <w:tcPr>
            <w:tcW w:w="2354" w:type="dxa"/>
            <w:tcBorders>
              <w:bottom w:val="single" w:sz="4" w:space="0" w:color="auto"/>
            </w:tcBorders>
          </w:tcPr>
          <w:p w:rsidR="007F676E" w:rsidRPr="001B660D" w:rsidRDefault="007F676E" w:rsidP="004F4B15">
            <w:pPr>
              <w:rPr>
                <w:rFonts w:ascii="Times New Roman" w:hAnsi="Times New Roman" w:cs="Times New Roman"/>
              </w:rPr>
            </w:pPr>
          </w:p>
        </w:tc>
        <w:tc>
          <w:tcPr>
            <w:tcW w:w="3015" w:type="dxa"/>
            <w:gridSpan w:val="2"/>
            <w:tcBorders>
              <w:bottom w:val="single" w:sz="4" w:space="0" w:color="auto"/>
            </w:tcBorders>
          </w:tcPr>
          <w:p w:rsidR="007F676E" w:rsidRPr="001B660D" w:rsidRDefault="007F676E" w:rsidP="004F4B15">
            <w:pPr>
              <w:rPr>
                <w:rFonts w:ascii="Times New Roman" w:hAnsi="Times New Roman" w:cs="Times New Roman"/>
              </w:rPr>
            </w:pPr>
          </w:p>
        </w:tc>
      </w:tr>
      <w:tr w:rsidR="0035530A" w:rsidRPr="001B660D" w:rsidTr="004F4B15">
        <w:trPr>
          <w:trHeight w:val="63"/>
        </w:trPr>
        <w:tc>
          <w:tcPr>
            <w:tcW w:w="1652" w:type="dxa"/>
            <w:tcBorders>
              <w:top w:val="single" w:sz="4" w:space="0" w:color="auto"/>
            </w:tcBorders>
          </w:tcPr>
          <w:p w:rsidR="0035530A" w:rsidRPr="001B660D" w:rsidRDefault="0035530A" w:rsidP="004F4B15">
            <w:pPr>
              <w:rPr>
                <w:rFonts w:ascii="Times New Roman" w:hAnsi="Times New Roman" w:cs="Times New Roman"/>
              </w:rPr>
            </w:pPr>
          </w:p>
        </w:tc>
        <w:tc>
          <w:tcPr>
            <w:tcW w:w="2416" w:type="dxa"/>
            <w:gridSpan w:val="2"/>
            <w:tcBorders>
              <w:top w:val="single" w:sz="4" w:space="0" w:color="auto"/>
            </w:tcBorders>
          </w:tcPr>
          <w:p w:rsidR="0035530A" w:rsidRPr="001B660D" w:rsidRDefault="0035530A" w:rsidP="004F4B15">
            <w:pPr>
              <w:rPr>
                <w:rFonts w:ascii="Times New Roman" w:hAnsi="Times New Roman" w:cs="Times New Roman"/>
              </w:rPr>
            </w:pPr>
          </w:p>
        </w:tc>
        <w:tc>
          <w:tcPr>
            <w:tcW w:w="1260" w:type="dxa"/>
            <w:tcBorders>
              <w:top w:val="single" w:sz="4" w:space="0" w:color="auto"/>
            </w:tcBorders>
          </w:tcPr>
          <w:p w:rsidR="0035530A" w:rsidRPr="001B660D" w:rsidRDefault="0035530A" w:rsidP="004F4B15">
            <w:pPr>
              <w:rPr>
                <w:rFonts w:ascii="Times New Roman" w:hAnsi="Times New Roman" w:cs="Times New Roman"/>
              </w:rPr>
            </w:pPr>
          </w:p>
        </w:tc>
        <w:tc>
          <w:tcPr>
            <w:tcW w:w="2610" w:type="dxa"/>
            <w:gridSpan w:val="3"/>
            <w:tcBorders>
              <w:top w:val="single" w:sz="4" w:space="0" w:color="auto"/>
            </w:tcBorders>
          </w:tcPr>
          <w:p w:rsidR="0035530A" w:rsidRPr="001B660D" w:rsidRDefault="0035530A" w:rsidP="004F4B15">
            <w:pPr>
              <w:rPr>
                <w:rFonts w:ascii="Times New Roman" w:hAnsi="Times New Roman" w:cs="Times New Roman"/>
              </w:rPr>
            </w:pPr>
          </w:p>
        </w:tc>
        <w:tc>
          <w:tcPr>
            <w:tcW w:w="2354" w:type="dxa"/>
            <w:tcBorders>
              <w:top w:val="single" w:sz="4" w:space="0" w:color="auto"/>
            </w:tcBorders>
          </w:tcPr>
          <w:p w:rsidR="0035530A" w:rsidRPr="001B660D" w:rsidRDefault="0035530A" w:rsidP="004F4B15">
            <w:pPr>
              <w:rPr>
                <w:rFonts w:ascii="Times New Roman" w:hAnsi="Times New Roman" w:cs="Times New Roman"/>
              </w:rPr>
            </w:pPr>
          </w:p>
        </w:tc>
        <w:tc>
          <w:tcPr>
            <w:tcW w:w="3015" w:type="dxa"/>
            <w:gridSpan w:val="2"/>
            <w:tcBorders>
              <w:top w:val="single" w:sz="4" w:space="0" w:color="auto"/>
            </w:tcBorders>
          </w:tcPr>
          <w:p w:rsidR="0035530A" w:rsidRPr="001B660D" w:rsidRDefault="0035530A" w:rsidP="004F4B15">
            <w:pPr>
              <w:rPr>
                <w:rFonts w:ascii="Times New Roman" w:hAnsi="Times New Roman" w:cs="Times New Roman"/>
              </w:rPr>
            </w:pPr>
          </w:p>
        </w:tc>
      </w:tr>
      <w:tr w:rsidR="007F676E" w:rsidRPr="001B660D" w:rsidTr="004F4B15">
        <w:trPr>
          <w:trHeight w:val="228"/>
        </w:trPr>
        <w:tc>
          <w:tcPr>
            <w:tcW w:w="1652" w:type="dxa"/>
          </w:tcPr>
          <w:p w:rsidR="007F676E" w:rsidRPr="001B660D" w:rsidRDefault="007F676E" w:rsidP="004F4B15">
            <w:pPr>
              <w:rPr>
                <w:rFonts w:ascii="Times New Roman" w:hAnsi="Times New Roman" w:cs="Times New Roman"/>
              </w:rPr>
            </w:pPr>
          </w:p>
        </w:tc>
        <w:tc>
          <w:tcPr>
            <w:tcW w:w="2416" w:type="dxa"/>
            <w:gridSpan w:val="2"/>
          </w:tcPr>
          <w:p w:rsidR="007F676E" w:rsidRPr="001B660D" w:rsidRDefault="007F676E" w:rsidP="004F4B15">
            <w:pPr>
              <w:rPr>
                <w:rFonts w:ascii="Times New Roman" w:hAnsi="Times New Roman" w:cs="Times New Roman"/>
              </w:rPr>
            </w:pPr>
          </w:p>
        </w:tc>
        <w:tc>
          <w:tcPr>
            <w:tcW w:w="1260" w:type="dxa"/>
          </w:tcPr>
          <w:p w:rsidR="007F676E" w:rsidRPr="001B660D" w:rsidRDefault="007F676E" w:rsidP="004F4B15">
            <w:pPr>
              <w:rPr>
                <w:rFonts w:ascii="Times New Roman" w:hAnsi="Times New Roman" w:cs="Times New Roman"/>
              </w:rPr>
            </w:pPr>
          </w:p>
        </w:tc>
        <w:tc>
          <w:tcPr>
            <w:tcW w:w="2610" w:type="dxa"/>
            <w:gridSpan w:val="3"/>
          </w:tcPr>
          <w:p w:rsidR="007F676E" w:rsidRPr="001B660D" w:rsidRDefault="007F676E" w:rsidP="004F4B15">
            <w:pPr>
              <w:rPr>
                <w:rFonts w:ascii="Times New Roman" w:hAnsi="Times New Roman" w:cs="Times New Roman"/>
              </w:rPr>
            </w:pPr>
          </w:p>
        </w:tc>
        <w:tc>
          <w:tcPr>
            <w:tcW w:w="2354" w:type="dxa"/>
          </w:tcPr>
          <w:p w:rsidR="007F676E" w:rsidRPr="001B660D" w:rsidRDefault="007F676E" w:rsidP="004F4B15">
            <w:pPr>
              <w:rPr>
                <w:rFonts w:ascii="Times New Roman" w:hAnsi="Times New Roman" w:cs="Times New Roman"/>
              </w:rPr>
            </w:pPr>
          </w:p>
        </w:tc>
        <w:tc>
          <w:tcPr>
            <w:tcW w:w="3015" w:type="dxa"/>
            <w:gridSpan w:val="2"/>
          </w:tcPr>
          <w:p w:rsidR="007F676E" w:rsidRPr="001B660D" w:rsidRDefault="007F676E" w:rsidP="004F4B15">
            <w:pPr>
              <w:rPr>
                <w:rFonts w:ascii="Times New Roman" w:hAnsi="Times New Roman" w:cs="Times New Roman"/>
              </w:rPr>
            </w:pPr>
          </w:p>
        </w:tc>
      </w:tr>
      <w:tr w:rsidR="007F676E" w:rsidRPr="001B660D" w:rsidTr="004F4B15">
        <w:trPr>
          <w:trHeight w:val="228"/>
        </w:trPr>
        <w:tc>
          <w:tcPr>
            <w:tcW w:w="1652" w:type="dxa"/>
          </w:tcPr>
          <w:p w:rsidR="007F676E" w:rsidRPr="001B660D" w:rsidRDefault="007F676E" w:rsidP="004F4B15">
            <w:pPr>
              <w:rPr>
                <w:rFonts w:ascii="Times New Roman" w:hAnsi="Times New Roman" w:cs="Times New Roman"/>
              </w:rPr>
            </w:pPr>
            <w:r w:rsidRPr="001B660D">
              <w:rPr>
                <w:rFonts w:ascii="Times New Roman" w:hAnsi="Times New Roman" w:cs="Times New Roman"/>
              </w:rPr>
              <w:t>Izaz M.Tahir &amp;</w:t>
            </w:r>
          </w:p>
        </w:tc>
        <w:tc>
          <w:tcPr>
            <w:tcW w:w="2416" w:type="dxa"/>
            <w:gridSpan w:val="2"/>
          </w:tcPr>
          <w:p w:rsidR="007F676E" w:rsidRPr="001B660D" w:rsidRDefault="007F676E" w:rsidP="004F4B15">
            <w:pPr>
              <w:rPr>
                <w:rFonts w:ascii="Times New Roman" w:hAnsi="Times New Roman" w:cs="Times New Roman"/>
              </w:rPr>
            </w:pPr>
            <w:r w:rsidRPr="001B660D">
              <w:rPr>
                <w:rFonts w:ascii="Times New Roman" w:hAnsi="Times New Roman" w:cs="Times New Roman"/>
              </w:rPr>
              <w:t>Islamic banks in</w:t>
            </w:r>
          </w:p>
        </w:tc>
        <w:tc>
          <w:tcPr>
            <w:tcW w:w="1260" w:type="dxa"/>
          </w:tcPr>
          <w:p w:rsidR="007F676E" w:rsidRPr="001B660D" w:rsidRDefault="007F676E" w:rsidP="004F4B15">
            <w:pPr>
              <w:rPr>
                <w:rFonts w:ascii="Times New Roman" w:hAnsi="Times New Roman" w:cs="Times New Roman"/>
              </w:rPr>
            </w:pPr>
            <w:r w:rsidRPr="001B660D">
              <w:rPr>
                <w:rFonts w:ascii="Times New Roman" w:hAnsi="Times New Roman" w:cs="Times New Roman"/>
              </w:rPr>
              <w:t>Total cost</w:t>
            </w:r>
          </w:p>
        </w:tc>
        <w:tc>
          <w:tcPr>
            <w:tcW w:w="2610" w:type="dxa"/>
            <w:gridSpan w:val="3"/>
          </w:tcPr>
          <w:p w:rsidR="007F676E" w:rsidRPr="001B660D" w:rsidRDefault="007F676E" w:rsidP="004F4B15">
            <w:pPr>
              <w:rPr>
                <w:rFonts w:ascii="Times New Roman" w:hAnsi="Times New Roman" w:cs="Times New Roman"/>
              </w:rPr>
            </w:pPr>
            <w:r w:rsidRPr="001B660D">
              <w:rPr>
                <w:rFonts w:ascii="Times New Roman" w:eastAsia="Times New Roman" w:hAnsi="Times New Roman" w:cs="Times New Roman"/>
              </w:rPr>
              <w:t>Y1: Other earning Assets</w:t>
            </w:r>
          </w:p>
        </w:tc>
        <w:tc>
          <w:tcPr>
            <w:tcW w:w="2354" w:type="dxa"/>
          </w:tcPr>
          <w:p w:rsidR="007F676E" w:rsidRPr="001B660D" w:rsidRDefault="007F676E" w:rsidP="004F4B15">
            <w:pPr>
              <w:autoSpaceDE w:val="0"/>
              <w:autoSpaceDN w:val="0"/>
              <w:adjustRightInd w:val="0"/>
              <w:spacing w:line="360" w:lineRule="auto"/>
              <w:rPr>
                <w:rFonts w:ascii="Times New Roman" w:hAnsi="Times New Roman" w:cs="Times New Roman"/>
              </w:rPr>
            </w:pPr>
            <w:r w:rsidRPr="001B660D">
              <w:rPr>
                <w:rFonts w:ascii="Times New Roman" w:hAnsi="Times New Roman" w:cs="Times New Roman"/>
              </w:rPr>
              <w:t xml:space="preserve">To measure the cost </w:t>
            </w:r>
          </w:p>
        </w:tc>
        <w:tc>
          <w:tcPr>
            <w:tcW w:w="3015" w:type="dxa"/>
            <w:gridSpan w:val="2"/>
          </w:tcPr>
          <w:p w:rsidR="007F676E" w:rsidRPr="001B660D" w:rsidRDefault="007F676E" w:rsidP="004F4B15">
            <w:pPr>
              <w:rPr>
                <w:rFonts w:ascii="Times New Roman" w:hAnsi="Times New Roman" w:cs="Times New Roman"/>
              </w:rPr>
            </w:pPr>
            <w:r w:rsidRPr="001B660D">
              <w:rPr>
                <w:rFonts w:ascii="Times New Roman" w:hAnsi="Times New Roman" w:cs="Times New Roman"/>
              </w:rPr>
              <w:t xml:space="preserve"> Cost &amp; profit efficiency :</w:t>
            </w:r>
          </w:p>
        </w:tc>
      </w:tr>
      <w:tr w:rsidR="007F676E" w:rsidRPr="001B660D" w:rsidTr="004F4B15">
        <w:trPr>
          <w:trHeight w:val="228"/>
        </w:trPr>
        <w:tc>
          <w:tcPr>
            <w:tcW w:w="1652" w:type="dxa"/>
          </w:tcPr>
          <w:p w:rsidR="007F676E" w:rsidRPr="001B660D" w:rsidRDefault="007F676E" w:rsidP="004F4B15">
            <w:pPr>
              <w:rPr>
                <w:rFonts w:ascii="Times New Roman" w:hAnsi="Times New Roman" w:cs="Times New Roman"/>
              </w:rPr>
            </w:pPr>
            <w:r w:rsidRPr="001B660D">
              <w:rPr>
                <w:rFonts w:ascii="Times New Roman" w:hAnsi="Times New Roman" w:cs="Times New Roman"/>
              </w:rPr>
              <w:t>sudin Haron</w:t>
            </w:r>
          </w:p>
        </w:tc>
        <w:tc>
          <w:tcPr>
            <w:tcW w:w="2416" w:type="dxa"/>
            <w:gridSpan w:val="2"/>
          </w:tcPr>
          <w:p w:rsidR="007F676E" w:rsidRPr="001B660D" w:rsidRDefault="007F676E" w:rsidP="004F4B15">
            <w:pPr>
              <w:rPr>
                <w:rFonts w:ascii="Times New Roman" w:hAnsi="Times New Roman" w:cs="Times New Roman"/>
              </w:rPr>
            </w:pPr>
            <w:r w:rsidRPr="001B660D">
              <w:rPr>
                <w:rFonts w:ascii="Times New Roman" w:hAnsi="Times New Roman" w:cs="Times New Roman"/>
              </w:rPr>
              <w:t>Four regions from</w:t>
            </w:r>
          </w:p>
        </w:tc>
        <w:tc>
          <w:tcPr>
            <w:tcW w:w="1260" w:type="dxa"/>
          </w:tcPr>
          <w:p w:rsidR="007F676E" w:rsidRPr="001B660D" w:rsidRDefault="007F676E" w:rsidP="004F4B15">
            <w:pPr>
              <w:rPr>
                <w:rFonts w:ascii="Times New Roman" w:hAnsi="Times New Roman" w:cs="Times New Roman"/>
              </w:rPr>
            </w:pPr>
            <w:r w:rsidRPr="001B660D">
              <w:rPr>
                <w:rFonts w:ascii="Times New Roman" w:hAnsi="Times New Roman" w:cs="Times New Roman"/>
              </w:rPr>
              <w:t>Profit</w:t>
            </w:r>
          </w:p>
        </w:tc>
        <w:tc>
          <w:tcPr>
            <w:tcW w:w="2610" w:type="dxa"/>
            <w:gridSpan w:val="3"/>
          </w:tcPr>
          <w:p w:rsidR="007F676E" w:rsidRPr="001B660D" w:rsidRDefault="007F676E" w:rsidP="004F4B15">
            <w:pPr>
              <w:rPr>
                <w:rFonts w:ascii="Times New Roman" w:hAnsi="Times New Roman" w:cs="Times New Roman"/>
              </w:rPr>
            </w:pPr>
            <w:r w:rsidRPr="001B660D">
              <w:rPr>
                <w:rFonts w:ascii="Times New Roman" w:eastAsia="Times New Roman" w:hAnsi="Times New Roman" w:cs="Times New Roman"/>
              </w:rPr>
              <w:t>W1: Price of labour</w:t>
            </w:r>
          </w:p>
        </w:tc>
        <w:tc>
          <w:tcPr>
            <w:tcW w:w="2354" w:type="dxa"/>
          </w:tcPr>
          <w:p w:rsidR="007F676E" w:rsidRPr="001B660D" w:rsidRDefault="007F676E" w:rsidP="004F4B15">
            <w:pPr>
              <w:autoSpaceDE w:val="0"/>
              <w:autoSpaceDN w:val="0"/>
              <w:adjustRightInd w:val="0"/>
              <w:spacing w:line="360" w:lineRule="auto"/>
              <w:rPr>
                <w:rFonts w:ascii="Times New Roman" w:hAnsi="Times New Roman" w:cs="Times New Roman"/>
              </w:rPr>
            </w:pPr>
            <w:r w:rsidRPr="001B660D">
              <w:rPr>
                <w:rFonts w:ascii="Times New Roman" w:hAnsi="Times New Roman" w:cs="Times New Roman"/>
              </w:rPr>
              <w:t>and Profit efficiency of</w:t>
            </w:r>
          </w:p>
        </w:tc>
        <w:tc>
          <w:tcPr>
            <w:tcW w:w="3015" w:type="dxa"/>
            <w:gridSpan w:val="2"/>
          </w:tcPr>
          <w:p w:rsidR="007F676E" w:rsidRPr="001B660D" w:rsidRDefault="007F676E" w:rsidP="004F4B15">
            <w:pPr>
              <w:rPr>
                <w:rFonts w:ascii="Times New Roman" w:hAnsi="Times New Roman" w:cs="Times New Roman"/>
              </w:rPr>
            </w:pPr>
            <w:r w:rsidRPr="001B660D">
              <w:rPr>
                <w:rFonts w:ascii="Times New Roman" w:hAnsi="Times New Roman" w:cs="Times New Roman"/>
              </w:rPr>
              <w:t>Far East and Central Asia :</w:t>
            </w:r>
          </w:p>
        </w:tc>
      </w:tr>
      <w:tr w:rsidR="007F676E" w:rsidRPr="001B660D" w:rsidTr="004F4B15">
        <w:trPr>
          <w:trHeight w:val="228"/>
        </w:trPr>
        <w:tc>
          <w:tcPr>
            <w:tcW w:w="1652" w:type="dxa"/>
          </w:tcPr>
          <w:p w:rsidR="007F676E" w:rsidRPr="001B660D" w:rsidRDefault="007F676E" w:rsidP="004F4B15">
            <w:pPr>
              <w:rPr>
                <w:rFonts w:ascii="Times New Roman" w:hAnsi="Times New Roman" w:cs="Times New Roman"/>
              </w:rPr>
            </w:pPr>
            <w:r w:rsidRPr="001B660D">
              <w:rPr>
                <w:rFonts w:ascii="Times New Roman" w:hAnsi="Times New Roman" w:cs="Times New Roman"/>
              </w:rPr>
              <w:t>(2010)</w:t>
            </w:r>
          </w:p>
        </w:tc>
        <w:tc>
          <w:tcPr>
            <w:tcW w:w="2416" w:type="dxa"/>
            <w:gridSpan w:val="2"/>
          </w:tcPr>
          <w:p w:rsidR="007F676E" w:rsidRPr="001B660D" w:rsidRDefault="007F676E" w:rsidP="004F4B15">
            <w:pPr>
              <w:rPr>
                <w:rFonts w:ascii="Times New Roman" w:hAnsi="Times New Roman" w:cs="Times New Roman"/>
              </w:rPr>
            </w:pPr>
            <w:r w:rsidRPr="001B660D">
              <w:rPr>
                <w:rFonts w:ascii="Times New Roman" w:hAnsi="Times New Roman" w:cs="Times New Roman"/>
              </w:rPr>
              <w:t>2003-2008</w:t>
            </w:r>
          </w:p>
        </w:tc>
        <w:tc>
          <w:tcPr>
            <w:tcW w:w="1260" w:type="dxa"/>
          </w:tcPr>
          <w:p w:rsidR="007F676E" w:rsidRPr="001B660D" w:rsidRDefault="007F676E" w:rsidP="004F4B15">
            <w:pPr>
              <w:rPr>
                <w:rFonts w:ascii="Times New Roman" w:hAnsi="Times New Roman" w:cs="Times New Roman"/>
              </w:rPr>
            </w:pPr>
          </w:p>
        </w:tc>
        <w:tc>
          <w:tcPr>
            <w:tcW w:w="2610" w:type="dxa"/>
            <w:gridSpan w:val="3"/>
          </w:tcPr>
          <w:p w:rsidR="007F676E" w:rsidRPr="001B660D" w:rsidRDefault="007F676E" w:rsidP="004F4B15">
            <w:pPr>
              <w:rPr>
                <w:rFonts w:ascii="Times New Roman" w:hAnsi="Times New Roman" w:cs="Times New Roman"/>
              </w:rPr>
            </w:pPr>
            <w:r w:rsidRPr="001B660D">
              <w:rPr>
                <w:rFonts w:ascii="Times New Roman" w:eastAsia="Times New Roman" w:hAnsi="Times New Roman" w:cs="Times New Roman"/>
              </w:rPr>
              <w:t xml:space="preserve">W2: Price of </w:t>
            </w:r>
          </w:p>
        </w:tc>
        <w:tc>
          <w:tcPr>
            <w:tcW w:w="2354" w:type="dxa"/>
          </w:tcPr>
          <w:p w:rsidR="007F676E" w:rsidRPr="001B660D" w:rsidRDefault="007F676E" w:rsidP="004F4B15">
            <w:pPr>
              <w:autoSpaceDE w:val="0"/>
              <w:autoSpaceDN w:val="0"/>
              <w:adjustRightInd w:val="0"/>
              <w:spacing w:line="360" w:lineRule="auto"/>
              <w:rPr>
                <w:rFonts w:ascii="Times New Roman" w:hAnsi="Times New Roman" w:cs="Times New Roman"/>
              </w:rPr>
            </w:pPr>
            <w:r w:rsidRPr="001B660D">
              <w:rPr>
                <w:rFonts w:ascii="Times New Roman" w:hAnsi="Times New Roman" w:cs="Times New Roman"/>
              </w:rPr>
              <w:t xml:space="preserve">Islamic bank in Africa </w:t>
            </w:r>
          </w:p>
        </w:tc>
        <w:tc>
          <w:tcPr>
            <w:tcW w:w="3015" w:type="dxa"/>
            <w:gridSpan w:val="2"/>
          </w:tcPr>
          <w:p w:rsidR="007F676E" w:rsidRPr="001B660D" w:rsidRDefault="007F676E" w:rsidP="004F4B15">
            <w:pPr>
              <w:rPr>
                <w:rFonts w:ascii="Times New Roman" w:hAnsi="Times New Roman" w:cs="Times New Roman"/>
              </w:rPr>
            </w:pPr>
            <w:r w:rsidRPr="001B660D">
              <w:rPr>
                <w:rFonts w:ascii="Times New Roman" w:hAnsi="Times New Roman" w:cs="Times New Roman"/>
              </w:rPr>
              <w:t>29.8 % and 41.8 %</w:t>
            </w:r>
          </w:p>
        </w:tc>
      </w:tr>
      <w:tr w:rsidR="007F676E" w:rsidRPr="001B660D" w:rsidTr="004F4B15">
        <w:trPr>
          <w:trHeight w:val="269"/>
        </w:trPr>
        <w:tc>
          <w:tcPr>
            <w:tcW w:w="1652" w:type="dxa"/>
          </w:tcPr>
          <w:p w:rsidR="007F676E" w:rsidRPr="001B660D" w:rsidRDefault="007F676E" w:rsidP="004F4B15">
            <w:pPr>
              <w:rPr>
                <w:rFonts w:ascii="Times New Roman" w:hAnsi="Times New Roman" w:cs="Times New Roman"/>
              </w:rPr>
            </w:pPr>
          </w:p>
        </w:tc>
        <w:tc>
          <w:tcPr>
            <w:tcW w:w="2416"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Cost efficiency;</w:t>
            </w:r>
          </w:p>
        </w:tc>
        <w:tc>
          <w:tcPr>
            <w:tcW w:w="1260" w:type="dxa"/>
          </w:tcPr>
          <w:p w:rsidR="007F676E" w:rsidRPr="001B660D" w:rsidRDefault="007F676E" w:rsidP="004F4B15">
            <w:pPr>
              <w:rPr>
                <w:rFonts w:ascii="Times New Roman" w:hAnsi="Times New Roman" w:cs="Times New Roman"/>
              </w:rPr>
            </w:pPr>
          </w:p>
        </w:tc>
        <w:tc>
          <w:tcPr>
            <w:tcW w:w="2610" w:type="dxa"/>
            <w:gridSpan w:val="3"/>
          </w:tcPr>
          <w:p w:rsidR="007F676E" w:rsidRPr="001B660D" w:rsidRDefault="007F676E" w:rsidP="004F4B15">
            <w:pPr>
              <w:rPr>
                <w:rFonts w:ascii="Times New Roman" w:hAnsi="Times New Roman" w:cs="Times New Roman"/>
              </w:rPr>
            </w:pPr>
            <w:r w:rsidRPr="001B660D">
              <w:rPr>
                <w:rFonts w:ascii="Times New Roman" w:eastAsia="Times New Roman" w:hAnsi="Times New Roman" w:cs="Times New Roman"/>
              </w:rPr>
              <w:t>Physical capital</w:t>
            </w:r>
          </w:p>
        </w:tc>
        <w:tc>
          <w:tcPr>
            <w:tcW w:w="2354" w:type="dxa"/>
          </w:tcPr>
          <w:p w:rsidR="007F676E" w:rsidRPr="001B660D" w:rsidRDefault="007F676E" w:rsidP="004F4B15">
            <w:pPr>
              <w:autoSpaceDE w:val="0"/>
              <w:autoSpaceDN w:val="0"/>
              <w:adjustRightInd w:val="0"/>
              <w:spacing w:line="360" w:lineRule="auto"/>
              <w:rPr>
                <w:rFonts w:ascii="Times New Roman" w:hAnsi="Times New Roman" w:cs="Times New Roman"/>
              </w:rPr>
            </w:pPr>
            <w:r w:rsidRPr="001B660D">
              <w:rPr>
                <w:rFonts w:ascii="Times New Roman" w:hAnsi="Times New Roman" w:cs="Times New Roman"/>
              </w:rPr>
              <w:t xml:space="preserve">Europe, Far East , </w:t>
            </w:r>
          </w:p>
        </w:tc>
        <w:tc>
          <w:tcPr>
            <w:tcW w:w="3015" w:type="dxa"/>
            <w:gridSpan w:val="2"/>
          </w:tcPr>
          <w:p w:rsidR="007F676E" w:rsidRPr="001B660D" w:rsidRDefault="007F676E" w:rsidP="004F4B15">
            <w:pPr>
              <w:rPr>
                <w:rFonts w:ascii="Times New Roman" w:hAnsi="Times New Roman" w:cs="Times New Roman"/>
              </w:rPr>
            </w:pPr>
            <w:r w:rsidRPr="001B660D">
              <w:rPr>
                <w:rFonts w:ascii="Times New Roman" w:hAnsi="Times New Roman" w:cs="Times New Roman"/>
              </w:rPr>
              <w:t>Middle East:43.5 % and45.4 %</w:t>
            </w:r>
          </w:p>
        </w:tc>
      </w:tr>
      <w:tr w:rsidR="007F676E" w:rsidRPr="001B660D" w:rsidTr="004F4B15">
        <w:trPr>
          <w:trHeight w:val="228"/>
        </w:trPr>
        <w:tc>
          <w:tcPr>
            <w:tcW w:w="1652" w:type="dxa"/>
          </w:tcPr>
          <w:p w:rsidR="007F676E" w:rsidRPr="001B660D" w:rsidRDefault="007F676E" w:rsidP="004F4B15">
            <w:pPr>
              <w:rPr>
                <w:rFonts w:ascii="Times New Roman" w:hAnsi="Times New Roman" w:cs="Times New Roman"/>
              </w:rPr>
            </w:pPr>
          </w:p>
        </w:tc>
        <w:tc>
          <w:tcPr>
            <w:tcW w:w="2416"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profit efficiency;</w:t>
            </w:r>
          </w:p>
        </w:tc>
        <w:tc>
          <w:tcPr>
            <w:tcW w:w="1260" w:type="dxa"/>
          </w:tcPr>
          <w:p w:rsidR="007F676E" w:rsidRPr="001B660D" w:rsidRDefault="007F676E" w:rsidP="004F4B15">
            <w:pPr>
              <w:rPr>
                <w:rFonts w:ascii="Times New Roman" w:hAnsi="Times New Roman" w:cs="Times New Roman"/>
              </w:rPr>
            </w:pPr>
          </w:p>
        </w:tc>
        <w:tc>
          <w:tcPr>
            <w:tcW w:w="2610" w:type="dxa"/>
            <w:gridSpan w:val="3"/>
          </w:tcPr>
          <w:p w:rsidR="007F676E" w:rsidRPr="001B660D" w:rsidRDefault="007F676E" w:rsidP="004F4B15">
            <w:pPr>
              <w:rPr>
                <w:rFonts w:ascii="Times New Roman" w:hAnsi="Times New Roman" w:cs="Times New Roman"/>
              </w:rPr>
            </w:pPr>
          </w:p>
        </w:tc>
        <w:tc>
          <w:tcPr>
            <w:tcW w:w="2354" w:type="dxa"/>
          </w:tcPr>
          <w:p w:rsidR="007F676E" w:rsidRPr="001B660D" w:rsidRDefault="007F676E" w:rsidP="004F4B15">
            <w:pPr>
              <w:autoSpaceDE w:val="0"/>
              <w:autoSpaceDN w:val="0"/>
              <w:adjustRightInd w:val="0"/>
              <w:spacing w:line="360" w:lineRule="auto"/>
              <w:rPr>
                <w:rFonts w:ascii="Times New Roman" w:hAnsi="Times New Roman" w:cs="Times New Roman"/>
              </w:rPr>
            </w:pPr>
            <w:r w:rsidRPr="001B660D">
              <w:rPr>
                <w:rFonts w:ascii="Times New Roman" w:hAnsi="Times New Roman" w:cs="Times New Roman"/>
              </w:rPr>
              <w:t>Asia &amp; Middle Asia.</w:t>
            </w:r>
          </w:p>
        </w:tc>
        <w:tc>
          <w:tcPr>
            <w:tcW w:w="3015" w:type="dxa"/>
            <w:gridSpan w:val="2"/>
          </w:tcPr>
          <w:p w:rsidR="007F676E" w:rsidRPr="001B660D" w:rsidRDefault="007F676E" w:rsidP="004F4B15">
            <w:pPr>
              <w:rPr>
                <w:rFonts w:ascii="Times New Roman" w:hAnsi="Times New Roman" w:cs="Times New Roman"/>
              </w:rPr>
            </w:pPr>
          </w:p>
        </w:tc>
      </w:tr>
      <w:tr w:rsidR="007F676E" w:rsidRPr="001B660D" w:rsidTr="004F4B15">
        <w:trPr>
          <w:trHeight w:val="228"/>
        </w:trPr>
        <w:tc>
          <w:tcPr>
            <w:tcW w:w="1652" w:type="dxa"/>
          </w:tcPr>
          <w:p w:rsidR="007F676E" w:rsidRPr="001B660D" w:rsidRDefault="007F676E" w:rsidP="004F4B15">
            <w:pPr>
              <w:rPr>
                <w:rFonts w:ascii="Times New Roman" w:hAnsi="Times New Roman" w:cs="Times New Roman"/>
              </w:rPr>
            </w:pPr>
          </w:p>
        </w:tc>
        <w:tc>
          <w:tcPr>
            <w:tcW w:w="2416" w:type="dxa"/>
            <w:gridSpan w:val="2"/>
          </w:tcPr>
          <w:p w:rsidR="007F676E" w:rsidRPr="001B660D" w:rsidRDefault="007F676E" w:rsidP="004F4B15">
            <w:pPr>
              <w:rPr>
                <w:rFonts w:ascii="Times New Roman" w:hAnsi="Times New Roman" w:cs="Times New Roman"/>
              </w:rPr>
            </w:pPr>
            <w:r w:rsidRPr="001B660D">
              <w:rPr>
                <w:rFonts w:ascii="Times New Roman" w:hAnsi="Times New Roman" w:cs="Times New Roman"/>
              </w:rPr>
              <w:t>SFA; Translog</w:t>
            </w:r>
          </w:p>
        </w:tc>
        <w:tc>
          <w:tcPr>
            <w:tcW w:w="1260" w:type="dxa"/>
          </w:tcPr>
          <w:p w:rsidR="007F676E" w:rsidRPr="001B660D" w:rsidRDefault="007F676E" w:rsidP="004F4B15">
            <w:pPr>
              <w:rPr>
                <w:rFonts w:ascii="Times New Roman" w:hAnsi="Times New Roman" w:cs="Times New Roman"/>
              </w:rPr>
            </w:pPr>
          </w:p>
        </w:tc>
        <w:tc>
          <w:tcPr>
            <w:tcW w:w="2610" w:type="dxa"/>
            <w:gridSpan w:val="3"/>
          </w:tcPr>
          <w:p w:rsidR="007F676E" w:rsidRPr="001B660D" w:rsidRDefault="007F676E" w:rsidP="004F4B15">
            <w:pPr>
              <w:rPr>
                <w:rFonts w:ascii="Times New Roman" w:hAnsi="Times New Roman" w:cs="Times New Roman"/>
              </w:rPr>
            </w:pPr>
          </w:p>
        </w:tc>
        <w:tc>
          <w:tcPr>
            <w:tcW w:w="2354" w:type="dxa"/>
          </w:tcPr>
          <w:p w:rsidR="007F676E" w:rsidRPr="001B660D" w:rsidRDefault="007F676E" w:rsidP="004F4B15">
            <w:pPr>
              <w:rPr>
                <w:rFonts w:ascii="Times New Roman" w:hAnsi="Times New Roman" w:cs="Times New Roman"/>
              </w:rPr>
            </w:pPr>
          </w:p>
        </w:tc>
        <w:tc>
          <w:tcPr>
            <w:tcW w:w="3015" w:type="dxa"/>
            <w:gridSpan w:val="2"/>
          </w:tcPr>
          <w:p w:rsidR="007F676E" w:rsidRPr="001B660D" w:rsidRDefault="007F676E" w:rsidP="004F4B15">
            <w:pPr>
              <w:rPr>
                <w:rFonts w:ascii="Times New Roman" w:hAnsi="Times New Roman" w:cs="Times New Roman"/>
              </w:rPr>
            </w:pPr>
          </w:p>
        </w:tc>
      </w:tr>
      <w:tr w:rsidR="007F676E" w:rsidRPr="001B660D" w:rsidTr="004F4B15">
        <w:trPr>
          <w:trHeight w:val="190"/>
        </w:trPr>
        <w:tc>
          <w:tcPr>
            <w:tcW w:w="1652" w:type="dxa"/>
            <w:tcBorders>
              <w:bottom w:val="single" w:sz="4" w:space="0" w:color="auto"/>
            </w:tcBorders>
          </w:tcPr>
          <w:p w:rsidR="007F676E" w:rsidRPr="001B660D" w:rsidRDefault="007F676E" w:rsidP="004F4B15">
            <w:pPr>
              <w:rPr>
                <w:rFonts w:ascii="Times New Roman" w:hAnsi="Times New Roman" w:cs="Times New Roman"/>
              </w:rPr>
            </w:pPr>
          </w:p>
        </w:tc>
        <w:tc>
          <w:tcPr>
            <w:tcW w:w="2416" w:type="dxa"/>
            <w:gridSpan w:val="2"/>
            <w:tcBorders>
              <w:bottom w:val="single" w:sz="4" w:space="0" w:color="auto"/>
            </w:tcBorders>
          </w:tcPr>
          <w:p w:rsidR="007F676E" w:rsidRPr="001B660D" w:rsidRDefault="007F676E" w:rsidP="004F4B15">
            <w:pPr>
              <w:rPr>
                <w:rFonts w:ascii="Times New Roman" w:hAnsi="Times New Roman" w:cs="Times New Roman"/>
              </w:rPr>
            </w:pPr>
          </w:p>
        </w:tc>
        <w:tc>
          <w:tcPr>
            <w:tcW w:w="1260" w:type="dxa"/>
            <w:tcBorders>
              <w:bottom w:val="single" w:sz="4" w:space="0" w:color="auto"/>
            </w:tcBorders>
          </w:tcPr>
          <w:p w:rsidR="007F676E" w:rsidRPr="001B660D" w:rsidRDefault="007F676E" w:rsidP="004F4B15">
            <w:pPr>
              <w:rPr>
                <w:rFonts w:ascii="Times New Roman" w:hAnsi="Times New Roman" w:cs="Times New Roman"/>
              </w:rPr>
            </w:pPr>
          </w:p>
        </w:tc>
        <w:tc>
          <w:tcPr>
            <w:tcW w:w="2610" w:type="dxa"/>
            <w:gridSpan w:val="3"/>
            <w:tcBorders>
              <w:bottom w:val="single" w:sz="4" w:space="0" w:color="auto"/>
            </w:tcBorders>
          </w:tcPr>
          <w:p w:rsidR="007F676E" w:rsidRPr="001B660D" w:rsidRDefault="007F676E" w:rsidP="004F4B15">
            <w:pPr>
              <w:rPr>
                <w:rFonts w:ascii="Times New Roman" w:hAnsi="Times New Roman" w:cs="Times New Roman"/>
              </w:rPr>
            </w:pPr>
          </w:p>
        </w:tc>
        <w:tc>
          <w:tcPr>
            <w:tcW w:w="2354" w:type="dxa"/>
            <w:tcBorders>
              <w:bottom w:val="single" w:sz="4" w:space="0" w:color="auto"/>
            </w:tcBorders>
          </w:tcPr>
          <w:p w:rsidR="007F676E" w:rsidRPr="001B660D" w:rsidRDefault="007F676E" w:rsidP="004F4B15">
            <w:pPr>
              <w:rPr>
                <w:rFonts w:ascii="Times New Roman" w:hAnsi="Times New Roman" w:cs="Times New Roman"/>
              </w:rPr>
            </w:pPr>
          </w:p>
        </w:tc>
        <w:tc>
          <w:tcPr>
            <w:tcW w:w="3015" w:type="dxa"/>
            <w:gridSpan w:val="2"/>
            <w:tcBorders>
              <w:bottom w:val="single" w:sz="4" w:space="0" w:color="auto"/>
            </w:tcBorders>
          </w:tcPr>
          <w:p w:rsidR="007F676E" w:rsidRPr="001B660D" w:rsidRDefault="007F676E" w:rsidP="004F4B15">
            <w:pPr>
              <w:rPr>
                <w:rFonts w:ascii="Times New Roman" w:hAnsi="Times New Roman" w:cs="Times New Roman"/>
              </w:rPr>
            </w:pPr>
          </w:p>
        </w:tc>
      </w:tr>
      <w:tr w:rsidR="0035530A" w:rsidRPr="001B660D" w:rsidTr="004F4B15">
        <w:trPr>
          <w:trHeight w:val="47"/>
        </w:trPr>
        <w:tc>
          <w:tcPr>
            <w:tcW w:w="1652" w:type="dxa"/>
            <w:tcBorders>
              <w:top w:val="single" w:sz="4" w:space="0" w:color="auto"/>
            </w:tcBorders>
          </w:tcPr>
          <w:p w:rsidR="0035530A" w:rsidRPr="001B660D" w:rsidRDefault="0035530A" w:rsidP="004F4B15">
            <w:pPr>
              <w:rPr>
                <w:rFonts w:ascii="Times New Roman" w:hAnsi="Times New Roman" w:cs="Times New Roman"/>
              </w:rPr>
            </w:pPr>
          </w:p>
        </w:tc>
        <w:tc>
          <w:tcPr>
            <w:tcW w:w="2416" w:type="dxa"/>
            <w:gridSpan w:val="2"/>
            <w:tcBorders>
              <w:top w:val="single" w:sz="4" w:space="0" w:color="auto"/>
            </w:tcBorders>
          </w:tcPr>
          <w:p w:rsidR="0035530A" w:rsidRPr="001B660D" w:rsidRDefault="0035530A" w:rsidP="004F4B15">
            <w:pPr>
              <w:rPr>
                <w:rFonts w:ascii="Times New Roman" w:hAnsi="Times New Roman" w:cs="Times New Roman"/>
              </w:rPr>
            </w:pPr>
          </w:p>
        </w:tc>
        <w:tc>
          <w:tcPr>
            <w:tcW w:w="1260" w:type="dxa"/>
            <w:tcBorders>
              <w:top w:val="single" w:sz="4" w:space="0" w:color="auto"/>
            </w:tcBorders>
          </w:tcPr>
          <w:p w:rsidR="0035530A" w:rsidRPr="001B660D" w:rsidRDefault="0035530A" w:rsidP="004F4B15">
            <w:pPr>
              <w:rPr>
                <w:rFonts w:ascii="Times New Roman" w:hAnsi="Times New Roman" w:cs="Times New Roman"/>
              </w:rPr>
            </w:pPr>
          </w:p>
        </w:tc>
        <w:tc>
          <w:tcPr>
            <w:tcW w:w="2610" w:type="dxa"/>
            <w:gridSpan w:val="3"/>
            <w:tcBorders>
              <w:top w:val="single" w:sz="4" w:space="0" w:color="auto"/>
            </w:tcBorders>
          </w:tcPr>
          <w:p w:rsidR="0035530A" w:rsidRPr="001B660D" w:rsidRDefault="0035530A" w:rsidP="004F4B15">
            <w:pPr>
              <w:rPr>
                <w:rFonts w:ascii="Times New Roman" w:hAnsi="Times New Roman" w:cs="Times New Roman"/>
              </w:rPr>
            </w:pPr>
          </w:p>
        </w:tc>
        <w:tc>
          <w:tcPr>
            <w:tcW w:w="2354" w:type="dxa"/>
            <w:tcBorders>
              <w:top w:val="single" w:sz="4" w:space="0" w:color="auto"/>
            </w:tcBorders>
          </w:tcPr>
          <w:p w:rsidR="0035530A" w:rsidRPr="001B660D" w:rsidRDefault="0035530A" w:rsidP="004F4B15">
            <w:pPr>
              <w:rPr>
                <w:rFonts w:ascii="Times New Roman" w:hAnsi="Times New Roman" w:cs="Times New Roman"/>
              </w:rPr>
            </w:pPr>
          </w:p>
        </w:tc>
        <w:tc>
          <w:tcPr>
            <w:tcW w:w="3015" w:type="dxa"/>
            <w:gridSpan w:val="2"/>
            <w:tcBorders>
              <w:top w:val="single" w:sz="4" w:space="0" w:color="auto"/>
            </w:tcBorders>
          </w:tcPr>
          <w:p w:rsidR="0035530A" w:rsidRPr="001B660D" w:rsidRDefault="0035530A" w:rsidP="004F4B15">
            <w:pPr>
              <w:rPr>
                <w:rFonts w:ascii="Times New Roman" w:hAnsi="Times New Roman" w:cs="Times New Roman"/>
              </w:rPr>
            </w:pPr>
          </w:p>
        </w:tc>
      </w:tr>
      <w:tr w:rsidR="007F676E" w:rsidRPr="001B660D" w:rsidTr="004F4B15">
        <w:trPr>
          <w:trHeight w:val="141"/>
        </w:trPr>
        <w:tc>
          <w:tcPr>
            <w:tcW w:w="1652" w:type="dxa"/>
          </w:tcPr>
          <w:p w:rsidR="007F676E" w:rsidRPr="001B660D" w:rsidRDefault="007F676E" w:rsidP="004F4B15">
            <w:pPr>
              <w:rPr>
                <w:rFonts w:ascii="Times New Roman" w:hAnsi="Times New Roman" w:cs="Times New Roman"/>
              </w:rPr>
            </w:pPr>
          </w:p>
        </w:tc>
        <w:tc>
          <w:tcPr>
            <w:tcW w:w="2416" w:type="dxa"/>
            <w:gridSpan w:val="2"/>
          </w:tcPr>
          <w:p w:rsidR="007F676E" w:rsidRPr="001B660D" w:rsidRDefault="007F676E" w:rsidP="004F4B15">
            <w:pPr>
              <w:rPr>
                <w:rFonts w:ascii="Times New Roman" w:hAnsi="Times New Roman" w:cs="Times New Roman"/>
              </w:rPr>
            </w:pPr>
          </w:p>
        </w:tc>
        <w:tc>
          <w:tcPr>
            <w:tcW w:w="1260" w:type="dxa"/>
          </w:tcPr>
          <w:p w:rsidR="007F676E" w:rsidRPr="001B660D" w:rsidRDefault="007F676E" w:rsidP="004F4B15">
            <w:pPr>
              <w:rPr>
                <w:rFonts w:ascii="Times New Roman" w:hAnsi="Times New Roman" w:cs="Times New Roman"/>
              </w:rPr>
            </w:pPr>
          </w:p>
        </w:tc>
        <w:tc>
          <w:tcPr>
            <w:tcW w:w="2610" w:type="dxa"/>
            <w:gridSpan w:val="3"/>
          </w:tcPr>
          <w:p w:rsidR="007F676E" w:rsidRPr="001B660D" w:rsidRDefault="007F676E" w:rsidP="004F4B15">
            <w:pPr>
              <w:rPr>
                <w:rFonts w:ascii="Times New Roman" w:hAnsi="Times New Roman" w:cs="Times New Roman"/>
              </w:rPr>
            </w:pPr>
          </w:p>
        </w:tc>
        <w:tc>
          <w:tcPr>
            <w:tcW w:w="2354" w:type="dxa"/>
          </w:tcPr>
          <w:p w:rsidR="007F676E" w:rsidRPr="001B660D" w:rsidRDefault="007F676E" w:rsidP="004F4B15">
            <w:pPr>
              <w:rPr>
                <w:rFonts w:ascii="Times New Roman" w:hAnsi="Times New Roman" w:cs="Times New Roman"/>
              </w:rPr>
            </w:pPr>
          </w:p>
        </w:tc>
        <w:tc>
          <w:tcPr>
            <w:tcW w:w="3015" w:type="dxa"/>
            <w:gridSpan w:val="2"/>
          </w:tcPr>
          <w:p w:rsidR="007F676E" w:rsidRPr="001B660D" w:rsidRDefault="007F676E" w:rsidP="004F4B15">
            <w:pPr>
              <w:rPr>
                <w:rFonts w:ascii="Times New Roman" w:hAnsi="Times New Roman" w:cs="Times New Roman"/>
              </w:rPr>
            </w:pPr>
          </w:p>
        </w:tc>
      </w:tr>
      <w:tr w:rsidR="007F676E" w:rsidRPr="001B660D" w:rsidTr="004F4B15">
        <w:trPr>
          <w:trHeight w:val="228"/>
        </w:trPr>
        <w:tc>
          <w:tcPr>
            <w:tcW w:w="1652" w:type="dxa"/>
          </w:tcPr>
          <w:p w:rsidR="007F676E" w:rsidRPr="001B660D" w:rsidRDefault="007F676E" w:rsidP="004F4B15">
            <w:pPr>
              <w:rPr>
                <w:rFonts w:ascii="Times New Roman" w:hAnsi="Times New Roman" w:cs="Times New Roman"/>
              </w:rPr>
            </w:pPr>
          </w:p>
        </w:tc>
        <w:tc>
          <w:tcPr>
            <w:tcW w:w="2416" w:type="dxa"/>
            <w:gridSpan w:val="2"/>
          </w:tcPr>
          <w:p w:rsidR="007F676E" w:rsidRPr="001B660D" w:rsidRDefault="007F676E" w:rsidP="004F4B15">
            <w:pPr>
              <w:rPr>
                <w:rFonts w:ascii="Times New Roman" w:hAnsi="Times New Roman" w:cs="Times New Roman"/>
              </w:rPr>
            </w:pPr>
          </w:p>
        </w:tc>
        <w:tc>
          <w:tcPr>
            <w:tcW w:w="1260" w:type="dxa"/>
          </w:tcPr>
          <w:p w:rsidR="007F676E" w:rsidRPr="001B660D" w:rsidRDefault="007F676E" w:rsidP="004F4B15">
            <w:pPr>
              <w:rPr>
                <w:rFonts w:ascii="Times New Roman" w:hAnsi="Times New Roman" w:cs="Times New Roman"/>
              </w:rPr>
            </w:pPr>
          </w:p>
        </w:tc>
        <w:tc>
          <w:tcPr>
            <w:tcW w:w="2610" w:type="dxa"/>
            <w:gridSpan w:val="3"/>
          </w:tcPr>
          <w:p w:rsidR="007F676E" w:rsidRPr="001B660D" w:rsidRDefault="007F676E" w:rsidP="004F4B15">
            <w:pPr>
              <w:rPr>
                <w:rFonts w:ascii="Times New Roman" w:hAnsi="Times New Roman" w:cs="Times New Roman"/>
              </w:rPr>
            </w:pPr>
          </w:p>
        </w:tc>
        <w:tc>
          <w:tcPr>
            <w:tcW w:w="2354" w:type="dxa"/>
          </w:tcPr>
          <w:p w:rsidR="007F676E" w:rsidRPr="001B660D" w:rsidRDefault="007F676E" w:rsidP="004F4B15">
            <w:pPr>
              <w:rPr>
                <w:rFonts w:ascii="Times New Roman" w:hAnsi="Times New Roman" w:cs="Times New Roman"/>
              </w:rPr>
            </w:pPr>
          </w:p>
        </w:tc>
        <w:tc>
          <w:tcPr>
            <w:tcW w:w="3015" w:type="dxa"/>
            <w:gridSpan w:val="2"/>
          </w:tcPr>
          <w:p w:rsidR="007F676E" w:rsidRPr="001B660D" w:rsidRDefault="007F676E" w:rsidP="004F4B15">
            <w:pPr>
              <w:rPr>
                <w:rFonts w:ascii="Times New Roman" w:hAnsi="Times New Roman" w:cs="Times New Roman"/>
              </w:rPr>
            </w:pPr>
          </w:p>
        </w:tc>
      </w:tr>
      <w:tr w:rsidR="007F676E" w:rsidRPr="001B660D" w:rsidTr="004F4B15">
        <w:trPr>
          <w:trHeight w:val="228"/>
        </w:trPr>
        <w:tc>
          <w:tcPr>
            <w:tcW w:w="1652" w:type="dxa"/>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Shen et al.</w:t>
            </w:r>
          </w:p>
        </w:tc>
        <w:tc>
          <w:tcPr>
            <w:tcW w:w="2416"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10 Asian countries </w:t>
            </w:r>
          </w:p>
        </w:tc>
        <w:tc>
          <w:tcPr>
            <w:tcW w:w="1260" w:type="dxa"/>
          </w:tcPr>
          <w:p w:rsidR="007F676E" w:rsidRPr="001B660D" w:rsidRDefault="007F676E" w:rsidP="004F4B15">
            <w:pPr>
              <w:spacing w:line="0" w:lineRule="atLeast"/>
              <w:ind w:left="140"/>
              <w:rPr>
                <w:rFonts w:ascii="Times New Roman" w:eastAsia="Times New Roman" w:hAnsi="Times New Roman" w:cs="Times New Roman"/>
              </w:rPr>
            </w:pPr>
            <w:r w:rsidRPr="001B660D">
              <w:rPr>
                <w:rFonts w:ascii="Times New Roman" w:eastAsia="Times New Roman" w:hAnsi="Times New Roman" w:cs="Times New Roman"/>
              </w:rPr>
              <w:t>Total cost</w:t>
            </w:r>
          </w:p>
        </w:tc>
        <w:tc>
          <w:tcPr>
            <w:tcW w:w="2610" w:type="dxa"/>
            <w:gridSpan w:val="3"/>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Y1: Loans</w:t>
            </w:r>
          </w:p>
        </w:tc>
        <w:tc>
          <w:tcPr>
            <w:tcW w:w="2354" w:type="dxa"/>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hAnsi="Times New Roman" w:cs="Times New Roman"/>
              </w:rPr>
              <w:t xml:space="preserve">To measure and </w:t>
            </w:r>
          </w:p>
        </w:tc>
        <w:tc>
          <w:tcPr>
            <w:tcW w:w="3015"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Joint-stock banks are more</w:t>
            </w:r>
          </w:p>
        </w:tc>
      </w:tr>
      <w:tr w:rsidR="007F676E" w:rsidRPr="001B660D" w:rsidTr="004F4B15">
        <w:trPr>
          <w:trHeight w:val="228"/>
        </w:trPr>
        <w:tc>
          <w:tcPr>
            <w:tcW w:w="1652" w:type="dxa"/>
          </w:tcPr>
          <w:p w:rsidR="007F676E" w:rsidRPr="001B660D" w:rsidRDefault="007F676E" w:rsidP="004F4B15">
            <w:pPr>
              <w:spacing w:line="0" w:lineRule="atLeast"/>
              <w:ind w:left="120"/>
              <w:rPr>
                <w:rFonts w:ascii="Times New Roman" w:eastAsia="Times New Roman" w:hAnsi="Times New Roman" w:cs="Times New Roman"/>
              </w:rPr>
            </w:pPr>
            <w:r w:rsidRPr="001B660D">
              <w:rPr>
                <w:rFonts w:ascii="Times New Roman" w:eastAsia="Times New Roman" w:hAnsi="Times New Roman" w:cs="Times New Roman"/>
              </w:rPr>
              <w:t>(2009)</w:t>
            </w:r>
          </w:p>
        </w:tc>
        <w:tc>
          <w:tcPr>
            <w:tcW w:w="2416"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and regions; </w:t>
            </w:r>
          </w:p>
        </w:tc>
        <w:tc>
          <w:tcPr>
            <w:tcW w:w="1260" w:type="dxa"/>
          </w:tcPr>
          <w:p w:rsidR="007F676E" w:rsidRPr="001B660D" w:rsidRDefault="007F676E" w:rsidP="004F4B15">
            <w:pPr>
              <w:spacing w:line="0" w:lineRule="atLeast"/>
              <w:rPr>
                <w:rFonts w:ascii="Times New Roman" w:eastAsia="Times New Roman" w:hAnsi="Times New Roman" w:cs="Times New Roman"/>
              </w:rPr>
            </w:pPr>
          </w:p>
        </w:tc>
        <w:tc>
          <w:tcPr>
            <w:tcW w:w="2610" w:type="dxa"/>
            <w:gridSpan w:val="3"/>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Y2: Other earning assets</w:t>
            </w:r>
          </w:p>
        </w:tc>
        <w:tc>
          <w:tcPr>
            <w:tcW w:w="2354" w:type="dxa"/>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hAnsi="Times New Roman" w:cs="Times New Roman"/>
              </w:rPr>
              <w:t>Compare  the cost</w:t>
            </w:r>
          </w:p>
        </w:tc>
        <w:tc>
          <w:tcPr>
            <w:tcW w:w="3015"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efficient than state-owned</w:t>
            </w:r>
          </w:p>
        </w:tc>
      </w:tr>
      <w:tr w:rsidR="007F676E" w:rsidRPr="001B660D" w:rsidTr="004F4B15">
        <w:trPr>
          <w:trHeight w:val="228"/>
        </w:trPr>
        <w:tc>
          <w:tcPr>
            <w:tcW w:w="1652" w:type="dxa"/>
          </w:tcPr>
          <w:p w:rsidR="007F676E" w:rsidRPr="001B660D" w:rsidRDefault="007F676E" w:rsidP="004F4B15">
            <w:pPr>
              <w:spacing w:line="0" w:lineRule="atLeast"/>
              <w:rPr>
                <w:rFonts w:ascii="Times New Roman" w:eastAsia="Times New Roman" w:hAnsi="Times New Roman" w:cs="Times New Roman"/>
              </w:rPr>
            </w:pPr>
          </w:p>
        </w:tc>
        <w:tc>
          <w:tcPr>
            <w:tcW w:w="2416"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from 1998-2005;</w:t>
            </w:r>
          </w:p>
        </w:tc>
        <w:tc>
          <w:tcPr>
            <w:tcW w:w="1260" w:type="dxa"/>
          </w:tcPr>
          <w:p w:rsidR="007F676E" w:rsidRPr="001B660D" w:rsidRDefault="007F676E" w:rsidP="004F4B15">
            <w:pPr>
              <w:spacing w:line="0" w:lineRule="atLeast"/>
              <w:rPr>
                <w:rFonts w:ascii="Times New Roman" w:eastAsia="Times New Roman" w:hAnsi="Times New Roman" w:cs="Times New Roman"/>
              </w:rPr>
            </w:pPr>
          </w:p>
        </w:tc>
        <w:tc>
          <w:tcPr>
            <w:tcW w:w="2610" w:type="dxa"/>
            <w:gridSpan w:val="3"/>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Y3: Non-interest income</w:t>
            </w:r>
          </w:p>
        </w:tc>
        <w:tc>
          <w:tcPr>
            <w:tcW w:w="2354" w:type="dxa"/>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hAnsi="Times New Roman" w:cs="Times New Roman"/>
              </w:rPr>
              <w:t>efficiency score</w:t>
            </w:r>
          </w:p>
        </w:tc>
        <w:tc>
          <w:tcPr>
            <w:tcW w:w="3015"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Banks</w:t>
            </w:r>
          </w:p>
        </w:tc>
      </w:tr>
      <w:tr w:rsidR="007F676E" w:rsidRPr="001B660D" w:rsidTr="004F4B15">
        <w:trPr>
          <w:trHeight w:val="228"/>
        </w:trPr>
        <w:tc>
          <w:tcPr>
            <w:tcW w:w="1652" w:type="dxa"/>
          </w:tcPr>
          <w:p w:rsidR="007F676E" w:rsidRPr="001B660D" w:rsidRDefault="007F676E" w:rsidP="004F4B15">
            <w:pPr>
              <w:spacing w:line="0" w:lineRule="atLeast"/>
              <w:rPr>
                <w:rFonts w:ascii="Times New Roman" w:eastAsia="Times New Roman" w:hAnsi="Times New Roman" w:cs="Times New Roman"/>
              </w:rPr>
            </w:pPr>
          </w:p>
        </w:tc>
        <w:tc>
          <w:tcPr>
            <w:tcW w:w="2416"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Cost efficiency; </w:t>
            </w:r>
          </w:p>
        </w:tc>
        <w:tc>
          <w:tcPr>
            <w:tcW w:w="1260" w:type="dxa"/>
          </w:tcPr>
          <w:p w:rsidR="007F676E" w:rsidRPr="001B660D" w:rsidRDefault="007F676E" w:rsidP="004F4B15">
            <w:pPr>
              <w:spacing w:line="0" w:lineRule="atLeast"/>
              <w:rPr>
                <w:rFonts w:ascii="Times New Roman" w:eastAsia="Times New Roman" w:hAnsi="Times New Roman" w:cs="Times New Roman"/>
              </w:rPr>
            </w:pPr>
          </w:p>
        </w:tc>
        <w:tc>
          <w:tcPr>
            <w:tcW w:w="2610" w:type="dxa"/>
            <w:gridSpan w:val="3"/>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Y3: Non-interest income</w:t>
            </w:r>
          </w:p>
        </w:tc>
        <w:tc>
          <w:tcPr>
            <w:tcW w:w="2354" w:type="dxa"/>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hAnsi="Times New Roman" w:cs="Times New Roman"/>
              </w:rPr>
              <w:t xml:space="preserve">for 285 commercial </w:t>
            </w:r>
          </w:p>
        </w:tc>
        <w:tc>
          <w:tcPr>
            <w:tcW w:w="3015" w:type="dxa"/>
            <w:gridSpan w:val="2"/>
          </w:tcPr>
          <w:p w:rsidR="007F676E" w:rsidRPr="001B660D" w:rsidRDefault="007F676E" w:rsidP="004F4B15">
            <w:pPr>
              <w:spacing w:line="0" w:lineRule="atLeast"/>
              <w:rPr>
                <w:rFonts w:ascii="Times New Roman" w:eastAsia="Times New Roman" w:hAnsi="Times New Roman" w:cs="Times New Roman"/>
              </w:rPr>
            </w:pPr>
          </w:p>
        </w:tc>
      </w:tr>
      <w:tr w:rsidR="007F676E" w:rsidRPr="001B660D" w:rsidTr="004F4B15">
        <w:trPr>
          <w:trHeight w:val="228"/>
        </w:trPr>
        <w:tc>
          <w:tcPr>
            <w:tcW w:w="1652" w:type="dxa"/>
          </w:tcPr>
          <w:p w:rsidR="007F676E" w:rsidRPr="001B660D" w:rsidRDefault="007F676E" w:rsidP="004F4B15">
            <w:pPr>
              <w:spacing w:line="0" w:lineRule="atLeast"/>
              <w:rPr>
                <w:rFonts w:ascii="Times New Roman" w:eastAsia="Times New Roman" w:hAnsi="Times New Roman" w:cs="Times New Roman"/>
              </w:rPr>
            </w:pPr>
          </w:p>
        </w:tc>
        <w:tc>
          <w:tcPr>
            <w:tcW w:w="2416"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SFA; Fixed effect </w:t>
            </w:r>
          </w:p>
        </w:tc>
        <w:tc>
          <w:tcPr>
            <w:tcW w:w="1260" w:type="dxa"/>
          </w:tcPr>
          <w:p w:rsidR="007F676E" w:rsidRPr="001B660D" w:rsidRDefault="007F676E" w:rsidP="004F4B15">
            <w:pPr>
              <w:spacing w:line="0" w:lineRule="atLeast"/>
              <w:rPr>
                <w:rFonts w:ascii="Times New Roman" w:eastAsia="Times New Roman" w:hAnsi="Times New Roman" w:cs="Times New Roman"/>
              </w:rPr>
            </w:pPr>
          </w:p>
        </w:tc>
        <w:tc>
          <w:tcPr>
            <w:tcW w:w="2610" w:type="dxa"/>
            <w:gridSpan w:val="3"/>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W1: Price of funds</w:t>
            </w:r>
          </w:p>
        </w:tc>
        <w:tc>
          <w:tcPr>
            <w:tcW w:w="2354" w:type="dxa"/>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hAnsi="Times New Roman" w:cs="Times New Roman"/>
              </w:rPr>
              <w:t>Banks  among ten</w:t>
            </w:r>
          </w:p>
        </w:tc>
        <w:tc>
          <w:tcPr>
            <w:tcW w:w="3015" w:type="dxa"/>
            <w:gridSpan w:val="2"/>
          </w:tcPr>
          <w:p w:rsidR="007F676E" w:rsidRPr="001B660D" w:rsidRDefault="007F676E" w:rsidP="004F4B15">
            <w:pPr>
              <w:spacing w:line="0" w:lineRule="atLeast"/>
              <w:rPr>
                <w:rFonts w:ascii="Times New Roman" w:eastAsia="Times New Roman" w:hAnsi="Times New Roman" w:cs="Times New Roman"/>
              </w:rPr>
            </w:pPr>
          </w:p>
        </w:tc>
      </w:tr>
      <w:tr w:rsidR="007F676E" w:rsidRPr="001B660D" w:rsidTr="004F4B15">
        <w:trPr>
          <w:trHeight w:val="228"/>
        </w:trPr>
        <w:tc>
          <w:tcPr>
            <w:tcW w:w="1652" w:type="dxa"/>
          </w:tcPr>
          <w:p w:rsidR="007F676E" w:rsidRPr="001B660D" w:rsidRDefault="007F676E" w:rsidP="004F4B15">
            <w:pPr>
              <w:rPr>
                <w:rFonts w:ascii="Times New Roman" w:hAnsi="Times New Roman" w:cs="Times New Roman"/>
              </w:rPr>
            </w:pPr>
          </w:p>
        </w:tc>
        <w:tc>
          <w:tcPr>
            <w:tcW w:w="2416"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model,</w:t>
            </w:r>
          </w:p>
        </w:tc>
        <w:tc>
          <w:tcPr>
            <w:tcW w:w="1260" w:type="dxa"/>
          </w:tcPr>
          <w:p w:rsidR="007F676E" w:rsidRPr="001B660D" w:rsidRDefault="007F676E" w:rsidP="004F4B15">
            <w:pPr>
              <w:rPr>
                <w:rFonts w:ascii="Times New Roman" w:hAnsi="Times New Roman" w:cs="Times New Roman"/>
              </w:rPr>
            </w:pPr>
          </w:p>
        </w:tc>
        <w:tc>
          <w:tcPr>
            <w:tcW w:w="2610" w:type="dxa"/>
            <w:gridSpan w:val="3"/>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W2: Price of labour</w:t>
            </w:r>
          </w:p>
        </w:tc>
        <w:tc>
          <w:tcPr>
            <w:tcW w:w="2354" w:type="dxa"/>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hAnsi="Times New Roman" w:cs="Times New Roman"/>
              </w:rPr>
              <w:t>Asian   countries</w:t>
            </w:r>
          </w:p>
        </w:tc>
        <w:tc>
          <w:tcPr>
            <w:tcW w:w="3015" w:type="dxa"/>
            <w:gridSpan w:val="2"/>
          </w:tcPr>
          <w:p w:rsidR="007F676E" w:rsidRPr="001B660D" w:rsidRDefault="007F676E" w:rsidP="004F4B15">
            <w:pPr>
              <w:rPr>
                <w:rFonts w:ascii="Times New Roman" w:hAnsi="Times New Roman" w:cs="Times New Roman"/>
              </w:rPr>
            </w:pPr>
          </w:p>
        </w:tc>
      </w:tr>
      <w:tr w:rsidR="007F676E" w:rsidRPr="001B660D" w:rsidTr="004F4B15">
        <w:trPr>
          <w:trHeight w:val="221"/>
        </w:trPr>
        <w:tc>
          <w:tcPr>
            <w:tcW w:w="1652" w:type="dxa"/>
            <w:tcBorders>
              <w:bottom w:val="single" w:sz="4" w:space="0" w:color="auto"/>
            </w:tcBorders>
          </w:tcPr>
          <w:p w:rsidR="007F676E" w:rsidRPr="001B660D" w:rsidRDefault="007F676E" w:rsidP="004F4B15">
            <w:pPr>
              <w:rPr>
                <w:rFonts w:ascii="Times New Roman" w:hAnsi="Times New Roman" w:cs="Times New Roman"/>
              </w:rPr>
            </w:pPr>
          </w:p>
        </w:tc>
        <w:tc>
          <w:tcPr>
            <w:tcW w:w="2416" w:type="dxa"/>
            <w:gridSpan w:val="2"/>
            <w:tcBorders>
              <w:bottom w:val="single" w:sz="4" w:space="0" w:color="auto"/>
            </w:tcBorders>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Random effect model</w:t>
            </w:r>
          </w:p>
        </w:tc>
        <w:tc>
          <w:tcPr>
            <w:tcW w:w="1260" w:type="dxa"/>
            <w:tcBorders>
              <w:bottom w:val="single" w:sz="4" w:space="0" w:color="auto"/>
            </w:tcBorders>
          </w:tcPr>
          <w:p w:rsidR="007F676E" w:rsidRPr="001B660D" w:rsidRDefault="007F676E" w:rsidP="004F4B15">
            <w:pPr>
              <w:rPr>
                <w:rFonts w:ascii="Times New Roman" w:hAnsi="Times New Roman" w:cs="Times New Roman"/>
              </w:rPr>
            </w:pPr>
          </w:p>
        </w:tc>
        <w:tc>
          <w:tcPr>
            <w:tcW w:w="2610" w:type="dxa"/>
            <w:gridSpan w:val="3"/>
            <w:tcBorders>
              <w:bottom w:val="single" w:sz="4" w:space="0" w:color="auto"/>
            </w:tcBorders>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W3: Price of fixed assets</w:t>
            </w:r>
          </w:p>
        </w:tc>
        <w:tc>
          <w:tcPr>
            <w:tcW w:w="2354" w:type="dxa"/>
            <w:tcBorders>
              <w:bottom w:val="single" w:sz="4" w:space="0" w:color="auto"/>
            </w:tcBorders>
          </w:tcPr>
          <w:p w:rsidR="007F676E" w:rsidRPr="001B660D" w:rsidRDefault="007F676E" w:rsidP="004F4B15">
            <w:pPr>
              <w:spacing w:line="0" w:lineRule="atLeast"/>
              <w:rPr>
                <w:rFonts w:ascii="Times New Roman" w:eastAsia="Times New Roman" w:hAnsi="Times New Roman" w:cs="Times New Roman"/>
              </w:rPr>
            </w:pPr>
            <w:proofErr w:type="gramStart"/>
            <w:r w:rsidRPr="001B660D">
              <w:rPr>
                <w:rFonts w:ascii="Times New Roman" w:hAnsi="Times New Roman" w:cs="Times New Roman"/>
              </w:rPr>
              <w:t>and</w:t>
            </w:r>
            <w:proofErr w:type="gramEnd"/>
            <w:r w:rsidRPr="001B660D">
              <w:rPr>
                <w:rFonts w:ascii="Times New Roman" w:hAnsi="Times New Roman" w:cs="Times New Roman"/>
              </w:rPr>
              <w:t xml:space="preserve"> regions.</w:t>
            </w:r>
          </w:p>
        </w:tc>
        <w:tc>
          <w:tcPr>
            <w:tcW w:w="3015" w:type="dxa"/>
            <w:gridSpan w:val="2"/>
            <w:tcBorders>
              <w:bottom w:val="single" w:sz="4" w:space="0" w:color="auto"/>
            </w:tcBorders>
          </w:tcPr>
          <w:p w:rsidR="007F676E" w:rsidRPr="001B660D" w:rsidRDefault="007F676E" w:rsidP="004F4B15">
            <w:pPr>
              <w:rPr>
                <w:rFonts w:ascii="Times New Roman" w:hAnsi="Times New Roman" w:cs="Times New Roman"/>
              </w:rPr>
            </w:pPr>
          </w:p>
        </w:tc>
      </w:tr>
      <w:tr w:rsidR="0035530A" w:rsidRPr="001B660D" w:rsidTr="004F4B15">
        <w:trPr>
          <w:trHeight w:val="16"/>
        </w:trPr>
        <w:tc>
          <w:tcPr>
            <w:tcW w:w="1652" w:type="dxa"/>
            <w:tcBorders>
              <w:top w:val="single" w:sz="4" w:space="0" w:color="auto"/>
            </w:tcBorders>
          </w:tcPr>
          <w:p w:rsidR="0035530A" w:rsidRPr="001B660D" w:rsidRDefault="0035530A" w:rsidP="004F4B15">
            <w:pPr>
              <w:rPr>
                <w:rFonts w:ascii="Times New Roman" w:hAnsi="Times New Roman" w:cs="Times New Roman"/>
              </w:rPr>
            </w:pPr>
          </w:p>
        </w:tc>
        <w:tc>
          <w:tcPr>
            <w:tcW w:w="2416" w:type="dxa"/>
            <w:gridSpan w:val="2"/>
            <w:tcBorders>
              <w:top w:val="single" w:sz="4" w:space="0" w:color="auto"/>
            </w:tcBorders>
          </w:tcPr>
          <w:p w:rsidR="0035530A" w:rsidRPr="001B660D" w:rsidRDefault="0035530A" w:rsidP="004F4B15">
            <w:pPr>
              <w:spacing w:line="0" w:lineRule="atLeast"/>
              <w:rPr>
                <w:rFonts w:ascii="Times New Roman" w:eastAsia="Times New Roman" w:hAnsi="Times New Roman" w:cs="Times New Roman"/>
              </w:rPr>
            </w:pPr>
          </w:p>
        </w:tc>
        <w:tc>
          <w:tcPr>
            <w:tcW w:w="1260" w:type="dxa"/>
            <w:tcBorders>
              <w:top w:val="single" w:sz="4" w:space="0" w:color="auto"/>
            </w:tcBorders>
          </w:tcPr>
          <w:p w:rsidR="0035530A" w:rsidRPr="001B660D" w:rsidRDefault="0035530A" w:rsidP="004F4B15">
            <w:pPr>
              <w:rPr>
                <w:rFonts w:ascii="Times New Roman" w:hAnsi="Times New Roman" w:cs="Times New Roman"/>
              </w:rPr>
            </w:pPr>
          </w:p>
        </w:tc>
        <w:tc>
          <w:tcPr>
            <w:tcW w:w="2610" w:type="dxa"/>
            <w:gridSpan w:val="3"/>
            <w:tcBorders>
              <w:top w:val="single" w:sz="4" w:space="0" w:color="auto"/>
            </w:tcBorders>
          </w:tcPr>
          <w:p w:rsidR="0035530A" w:rsidRPr="001B660D" w:rsidRDefault="0035530A" w:rsidP="004F4B15">
            <w:pPr>
              <w:spacing w:line="0" w:lineRule="atLeast"/>
              <w:rPr>
                <w:rFonts w:ascii="Times New Roman" w:eastAsia="Times New Roman" w:hAnsi="Times New Roman" w:cs="Times New Roman"/>
              </w:rPr>
            </w:pPr>
          </w:p>
        </w:tc>
        <w:tc>
          <w:tcPr>
            <w:tcW w:w="2354" w:type="dxa"/>
            <w:tcBorders>
              <w:top w:val="single" w:sz="4" w:space="0" w:color="auto"/>
            </w:tcBorders>
          </w:tcPr>
          <w:p w:rsidR="0035530A" w:rsidRPr="001B660D" w:rsidRDefault="0035530A" w:rsidP="004F4B15">
            <w:pPr>
              <w:spacing w:line="0" w:lineRule="atLeast"/>
              <w:rPr>
                <w:rFonts w:ascii="Times New Roman" w:hAnsi="Times New Roman" w:cs="Times New Roman"/>
              </w:rPr>
            </w:pPr>
          </w:p>
        </w:tc>
        <w:tc>
          <w:tcPr>
            <w:tcW w:w="3015" w:type="dxa"/>
            <w:gridSpan w:val="2"/>
            <w:tcBorders>
              <w:top w:val="single" w:sz="4" w:space="0" w:color="auto"/>
            </w:tcBorders>
          </w:tcPr>
          <w:p w:rsidR="0035530A" w:rsidRPr="001B660D" w:rsidRDefault="0035530A" w:rsidP="004F4B15">
            <w:pPr>
              <w:rPr>
                <w:rFonts w:ascii="Times New Roman" w:hAnsi="Times New Roman" w:cs="Times New Roman"/>
              </w:rPr>
            </w:pPr>
          </w:p>
        </w:tc>
      </w:tr>
      <w:tr w:rsidR="007F676E" w:rsidRPr="001B660D" w:rsidTr="004F4B15">
        <w:trPr>
          <w:trHeight w:val="779"/>
        </w:trPr>
        <w:tc>
          <w:tcPr>
            <w:tcW w:w="1652" w:type="dxa"/>
            <w:tcBorders>
              <w:bottom w:val="single" w:sz="4" w:space="0" w:color="auto"/>
            </w:tcBorders>
          </w:tcPr>
          <w:p w:rsidR="007F676E" w:rsidRPr="001B660D" w:rsidRDefault="007F676E" w:rsidP="004F4B15">
            <w:pPr>
              <w:tabs>
                <w:tab w:val="left" w:pos="1065"/>
              </w:tabs>
              <w:rPr>
                <w:rFonts w:ascii="Times New Roman" w:hAnsi="Times New Roman" w:cs="Times New Roman"/>
                <w:b/>
              </w:rPr>
            </w:pPr>
            <w:r w:rsidRPr="001B660D">
              <w:rPr>
                <w:rFonts w:ascii="Times New Roman" w:hAnsi="Times New Roman" w:cs="Times New Roman"/>
                <w:b/>
              </w:rPr>
              <w:t>Studies</w:t>
            </w:r>
          </w:p>
        </w:tc>
        <w:tc>
          <w:tcPr>
            <w:tcW w:w="2416" w:type="dxa"/>
            <w:gridSpan w:val="2"/>
            <w:tcBorders>
              <w:bottom w:val="single" w:sz="4" w:space="0" w:color="auto"/>
            </w:tcBorders>
          </w:tcPr>
          <w:p w:rsidR="007F676E" w:rsidRPr="001B660D" w:rsidRDefault="007F676E" w:rsidP="004F4B15">
            <w:pPr>
              <w:rPr>
                <w:rFonts w:ascii="Times New Roman" w:hAnsi="Times New Roman" w:cs="Times New Roman"/>
                <w:b/>
              </w:rPr>
            </w:pPr>
            <w:r w:rsidRPr="001B660D">
              <w:rPr>
                <w:rFonts w:ascii="Times New Roman" w:hAnsi="Times New Roman" w:cs="Times New Roman"/>
                <w:b/>
              </w:rPr>
              <w:t>Sample periods</w:t>
            </w:r>
          </w:p>
        </w:tc>
        <w:tc>
          <w:tcPr>
            <w:tcW w:w="1260" w:type="dxa"/>
            <w:tcBorders>
              <w:bottom w:val="single" w:sz="4" w:space="0" w:color="auto"/>
            </w:tcBorders>
          </w:tcPr>
          <w:p w:rsidR="007F676E" w:rsidRPr="001B660D" w:rsidRDefault="007F676E" w:rsidP="004F4B15">
            <w:pPr>
              <w:rPr>
                <w:rFonts w:ascii="Times New Roman" w:hAnsi="Times New Roman" w:cs="Times New Roman"/>
                <w:b/>
              </w:rPr>
            </w:pPr>
            <w:r w:rsidRPr="001B660D">
              <w:rPr>
                <w:rFonts w:ascii="Times New Roman" w:hAnsi="Times New Roman" w:cs="Times New Roman"/>
                <w:b/>
              </w:rPr>
              <w:t>Dependent</w:t>
            </w:r>
          </w:p>
          <w:p w:rsidR="007F676E" w:rsidRPr="001B660D" w:rsidRDefault="007F676E" w:rsidP="004F4B15">
            <w:pPr>
              <w:rPr>
                <w:rFonts w:ascii="Times New Roman" w:hAnsi="Times New Roman" w:cs="Times New Roman"/>
                <w:b/>
              </w:rPr>
            </w:pPr>
            <w:r w:rsidRPr="001B660D">
              <w:rPr>
                <w:rFonts w:ascii="Times New Roman" w:hAnsi="Times New Roman" w:cs="Times New Roman"/>
                <w:b/>
              </w:rPr>
              <w:t>Variable</w:t>
            </w:r>
          </w:p>
        </w:tc>
        <w:tc>
          <w:tcPr>
            <w:tcW w:w="2610" w:type="dxa"/>
            <w:gridSpan w:val="3"/>
            <w:tcBorders>
              <w:bottom w:val="single" w:sz="4" w:space="0" w:color="auto"/>
            </w:tcBorders>
          </w:tcPr>
          <w:p w:rsidR="007F676E" w:rsidRPr="001B660D" w:rsidRDefault="007F676E" w:rsidP="004F4B15">
            <w:pPr>
              <w:rPr>
                <w:rFonts w:ascii="Times New Roman" w:hAnsi="Times New Roman" w:cs="Times New Roman"/>
                <w:b/>
              </w:rPr>
            </w:pPr>
            <w:r w:rsidRPr="001B660D">
              <w:rPr>
                <w:rFonts w:ascii="Times New Roman" w:hAnsi="Times New Roman" w:cs="Times New Roman"/>
                <w:b/>
              </w:rPr>
              <w:t>Independent Variables</w:t>
            </w:r>
          </w:p>
          <w:p w:rsidR="007F676E" w:rsidRPr="001B660D" w:rsidRDefault="007F676E" w:rsidP="004F4B15">
            <w:pPr>
              <w:rPr>
                <w:rFonts w:ascii="Times New Roman" w:hAnsi="Times New Roman" w:cs="Times New Roman"/>
                <w:b/>
              </w:rPr>
            </w:pPr>
            <w:r w:rsidRPr="001B660D">
              <w:rPr>
                <w:rFonts w:ascii="Times New Roman" w:hAnsi="Times New Roman" w:cs="Times New Roman"/>
                <w:b/>
              </w:rPr>
              <w:t>Output(Y) /</w:t>
            </w:r>
          </w:p>
          <w:p w:rsidR="007F676E" w:rsidRPr="001B660D" w:rsidRDefault="007F676E" w:rsidP="004F4B15">
            <w:pPr>
              <w:rPr>
                <w:rFonts w:ascii="Times New Roman" w:hAnsi="Times New Roman" w:cs="Times New Roman"/>
                <w:b/>
              </w:rPr>
            </w:pPr>
            <w:r w:rsidRPr="001B660D">
              <w:rPr>
                <w:rFonts w:ascii="Times New Roman" w:hAnsi="Times New Roman" w:cs="Times New Roman"/>
                <w:b/>
              </w:rPr>
              <w:t>Input Prices(W)/</w:t>
            </w:r>
          </w:p>
          <w:p w:rsidR="007F676E" w:rsidRPr="001B660D" w:rsidRDefault="007F676E" w:rsidP="004F4B15">
            <w:pPr>
              <w:rPr>
                <w:rFonts w:ascii="Times New Roman" w:hAnsi="Times New Roman" w:cs="Times New Roman"/>
                <w:b/>
              </w:rPr>
            </w:pPr>
            <w:r w:rsidRPr="001B660D">
              <w:rPr>
                <w:rFonts w:ascii="Times New Roman" w:eastAsia="Times New Roman" w:hAnsi="Times New Roman" w:cs="Times New Roman"/>
                <w:b/>
              </w:rPr>
              <w:t>Explanatory variable (z)</w:t>
            </w:r>
          </w:p>
        </w:tc>
        <w:tc>
          <w:tcPr>
            <w:tcW w:w="2354" w:type="dxa"/>
            <w:tcBorders>
              <w:bottom w:val="single" w:sz="4" w:space="0" w:color="auto"/>
            </w:tcBorders>
          </w:tcPr>
          <w:p w:rsidR="007F676E" w:rsidRPr="001B660D" w:rsidRDefault="007F676E" w:rsidP="004F4B15">
            <w:pPr>
              <w:rPr>
                <w:rFonts w:ascii="Times New Roman" w:hAnsi="Times New Roman" w:cs="Times New Roman"/>
                <w:b/>
              </w:rPr>
            </w:pPr>
            <w:r w:rsidRPr="001B660D">
              <w:rPr>
                <w:rFonts w:ascii="Times New Roman" w:hAnsi="Times New Roman" w:cs="Times New Roman"/>
                <w:b/>
              </w:rPr>
              <w:t>Objectives</w:t>
            </w:r>
          </w:p>
        </w:tc>
        <w:tc>
          <w:tcPr>
            <w:tcW w:w="3015" w:type="dxa"/>
            <w:gridSpan w:val="2"/>
            <w:tcBorders>
              <w:bottom w:val="single" w:sz="4" w:space="0" w:color="auto"/>
            </w:tcBorders>
          </w:tcPr>
          <w:p w:rsidR="007F676E" w:rsidRPr="001B660D" w:rsidRDefault="007F676E" w:rsidP="004F4B15">
            <w:pPr>
              <w:rPr>
                <w:rFonts w:ascii="Times New Roman" w:hAnsi="Times New Roman" w:cs="Times New Roman"/>
                <w:b/>
              </w:rPr>
            </w:pPr>
            <w:r w:rsidRPr="001B660D">
              <w:rPr>
                <w:rFonts w:ascii="Times New Roman" w:hAnsi="Times New Roman" w:cs="Times New Roman"/>
                <w:b/>
              </w:rPr>
              <w:t>Major Findings</w:t>
            </w:r>
          </w:p>
        </w:tc>
      </w:tr>
      <w:tr w:rsidR="0035530A" w:rsidRPr="001B660D" w:rsidTr="004F4B15">
        <w:trPr>
          <w:gridAfter w:val="1"/>
          <w:wAfter w:w="2416" w:type="dxa"/>
          <w:trHeight w:val="332"/>
        </w:trPr>
        <w:tc>
          <w:tcPr>
            <w:tcW w:w="1652" w:type="dxa"/>
            <w:tcBorders>
              <w:top w:val="single" w:sz="4" w:space="0" w:color="auto"/>
            </w:tcBorders>
          </w:tcPr>
          <w:p w:rsidR="0035530A" w:rsidRPr="001B660D" w:rsidRDefault="0035530A" w:rsidP="004F4B15">
            <w:pPr>
              <w:tabs>
                <w:tab w:val="left" w:pos="1065"/>
              </w:tabs>
              <w:rPr>
                <w:rFonts w:ascii="Times New Roman" w:hAnsi="Times New Roman" w:cs="Times New Roman"/>
                <w:b/>
              </w:rPr>
            </w:pPr>
          </w:p>
        </w:tc>
        <w:tc>
          <w:tcPr>
            <w:tcW w:w="1260" w:type="dxa"/>
            <w:tcBorders>
              <w:top w:val="single" w:sz="4" w:space="0" w:color="auto"/>
            </w:tcBorders>
          </w:tcPr>
          <w:p w:rsidR="0035530A" w:rsidRPr="001B660D" w:rsidRDefault="0035530A" w:rsidP="004F4B15">
            <w:pPr>
              <w:rPr>
                <w:rFonts w:ascii="Times New Roman" w:hAnsi="Times New Roman" w:cs="Times New Roman"/>
                <w:b/>
              </w:rPr>
            </w:pPr>
          </w:p>
        </w:tc>
        <w:tc>
          <w:tcPr>
            <w:tcW w:w="2610" w:type="dxa"/>
            <w:gridSpan w:val="3"/>
            <w:tcBorders>
              <w:top w:val="single" w:sz="4" w:space="0" w:color="auto"/>
            </w:tcBorders>
          </w:tcPr>
          <w:p w:rsidR="0035530A" w:rsidRPr="001B660D" w:rsidRDefault="0035530A" w:rsidP="004F4B15">
            <w:pPr>
              <w:rPr>
                <w:rFonts w:ascii="Times New Roman" w:hAnsi="Times New Roman" w:cs="Times New Roman"/>
                <w:b/>
              </w:rPr>
            </w:pPr>
          </w:p>
        </w:tc>
        <w:tc>
          <w:tcPr>
            <w:tcW w:w="2354" w:type="dxa"/>
            <w:tcBorders>
              <w:top w:val="single" w:sz="4" w:space="0" w:color="auto"/>
            </w:tcBorders>
          </w:tcPr>
          <w:p w:rsidR="0035530A" w:rsidRPr="001B660D" w:rsidRDefault="0035530A" w:rsidP="004F4B15">
            <w:pPr>
              <w:rPr>
                <w:rFonts w:ascii="Times New Roman" w:hAnsi="Times New Roman" w:cs="Times New Roman"/>
                <w:b/>
              </w:rPr>
            </w:pPr>
          </w:p>
        </w:tc>
        <w:tc>
          <w:tcPr>
            <w:tcW w:w="3015" w:type="dxa"/>
            <w:gridSpan w:val="3"/>
            <w:tcBorders>
              <w:top w:val="single" w:sz="4" w:space="0" w:color="auto"/>
            </w:tcBorders>
          </w:tcPr>
          <w:p w:rsidR="0035530A" w:rsidRPr="001B660D" w:rsidRDefault="0035530A" w:rsidP="004F4B15">
            <w:pPr>
              <w:rPr>
                <w:rFonts w:ascii="Times New Roman" w:hAnsi="Times New Roman" w:cs="Times New Roman"/>
                <w:b/>
              </w:rPr>
            </w:pPr>
          </w:p>
        </w:tc>
      </w:tr>
      <w:tr w:rsidR="007F676E" w:rsidRPr="001B660D" w:rsidTr="004F4B15">
        <w:trPr>
          <w:trHeight w:val="228"/>
        </w:trPr>
        <w:tc>
          <w:tcPr>
            <w:tcW w:w="1652" w:type="dxa"/>
          </w:tcPr>
          <w:p w:rsidR="007F676E" w:rsidRPr="001B660D" w:rsidRDefault="007F676E" w:rsidP="004F4B15">
            <w:pPr>
              <w:rPr>
                <w:rFonts w:ascii="Times New Roman" w:hAnsi="Times New Roman" w:cs="Times New Roman"/>
                <w:b/>
              </w:rPr>
            </w:pPr>
            <w:r w:rsidRPr="001B660D">
              <w:rPr>
                <w:rFonts w:ascii="Times New Roman" w:hAnsi="Times New Roman" w:cs="Times New Roman"/>
              </w:rPr>
              <w:t>Kosak et al.</w:t>
            </w:r>
          </w:p>
        </w:tc>
        <w:tc>
          <w:tcPr>
            <w:tcW w:w="2416" w:type="dxa"/>
            <w:gridSpan w:val="2"/>
          </w:tcPr>
          <w:p w:rsidR="007F676E" w:rsidRPr="0035530A" w:rsidRDefault="007F676E" w:rsidP="004F4B15">
            <w:pPr>
              <w:spacing w:line="0" w:lineRule="atLeast"/>
              <w:rPr>
                <w:rFonts w:ascii="Times New Roman" w:eastAsia="Times New Roman" w:hAnsi="Times New Roman" w:cs="Times New Roman"/>
              </w:rPr>
            </w:pPr>
            <w:r w:rsidRPr="0035530A">
              <w:rPr>
                <w:rFonts w:ascii="Times New Roman" w:eastAsia="Times New Roman" w:hAnsi="Times New Roman" w:cs="Times New Roman"/>
              </w:rPr>
              <w:t xml:space="preserve">5 new EU Member </w:t>
            </w:r>
          </w:p>
        </w:tc>
        <w:tc>
          <w:tcPr>
            <w:tcW w:w="1260" w:type="dxa"/>
          </w:tcPr>
          <w:p w:rsidR="007F676E" w:rsidRPr="001B660D" w:rsidRDefault="007F676E" w:rsidP="004F4B15">
            <w:pPr>
              <w:rPr>
                <w:rFonts w:ascii="Times New Roman" w:hAnsi="Times New Roman" w:cs="Times New Roman"/>
                <w:b/>
              </w:rPr>
            </w:pPr>
          </w:p>
        </w:tc>
        <w:tc>
          <w:tcPr>
            <w:tcW w:w="2610" w:type="dxa"/>
            <w:gridSpan w:val="3"/>
          </w:tcPr>
          <w:p w:rsidR="007F676E" w:rsidRPr="001B660D" w:rsidRDefault="007F676E" w:rsidP="004F4B15">
            <w:pPr>
              <w:rPr>
                <w:rFonts w:ascii="Times New Roman" w:hAnsi="Times New Roman" w:cs="Times New Roman"/>
                <w:b/>
              </w:rPr>
            </w:pPr>
            <w:r w:rsidRPr="001B660D">
              <w:rPr>
                <w:rFonts w:ascii="Times New Roman" w:eastAsia="Times New Roman" w:hAnsi="Times New Roman" w:cs="Times New Roman"/>
              </w:rPr>
              <w:t>Y1: Total loans</w:t>
            </w:r>
          </w:p>
        </w:tc>
        <w:tc>
          <w:tcPr>
            <w:tcW w:w="2354" w:type="dxa"/>
          </w:tcPr>
          <w:p w:rsidR="007F676E" w:rsidRPr="001B660D" w:rsidRDefault="007F676E" w:rsidP="004F4B15">
            <w:pPr>
              <w:rPr>
                <w:rFonts w:ascii="Times New Roman" w:hAnsi="Times New Roman" w:cs="Times New Roman"/>
                <w:b/>
              </w:rPr>
            </w:pPr>
            <w:r w:rsidRPr="001B660D">
              <w:rPr>
                <w:rFonts w:ascii="Times New Roman" w:eastAsia="Times New Roman" w:hAnsi="Times New Roman" w:cs="Times New Roman"/>
              </w:rPr>
              <w:t xml:space="preserve">To </w:t>
            </w:r>
            <w:r w:rsidRPr="001B660D">
              <w:rPr>
                <w:rFonts w:ascii="Times New Roman" w:hAnsi="Times New Roman" w:cs="Times New Roman"/>
              </w:rPr>
              <w:t>examines bank cost</w:t>
            </w:r>
          </w:p>
        </w:tc>
        <w:tc>
          <w:tcPr>
            <w:tcW w:w="3015" w:type="dxa"/>
            <w:gridSpan w:val="2"/>
          </w:tcPr>
          <w:p w:rsidR="0035530A" w:rsidRPr="0035530A" w:rsidRDefault="007F676E" w:rsidP="004F4B15">
            <w:pPr>
              <w:rPr>
                <w:rFonts w:ascii="Times New Roman" w:eastAsia="Times New Roman" w:hAnsi="Times New Roman" w:cs="Times New Roman"/>
              </w:rPr>
            </w:pPr>
            <w:r w:rsidRPr="001B660D">
              <w:rPr>
                <w:rFonts w:ascii="Times New Roman" w:eastAsia="Times New Roman" w:hAnsi="Times New Roman" w:cs="Times New Roman"/>
              </w:rPr>
              <w:t>Average CE: overall, 0.88;</w:t>
            </w:r>
          </w:p>
        </w:tc>
      </w:tr>
      <w:tr w:rsidR="007F676E" w:rsidRPr="001B660D" w:rsidTr="004F4B15">
        <w:trPr>
          <w:trHeight w:val="228"/>
        </w:trPr>
        <w:tc>
          <w:tcPr>
            <w:tcW w:w="1652" w:type="dxa"/>
          </w:tcPr>
          <w:p w:rsidR="007F676E" w:rsidRPr="001B660D" w:rsidRDefault="007F676E" w:rsidP="004F4B15">
            <w:pPr>
              <w:spacing w:line="0" w:lineRule="atLeast"/>
              <w:ind w:left="120"/>
              <w:rPr>
                <w:rFonts w:ascii="Times New Roman" w:eastAsia="Times New Roman" w:hAnsi="Times New Roman" w:cs="Times New Roman"/>
              </w:rPr>
            </w:pPr>
            <w:r w:rsidRPr="001B660D">
              <w:rPr>
                <w:rFonts w:ascii="Times New Roman" w:eastAsia="Times New Roman" w:hAnsi="Times New Roman" w:cs="Times New Roman"/>
              </w:rPr>
              <w:t>(2009)</w:t>
            </w:r>
          </w:p>
        </w:tc>
        <w:tc>
          <w:tcPr>
            <w:tcW w:w="2416"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States and 3 Baltic </w:t>
            </w:r>
          </w:p>
        </w:tc>
        <w:tc>
          <w:tcPr>
            <w:tcW w:w="1260" w:type="dxa"/>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Total Cost</w:t>
            </w:r>
          </w:p>
        </w:tc>
        <w:tc>
          <w:tcPr>
            <w:tcW w:w="2610" w:type="dxa"/>
            <w:gridSpan w:val="3"/>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Y2: Securities</w:t>
            </w:r>
          </w:p>
        </w:tc>
        <w:tc>
          <w:tcPr>
            <w:tcW w:w="2354" w:type="dxa"/>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hAnsi="Times New Roman" w:cs="Times New Roman"/>
              </w:rPr>
              <w:t>efficiency for five new</w:t>
            </w:r>
          </w:p>
        </w:tc>
        <w:tc>
          <w:tcPr>
            <w:tcW w:w="3015"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Czech Republic, 0.81; </w:t>
            </w:r>
          </w:p>
        </w:tc>
      </w:tr>
      <w:tr w:rsidR="007F676E" w:rsidRPr="001B660D" w:rsidTr="004F4B15">
        <w:trPr>
          <w:trHeight w:val="228"/>
        </w:trPr>
        <w:tc>
          <w:tcPr>
            <w:tcW w:w="1652" w:type="dxa"/>
          </w:tcPr>
          <w:p w:rsidR="007F676E" w:rsidRPr="001B660D" w:rsidRDefault="007F676E" w:rsidP="004F4B15">
            <w:pPr>
              <w:spacing w:line="0" w:lineRule="atLeast"/>
              <w:rPr>
                <w:rFonts w:ascii="Times New Roman" w:eastAsia="Times New Roman" w:hAnsi="Times New Roman" w:cs="Times New Roman"/>
              </w:rPr>
            </w:pPr>
          </w:p>
        </w:tc>
        <w:tc>
          <w:tcPr>
            <w:tcW w:w="2416"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States ,From 1996-2006;</w:t>
            </w:r>
          </w:p>
        </w:tc>
        <w:tc>
          <w:tcPr>
            <w:tcW w:w="1260" w:type="dxa"/>
          </w:tcPr>
          <w:p w:rsidR="007F676E" w:rsidRPr="001B660D" w:rsidRDefault="007F676E" w:rsidP="004F4B15">
            <w:pPr>
              <w:spacing w:line="0" w:lineRule="atLeast"/>
              <w:rPr>
                <w:rFonts w:ascii="Times New Roman" w:eastAsia="Times New Roman" w:hAnsi="Times New Roman" w:cs="Times New Roman"/>
              </w:rPr>
            </w:pPr>
          </w:p>
        </w:tc>
        <w:tc>
          <w:tcPr>
            <w:tcW w:w="2610" w:type="dxa"/>
            <w:gridSpan w:val="3"/>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Y3: Other earning Assets</w:t>
            </w:r>
          </w:p>
        </w:tc>
        <w:tc>
          <w:tcPr>
            <w:tcW w:w="2354" w:type="dxa"/>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Asian banking industry.</w:t>
            </w:r>
          </w:p>
        </w:tc>
        <w:tc>
          <w:tcPr>
            <w:tcW w:w="3015"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Estonia, 0.95; Hungary, 0.90;</w:t>
            </w:r>
          </w:p>
        </w:tc>
      </w:tr>
      <w:tr w:rsidR="007F676E" w:rsidRPr="001B660D" w:rsidTr="004F4B15">
        <w:trPr>
          <w:trHeight w:val="228"/>
        </w:trPr>
        <w:tc>
          <w:tcPr>
            <w:tcW w:w="1652" w:type="dxa"/>
          </w:tcPr>
          <w:p w:rsidR="007F676E" w:rsidRPr="001B660D" w:rsidRDefault="007F676E" w:rsidP="004F4B15">
            <w:pPr>
              <w:spacing w:line="0" w:lineRule="atLeast"/>
              <w:rPr>
                <w:rFonts w:ascii="Times New Roman" w:eastAsia="Times New Roman" w:hAnsi="Times New Roman" w:cs="Times New Roman"/>
              </w:rPr>
            </w:pPr>
          </w:p>
        </w:tc>
        <w:tc>
          <w:tcPr>
            <w:tcW w:w="2416"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Cost efficiency; </w:t>
            </w:r>
          </w:p>
        </w:tc>
        <w:tc>
          <w:tcPr>
            <w:tcW w:w="1260" w:type="dxa"/>
          </w:tcPr>
          <w:p w:rsidR="007F676E" w:rsidRPr="001B660D" w:rsidRDefault="007F676E" w:rsidP="004F4B15">
            <w:pPr>
              <w:spacing w:line="0" w:lineRule="atLeast"/>
              <w:rPr>
                <w:rFonts w:ascii="Times New Roman" w:eastAsia="Times New Roman" w:hAnsi="Times New Roman" w:cs="Times New Roman"/>
              </w:rPr>
            </w:pPr>
          </w:p>
        </w:tc>
        <w:tc>
          <w:tcPr>
            <w:tcW w:w="2610" w:type="dxa"/>
            <w:gridSpan w:val="3"/>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Fund</w:t>
            </w:r>
          </w:p>
        </w:tc>
        <w:tc>
          <w:tcPr>
            <w:tcW w:w="2354" w:type="dxa"/>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hAnsi="Times New Roman" w:cs="Times New Roman"/>
              </w:rPr>
              <w:t>EU Member States</w:t>
            </w:r>
          </w:p>
        </w:tc>
        <w:tc>
          <w:tcPr>
            <w:tcW w:w="3015"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Lithuania, 0.94; Latvia, 0.93;</w:t>
            </w:r>
          </w:p>
        </w:tc>
      </w:tr>
      <w:tr w:rsidR="007F676E" w:rsidRPr="001B660D" w:rsidTr="004F4B15">
        <w:trPr>
          <w:trHeight w:val="228"/>
        </w:trPr>
        <w:tc>
          <w:tcPr>
            <w:tcW w:w="1652" w:type="dxa"/>
          </w:tcPr>
          <w:p w:rsidR="007F676E" w:rsidRPr="001B660D" w:rsidRDefault="007F676E" w:rsidP="004F4B15">
            <w:pPr>
              <w:spacing w:line="0" w:lineRule="atLeast"/>
              <w:rPr>
                <w:rFonts w:ascii="Times New Roman" w:eastAsia="Times New Roman" w:hAnsi="Times New Roman" w:cs="Times New Roman"/>
              </w:rPr>
            </w:pPr>
          </w:p>
        </w:tc>
        <w:tc>
          <w:tcPr>
            <w:tcW w:w="2416"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SFA; Trans-log</w:t>
            </w:r>
          </w:p>
        </w:tc>
        <w:tc>
          <w:tcPr>
            <w:tcW w:w="1260" w:type="dxa"/>
          </w:tcPr>
          <w:p w:rsidR="007F676E" w:rsidRPr="001B660D" w:rsidRDefault="007F676E" w:rsidP="004F4B15">
            <w:pPr>
              <w:spacing w:line="0" w:lineRule="atLeast"/>
              <w:rPr>
                <w:rFonts w:ascii="Times New Roman" w:eastAsia="Times New Roman" w:hAnsi="Times New Roman" w:cs="Times New Roman"/>
              </w:rPr>
            </w:pPr>
          </w:p>
        </w:tc>
        <w:tc>
          <w:tcPr>
            <w:tcW w:w="2610" w:type="dxa"/>
            <w:gridSpan w:val="3"/>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W1: Price of Borrowed</w:t>
            </w:r>
          </w:p>
        </w:tc>
        <w:tc>
          <w:tcPr>
            <w:tcW w:w="2354" w:type="dxa"/>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hAnsi="Times New Roman" w:cs="Times New Roman"/>
              </w:rPr>
              <w:t>from Central and</w:t>
            </w:r>
          </w:p>
        </w:tc>
        <w:tc>
          <w:tcPr>
            <w:tcW w:w="3015"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Poland, 0.92; Slovenia, 0.91;</w:t>
            </w:r>
          </w:p>
        </w:tc>
      </w:tr>
      <w:tr w:rsidR="007F676E" w:rsidRPr="001B660D" w:rsidTr="004F4B15">
        <w:trPr>
          <w:trHeight w:val="228"/>
        </w:trPr>
        <w:tc>
          <w:tcPr>
            <w:tcW w:w="1652" w:type="dxa"/>
          </w:tcPr>
          <w:p w:rsidR="007F676E" w:rsidRPr="001B660D" w:rsidRDefault="007F676E" w:rsidP="004F4B15">
            <w:pPr>
              <w:spacing w:line="0" w:lineRule="atLeast"/>
              <w:rPr>
                <w:rFonts w:ascii="Times New Roman" w:eastAsia="Times New Roman" w:hAnsi="Times New Roman" w:cs="Times New Roman"/>
              </w:rPr>
            </w:pPr>
          </w:p>
        </w:tc>
        <w:tc>
          <w:tcPr>
            <w:tcW w:w="2416"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Inefficiency model;</w:t>
            </w:r>
          </w:p>
        </w:tc>
        <w:tc>
          <w:tcPr>
            <w:tcW w:w="1260" w:type="dxa"/>
          </w:tcPr>
          <w:p w:rsidR="007F676E" w:rsidRPr="001B660D" w:rsidRDefault="007F676E" w:rsidP="004F4B15">
            <w:pPr>
              <w:spacing w:line="0" w:lineRule="atLeast"/>
              <w:rPr>
                <w:rFonts w:ascii="Times New Roman" w:eastAsia="Times New Roman" w:hAnsi="Times New Roman" w:cs="Times New Roman"/>
              </w:rPr>
            </w:pPr>
          </w:p>
        </w:tc>
        <w:tc>
          <w:tcPr>
            <w:tcW w:w="2610" w:type="dxa"/>
            <w:gridSpan w:val="3"/>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W2: Price of physical</w:t>
            </w:r>
          </w:p>
        </w:tc>
        <w:tc>
          <w:tcPr>
            <w:tcW w:w="2354" w:type="dxa"/>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hAnsi="Times New Roman" w:cs="Times New Roman"/>
              </w:rPr>
              <w:t>Eastern Europe and the</w:t>
            </w:r>
          </w:p>
        </w:tc>
        <w:tc>
          <w:tcPr>
            <w:tcW w:w="3015"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Slovakia, 0.77</w:t>
            </w:r>
          </w:p>
        </w:tc>
      </w:tr>
      <w:tr w:rsidR="007F676E" w:rsidRPr="001B660D" w:rsidTr="004F4B15">
        <w:trPr>
          <w:trHeight w:val="228"/>
        </w:trPr>
        <w:tc>
          <w:tcPr>
            <w:tcW w:w="1652" w:type="dxa"/>
          </w:tcPr>
          <w:p w:rsidR="007F676E" w:rsidRPr="001B660D" w:rsidRDefault="007F676E" w:rsidP="004F4B15">
            <w:pPr>
              <w:spacing w:line="0" w:lineRule="atLeast"/>
              <w:rPr>
                <w:rFonts w:ascii="Times New Roman" w:eastAsia="Times New Roman" w:hAnsi="Times New Roman" w:cs="Times New Roman"/>
              </w:rPr>
            </w:pPr>
          </w:p>
        </w:tc>
        <w:tc>
          <w:tcPr>
            <w:tcW w:w="2416" w:type="dxa"/>
            <w:gridSpan w:val="2"/>
          </w:tcPr>
          <w:p w:rsidR="007F676E" w:rsidRPr="001B660D" w:rsidRDefault="007F676E" w:rsidP="004F4B15">
            <w:pPr>
              <w:spacing w:line="0" w:lineRule="atLeast"/>
              <w:rPr>
                <w:rFonts w:ascii="Times New Roman" w:eastAsia="Times New Roman" w:hAnsi="Times New Roman" w:cs="Times New Roman"/>
              </w:rPr>
            </w:pPr>
          </w:p>
        </w:tc>
        <w:tc>
          <w:tcPr>
            <w:tcW w:w="1260" w:type="dxa"/>
          </w:tcPr>
          <w:p w:rsidR="007F676E" w:rsidRPr="001B660D" w:rsidRDefault="007F676E" w:rsidP="004F4B15">
            <w:pPr>
              <w:spacing w:line="0" w:lineRule="atLeast"/>
              <w:rPr>
                <w:rFonts w:ascii="Times New Roman" w:eastAsia="Times New Roman" w:hAnsi="Times New Roman" w:cs="Times New Roman"/>
              </w:rPr>
            </w:pPr>
          </w:p>
        </w:tc>
        <w:tc>
          <w:tcPr>
            <w:tcW w:w="2610" w:type="dxa"/>
            <w:gridSpan w:val="3"/>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Capital</w:t>
            </w:r>
          </w:p>
        </w:tc>
        <w:tc>
          <w:tcPr>
            <w:tcW w:w="2354" w:type="dxa"/>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hAnsi="Times New Roman" w:cs="Times New Roman"/>
              </w:rPr>
              <w:t>three Baltic States</w:t>
            </w:r>
          </w:p>
        </w:tc>
        <w:tc>
          <w:tcPr>
            <w:tcW w:w="3015"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The level of competition is</w:t>
            </w:r>
          </w:p>
        </w:tc>
      </w:tr>
      <w:tr w:rsidR="007F676E" w:rsidRPr="001B660D" w:rsidTr="004F4B15">
        <w:trPr>
          <w:trHeight w:val="228"/>
        </w:trPr>
        <w:tc>
          <w:tcPr>
            <w:tcW w:w="1652" w:type="dxa"/>
          </w:tcPr>
          <w:p w:rsidR="007F676E" w:rsidRPr="001B660D" w:rsidRDefault="007F676E" w:rsidP="004F4B15">
            <w:pPr>
              <w:spacing w:line="0" w:lineRule="atLeast"/>
              <w:rPr>
                <w:rFonts w:ascii="Times New Roman" w:eastAsia="Times New Roman" w:hAnsi="Times New Roman" w:cs="Times New Roman"/>
              </w:rPr>
            </w:pPr>
          </w:p>
        </w:tc>
        <w:tc>
          <w:tcPr>
            <w:tcW w:w="2416" w:type="dxa"/>
            <w:gridSpan w:val="2"/>
          </w:tcPr>
          <w:p w:rsidR="007F676E" w:rsidRPr="001B660D" w:rsidRDefault="007F676E" w:rsidP="004F4B15">
            <w:pPr>
              <w:spacing w:line="0" w:lineRule="atLeast"/>
              <w:rPr>
                <w:rFonts w:ascii="Times New Roman" w:eastAsia="Times New Roman" w:hAnsi="Times New Roman" w:cs="Times New Roman"/>
              </w:rPr>
            </w:pPr>
          </w:p>
        </w:tc>
        <w:tc>
          <w:tcPr>
            <w:tcW w:w="1260" w:type="dxa"/>
          </w:tcPr>
          <w:p w:rsidR="007F676E" w:rsidRPr="001B660D" w:rsidRDefault="007F676E" w:rsidP="004F4B15">
            <w:pPr>
              <w:spacing w:line="0" w:lineRule="atLeast"/>
              <w:rPr>
                <w:rFonts w:ascii="Times New Roman" w:eastAsia="Times New Roman" w:hAnsi="Times New Roman" w:cs="Times New Roman"/>
              </w:rPr>
            </w:pPr>
          </w:p>
        </w:tc>
        <w:tc>
          <w:tcPr>
            <w:tcW w:w="2610" w:type="dxa"/>
            <w:gridSpan w:val="3"/>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W3: Price of labour</w:t>
            </w:r>
          </w:p>
        </w:tc>
        <w:tc>
          <w:tcPr>
            <w:tcW w:w="2354" w:type="dxa"/>
          </w:tcPr>
          <w:p w:rsidR="007F676E" w:rsidRPr="001B660D" w:rsidRDefault="007F676E" w:rsidP="004F4B15">
            <w:pPr>
              <w:spacing w:line="0" w:lineRule="atLeast"/>
              <w:rPr>
                <w:rFonts w:ascii="Times New Roman" w:eastAsia="Times New Roman" w:hAnsi="Times New Roman" w:cs="Times New Roman"/>
              </w:rPr>
            </w:pPr>
          </w:p>
        </w:tc>
        <w:tc>
          <w:tcPr>
            <w:tcW w:w="3015"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more important than</w:t>
            </w:r>
          </w:p>
        </w:tc>
      </w:tr>
      <w:tr w:rsidR="007F676E" w:rsidRPr="001B660D" w:rsidTr="004F4B15">
        <w:trPr>
          <w:trHeight w:val="228"/>
        </w:trPr>
        <w:tc>
          <w:tcPr>
            <w:tcW w:w="1652" w:type="dxa"/>
          </w:tcPr>
          <w:p w:rsidR="007F676E" w:rsidRPr="001B660D" w:rsidRDefault="007F676E" w:rsidP="004F4B15">
            <w:pPr>
              <w:rPr>
                <w:rFonts w:ascii="Times New Roman" w:hAnsi="Times New Roman" w:cs="Times New Roman"/>
              </w:rPr>
            </w:pPr>
          </w:p>
        </w:tc>
        <w:tc>
          <w:tcPr>
            <w:tcW w:w="2416" w:type="dxa"/>
            <w:gridSpan w:val="2"/>
          </w:tcPr>
          <w:p w:rsidR="007F676E" w:rsidRPr="001B660D" w:rsidRDefault="007F676E" w:rsidP="004F4B15">
            <w:pPr>
              <w:spacing w:line="0" w:lineRule="atLeast"/>
              <w:rPr>
                <w:rFonts w:ascii="Times New Roman" w:eastAsia="Times New Roman" w:hAnsi="Times New Roman" w:cs="Times New Roman"/>
              </w:rPr>
            </w:pPr>
          </w:p>
        </w:tc>
        <w:tc>
          <w:tcPr>
            <w:tcW w:w="1260" w:type="dxa"/>
          </w:tcPr>
          <w:p w:rsidR="007F676E" w:rsidRPr="001B660D" w:rsidRDefault="007F676E" w:rsidP="004F4B15">
            <w:pPr>
              <w:rPr>
                <w:rFonts w:ascii="Times New Roman" w:hAnsi="Times New Roman" w:cs="Times New Roman"/>
              </w:rPr>
            </w:pPr>
          </w:p>
        </w:tc>
        <w:tc>
          <w:tcPr>
            <w:tcW w:w="2610" w:type="dxa"/>
            <w:gridSpan w:val="3"/>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Z1:Equity Ratio(z)</w:t>
            </w:r>
          </w:p>
        </w:tc>
        <w:tc>
          <w:tcPr>
            <w:tcW w:w="2354" w:type="dxa"/>
          </w:tcPr>
          <w:p w:rsidR="007F676E" w:rsidRPr="001B660D" w:rsidRDefault="007F676E" w:rsidP="004F4B15">
            <w:pPr>
              <w:rPr>
                <w:rFonts w:ascii="Times New Roman" w:hAnsi="Times New Roman" w:cs="Times New Roman"/>
              </w:rPr>
            </w:pPr>
          </w:p>
        </w:tc>
        <w:tc>
          <w:tcPr>
            <w:tcW w:w="3015"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ownership to improve cost</w:t>
            </w:r>
          </w:p>
        </w:tc>
      </w:tr>
      <w:tr w:rsidR="007F676E" w:rsidRPr="001B660D" w:rsidTr="004F4B15">
        <w:trPr>
          <w:trHeight w:val="228"/>
        </w:trPr>
        <w:tc>
          <w:tcPr>
            <w:tcW w:w="1652" w:type="dxa"/>
            <w:tcBorders>
              <w:bottom w:val="single" w:sz="4" w:space="0" w:color="auto"/>
            </w:tcBorders>
          </w:tcPr>
          <w:p w:rsidR="007F676E" w:rsidRPr="001B660D" w:rsidRDefault="007F676E" w:rsidP="004F4B15">
            <w:pPr>
              <w:rPr>
                <w:rFonts w:ascii="Times New Roman" w:hAnsi="Times New Roman" w:cs="Times New Roman"/>
              </w:rPr>
            </w:pPr>
          </w:p>
        </w:tc>
        <w:tc>
          <w:tcPr>
            <w:tcW w:w="2416" w:type="dxa"/>
            <w:gridSpan w:val="2"/>
            <w:tcBorders>
              <w:bottom w:val="single" w:sz="4" w:space="0" w:color="auto"/>
            </w:tcBorders>
          </w:tcPr>
          <w:p w:rsidR="007F676E" w:rsidRPr="001B660D" w:rsidRDefault="007F676E" w:rsidP="004F4B15">
            <w:pPr>
              <w:spacing w:line="0" w:lineRule="atLeast"/>
              <w:rPr>
                <w:rFonts w:ascii="Times New Roman" w:eastAsia="Times New Roman" w:hAnsi="Times New Roman" w:cs="Times New Roman"/>
              </w:rPr>
            </w:pPr>
          </w:p>
        </w:tc>
        <w:tc>
          <w:tcPr>
            <w:tcW w:w="1260" w:type="dxa"/>
            <w:tcBorders>
              <w:bottom w:val="single" w:sz="4" w:space="0" w:color="auto"/>
            </w:tcBorders>
          </w:tcPr>
          <w:p w:rsidR="007F676E" w:rsidRPr="001B660D" w:rsidRDefault="007F676E" w:rsidP="004F4B15">
            <w:pPr>
              <w:rPr>
                <w:rFonts w:ascii="Times New Roman" w:hAnsi="Times New Roman" w:cs="Times New Roman"/>
              </w:rPr>
            </w:pPr>
          </w:p>
        </w:tc>
        <w:tc>
          <w:tcPr>
            <w:tcW w:w="2610" w:type="dxa"/>
            <w:gridSpan w:val="3"/>
            <w:tcBorders>
              <w:bottom w:val="single" w:sz="4" w:space="0" w:color="auto"/>
            </w:tcBorders>
          </w:tcPr>
          <w:p w:rsidR="007F676E" w:rsidRPr="001B660D" w:rsidRDefault="007F676E" w:rsidP="004F4B15">
            <w:pPr>
              <w:spacing w:line="0" w:lineRule="atLeast"/>
              <w:rPr>
                <w:rFonts w:ascii="Times New Roman" w:eastAsia="Times New Roman" w:hAnsi="Times New Roman" w:cs="Times New Roman"/>
              </w:rPr>
            </w:pPr>
          </w:p>
        </w:tc>
        <w:tc>
          <w:tcPr>
            <w:tcW w:w="2354" w:type="dxa"/>
            <w:tcBorders>
              <w:bottom w:val="single" w:sz="4" w:space="0" w:color="auto"/>
            </w:tcBorders>
          </w:tcPr>
          <w:p w:rsidR="007F676E" w:rsidRPr="001B660D" w:rsidRDefault="007F676E" w:rsidP="004F4B15">
            <w:pPr>
              <w:rPr>
                <w:rFonts w:ascii="Times New Roman" w:hAnsi="Times New Roman" w:cs="Times New Roman"/>
              </w:rPr>
            </w:pPr>
          </w:p>
        </w:tc>
        <w:tc>
          <w:tcPr>
            <w:tcW w:w="3015" w:type="dxa"/>
            <w:gridSpan w:val="2"/>
            <w:tcBorders>
              <w:bottom w:val="single" w:sz="4" w:space="0" w:color="auto"/>
            </w:tcBorders>
          </w:tcPr>
          <w:p w:rsidR="007F676E" w:rsidRPr="001B660D" w:rsidRDefault="007F676E" w:rsidP="004F4B15">
            <w:pPr>
              <w:spacing w:line="0" w:lineRule="atLeast"/>
              <w:rPr>
                <w:rFonts w:ascii="Times New Roman" w:eastAsia="Times New Roman" w:hAnsi="Times New Roman" w:cs="Times New Roman"/>
              </w:rPr>
            </w:pPr>
            <w:proofErr w:type="gramStart"/>
            <w:r w:rsidRPr="001B660D">
              <w:rPr>
                <w:rFonts w:ascii="Times New Roman" w:eastAsia="Times New Roman" w:hAnsi="Times New Roman" w:cs="Times New Roman"/>
              </w:rPr>
              <w:t>efficiency</w:t>
            </w:r>
            <w:proofErr w:type="gramEnd"/>
            <w:r w:rsidRPr="001B660D">
              <w:rPr>
                <w:rFonts w:ascii="Times New Roman" w:eastAsia="Times New Roman" w:hAnsi="Times New Roman" w:cs="Times New Roman"/>
              </w:rPr>
              <w:t>.</w:t>
            </w:r>
          </w:p>
        </w:tc>
      </w:tr>
      <w:tr w:rsidR="007F676E" w:rsidRPr="001B660D" w:rsidTr="004F4B15">
        <w:trPr>
          <w:trHeight w:val="141"/>
        </w:trPr>
        <w:tc>
          <w:tcPr>
            <w:tcW w:w="1652" w:type="dxa"/>
            <w:tcBorders>
              <w:top w:val="single" w:sz="4" w:space="0" w:color="auto"/>
            </w:tcBorders>
          </w:tcPr>
          <w:p w:rsidR="007F676E" w:rsidRPr="001B660D" w:rsidRDefault="007F676E" w:rsidP="004F4B15">
            <w:pPr>
              <w:rPr>
                <w:rFonts w:ascii="Times New Roman" w:hAnsi="Times New Roman" w:cs="Times New Roman"/>
              </w:rPr>
            </w:pPr>
          </w:p>
        </w:tc>
        <w:tc>
          <w:tcPr>
            <w:tcW w:w="2416" w:type="dxa"/>
            <w:gridSpan w:val="2"/>
            <w:tcBorders>
              <w:top w:val="single" w:sz="4" w:space="0" w:color="auto"/>
            </w:tcBorders>
          </w:tcPr>
          <w:p w:rsidR="007F676E" w:rsidRPr="001B660D" w:rsidRDefault="007F676E" w:rsidP="004F4B15">
            <w:pPr>
              <w:spacing w:line="0" w:lineRule="atLeast"/>
              <w:rPr>
                <w:rFonts w:ascii="Times New Roman" w:eastAsia="Times New Roman" w:hAnsi="Times New Roman" w:cs="Times New Roman"/>
              </w:rPr>
            </w:pPr>
          </w:p>
        </w:tc>
        <w:tc>
          <w:tcPr>
            <w:tcW w:w="1260" w:type="dxa"/>
            <w:tcBorders>
              <w:top w:val="single" w:sz="4" w:space="0" w:color="auto"/>
            </w:tcBorders>
          </w:tcPr>
          <w:p w:rsidR="007F676E" w:rsidRPr="001B660D" w:rsidRDefault="007F676E" w:rsidP="004F4B15">
            <w:pPr>
              <w:rPr>
                <w:rFonts w:ascii="Times New Roman" w:hAnsi="Times New Roman" w:cs="Times New Roman"/>
              </w:rPr>
            </w:pPr>
          </w:p>
        </w:tc>
        <w:tc>
          <w:tcPr>
            <w:tcW w:w="2610" w:type="dxa"/>
            <w:gridSpan w:val="3"/>
            <w:tcBorders>
              <w:top w:val="single" w:sz="4" w:space="0" w:color="auto"/>
            </w:tcBorders>
          </w:tcPr>
          <w:p w:rsidR="007F676E" w:rsidRPr="001B660D" w:rsidRDefault="007F676E" w:rsidP="004F4B15">
            <w:pPr>
              <w:spacing w:line="0" w:lineRule="atLeast"/>
              <w:ind w:left="140"/>
              <w:rPr>
                <w:rFonts w:ascii="Times New Roman" w:eastAsia="Times New Roman" w:hAnsi="Times New Roman" w:cs="Times New Roman"/>
              </w:rPr>
            </w:pPr>
          </w:p>
        </w:tc>
        <w:tc>
          <w:tcPr>
            <w:tcW w:w="2354" w:type="dxa"/>
            <w:tcBorders>
              <w:top w:val="single" w:sz="4" w:space="0" w:color="auto"/>
            </w:tcBorders>
          </w:tcPr>
          <w:p w:rsidR="007F676E" w:rsidRPr="001B660D" w:rsidRDefault="007F676E" w:rsidP="004F4B15">
            <w:pPr>
              <w:rPr>
                <w:rFonts w:ascii="Times New Roman" w:hAnsi="Times New Roman" w:cs="Times New Roman"/>
              </w:rPr>
            </w:pPr>
          </w:p>
        </w:tc>
        <w:tc>
          <w:tcPr>
            <w:tcW w:w="3015" w:type="dxa"/>
            <w:gridSpan w:val="2"/>
            <w:tcBorders>
              <w:top w:val="single" w:sz="4" w:space="0" w:color="auto"/>
            </w:tcBorders>
          </w:tcPr>
          <w:p w:rsidR="007F676E" w:rsidRPr="001B660D" w:rsidRDefault="007F676E" w:rsidP="004F4B15">
            <w:pPr>
              <w:spacing w:line="0" w:lineRule="atLeast"/>
              <w:ind w:left="140"/>
              <w:rPr>
                <w:rFonts w:ascii="Times New Roman" w:eastAsia="Times New Roman" w:hAnsi="Times New Roman" w:cs="Times New Roman"/>
              </w:rPr>
            </w:pPr>
          </w:p>
        </w:tc>
      </w:tr>
      <w:tr w:rsidR="007F676E" w:rsidRPr="001B660D" w:rsidTr="004F4B15">
        <w:trPr>
          <w:trHeight w:val="228"/>
        </w:trPr>
        <w:tc>
          <w:tcPr>
            <w:tcW w:w="1652" w:type="dxa"/>
          </w:tcPr>
          <w:p w:rsidR="007F676E" w:rsidRPr="001B660D" w:rsidRDefault="007F676E" w:rsidP="004F4B15">
            <w:pPr>
              <w:rPr>
                <w:rFonts w:ascii="Times New Roman" w:hAnsi="Times New Roman" w:cs="Times New Roman"/>
              </w:rPr>
            </w:pPr>
          </w:p>
        </w:tc>
        <w:tc>
          <w:tcPr>
            <w:tcW w:w="2416" w:type="dxa"/>
            <w:gridSpan w:val="2"/>
          </w:tcPr>
          <w:p w:rsidR="007F676E" w:rsidRPr="001B660D" w:rsidRDefault="007F676E" w:rsidP="004F4B15">
            <w:pPr>
              <w:spacing w:line="0" w:lineRule="atLeast"/>
              <w:rPr>
                <w:rFonts w:ascii="Times New Roman" w:eastAsia="Times New Roman" w:hAnsi="Times New Roman" w:cs="Times New Roman"/>
              </w:rPr>
            </w:pPr>
          </w:p>
        </w:tc>
        <w:tc>
          <w:tcPr>
            <w:tcW w:w="1260" w:type="dxa"/>
          </w:tcPr>
          <w:p w:rsidR="007F676E" w:rsidRPr="001B660D" w:rsidRDefault="007F676E" w:rsidP="004F4B15">
            <w:pPr>
              <w:rPr>
                <w:rFonts w:ascii="Times New Roman" w:hAnsi="Times New Roman" w:cs="Times New Roman"/>
              </w:rPr>
            </w:pPr>
          </w:p>
        </w:tc>
        <w:tc>
          <w:tcPr>
            <w:tcW w:w="2610" w:type="dxa"/>
            <w:gridSpan w:val="3"/>
          </w:tcPr>
          <w:p w:rsidR="007F676E" w:rsidRPr="001B660D" w:rsidRDefault="007F676E" w:rsidP="004F4B15">
            <w:pPr>
              <w:spacing w:line="0" w:lineRule="atLeast"/>
              <w:ind w:left="140"/>
              <w:rPr>
                <w:rFonts w:ascii="Times New Roman" w:eastAsia="Times New Roman" w:hAnsi="Times New Roman" w:cs="Times New Roman"/>
              </w:rPr>
            </w:pPr>
          </w:p>
        </w:tc>
        <w:tc>
          <w:tcPr>
            <w:tcW w:w="2354" w:type="dxa"/>
          </w:tcPr>
          <w:p w:rsidR="007F676E" w:rsidRPr="001B660D" w:rsidRDefault="007F676E" w:rsidP="004F4B15">
            <w:pPr>
              <w:rPr>
                <w:rFonts w:ascii="Times New Roman" w:hAnsi="Times New Roman" w:cs="Times New Roman"/>
              </w:rPr>
            </w:pPr>
          </w:p>
        </w:tc>
        <w:tc>
          <w:tcPr>
            <w:tcW w:w="3015" w:type="dxa"/>
            <w:gridSpan w:val="2"/>
          </w:tcPr>
          <w:p w:rsidR="007F676E" w:rsidRPr="001B660D" w:rsidRDefault="007F676E" w:rsidP="004F4B15">
            <w:pPr>
              <w:rPr>
                <w:rFonts w:ascii="Times New Roman" w:hAnsi="Times New Roman" w:cs="Times New Roman"/>
              </w:rPr>
            </w:pPr>
          </w:p>
        </w:tc>
      </w:tr>
      <w:tr w:rsidR="007F676E" w:rsidRPr="001B660D" w:rsidTr="004F4B15">
        <w:trPr>
          <w:trHeight w:val="228"/>
        </w:trPr>
        <w:tc>
          <w:tcPr>
            <w:tcW w:w="1652" w:type="dxa"/>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Kasman and</w:t>
            </w:r>
          </w:p>
        </w:tc>
        <w:tc>
          <w:tcPr>
            <w:tcW w:w="2416"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8 Central and </w:t>
            </w:r>
          </w:p>
        </w:tc>
        <w:tc>
          <w:tcPr>
            <w:tcW w:w="1260" w:type="dxa"/>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Total cost</w:t>
            </w:r>
          </w:p>
        </w:tc>
        <w:tc>
          <w:tcPr>
            <w:tcW w:w="2610" w:type="dxa"/>
            <w:gridSpan w:val="3"/>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Y1: Loans</w:t>
            </w:r>
          </w:p>
        </w:tc>
        <w:tc>
          <w:tcPr>
            <w:tcW w:w="2354" w:type="dxa"/>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hAnsi="Times New Roman" w:cs="Times New Roman"/>
              </w:rPr>
              <w:t xml:space="preserve">To measure the cost </w:t>
            </w:r>
          </w:p>
        </w:tc>
        <w:tc>
          <w:tcPr>
            <w:tcW w:w="3015"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Average cost efficiency: 0.81</w:t>
            </w:r>
          </w:p>
        </w:tc>
      </w:tr>
      <w:tr w:rsidR="007F676E" w:rsidRPr="001B660D" w:rsidTr="004F4B15">
        <w:trPr>
          <w:trHeight w:val="228"/>
        </w:trPr>
        <w:tc>
          <w:tcPr>
            <w:tcW w:w="1652" w:type="dxa"/>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Yildirim</w:t>
            </w:r>
          </w:p>
        </w:tc>
        <w:tc>
          <w:tcPr>
            <w:tcW w:w="2416"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eastern European </w:t>
            </w:r>
          </w:p>
        </w:tc>
        <w:tc>
          <w:tcPr>
            <w:tcW w:w="1260" w:type="dxa"/>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Profit</w:t>
            </w:r>
          </w:p>
        </w:tc>
        <w:tc>
          <w:tcPr>
            <w:tcW w:w="2610" w:type="dxa"/>
            <w:gridSpan w:val="3"/>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Y2: Total deposits</w:t>
            </w:r>
          </w:p>
        </w:tc>
        <w:tc>
          <w:tcPr>
            <w:tcW w:w="2354" w:type="dxa"/>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hAnsi="Times New Roman" w:cs="Times New Roman"/>
              </w:rPr>
              <w:t>And  profit efficiencies</w:t>
            </w:r>
          </w:p>
        </w:tc>
        <w:tc>
          <w:tcPr>
            <w:tcW w:w="3015"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Average profit efficiency: </w:t>
            </w:r>
          </w:p>
        </w:tc>
      </w:tr>
      <w:tr w:rsidR="007F676E" w:rsidRPr="001B660D" w:rsidTr="004F4B15">
        <w:trPr>
          <w:trHeight w:val="228"/>
        </w:trPr>
        <w:tc>
          <w:tcPr>
            <w:tcW w:w="1652" w:type="dxa"/>
          </w:tcPr>
          <w:p w:rsidR="007F676E" w:rsidRPr="001B660D" w:rsidRDefault="007F676E" w:rsidP="004F4B15">
            <w:pPr>
              <w:spacing w:line="0" w:lineRule="atLeast"/>
              <w:ind w:left="120"/>
              <w:rPr>
                <w:rFonts w:ascii="Times New Roman" w:eastAsia="Times New Roman" w:hAnsi="Times New Roman" w:cs="Times New Roman"/>
              </w:rPr>
            </w:pPr>
            <w:r w:rsidRPr="001B660D">
              <w:rPr>
                <w:rFonts w:ascii="Times New Roman" w:eastAsia="Times New Roman" w:hAnsi="Times New Roman" w:cs="Times New Roman"/>
              </w:rPr>
              <w:t>(2006)</w:t>
            </w:r>
          </w:p>
        </w:tc>
        <w:tc>
          <w:tcPr>
            <w:tcW w:w="2416"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Countries</w:t>
            </w:r>
          </w:p>
        </w:tc>
        <w:tc>
          <w:tcPr>
            <w:tcW w:w="1260" w:type="dxa"/>
          </w:tcPr>
          <w:p w:rsidR="007F676E" w:rsidRPr="001B660D" w:rsidRDefault="007F676E" w:rsidP="004F4B15">
            <w:pPr>
              <w:spacing w:line="0" w:lineRule="atLeast"/>
              <w:rPr>
                <w:rFonts w:ascii="Times New Roman" w:eastAsia="Times New Roman" w:hAnsi="Times New Roman" w:cs="Times New Roman"/>
              </w:rPr>
            </w:pPr>
          </w:p>
        </w:tc>
        <w:tc>
          <w:tcPr>
            <w:tcW w:w="2610" w:type="dxa"/>
            <w:gridSpan w:val="3"/>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Y3: Other earning assets</w:t>
            </w:r>
          </w:p>
        </w:tc>
        <w:tc>
          <w:tcPr>
            <w:tcW w:w="2354" w:type="dxa"/>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hAnsi="Times New Roman" w:cs="Times New Roman"/>
              </w:rPr>
              <w:t>In  commercial banking</w:t>
            </w:r>
          </w:p>
        </w:tc>
        <w:tc>
          <w:tcPr>
            <w:tcW w:w="3015"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0.63: Cost and profit </w:t>
            </w:r>
          </w:p>
        </w:tc>
      </w:tr>
      <w:tr w:rsidR="007F676E" w:rsidRPr="001B660D" w:rsidTr="004F4B15">
        <w:trPr>
          <w:trHeight w:val="228"/>
        </w:trPr>
        <w:tc>
          <w:tcPr>
            <w:tcW w:w="1652" w:type="dxa"/>
          </w:tcPr>
          <w:p w:rsidR="007F676E" w:rsidRPr="001B660D" w:rsidRDefault="007F676E" w:rsidP="004F4B15">
            <w:pPr>
              <w:spacing w:line="0" w:lineRule="atLeast"/>
              <w:rPr>
                <w:rFonts w:ascii="Times New Roman" w:eastAsia="Times New Roman" w:hAnsi="Times New Roman" w:cs="Times New Roman"/>
              </w:rPr>
            </w:pPr>
          </w:p>
        </w:tc>
        <w:tc>
          <w:tcPr>
            <w:tcW w:w="2416"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from1995-2002; </w:t>
            </w:r>
          </w:p>
        </w:tc>
        <w:tc>
          <w:tcPr>
            <w:tcW w:w="1260" w:type="dxa"/>
          </w:tcPr>
          <w:p w:rsidR="007F676E" w:rsidRPr="001B660D" w:rsidRDefault="007F676E" w:rsidP="004F4B15">
            <w:pPr>
              <w:spacing w:line="0" w:lineRule="atLeast"/>
              <w:rPr>
                <w:rFonts w:ascii="Times New Roman" w:eastAsia="Times New Roman" w:hAnsi="Times New Roman" w:cs="Times New Roman"/>
              </w:rPr>
            </w:pPr>
          </w:p>
        </w:tc>
        <w:tc>
          <w:tcPr>
            <w:tcW w:w="2610" w:type="dxa"/>
            <w:gridSpan w:val="3"/>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W1: Price of funds</w:t>
            </w:r>
          </w:p>
        </w:tc>
        <w:tc>
          <w:tcPr>
            <w:tcW w:w="2354" w:type="dxa"/>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hAnsi="Times New Roman" w:cs="Times New Roman"/>
              </w:rPr>
              <w:t>in the eight Central and</w:t>
            </w:r>
          </w:p>
        </w:tc>
        <w:tc>
          <w:tcPr>
            <w:tcW w:w="3015"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efficiency vary dramatically</w:t>
            </w:r>
          </w:p>
        </w:tc>
      </w:tr>
      <w:tr w:rsidR="007F676E" w:rsidRPr="001B660D" w:rsidTr="004F4B15">
        <w:trPr>
          <w:trHeight w:val="228"/>
        </w:trPr>
        <w:tc>
          <w:tcPr>
            <w:tcW w:w="1652" w:type="dxa"/>
          </w:tcPr>
          <w:p w:rsidR="007F676E" w:rsidRPr="001B660D" w:rsidRDefault="007F676E" w:rsidP="004F4B15">
            <w:pPr>
              <w:spacing w:line="0" w:lineRule="atLeast"/>
              <w:rPr>
                <w:rFonts w:ascii="Times New Roman" w:eastAsia="Times New Roman" w:hAnsi="Times New Roman" w:cs="Times New Roman"/>
              </w:rPr>
            </w:pPr>
          </w:p>
        </w:tc>
        <w:tc>
          <w:tcPr>
            <w:tcW w:w="2416"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Cost efficiency and </w:t>
            </w:r>
          </w:p>
        </w:tc>
        <w:tc>
          <w:tcPr>
            <w:tcW w:w="1260" w:type="dxa"/>
          </w:tcPr>
          <w:p w:rsidR="007F676E" w:rsidRPr="001B660D" w:rsidRDefault="007F676E" w:rsidP="004F4B15">
            <w:pPr>
              <w:spacing w:line="0" w:lineRule="atLeast"/>
              <w:rPr>
                <w:rFonts w:ascii="Times New Roman" w:eastAsia="Times New Roman" w:hAnsi="Times New Roman" w:cs="Times New Roman"/>
              </w:rPr>
            </w:pPr>
          </w:p>
        </w:tc>
        <w:tc>
          <w:tcPr>
            <w:tcW w:w="2610" w:type="dxa"/>
            <w:gridSpan w:val="3"/>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W2: Price of labour</w:t>
            </w:r>
          </w:p>
        </w:tc>
        <w:tc>
          <w:tcPr>
            <w:tcW w:w="2354" w:type="dxa"/>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hAnsi="Times New Roman" w:cs="Times New Roman"/>
              </w:rPr>
              <w:t>Eastern European</w:t>
            </w:r>
          </w:p>
        </w:tc>
        <w:tc>
          <w:tcPr>
            <w:tcW w:w="3015"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across countries; Foreign </w:t>
            </w:r>
          </w:p>
        </w:tc>
      </w:tr>
      <w:tr w:rsidR="007F676E" w:rsidRPr="001B660D" w:rsidTr="004F4B15">
        <w:trPr>
          <w:trHeight w:val="228"/>
        </w:trPr>
        <w:tc>
          <w:tcPr>
            <w:tcW w:w="1652" w:type="dxa"/>
          </w:tcPr>
          <w:p w:rsidR="007F676E" w:rsidRPr="001B660D" w:rsidRDefault="007F676E" w:rsidP="004F4B15">
            <w:pPr>
              <w:spacing w:line="0" w:lineRule="atLeast"/>
              <w:rPr>
                <w:rFonts w:ascii="Times New Roman" w:eastAsia="Times New Roman" w:hAnsi="Times New Roman" w:cs="Times New Roman"/>
              </w:rPr>
            </w:pPr>
          </w:p>
        </w:tc>
        <w:tc>
          <w:tcPr>
            <w:tcW w:w="2416"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Profit efficiency; </w:t>
            </w:r>
          </w:p>
        </w:tc>
        <w:tc>
          <w:tcPr>
            <w:tcW w:w="1260" w:type="dxa"/>
          </w:tcPr>
          <w:p w:rsidR="007F676E" w:rsidRPr="001B660D" w:rsidRDefault="007F676E" w:rsidP="004F4B15">
            <w:pPr>
              <w:spacing w:line="0" w:lineRule="atLeast"/>
              <w:rPr>
                <w:rFonts w:ascii="Times New Roman" w:eastAsia="Times New Roman" w:hAnsi="Times New Roman" w:cs="Times New Roman"/>
              </w:rPr>
            </w:pPr>
          </w:p>
        </w:tc>
        <w:tc>
          <w:tcPr>
            <w:tcW w:w="2610" w:type="dxa"/>
            <w:gridSpan w:val="3"/>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W3: Price of capital</w:t>
            </w:r>
          </w:p>
        </w:tc>
        <w:tc>
          <w:tcPr>
            <w:tcW w:w="2354" w:type="dxa"/>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hAnsi="Times New Roman" w:cs="Times New Roman"/>
              </w:rPr>
              <w:t>Countries</w:t>
            </w:r>
          </w:p>
        </w:tc>
        <w:tc>
          <w:tcPr>
            <w:tcW w:w="3015"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banks are more efficient than</w:t>
            </w:r>
          </w:p>
        </w:tc>
      </w:tr>
      <w:tr w:rsidR="007F676E" w:rsidRPr="001B660D" w:rsidTr="004F4B15">
        <w:trPr>
          <w:trHeight w:val="228"/>
        </w:trPr>
        <w:tc>
          <w:tcPr>
            <w:tcW w:w="1652" w:type="dxa"/>
          </w:tcPr>
          <w:p w:rsidR="007F676E" w:rsidRPr="001B660D" w:rsidRDefault="007F676E" w:rsidP="004F4B15">
            <w:pPr>
              <w:rPr>
                <w:rFonts w:ascii="Times New Roman" w:hAnsi="Times New Roman" w:cs="Times New Roman"/>
              </w:rPr>
            </w:pPr>
          </w:p>
        </w:tc>
        <w:tc>
          <w:tcPr>
            <w:tcW w:w="2416"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SFA; Trans-log</w:t>
            </w:r>
          </w:p>
        </w:tc>
        <w:tc>
          <w:tcPr>
            <w:tcW w:w="1260" w:type="dxa"/>
          </w:tcPr>
          <w:p w:rsidR="007F676E" w:rsidRPr="001B660D" w:rsidRDefault="007F676E" w:rsidP="004F4B15">
            <w:pPr>
              <w:rPr>
                <w:rFonts w:ascii="Times New Roman" w:hAnsi="Times New Roman" w:cs="Times New Roman"/>
              </w:rPr>
            </w:pPr>
          </w:p>
        </w:tc>
        <w:tc>
          <w:tcPr>
            <w:tcW w:w="2610" w:type="dxa"/>
            <w:gridSpan w:val="3"/>
          </w:tcPr>
          <w:p w:rsidR="007F676E" w:rsidRPr="001B660D" w:rsidRDefault="007F676E" w:rsidP="004F4B15">
            <w:pPr>
              <w:spacing w:line="0" w:lineRule="atLeast"/>
              <w:ind w:left="140"/>
              <w:rPr>
                <w:rFonts w:ascii="Times New Roman" w:eastAsia="Times New Roman" w:hAnsi="Times New Roman" w:cs="Times New Roman"/>
              </w:rPr>
            </w:pPr>
          </w:p>
        </w:tc>
        <w:tc>
          <w:tcPr>
            <w:tcW w:w="2354" w:type="dxa"/>
          </w:tcPr>
          <w:p w:rsidR="007F676E" w:rsidRPr="001B660D" w:rsidRDefault="007F676E" w:rsidP="004F4B15">
            <w:pPr>
              <w:spacing w:line="0" w:lineRule="atLeast"/>
              <w:rPr>
                <w:rFonts w:ascii="Times New Roman" w:eastAsia="Times New Roman" w:hAnsi="Times New Roman" w:cs="Times New Roman"/>
              </w:rPr>
            </w:pPr>
          </w:p>
        </w:tc>
        <w:tc>
          <w:tcPr>
            <w:tcW w:w="3015"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domestic banks</w:t>
            </w:r>
          </w:p>
        </w:tc>
      </w:tr>
      <w:tr w:rsidR="007F676E" w:rsidRPr="001B660D" w:rsidTr="004F4B15">
        <w:trPr>
          <w:trHeight w:val="126"/>
        </w:trPr>
        <w:tc>
          <w:tcPr>
            <w:tcW w:w="1652" w:type="dxa"/>
            <w:tcBorders>
              <w:bottom w:val="single" w:sz="4" w:space="0" w:color="auto"/>
            </w:tcBorders>
          </w:tcPr>
          <w:p w:rsidR="007F676E" w:rsidRPr="001B660D" w:rsidRDefault="007F676E" w:rsidP="004F4B15">
            <w:pPr>
              <w:rPr>
                <w:rFonts w:ascii="Times New Roman" w:hAnsi="Times New Roman" w:cs="Times New Roman"/>
              </w:rPr>
            </w:pPr>
          </w:p>
        </w:tc>
        <w:tc>
          <w:tcPr>
            <w:tcW w:w="2416" w:type="dxa"/>
            <w:gridSpan w:val="2"/>
            <w:tcBorders>
              <w:bottom w:val="single" w:sz="4" w:space="0" w:color="auto"/>
            </w:tcBorders>
          </w:tcPr>
          <w:p w:rsidR="007F676E" w:rsidRPr="001B660D" w:rsidRDefault="007F676E" w:rsidP="004F4B15">
            <w:pPr>
              <w:spacing w:line="0" w:lineRule="atLeast"/>
              <w:rPr>
                <w:rFonts w:ascii="Times New Roman" w:eastAsia="Times New Roman" w:hAnsi="Times New Roman" w:cs="Times New Roman"/>
              </w:rPr>
            </w:pPr>
          </w:p>
        </w:tc>
        <w:tc>
          <w:tcPr>
            <w:tcW w:w="1260" w:type="dxa"/>
            <w:tcBorders>
              <w:bottom w:val="single" w:sz="4" w:space="0" w:color="auto"/>
            </w:tcBorders>
          </w:tcPr>
          <w:p w:rsidR="007F676E" w:rsidRPr="001B660D" w:rsidRDefault="007F676E" w:rsidP="004F4B15">
            <w:pPr>
              <w:rPr>
                <w:rFonts w:ascii="Times New Roman" w:hAnsi="Times New Roman" w:cs="Times New Roman"/>
              </w:rPr>
            </w:pPr>
          </w:p>
        </w:tc>
        <w:tc>
          <w:tcPr>
            <w:tcW w:w="2610" w:type="dxa"/>
            <w:gridSpan w:val="3"/>
            <w:tcBorders>
              <w:bottom w:val="single" w:sz="4" w:space="0" w:color="auto"/>
            </w:tcBorders>
          </w:tcPr>
          <w:p w:rsidR="007F676E" w:rsidRPr="001B660D" w:rsidRDefault="007F676E" w:rsidP="004F4B15">
            <w:pPr>
              <w:spacing w:line="0" w:lineRule="atLeast"/>
              <w:ind w:left="140"/>
              <w:rPr>
                <w:rFonts w:ascii="Times New Roman" w:eastAsia="Times New Roman" w:hAnsi="Times New Roman" w:cs="Times New Roman"/>
              </w:rPr>
            </w:pPr>
          </w:p>
        </w:tc>
        <w:tc>
          <w:tcPr>
            <w:tcW w:w="2354" w:type="dxa"/>
            <w:tcBorders>
              <w:bottom w:val="single" w:sz="4" w:space="0" w:color="auto"/>
            </w:tcBorders>
          </w:tcPr>
          <w:p w:rsidR="007F676E" w:rsidRPr="001B660D" w:rsidRDefault="007F676E" w:rsidP="004F4B15">
            <w:pPr>
              <w:rPr>
                <w:rFonts w:ascii="Times New Roman" w:hAnsi="Times New Roman" w:cs="Times New Roman"/>
              </w:rPr>
            </w:pPr>
          </w:p>
        </w:tc>
        <w:tc>
          <w:tcPr>
            <w:tcW w:w="3015" w:type="dxa"/>
            <w:gridSpan w:val="2"/>
            <w:tcBorders>
              <w:bottom w:val="single" w:sz="4" w:space="0" w:color="auto"/>
            </w:tcBorders>
          </w:tcPr>
          <w:p w:rsidR="007F676E" w:rsidRPr="001B660D" w:rsidRDefault="007F676E" w:rsidP="004F4B15">
            <w:pPr>
              <w:rPr>
                <w:rFonts w:ascii="Times New Roman" w:hAnsi="Times New Roman" w:cs="Times New Roman"/>
              </w:rPr>
            </w:pPr>
          </w:p>
        </w:tc>
      </w:tr>
      <w:tr w:rsidR="007F676E" w:rsidRPr="001B660D" w:rsidTr="004F4B15">
        <w:trPr>
          <w:trHeight w:val="228"/>
        </w:trPr>
        <w:tc>
          <w:tcPr>
            <w:tcW w:w="1652" w:type="dxa"/>
          </w:tcPr>
          <w:p w:rsidR="007F676E" w:rsidRPr="001B660D" w:rsidRDefault="007F676E" w:rsidP="004F4B15">
            <w:pPr>
              <w:rPr>
                <w:rFonts w:ascii="Times New Roman" w:hAnsi="Times New Roman" w:cs="Times New Roman"/>
              </w:rPr>
            </w:pPr>
          </w:p>
        </w:tc>
        <w:tc>
          <w:tcPr>
            <w:tcW w:w="2416" w:type="dxa"/>
            <w:gridSpan w:val="2"/>
          </w:tcPr>
          <w:p w:rsidR="007F676E" w:rsidRPr="001B660D" w:rsidRDefault="007F676E" w:rsidP="004F4B15">
            <w:pPr>
              <w:spacing w:line="0" w:lineRule="atLeast"/>
              <w:rPr>
                <w:rFonts w:ascii="Times New Roman" w:eastAsia="Times New Roman" w:hAnsi="Times New Roman" w:cs="Times New Roman"/>
              </w:rPr>
            </w:pPr>
          </w:p>
        </w:tc>
        <w:tc>
          <w:tcPr>
            <w:tcW w:w="1260" w:type="dxa"/>
          </w:tcPr>
          <w:p w:rsidR="007F676E" w:rsidRPr="001B660D" w:rsidRDefault="007F676E" w:rsidP="004F4B15">
            <w:pPr>
              <w:rPr>
                <w:rFonts w:ascii="Times New Roman" w:hAnsi="Times New Roman" w:cs="Times New Roman"/>
              </w:rPr>
            </w:pPr>
          </w:p>
        </w:tc>
        <w:tc>
          <w:tcPr>
            <w:tcW w:w="2610" w:type="dxa"/>
            <w:gridSpan w:val="3"/>
          </w:tcPr>
          <w:p w:rsidR="007F676E" w:rsidRPr="001B660D" w:rsidRDefault="007F676E" w:rsidP="004F4B15">
            <w:pPr>
              <w:spacing w:line="0" w:lineRule="atLeast"/>
              <w:ind w:left="140"/>
              <w:rPr>
                <w:rFonts w:ascii="Times New Roman" w:eastAsia="Times New Roman" w:hAnsi="Times New Roman" w:cs="Times New Roman"/>
              </w:rPr>
            </w:pPr>
          </w:p>
        </w:tc>
        <w:tc>
          <w:tcPr>
            <w:tcW w:w="2354" w:type="dxa"/>
          </w:tcPr>
          <w:p w:rsidR="007F676E" w:rsidRPr="001B660D" w:rsidRDefault="007F676E" w:rsidP="004F4B15">
            <w:pPr>
              <w:rPr>
                <w:rFonts w:ascii="Times New Roman" w:hAnsi="Times New Roman" w:cs="Times New Roman"/>
              </w:rPr>
            </w:pPr>
          </w:p>
        </w:tc>
        <w:tc>
          <w:tcPr>
            <w:tcW w:w="3015" w:type="dxa"/>
            <w:gridSpan w:val="2"/>
          </w:tcPr>
          <w:p w:rsidR="007F676E" w:rsidRPr="001B660D" w:rsidRDefault="007F676E" w:rsidP="004F4B15">
            <w:pPr>
              <w:rPr>
                <w:rFonts w:ascii="Times New Roman" w:hAnsi="Times New Roman" w:cs="Times New Roman"/>
              </w:rPr>
            </w:pPr>
          </w:p>
        </w:tc>
      </w:tr>
      <w:tr w:rsidR="007F676E" w:rsidRPr="001B660D" w:rsidTr="004F4B15">
        <w:trPr>
          <w:trHeight w:val="228"/>
        </w:trPr>
        <w:tc>
          <w:tcPr>
            <w:tcW w:w="1652" w:type="dxa"/>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Fries and Taci</w:t>
            </w:r>
          </w:p>
        </w:tc>
        <w:tc>
          <w:tcPr>
            <w:tcW w:w="2416"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15 Transition countries</w:t>
            </w:r>
          </w:p>
        </w:tc>
        <w:tc>
          <w:tcPr>
            <w:tcW w:w="1260" w:type="dxa"/>
          </w:tcPr>
          <w:p w:rsidR="007F676E" w:rsidRPr="001B660D" w:rsidRDefault="007F676E" w:rsidP="004F4B15">
            <w:pPr>
              <w:spacing w:line="0" w:lineRule="atLeast"/>
              <w:ind w:left="140"/>
              <w:rPr>
                <w:rFonts w:ascii="Times New Roman" w:eastAsia="Times New Roman" w:hAnsi="Times New Roman" w:cs="Times New Roman"/>
              </w:rPr>
            </w:pPr>
            <w:r w:rsidRPr="001B660D">
              <w:rPr>
                <w:rFonts w:ascii="Times New Roman" w:eastAsia="Times New Roman" w:hAnsi="Times New Roman" w:cs="Times New Roman"/>
              </w:rPr>
              <w:t>Total cost</w:t>
            </w:r>
          </w:p>
        </w:tc>
        <w:tc>
          <w:tcPr>
            <w:tcW w:w="2610" w:type="dxa"/>
            <w:gridSpan w:val="3"/>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Y1: Loans</w:t>
            </w:r>
          </w:p>
        </w:tc>
        <w:tc>
          <w:tcPr>
            <w:tcW w:w="2354" w:type="dxa"/>
          </w:tcPr>
          <w:p w:rsidR="007F676E" w:rsidRPr="001B660D" w:rsidRDefault="007F676E" w:rsidP="004F4B15">
            <w:pPr>
              <w:spacing w:line="0" w:lineRule="atLeast"/>
              <w:ind w:left="720" w:hanging="720"/>
              <w:rPr>
                <w:rFonts w:ascii="Times New Roman" w:eastAsia="Times New Roman" w:hAnsi="Times New Roman" w:cs="Times New Roman"/>
              </w:rPr>
            </w:pPr>
            <w:r w:rsidRPr="001B660D">
              <w:rPr>
                <w:rFonts w:ascii="Times New Roman" w:hAnsi="Times New Roman" w:cs="Times New Roman"/>
                <w:shd w:val="clear" w:color="auto" w:fill="FFFFFF"/>
              </w:rPr>
              <w:t>To examine the cost</w:t>
            </w:r>
          </w:p>
        </w:tc>
        <w:tc>
          <w:tcPr>
            <w:tcW w:w="3015" w:type="dxa"/>
            <w:gridSpan w:val="2"/>
          </w:tcPr>
          <w:p w:rsidR="007F676E" w:rsidRPr="001B660D" w:rsidRDefault="007F676E" w:rsidP="004F4B15">
            <w:pPr>
              <w:autoSpaceDE w:val="0"/>
              <w:autoSpaceDN w:val="0"/>
              <w:adjustRightInd w:val="0"/>
              <w:rPr>
                <w:rFonts w:ascii="Times New Roman" w:hAnsi="Times New Roman" w:cs="Times New Roman"/>
              </w:rPr>
            </w:pPr>
            <w:r w:rsidRPr="001B660D">
              <w:rPr>
                <w:rFonts w:ascii="Times New Roman" w:eastAsia="Times New Roman" w:hAnsi="Times New Roman" w:cs="Times New Roman"/>
              </w:rPr>
              <w:t xml:space="preserve">Without </w:t>
            </w:r>
            <w:r w:rsidRPr="001B660D">
              <w:rPr>
                <w:rFonts w:ascii="Times New Roman" w:hAnsi="Times New Roman" w:cs="Times New Roman"/>
              </w:rPr>
              <w:t>country-level</w:t>
            </w:r>
          </w:p>
        </w:tc>
      </w:tr>
      <w:tr w:rsidR="007F676E" w:rsidRPr="001B660D" w:rsidTr="004F4B15">
        <w:trPr>
          <w:trHeight w:val="228"/>
        </w:trPr>
        <w:tc>
          <w:tcPr>
            <w:tcW w:w="1652" w:type="dxa"/>
          </w:tcPr>
          <w:p w:rsidR="007F676E" w:rsidRPr="001B660D" w:rsidRDefault="007F676E" w:rsidP="004F4B15">
            <w:pPr>
              <w:spacing w:line="0" w:lineRule="atLeast"/>
              <w:ind w:left="120"/>
              <w:rPr>
                <w:rFonts w:ascii="Times New Roman" w:eastAsia="Times New Roman" w:hAnsi="Times New Roman" w:cs="Times New Roman"/>
              </w:rPr>
            </w:pPr>
            <w:r w:rsidRPr="001B660D">
              <w:rPr>
                <w:rFonts w:ascii="Times New Roman" w:eastAsia="Times New Roman" w:hAnsi="Times New Roman" w:cs="Times New Roman"/>
              </w:rPr>
              <w:t>(2005)</w:t>
            </w:r>
          </w:p>
        </w:tc>
        <w:tc>
          <w:tcPr>
            <w:tcW w:w="2416"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from1994-2001; </w:t>
            </w:r>
          </w:p>
        </w:tc>
        <w:tc>
          <w:tcPr>
            <w:tcW w:w="1260" w:type="dxa"/>
          </w:tcPr>
          <w:p w:rsidR="007F676E" w:rsidRPr="001B660D" w:rsidRDefault="007F676E" w:rsidP="004F4B15">
            <w:pPr>
              <w:spacing w:line="0" w:lineRule="atLeast"/>
              <w:rPr>
                <w:rFonts w:ascii="Times New Roman" w:eastAsia="Times New Roman" w:hAnsi="Times New Roman" w:cs="Times New Roman"/>
              </w:rPr>
            </w:pPr>
          </w:p>
        </w:tc>
        <w:tc>
          <w:tcPr>
            <w:tcW w:w="2610" w:type="dxa"/>
            <w:gridSpan w:val="3"/>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Y2: Deposits</w:t>
            </w:r>
          </w:p>
        </w:tc>
        <w:tc>
          <w:tcPr>
            <w:tcW w:w="2354" w:type="dxa"/>
          </w:tcPr>
          <w:p w:rsidR="007F676E" w:rsidRPr="001B660D" w:rsidRDefault="007F676E" w:rsidP="004F4B15">
            <w:pPr>
              <w:rPr>
                <w:rFonts w:ascii="Times New Roman" w:hAnsi="Times New Roman" w:cs="Times New Roman"/>
              </w:rPr>
            </w:pPr>
            <w:r w:rsidRPr="001B660D">
              <w:rPr>
                <w:rFonts w:ascii="Times New Roman" w:hAnsi="Times New Roman" w:cs="Times New Roman"/>
                <w:shd w:val="clear" w:color="auto" w:fill="FFFFFF"/>
              </w:rPr>
              <w:t>efficiency of 289 banks</w:t>
            </w:r>
          </w:p>
        </w:tc>
        <w:tc>
          <w:tcPr>
            <w:tcW w:w="3015" w:type="dxa"/>
            <w:gridSpan w:val="2"/>
          </w:tcPr>
          <w:p w:rsidR="007F676E" w:rsidRPr="001B660D" w:rsidRDefault="007F676E" w:rsidP="004F4B15">
            <w:pPr>
              <w:autoSpaceDE w:val="0"/>
              <w:autoSpaceDN w:val="0"/>
              <w:adjustRightInd w:val="0"/>
              <w:rPr>
                <w:rFonts w:ascii="Times New Roman" w:eastAsia="Times New Roman" w:hAnsi="Times New Roman" w:cs="Times New Roman"/>
              </w:rPr>
            </w:pPr>
            <w:r w:rsidRPr="001B660D">
              <w:rPr>
                <w:rFonts w:ascii="Times New Roman" w:hAnsi="Times New Roman" w:cs="Times New Roman"/>
              </w:rPr>
              <w:t>factors</w:t>
            </w:r>
            <w:r w:rsidRPr="001B660D">
              <w:rPr>
                <w:rFonts w:ascii="Times New Roman" w:eastAsia="Times New Roman" w:hAnsi="Times New Roman" w:cs="Times New Roman"/>
              </w:rPr>
              <w:t xml:space="preserve">  Cost Efficiency: 0.63,</w:t>
            </w:r>
            <w:r w:rsidRPr="001B660D">
              <w:rPr>
                <w:rFonts w:ascii="Times New Roman" w:hAnsi="Times New Roman" w:cs="Times New Roman"/>
              </w:rPr>
              <w:t xml:space="preserve"> </w:t>
            </w:r>
          </w:p>
        </w:tc>
      </w:tr>
      <w:tr w:rsidR="007F676E" w:rsidRPr="001B660D" w:rsidTr="004F4B15">
        <w:trPr>
          <w:trHeight w:val="228"/>
        </w:trPr>
        <w:tc>
          <w:tcPr>
            <w:tcW w:w="1652" w:type="dxa"/>
          </w:tcPr>
          <w:p w:rsidR="007F676E" w:rsidRPr="001B660D" w:rsidRDefault="007F676E" w:rsidP="004F4B15">
            <w:pPr>
              <w:spacing w:line="0" w:lineRule="atLeast"/>
              <w:rPr>
                <w:rFonts w:ascii="Times New Roman" w:eastAsia="Times New Roman" w:hAnsi="Times New Roman" w:cs="Times New Roman"/>
              </w:rPr>
            </w:pPr>
          </w:p>
        </w:tc>
        <w:tc>
          <w:tcPr>
            <w:tcW w:w="2416"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Cost efficiency;  </w:t>
            </w:r>
          </w:p>
        </w:tc>
        <w:tc>
          <w:tcPr>
            <w:tcW w:w="1260" w:type="dxa"/>
          </w:tcPr>
          <w:p w:rsidR="007F676E" w:rsidRPr="001B660D" w:rsidRDefault="007F676E" w:rsidP="004F4B15">
            <w:pPr>
              <w:spacing w:line="0" w:lineRule="atLeast"/>
              <w:rPr>
                <w:rFonts w:ascii="Times New Roman" w:eastAsia="Times New Roman" w:hAnsi="Times New Roman" w:cs="Times New Roman"/>
              </w:rPr>
            </w:pPr>
          </w:p>
        </w:tc>
        <w:tc>
          <w:tcPr>
            <w:tcW w:w="2610" w:type="dxa"/>
            <w:gridSpan w:val="3"/>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W1: Price of labour</w:t>
            </w:r>
          </w:p>
        </w:tc>
        <w:tc>
          <w:tcPr>
            <w:tcW w:w="2354" w:type="dxa"/>
          </w:tcPr>
          <w:p w:rsidR="007F676E" w:rsidRPr="001B660D" w:rsidRDefault="007F676E" w:rsidP="004F4B15">
            <w:pPr>
              <w:rPr>
                <w:rFonts w:ascii="Times New Roman" w:hAnsi="Times New Roman" w:cs="Times New Roman"/>
              </w:rPr>
            </w:pPr>
            <w:r w:rsidRPr="001B660D">
              <w:rPr>
                <w:rFonts w:ascii="Times New Roman" w:hAnsi="Times New Roman" w:cs="Times New Roman"/>
                <w:shd w:val="clear" w:color="auto" w:fill="FFFFFF"/>
              </w:rPr>
              <w:t>in 15 East European</w:t>
            </w:r>
          </w:p>
        </w:tc>
        <w:tc>
          <w:tcPr>
            <w:tcW w:w="3015" w:type="dxa"/>
            <w:gridSpan w:val="2"/>
          </w:tcPr>
          <w:p w:rsidR="007F676E" w:rsidRPr="001B660D" w:rsidRDefault="007F676E" w:rsidP="004F4B15">
            <w:pPr>
              <w:autoSpaceDE w:val="0"/>
              <w:autoSpaceDN w:val="0"/>
              <w:adjustRightInd w:val="0"/>
              <w:rPr>
                <w:rFonts w:ascii="Times New Roman" w:hAnsi="Times New Roman" w:cs="Times New Roman"/>
              </w:rPr>
            </w:pPr>
            <w:r w:rsidRPr="001B660D">
              <w:rPr>
                <w:rFonts w:ascii="Times New Roman" w:eastAsia="Times New Roman" w:hAnsi="Times New Roman" w:cs="Times New Roman"/>
              </w:rPr>
              <w:t xml:space="preserve">With </w:t>
            </w:r>
            <w:r w:rsidRPr="001B660D">
              <w:rPr>
                <w:rFonts w:ascii="Times New Roman" w:hAnsi="Times New Roman" w:cs="Times New Roman"/>
              </w:rPr>
              <w:t>country-level factors</w:t>
            </w:r>
          </w:p>
        </w:tc>
      </w:tr>
      <w:tr w:rsidR="007F676E" w:rsidRPr="001B660D" w:rsidTr="004F4B15">
        <w:trPr>
          <w:trHeight w:val="228"/>
        </w:trPr>
        <w:tc>
          <w:tcPr>
            <w:tcW w:w="1652" w:type="dxa"/>
          </w:tcPr>
          <w:p w:rsidR="007F676E" w:rsidRPr="001B660D" w:rsidRDefault="007F676E" w:rsidP="004F4B15">
            <w:pPr>
              <w:spacing w:line="0" w:lineRule="atLeast"/>
              <w:rPr>
                <w:rFonts w:ascii="Times New Roman" w:eastAsia="Times New Roman" w:hAnsi="Times New Roman" w:cs="Times New Roman"/>
              </w:rPr>
            </w:pPr>
          </w:p>
        </w:tc>
        <w:tc>
          <w:tcPr>
            <w:tcW w:w="2416"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SFA; Translog</w:t>
            </w:r>
          </w:p>
        </w:tc>
        <w:tc>
          <w:tcPr>
            <w:tcW w:w="1260" w:type="dxa"/>
          </w:tcPr>
          <w:p w:rsidR="007F676E" w:rsidRPr="001B660D" w:rsidRDefault="007F676E" w:rsidP="004F4B15">
            <w:pPr>
              <w:spacing w:line="0" w:lineRule="atLeast"/>
              <w:rPr>
                <w:rFonts w:ascii="Times New Roman" w:eastAsia="Times New Roman" w:hAnsi="Times New Roman" w:cs="Times New Roman"/>
              </w:rPr>
            </w:pPr>
          </w:p>
        </w:tc>
        <w:tc>
          <w:tcPr>
            <w:tcW w:w="2610" w:type="dxa"/>
            <w:gridSpan w:val="3"/>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W2: Price of physical </w:t>
            </w:r>
          </w:p>
        </w:tc>
        <w:tc>
          <w:tcPr>
            <w:tcW w:w="2354" w:type="dxa"/>
          </w:tcPr>
          <w:p w:rsidR="007F676E" w:rsidRPr="001B660D" w:rsidRDefault="007F676E" w:rsidP="004F4B15">
            <w:pPr>
              <w:rPr>
                <w:rFonts w:ascii="Times New Roman" w:hAnsi="Times New Roman" w:cs="Times New Roman"/>
              </w:rPr>
            </w:pPr>
            <w:r w:rsidRPr="001B660D">
              <w:rPr>
                <w:rFonts w:ascii="Times New Roman" w:hAnsi="Times New Roman" w:cs="Times New Roman"/>
                <w:shd w:val="clear" w:color="auto" w:fill="FFFFFF"/>
              </w:rPr>
              <w:t>Countries.</w:t>
            </w:r>
          </w:p>
        </w:tc>
        <w:tc>
          <w:tcPr>
            <w:tcW w:w="3015"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CE: 0.71</w:t>
            </w:r>
          </w:p>
        </w:tc>
      </w:tr>
      <w:tr w:rsidR="007F676E" w:rsidRPr="001B660D" w:rsidTr="004F4B15">
        <w:trPr>
          <w:trHeight w:val="228"/>
        </w:trPr>
        <w:tc>
          <w:tcPr>
            <w:tcW w:w="1652" w:type="dxa"/>
          </w:tcPr>
          <w:p w:rsidR="007F676E" w:rsidRPr="001B660D" w:rsidRDefault="007F676E" w:rsidP="004F4B15">
            <w:pPr>
              <w:spacing w:line="0" w:lineRule="atLeast"/>
              <w:rPr>
                <w:rFonts w:ascii="Times New Roman" w:eastAsia="Times New Roman" w:hAnsi="Times New Roman" w:cs="Times New Roman"/>
              </w:rPr>
            </w:pPr>
          </w:p>
        </w:tc>
        <w:tc>
          <w:tcPr>
            <w:tcW w:w="2416" w:type="dxa"/>
            <w:gridSpan w:val="2"/>
          </w:tcPr>
          <w:p w:rsidR="007F676E" w:rsidRPr="001B660D" w:rsidRDefault="007F676E" w:rsidP="004F4B15">
            <w:pPr>
              <w:spacing w:line="0" w:lineRule="atLeast"/>
              <w:rPr>
                <w:rFonts w:ascii="Times New Roman" w:eastAsia="Times New Roman" w:hAnsi="Times New Roman" w:cs="Times New Roman"/>
              </w:rPr>
            </w:pPr>
          </w:p>
        </w:tc>
        <w:tc>
          <w:tcPr>
            <w:tcW w:w="1260" w:type="dxa"/>
          </w:tcPr>
          <w:p w:rsidR="007F676E" w:rsidRPr="001B660D" w:rsidRDefault="007F676E" w:rsidP="004F4B15">
            <w:pPr>
              <w:spacing w:line="0" w:lineRule="atLeast"/>
              <w:ind w:left="120"/>
              <w:rPr>
                <w:rFonts w:ascii="Times New Roman" w:eastAsia="Times New Roman" w:hAnsi="Times New Roman" w:cs="Times New Roman"/>
              </w:rPr>
            </w:pPr>
          </w:p>
        </w:tc>
        <w:tc>
          <w:tcPr>
            <w:tcW w:w="2610" w:type="dxa"/>
            <w:gridSpan w:val="3"/>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Capital</w:t>
            </w:r>
          </w:p>
        </w:tc>
        <w:tc>
          <w:tcPr>
            <w:tcW w:w="2354" w:type="dxa"/>
          </w:tcPr>
          <w:p w:rsidR="007F676E" w:rsidRPr="001B660D" w:rsidRDefault="007F676E" w:rsidP="004F4B15">
            <w:pPr>
              <w:spacing w:line="0" w:lineRule="atLeast"/>
              <w:rPr>
                <w:rFonts w:ascii="Times New Roman" w:eastAsia="Times New Roman" w:hAnsi="Times New Roman" w:cs="Times New Roman"/>
              </w:rPr>
            </w:pPr>
          </w:p>
        </w:tc>
        <w:tc>
          <w:tcPr>
            <w:tcW w:w="3015"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Private banks are more</w:t>
            </w:r>
          </w:p>
        </w:tc>
      </w:tr>
      <w:tr w:rsidR="007F676E" w:rsidRPr="001B660D" w:rsidTr="004F4B15">
        <w:trPr>
          <w:trHeight w:val="228"/>
        </w:trPr>
        <w:tc>
          <w:tcPr>
            <w:tcW w:w="1652" w:type="dxa"/>
          </w:tcPr>
          <w:p w:rsidR="007F676E" w:rsidRPr="001B660D" w:rsidRDefault="007F676E" w:rsidP="004F4B15">
            <w:pPr>
              <w:rPr>
                <w:rFonts w:ascii="Times New Roman" w:hAnsi="Times New Roman" w:cs="Times New Roman"/>
              </w:rPr>
            </w:pPr>
          </w:p>
        </w:tc>
        <w:tc>
          <w:tcPr>
            <w:tcW w:w="2416" w:type="dxa"/>
            <w:gridSpan w:val="2"/>
          </w:tcPr>
          <w:p w:rsidR="007F676E" w:rsidRPr="001B660D" w:rsidRDefault="007F676E" w:rsidP="004F4B15">
            <w:pPr>
              <w:spacing w:line="0" w:lineRule="atLeast"/>
              <w:rPr>
                <w:rFonts w:ascii="Times New Roman" w:eastAsia="Times New Roman" w:hAnsi="Times New Roman" w:cs="Times New Roman"/>
              </w:rPr>
            </w:pPr>
          </w:p>
        </w:tc>
        <w:tc>
          <w:tcPr>
            <w:tcW w:w="1260" w:type="dxa"/>
          </w:tcPr>
          <w:p w:rsidR="007F676E" w:rsidRPr="001B660D" w:rsidRDefault="007F676E" w:rsidP="004F4B15">
            <w:pPr>
              <w:rPr>
                <w:rFonts w:ascii="Times New Roman" w:hAnsi="Times New Roman" w:cs="Times New Roman"/>
              </w:rPr>
            </w:pPr>
          </w:p>
        </w:tc>
        <w:tc>
          <w:tcPr>
            <w:tcW w:w="2610" w:type="dxa"/>
            <w:gridSpan w:val="3"/>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Z1: Capital Adequacy </w:t>
            </w:r>
          </w:p>
        </w:tc>
        <w:tc>
          <w:tcPr>
            <w:tcW w:w="2354" w:type="dxa"/>
          </w:tcPr>
          <w:p w:rsidR="007F676E" w:rsidRPr="001B660D" w:rsidRDefault="007F676E" w:rsidP="004F4B15">
            <w:pPr>
              <w:rPr>
                <w:rFonts w:ascii="Times New Roman" w:hAnsi="Times New Roman" w:cs="Times New Roman"/>
              </w:rPr>
            </w:pPr>
          </w:p>
        </w:tc>
        <w:tc>
          <w:tcPr>
            <w:tcW w:w="3015"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efficient than state-owned</w:t>
            </w:r>
          </w:p>
        </w:tc>
      </w:tr>
      <w:tr w:rsidR="007F676E" w:rsidRPr="001B660D" w:rsidTr="004F4B15">
        <w:trPr>
          <w:trHeight w:val="228"/>
        </w:trPr>
        <w:tc>
          <w:tcPr>
            <w:tcW w:w="1652" w:type="dxa"/>
          </w:tcPr>
          <w:p w:rsidR="007F676E" w:rsidRPr="001B660D" w:rsidRDefault="007F676E" w:rsidP="004F4B15">
            <w:pPr>
              <w:rPr>
                <w:rFonts w:ascii="Times New Roman" w:hAnsi="Times New Roman" w:cs="Times New Roman"/>
              </w:rPr>
            </w:pPr>
          </w:p>
        </w:tc>
        <w:tc>
          <w:tcPr>
            <w:tcW w:w="2416" w:type="dxa"/>
            <w:gridSpan w:val="2"/>
          </w:tcPr>
          <w:p w:rsidR="007F676E" w:rsidRPr="001B660D" w:rsidRDefault="007F676E" w:rsidP="004F4B15">
            <w:pPr>
              <w:spacing w:line="0" w:lineRule="atLeast"/>
              <w:rPr>
                <w:rFonts w:ascii="Times New Roman" w:eastAsia="Times New Roman" w:hAnsi="Times New Roman" w:cs="Times New Roman"/>
              </w:rPr>
            </w:pPr>
          </w:p>
        </w:tc>
        <w:tc>
          <w:tcPr>
            <w:tcW w:w="1260" w:type="dxa"/>
          </w:tcPr>
          <w:p w:rsidR="007F676E" w:rsidRPr="001B660D" w:rsidRDefault="007F676E" w:rsidP="004F4B15">
            <w:pPr>
              <w:rPr>
                <w:rFonts w:ascii="Times New Roman" w:hAnsi="Times New Roman" w:cs="Times New Roman"/>
              </w:rPr>
            </w:pPr>
          </w:p>
        </w:tc>
        <w:tc>
          <w:tcPr>
            <w:tcW w:w="2610" w:type="dxa"/>
            <w:gridSpan w:val="3"/>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Ratio</w:t>
            </w:r>
          </w:p>
        </w:tc>
        <w:tc>
          <w:tcPr>
            <w:tcW w:w="2354" w:type="dxa"/>
          </w:tcPr>
          <w:p w:rsidR="007F676E" w:rsidRPr="001B660D" w:rsidRDefault="007F676E" w:rsidP="004F4B15">
            <w:pPr>
              <w:rPr>
                <w:rFonts w:ascii="Times New Roman" w:hAnsi="Times New Roman" w:cs="Times New Roman"/>
              </w:rPr>
            </w:pPr>
          </w:p>
        </w:tc>
        <w:tc>
          <w:tcPr>
            <w:tcW w:w="3015"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banks; Foreign ownership</w:t>
            </w:r>
          </w:p>
        </w:tc>
      </w:tr>
      <w:tr w:rsidR="007F676E" w:rsidRPr="001B660D" w:rsidTr="004F4B15">
        <w:trPr>
          <w:trHeight w:val="228"/>
        </w:trPr>
        <w:tc>
          <w:tcPr>
            <w:tcW w:w="1652" w:type="dxa"/>
          </w:tcPr>
          <w:p w:rsidR="007F676E" w:rsidRPr="001B660D" w:rsidRDefault="007F676E" w:rsidP="004F4B15">
            <w:pPr>
              <w:rPr>
                <w:rFonts w:ascii="Times New Roman" w:hAnsi="Times New Roman" w:cs="Times New Roman"/>
              </w:rPr>
            </w:pPr>
          </w:p>
        </w:tc>
        <w:tc>
          <w:tcPr>
            <w:tcW w:w="2416" w:type="dxa"/>
            <w:gridSpan w:val="2"/>
          </w:tcPr>
          <w:p w:rsidR="007F676E" w:rsidRPr="001B660D" w:rsidRDefault="007F676E" w:rsidP="004F4B15">
            <w:pPr>
              <w:spacing w:line="0" w:lineRule="atLeast"/>
              <w:rPr>
                <w:rFonts w:ascii="Times New Roman" w:eastAsia="Times New Roman" w:hAnsi="Times New Roman" w:cs="Times New Roman"/>
              </w:rPr>
            </w:pPr>
          </w:p>
        </w:tc>
        <w:tc>
          <w:tcPr>
            <w:tcW w:w="1260" w:type="dxa"/>
          </w:tcPr>
          <w:p w:rsidR="007F676E" w:rsidRPr="001B660D" w:rsidRDefault="007F676E" w:rsidP="004F4B15">
            <w:pPr>
              <w:rPr>
                <w:rFonts w:ascii="Times New Roman" w:hAnsi="Times New Roman" w:cs="Times New Roman"/>
              </w:rPr>
            </w:pPr>
          </w:p>
        </w:tc>
        <w:tc>
          <w:tcPr>
            <w:tcW w:w="2610" w:type="dxa"/>
            <w:gridSpan w:val="3"/>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Z2: Capital Equity Ratio</w:t>
            </w:r>
          </w:p>
        </w:tc>
        <w:tc>
          <w:tcPr>
            <w:tcW w:w="2354" w:type="dxa"/>
          </w:tcPr>
          <w:p w:rsidR="007F676E" w:rsidRPr="001B660D" w:rsidRDefault="007F676E" w:rsidP="004F4B15">
            <w:pPr>
              <w:rPr>
                <w:rFonts w:ascii="Times New Roman" w:hAnsi="Times New Roman" w:cs="Times New Roman"/>
              </w:rPr>
            </w:pPr>
          </w:p>
        </w:tc>
        <w:tc>
          <w:tcPr>
            <w:tcW w:w="3015"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imposes the managerial</w:t>
            </w:r>
          </w:p>
        </w:tc>
      </w:tr>
      <w:tr w:rsidR="007F676E" w:rsidRPr="001B660D" w:rsidTr="004F4B15">
        <w:trPr>
          <w:trHeight w:val="237"/>
        </w:trPr>
        <w:tc>
          <w:tcPr>
            <w:tcW w:w="1652" w:type="dxa"/>
            <w:tcBorders>
              <w:bottom w:val="single" w:sz="4" w:space="0" w:color="auto"/>
            </w:tcBorders>
          </w:tcPr>
          <w:p w:rsidR="007F676E" w:rsidRPr="001B660D" w:rsidRDefault="007F676E" w:rsidP="004F4B15">
            <w:pPr>
              <w:rPr>
                <w:rFonts w:ascii="Times New Roman" w:hAnsi="Times New Roman" w:cs="Times New Roman"/>
              </w:rPr>
            </w:pPr>
          </w:p>
        </w:tc>
        <w:tc>
          <w:tcPr>
            <w:tcW w:w="2416" w:type="dxa"/>
            <w:gridSpan w:val="2"/>
            <w:tcBorders>
              <w:bottom w:val="single" w:sz="4" w:space="0" w:color="auto"/>
            </w:tcBorders>
          </w:tcPr>
          <w:p w:rsidR="007F676E" w:rsidRPr="001B660D" w:rsidRDefault="007F676E" w:rsidP="004F4B15">
            <w:pPr>
              <w:spacing w:line="0" w:lineRule="atLeast"/>
              <w:rPr>
                <w:rFonts w:ascii="Times New Roman" w:eastAsia="Times New Roman" w:hAnsi="Times New Roman" w:cs="Times New Roman"/>
              </w:rPr>
            </w:pPr>
          </w:p>
        </w:tc>
        <w:tc>
          <w:tcPr>
            <w:tcW w:w="1260" w:type="dxa"/>
            <w:tcBorders>
              <w:bottom w:val="single" w:sz="4" w:space="0" w:color="auto"/>
            </w:tcBorders>
          </w:tcPr>
          <w:p w:rsidR="007F676E" w:rsidRPr="001B660D" w:rsidRDefault="007F676E" w:rsidP="004F4B15">
            <w:pPr>
              <w:rPr>
                <w:rFonts w:ascii="Times New Roman" w:hAnsi="Times New Roman" w:cs="Times New Roman"/>
              </w:rPr>
            </w:pPr>
          </w:p>
        </w:tc>
        <w:tc>
          <w:tcPr>
            <w:tcW w:w="2610" w:type="dxa"/>
            <w:gridSpan w:val="3"/>
            <w:tcBorders>
              <w:bottom w:val="single" w:sz="4" w:space="0" w:color="auto"/>
            </w:tcBorders>
          </w:tcPr>
          <w:p w:rsidR="007F676E" w:rsidRPr="001B660D" w:rsidRDefault="007F676E" w:rsidP="004F4B15">
            <w:pPr>
              <w:spacing w:line="0" w:lineRule="atLeast"/>
              <w:rPr>
                <w:rFonts w:ascii="Times New Roman" w:eastAsia="Times New Roman" w:hAnsi="Times New Roman" w:cs="Times New Roman"/>
              </w:rPr>
            </w:pPr>
          </w:p>
        </w:tc>
        <w:tc>
          <w:tcPr>
            <w:tcW w:w="2354" w:type="dxa"/>
            <w:tcBorders>
              <w:bottom w:val="single" w:sz="4" w:space="0" w:color="auto"/>
            </w:tcBorders>
          </w:tcPr>
          <w:p w:rsidR="007F676E" w:rsidRPr="001B660D" w:rsidRDefault="007F676E" w:rsidP="004F4B15">
            <w:pPr>
              <w:rPr>
                <w:rFonts w:ascii="Times New Roman" w:hAnsi="Times New Roman" w:cs="Times New Roman"/>
              </w:rPr>
            </w:pPr>
          </w:p>
        </w:tc>
        <w:tc>
          <w:tcPr>
            <w:tcW w:w="3015" w:type="dxa"/>
            <w:gridSpan w:val="2"/>
            <w:tcBorders>
              <w:bottom w:val="single" w:sz="4" w:space="0" w:color="auto"/>
            </w:tcBorders>
          </w:tcPr>
          <w:p w:rsidR="007F676E" w:rsidRPr="001B660D" w:rsidRDefault="007F676E" w:rsidP="004F4B15">
            <w:pPr>
              <w:rPr>
                <w:rFonts w:ascii="Times New Roman" w:hAnsi="Times New Roman" w:cs="Times New Roman"/>
              </w:rPr>
            </w:pPr>
            <w:proofErr w:type="gramStart"/>
            <w:r w:rsidRPr="001B660D">
              <w:rPr>
                <w:rFonts w:ascii="Times New Roman" w:eastAsia="Times New Roman" w:hAnsi="Times New Roman" w:cs="Times New Roman"/>
              </w:rPr>
              <w:t>ability</w:t>
            </w:r>
            <w:proofErr w:type="gramEnd"/>
            <w:r w:rsidRPr="001B660D">
              <w:rPr>
                <w:rFonts w:ascii="Times New Roman" w:eastAsia="Times New Roman" w:hAnsi="Times New Roman" w:cs="Times New Roman"/>
              </w:rPr>
              <w:t>.</w:t>
            </w:r>
          </w:p>
        </w:tc>
      </w:tr>
      <w:tr w:rsidR="0035530A" w:rsidRPr="001B660D" w:rsidTr="004F4B15">
        <w:tc>
          <w:tcPr>
            <w:tcW w:w="1652" w:type="dxa"/>
            <w:tcBorders>
              <w:top w:val="single" w:sz="4" w:space="0" w:color="auto"/>
            </w:tcBorders>
          </w:tcPr>
          <w:p w:rsidR="0035530A" w:rsidRPr="001B660D" w:rsidRDefault="0035530A" w:rsidP="004F4B15">
            <w:pPr>
              <w:rPr>
                <w:rFonts w:ascii="Times New Roman" w:hAnsi="Times New Roman" w:cs="Times New Roman"/>
              </w:rPr>
            </w:pPr>
          </w:p>
        </w:tc>
        <w:tc>
          <w:tcPr>
            <w:tcW w:w="2416" w:type="dxa"/>
            <w:gridSpan w:val="2"/>
            <w:tcBorders>
              <w:top w:val="single" w:sz="4" w:space="0" w:color="auto"/>
            </w:tcBorders>
          </w:tcPr>
          <w:p w:rsidR="0035530A" w:rsidRPr="001B660D" w:rsidRDefault="0035530A" w:rsidP="004F4B15">
            <w:pPr>
              <w:spacing w:line="0" w:lineRule="atLeast"/>
              <w:rPr>
                <w:rFonts w:ascii="Times New Roman" w:eastAsia="Times New Roman" w:hAnsi="Times New Roman" w:cs="Times New Roman"/>
              </w:rPr>
            </w:pPr>
          </w:p>
        </w:tc>
        <w:tc>
          <w:tcPr>
            <w:tcW w:w="1260" w:type="dxa"/>
            <w:tcBorders>
              <w:top w:val="single" w:sz="4" w:space="0" w:color="auto"/>
            </w:tcBorders>
          </w:tcPr>
          <w:p w:rsidR="0035530A" w:rsidRPr="001B660D" w:rsidRDefault="0035530A" w:rsidP="004F4B15">
            <w:pPr>
              <w:rPr>
                <w:rFonts w:ascii="Times New Roman" w:hAnsi="Times New Roman" w:cs="Times New Roman"/>
              </w:rPr>
            </w:pPr>
          </w:p>
        </w:tc>
        <w:tc>
          <w:tcPr>
            <w:tcW w:w="2610" w:type="dxa"/>
            <w:gridSpan w:val="3"/>
            <w:tcBorders>
              <w:top w:val="single" w:sz="4" w:space="0" w:color="auto"/>
            </w:tcBorders>
          </w:tcPr>
          <w:p w:rsidR="0035530A" w:rsidRPr="001B660D" w:rsidRDefault="0035530A" w:rsidP="004F4B15">
            <w:pPr>
              <w:spacing w:line="0" w:lineRule="atLeast"/>
              <w:rPr>
                <w:rFonts w:ascii="Times New Roman" w:eastAsia="Times New Roman" w:hAnsi="Times New Roman" w:cs="Times New Roman"/>
              </w:rPr>
            </w:pPr>
          </w:p>
        </w:tc>
        <w:tc>
          <w:tcPr>
            <w:tcW w:w="2354" w:type="dxa"/>
            <w:tcBorders>
              <w:top w:val="single" w:sz="4" w:space="0" w:color="auto"/>
            </w:tcBorders>
          </w:tcPr>
          <w:p w:rsidR="0035530A" w:rsidRPr="001B660D" w:rsidRDefault="0035530A" w:rsidP="004F4B15">
            <w:pPr>
              <w:rPr>
                <w:rFonts w:ascii="Times New Roman" w:hAnsi="Times New Roman" w:cs="Times New Roman"/>
              </w:rPr>
            </w:pPr>
          </w:p>
        </w:tc>
        <w:tc>
          <w:tcPr>
            <w:tcW w:w="3015" w:type="dxa"/>
            <w:gridSpan w:val="2"/>
            <w:tcBorders>
              <w:top w:val="single" w:sz="4" w:space="0" w:color="auto"/>
            </w:tcBorders>
          </w:tcPr>
          <w:p w:rsidR="0035530A" w:rsidRPr="001B660D" w:rsidRDefault="0035530A" w:rsidP="004F4B15">
            <w:pPr>
              <w:rPr>
                <w:rFonts w:ascii="Times New Roman" w:eastAsia="Times New Roman" w:hAnsi="Times New Roman" w:cs="Times New Roman"/>
              </w:rPr>
            </w:pPr>
          </w:p>
        </w:tc>
      </w:tr>
      <w:tr w:rsidR="007F676E" w:rsidRPr="001B660D" w:rsidTr="004F4B15">
        <w:trPr>
          <w:trHeight w:val="1060"/>
        </w:trPr>
        <w:tc>
          <w:tcPr>
            <w:tcW w:w="1652" w:type="dxa"/>
            <w:tcBorders>
              <w:bottom w:val="single" w:sz="4" w:space="0" w:color="auto"/>
            </w:tcBorders>
          </w:tcPr>
          <w:p w:rsidR="007F676E" w:rsidRPr="001B660D" w:rsidRDefault="007F676E" w:rsidP="004F4B15">
            <w:pPr>
              <w:tabs>
                <w:tab w:val="left" w:pos="1065"/>
              </w:tabs>
              <w:rPr>
                <w:rFonts w:ascii="Times New Roman" w:hAnsi="Times New Roman" w:cs="Times New Roman"/>
                <w:b/>
              </w:rPr>
            </w:pPr>
            <w:r w:rsidRPr="001B660D">
              <w:rPr>
                <w:rFonts w:ascii="Times New Roman" w:hAnsi="Times New Roman" w:cs="Times New Roman"/>
                <w:b/>
              </w:rPr>
              <w:t>Studies</w:t>
            </w:r>
            <w:r w:rsidRPr="001B660D">
              <w:rPr>
                <w:rFonts w:ascii="Times New Roman" w:hAnsi="Times New Roman" w:cs="Times New Roman"/>
                <w:b/>
              </w:rPr>
              <w:tab/>
            </w:r>
          </w:p>
        </w:tc>
        <w:tc>
          <w:tcPr>
            <w:tcW w:w="2416" w:type="dxa"/>
            <w:gridSpan w:val="2"/>
            <w:tcBorders>
              <w:bottom w:val="single" w:sz="4" w:space="0" w:color="auto"/>
            </w:tcBorders>
          </w:tcPr>
          <w:p w:rsidR="007F676E" w:rsidRPr="001B660D" w:rsidRDefault="007F676E" w:rsidP="004F4B15">
            <w:pPr>
              <w:rPr>
                <w:rFonts w:ascii="Times New Roman" w:hAnsi="Times New Roman" w:cs="Times New Roman"/>
                <w:b/>
              </w:rPr>
            </w:pPr>
            <w:r w:rsidRPr="001B660D">
              <w:rPr>
                <w:rFonts w:ascii="Times New Roman" w:hAnsi="Times New Roman" w:cs="Times New Roman"/>
                <w:b/>
              </w:rPr>
              <w:t>Sample periods</w:t>
            </w:r>
          </w:p>
        </w:tc>
        <w:tc>
          <w:tcPr>
            <w:tcW w:w="1260" w:type="dxa"/>
            <w:tcBorders>
              <w:bottom w:val="single" w:sz="4" w:space="0" w:color="auto"/>
            </w:tcBorders>
          </w:tcPr>
          <w:p w:rsidR="007F676E" w:rsidRPr="001B660D" w:rsidRDefault="007F676E" w:rsidP="004F4B15">
            <w:pPr>
              <w:rPr>
                <w:rFonts w:ascii="Times New Roman" w:hAnsi="Times New Roman" w:cs="Times New Roman"/>
                <w:b/>
              </w:rPr>
            </w:pPr>
            <w:r w:rsidRPr="001B660D">
              <w:rPr>
                <w:rFonts w:ascii="Times New Roman" w:hAnsi="Times New Roman" w:cs="Times New Roman"/>
                <w:b/>
              </w:rPr>
              <w:t>Dependent</w:t>
            </w:r>
          </w:p>
          <w:p w:rsidR="007F676E" w:rsidRPr="001B660D" w:rsidRDefault="007F676E" w:rsidP="004F4B15">
            <w:pPr>
              <w:rPr>
                <w:rFonts w:ascii="Times New Roman" w:hAnsi="Times New Roman" w:cs="Times New Roman"/>
                <w:b/>
              </w:rPr>
            </w:pPr>
            <w:r w:rsidRPr="001B660D">
              <w:rPr>
                <w:rFonts w:ascii="Times New Roman" w:hAnsi="Times New Roman" w:cs="Times New Roman"/>
                <w:b/>
              </w:rPr>
              <w:t>Variable</w:t>
            </w:r>
          </w:p>
        </w:tc>
        <w:tc>
          <w:tcPr>
            <w:tcW w:w="2610" w:type="dxa"/>
            <w:gridSpan w:val="3"/>
            <w:tcBorders>
              <w:bottom w:val="single" w:sz="4" w:space="0" w:color="auto"/>
            </w:tcBorders>
          </w:tcPr>
          <w:p w:rsidR="007F676E" w:rsidRPr="001B660D" w:rsidRDefault="007F676E" w:rsidP="004F4B15">
            <w:pPr>
              <w:rPr>
                <w:rFonts w:ascii="Times New Roman" w:hAnsi="Times New Roman" w:cs="Times New Roman"/>
                <w:b/>
              </w:rPr>
            </w:pPr>
            <w:r w:rsidRPr="001B660D">
              <w:rPr>
                <w:rFonts w:ascii="Times New Roman" w:hAnsi="Times New Roman" w:cs="Times New Roman"/>
                <w:b/>
              </w:rPr>
              <w:t>Independent Variables</w:t>
            </w:r>
          </w:p>
          <w:p w:rsidR="007F676E" w:rsidRPr="001B660D" w:rsidRDefault="007F676E" w:rsidP="004F4B15">
            <w:pPr>
              <w:rPr>
                <w:rFonts w:ascii="Times New Roman" w:hAnsi="Times New Roman" w:cs="Times New Roman"/>
                <w:b/>
              </w:rPr>
            </w:pPr>
            <w:r w:rsidRPr="001B660D">
              <w:rPr>
                <w:rFonts w:ascii="Times New Roman" w:hAnsi="Times New Roman" w:cs="Times New Roman"/>
                <w:b/>
              </w:rPr>
              <w:t xml:space="preserve">Output(Y) / </w:t>
            </w:r>
          </w:p>
          <w:p w:rsidR="007F676E" w:rsidRPr="001B660D" w:rsidRDefault="007F676E" w:rsidP="004F4B15">
            <w:pPr>
              <w:rPr>
                <w:rFonts w:ascii="Times New Roman" w:hAnsi="Times New Roman" w:cs="Times New Roman"/>
                <w:b/>
              </w:rPr>
            </w:pPr>
            <w:r w:rsidRPr="001B660D">
              <w:rPr>
                <w:rFonts w:ascii="Times New Roman" w:hAnsi="Times New Roman" w:cs="Times New Roman"/>
                <w:b/>
              </w:rPr>
              <w:t>Input Prices(W)</w:t>
            </w:r>
          </w:p>
          <w:p w:rsidR="007F676E" w:rsidRDefault="007F676E" w:rsidP="004F4B15">
            <w:pPr>
              <w:rPr>
                <w:rFonts w:ascii="Times New Roman" w:eastAsia="Times New Roman" w:hAnsi="Times New Roman" w:cs="Times New Roman"/>
                <w:b/>
              </w:rPr>
            </w:pPr>
            <w:r w:rsidRPr="001B660D">
              <w:rPr>
                <w:rFonts w:ascii="Times New Roman" w:eastAsia="Times New Roman" w:hAnsi="Times New Roman" w:cs="Times New Roman"/>
                <w:b/>
              </w:rPr>
              <w:t>Explanatory variable(Z)</w:t>
            </w:r>
          </w:p>
          <w:p w:rsidR="0035530A" w:rsidRPr="001B660D" w:rsidRDefault="0035530A" w:rsidP="004F4B15">
            <w:pPr>
              <w:rPr>
                <w:rFonts w:ascii="Times New Roman" w:hAnsi="Times New Roman" w:cs="Times New Roman"/>
                <w:b/>
              </w:rPr>
            </w:pPr>
          </w:p>
        </w:tc>
        <w:tc>
          <w:tcPr>
            <w:tcW w:w="2354" w:type="dxa"/>
            <w:tcBorders>
              <w:bottom w:val="single" w:sz="4" w:space="0" w:color="auto"/>
            </w:tcBorders>
          </w:tcPr>
          <w:p w:rsidR="007F676E" w:rsidRPr="001B660D" w:rsidRDefault="007F676E" w:rsidP="004F4B15">
            <w:pPr>
              <w:rPr>
                <w:rFonts w:ascii="Times New Roman" w:hAnsi="Times New Roman" w:cs="Times New Roman"/>
                <w:b/>
              </w:rPr>
            </w:pPr>
            <w:r w:rsidRPr="001B660D">
              <w:rPr>
                <w:rFonts w:ascii="Times New Roman" w:hAnsi="Times New Roman" w:cs="Times New Roman"/>
                <w:b/>
              </w:rPr>
              <w:t xml:space="preserve"> Objectives </w:t>
            </w:r>
          </w:p>
        </w:tc>
        <w:tc>
          <w:tcPr>
            <w:tcW w:w="3015" w:type="dxa"/>
            <w:gridSpan w:val="2"/>
            <w:tcBorders>
              <w:bottom w:val="single" w:sz="4" w:space="0" w:color="auto"/>
            </w:tcBorders>
          </w:tcPr>
          <w:p w:rsidR="007F676E" w:rsidRPr="001B660D" w:rsidRDefault="007F676E" w:rsidP="004F4B15">
            <w:pPr>
              <w:rPr>
                <w:rFonts w:ascii="Times New Roman" w:hAnsi="Times New Roman" w:cs="Times New Roman"/>
                <w:b/>
              </w:rPr>
            </w:pPr>
            <w:r w:rsidRPr="001B660D">
              <w:rPr>
                <w:rFonts w:ascii="Times New Roman" w:hAnsi="Times New Roman" w:cs="Times New Roman"/>
                <w:b/>
              </w:rPr>
              <w:t xml:space="preserve"> Major Findings</w:t>
            </w:r>
          </w:p>
        </w:tc>
      </w:tr>
      <w:tr w:rsidR="0035530A" w:rsidRPr="001B660D" w:rsidTr="004F4B15">
        <w:trPr>
          <w:trHeight w:val="190"/>
        </w:trPr>
        <w:tc>
          <w:tcPr>
            <w:tcW w:w="1652" w:type="dxa"/>
            <w:tcBorders>
              <w:top w:val="single" w:sz="4" w:space="0" w:color="auto"/>
            </w:tcBorders>
          </w:tcPr>
          <w:p w:rsidR="0035530A" w:rsidRPr="001B660D" w:rsidRDefault="0035530A" w:rsidP="004F4B15">
            <w:pPr>
              <w:tabs>
                <w:tab w:val="left" w:pos="1065"/>
              </w:tabs>
              <w:rPr>
                <w:rFonts w:ascii="Times New Roman" w:hAnsi="Times New Roman" w:cs="Times New Roman"/>
                <w:b/>
              </w:rPr>
            </w:pPr>
          </w:p>
        </w:tc>
        <w:tc>
          <w:tcPr>
            <w:tcW w:w="2416" w:type="dxa"/>
            <w:gridSpan w:val="2"/>
            <w:tcBorders>
              <w:top w:val="single" w:sz="4" w:space="0" w:color="auto"/>
            </w:tcBorders>
          </w:tcPr>
          <w:p w:rsidR="0035530A" w:rsidRPr="001B660D" w:rsidRDefault="0035530A" w:rsidP="004F4B15">
            <w:pPr>
              <w:rPr>
                <w:rFonts w:ascii="Times New Roman" w:hAnsi="Times New Roman" w:cs="Times New Roman"/>
                <w:b/>
              </w:rPr>
            </w:pPr>
          </w:p>
        </w:tc>
        <w:tc>
          <w:tcPr>
            <w:tcW w:w="1260" w:type="dxa"/>
            <w:tcBorders>
              <w:top w:val="single" w:sz="4" w:space="0" w:color="auto"/>
            </w:tcBorders>
          </w:tcPr>
          <w:p w:rsidR="0035530A" w:rsidRPr="001B660D" w:rsidRDefault="0035530A" w:rsidP="004F4B15">
            <w:pPr>
              <w:rPr>
                <w:rFonts w:ascii="Times New Roman" w:hAnsi="Times New Roman" w:cs="Times New Roman"/>
                <w:b/>
              </w:rPr>
            </w:pPr>
          </w:p>
        </w:tc>
        <w:tc>
          <w:tcPr>
            <w:tcW w:w="2610" w:type="dxa"/>
            <w:gridSpan w:val="3"/>
            <w:tcBorders>
              <w:top w:val="single" w:sz="4" w:space="0" w:color="auto"/>
            </w:tcBorders>
          </w:tcPr>
          <w:p w:rsidR="0035530A" w:rsidRPr="001B660D" w:rsidRDefault="0035530A" w:rsidP="004F4B15">
            <w:pPr>
              <w:rPr>
                <w:rFonts w:ascii="Times New Roman" w:hAnsi="Times New Roman" w:cs="Times New Roman"/>
                <w:b/>
              </w:rPr>
            </w:pPr>
          </w:p>
        </w:tc>
        <w:tc>
          <w:tcPr>
            <w:tcW w:w="2354" w:type="dxa"/>
            <w:tcBorders>
              <w:top w:val="single" w:sz="4" w:space="0" w:color="auto"/>
            </w:tcBorders>
          </w:tcPr>
          <w:p w:rsidR="0035530A" w:rsidRPr="001B660D" w:rsidRDefault="0035530A" w:rsidP="004F4B15">
            <w:pPr>
              <w:rPr>
                <w:rFonts w:ascii="Times New Roman" w:hAnsi="Times New Roman" w:cs="Times New Roman"/>
                <w:b/>
              </w:rPr>
            </w:pPr>
          </w:p>
        </w:tc>
        <w:tc>
          <w:tcPr>
            <w:tcW w:w="3015" w:type="dxa"/>
            <w:gridSpan w:val="2"/>
            <w:tcBorders>
              <w:top w:val="single" w:sz="4" w:space="0" w:color="auto"/>
            </w:tcBorders>
          </w:tcPr>
          <w:p w:rsidR="0035530A" w:rsidRPr="001B660D" w:rsidRDefault="0035530A" w:rsidP="004F4B15">
            <w:pPr>
              <w:rPr>
                <w:rFonts w:ascii="Times New Roman" w:hAnsi="Times New Roman" w:cs="Times New Roman"/>
                <w:b/>
              </w:rPr>
            </w:pPr>
          </w:p>
        </w:tc>
      </w:tr>
      <w:tr w:rsidR="007F676E" w:rsidRPr="001B660D" w:rsidTr="004F4B15">
        <w:trPr>
          <w:trHeight w:val="228"/>
        </w:trPr>
        <w:tc>
          <w:tcPr>
            <w:tcW w:w="1652" w:type="dxa"/>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Carvallo and</w:t>
            </w:r>
          </w:p>
        </w:tc>
        <w:tc>
          <w:tcPr>
            <w:tcW w:w="2416" w:type="dxa"/>
            <w:gridSpan w:val="2"/>
          </w:tcPr>
          <w:p w:rsidR="007F676E" w:rsidRPr="001B660D" w:rsidRDefault="007F676E" w:rsidP="004F4B15">
            <w:pPr>
              <w:spacing w:line="0" w:lineRule="atLeast"/>
              <w:ind w:left="140"/>
              <w:rPr>
                <w:rFonts w:ascii="Times New Roman" w:eastAsia="Times New Roman" w:hAnsi="Times New Roman" w:cs="Times New Roman"/>
              </w:rPr>
            </w:pPr>
            <w:r w:rsidRPr="001B660D">
              <w:rPr>
                <w:rFonts w:ascii="Times New Roman" w:eastAsia="Times New Roman" w:hAnsi="Times New Roman" w:cs="Times New Roman"/>
              </w:rPr>
              <w:t>16 Latin American and</w:t>
            </w:r>
          </w:p>
        </w:tc>
        <w:tc>
          <w:tcPr>
            <w:tcW w:w="1260" w:type="dxa"/>
          </w:tcPr>
          <w:p w:rsidR="007F676E" w:rsidRPr="001B660D" w:rsidRDefault="007F676E" w:rsidP="004F4B15">
            <w:pPr>
              <w:spacing w:line="0" w:lineRule="atLeast"/>
              <w:ind w:left="120"/>
              <w:rPr>
                <w:rFonts w:ascii="Times New Roman" w:eastAsia="Times New Roman" w:hAnsi="Times New Roman" w:cs="Times New Roman"/>
              </w:rPr>
            </w:pPr>
            <w:r w:rsidRPr="001B660D">
              <w:rPr>
                <w:rFonts w:ascii="Times New Roman" w:eastAsia="Times New Roman" w:hAnsi="Times New Roman" w:cs="Times New Roman"/>
              </w:rPr>
              <w:t>Total cost</w:t>
            </w:r>
          </w:p>
        </w:tc>
        <w:tc>
          <w:tcPr>
            <w:tcW w:w="2610" w:type="dxa"/>
            <w:gridSpan w:val="3"/>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Y1: Loans</w:t>
            </w:r>
          </w:p>
        </w:tc>
        <w:tc>
          <w:tcPr>
            <w:tcW w:w="2354" w:type="dxa"/>
          </w:tcPr>
          <w:p w:rsidR="007F676E" w:rsidRPr="001B660D" w:rsidRDefault="007F676E" w:rsidP="004F4B15">
            <w:pPr>
              <w:rPr>
                <w:rFonts w:ascii="Times New Roman" w:hAnsi="Times New Roman" w:cs="Times New Roman"/>
              </w:rPr>
            </w:pPr>
            <w:r w:rsidRPr="001B660D">
              <w:rPr>
                <w:rFonts w:ascii="Times New Roman" w:hAnsi="Times New Roman" w:cs="Times New Roman"/>
              </w:rPr>
              <w:t xml:space="preserve">To estimate the cost  </w:t>
            </w:r>
          </w:p>
        </w:tc>
        <w:tc>
          <w:tcPr>
            <w:tcW w:w="3015" w:type="dxa"/>
            <w:gridSpan w:val="2"/>
          </w:tcPr>
          <w:p w:rsidR="007F676E" w:rsidRPr="001B660D" w:rsidRDefault="007F676E" w:rsidP="004F4B15">
            <w:pPr>
              <w:rPr>
                <w:rFonts w:ascii="Times New Roman" w:hAnsi="Times New Roman" w:cs="Times New Roman"/>
              </w:rPr>
            </w:pPr>
            <w:r w:rsidRPr="001B660D">
              <w:rPr>
                <w:rFonts w:ascii="Times New Roman" w:eastAsia="Times New Roman" w:hAnsi="Times New Roman" w:cs="Times New Roman"/>
              </w:rPr>
              <w:t xml:space="preserve">Average Cost Efficiency: </w:t>
            </w:r>
          </w:p>
        </w:tc>
      </w:tr>
      <w:tr w:rsidR="007F676E" w:rsidRPr="001B660D" w:rsidTr="004F4B15">
        <w:trPr>
          <w:trHeight w:val="228"/>
        </w:trPr>
        <w:tc>
          <w:tcPr>
            <w:tcW w:w="1652" w:type="dxa"/>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Kasman</w:t>
            </w:r>
          </w:p>
        </w:tc>
        <w:tc>
          <w:tcPr>
            <w:tcW w:w="2416" w:type="dxa"/>
            <w:gridSpan w:val="2"/>
          </w:tcPr>
          <w:p w:rsidR="007F676E" w:rsidRPr="001B660D" w:rsidRDefault="007F676E" w:rsidP="004F4B15">
            <w:pPr>
              <w:spacing w:line="0" w:lineRule="atLeast"/>
              <w:ind w:left="140"/>
              <w:rPr>
                <w:rFonts w:ascii="Times New Roman" w:eastAsia="Times New Roman" w:hAnsi="Times New Roman" w:cs="Times New Roman"/>
              </w:rPr>
            </w:pPr>
            <w:r w:rsidRPr="001B660D">
              <w:rPr>
                <w:rFonts w:ascii="Times New Roman" w:eastAsia="Times New Roman" w:hAnsi="Times New Roman" w:cs="Times New Roman"/>
              </w:rPr>
              <w:t xml:space="preserve">Caribbean countries </w:t>
            </w:r>
          </w:p>
        </w:tc>
        <w:tc>
          <w:tcPr>
            <w:tcW w:w="1260" w:type="dxa"/>
          </w:tcPr>
          <w:p w:rsidR="007F676E" w:rsidRPr="001B660D" w:rsidRDefault="007F676E" w:rsidP="004F4B15">
            <w:pPr>
              <w:spacing w:line="0" w:lineRule="atLeast"/>
              <w:rPr>
                <w:rFonts w:ascii="Times New Roman" w:eastAsia="Times New Roman" w:hAnsi="Times New Roman" w:cs="Times New Roman"/>
              </w:rPr>
            </w:pPr>
          </w:p>
        </w:tc>
        <w:tc>
          <w:tcPr>
            <w:tcW w:w="2610" w:type="dxa"/>
            <w:gridSpan w:val="3"/>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Y2: Deposits</w:t>
            </w:r>
          </w:p>
        </w:tc>
        <w:tc>
          <w:tcPr>
            <w:tcW w:w="2354" w:type="dxa"/>
          </w:tcPr>
          <w:p w:rsidR="007F676E" w:rsidRPr="001B660D" w:rsidRDefault="007F676E" w:rsidP="004F4B15">
            <w:pPr>
              <w:rPr>
                <w:rFonts w:ascii="Times New Roman" w:hAnsi="Times New Roman" w:cs="Times New Roman"/>
              </w:rPr>
            </w:pPr>
            <w:r w:rsidRPr="001B660D">
              <w:rPr>
                <w:rFonts w:ascii="Times New Roman" w:hAnsi="Times New Roman" w:cs="Times New Roman"/>
              </w:rPr>
              <w:t>Efficiency of Latin</w:t>
            </w:r>
          </w:p>
        </w:tc>
        <w:tc>
          <w:tcPr>
            <w:tcW w:w="3015"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0.822.The efficiency level</w:t>
            </w:r>
          </w:p>
        </w:tc>
      </w:tr>
      <w:tr w:rsidR="007F676E" w:rsidRPr="001B660D" w:rsidTr="004F4B15">
        <w:trPr>
          <w:trHeight w:val="228"/>
        </w:trPr>
        <w:tc>
          <w:tcPr>
            <w:tcW w:w="1652" w:type="dxa"/>
          </w:tcPr>
          <w:p w:rsidR="007F676E" w:rsidRPr="001B660D" w:rsidRDefault="007F676E" w:rsidP="004F4B15">
            <w:pPr>
              <w:spacing w:line="0" w:lineRule="atLeast"/>
              <w:ind w:left="120"/>
              <w:rPr>
                <w:rFonts w:ascii="Times New Roman" w:eastAsia="Times New Roman" w:hAnsi="Times New Roman" w:cs="Times New Roman"/>
              </w:rPr>
            </w:pPr>
            <w:r w:rsidRPr="001B660D">
              <w:rPr>
                <w:rFonts w:ascii="Times New Roman" w:eastAsia="Times New Roman" w:hAnsi="Times New Roman" w:cs="Times New Roman"/>
              </w:rPr>
              <w:t>(2005)</w:t>
            </w:r>
          </w:p>
        </w:tc>
        <w:tc>
          <w:tcPr>
            <w:tcW w:w="2416" w:type="dxa"/>
            <w:gridSpan w:val="2"/>
          </w:tcPr>
          <w:p w:rsidR="007F676E" w:rsidRPr="001B660D" w:rsidRDefault="007F676E" w:rsidP="004F4B15">
            <w:pPr>
              <w:spacing w:line="0" w:lineRule="atLeast"/>
              <w:ind w:left="140"/>
              <w:rPr>
                <w:rFonts w:ascii="Times New Roman" w:eastAsia="Times New Roman" w:hAnsi="Times New Roman" w:cs="Times New Roman"/>
              </w:rPr>
            </w:pPr>
            <w:r w:rsidRPr="001B660D">
              <w:rPr>
                <w:rFonts w:ascii="Times New Roman" w:eastAsia="Times New Roman" w:hAnsi="Times New Roman" w:cs="Times New Roman"/>
              </w:rPr>
              <w:t>from 1995-1999; Cost</w:t>
            </w:r>
          </w:p>
        </w:tc>
        <w:tc>
          <w:tcPr>
            <w:tcW w:w="1260" w:type="dxa"/>
          </w:tcPr>
          <w:p w:rsidR="007F676E" w:rsidRPr="001B660D" w:rsidRDefault="007F676E" w:rsidP="004F4B15">
            <w:pPr>
              <w:spacing w:line="0" w:lineRule="atLeast"/>
              <w:rPr>
                <w:rFonts w:ascii="Times New Roman" w:eastAsia="Times New Roman" w:hAnsi="Times New Roman" w:cs="Times New Roman"/>
              </w:rPr>
            </w:pPr>
          </w:p>
        </w:tc>
        <w:tc>
          <w:tcPr>
            <w:tcW w:w="2610" w:type="dxa"/>
            <w:gridSpan w:val="3"/>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Y3: Other earning assets</w:t>
            </w:r>
          </w:p>
        </w:tc>
        <w:tc>
          <w:tcPr>
            <w:tcW w:w="2354" w:type="dxa"/>
          </w:tcPr>
          <w:p w:rsidR="007F676E" w:rsidRPr="001B660D" w:rsidRDefault="007F676E" w:rsidP="004F4B15">
            <w:pPr>
              <w:rPr>
                <w:rFonts w:ascii="Times New Roman" w:hAnsi="Times New Roman" w:cs="Times New Roman"/>
              </w:rPr>
            </w:pPr>
            <w:r w:rsidRPr="001B660D">
              <w:rPr>
                <w:rFonts w:ascii="Times New Roman" w:hAnsi="Times New Roman" w:cs="Times New Roman"/>
              </w:rPr>
              <w:t xml:space="preserve">American and </w:t>
            </w:r>
          </w:p>
        </w:tc>
        <w:tc>
          <w:tcPr>
            <w:tcW w:w="3015"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significantly varies across</w:t>
            </w:r>
          </w:p>
        </w:tc>
      </w:tr>
      <w:tr w:rsidR="007F676E" w:rsidRPr="001B660D" w:rsidTr="004F4B15">
        <w:trPr>
          <w:trHeight w:val="228"/>
        </w:trPr>
        <w:tc>
          <w:tcPr>
            <w:tcW w:w="1652" w:type="dxa"/>
          </w:tcPr>
          <w:p w:rsidR="007F676E" w:rsidRPr="001B660D" w:rsidRDefault="007F676E" w:rsidP="004F4B15">
            <w:pPr>
              <w:spacing w:line="0" w:lineRule="atLeast"/>
              <w:rPr>
                <w:rFonts w:ascii="Times New Roman" w:eastAsia="Times New Roman" w:hAnsi="Times New Roman" w:cs="Times New Roman"/>
              </w:rPr>
            </w:pPr>
          </w:p>
        </w:tc>
        <w:tc>
          <w:tcPr>
            <w:tcW w:w="2416" w:type="dxa"/>
            <w:gridSpan w:val="2"/>
          </w:tcPr>
          <w:p w:rsidR="007F676E" w:rsidRPr="001B660D" w:rsidRDefault="007F676E" w:rsidP="004F4B15">
            <w:pPr>
              <w:spacing w:line="0" w:lineRule="atLeast"/>
              <w:ind w:left="140"/>
              <w:rPr>
                <w:rFonts w:ascii="Times New Roman" w:eastAsia="Times New Roman" w:hAnsi="Times New Roman" w:cs="Times New Roman"/>
              </w:rPr>
            </w:pPr>
            <w:r w:rsidRPr="001B660D">
              <w:rPr>
                <w:rFonts w:ascii="Times New Roman" w:eastAsia="Times New Roman" w:hAnsi="Times New Roman" w:cs="Times New Roman"/>
              </w:rPr>
              <w:t>efficiency; SFA;</w:t>
            </w:r>
          </w:p>
        </w:tc>
        <w:tc>
          <w:tcPr>
            <w:tcW w:w="1260" w:type="dxa"/>
          </w:tcPr>
          <w:p w:rsidR="007F676E" w:rsidRPr="001B660D" w:rsidRDefault="007F676E" w:rsidP="004F4B15">
            <w:pPr>
              <w:spacing w:line="0" w:lineRule="atLeast"/>
              <w:rPr>
                <w:rFonts w:ascii="Times New Roman" w:eastAsia="Times New Roman" w:hAnsi="Times New Roman" w:cs="Times New Roman"/>
              </w:rPr>
            </w:pPr>
          </w:p>
        </w:tc>
        <w:tc>
          <w:tcPr>
            <w:tcW w:w="2610" w:type="dxa"/>
            <w:gridSpan w:val="3"/>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W1: Price of labour</w:t>
            </w:r>
          </w:p>
        </w:tc>
        <w:tc>
          <w:tcPr>
            <w:tcW w:w="2354" w:type="dxa"/>
          </w:tcPr>
          <w:p w:rsidR="007F676E" w:rsidRPr="001B660D" w:rsidRDefault="007F676E" w:rsidP="004F4B15">
            <w:pPr>
              <w:rPr>
                <w:rFonts w:ascii="Times New Roman" w:hAnsi="Times New Roman" w:cs="Times New Roman"/>
              </w:rPr>
            </w:pPr>
            <w:r w:rsidRPr="001B660D">
              <w:rPr>
                <w:rFonts w:ascii="Times New Roman" w:hAnsi="Times New Roman" w:cs="Times New Roman"/>
              </w:rPr>
              <w:t xml:space="preserve">Caribbean Countries. </w:t>
            </w:r>
          </w:p>
        </w:tc>
        <w:tc>
          <w:tcPr>
            <w:tcW w:w="3015"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country and the largest</w:t>
            </w:r>
          </w:p>
        </w:tc>
      </w:tr>
      <w:tr w:rsidR="007F676E" w:rsidRPr="001B660D" w:rsidTr="004F4B15">
        <w:trPr>
          <w:trHeight w:val="228"/>
        </w:trPr>
        <w:tc>
          <w:tcPr>
            <w:tcW w:w="1652" w:type="dxa"/>
          </w:tcPr>
          <w:p w:rsidR="007F676E" w:rsidRPr="001B660D" w:rsidRDefault="007F676E" w:rsidP="004F4B15">
            <w:pPr>
              <w:spacing w:line="0" w:lineRule="atLeast"/>
              <w:rPr>
                <w:rFonts w:ascii="Times New Roman" w:eastAsia="Times New Roman" w:hAnsi="Times New Roman" w:cs="Times New Roman"/>
              </w:rPr>
            </w:pPr>
          </w:p>
        </w:tc>
        <w:tc>
          <w:tcPr>
            <w:tcW w:w="2416" w:type="dxa"/>
            <w:gridSpan w:val="2"/>
          </w:tcPr>
          <w:p w:rsidR="007F676E" w:rsidRPr="001B660D" w:rsidRDefault="007F676E" w:rsidP="004F4B15">
            <w:pPr>
              <w:spacing w:line="0" w:lineRule="atLeast"/>
              <w:ind w:left="140"/>
              <w:rPr>
                <w:rFonts w:ascii="Times New Roman" w:eastAsia="Times New Roman" w:hAnsi="Times New Roman" w:cs="Times New Roman"/>
              </w:rPr>
            </w:pPr>
            <w:r w:rsidRPr="001B660D">
              <w:rPr>
                <w:rFonts w:ascii="Times New Roman" w:eastAsia="Times New Roman" w:hAnsi="Times New Roman" w:cs="Times New Roman"/>
              </w:rPr>
              <w:t>Translog</w:t>
            </w:r>
          </w:p>
        </w:tc>
        <w:tc>
          <w:tcPr>
            <w:tcW w:w="1260" w:type="dxa"/>
          </w:tcPr>
          <w:p w:rsidR="007F676E" w:rsidRPr="001B660D" w:rsidRDefault="007F676E" w:rsidP="004F4B15">
            <w:pPr>
              <w:spacing w:line="0" w:lineRule="atLeast"/>
              <w:rPr>
                <w:rFonts w:ascii="Times New Roman" w:eastAsia="Times New Roman" w:hAnsi="Times New Roman" w:cs="Times New Roman"/>
              </w:rPr>
            </w:pPr>
          </w:p>
        </w:tc>
        <w:tc>
          <w:tcPr>
            <w:tcW w:w="2610" w:type="dxa"/>
            <w:gridSpan w:val="3"/>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W2: Price of funds</w:t>
            </w:r>
          </w:p>
        </w:tc>
        <w:tc>
          <w:tcPr>
            <w:tcW w:w="2354" w:type="dxa"/>
          </w:tcPr>
          <w:p w:rsidR="007F676E" w:rsidRPr="001B660D" w:rsidRDefault="007F676E" w:rsidP="004F4B15">
            <w:pPr>
              <w:rPr>
                <w:rFonts w:ascii="Times New Roman" w:hAnsi="Times New Roman" w:cs="Times New Roman"/>
              </w:rPr>
            </w:pPr>
            <w:r w:rsidRPr="001B660D">
              <w:rPr>
                <w:rFonts w:ascii="Times New Roman" w:hAnsi="Times New Roman" w:cs="Times New Roman"/>
              </w:rPr>
              <w:t xml:space="preserve">Also  estimate the </w:t>
            </w:r>
          </w:p>
        </w:tc>
        <w:tc>
          <w:tcPr>
            <w:tcW w:w="3015" w:type="dxa"/>
            <w:gridSpan w:val="2"/>
          </w:tcPr>
          <w:p w:rsidR="007F676E" w:rsidRPr="001B660D" w:rsidRDefault="007F676E" w:rsidP="004F4B15">
            <w:pPr>
              <w:spacing w:line="0" w:lineRule="atLeast"/>
              <w:rPr>
                <w:rFonts w:ascii="Times New Roman" w:eastAsia="Times New Roman" w:hAnsi="Times New Roman" w:cs="Times New Roman"/>
              </w:rPr>
            </w:pPr>
            <w:proofErr w:type="gramStart"/>
            <w:r w:rsidRPr="001B660D">
              <w:rPr>
                <w:rFonts w:ascii="Times New Roman" w:eastAsia="Times New Roman" w:hAnsi="Times New Roman" w:cs="Times New Roman"/>
              </w:rPr>
              <w:t>economy</w:t>
            </w:r>
            <w:proofErr w:type="gramEnd"/>
            <w:r w:rsidRPr="001B660D">
              <w:rPr>
                <w:rFonts w:ascii="Times New Roman" w:eastAsia="Times New Roman" w:hAnsi="Times New Roman" w:cs="Times New Roman"/>
              </w:rPr>
              <w:t xml:space="preserve"> was the most.</w:t>
            </w:r>
          </w:p>
        </w:tc>
      </w:tr>
      <w:tr w:rsidR="007F676E" w:rsidRPr="001B660D" w:rsidTr="004F4B15">
        <w:trPr>
          <w:trHeight w:val="228"/>
        </w:trPr>
        <w:tc>
          <w:tcPr>
            <w:tcW w:w="1652" w:type="dxa"/>
          </w:tcPr>
          <w:p w:rsidR="007F676E" w:rsidRPr="001B660D" w:rsidRDefault="007F676E" w:rsidP="004F4B15">
            <w:pPr>
              <w:rPr>
                <w:rFonts w:ascii="Times New Roman" w:hAnsi="Times New Roman" w:cs="Times New Roman"/>
              </w:rPr>
            </w:pPr>
          </w:p>
        </w:tc>
        <w:tc>
          <w:tcPr>
            <w:tcW w:w="2416" w:type="dxa"/>
            <w:gridSpan w:val="2"/>
          </w:tcPr>
          <w:p w:rsidR="007F676E" w:rsidRPr="001B660D" w:rsidRDefault="007F676E" w:rsidP="004F4B15">
            <w:pPr>
              <w:spacing w:line="0" w:lineRule="atLeast"/>
              <w:rPr>
                <w:rFonts w:ascii="Times New Roman" w:eastAsia="Times New Roman" w:hAnsi="Times New Roman" w:cs="Times New Roman"/>
              </w:rPr>
            </w:pPr>
          </w:p>
        </w:tc>
        <w:tc>
          <w:tcPr>
            <w:tcW w:w="1260" w:type="dxa"/>
          </w:tcPr>
          <w:p w:rsidR="007F676E" w:rsidRPr="001B660D" w:rsidRDefault="007F676E" w:rsidP="004F4B15">
            <w:pPr>
              <w:rPr>
                <w:rFonts w:ascii="Times New Roman" w:hAnsi="Times New Roman" w:cs="Times New Roman"/>
              </w:rPr>
            </w:pPr>
          </w:p>
        </w:tc>
        <w:tc>
          <w:tcPr>
            <w:tcW w:w="2610" w:type="dxa"/>
            <w:gridSpan w:val="3"/>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W3: Price of physical</w:t>
            </w:r>
          </w:p>
        </w:tc>
        <w:tc>
          <w:tcPr>
            <w:tcW w:w="2354" w:type="dxa"/>
          </w:tcPr>
          <w:p w:rsidR="007F676E" w:rsidRPr="001B660D" w:rsidRDefault="007F676E" w:rsidP="004F4B15">
            <w:pPr>
              <w:rPr>
                <w:rFonts w:ascii="Times New Roman" w:hAnsi="Times New Roman" w:cs="Times New Roman"/>
              </w:rPr>
            </w:pPr>
            <w:proofErr w:type="gramStart"/>
            <w:r w:rsidRPr="001B660D">
              <w:rPr>
                <w:rFonts w:ascii="Times New Roman" w:hAnsi="Times New Roman" w:cs="Times New Roman"/>
              </w:rPr>
              <w:t>determinant</w:t>
            </w:r>
            <w:proofErr w:type="gramEnd"/>
            <w:r w:rsidRPr="001B660D">
              <w:rPr>
                <w:rFonts w:ascii="Times New Roman" w:hAnsi="Times New Roman" w:cs="Times New Roman"/>
              </w:rPr>
              <w:t xml:space="preserve">. </w:t>
            </w:r>
            <w:r w:rsidR="0035530A" w:rsidRPr="001B660D">
              <w:rPr>
                <w:rFonts w:ascii="Times New Roman" w:hAnsi="Times New Roman" w:cs="Times New Roman"/>
              </w:rPr>
              <w:t>O</w:t>
            </w:r>
            <w:r w:rsidRPr="001B660D">
              <w:rPr>
                <w:rFonts w:ascii="Times New Roman" w:hAnsi="Times New Roman" w:cs="Times New Roman"/>
              </w:rPr>
              <w:t>f</w:t>
            </w:r>
          </w:p>
        </w:tc>
        <w:tc>
          <w:tcPr>
            <w:tcW w:w="3015"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Cost  efficient</w:t>
            </w:r>
          </w:p>
        </w:tc>
      </w:tr>
      <w:tr w:rsidR="007F676E" w:rsidRPr="001B660D" w:rsidTr="004F4B15">
        <w:trPr>
          <w:trHeight w:val="228"/>
        </w:trPr>
        <w:tc>
          <w:tcPr>
            <w:tcW w:w="1652" w:type="dxa"/>
          </w:tcPr>
          <w:p w:rsidR="007F676E" w:rsidRPr="001B660D" w:rsidRDefault="007F676E" w:rsidP="004F4B15">
            <w:pPr>
              <w:rPr>
                <w:rFonts w:ascii="Times New Roman" w:hAnsi="Times New Roman" w:cs="Times New Roman"/>
              </w:rPr>
            </w:pPr>
          </w:p>
        </w:tc>
        <w:tc>
          <w:tcPr>
            <w:tcW w:w="2416" w:type="dxa"/>
            <w:gridSpan w:val="2"/>
          </w:tcPr>
          <w:p w:rsidR="007F676E" w:rsidRPr="001B660D" w:rsidRDefault="007F676E" w:rsidP="004F4B15">
            <w:pPr>
              <w:spacing w:line="0" w:lineRule="atLeast"/>
              <w:rPr>
                <w:rFonts w:ascii="Times New Roman" w:eastAsia="Times New Roman" w:hAnsi="Times New Roman" w:cs="Times New Roman"/>
              </w:rPr>
            </w:pPr>
          </w:p>
        </w:tc>
        <w:tc>
          <w:tcPr>
            <w:tcW w:w="1260" w:type="dxa"/>
          </w:tcPr>
          <w:p w:rsidR="007F676E" w:rsidRPr="001B660D" w:rsidRDefault="007F676E" w:rsidP="004F4B15">
            <w:pPr>
              <w:rPr>
                <w:rFonts w:ascii="Times New Roman" w:hAnsi="Times New Roman" w:cs="Times New Roman"/>
              </w:rPr>
            </w:pPr>
          </w:p>
        </w:tc>
        <w:tc>
          <w:tcPr>
            <w:tcW w:w="2610" w:type="dxa"/>
            <w:gridSpan w:val="3"/>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Capital</w:t>
            </w:r>
          </w:p>
        </w:tc>
        <w:tc>
          <w:tcPr>
            <w:tcW w:w="2354" w:type="dxa"/>
          </w:tcPr>
          <w:p w:rsidR="007F676E" w:rsidRPr="001B660D" w:rsidRDefault="007F676E" w:rsidP="004F4B15">
            <w:pPr>
              <w:rPr>
                <w:rFonts w:ascii="Times New Roman" w:hAnsi="Times New Roman" w:cs="Times New Roman"/>
              </w:rPr>
            </w:pPr>
            <w:r w:rsidRPr="001B660D">
              <w:rPr>
                <w:rFonts w:ascii="Times New Roman" w:hAnsi="Times New Roman" w:cs="Times New Roman"/>
              </w:rPr>
              <w:t>Inefficiency.</w:t>
            </w:r>
          </w:p>
        </w:tc>
        <w:tc>
          <w:tcPr>
            <w:tcW w:w="3015" w:type="dxa"/>
            <w:gridSpan w:val="2"/>
          </w:tcPr>
          <w:p w:rsidR="007F676E" w:rsidRPr="001B660D" w:rsidRDefault="007F676E" w:rsidP="004F4B15">
            <w:pPr>
              <w:rPr>
                <w:rFonts w:ascii="Times New Roman" w:hAnsi="Times New Roman" w:cs="Times New Roman"/>
              </w:rPr>
            </w:pPr>
          </w:p>
        </w:tc>
      </w:tr>
      <w:tr w:rsidR="007F676E" w:rsidRPr="001B660D" w:rsidTr="004F4B15">
        <w:trPr>
          <w:trHeight w:val="228"/>
        </w:trPr>
        <w:tc>
          <w:tcPr>
            <w:tcW w:w="1652" w:type="dxa"/>
          </w:tcPr>
          <w:p w:rsidR="007F676E" w:rsidRPr="001B660D" w:rsidRDefault="007F676E" w:rsidP="004F4B15">
            <w:pPr>
              <w:rPr>
                <w:rFonts w:ascii="Times New Roman" w:hAnsi="Times New Roman" w:cs="Times New Roman"/>
              </w:rPr>
            </w:pPr>
          </w:p>
        </w:tc>
        <w:tc>
          <w:tcPr>
            <w:tcW w:w="2416" w:type="dxa"/>
            <w:gridSpan w:val="2"/>
          </w:tcPr>
          <w:p w:rsidR="007F676E" w:rsidRPr="001B660D" w:rsidRDefault="007F676E" w:rsidP="004F4B15">
            <w:pPr>
              <w:spacing w:line="0" w:lineRule="atLeast"/>
              <w:rPr>
                <w:rFonts w:ascii="Times New Roman" w:eastAsia="Times New Roman" w:hAnsi="Times New Roman" w:cs="Times New Roman"/>
              </w:rPr>
            </w:pPr>
          </w:p>
        </w:tc>
        <w:tc>
          <w:tcPr>
            <w:tcW w:w="1260" w:type="dxa"/>
          </w:tcPr>
          <w:p w:rsidR="007F676E" w:rsidRPr="001B660D" w:rsidRDefault="007F676E" w:rsidP="004F4B15">
            <w:pPr>
              <w:rPr>
                <w:rFonts w:ascii="Times New Roman" w:hAnsi="Times New Roman" w:cs="Times New Roman"/>
              </w:rPr>
            </w:pPr>
          </w:p>
        </w:tc>
        <w:tc>
          <w:tcPr>
            <w:tcW w:w="2610" w:type="dxa"/>
            <w:gridSpan w:val="3"/>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Z1:Non-performing loan</w:t>
            </w:r>
          </w:p>
        </w:tc>
        <w:tc>
          <w:tcPr>
            <w:tcW w:w="2354" w:type="dxa"/>
          </w:tcPr>
          <w:p w:rsidR="007F676E" w:rsidRPr="001B660D" w:rsidRDefault="007F676E" w:rsidP="004F4B15">
            <w:pPr>
              <w:rPr>
                <w:rFonts w:ascii="Times New Roman" w:hAnsi="Times New Roman" w:cs="Times New Roman"/>
              </w:rPr>
            </w:pPr>
          </w:p>
        </w:tc>
        <w:tc>
          <w:tcPr>
            <w:tcW w:w="3015" w:type="dxa"/>
            <w:gridSpan w:val="2"/>
          </w:tcPr>
          <w:p w:rsidR="007F676E" w:rsidRPr="001B660D" w:rsidRDefault="007F676E" w:rsidP="004F4B15">
            <w:pPr>
              <w:rPr>
                <w:rFonts w:ascii="Times New Roman" w:hAnsi="Times New Roman" w:cs="Times New Roman"/>
              </w:rPr>
            </w:pPr>
          </w:p>
        </w:tc>
      </w:tr>
      <w:tr w:rsidR="007F676E" w:rsidRPr="001B660D" w:rsidTr="004F4B15">
        <w:trPr>
          <w:trHeight w:val="228"/>
        </w:trPr>
        <w:tc>
          <w:tcPr>
            <w:tcW w:w="1652" w:type="dxa"/>
          </w:tcPr>
          <w:p w:rsidR="007F676E" w:rsidRPr="001B660D" w:rsidRDefault="007F676E" w:rsidP="004F4B15">
            <w:pPr>
              <w:rPr>
                <w:rFonts w:ascii="Times New Roman" w:hAnsi="Times New Roman" w:cs="Times New Roman"/>
              </w:rPr>
            </w:pPr>
          </w:p>
        </w:tc>
        <w:tc>
          <w:tcPr>
            <w:tcW w:w="2416" w:type="dxa"/>
            <w:gridSpan w:val="2"/>
          </w:tcPr>
          <w:p w:rsidR="007F676E" w:rsidRPr="001B660D" w:rsidRDefault="007F676E" w:rsidP="004F4B15">
            <w:pPr>
              <w:spacing w:line="0" w:lineRule="atLeast"/>
              <w:rPr>
                <w:rFonts w:ascii="Times New Roman" w:eastAsia="Times New Roman" w:hAnsi="Times New Roman" w:cs="Times New Roman"/>
              </w:rPr>
            </w:pPr>
          </w:p>
        </w:tc>
        <w:tc>
          <w:tcPr>
            <w:tcW w:w="1260" w:type="dxa"/>
          </w:tcPr>
          <w:p w:rsidR="007F676E" w:rsidRPr="001B660D" w:rsidRDefault="007F676E" w:rsidP="004F4B15">
            <w:pPr>
              <w:rPr>
                <w:rFonts w:ascii="Times New Roman" w:hAnsi="Times New Roman" w:cs="Times New Roman"/>
              </w:rPr>
            </w:pPr>
          </w:p>
        </w:tc>
        <w:tc>
          <w:tcPr>
            <w:tcW w:w="2610" w:type="dxa"/>
            <w:gridSpan w:val="3"/>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Z2:ROA</w:t>
            </w:r>
          </w:p>
        </w:tc>
        <w:tc>
          <w:tcPr>
            <w:tcW w:w="2354" w:type="dxa"/>
          </w:tcPr>
          <w:p w:rsidR="007F676E" w:rsidRPr="001B660D" w:rsidRDefault="007F676E" w:rsidP="004F4B15">
            <w:pPr>
              <w:rPr>
                <w:rFonts w:ascii="Times New Roman" w:hAnsi="Times New Roman" w:cs="Times New Roman"/>
              </w:rPr>
            </w:pPr>
          </w:p>
        </w:tc>
        <w:tc>
          <w:tcPr>
            <w:tcW w:w="3015" w:type="dxa"/>
            <w:gridSpan w:val="2"/>
          </w:tcPr>
          <w:p w:rsidR="007F676E" w:rsidRPr="001B660D" w:rsidRDefault="007F676E" w:rsidP="004F4B15">
            <w:pPr>
              <w:rPr>
                <w:rFonts w:ascii="Times New Roman" w:hAnsi="Times New Roman" w:cs="Times New Roman"/>
              </w:rPr>
            </w:pPr>
          </w:p>
        </w:tc>
      </w:tr>
      <w:tr w:rsidR="007F676E" w:rsidRPr="001B660D" w:rsidTr="004F4B15">
        <w:trPr>
          <w:trHeight w:val="228"/>
        </w:trPr>
        <w:tc>
          <w:tcPr>
            <w:tcW w:w="1652" w:type="dxa"/>
          </w:tcPr>
          <w:p w:rsidR="007F676E" w:rsidRPr="001B660D" w:rsidRDefault="007F676E" w:rsidP="004F4B15">
            <w:pPr>
              <w:rPr>
                <w:rFonts w:ascii="Times New Roman" w:hAnsi="Times New Roman" w:cs="Times New Roman"/>
              </w:rPr>
            </w:pPr>
          </w:p>
        </w:tc>
        <w:tc>
          <w:tcPr>
            <w:tcW w:w="2416" w:type="dxa"/>
            <w:gridSpan w:val="2"/>
          </w:tcPr>
          <w:p w:rsidR="007F676E" w:rsidRPr="001B660D" w:rsidRDefault="007F676E" w:rsidP="004F4B15">
            <w:pPr>
              <w:spacing w:line="0" w:lineRule="atLeast"/>
              <w:rPr>
                <w:rFonts w:ascii="Times New Roman" w:eastAsia="Times New Roman" w:hAnsi="Times New Roman" w:cs="Times New Roman"/>
              </w:rPr>
            </w:pPr>
          </w:p>
        </w:tc>
        <w:tc>
          <w:tcPr>
            <w:tcW w:w="1260" w:type="dxa"/>
          </w:tcPr>
          <w:p w:rsidR="007F676E" w:rsidRPr="001B660D" w:rsidRDefault="007F676E" w:rsidP="004F4B15">
            <w:pPr>
              <w:rPr>
                <w:rFonts w:ascii="Times New Roman" w:hAnsi="Times New Roman" w:cs="Times New Roman"/>
              </w:rPr>
            </w:pPr>
          </w:p>
        </w:tc>
        <w:tc>
          <w:tcPr>
            <w:tcW w:w="2610" w:type="dxa"/>
            <w:gridSpan w:val="3"/>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Z3: ROE</w:t>
            </w:r>
          </w:p>
        </w:tc>
        <w:tc>
          <w:tcPr>
            <w:tcW w:w="2354" w:type="dxa"/>
          </w:tcPr>
          <w:p w:rsidR="007F676E" w:rsidRPr="001B660D" w:rsidRDefault="007F676E" w:rsidP="004F4B15">
            <w:pPr>
              <w:rPr>
                <w:rFonts w:ascii="Times New Roman" w:hAnsi="Times New Roman" w:cs="Times New Roman"/>
              </w:rPr>
            </w:pPr>
          </w:p>
        </w:tc>
        <w:tc>
          <w:tcPr>
            <w:tcW w:w="3015" w:type="dxa"/>
            <w:gridSpan w:val="2"/>
          </w:tcPr>
          <w:p w:rsidR="007F676E" w:rsidRPr="001B660D" w:rsidRDefault="007F676E" w:rsidP="004F4B15">
            <w:pPr>
              <w:rPr>
                <w:rFonts w:ascii="Times New Roman" w:hAnsi="Times New Roman" w:cs="Times New Roman"/>
              </w:rPr>
            </w:pPr>
          </w:p>
        </w:tc>
      </w:tr>
      <w:tr w:rsidR="007F676E" w:rsidRPr="001B660D" w:rsidTr="004F4B15">
        <w:trPr>
          <w:trHeight w:val="228"/>
        </w:trPr>
        <w:tc>
          <w:tcPr>
            <w:tcW w:w="1652" w:type="dxa"/>
            <w:tcBorders>
              <w:bottom w:val="single" w:sz="4" w:space="0" w:color="auto"/>
            </w:tcBorders>
          </w:tcPr>
          <w:p w:rsidR="007F676E" w:rsidRPr="001B660D" w:rsidRDefault="007F676E" w:rsidP="004F4B15">
            <w:pPr>
              <w:rPr>
                <w:rFonts w:ascii="Times New Roman" w:hAnsi="Times New Roman" w:cs="Times New Roman"/>
              </w:rPr>
            </w:pPr>
            <w:r w:rsidRPr="001B660D">
              <w:rPr>
                <w:rFonts w:ascii="Times New Roman" w:hAnsi="Times New Roman" w:cs="Times New Roman"/>
              </w:rPr>
              <w:t xml:space="preserve"> </w:t>
            </w:r>
          </w:p>
        </w:tc>
        <w:tc>
          <w:tcPr>
            <w:tcW w:w="2416" w:type="dxa"/>
            <w:gridSpan w:val="2"/>
            <w:tcBorders>
              <w:bottom w:val="single" w:sz="4" w:space="0" w:color="auto"/>
            </w:tcBorders>
          </w:tcPr>
          <w:p w:rsidR="007F676E" w:rsidRPr="001B660D" w:rsidRDefault="007F676E" w:rsidP="004F4B15">
            <w:pPr>
              <w:spacing w:line="0" w:lineRule="atLeast"/>
              <w:rPr>
                <w:rFonts w:ascii="Times New Roman" w:eastAsia="Times New Roman" w:hAnsi="Times New Roman" w:cs="Times New Roman"/>
              </w:rPr>
            </w:pPr>
          </w:p>
        </w:tc>
        <w:tc>
          <w:tcPr>
            <w:tcW w:w="1260" w:type="dxa"/>
            <w:tcBorders>
              <w:bottom w:val="single" w:sz="4" w:space="0" w:color="auto"/>
            </w:tcBorders>
          </w:tcPr>
          <w:p w:rsidR="007F676E" w:rsidRPr="001B660D" w:rsidRDefault="007F676E" w:rsidP="004F4B15">
            <w:pPr>
              <w:rPr>
                <w:rFonts w:ascii="Times New Roman" w:hAnsi="Times New Roman" w:cs="Times New Roman"/>
              </w:rPr>
            </w:pPr>
          </w:p>
        </w:tc>
        <w:tc>
          <w:tcPr>
            <w:tcW w:w="2610" w:type="dxa"/>
            <w:gridSpan w:val="3"/>
            <w:tcBorders>
              <w:bottom w:val="single" w:sz="4" w:space="0" w:color="auto"/>
            </w:tcBorders>
          </w:tcPr>
          <w:p w:rsidR="007F676E" w:rsidRPr="001B660D" w:rsidRDefault="007F676E" w:rsidP="004F4B15">
            <w:pPr>
              <w:spacing w:line="0" w:lineRule="atLeast"/>
              <w:rPr>
                <w:rFonts w:ascii="Times New Roman" w:eastAsia="Times New Roman" w:hAnsi="Times New Roman" w:cs="Times New Roman"/>
              </w:rPr>
            </w:pPr>
          </w:p>
        </w:tc>
        <w:tc>
          <w:tcPr>
            <w:tcW w:w="2354" w:type="dxa"/>
            <w:tcBorders>
              <w:bottom w:val="single" w:sz="4" w:space="0" w:color="auto"/>
            </w:tcBorders>
          </w:tcPr>
          <w:p w:rsidR="007F676E" w:rsidRPr="001B660D" w:rsidRDefault="007F676E" w:rsidP="004F4B15">
            <w:pPr>
              <w:rPr>
                <w:rFonts w:ascii="Times New Roman" w:hAnsi="Times New Roman" w:cs="Times New Roman"/>
              </w:rPr>
            </w:pPr>
          </w:p>
        </w:tc>
        <w:tc>
          <w:tcPr>
            <w:tcW w:w="3015" w:type="dxa"/>
            <w:gridSpan w:val="2"/>
            <w:tcBorders>
              <w:bottom w:val="single" w:sz="4" w:space="0" w:color="auto"/>
            </w:tcBorders>
          </w:tcPr>
          <w:p w:rsidR="007F676E" w:rsidRPr="001B660D" w:rsidRDefault="007F676E" w:rsidP="004F4B15">
            <w:pPr>
              <w:rPr>
                <w:rFonts w:ascii="Times New Roman" w:hAnsi="Times New Roman" w:cs="Times New Roman"/>
              </w:rPr>
            </w:pPr>
          </w:p>
        </w:tc>
      </w:tr>
      <w:tr w:rsidR="007F676E" w:rsidRPr="001B660D" w:rsidTr="004F4B15">
        <w:trPr>
          <w:trHeight w:val="155"/>
        </w:trPr>
        <w:tc>
          <w:tcPr>
            <w:tcW w:w="1652" w:type="dxa"/>
            <w:tcBorders>
              <w:top w:val="single" w:sz="4" w:space="0" w:color="auto"/>
            </w:tcBorders>
          </w:tcPr>
          <w:p w:rsidR="007F676E" w:rsidRPr="001B660D" w:rsidRDefault="007F676E" w:rsidP="004F4B15">
            <w:pPr>
              <w:rPr>
                <w:rFonts w:ascii="Times New Roman" w:hAnsi="Times New Roman" w:cs="Times New Roman"/>
              </w:rPr>
            </w:pPr>
          </w:p>
        </w:tc>
        <w:tc>
          <w:tcPr>
            <w:tcW w:w="2416" w:type="dxa"/>
            <w:gridSpan w:val="2"/>
            <w:tcBorders>
              <w:top w:val="single" w:sz="4" w:space="0" w:color="auto"/>
            </w:tcBorders>
          </w:tcPr>
          <w:p w:rsidR="007F676E" w:rsidRPr="001B660D" w:rsidRDefault="007F676E" w:rsidP="004F4B15">
            <w:pPr>
              <w:spacing w:line="0" w:lineRule="atLeast"/>
              <w:rPr>
                <w:rFonts w:ascii="Times New Roman" w:eastAsia="Times New Roman" w:hAnsi="Times New Roman" w:cs="Times New Roman"/>
              </w:rPr>
            </w:pPr>
          </w:p>
        </w:tc>
        <w:tc>
          <w:tcPr>
            <w:tcW w:w="1260" w:type="dxa"/>
            <w:tcBorders>
              <w:top w:val="single" w:sz="4" w:space="0" w:color="auto"/>
            </w:tcBorders>
          </w:tcPr>
          <w:p w:rsidR="007F676E" w:rsidRPr="001B660D" w:rsidRDefault="007F676E" w:rsidP="004F4B15">
            <w:pPr>
              <w:rPr>
                <w:rFonts w:ascii="Times New Roman" w:hAnsi="Times New Roman" w:cs="Times New Roman"/>
              </w:rPr>
            </w:pPr>
          </w:p>
        </w:tc>
        <w:tc>
          <w:tcPr>
            <w:tcW w:w="2610" w:type="dxa"/>
            <w:gridSpan w:val="3"/>
            <w:tcBorders>
              <w:top w:val="single" w:sz="4" w:space="0" w:color="auto"/>
            </w:tcBorders>
          </w:tcPr>
          <w:p w:rsidR="007F676E" w:rsidRPr="001B660D" w:rsidRDefault="007F676E" w:rsidP="004F4B15">
            <w:pPr>
              <w:spacing w:line="0" w:lineRule="atLeast"/>
              <w:ind w:left="140"/>
              <w:rPr>
                <w:rFonts w:ascii="Times New Roman" w:eastAsia="Times New Roman" w:hAnsi="Times New Roman" w:cs="Times New Roman"/>
              </w:rPr>
            </w:pPr>
          </w:p>
        </w:tc>
        <w:tc>
          <w:tcPr>
            <w:tcW w:w="2354" w:type="dxa"/>
            <w:tcBorders>
              <w:top w:val="single" w:sz="4" w:space="0" w:color="auto"/>
            </w:tcBorders>
          </w:tcPr>
          <w:p w:rsidR="007F676E" w:rsidRPr="001B660D" w:rsidRDefault="007F676E" w:rsidP="004F4B15">
            <w:pPr>
              <w:rPr>
                <w:rFonts w:ascii="Times New Roman" w:hAnsi="Times New Roman" w:cs="Times New Roman"/>
              </w:rPr>
            </w:pPr>
          </w:p>
        </w:tc>
        <w:tc>
          <w:tcPr>
            <w:tcW w:w="3015" w:type="dxa"/>
            <w:gridSpan w:val="2"/>
            <w:tcBorders>
              <w:top w:val="single" w:sz="4" w:space="0" w:color="auto"/>
            </w:tcBorders>
          </w:tcPr>
          <w:p w:rsidR="007F676E" w:rsidRPr="001B660D" w:rsidRDefault="007F676E" w:rsidP="004F4B15">
            <w:pPr>
              <w:spacing w:line="0" w:lineRule="atLeast"/>
              <w:rPr>
                <w:rFonts w:ascii="Times New Roman" w:eastAsia="Times New Roman" w:hAnsi="Times New Roman" w:cs="Times New Roman"/>
              </w:rPr>
            </w:pPr>
          </w:p>
        </w:tc>
      </w:tr>
      <w:tr w:rsidR="007F676E" w:rsidRPr="001B660D" w:rsidTr="004F4B15">
        <w:trPr>
          <w:trHeight w:val="357"/>
        </w:trPr>
        <w:tc>
          <w:tcPr>
            <w:tcW w:w="1652" w:type="dxa"/>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Hasan and</w:t>
            </w:r>
          </w:p>
        </w:tc>
        <w:tc>
          <w:tcPr>
            <w:tcW w:w="2416"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Hungary from 1993-</w:t>
            </w:r>
          </w:p>
        </w:tc>
        <w:tc>
          <w:tcPr>
            <w:tcW w:w="1260" w:type="dxa"/>
          </w:tcPr>
          <w:p w:rsidR="007F676E" w:rsidRPr="001B660D" w:rsidRDefault="007F676E" w:rsidP="004F4B15">
            <w:pPr>
              <w:rPr>
                <w:rFonts w:ascii="Times New Roman" w:hAnsi="Times New Roman" w:cs="Times New Roman"/>
              </w:rPr>
            </w:pPr>
            <w:r w:rsidRPr="001B660D">
              <w:rPr>
                <w:rFonts w:ascii="Times New Roman" w:eastAsia="Times New Roman" w:hAnsi="Times New Roman" w:cs="Times New Roman"/>
              </w:rPr>
              <w:t>Total cost</w:t>
            </w:r>
          </w:p>
        </w:tc>
        <w:tc>
          <w:tcPr>
            <w:tcW w:w="2610" w:type="dxa"/>
            <w:gridSpan w:val="3"/>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Y1: Total loans</w:t>
            </w:r>
          </w:p>
        </w:tc>
        <w:tc>
          <w:tcPr>
            <w:tcW w:w="2354" w:type="dxa"/>
          </w:tcPr>
          <w:p w:rsidR="007F676E" w:rsidRPr="001B660D" w:rsidRDefault="007F676E" w:rsidP="004F4B15">
            <w:pPr>
              <w:rPr>
                <w:rFonts w:ascii="Times New Roman" w:hAnsi="Times New Roman" w:cs="Times New Roman"/>
              </w:rPr>
            </w:pPr>
            <w:r w:rsidRPr="001B660D">
              <w:rPr>
                <w:rFonts w:ascii="Times New Roman" w:hAnsi="Times New Roman" w:cs="Times New Roman"/>
              </w:rPr>
              <w:t xml:space="preserve">To analyzes the </w:t>
            </w:r>
          </w:p>
        </w:tc>
        <w:tc>
          <w:tcPr>
            <w:tcW w:w="3015"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Cost Efficiency: 0.71 (overall), </w:t>
            </w:r>
          </w:p>
        </w:tc>
      </w:tr>
      <w:tr w:rsidR="007F676E" w:rsidRPr="001B660D" w:rsidTr="004F4B15">
        <w:trPr>
          <w:trHeight w:val="357"/>
        </w:trPr>
        <w:tc>
          <w:tcPr>
            <w:tcW w:w="1652" w:type="dxa"/>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Marton (2003)</w:t>
            </w:r>
          </w:p>
        </w:tc>
        <w:tc>
          <w:tcPr>
            <w:tcW w:w="2416"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1998;Cost efficiency; </w:t>
            </w:r>
          </w:p>
        </w:tc>
        <w:tc>
          <w:tcPr>
            <w:tcW w:w="1260" w:type="dxa"/>
          </w:tcPr>
          <w:p w:rsidR="007F676E" w:rsidRPr="001B660D" w:rsidRDefault="007F676E" w:rsidP="004F4B15">
            <w:pPr>
              <w:rPr>
                <w:rFonts w:ascii="Times New Roman" w:hAnsi="Times New Roman" w:cs="Times New Roman"/>
              </w:rPr>
            </w:pPr>
          </w:p>
        </w:tc>
        <w:tc>
          <w:tcPr>
            <w:tcW w:w="2610" w:type="dxa"/>
            <w:gridSpan w:val="3"/>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Y2: Total investments</w:t>
            </w:r>
          </w:p>
        </w:tc>
        <w:tc>
          <w:tcPr>
            <w:tcW w:w="2354" w:type="dxa"/>
          </w:tcPr>
          <w:p w:rsidR="007F676E" w:rsidRPr="001B660D" w:rsidRDefault="007F676E" w:rsidP="004F4B15">
            <w:pPr>
              <w:rPr>
                <w:rFonts w:ascii="Times New Roman" w:hAnsi="Times New Roman" w:cs="Times New Roman"/>
              </w:rPr>
            </w:pPr>
            <w:r w:rsidRPr="001B660D">
              <w:rPr>
                <w:rFonts w:ascii="Times New Roman" w:hAnsi="Times New Roman" w:cs="Times New Roman"/>
              </w:rPr>
              <w:t>experiences and</w:t>
            </w:r>
          </w:p>
        </w:tc>
        <w:tc>
          <w:tcPr>
            <w:tcW w:w="3015"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0.67 (domestic),   0.74 </w:t>
            </w:r>
          </w:p>
        </w:tc>
      </w:tr>
      <w:tr w:rsidR="007F676E" w:rsidRPr="001B660D" w:rsidTr="004F4B15">
        <w:trPr>
          <w:trHeight w:val="357"/>
        </w:trPr>
        <w:tc>
          <w:tcPr>
            <w:tcW w:w="1652" w:type="dxa"/>
          </w:tcPr>
          <w:p w:rsidR="007F676E" w:rsidRPr="001B660D" w:rsidRDefault="007F676E" w:rsidP="004F4B15">
            <w:pPr>
              <w:rPr>
                <w:rFonts w:ascii="Times New Roman" w:hAnsi="Times New Roman" w:cs="Times New Roman"/>
              </w:rPr>
            </w:pPr>
          </w:p>
        </w:tc>
        <w:tc>
          <w:tcPr>
            <w:tcW w:w="2416"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SFA; Translog; </w:t>
            </w:r>
          </w:p>
        </w:tc>
        <w:tc>
          <w:tcPr>
            <w:tcW w:w="1260" w:type="dxa"/>
          </w:tcPr>
          <w:p w:rsidR="007F676E" w:rsidRPr="001B660D" w:rsidRDefault="007F676E" w:rsidP="004F4B15">
            <w:pPr>
              <w:rPr>
                <w:rFonts w:ascii="Times New Roman" w:hAnsi="Times New Roman" w:cs="Times New Roman"/>
              </w:rPr>
            </w:pPr>
          </w:p>
        </w:tc>
        <w:tc>
          <w:tcPr>
            <w:tcW w:w="2610" w:type="dxa"/>
            <w:gridSpan w:val="3"/>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Y3: Non-interest or</w:t>
            </w:r>
          </w:p>
        </w:tc>
        <w:tc>
          <w:tcPr>
            <w:tcW w:w="2354" w:type="dxa"/>
          </w:tcPr>
          <w:p w:rsidR="007F676E" w:rsidRPr="001B660D" w:rsidRDefault="007F676E" w:rsidP="004F4B15">
            <w:pPr>
              <w:rPr>
                <w:rFonts w:ascii="Times New Roman" w:hAnsi="Times New Roman" w:cs="Times New Roman"/>
              </w:rPr>
            </w:pPr>
            <w:r w:rsidRPr="001B660D">
              <w:rPr>
                <w:rFonts w:ascii="Times New Roman" w:hAnsi="Times New Roman" w:cs="Times New Roman"/>
              </w:rPr>
              <w:t>developments of</w:t>
            </w:r>
          </w:p>
        </w:tc>
        <w:tc>
          <w:tcPr>
            <w:tcW w:w="3015" w:type="dxa"/>
            <w:gridSpan w:val="2"/>
          </w:tcPr>
          <w:p w:rsidR="007F676E" w:rsidRPr="001B660D" w:rsidRDefault="007F676E" w:rsidP="004F4B15">
            <w:pPr>
              <w:rPr>
                <w:rFonts w:ascii="Times New Roman" w:hAnsi="Times New Roman" w:cs="Times New Roman"/>
              </w:rPr>
            </w:pPr>
            <w:r w:rsidRPr="001B660D">
              <w:rPr>
                <w:rFonts w:ascii="Times New Roman" w:eastAsia="Times New Roman" w:hAnsi="Times New Roman" w:cs="Times New Roman"/>
              </w:rPr>
              <w:t>(foreign)</w:t>
            </w:r>
            <w:r w:rsidRPr="001B660D">
              <w:rPr>
                <w:rFonts w:ascii="Times New Roman" w:hAnsi="Times New Roman" w:cs="Times New Roman"/>
              </w:rPr>
              <w:t xml:space="preserve">Foreign banks were </w:t>
            </w:r>
          </w:p>
        </w:tc>
      </w:tr>
      <w:tr w:rsidR="007F676E" w:rsidRPr="001B660D" w:rsidTr="004F4B15">
        <w:trPr>
          <w:trHeight w:val="357"/>
        </w:trPr>
        <w:tc>
          <w:tcPr>
            <w:tcW w:w="1652" w:type="dxa"/>
          </w:tcPr>
          <w:p w:rsidR="007F676E" w:rsidRPr="001B660D" w:rsidRDefault="007F676E" w:rsidP="004F4B15">
            <w:pPr>
              <w:rPr>
                <w:rFonts w:ascii="Times New Roman" w:hAnsi="Times New Roman" w:cs="Times New Roman"/>
              </w:rPr>
            </w:pPr>
          </w:p>
        </w:tc>
        <w:tc>
          <w:tcPr>
            <w:tcW w:w="2416"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Cost inefficiency</w:t>
            </w:r>
          </w:p>
        </w:tc>
        <w:tc>
          <w:tcPr>
            <w:tcW w:w="1260" w:type="dxa"/>
          </w:tcPr>
          <w:p w:rsidR="007F676E" w:rsidRPr="001B660D" w:rsidRDefault="007F676E" w:rsidP="004F4B15">
            <w:pPr>
              <w:rPr>
                <w:rFonts w:ascii="Times New Roman" w:hAnsi="Times New Roman" w:cs="Times New Roman"/>
              </w:rPr>
            </w:pPr>
          </w:p>
        </w:tc>
        <w:tc>
          <w:tcPr>
            <w:tcW w:w="2610" w:type="dxa"/>
            <w:gridSpan w:val="3"/>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fee-related income</w:t>
            </w:r>
          </w:p>
        </w:tc>
        <w:tc>
          <w:tcPr>
            <w:tcW w:w="2354" w:type="dxa"/>
          </w:tcPr>
          <w:p w:rsidR="007F676E" w:rsidRPr="001B660D" w:rsidRDefault="007F676E" w:rsidP="004F4B15">
            <w:pPr>
              <w:rPr>
                <w:rFonts w:ascii="Times New Roman" w:hAnsi="Times New Roman" w:cs="Times New Roman"/>
              </w:rPr>
            </w:pPr>
            <w:r w:rsidRPr="001B660D">
              <w:rPr>
                <w:rFonts w:ascii="Times New Roman" w:hAnsi="Times New Roman" w:cs="Times New Roman"/>
              </w:rPr>
              <w:t>Hungarian banking</w:t>
            </w:r>
          </w:p>
        </w:tc>
        <w:tc>
          <w:tcPr>
            <w:tcW w:w="3015" w:type="dxa"/>
            <w:gridSpan w:val="2"/>
          </w:tcPr>
          <w:p w:rsidR="007F676E" w:rsidRPr="001B660D" w:rsidRDefault="007F676E" w:rsidP="004F4B15">
            <w:pPr>
              <w:rPr>
                <w:rFonts w:ascii="Times New Roman" w:hAnsi="Times New Roman" w:cs="Times New Roman"/>
              </w:rPr>
            </w:pPr>
            <w:r w:rsidRPr="001B660D">
              <w:rPr>
                <w:rFonts w:ascii="Times New Roman" w:hAnsi="Times New Roman" w:cs="Times New Roman"/>
              </w:rPr>
              <w:t xml:space="preserve">More efficient than domestic </w:t>
            </w:r>
          </w:p>
        </w:tc>
      </w:tr>
      <w:tr w:rsidR="007F676E" w:rsidRPr="001B660D" w:rsidTr="004F4B15">
        <w:trPr>
          <w:trHeight w:val="357"/>
        </w:trPr>
        <w:tc>
          <w:tcPr>
            <w:tcW w:w="1652" w:type="dxa"/>
          </w:tcPr>
          <w:p w:rsidR="007F676E" w:rsidRPr="001B660D" w:rsidRDefault="007F676E" w:rsidP="004F4B15">
            <w:pPr>
              <w:rPr>
                <w:rFonts w:ascii="Times New Roman" w:hAnsi="Times New Roman" w:cs="Times New Roman"/>
              </w:rPr>
            </w:pPr>
          </w:p>
        </w:tc>
        <w:tc>
          <w:tcPr>
            <w:tcW w:w="2416" w:type="dxa"/>
            <w:gridSpan w:val="2"/>
          </w:tcPr>
          <w:p w:rsidR="007F676E" w:rsidRPr="001B660D" w:rsidRDefault="007F676E" w:rsidP="004F4B15">
            <w:pPr>
              <w:rPr>
                <w:rFonts w:ascii="Times New Roman" w:hAnsi="Times New Roman" w:cs="Times New Roman"/>
              </w:rPr>
            </w:pPr>
          </w:p>
        </w:tc>
        <w:tc>
          <w:tcPr>
            <w:tcW w:w="1260" w:type="dxa"/>
          </w:tcPr>
          <w:p w:rsidR="007F676E" w:rsidRPr="001B660D" w:rsidRDefault="007F676E" w:rsidP="004F4B15">
            <w:pPr>
              <w:rPr>
                <w:rFonts w:ascii="Times New Roman" w:hAnsi="Times New Roman" w:cs="Times New Roman"/>
              </w:rPr>
            </w:pPr>
          </w:p>
        </w:tc>
        <w:tc>
          <w:tcPr>
            <w:tcW w:w="2610" w:type="dxa"/>
            <w:gridSpan w:val="3"/>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Y4: Total interest of</w:t>
            </w:r>
          </w:p>
        </w:tc>
        <w:tc>
          <w:tcPr>
            <w:tcW w:w="2354" w:type="dxa"/>
          </w:tcPr>
          <w:p w:rsidR="007F676E" w:rsidRPr="001B660D" w:rsidRDefault="007F676E" w:rsidP="004F4B15">
            <w:pPr>
              <w:rPr>
                <w:rFonts w:ascii="Times New Roman" w:hAnsi="Times New Roman" w:cs="Times New Roman"/>
              </w:rPr>
            </w:pPr>
            <w:r w:rsidRPr="001B660D">
              <w:rPr>
                <w:rFonts w:ascii="Times New Roman" w:hAnsi="Times New Roman" w:cs="Times New Roman"/>
              </w:rPr>
              <w:t>sector during the</w:t>
            </w:r>
          </w:p>
        </w:tc>
        <w:tc>
          <w:tcPr>
            <w:tcW w:w="3015" w:type="dxa"/>
            <w:gridSpan w:val="2"/>
          </w:tcPr>
          <w:p w:rsidR="007F676E" w:rsidRPr="001B660D" w:rsidRDefault="007F676E" w:rsidP="004F4B15">
            <w:pPr>
              <w:rPr>
                <w:rFonts w:ascii="Times New Roman" w:hAnsi="Times New Roman" w:cs="Times New Roman"/>
                <w:b/>
              </w:rPr>
            </w:pPr>
            <w:proofErr w:type="gramStart"/>
            <w:r w:rsidRPr="001B660D">
              <w:rPr>
                <w:rFonts w:ascii="Times New Roman" w:hAnsi="Times New Roman" w:cs="Times New Roman"/>
              </w:rPr>
              <w:t>bank</w:t>
            </w:r>
            <w:proofErr w:type="gramEnd"/>
            <w:r w:rsidRPr="001B660D">
              <w:rPr>
                <w:rFonts w:ascii="Times New Roman" w:hAnsi="Times New Roman" w:cs="Times New Roman"/>
              </w:rPr>
              <w:t>.</w:t>
            </w:r>
          </w:p>
        </w:tc>
      </w:tr>
      <w:tr w:rsidR="007F676E" w:rsidRPr="001B660D" w:rsidTr="004F4B15">
        <w:trPr>
          <w:trHeight w:val="357"/>
        </w:trPr>
        <w:tc>
          <w:tcPr>
            <w:tcW w:w="1652" w:type="dxa"/>
          </w:tcPr>
          <w:p w:rsidR="007F676E" w:rsidRPr="001B660D" w:rsidRDefault="007F676E" w:rsidP="004F4B15">
            <w:pPr>
              <w:rPr>
                <w:rFonts w:ascii="Times New Roman" w:hAnsi="Times New Roman" w:cs="Times New Roman"/>
              </w:rPr>
            </w:pPr>
          </w:p>
        </w:tc>
        <w:tc>
          <w:tcPr>
            <w:tcW w:w="2416" w:type="dxa"/>
            <w:gridSpan w:val="2"/>
          </w:tcPr>
          <w:p w:rsidR="007F676E" w:rsidRPr="001B660D" w:rsidRDefault="007F676E" w:rsidP="004F4B15">
            <w:pPr>
              <w:rPr>
                <w:rFonts w:ascii="Times New Roman" w:hAnsi="Times New Roman" w:cs="Times New Roman"/>
              </w:rPr>
            </w:pPr>
          </w:p>
        </w:tc>
        <w:tc>
          <w:tcPr>
            <w:tcW w:w="1260" w:type="dxa"/>
          </w:tcPr>
          <w:p w:rsidR="007F676E" w:rsidRPr="001B660D" w:rsidRDefault="007F676E" w:rsidP="004F4B15">
            <w:pPr>
              <w:rPr>
                <w:rFonts w:ascii="Times New Roman" w:hAnsi="Times New Roman" w:cs="Times New Roman"/>
              </w:rPr>
            </w:pPr>
          </w:p>
        </w:tc>
        <w:tc>
          <w:tcPr>
            <w:tcW w:w="2610" w:type="dxa"/>
            <w:gridSpan w:val="3"/>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borrowed fund</w:t>
            </w:r>
          </w:p>
        </w:tc>
        <w:tc>
          <w:tcPr>
            <w:tcW w:w="2354" w:type="dxa"/>
          </w:tcPr>
          <w:p w:rsidR="007F676E" w:rsidRPr="001B660D" w:rsidRDefault="007F676E" w:rsidP="004F4B15">
            <w:pPr>
              <w:rPr>
                <w:rFonts w:ascii="Times New Roman" w:hAnsi="Times New Roman" w:cs="Times New Roman"/>
              </w:rPr>
            </w:pPr>
            <w:r w:rsidRPr="001B660D">
              <w:rPr>
                <w:rFonts w:ascii="Times New Roman" w:hAnsi="Times New Roman" w:cs="Times New Roman"/>
              </w:rPr>
              <w:t>transitional process</w:t>
            </w:r>
          </w:p>
        </w:tc>
        <w:tc>
          <w:tcPr>
            <w:tcW w:w="3015" w:type="dxa"/>
            <w:gridSpan w:val="2"/>
          </w:tcPr>
          <w:p w:rsidR="007F676E" w:rsidRPr="001B660D" w:rsidRDefault="007F676E" w:rsidP="004F4B15">
            <w:pPr>
              <w:rPr>
                <w:rFonts w:ascii="Times New Roman" w:hAnsi="Times New Roman" w:cs="Times New Roman"/>
              </w:rPr>
            </w:pPr>
          </w:p>
        </w:tc>
      </w:tr>
      <w:tr w:rsidR="007F676E" w:rsidRPr="001B660D" w:rsidTr="004F4B15">
        <w:trPr>
          <w:trHeight w:val="357"/>
        </w:trPr>
        <w:tc>
          <w:tcPr>
            <w:tcW w:w="1652" w:type="dxa"/>
          </w:tcPr>
          <w:p w:rsidR="007F676E" w:rsidRPr="001B660D" w:rsidRDefault="007F676E" w:rsidP="004F4B15">
            <w:pPr>
              <w:rPr>
                <w:rFonts w:ascii="Times New Roman" w:hAnsi="Times New Roman" w:cs="Times New Roman"/>
              </w:rPr>
            </w:pPr>
          </w:p>
        </w:tc>
        <w:tc>
          <w:tcPr>
            <w:tcW w:w="2416" w:type="dxa"/>
            <w:gridSpan w:val="2"/>
          </w:tcPr>
          <w:p w:rsidR="007F676E" w:rsidRPr="001B660D" w:rsidRDefault="007F676E" w:rsidP="004F4B15">
            <w:pPr>
              <w:rPr>
                <w:rFonts w:ascii="Times New Roman" w:hAnsi="Times New Roman" w:cs="Times New Roman"/>
              </w:rPr>
            </w:pPr>
          </w:p>
        </w:tc>
        <w:tc>
          <w:tcPr>
            <w:tcW w:w="1260" w:type="dxa"/>
          </w:tcPr>
          <w:p w:rsidR="007F676E" w:rsidRPr="001B660D" w:rsidRDefault="007F676E" w:rsidP="004F4B15">
            <w:pPr>
              <w:rPr>
                <w:rFonts w:ascii="Times New Roman" w:hAnsi="Times New Roman" w:cs="Times New Roman"/>
              </w:rPr>
            </w:pPr>
          </w:p>
        </w:tc>
        <w:tc>
          <w:tcPr>
            <w:tcW w:w="2610" w:type="dxa"/>
            <w:gridSpan w:val="3"/>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W1: Price of fund</w:t>
            </w:r>
          </w:p>
        </w:tc>
        <w:tc>
          <w:tcPr>
            <w:tcW w:w="2354" w:type="dxa"/>
          </w:tcPr>
          <w:p w:rsidR="007F676E" w:rsidRPr="001B660D" w:rsidRDefault="007F676E" w:rsidP="004F4B15">
            <w:pPr>
              <w:rPr>
                <w:rFonts w:ascii="Times New Roman" w:hAnsi="Times New Roman" w:cs="Times New Roman"/>
              </w:rPr>
            </w:pPr>
            <w:r w:rsidRPr="001B660D">
              <w:rPr>
                <w:rFonts w:ascii="Times New Roman" w:hAnsi="Times New Roman" w:cs="Times New Roman"/>
              </w:rPr>
              <w:t xml:space="preserve">from a centralized </w:t>
            </w:r>
          </w:p>
        </w:tc>
        <w:tc>
          <w:tcPr>
            <w:tcW w:w="3015" w:type="dxa"/>
            <w:gridSpan w:val="2"/>
          </w:tcPr>
          <w:p w:rsidR="007F676E" w:rsidRPr="001B660D" w:rsidRDefault="007F676E" w:rsidP="004F4B15">
            <w:pPr>
              <w:rPr>
                <w:rFonts w:ascii="Times New Roman" w:hAnsi="Times New Roman" w:cs="Times New Roman"/>
              </w:rPr>
            </w:pPr>
          </w:p>
        </w:tc>
      </w:tr>
      <w:tr w:rsidR="007F676E" w:rsidRPr="001B660D" w:rsidTr="004F4B15">
        <w:trPr>
          <w:trHeight w:val="357"/>
        </w:trPr>
        <w:tc>
          <w:tcPr>
            <w:tcW w:w="1652" w:type="dxa"/>
          </w:tcPr>
          <w:p w:rsidR="007F676E" w:rsidRPr="001B660D" w:rsidRDefault="007F676E" w:rsidP="004F4B15">
            <w:pPr>
              <w:rPr>
                <w:rFonts w:ascii="Times New Roman" w:hAnsi="Times New Roman" w:cs="Times New Roman"/>
              </w:rPr>
            </w:pPr>
          </w:p>
        </w:tc>
        <w:tc>
          <w:tcPr>
            <w:tcW w:w="2416" w:type="dxa"/>
            <w:gridSpan w:val="2"/>
          </w:tcPr>
          <w:p w:rsidR="007F676E" w:rsidRPr="001B660D" w:rsidRDefault="007F676E" w:rsidP="004F4B15">
            <w:pPr>
              <w:rPr>
                <w:rFonts w:ascii="Times New Roman" w:hAnsi="Times New Roman" w:cs="Times New Roman"/>
              </w:rPr>
            </w:pPr>
          </w:p>
        </w:tc>
        <w:tc>
          <w:tcPr>
            <w:tcW w:w="1260" w:type="dxa"/>
          </w:tcPr>
          <w:p w:rsidR="007F676E" w:rsidRPr="001B660D" w:rsidRDefault="007F676E" w:rsidP="004F4B15">
            <w:pPr>
              <w:rPr>
                <w:rFonts w:ascii="Times New Roman" w:hAnsi="Times New Roman" w:cs="Times New Roman"/>
              </w:rPr>
            </w:pPr>
          </w:p>
        </w:tc>
        <w:tc>
          <w:tcPr>
            <w:tcW w:w="2610" w:type="dxa"/>
            <w:gridSpan w:val="3"/>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W2: Price of labour and </w:t>
            </w:r>
          </w:p>
        </w:tc>
        <w:tc>
          <w:tcPr>
            <w:tcW w:w="2354" w:type="dxa"/>
          </w:tcPr>
          <w:p w:rsidR="007F676E" w:rsidRPr="001B660D" w:rsidRDefault="007F676E" w:rsidP="004F4B15">
            <w:pPr>
              <w:rPr>
                <w:rFonts w:ascii="Times New Roman" w:hAnsi="Times New Roman" w:cs="Times New Roman"/>
              </w:rPr>
            </w:pPr>
            <w:r w:rsidRPr="001B660D">
              <w:rPr>
                <w:rFonts w:ascii="Times New Roman" w:hAnsi="Times New Roman" w:cs="Times New Roman"/>
              </w:rPr>
              <w:t>economy to a market-</w:t>
            </w:r>
          </w:p>
        </w:tc>
        <w:tc>
          <w:tcPr>
            <w:tcW w:w="3015" w:type="dxa"/>
            <w:gridSpan w:val="2"/>
          </w:tcPr>
          <w:p w:rsidR="007F676E" w:rsidRPr="001B660D" w:rsidRDefault="007F676E" w:rsidP="004F4B15">
            <w:pPr>
              <w:rPr>
                <w:rFonts w:ascii="Times New Roman" w:hAnsi="Times New Roman" w:cs="Times New Roman"/>
              </w:rPr>
            </w:pPr>
          </w:p>
        </w:tc>
      </w:tr>
      <w:tr w:rsidR="007F676E" w:rsidRPr="001B660D" w:rsidTr="004F4B15">
        <w:trPr>
          <w:trHeight w:val="357"/>
        </w:trPr>
        <w:tc>
          <w:tcPr>
            <w:tcW w:w="1652" w:type="dxa"/>
          </w:tcPr>
          <w:p w:rsidR="007F676E" w:rsidRPr="001B660D" w:rsidRDefault="007F676E" w:rsidP="004F4B15">
            <w:pPr>
              <w:rPr>
                <w:rFonts w:ascii="Times New Roman" w:hAnsi="Times New Roman" w:cs="Times New Roman"/>
              </w:rPr>
            </w:pPr>
          </w:p>
        </w:tc>
        <w:tc>
          <w:tcPr>
            <w:tcW w:w="2416" w:type="dxa"/>
            <w:gridSpan w:val="2"/>
          </w:tcPr>
          <w:p w:rsidR="007F676E" w:rsidRPr="001B660D" w:rsidRDefault="007F676E" w:rsidP="004F4B15">
            <w:pPr>
              <w:rPr>
                <w:rFonts w:ascii="Times New Roman" w:hAnsi="Times New Roman" w:cs="Times New Roman"/>
              </w:rPr>
            </w:pPr>
          </w:p>
        </w:tc>
        <w:tc>
          <w:tcPr>
            <w:tcW w:w="1260" w:type="dxa"/>
          </w:tcPr>
          <w:p w:rsidR="007F676E" w:rsidRPr="001B660D" w:rsidRDefault="007F676E" w:rsidP="004F4B15">
            <w:pPr>
              <w:rPr>
                <w:rFonts w:ascii="Times New Roman" w:hAnsi="Times New Roman" w:cs="Times New Roman"/>
              </w:rPr>
            </w:pPr>
          </w:p>
        </w:tc>
        <w:tc>
          <w:tcPr>
            <w:tcW w:w="2610" w:type="dxa"/>
            <w:gridSpan w:val="3"/>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related expense</w:t>
            </w:r>
          </w:p>
        </w:tc>
        <w:tc>
          <w:tcPr>
            <w:tcW w:w="2354" w:type="dxa"/>
          </w:tcPr>
          <w:p w:rsidR="007F676E" w:rsidRPr="001B660D" w:rsidRDefault="007F676E" w:rsidP="004F4B15">
            <w:pPr>
              <w:rPr>
                <w:rFonts w:ascii="Times New Roman" w:hAnsi="Times New Roman" w:cs="Times New Roman"/>
              </w:rPr>
            </w:pPr>
            <w:proofErr w:type="gramStart"/>
            <w:r w:rsidRPr="001B660D">
              <w:rPr>
                <w:rFonts w:ascii="Times New Roman" w:hAnsi="Times New Roman" w:cs="Times New Roman"/>
              </w:rPr>
              <w:t>oriented</w:t>
            </w:r>
            <w:proofErr w:type="gramEnd"/>
            <w:r w:rsidRPr="001B660D">
              <w:rPr>
                <w:rFonts w:ascii="Times New Roman" w:hAnsi="Times New Roman" w:cs="Times New Roman"/>
              </w:rPr>
              <w:t xml:space="preserve"> system.</w:t>
            </w:r>
          </w:p>
        </w:tc>
        <w:tc>
          <w:tcPr>
            <w:tcW w:w="3015" w:type="dxa"/>
            <w:gridSpan w:val="2"/>
          </w:tcPr>
          <w:p w:rsidR="007F676E" w:rsidRPr="001B660D" w:rsidRDefault="007F676E" w:rsidP="004F4B15">
            <w:pPr>
              <w:rPr>
                <w:rFonts w:ascii="Times New Roman" w:hAnsi="Times New Roman" w:cs="Times New Roman"/>
              </w:rPr>
            </w:pPr>
          </w:p>
        </w:tc>
      </w:tr>
      <w:tr w:rsidR="007F676E" w:rsidRPr="001B660D" w:rsidTr="004F4B15">
        <w:trPr>
          <w:trHeight w:val="357"/>
        </w:trPr>
        <w:tc>
          <w:tcPr>
            <w:tcW w:w="1652" w:type="dxa"/>
          </w:tcPr>
          <w:p w:rsidR="007F676E" w:rsidRPr="001B660D" w:rsidRDefault="007F676E" w:rsidP="004F4B15">
            <w:pPr>
              <w:rPr>
                <w:rFonts w:ascii="Times New Roman" w:hAnsi="Times New Roman" w:cs="Times New Roman"/>
              </w:rPr>
            </w:pPr>
          </w:p>
        </w:tc>
        <w:tc>
          <w:tcPr>
            <w:tcW w:w="2416" w:type="dxa"/>
            <w:gridSpan w:val="2"/>
          </w:tcPr>
          <w:p w:rsidR="007F676E" w:rsidRPr="001B660D" w:rsidRDefault="007F676E" w:rsidP="004F4B15">
            <w:pPr>
              <w:rPr>
                <w:rFonts w:ascii="Times New Roman" w:hAnsi="Times New Roman" w:cs="Times New Roman"/>
              </w:rPr>
            </w:pPr>
          </w:p>
        </w:tc>
        <w:tc>
          <w:tcPr>
            <w:tcW w:w="1260" w:type="dxa"/>
          </w:tcPr>
          <w:p w:rsidR="007F676E" w:rsidRPr="001B660D" w:rsidRDefault="007F676E" w:rsidP="004F4B15">
            <w:pPr>
              <w:rPr>
                <w:rFonts w:ascii="Times New Roman" w:hAnsi="Times New Roman" w:cs="Times New Roman"/>
              </w:rPr>
            </w:pPr>
          </w:p>
        </w:tc>
        <w:tc>
          <w:tcPr>
            <w:tcW w:w="2610" w:type="dxa"/>
            <w:gridSpan w:val="3"/>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Z1:loan loss provision</w:t>
            </w:r>
          </w:p>
        </w:tc>
        <w:tc>
          <w:tcPr>
            <w:tcW w:w="2354" w:type="dxa"/>
          </w:tcPr>
          <w:p w:rsidR="007F676E" w:rsidRPr="001B660D" w:rsidRDefault="007F676E" w:rsidP="004F4B15">
            <w:pPr>
              <w:rPr>
                <w:rFonts w:ascii="Times New Roman" w:hAnsi="Times New Roman" w:cs="Times New Roman"/>
              </w:rPr>
            </w:pPr>
          </w:p>
        </w:tc>
        <w:tc>
          <w:tcPr>
            <w:tcW w:w="3015" w:type="dxa"/>
            <w:gridSpan w:val="2"/>
          </w:tcPr>
          <w:p w:rsidR="007F676E" w:rsidRPr="001B660D" w:rsidRDefault="007F676E" w:rsidP="004F4B15">
            <w:pPr>
              <w:rPr>
                <w:rFonts w:ascii="Times New Roman" w:hAnsi="Times New Roman" w:cs="Times New Roman"/>
              </w:rPr>
            </w:pPr>
          </w:p>
        </w:tc>
      </w:tr>
      <w:tr w:rsidR="007F676E" w:rsidRPr="001B660D" w:rsidTr="004F4B15">
        <w:trPr>
          <w:trHeight w:val="357"/>
        </w:trPr>
        <w:tc>
          <w:tcPr>
            <w:tcW w:w="1652" w:type="dxa"/>
            <w:tcBorders>
              <w:bottom w:val="single" w:sz="4" w:space="0" w:color="auto"/>
            </w:tcBorders>
          </w:tcPr>
          <w:p w:rsidR="007F676E" w:rsidRPr="001B660D" w:rsidRDefault="007F676E" w:rsidP="004F4B15">
            <w:pPr>
              <w:rPr>
                <w:rFonts w:ascii="Times New Roman" w:hAnsi="Times New Roman" w:cs="Times New Roman"/>
              </w:rPr>
            </w:pPr>
          </w:p>
        </w:tc>
        <w:tc>
          <w:tcPr>
            <w:tcW w:w="2416" w:type="dxa"/>
            <w:gridSpan w:val="2"/>
            <w:tcBorders>
              <w:bottom w:val="single" w:sz="4" w:space="0" w:color="auto"/>
            </w:tcBorders>
          </w:tcPr>
          <w:p w:rsidR="007F676E" w:rsidRPr="001B660D" w:rsidRDefault="007F676E" w:rsidP="004F4B15">
            <w:pPr>
              <w:rPr>
                <w:rFonts w:ascii="Times New Roman" w:hAnsi="Times New Roman" w:cs="Times New Roman"/>
              </w:rPr>
            </w:pPr>
          </w:p>
        </w:tc>
        <w:tc>
          <w:tcPr>
            <w:tcW w:w="1260" w:type="dxa"/>
            <w:tcBorders>
              <w:bottom w:val="single" w:sz="4" w:space="0" w:color="auto"/>
            </w:tcBorders>
          </w:tcPr>
          <w:p w:rsidR="007F676E" w:rsidRPr="001B660D" w:rsidRDefault="007F676E" w:rsidP="004F4B15">
            <w:pPr>
              <w:rPr>
                <w:rFonts w:ascii="Times New Roman" w:hAnsi="Times New Roman" w:cs="Times New Roman"/>
              </w:rPr>
            </w:pPr>
          </w:p>
        </w:tc>
        <w:tc>
          <w:tcPr>
            <w:tcW w:w="2610" w:type="dxa"/>
            <w:gridSpan w:val="3"/>
            <w:tcBorders>
              <w:bottom w:val="single" w:sz="4" w:space="0" w:color="auto"/>
            </w:tcBorders>
          </w:tcPr>
          <w:p w:rsidR="007F676E" w:rsidRPr="001B660D" w:rsidRDefault="007F676E" w:rsidP="004F4B15">
            <w:pPr>
              <w:rPr>
                <w:rFonts w:ascii="Times New Roman" w:hAnsi="Times New Roman" w:cs="Times New Roman"/>
              </w:rPr>
            </w:pPr>
            <w:r w:rsidRPr="001B660D">
              <w:rPr>
                <w:rFonts w:ascii="Times New Roman" w:eastAsia="Times New Roman" w:hAnsi="Times New Roman" w:cs="Times New Roman"/>
              </w:rPr>
              <w:t>Z2:Equity capital</w:t>
            </w:r>
          </w:p>
        </w:tc>
        <w:tc>
          <w:tcPr>
            <w:tcW w:w="2354" w:type="dxa"/>
            <w:tcBorders>
              <w:bottom w:val="single" w:sz="4" w:space="0" w:color="auto"/>
            </w:tcBorders>
          </w:tcPr>
          <w:p w:rsidR="007F676E" w:rsidRPr="001B660D" w:rsidRDefault="007F676E" w:rsidP="004F4B15">
            <w:pPr>
              <w:rPr>
                <w:rFonts w:ascii="Times New Roman" w:hAnsi="Times New Roman" w:cs="Times New Roman"/>
              </w:rPr>
            </w:pPr>
          </w:p>
        </w:tc>
        <w:tc>
          <w:tcPr>
            <w:tcW w:w="3015" w:type="dxa"/>
            <w:gridSpan w:val="2"/>
            <w:tcBorders>
              <w:bottom w:val="single" w:sz="4" w:space="0" w:color="auto"/>
            </w:tcBorders>
          </w:tcPr>
          <w:p w:rsidR="007F676E" w:rsidRPr="001B660D" w:rsidRDefault="007F676E" w:rsidP="004F4B15">
            <w:pPr>
              <w:rPr>
                <w:rFonts w:ascii="Times New Roman" w:hAnsi="Times New Roman" w:cs="Times New Roman"/>
              </w:rPr>
            </w:pPr>
          </w:p>
        </w:tc>
      </w:tr>
      <w:tr w:rsidR="007F676E" w:rsidRPr="001B660D" w:rsidTr="004F4B15">
        <w:trPr>
          <w:trHeight w:val="357"/>
        </w:trPr>
        <w:tc>
          <w:tcPr>
            <w:tcW w:w="1652" w:type="dxa"/>
            <w:tcBorders>
              <w:top w:val="single" w:sz="4" w:space="0" w:color="auto"/>
            </w:tcBorders>
          </w:tcPr>
          <w:p w:rsidR="007F676E" w:rsidRPr="001B660D" w:rsidRDefault="007F676E" w:rsidP="004F4B15">
            <w:pPr>
              <w:rPr>
                <w:rFonts w:ascii="Times New Roman" w:hAnsi="Times New Roman" w:cs="Times New Roman"/>
              </w:rPr>
            </w:pPr>
          </w:p>
        </w:tc>
        <w:tc>
          <w:tcPr>
            <w:tcW w:w="2416" w:type="dxa"/>
            <w:gridSpan w:val="2"/>
            <w:tcBorders>
              <w:top w:val="single" w:sz="4" w:space="0" w:color="auto"/>
            </w:tcBorders>
          </w:tcPr>
          <w:p w:rsidR="007F676E" w:rsidRPr="001B660D" w:rsidRDefault="007F676E" w:rsidP="004F4B15">
            <w:pPr>
              <w:rPr>
                <w:rFonts w:ascii="Times New Roman" w:hAnsi="Times New Roman" w:cs="Times New Roman"/>
              </w:rPr>
            </w:pPr>
          </w:p>
        </w:tc>
        <w:tc>
          <w:tcPr>
            <w:tcW w:w="1260" w:type="dxa"/>
            <w:tcBorders>
              <w:top w:val="single" w:sz="4" w:space="0" w:color="auto"/>
            </w:tcBorders>
          </w:tcPr>
          <w:p w:rsidR="007F676E" w:rsidRPr="001B660D" w:rsidRDefault="007F676E" w:rsidP="004F4B15">
            <w:pPr>
              <w:rPr>
                <w:rFonts w:ascii="Times New Roman" w:hAnsi="Times New Roman" w:cs="Times New Roman"/>
              </w:rPr>
            </w:pPr>
          </w:p>
        </w:tc>
        <w:tc>
          <w:tcPr>
            <w:tcW w:w="2610" w:type="dxa"/>
            <w:gridSpan w:val="3"/>
            <w:tcBorders>
              <w:top w:val="single" w:sz="4" w:space="0" w:color="auto"/>
            </w:tcBorders>
          </w:tcPr>
          <w:p w:rsidR="007F676E" w:rsidRPr="001B660D" w:rsidRDefault="007F676E" w:rsidP="004F4B15">
            <w:pPr>
              <w:rPr>
                <w:rFonts w:ascii="Times New Roman" w:hAnsi="Times New Roman" w:cs="Times New Roman"/>
              </w:rPr>
            </w:pPr>
          </w:p>
        </w:tc>
        <w:tc>
          <w:tcPr>
            <w:tcW w:w="2354" w:type="dxa"/>
            <w:tcBorders>
              <w:top w:val="single" w:sz="4" w:space="0" w:color="auto"/>
            </w:tcBorders>
          </w:tcPr>
          <w:p w:rsidR="007F676E" w:rsidRPr="001B660D" w:rsidRDefault="007F676E" w:rsidP="004F4B15">
            <w:pPr>
              <w:rPr>
                <w:rFonts w:ascii="Times New Roman" w:hAnsi="Times New Roman" w:cs="Times New Roman"/>
              </w:rPr>
            </w:pPr>
          </w:p>
        </w:tc>
        <w:tc>
          <w:tcPr>
            <w:tcW w:w="3015" w:type="dxa"/>
            <w:gridSpan w:val="2"/>
            <w:tcBorders>
              <w:top w:val="single" w:sz="4" w:space="0" w:color="auto"/>
            </w:tcBorders>
          </w:tcPr>
          <w:p w:rsidR="007F676E" w:rsidRPr="001B660D" w:rsidRDefault="007F676E" w:rsidP="004F4B15">
            <w:pPr>
              <w:rPr>
                <w:rFonts w:ascii="Times New Roman" w:hAnsi="Times New Roman" w:cs="Times New Roman"/>
              </w:rPr>
            </w:pPr>
          </w:p>
        </w:tc>
      </w:tr>
      <w:tr w:rsidR="007F676E" w:rsidRPr="001B660D" w:rsidTr="004F4B15">
        <w:trPr>
          <w:trHeight w:val="198"/>
        </w:trPr>
        <w:tc>
          <w:tcPr>
            <w:tcW w:w="1652" w:type="dxa"/>
            <w:tcBorders>
              <w:top w:val="single" w:sz="4" w:space="0" w:color="auto"/>
            </w:tcBorders>
          </w:tcPr>
          <w:p w:rsidR="007F676E" w:rsidRPr="001B660D" w:rsidRDefault="007F676E" w:rsidP="004F4B15">
            <w:pPr>
              <w:rPr>
                <w:rFonts w:ascii="Times New Roman" w:hAnsi="Times New Roman" w:cs="Times New Roman"/>
              </w:rPr>
            </w:pPr>
          </w:p>
        </w:tc>
        <w:tc>
          <w:tcPr>
            <w:tcW w:w="2416" w:type="dxa"/>
            <w:gridSpan w:val="2"/>
            <w:tcBorders>
              <w:top w:val="single" w:sz="4" w:space="0" w:color="auto"/>
            </w:tcBorders>
          </w:tcPr>
          <w:p w:rsidR="007F676E" w:rsidRPr="001B660D" w:rsidRDefault="007F676E" w:rsidP="004F4B15">
            <w:pPr>
              <w:rPr>
                <w:rFonts w:ascii="Times New Roman" w:hAnsi="Times New Roman" w:cs="Times New Roman"/>
              </w:rPr>
            </w:pPr>
          </w:p>
        </w:tc>
        <w:tc>
          <w:tcPr>
            <w:tcW w:w="1260" w:type="dxa"/>
            <w:tcBorders>
              <w:top w:val="single" w:sz="4" w:space="0" w:color="auto"/>
            </w:tcBorders>
          </w:tcPr>
          <w:p w:rsidR="007F676E" w:rsidRPr="001B660D" w:rsidRDefault="007F676E" w:rsidP="004F4B15">
            <w:pPr>
              <w:rPr>
                <w:rFonts w:ascii="Times New Roman" w:hAnsi="Times New Roman" w:cs="Times New Roman"/>
              </w:rPr>
            </w:pPr>
          </w:p>
        </w:tc>
        <w:tc>
          <w:tcPr>
            <w:tcW w:w="2610" w:type="dxa"/>
            <w:gridSpan w:val="3"/>
            <w:tcBorders>
              <w:top w:val="single" w:sz="4" w:space="0" w:color="auto"/>
            </w:tcBorders>
          </w:tcPr>
          <w:p w:rsidR="007F676E" w:rsidRPr="001B660D" w:rsidRDefault="007F676E" w:rsidP="004F4B15">
            <w:pPr>
              <w:rPr>
                <w:rFonts w:ascii="Times New Roman" w:eastAsia="Times New Roman" w:hAnsi="Times New Roman" w:cs="Times New Roman"/>
              </w:rPr>
            </w:pPr>
          </w:p>
        </w:tc>
        <w:tc>
          <w:tcPr>
            <w:tcW w:w="2354" w:type="dxa"/>
            <w:tcBorders>
              <w:top w:val="single" w:sz="4" w:space="0" w:color="auto"/>
            </w:tcBorders>
          </w:tcPr>
          <w:p w:rsidR="007F676E" w:rsidRPr="001B660D" w:rsidRDefault="007F676E" w:rsidP="004F4B15">
            <w:pPr>
              <w:rPr>
                <w:rFonts w:ascii="Times New Roman" w:hAnsi="Times New Roman" w:cs="Times New Roman"/>
              </w:rPr>
            </w:pPr>
          </w:p>
        </w:tc>
        <w:tc>
          <w:tcPr>
            <w:tcW w:w="3015" w:type="dxa"/>
            <w:gridSpan w:val="2"/>
            <w:tcBorders>
              <w:top w:val="single" w:sz="4" w:space="0" w:color="auto"/>
            </w:tcBorders>
          </w:tcPr>
          <w:p w:rsidR="007F676E" w:rsidRPr="001B660D" w:rsidRDefault="007F676E" w:rsidP="004F4B15">
            <w:pPr>
              <w:rPr>
                <w:rFonts w:ascii="Times New Roman" w:hAnsi="Times New Roman" w:cs="Times New Roman"/>
              </w:rPr>
            </w:pPr>
          </w:p>
        </w:tc>
      </w:tr>
      <w:tr w:rsidR="007F676E" w:rsidRPr="001B660D" w:rsidTr="004F4B15">
        <w:trPr>
          <w:trHeight w:val="779"/>
        </w:trPr>
        <w:tc>
          <w:tcPr>
            <w:tcW w:w="1652" w:type="dxa"/>
            <w:tcBorders>
              <w:bottom w:val="single" w:sz="4" w:space="0" w:color="auto"/>
            </w:tcBorders>
          </w:tcPr>
          <w:p w:rsidR="007F676E" w:rsidRPr="001B660D" w:rsidRDefault="007F676E" w:rsidP="004F4B15">
            <w:pPr>
              <w:tabs>
                <w:tab w:val="left" w:pos="1065"/>
              </w:tabs>
              <w:rPr>
                <w:rFonts w:ascii="Times New Roman" w:hAnsi="Times New Roman" w:cs="Times New Roman"/>
                <w:b/>
              </w:rPr>
            </w:pPr>
            <w:r w:rsidRPr="001B660D">
              <w:rPr>
                <w:rFonts w:ascii="Times New Roman" w:hAnsi="Times New Roman" w:cs="Times New Roman"/>
                <w:b/>
              </w:rPr>
              <w:t>Studies</w:t>
            </w:r>
            <w:r w:rsidRPr="001B660D">
              <w:rPr>
                <w:rFonts w:ascii="Times New Roman" w:hAnsi="Times New Roman" w:cs="Times New Roman"/>
                <w:b/>
              </w:rPr>
              <w:tab/>
            </w:r>
          </w:p>
        </w:tc>
        <w:tc>
          <w:tcPr>
            <w:tcW w:w="2416" w:type="dxa"/>
            <w:gridSpan w:val="2"/>
            <w:tcBorders>
              <w:bottom w:val="single" w:sz="4" w:space="0" w:color="auto"/>
            </w:tcBorders>
          </w:tcPr>
          <w:p w:rsidR="007F676E" w:rsidRPr="001B660D" w:rsidRDefault="007F676E" w:rsidP="004F4B15">
            <w:pPr>
              <w:rPr>
                <w:rFonts w:ascii="Times New Roman" w:hAnsi="Times New Roman" w:cs="Times New Roman"/>
                <w:b/>
              </w:rPr>
            </w:pPr>
            <w:r w:rsidRPr="001B660D">
              <w:rPr>
                <w:rFonts w:ascii="Times New Roman" w:hAnsi="Times New Roman" w:cs="Times New Roman"/>
                <w:b/>
              </w:rPr>
              <w:t>Sample periods</w:t>
            </w:r>
          </w:p>
        </w:tc>
        <w:tc>
          <w:tcPr>
            <w:tcW w:w="1260" w:type="dxa"/>
            <w:tcBorders>
              <w:bottom w:val="single" w:sz="4" w:space="0" w:color="auto"/>
            </w:tcBorders>
          </w:tcPr>
          <w:p w:rsidR="007F676E" w:rsidRPr="001B660D" w:rsidRDefault="007F676E" w:rsidP="004F4B15">
            <w:pPr>
              <w:rPr>
                <w:rFonts w:ascii="Times New Roman" w:hAnsi="Times New Roman" w:cs="Times New Roman"/>
                <w:b/>
              </w:rPr>
            </w:pPr>
            <w:r w:rsidRPr="001B660D">
              <w:rPr>
                <w:rFonts w:ascii="Times New Roman" w:hAnsi="Times New Roman" w:cs="Times New Roman"/>
                <w:b/>
              </w:rPr>
              <w:t>Dependent</w:t>
            </w:r>
          </w:p>
          <w:p w:rsidR="007F676E" w:rsidRPr="001B660D" w:rsidRDefault="007F676E" w:rsidP="004F4B15">
            <w:pPr>
              <w:rPr>
                <w:rFonts w:ascii="Times New Roman" w:hAnsi="Times New Roman" w:cs="Times New Roman"/>
                <w:b/>
              </w:rPr>
            </w:pPr>
            <w:r w:rsidRPr="001B660D">
              <w:rPr>
                <w:rFonts w:ascii="Times New Roman" w:hAnsi="Times New Roman" w:cs="Times New Roman"/>
                <w:b/>
              </w:rPr>
              <w:t>Variable</w:t>
            </w:r>
          </w:p>
        </w:tc>
        <w:tc>
          <w:tcPr>
            <w:tcW w:w="2610" w:type="dxa"/>
            <w:gridSpan w:val="3"/>
            <w:tcBorders>
              <w:bottom w:val="single" w:sz="4" w:space="0" w:color="auto"/>
            </w:tcBorders>
          </w:tcPr>
          <w:p w:rsidR="007F676E" w:rsidRPr="001B660D" w:rsidRDefault="007F676E" w:rsidP="004F4B15">
            <w:pPr>
              <w:rPr>
                <w:rFonts w:ascii="Times New Roman" w:hAnsi="Times New Roman" w:cs="Times New Roman"/>
                <w:b/>
              </w:rPr>
            </w:pPr>
            <w:r w:rsidRPr="001B660D">
              <w:rPr>
                <w:rFonts w:ascii="Times New Roman" w:hAnsi="Times New Roman" w:cs="Times New Roman"/>
                <w:b/>
              </w:rPr>
              <w:t>Independent Variables</w:t>
            </w:r>
          </w:p>
          <w:p w:rsidR="007F676E" w:rsidRPr="001B660D" w:rsidRDefault="007F676E" w:rsidP="004F4B15">
            <w:pPr>
              <w:rPr>
                <w:rFonts w:ascii="Times New Roman" w:hAnsi="Times New Roman" w:cs="Times New Roman"/>
                <w:b/>
              </w:rPr>
            </w:pPr>
            <w:r w:rsidRPr="001B660D">
              <w:rPr>
                <w:rFonts w:ascii="Times New Roman" w:hAnsi="Times New Roman" w:cs="Times New Roman"/>
                <w:b/>
              </w:rPr>
              <w:t xml:space="preserve">Output(Y) / </w:t>
            </w:r>
          </w:p>
          <w:p w:rsidR="007F676E" w:rsidRPr="001B660D" w:rsidRDefault="007F676E" w:rsidP="004F4B15">
            <w:pPr>
              <w:rPr>
                <w:rFonts w:ascii="Times New Roman" w:hAnsi="Times New Roman" w:cs="Times New Roman"/>
                <w:b/>
              </w:rPr>
            </w:pPr>
            <w:r w:rsidRPr="001B660D">
              <w:rPr>
                <w:rFonts w:ascii="Times New Roman" w:hAnsi="Times New Roman" w:cs="Times New Roman"/>
                <w:b/>
              </w:rPr>
              <w:t>Input Prices(W)</w:t>
            </w:r>
          </w:p>
          <w:p w:rsidR="004F4B15" w:rsidRPr="004F4B15" w:rsidRDefault="007F676E" w:rsidP="004F4B15">
            <w:pPr>
              <w:rPr>
                <w:rFonts w:ascii="Times New Roman" w:eastAsia="Times New Roman" w:hAnsi="Times New Roman" w:cs="Times New Roman"/>
                <w:b/>
              </w:rPr>
            </w:pPr>
            <w:r w:rsidRPr="001B660D">
              <w:rPr>
                <w:rFonts w:ascii="Times New Roman" w:eastAsia="Times New Roman" w:hAnsi="Times New Roman" w:cs="Times New Roman"/>
                <w:b/>
              </w:rPr>
              <w:t>Explanatory Variable(Z)</w:t>
            </w:r>
          </w:p>
        </w:tc>
        <w:tc>
          <w:tcPr>
            <w:tcW w:w="2354" w:type="dxa"/>
            <w:tcBorders>
              <w:bottom w:val="single" w:sz="4" w:space="0" w:color="auto"/>
            </w:tcBorders>
          </w:tcPr>
          <w:p w:rsidR="007F676E" w:rsidRPr="001B660D" w:rsidRDefault="007F676E" w:rsidP="004F4B15">
            <w:pPr>
              <w:rPr>
                <w:rFonts w:ascii="Times New Roman" w:hAnsi="Times New Roman" w:cs="Times New Roman"/>
                <w:b/>
              </w:rPr>
            </w:pPr>
            <w:r w:rsidRPr="001B660D">
              <w:rPr>
                <w:rFonts w:ascii="Times New Roman" w:hAnsi="Times New Roman" w:cs="Times New Roman"/>
                <w:b/>
              </w:rPr>
              <w:t xml:space="preserve"> Objectives </w:t>
            </w:r>
          </w:p>
        </w:tc>
        <w:tc>
          <w:tcPr>
            <w:tcW w:w="3015" w:type="dxa"/>
            <w:gridSpan w:val="2"/>
            <w:tcBorders>
              <w:bottom w:val="single" w:sz="4" w:space="0" w:color="auto"/>
            </w:tcBorders>
          </w:tcPr>
          <w:p w:rsidR="007F676E" w:rsidRPr="001B660D" w:rsidRDefault="007F676E" w:rsidP="004F4B15">
            <w:pPr>
              <w:rPr>
                <w:rFonts w:ascii="Times New Roman" w:hAnsi="Times New Roman" w:cs="Times New Roman"/>
                <w:b/>
              </w:rPr>
            </w:pPr>
            <w:r w:rsidRPr="001B660D">
              <w:rPr>
                <w:rFonts w:ascii="Times New Roman" w:hAnsi="Times New Roman" w:cs="Times New Roman"/>
                <w:b/>
              </w:rPr>
              <w:t xml:space="preserve"> Major Findings</w:t>
            </w:r>
          </w:p>
        </w:tc>
      </w:tr>
      <w:tr w:rsidR="007F676E" w:rsidRPr="001B660D" w:rsidTr="004F4B15">
        <w:trPr>
          <w:trHeight w:val="357"/>
        </w:trPr>
        <w:tc>
          <w:tcPr>
            <w:tcW w:w="1652" w:type="dxa"/>
            <w:tcBorders>
              <w:top w:val="single" w:sz="4" w:space="0" w:color="auto"/>
            </w:tcBorders>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Christopoulos</w:t>
            </w:r>
          </w:p>
        </w:tc>
        <w:tc>
          <w:tcPr>
            <w:tcW w:w="2416" w:type="dxa"/>
            <w:gridSpan w:val="2"/>
            <w:tcBorders>
              <w:top w:val="single" w:sz="4" w:space="0" w:color="auto"/>
            </w:tcBorders>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Greece bank</w:t>
            </w:r>
          </w:p>
        </w:tc>
        <w:tc>
          <w:tcPr>
            <w:tcW w:w="1260" w:type="dxa"/>
            <w:tcBorders>
              <w:top w:val="single" w:sz="4" w:space="0" w:color="auto"/>
            </w:tcBorders>
          </w:tcPr>
          <w:p w:rsidR="007F676E" w:rsidRPr="001B660D" w:rsidRDefault="007F676E" w:rsidP="004F4B15">
            <w:pPr>
              <w:spacing w:line="0" w:lineRule="atLeast"/>
              <w:ind w:left="120"/>
              <w:rPr>
                <w:rFonts w:ascii="Times New Roman" w:eastAsia="Times New Roman" w:hAnsi="Times New Roman" w:cs="Times New Roman"/>
              </w:rPr>
            </w:pPr>
            <w:r w:rsidRPr="001B660D">
              <w:rPr>
                <w:rFonts w:ascii="Times New Roman" w:eastAsia="Times New Roman" w:hAnsi="Times New Roman" w:cs="Times New Roman"/>
              </w:rPr>
              <w:t>Total Cost</w:t>
            </w:r>
          </w:p>
        </w:tc>
        <w:tc>
          <w:tcPr>
            <w:tcW w:w="2610" w:type="dxa"/>
            <w:gridSpan w:val="3"/>
            <w:tcBorders>
              <w:top w:val="single" w:sz="4" w:space="0" w:color="auto"/>
            </w:tcBorders>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Y1: Loans</w:t>
            </w:r>
          </w:p>
        </w:tc>
        <w:tc>
          <w:tcPr>
            <w:tcW w:w="2354" w:type="dxa"/>
            <w:tcBorders>
              <w:top w:val="single" w:sz="4" w:space="0" w:color="auto"/>
            </w:tcBorders>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hAnsi="Times New Roman" w:cs="Times New Roman"/>
              </w:rPr>
              <w:t xml:space="preserve">To measure the cost </w:t>
            </w:r>
          </w:p>
        </w:tc>
        <w:tc>
          <w:tcPr>
            <w:tcW w:w="3015" w:type="dxa"/>
            <w:gridSpan w:val="2"/>
            <w:tcBorders>
              <w:top w:val="single" w:sz="4" w:space="0" w:color="auto"/>
            </w:tcBorders>
          </w:tcPr>
          <w:p w:rsidR="007F676E" w:rsidRPr="001B660D" w:rsidRDefault="007F676E" w:rsidP="004F4B15">
            <w:pPr>
              <w:autoSpaceDE w:val="0"/>
              <w:autoSpaceDN w:val="0"/>
              <w:adjustRightInd w:val="0"/>
              <w:rPr>
                <w:rFonts w:ascii="Times New Roman" w:hAnsi="Times New Roman" w:cs="Times New Roman"/>
              </w:rPr>
            </w:pPr>
            <w:r w:rsidRPr="001B660D">
              <w:rPr>
                <w:rFonts w:ascii="Times New Roman" w:hAnsi="Times New Roman" w:cs="Times New Roman"/>
              </w:rPr>
              <w:t xml:space="preserve">Small and medium-sized banks </w:t>
            </w:r>
          </w:p>
        </w:tc>
      </w:tr>
      <w:tr w:rsidR="007F676E" w:rsidRPr="001B660D" w:rsidTr="004F4B15">
        <w:trPr>
          <w:trHeight w:val="357"/>
        </w:trPr>
        <w:tc>
          <w:tcPr>
            <w:tcW w:w="1652" w:type="dxa"/>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et al. (2002)</w:t>
            </w:r>
          </w:p>
        </w:tc>
        <w:tc>
          <w:tcPr>
            <w:tcW w:w="2416"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From :1993-1998;</w:t>
            </w:r>
          </w:p>
        </w:tc>
        <w:tc>
          <w:tcPr>
            <w:tcW w:w="1260" w:type="dxa"/>
          </w:tcPr>
          <w:p w:rsidR="007F676E" w:rsidRPr="001B660D" w:rsidRDefault="007F676E" w:rsidP="004F4B15">
            <w:pPr>
              <w:spacing w:line="0" w:lineRule="atLeast"/>
              <w:rPr>
                <w:rFonts w:ascii="Times New Roman" w:eastAsia="Times New Roman" w:hAnsi="Times New Roman" w:cs="Times New Roman"/>
              </w:rPr>
            </w:pPr>
          </w:p>
        </w:tc>
        <w:tc>
          <w:tcPr>
            <w:tcW w:w="2610" w:type="dxa"/>
            <w:gridSpan w:val="3"/>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Y2: Investments</w:t>
            </w:r>
          </w:p>
        </w:tc>
        <w:tc>
          <w:tcPr>
            <w:tcW w:w="2354" w:type="dxa"/>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hAnsi="Times New Roman" w:cs="Times New Roman"/>
              </w:rPr>
              <w:t>efficiency of the Greek</w:t>
            </w:r>
          </w:p>
        </w:tc>
        <w:tc>
          <w:tcPr>
            <w:tcW w:w="3015"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hAnsi="Times New Roman" w:cs="Times New Roman"/>
              </w:rPr>
              <w:t>are almost fully efficient,</w:t>
            </w:r>
          </w:p>
        </w:tc>
      </w:tr>
      <w:tr w:rsidR="007F676E" w:rsidRPr="001B660D" w:rsidTr="004F4B15">
        <w:trPr>
          <w:trHeight w:val="265"/>
        </w:trPr>
        <w:tc>
          <w:tcPr>
            <w:tcW w:w="1652" w:type="dxa"/>
          </w:tcPr>
          <w:p w:rsidR="007F676E" w:rsidRPr="001B660D" w:rsidRDefault="007F676E" w:rsidP="004F4B15">
            <w:pPr>
              <w:spacing w:line="0" w:lineRule="atLeast"/>
              <w:rPr>
                <w:rFonts w:ascii="Times New Roman" w:eastAsia="Times New Roman" w:hAnsi="Times New Roman" w:cs="Times New Roman"/>
              </w:rPr>
            </w:pPr>
          </w:p>
        </w:tc>
        <w:tc>
          <w:tcPr>
            <w:tcW w:w="2416"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Cost efficiency; </w:t>
            </w:r>
          </w:p>
        </w:tc>
        <w:tc>
          <w:tcPr>
            <w:tcW w:w="1260" w:type="dxa"/>
          </w:tcPr>
          <w:p w:rsidR="007F676E" w:rsidRPr="001B660D" w:rsidRDefault="007F676E" w:rsidP="004F4B15">
            <w:pPr>
              <w:spacing w:line="0" w:lineRule="atLeast"/>
              <w:rPr>
                <w:rFonts w:ascii="Times New Roman" w:eastAsia="Times New Roman" w:hAnsi="Times New Roman" w:cs="Times New Roman"/>
              </w:rPr>
            </w:pPr>
          </w:p>
        </w:tc>
        <w:tc>
          <w:tcPr>
            <w:tcW w:w="2610" w:type="dxa"/>
            <w:gridSpan w:val="3"/>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Y3: Liquid assets</w:t>
            </w:r>
          </w:p>
        </w:tc>
        <w:tc>
          <w:tcPr>
            <w:tcW w:w="2354" w:type="dxa"/>
          </w:tcPr>
          <w:p w:rsidR="007F676E" w:rsidRPr="001B660D" w:rsidRDefault="007F676E" w:rsidP="004F4B15">
            <w:pPr>
              <w:spacing w:line="0" w:lineRule="atLeast"/>
              <w:rPr>
                <w:rFonts w:ascii="Times New Roman" w:eastAsia="Times New Roman" w:hAnsi="Times New Roman" w:cs="Times New Roman"/>
              </w:rPr>
            </w:pPr>
            <w:proofErr w:type="gramStart"/>
            <w:r w:rsidRPr="001B660D">
              <w:rPr>
                <w:rFonts w:ascii="Times New Roman" w:hAnsi="Times New Roman" w:cs="Times New Roman"/>
              </w:rPr>
              <w:t>banking</w:t>
            </w:r>
            <w:proofErr w:type="gramEnd"/>
            <w:r w:rsidRPr="001B660D">
              <w:rPr>
                <w:rFonts w:ascii="Times New Roman" w:hAnsi="Times New Roman" w:cs="Times New Roman"/>
              </w:rPr>
              <w:t xml:space="preserve"> system.</w:t>
            </w:r>
          </w:p>
        </w:tc>
        <w:tc>
          <w:tcPr>
            <w:tcW w:w="3015"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hAnsi="Times New Roman" w:cs="Times New Roman"/>
              </w:rPr>
              <w:t>large banks efficiency range</w:t>
            </w:r>
          </w:p>
        </w:tc>
      </w:tr>
      <w:tr w:rsidR="007F676E" w:rsidRPr="001B660D" w:rsidTr="004F4B15">
        <w:trPr>
          <w:trHeight w:val="357"/>
        </w:trPr>
        <w:tc>
          <w:tcPr>
            <w:tcW w:w="1652" w:type="dxa"/>
          </w:tcPr>
          <w:p w:rsidR="007F676E" w:rsidRPr="001B660D" w:rsidRDefault="007F676E" w:rsidP="004F4B15">
            <w:pPr>
              <w:rPr>
                <w:rFonts w:ascii="Times New Roman" w:hAnsi="Times New Roman" w:cs="Times New Roman"/>
              </w:rPr>
            </w:pPr>
          </w:p>
        </w:tc>
        <w:tc>
          <w:tcPr>
            <w:tcW w:w="2416"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SFA; Translog (TL)</w:t>
            </w:r>
          </w:p>
        </w:tc>
        <w:tc>
          <w:tcPr>
            <w:tcW w:w="1260" w:type="dxa"/>
          </w:tcPr>
          <w:p w:rsidR="007F676E" w:rsidRPr="001B660D" w:rsidRDefault="007F676E" w:rsidP="004F4B15">
            <w:pPr>
              <w:rPr>
                <w:rFonts w:ascii="Times New Roman" w:hAnsi="Times New Roman" w:cs="Times New Roman"/>
              </w:rPr>
            </w:pPr>
          </w:p>
        </w:tc>
        <w:tc>
          <w:tcPr>
            <w:tcW w:w="2610" w:type="dxa"/>
            <w:gridSpan w:val="3"/>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W1: Price of funds</w:t>
            </w:r>
          </w:p>
        </w:tc>
        <w:tc>
          <w:tcPr>
            <w:tcW w:w="2354" w:type="dxa"/>
          </w:tcPr>
          <w:p w:rsidR="007F676E" w:rsidRPr="001B660D" w:rsidRDefault="007F676E" w:rsidP="004F4B15">
            <w:pPr>
              <w:rPr>
                <w:rFonts w:ascii="Times New Roman" w:hAnsi="Times New Roman" w:cs="Times New Roman"/>
              </w:rPr>
            </w:pPr>
          </w:p>
        </w:tc>
        <w:tc>
          <w:tcPr>
            <w:tcW w:w="3015" w:type="dxa"/>
            <w:gridSpan w:val="2"/>
          </w:tcPr>
          <w:p w:rsidR="007F676E" w:rsidRPr="001B660D" w:rsidRDefault="007F676E" w:rsidP="004F4B15">
            <w:pPr>
              <w:rPr>
                <w:rFonts w:ascii="Times New Roman" w:hAnsi="Times New Roman" w:cs="Times New Roman"/>
              </w:rPr>
            </w:pPr>
            <w:r w:rsidRPr="001B660D">
              <w:rPr>
                <w:rFonts w:ascii="Times New Roman" w:hAnsi="Times New Roman" w:cs="Times New Roman"/>
              </w:rPr>
              <w:t xml:space="preserve">from </w:t>
            </w:r>
            <w:r w:rsidRPr="001B660D">
              <w:rPr>
                <w:rFonts w:ascii="Times New Roman" w:eastAsia="Times New Roman" w:hAnsi="Times New Roman" w:cs="Times New Roman"/>
              </w:rPr>
              <w:t>0.6-0.95</w:t>
            </w:r>
          </w:p>
        </w:tc>
      </w:tr>
      <w:tr w:rsidR="007F676E" w:rsidRPr="001B660D" w:rsidTr="004F4B15">
        <w:trPr>
          <w:trHeight w:val="265"/>
        </w:trPr>
        <w:tc>
          <w:tcPr>
            <w:tcW w:w="1652" w:type="dxa"/>
          </w:tcPr>
          <w:p w:rsidR="007F676E" w:rsidRPr="001B660D" w:rsidRDefault="007F676E" w:rsidP="004F4B15">
            <w:pPr>
              <w:rPr>
                <w:rFonts w:ascii="Times New Roman" w:hAnsi="Times New Roman" w:cs="Times New Roman"/>
              </w:rPr>
            </w:pPr>
          </w:p>
        </w:tc>
        <w:tc>
          <w:tcPr>
            <w:tcW w:w="2416" w:type="dxa"/>
            <w:gridSpan w:val="2"/>
          </w:tcPr>
          <w:p w:rsidR="007F676E" w:rsidRPr="001B660D" w:rsidRDefault="007F676E" w:rsidP="004F4B15">
            <w:pPr>
              <w:rPr>
                <w:rFonts w:ascii="Times New Roman" w:hAnsi="Times New Roman" w:cs="Times New Roman"/>
              </w:rPr>
            </w:pPr>
          </w:p>
        </w:tc>
        <w:tc>
          <w:tcPr>
            <w:tcW w:w="1260" w:type="dxa"/>
          </w:tcPr>
          <w:p w:rsidR="007F676E" w:rsidRPr="001B660D" w:rsidRDefault="007F676E" w:rsidP="004F4B15">
            <w:pPr>
              <w:rPr>
                <w:rFonts w:ascii="Times New Roman" w:hAnsi="Times New Roman" w:cs="Times New Roman"/>
              </w:rPr>
            </w:pPr>
          </w:p>
        </w:tc>
        <w:tc>
          <w:tcPr>
            <w:tcW w:w="2610" w:type="dxa"/>
            <w:gridSpan w:val="3"/>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W2: Price of labour</w:t>
            </w:r>
          </w:p>
        </w:tc>
        <w:tc>
          <w:tcPr>
            <w:tcW w:w="2354" w:type="dxa"/>
          </w:tcPr>
          <w:p w:rsidR="007F676E" w:rsidRPr="001B660D" w:rsidRDefault="007F676E" w:rsidP="004F4B15">
            <w:pPr>
              <w:rPr>
                <w:rFonts w:ascii="Times New Roman" w:hAnsi="Times New Roman" w:cs="Times New Roman"/>
              </w:rPr>
            </w:pPr>
          </w:p>
        </w:tc>
        <w:tc>
          <w:tcPr>
            <w:tcW w:w="3015" w:type="dxa"/>
            <w:gridSpan w:val="2"/>
          </w:tcPr>
          <w:p w:rsidR="007F676E" w:rsidRPr="001B660D" w:rsidRDefault="007F676E" w:rsidP="004F4B15">
            <w:pPr>
              <w:rPr>
                <w:rFonts w:ascii="Times New Roman" w:hAnsi="Times New Roman" w:cs="Times New Roman"/>
              </w:rPr>
            </w:pPr>
          </w:p>
        </w:tc>
      </w:tr>
      <w:tr w:rsidR="007F676E" w:rsidRPr="001B660D" w:rsidTr="004F4B15">
        <w:trPr>
          <w:trHeight w:val="265"/>
        </w:trPr>
        <w:tc>
          <w:tcPr>
            <w:tcW w:w="1652" w:type="dxa"/>
            <w:tcBorders>
              <w:bottom w:val="single" w:sz="4" w:space="0" w:color="auto"/>
            </w:tcBorders>
          </w:tcPr>
          <w:p w:rsidR="007F676E" w:rsidRPr="001B660D" w:rsidRDefault="007F676E" w:rsidP="004F4B15">
            <w:pPr>
              <w:rPr>
                <w:rFonts w:ascii="Times New Roman" w:hAnsi="Times New Roman" w:cs="Times New Roman"/>
              </w:rPr>
            </w:pPr>
          </w:p>
        </w:tc>
        <w:tc>
          <w:tcPr>
            <w:tcW w:w="2416" w:type="dxa"/>
            <w:gridSpan w:val="2"/>
            <w:tcBorders>
              <w:bottom w:val="single" w:sz="4" w:space="0" w:color="auto"/>
            </w:tcBorders>
          </w:tcPr>
          <w:p w:rsidR="007F676E" w:rsidRPr="001B660D" w:rsidRDefault="007F676E" w:rsidP="004F4B15">
            <w:pPr>
              <w:rPr>
                <w:rFonts w:ascii="Times New Roman" w:hAnsi="Times New Roman" w:cs="Times New Roman"/>
              </w:rPr>
            </w:pPr>
          </w:p>
        </w:tc>
        <w:tc>
          <w:tcPr>
            <w:tcW w:w="1260" w:type="dxa"/>
            <w:tcBorders>
              <w:bottom w:val="single" w:sz="4" w:space="0" w:color="auto"/>
            </w:tcBorders>
          </w:tcPr>
          <w:p w:rsidR="007F676E" w:rsidRPr="001B660D" w:rsidRDefault="007F676E" w:rsidP="004F4B15">
            <w:pPr>
              <w:rPr>
                <w:rFonts w:ascii="Times New Roman" w:hAnsi="Times New Roman" w:cs="Times New Roman"/>
              </w:rPr>
            </w:pPr>
          </w:p>
        </w:tc>
        <w:tc>
          <w:tcPr>
            <w:tcW w:w="2610" w:type="dxa"/>
            <w:gridSpan w:val="3"/>
            <w:tcBorders>
              <w:bottom w:val="single" w:sz="4" w:space="0" w:color="auto"/>
            </w:tcBorders>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W3: Price of capital</w:t>
            </w:r>
          </w:p>
        </w:tc>
        <w:tc>
          <w:tcPr>
            <w:tcW w:w="2354" w:type="dxa"/>
            <w:tcBorders>
              <w:bottom w:val="single" w:sz="4" w:space="0" w:color="auto"/>
            </w:tcBorders>
          </w:tcPr>
          <w:p w:rsidR="007F676E" w:rsidRPr="001B660D" w:rsidRDefault="007F676E" w:rsidP="004F4B15">
            <w:pPr>
              <w:rPr>
                <w:rFonts w:ascii="Times New Roman" w:hAnsi="Times New Roman" w:cs="Times New Roman"/>
              </w:rPr>
            </w:pPr>
          </w:p>
        </w:tc>
        <w:tc>
          <w:tcPr>
            <w:tcW w:w="3015" w:type="dxa"/>
            <w:gridSpan w:val="2"/>
            <w:tcBorders>
              <w:bottom w:val="single" w:sz="4" w:space="0" w:color="auto"/>
            </w:tcBorders>
          </w:tcPr>
          <w:p w:rsidR="007F676E" w:rsidRPr="001B660D" w:rsidRDefault="007F676E" w:rsidP="004F4B15">
            <w:pPr>
              <w:rPr>
                <w:rFonts w:ascii="Times New Roman" w:hAnsi="Times New Roman" w:cs="Times New Roman"/>
              </w:rPr>
            </w:pPr>
          </w:p>
        </w:tc>
      </w:tr>
      <w:tr w:rsidR="007F676E" w:rsidRPr="001B660D" w:rsidTr="004F4B15">
        <w:trPr>
          <w:trHeight w:val="169"/>
        </w:trPr>
        <w:tc>
          <w:tcPr>
            <w:tcW w:w="1652" w:type="dxa"/>
          </w:tcPr>
          <w:p w:rsidR="007F676E" w:rsidRPr="001B660D" w:rsidRDefault="007F676E" w:rsidP="004F4B15">
            <w:pPr>
              <w:rPr>
                <w:rFonts w:ascii="Times New Roman" w:hAnsi="Times New Roman" w:cs="Times New Roman"/>
              </w:rPr>
            </w:pPr>
          </w:p>
        </w:tc>
        <w:tc>
          <w:tcPr>
            <w:tcW w:w="2416" w:type="dxa"/>
            <w:gridSpan w:val="2"/>
          </w:tcPr>
          <w:p w:rsidR="007F676E" w:rsidRPr="001B660D" w:rsidRDefault="007F676E" w:rsidP="004F4B15">
            <w:pPr>
              <w:rPr>
                <w:rFonts w:ascii="Times New Roman" w:hAnsi="Times New Roman" w:cs="Times New Roman"/>
              </w:rPr>
            </w:pPr>
          </w:p>
        </w:tc>
        <w:tc>
          <w:tcPr>
            <w:tcW w:w="1260" w:type="dxa"/>
          </w:tcPr>
          <w:p w:rsidR="007F676E" w:rsidRPr="001B660D" w:rsidRDefault="007F676E" w:rsidP="004F4B15">
            <w:pPr>
              <w:rPr>
                <w:rFonts w:ascii="Times New Roman" w:hAnsi="Times New Roman" w:cs="Times New Roman"/>
              </w:rPr>
            </w:pPr>
          </w:p>
        </w:tc>
        <w:tc>
          <w:tcPr>
            <w:tcW w:w="2610" w:type="dxa"/>
            <w:gridSpan w:val="3"/>
          </w:tcPr>
          <w:p w:rsidR="007F676E" w:rsidRPr="001B660D" w:rsidRDefault="007F676E" w:rsidP="004F4B15">
            <w:pPr>
              <w:rPr>
                <w:rFonts w:ascii="Times New Roman" w:hAnsi="Times New Roman" w:cs="Times New Roman"/>
              </w:rPr>
            </w:pPr>
          </w:p>
        </w:tc>
        <w:tc>
          <w:tcPr>
            <w:tcW w:w="2354" w:type="dxa"/>
          </w:tcPr>
          <w:p w:rsidR="007F676E" w:rsidRPr="001B660D" w:rsidRDefault="007F676E" w:rsidP="004F4B15">
            <w:pPr>
              <w:rPr>
                <w:rFonts w:ascii="Times New Roman" w:hAnsi="Times New Roman" w:cs="Times New Roman"/>
              </w:rPr>
            </w:pPr>
          </w:p>
        </w:tc>
        <w:tc>
          <w:tcPr>
            <w:tcW w:w="3015" w:type="dxa"/>
            <w:gridSpan w:val="2"/>
          </w:tcPr>
          <w:p w:rsidR="007F676E" w:rsidRPr="001B660D" w:rsidRDefault="007F676E" w:rsidP="004F4B15">
            <w:pPr>
              <w:rPr>
                <w:rFonts w:ascii="Times New Roman" w:hAnsi="Times New Roman" w:cs="Times New Roman"/>
              </w:rPr>
            </w:pPr>
          </w:p>
        </w:tc>
      </w:tr>
      <w:tr w:rsidR="007F676E" w:rsidRPr="001B660D" w:rsidTr="004F4B15">
        <w:trPr>
          <w:trHeight w:val="283"/>
        </w:trPr>
        <w:tc>
          <w:tcPr>
            <w:tcW w:w="1652" w:type="dxa"/>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Christopoulos</w:t>
            </w:r>
          </w:p>
        </w:tc>
        <w:tc>
          <w:tcPr>
            <w:tcW w:w="2416"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Greece Bank</w:t>
            </w:r>
          </w:p>
        </w:tc>
        <w:tc>
          <w:tcPr>
            <w:tcW w:w="1260" w:type="dxa"/>
          </w:tcPr>
          <w:p w:rsidR="007F676E" w:rsidRPr="001B660D" w:rsidRDefault="007F676E" w:rsidP="004F4B15">
            <w:pPr>
              <w:spacing w:line="0" w:lineRule="atLeast"/>
              <w:ind w:left="120"/>
              <w:rPr>
                <w:rFonts w:ascii="Times New Roman" w:eastAsia="Times New Roman" w:hAnsi="Times New Roman" w:cs="Times New Roman"/>
              </w:rPr>
            </w:pPr>
            <w:r w:rsidRPr="001B660D">
              <w:rPr>
                <w:rFonts w:ascii="Times New Roman" w:eastAsia="Times New Roman" w:hAnsi="Times New Roman" w:cs="Times New Roman"/>
              </w:rPr>
              <w:t>Total Cost</w:t>
            </w:r>
          </w:p>
        </w:tc>
        <w:tc>
          <w:tcPr>
            <w:tcW w:w="2610" w:type="dxa"/>
            <w:gridSpan w:val="3"/>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Y1: Loans</w:t>
            </w:r>
          </w:p>
        </w:tc>
        <w:tc>
          <w:tcPr>
            <w:tcW w:w="2354" w:type="dxa"/>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hAnsi="Times New Roman" w:cs="Times New Roman"/>
              </w:rPr>
              <w:t xml:space="preserve">To measure the </w:t>
            </w:r>
          </w:p>
        </w:tc>
        <w:tc>
          <w:tcPr>
            <w:tcW w:w="3015"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Average Allocative </w:t>
            </w:r>
          </w:p>
        </w:tc>
      </w:tr>
      <w:tr w:rsidR="007F676E" w:rsidRPr="001B660D" w:rsidTr="004F4B15">
        <w:trPr>
          <w:trHeight w:val="283"/>
        </w:trPr>
        <w:tc>
          <w:tcPr>
            <w:tcW w:w="1652" w:type="dxa"/>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and Tsionas</w:t>
            </w:r>
          </w:p>
        </w:tc>
        <w:tc>
          <w:tcPr>
            <w:tcW w:w="2416"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from 1993-1998;</w:t>
            </w:r>
          </w:p>
        </w:tc>
        <w:tc>
          <w:tcPr>
            <w:tcW w:w="1260" w:type="dxa"/>
          </w:tcPr>
          <w:p w:rsidR="007F676E" w:rsidRPr="001B660D" w:rsidRDefault="007F676E" w:rsidP="004F4B15">
            <w:pPr>
              <w:spacing w:line="0" w:lineRule="atLeast"/>
              <w:rPr>
                <w:rFonts w:ascii="Times New Roman" w:eastAsia="Times New Roman" w:hAnsi="Times New Roman" w:cs="Times New Roman"/>
              </w:rPr>
            </w:pPr>
          </w:p>
        </w:tc>
        <w:tc>
          <w:tcPr>
            <w:tcW w:w="2610" w:type="dxa"/>
            <w:gridSpan w:val="3"/>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Y2: Investments</w:t>
            </w:r>
          </w:p>
        </w:tc>
        <w:tc>
          <w:tcPr>
            <w:tcW w:w="2354" w:type="dxa"/>
          </w:tcPr>
          <w:p w:rsidR="007F676E" w:rsidRPr="001B660D" w:rsidRDefault="007F676E" w:rsidP="004F4B15">
            <w:pPr>
              <w:spacing w:line="0" w:lineRule="atLeast"/>
              <w:ind w:left="720" w:hanging="720"/>
              <w:rPr>
                <w:rFonts w:ascii="Times New Roman" w:eastAsia="Times New Roman" w:hAnsi="Times New Roman" w:cs="Times New Roman"/>
              </w:rPr>
            </w:pPr>
            <w:r w:rsidRPr="001B660D">
              <w:rPr>
                <w:rFonts w:ascii="Times New Roman" w:hAnsi="Times New Roman" w:cs="Times New Roman"/>
              </w:rPr>
              <w:t xml:space="preserve">Technical efficiency </w:t>
            </w:r>
          </w:p>
        </w:tc>
        <w:tc>
          <w:tcPr>
            <w:tcW w:w="3015"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Efficiency: ranges</w:t>
            </w:r>
          </w:p>
        </w:tc>
      </w:tr>
      <w:tr w:rsidR="007F676E" w:rsidRPr="001B660D" w:rsidTr="004F4B15">
        <w:trPr>
          <w:trHeight w:val="283"/>
        </w:trPr>
        <w:tc>
          <w:tcPr>
            <w:tcW w:w="1652" w:type="dxa"/>
          </w:tcPr>
          <w:p w:rsidR="007F676E" w:rsidRPr="001B660D" w:rsidRDefault="007F676E" w:rsidP="004F4B15">
            <w:pPr>
              <w:spacing w:line="0" w:lineRule="atLeast"/>
              <w:ind w:left="120"/>
              <w:rPr>
                <w:rFonts w:ascii="Times New Roman" w:eastAsia="Times New Roman" w:hAnsi="Times New Roman" w:cs="Times New Roman"/>
              </w:rPr>
            </w:pPr>
            <w:r w:rsidRPr="001B660D">
              <w:rPr>
                <w:rFonts w:ascii="Times New Roman" w:eastAsia="Times New Roman" w:hAnsi="Times New Roman" w:cs="Times New Roman"/>
              </w:rPr>
              <w:t>(2001)</w:t>
            </w:r>
          </w:p>
        </w:tc>
        <w:tc>
          <w:tcPr>
            <w:tcW w:w="2416"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Technical </w:t>
            </w:r>
          </w:p>
        </w:tc>
        <w:tc>
          <w:tcPr>
            <w:tcW w:w="1260" w:type="dxa"/>
          </w:tcPr>
          <w:p w:rsidR="007F676E" w:rsidRPr="001B660D" w:rsidRDefault="007F676E" w:rsidP="004F4B15">
            <w:pPr>
              <w:spacing w:line="0" w:lineRule="atLeast"/>
              <w:rPr>
                <w:rFonts w:ascii="Times New Roman" w:eastAsia="Times New Roman" w:hAnsi="Times New Roman" w:cs="Times New Roman"/>
              </w:rPr>
            </w:pPr>
          </w:p>
        </w:tc>
        <w:tc>
          <w:tcPr>
            <w:tcW w:w="2610" w:type="dxa"/>
            <w:gridSpan w:val="3"/>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Y3: Liquid assets</w:t>
            </w:r>
          </w:p>
        </w:tc>
        <w:tc>
          <w:tcPr>
            <w:tcW w:w="2354" w:type="dxa"/>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hAnsi="Times New Roman" w:cs="Times New Roman"/>
              </w:rPr>
              <w:t xml:space="preserve">and allocative </w:t>
            </w:r>
          </w:p>
        </w:tc>
        <w:tc>
          <w:tcPr>
            <w:tcW w:w="3015"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From :14.16%-25%</w:t>
            </w:r>
          </w:p>
        </w:tc>
      </w:tr>
      <w:tr w:rsidR="007F676E" w:rsidRPr="001B660D" w:rsidTr="004F4B15">
        <w:trPr>
          <w:trHeight w:val="283"/>
        </w:trPr>
        <w:tc>
          <w:tcPr>
            <w:tcW w:w="1652" w:type="dxa"/>
          </w:tcPr>
          <w:p w:rsidR="007F676E" w:rsidRPr="001B660D" w:rsidRDefault="007F676E" w:rsidP="004F4B15">
            <w:pPr>
              <w:rPr>
                <w:rFonts w:ascii="Times New Roman" w:hAnsi="Times New Roman" w:cs="Times New Roman"/>
              </w:rPr>
            </w:pPr>
          </w:p>
        </w:tc>
        <w:tc>
          <w:tcPr>
            <w:tcW w:w="2416"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Efficiency(TE);</w:t>
            </w:r>
          </w:p>
        </w:tc>
        <w:tc>
          <w:tcPr>
            <w:tcW w:w="1260" w:type="dxa"/>
          </w:tcPr>
          <w:p w:rsidR="007F676E" w:rsidRPr="001B660D" w:rsidRDefault="007F676E" w:rsidP="004F4B15">
            <w:pPr>
              <w:rPr>
                <w:rFonts w:ascii="Times New Roman" w:hAnsi="Times New Roman" w:cs="Times New Roman"/>
              </w:rPr>
            </w:pPr>
          </w:p>
        </w:tc>
        <w:tc>
          <w:tcPr>
            <w:tcW w:w="2610" w:type="dxa"/>
            <w:gridSpan w:val="3"/>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W1: Price of funds</w:t>
            </w:r>
          </w:p>
        </w:tc>
        <w:tc>
          <w:tcPr>
            <w:tcW w:w="2354" w:type="dxa"/>
          </w:tcPr>
          <w:p w:rsidR="007F676E" w:rsidRPr="001B660D" w:rsidRDefault="007F676E" w:rsidP="004F4B15">
            <w:pPr>
              <w:rPr>
                <w:rFonts w:ascii="Times New Roman" w:hAnsi="Times New Roman" w:cs="Times New Roman"/>
              </w:rPr>
            </w:pPr>
            <w:r w:rsidRPr="001B660D">
              <w:rPr>
                <w:rFonts w:ascii="Times New Roman" w:hAnsi="Times New Roman" w:cs="Times New Roman"/>
              </w:rPr>
              <w:t xml:space="preserve">Efficiency of the Greek </w:t>
            </w:r>
          </w:p>
        </w:tc>
        <w:tc>
          <w:tcPr>
            <w:tcW w:w="3015"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Average Technical</w:t>
            </w:r>
          </w:p>
        </w:tc>
      </w:tr>
      <w:tr w:rsidR="007F676E" w:rsidRPr="001B660D" w:rsidTr="004F4B15">
        <w:trPr>
          <w:trHeight w:val="283"/>
        </w:trPr>
        <w:tc>
          <w:tcPr>
            <w:tcW w:w="1652" w:type="dxa"/>
          </w:tcPr>
          <w:p w:rsidR="007F676E" w:rsidRPr="001B660D" w:rsidRDefault="007F676E" w:rsidP="004F4B15">
            <w:pPr>
              <w:rPr>
                <w:rFonts w:ascii="Times New Roman" w:hAnsi="Times New Roman" w:cs="Times New Roman"/>
              </w:rPr>
            </w:pPr>
          </w:p>
        </w:tc>
        <w:tc>
          <w:tcPr>
            <w:tcW w:w="2416"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Allocative Efficiency</w:t>
            </w:r>
          </w:p>
        </w:tc>
        <w:tc>
          <w:tcPr>
            <w:tcW w:w="1260" w:type="dxa"/>
          </w:tcPr>
          <w:p w:rsidR="007F676E" w:rsidRPr="001B660D" w:rsidRDefault="007F676E" w:rsidP="004F4B15">
            <w:pPr>
              <w:rPr>
                <w:rFonts w:ascii="Times New Roman" w:hAnsi="Times New Roman" w:cs="Times New Roman"/>
              </w:rPr>
            </w:pPr>
          </w:p>
        </w:tc>
        <w:tc>
          <w:tcPr>
            <w:tcW w:w="2610" w:type="dxa"/>
            <w:gridSpan w:val="3"/>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W2: Price of labour</w:t>
            </w:r>
          </w:p>
        </w:tc>
        <w:tc>
          <w:tcPr>
            <w:tcW w:w="2354" w:type="dxa"/>
          </w:tcPr>
          <w:p w:rsidR="007F676E" w:rsidRPr="001B660D" w:rsidRDefault="007F676E" w:rsidP="004F4B15">
            <w:pPr>
              <w:rPr>
                <w:rFonts w:ascii="Times New Roman" w:hAnsi="Times New Roman" w:cs="Times New Roman"/>
              </w:rPr>
            </w:pPr>
            <w:r w:rsidRPr="001B660D">
              <w:rPr>
                <w:rFonts w:ascii="Times New Roman" w:hAnsi="Times New Roman" w:cs="Times New Roman"/>
              </w:rPr>
              <w:t>Banking sector in the</w:t>
            </w:r>
          </w:p>
        </w:tc>
        <w:tc>
          <w:tcPr>
            <w:tcW w:w="3015" w:type="dxa"/>
            <w:gridSpan w:val="2"/>
          </w:tcPr>
          <w:p w:rsidR="007F676E" w:rsidRPr="001B660D" w:rsidRDefault="007F676E" w:rsidP="004F4B15">
            <w:pPr>
              <w:rPr>
                <w:rFonts w:ascii="Times New Roman" w:hAnsi="Times New Roman" w:cs="Times New Roman"/>
              </w:rPr>
            </w:pPr>
            <w:r w:rsidRPr="001B660D">
              <w:rPr>
                <w:rFonts w:ascii="Times New Roman" w:eastAsia="Times New Roman" w:hAnsi="Times New Roman" w:cs="Times New Roman"/>
              </w:rPr>
              <w:t xml:space="preserve"> Efficiency ranges</w:t>
            </w:r>
          </w:p>
        </w:tc>
      </w:tr>
      <w:tr w:rsidR="007F676E" w:rsidRPr="001B660D" w:rsidTr="004F4B15">
        <w:trPr>
          <w:trHeight w:val="238"/>
        </w:trPr>
        <w:tc>
          <w:tcPr>
            <w:tcW w:w="1652" w:type="dxa"/>
          </w:tcPr>
          <w:p w:rsidR="007F676E" w:rsidRPr="001B660D" w:rsidRDefault="007F676E" w:rsidP="004F4B15">
            <w:pPr>
              <w:rPr>
                <w:rFonts w:ascii="Times New Roman" w:hAnsi="Times New Roman" w:cs="Times New Roman"/>
              </w:rPr>
            </w:pPr>
          </w:p>
        </w:tc>
        <w:tc>
          <w:tcPr>
            <w:tcW w:w="2416" w:type="dxa"/>
            <w:gridSpan w:val="2"/>
          </w:tcPr>
          <w:p w:rsidR="007F676E" w:rsidRPr="001B660D" w:rsidRDefault="007F676E" w:rsidP="004F4B15">
            <w:pPr>
              <w:rPr>
                <w:rFonts w:ascii="Times New Roman" w:hAnsi="Times New Roman" w:cs="Times New Roman"/>
              </w:rPr>
            </w:pPr>
            <w:r w:rsidRPr="001B660D">
              <w:rPr>
                <w:rFonts w:ascii="Times New Roman" w:eastAsia="Times New Roman" w:hAnsi="Times New Roman" w:cs="Times New Roman"/>
              </w:rPr>
              <w:t>(AE); SFA; Cobb-</w:t>
            </w:r>
          </w:p>
        </w:tc>
        <w:tc>
          <w:tcPr>
            <w:tcW w:w="1260" w:type="dxa"/>
          </w:tcPr>
          <w:p w:rsidR="007F676E" w:rsidRPr="001B660D" w:rsidRDefault="007F676E" w:rsidP="004F4B15">
            <w:pPr>
              <w:rPr>
                <w:rFonts w:ascii="Times New Roman" w:hAnsi="Times New Roman" w:cs="Times New Roman"/>
              </w:rPr>
            </w:pPr>
          </w:p>
        </w:tc>
        <w:tc>
          <w:tcPr>
            <w:tcW w:w="2610" w:type="dxa"/>
            <w:gridSpan w:val="3"/>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W3: Price of capital</w:t>
            </w:r>
          </w:p>
        </w:tc>
        <w:tc>
          <w:tcPr>
            <w:tcW w:w="2354" w:type="dxa"/>
          </w:tcPr>
          <w:p w:rsidR="007F676E" w:rsidRPr="001B660D" w:rsidRDefault="007F676E" w:rsidP="004F4B15">
            <w:pPr>
              <w:rPr>
                <w:rFonts w:ascii="Times New Roman" w:hAnsi="Times New Roman" w:cs="Times New Roman"/>
              </w:rPr>
            </w:pPr>
            <w:proofErr w:type="gramStart"/>
            <w:r w:rsidRPr="001B660D">
              <w:rPr>
                <w:rFonts w:ascii="Times New Roman" w:hAnsi="Times New Roman" w:cs="Times New Roman"/>
              </w:rPr>
              <w:t>deregulation</w:t>
            </w:r>
            <w:proofErr w:type="gramEnd"/>
            <w:r w:rsidRPr="001B660D">
              <w:rPr>
                <w:rFonts w:ascii="Times New Roman" w:hAnsi="Times New Roman" w:cs="Times New Roman"/>
              </w:rPr>
              <w:t xml:space="preserve"> period.</w:t>
            </w:r>
          </w:p>
        </w:tc>
        <w:tc>
          <w:tcPr>
            <w:tcW w:w="3015" w:type="dxa"/>
            <w:gridSpan w:val="2"/>
          </w:tcPr>
          <w:p w:rsidR="007F676E" w:rsidRPr="001B660D" w:rsidRDefault="007F676E" w:rsidP="004F4B15">
            <w:pPr>
              <w:rPr>
                <w:rFonts w:ascii="Times New Roman" w:hAnsi="Times New Roman" w:cs="Times New Roman"/>
              </w:rPr>
            </w:pPr>
            <w:r w:rsidRPr="001B660D">
              <w:rPr>
                <w:rFonts w:ascii="Times New Roman" w:eastAsia="Times New Roman" w:hAnsi="Times New Roman" w:cs="Times New Roman"/>
              </w:rPr>
              <w:t>From:80.78-94.30</w:t>
            </w:r>
          </w:p>
        </w:tc>
      </w:tr>
      <w:tr w:rsidR="007F676E" w:rsidRPr="001B660D" w:rsidTr="004F4B15">
        <w:trPr>
          <w:trHeight w:val="238"/>
        </w:trPr>
        <w:tc>
          <w:tcPr>
            <w:tcW w:w="1652" w:type="dxa"/>
          </w:tcPr>
          <w:p w:rsidR="007F676E" w:rsidRPr="001B660D" w:rsidRDefault="007F676E" w:rsidP="004F4B15">
            <w:pPr>
              <w:rPr>
                <w:rFonts w:ascii="Times New Roman" w:hAnsi="Times New Roman" w:cs="Times New Roman"/>
              </w:rPr>
            </w:pPr>
          </w:p>
        </w:tc>
        <w:tc>
          <w:tcPr>
            <w:tcW w:w="2416" w:type="dxa"/>
            <w:gridSpan w:val="2"/>
          </w:tcPr>
          <w:p w:rsidR="007F676E" w:rsidRPr="001B660D" w:rsidRDefault="00E557CD" w:rsidP="004F4B15">
            <w:pPr>
              <w:rPr>
                <w:rFonts w:ascii="Times New Roman" w:hAnsi="Times New Roman" w:cs="Times New Roman"/>
              </w:rPr>
            </w:pPr>
            <w:r w:rsidRPr="001B660D">
              <w:rPr>
                <w:rFonts w:ascii="Times New Roman" w:eastAsia="Times New Roman" w:hAnsi="Times New Roman" w:cs="Times New Roman"/>
              </w:rPr>
              <w:t>D</w:t>
            </w:r>
            <w:r w:rsidR="007F676E" w:rsidRPr="001B660D">
              <w:rPr>
                <w:rFonts w:ascii="Times New Roman" w:eastAsia="Times New Roman" w:hAnsi="Times New Roman" w:cs="Times New Roman"/>
              </w:rPr>
              <w:t>ouglas</w:t>
            </w:r>
          </w:p>
        </w:tc>
        <w:tc>
          <w:tcPr>
            <w:tcW w:w="1260" w:type="dxa"/>
          </w:tcPr>
          <w:p w:rsidR="007F676E" w:rsidRPr="001B660D" w:rsidRDefault="007F676E" w:rsidP="004F4B15">
            <w:pPr>
              <w:rPr>
                <w:rFonts w:ascii="Times New Roman" w:hAnsi="Times New Roman" w:cs="Times New Roman"/>
              </w:rPr>
            </w:pPr>
          </w:p>
        </w:tc>
        <w:tc>
          <w:tcPr>
            <w:tcW w:w="2610" w:type="dxa"/>
            <w:gridSpan w:val="3"/>
          </w:tcPr>
          <w:p w:rsidR="007F676E" w:rsidRPr="001B660D" w:rsidRDefault="007F676E" w:rsidP="004F4B15">
            <w:pPr>
              <w:spacing w:line="0" w:lineRule="atLeast"/>
              <w:rPr>
                <w:rFonts w:ascii="Times New Roman" w:eastAsia="Times New Roman" w:hAnsi="Times New Roman" w:cs="Times New Roman"/>
              </w:rPr>
            </w:pPr>
          </w:p>
        </w:tc>
        <w:tc>
          <w:tcPr>
            <w:tcW w:w="2354" w:type="dxa"/>
          </w:tcPr>
          <w:p w:rsidR="007F676E" w:rsidRPr="001B660D" w:rsidRDefault="007F676E" w:rsidP="004F4B15">
            <w:pPr>
              <w:rPr>
                <w:rFonts w:ascii="Times New Roman" w:hAnsi="Times New Roman" w:cs="Times New Roman"/>
              </w:rPr>
            </w:pPr>
          </w:p>
        </w:tc>
        <w:tc>
          <w:tcPr>
            <w:tcW w:w="3015" w:type="dxa"/>
            <w:gridSpan w:val="2"/>
          </w:tcPr>
          <w:p w:rsidR="007F676E" w:rsidRPr="001B660D" w:rsidRDefault="007F676E" w:rsidP="004F4B15">
            <w:pPr>
              <w:rPr>
                <w:rFonts w:ascii="Times New Roman" w:hAnsi="Times New Roman" w:cs="Times New Roman"/>
              </w:rPr>
            </w:pPr>
          </w:p>
        </w:tc>
      </w:tr>
      <w:tr w:rsidR="007F676E" w:rsidRPr="001B660D" w:rsidTr="004F4B15">
        <w:trPr>
          <w:trHeight w:val="238"/>
        </w:trPr>
        <w:tc>
          <w:tcPr>
            <w:tcW w:w="1652" w:type="dxa"/>
            <w:tcBorders>
              <w:bottom w:val="single" w:sz="4" w:space="0" w:color="auto"/>
            </w:tcBorders>
          </w:tcPr>
          <w:p w:rsidR="007F676E" w:rsidRPr="001B660D" w:rsidRDefault="007F676E" w:rsidP="004F4B15">
            <w:pPr>
              <w:rPr>
                <w:rFonts w:ascii="Times New Roman" w:hAnsi="Times New Roman" w:cs="Times New Roman"/>
              </w:rPr>
            </w:pPr>
          </w:p>
        </w:tc>
        <w:tc>
          <w:tcPr>
            <w:tcW w:w="2416" w:type="dxa"/>
            <w:gridSpan w:val="2"/>
            <w:tcBorders>
              <w:bottom w:val="single" w:sz="4" w:space="0" w:color="auto"/>
            </w:tcBorders>
          </w:tcPr>
          <w:p w:rsidR="007F676E" w:rsidRPr="001B660D" w:rsidRDefault="007F676E" w:rsidP="004F4B15">
            <w:pPr>
              <w:rPr>
                <w:rFonts w:ascii="Times New Roman" w:eastAsia="Times New Roman" w:hAnsi="Times New Roman" w:cs="Times New Roman"/>
              </w:rPr>
            </w:pPr>
          </w:p>
        </w:tc>
        <w:tc>
          <w:tcPr>
            <w:tcW w:w="1260" w:type="dxa"/>
            <w:tcBorders>
              <w:bottom w:val="single" w:sz="4" w:space="0" w:color="auto"/>
            </w:tcBorders>
          </w:tcPr>
          <w:p w:rsidR="007F676E" w:rsidRPr="001B660D" w:rsidRDefault="007F676E" w:rsidP="004F4B15">
            <w:pPr>
              <w:rPr>
                <w:rFonts w:ascii="Times New Roman" w:hAnsi="Times New Roman" w:cs="Times New Roman"/>
              </w:rPr>
            </w:pPr>
          </w:p>
        </w:tc>
        <w:tc>
          <w:tcPr>
            <w:tcW w:w="2610" w:type="dxa"/>
            <w:gridSpan w:val="3"/>
            <w:tcBorders>
              <w:bottom w:val="single" w:sz="4" w:space="0" w:color="auto"/>
            </w:tcBorders>
          </w:tcPr>
          <w:p w:rsidR="007F676E" w:rsidRPr="001B660D" w:rsidRDefault="007F676E" w:rsidP="004F4B15">
            <w:pPr>
              <w:spacing w:line="0" w:lineRule="atLeast"/>
              <w:rPr>
                <w:rFonts w:ascii="Times New Roman" w:eastAsia="Times New Roman" w:hAnsi="Times New Roman" w:cs="Times New Roman"/>
              </w:rPr>
            </w:pPr>
          </w:p>
        </w:tc>
        <w:tc>
          <w:tcPr>
            <w:tcW w:w="2354" w:type="dxa"/>
            <w:tcBorders>
              <w:bottom w:val="single" w:sz="4" w:space="0" w:color="auto"/>
            </w:tcBorders>
          </w:tcPr>
          <w:p w:rsidR="007F676E" w:rsidRPr="001B660D" w:rsidRDefault="007F676E" w:rsidP="004F4B15">
            <w:pPr>
              <w:rPr>
                <w:rFonts w:ascii="Times New Roman" w:hAnsi="Times New Roman" w:cs="Times New Roman"/>
              </w:rPr>
            </w:pPr>
          </w:p>
        </w:tc>
        <w:tc>
          <w:tcPr>
            <w:tcW w:w="3015" w:type="dxa"/>
            <w:gridSpan w:val="2"/>
            <w:tcBorders>
              <w:bottom w:val="single" w:sz="4" w:space="0" w:color="auto"/>
            </w:tcBorders>
          </w:tcPr>
          <w:p w:rsidR="007F676E" w:rsidRPr="001B660D" w:rsidRDefault="007F676E" w:rsidP="004F4B15">
            <w:pPr>
              <w:rPr>
                <w:rFonts w:ascii="Times New Roman" w:hAnsi="Times New Roman" w:cs="Times New Roman"/>
              </w:rPr>
            </w:pPr>
          </w:p>
        </w:tc>
      </w:tr>
      <w:tr w:rsidR="007F676E" w:rsidRPr="001B660D" w:rsidTr="004F4B15">
        <w:trPr>
          <w:trHeight w:val="238"/>
        </w:trPr>
        <w:tc>
          <w:tcPr>
            <w:tcW w:w="1652" w:type="dxa"/>
            <w:tcBorders>
              <w:top w:val="single" w:sz="4" w:space="0" w:color="auto"/>
            </w:tcBorders>
          </w:tcPr>
          <w:p w:rsidR="007F676E" w:rsidRPr="001B660D" w:rsidRDefault="007F676E" w:rsidP="004F4B15">
            <w:pPr>
              <w:rPr>
                <w:rFonts w:ascii="Times New Roman" w:hAnsi="Times New Roman" w:cs="Times New Roman"/>
              </w:rPr>
            </w:pPr>
          </w:p>
        </w:tc>
        <w:tc>
          <w:tcPr>
            <w:tcW w:w="2416" w:type="dxa"/>
            <w:gridSpan w:val="2"/>
            <w:tcBorders>
              <w:top w:val="single" w:sz="4" w:space="0" w:color="auto"/>
            </w:tcBorders>
          </w:tcPr>
          <w:p w:rsidR="007F676E" w:rsidRPr="001B660D" w:rsidRDefault="007F676E" w:rsidP="004F4B15">
            <w:pPr>
              <w:rPr>
                <w:rFonts w:ascii="Times New Roman" w:eastAsia="Times New Roman" w:hAnsi="Times New Roman" w:cs="Times New Roman"/>
              </w:rPr>
            </w:pPr>
          </w:p>
        </w:tc>
        <w:tc>
          <w:tcPr>
            <w:tcW w:w="1260" w:type="dxa"/>
            <w:tcBorders>
              <w:top w:val="single" w:sz="4" w:space="0" w:color="auto"/>
            </w:tcBorders>
          </w:tcPr>
          <w:p w:rsidR="007F676E" w:rsidRPr="001B660D" w:rsidRDefault="007F676E" w:rsidP="004F4B15">
            <w:pPr>
              <w:rPr>
                <w:rFonts w:ascii="Times New Roman" w:hAnsi="Times New Roman" w:cs="Times New Roman"/>
              </w:rPr>
            </w:pPr>
          </w:p>
        </w:tc>
        <w:tc>
          <w:tcPr>
            <w:tcW w:w="2610" w:type="dxa"/>
            <w:gridSpan w:val="3"/>
            <w:tcBorders>
              <w:top w:val="single" w:sz="4" w:space="0" w:color="auto"/>
            </w:tcBorders>
          </w:tcPr>
          <w:p w:rsidR="007F676E" w:rsidRPr="001B660D" w:rsidRDefault="007F676E" w:rsidP="004F4B15">
            <w:pPr>
              <w:spacing w:line="0" w:lineRule="atLeast"/>
              <w:rPr>
                <w:rFonts w:ascii="Times New Roman" w:eastAsia="Times New Roman" w:hAnsi="Times New Roman" w:cs="Times New Roman"/>
              </w:rPr>
            </w:pPr>
          </w:p>
        </w:tc>
        <w:tc>
          <w:tcPr>
            <w:tcW w:w="2354" w:type="dxa"/>
            <w:tcBorders>
              <w:top w:val="single" w:sz="4" w:space="0" w:color="auto"/>
            </w:tcBorders>
          </w:tcPr>
          <w:p w:rsidR="007F676E" w:rsidRPr="001B660D" w:rsidRDefault="007F676E" w:rsidP="004F4B15">
            <w:pPr>
              <w:rPr>
                <w:rFonts w:ascii="Times New Roman" w:hAnsi="Times New Roman" w:cs="Times New Roman"/>
              </w:rPr>
            </w:pPr>
          </w:p>
        </w:tc>
        <w:tc>
          <w:tcPr>
            <w:tcW w:w="3015" w:type="dxa"/>
            <w:gridSpan w:val="2"/>
            <w:tcBorders>
              <w:top w:val="single" w:sz="4" w:space="0" w:color="auto"/>
            </w:tcBorders>
          </w:tcPr>
          <w:p w:rsidR="007F676E" w:rsidRPr="001B660D" w:rsidRDefault="007F676E" w:rsidP="004F4B15">
            <w:pPr>
              <w:rPr>
                <w:rFonts w:ascii="Times New Roman" w:hAnsi="Times New Roman" w:cs="Times New Roman"/>
              </w:rPr>
            </w:pPr>
          </w:p>
        </w:tc>
      </w:tr>
      <w:tr w:rsidR="007F676E" w:rsidRPr="001B660D" w:rsidTr="004F4B15">
        <w:trPr>
          <w:trHeight w:val="238"/>
        </w:trPr>
        <w:tc>
          <w:tcPr>
            <w:tcW w:w="1652" w:type="dxa"/>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Mertens and</w:t>
            </w:r>
          </w:p>
        </w:tc>
        <w:tc>
          <w:tcPr>
            <w:tcW w:w="2416"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Ukraine from 1998; </w:t>
            </w:r>
          </w:p>
        </w:tc>
        <w:tc>
          <w:tcPr>
            <w:tcW w:w="1260" w:type="dxa"/>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Total</w:t>
            </w:r>
          </w:p>
        </w:tc>
        <w:tc>
          <w:tcPr>
            <w:tcW w:w="2610" w:type="dxa"/>
            <w:gridSpan w:val="3"/>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Y1: Interbank loans</w:t>
            </w:r>
          </w:p>
        </w:tc>
        <w:tc>
          <w:tcPr>
            <w:tcW w:w="2354" w:type="dxa"/>
          </w:tcPr>
          <w:p w:rsidR="007F676E" w:rsidRPr="001B660D" w:rsidRDefault="007F676E" w:rsidP="004F4B15">
            <w:pPr>
              <w:rPr>
                <w:rFonts w:ascii="Times New Roman" w:hAnsi="Times New Roman" w:cs="Times New Roman"/>
              </w:rPr>
            </w:pPr>
            <w:r w:rsidRPr="001B660D">
              <w:rPr>
                <w:rFonts w:ascii="Times New Roman" w:hAnsi="Times New Roman" w:cs="Times New Roman"/>
              </w:rPr>
              <w:t xml:space="preserve">To estimate cost and </w:t>
            </w:r>
          </w:p>
        </w:tc>
        <w:tc>
          <w:tcPr>
            <w:tcW w:w="3015"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Cost efficiency: 0.67 (SFA), </w:t>
            </w:r>
          </w:p>
        </w:tc>
      </w:tr>
      <w:tr w:rsidR="007F676E" w:rsidRPr="001B660D" w:rsidTr="004F4B15">
        <w:trPr>
          <w:trHeight w:val="238"/>
        </w:trPr>
        <w:tc>
          <w:tcPr>
            <w:tcW w:w="1652" w:type="dxa"/>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Urga (2001)</w:t>
            </w:r>
          </w:p>
        </w:tc>
        <w:tc>
          <w:tcPr>
            <w:tcW w:w="2416"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Cost efficiency  </w:t>
            </w:r>
          </w:p>
        </w:tc>
        <w:tc>
          <w:tcPr>
            <w:tcW w:w="1260" w:type="dxa"/>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Cost</w:t>
            </w:r>
          </w:p>
        </w:tc>
        <w:tc>
          <w:tcPr>
            <w:tcW w:w="2610" w:type="dxa"/>
            <w:gridSpan w:val="3"/>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Y2: Client loans</w:t>
            </w:r>
          </w:p>
        </w:tc>
        <w:tc>
          <w:tcPr>
            <w:tcW w:w="2354" w:type="dxa"/>
          </w:tcPr>
          <w:p w:rsidR="007F676E" w:rsidRPr="001B660D" w:rsidRDefault="007F676E" w:rsidP="004F4B15">
            <w:pPr>
              <w:rPr>
                <w:rFonts w:ascii="Times New Roman" w:hAnsi="Times New Roman" w:cs="Times New Roman"/>
              </w:rPr>
            </w:pPr>
            <w:r w:rsidRPr="001B660D">
              <w:rPr>
                <w:rFonts w:ascii="Times New Roman" w:hAnsi="Times New Roman" w:cs="Times New Roman"/>
              </w:rPr>
              <w:t>profit efficiency and</w:t>
            </w:r>
          </w:p>
        </w:tc>
        <w:tc>
          <w:tcPr>
            <w:tcW w:w="3015"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0.81 (TFA); Profit efficiency: </w:t>
            </w:r>
          </w:p>
        </w:tc>
      </w:tr>
      <w:tr w:rsidR="007F676E" w:rsidRPr="001B660D" w:rsidTr="004F4B15">
        <w:trPr>
          <w:trHeight w:val="238"/>
        </w:trPr>
        <w:tc>
          <w:tcPr>
            <w:tcW w:w="1652" w:type="dxa"/>
          </w:tcPr>
          <w:p w:rsidR="007F676E" w:rsidRPr="001B660D" w:rsidRDefault="007F676E" w:rsidP="004F4B15">
            <w:pPr>
              <w:rPr>
                <w:rFonts w:ascii="Times New Roman" w:hAnsi="Times New Roman" w:cs="Times New Roman"/>
              </w:rPr>
            </w:pPr>
          </w:p>
        </w:tc>
        <w:tc>
          <w:tcPr>
            <w:tcW w:w="2416"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Profit efficiency; </w:t>
            </w:r>
          </w:p>
        </w:tc>
        <w:tc>
          <w:tcPr>
            <w:tcW w:w="1260" w:type="dxa"/>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Profit</w:t>
            </w:r>
          </w:p>
        </w:tc>
        <w:tc>
          <w:tcPr>
            <w:tcW w:w="2610" w:type="dxa"/>
            <w:gridSpan w:val="3"/>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Y3: Investments in </w:t>
            </w:r>
          </w:p>
        </w:tc>
        <w:tc>
          <w:tcPr>
            <w:tcW w:w="2354" w:type="dxa"/>
          </w:tcPr>
          <w:p w:rsidR="007F676E" w:rsidRPr="001B660D" w:rsidRDefault="007F676E" w:rsidP="004F4B15">
            <w:pPr>
              <w:rPr>
                <w:rFonts w:ascii="Times New Roman" w:hAnsi="Times New Roman" w:cs="Times New Roman"/>
              </w:rPr>
            </w:pPr>
            <w:r w:rsidRPr="001B660D">
              <w:rPr>
                <w:rFonts w:ascii="Times New Roman" w:hAnsi="Times New Roman" w:cs="Times New Roman"/>
              </w:rPr>
              <w:t>scale and scope</w:t>
            </w:r>
          </w:p>
        </w:tc>
        <w:tc>
          <w:tcPr>
            <w:tcW w:w="3015"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0.72 (SFA), 0.66 (TFA).</w:t>
            </w:r>
          </w:p>
        </w:tc>
      </w:tr>
      <w:tr w:rsidR="007F676E" w:rsidRPr="001B660D" w:rsidTr="004F4B15">
        <w:trPr>
          <w:trHeight w:val="238"/>
        </w:trPr>
        <w:tc>
          <w:tcPr>
            <w:tcW w:w="1652" w:type="dxa"/>
          </w:tcPr>
          <w:p w:rsidR="007F676E" w:rsidRPr="001B660D" w:rsidRDefault="007F676E" w:rsidP="004F4B15">
            <w:pPr>
              <w:rPr>
                <w:rFonts w:ascii="Times New Roman" w:hAnsi="Times New Roman" w:cs="Times New Roman"/>
              </w:rPr>
            </w:pPr>
          </w:p>
        </w:tc>
        <w:tc>
          <w:tcPr>
            <w:tcW w:w="2416"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SFA; Translog;</w:t>
            </w:r>
          </w:p>
        </w:tc>
        <w:tc>
          <w:tcPr>
            <w:tcW w:w="1260" w:type="dxa"/>
          </w:tcPr>
          <w:p w:rsidR="007F676E" w:rsidRPr="001B660D" w:rsidRDefault="007F676E" w:rsidP="004F4B15">
            <w:pPr>
              <w:spacing w:line="0" w:lineRule="atLeast"/>
              <w:rPr>
                <w:rFonts w:ascii="Times New Roman" w:eastAsia="Times New Roman" w:hAnsi="Times New Roman" w:cs="Times New Roman"/>
              </w:rPr>
            </w:pPr>
          </w:p>
        </w:tc>
        <w:tc>
          <w:tcPr>
            <w:tcW w:w="2610" w:type="dxa"/>
            <w:gridSpan w:val="3"/>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securities and other </w:t>
            </w:r>
          </w:p>
        </w:tc>
        <w:tc>
          <w:tcPr>
            <w:tcW w:w="2354" w:type="dxa"/>
          </w:tcPr>
          <w:p w:rsidR="007F676E" w:rsidRPr="001B660D" w:rsidRDefault="007F676E" w:rsidP="004F4B15">
            <w:pPr>
              <w:rPr>
                <w:rFonts w:ascii="Times New Roman" w:hAnsi="Times New Roman" w:cs="Times New Roman"/>
              </w:rPr>
            </w:pPr>
            <w:r w:rsidRPr="001B660D">
              <w:rPr>
                <w:rFonts w:ascii="Times New Roman" w:hAnsi="Times New Roman" w:cs="Times New Roman"/>
              </w:rPr>
              <w:t>economies for 79 from</w:t>
            </w:r>
          </w:p>
        </w:tc>
        <w:tc>
          <w:tcPr>
            <w:tcW w:w="3015" w:type="dxa"/>
            <w:gridSpan w:val="2"/>
          </w:tcPr>
          <w:p w:rsidR="007F676E" w:rsidRPr="001B660D" w:rsidRDefault="007F676E" w:rsidP="004F4B15">
            <w:pPr>
              <w:rPr>
                <w:rFonts w:ascii="Times New Roman" w:hAnsi="Times New Roman" w:cs="Times New Roman"/>
              </w:rPr>
            </w:pPr>
            <w:r w:rsidRPr="001B660D">
              <w:rPr>
                <w:rFonts w:ascii="Times New Roman" w:hAnsi="Times New Roman" w:cs="Times New Roman"/>
              </w:rPr>
              <w:t xml:space="preserve">Non-performing loan was </w:t>
            </w:r>
          </w:p>
        </w:tc>
      </w:tr>
      <w:tr w:rsidR="007F676E" w:rsidRPr="001B660D" w:rsidTr="004F4B15">
        <w:trPr>
          <w:trHeight w:val="238"/>
        </w:trPr>
        <w:tc>
          <w:tcPr>
            <w:tcW w:w="1652" w:type="dxa"/>
          </w:tcPr>
          <w:p w:rsidR="007F676E" w:rsidRPr="001B660D" w:rsidRDefault="007F676E" w:rsidP="004F4B15">
            <w:pPr>
              <w:rPr>
                <w:rFonts w:ascii="Times New Roman" w:hAnsi="Times New Roman" w:cs="Times New Roman"/>
              </w:rPr>
            </w:pPr>
          </w:p>
        </w:tc>
        <w:tc>
          <w:tcPr>
            <w:tcW w:w="2416"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Inefficiency model;</w:t>
            </w:r>
          </w:p>
        </w:tc>
        <w:tc>
          <w:tcPr>
            <w:tcW w:w="1260" w:type="dxa"/>
          </w:tcPr>
          <w:p w:rsidR="007F676E" w:rsidRPr="001B660D" w:rsidRDefault="007F676E" w:rsidP="004F4B15">
            <w:pPr>
              <w:rPr>
                <w:rFonts w:ascii="Times New Roman" w:hAnsi="Times New Roman" w:cs="Times New Roman"/>
              </w:rPr>
            </w:pPr>
          </w:p>
        </w:tc>
        <w:tc>
          <w:tcPr>
            <w:tcW w:w="2610" w:type="dxa"/>
            <w:gridSpan w:val="3"/>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investments</w:t>
            </w:r>
          </w:p>
        </w:tc>
        <w:tc>
          <w:tcPr>
            <w:tcW w:w="2354" w:type="dxa"/>
          </w:tcPr>
          <w:p w:rsidR="007F676E" w:rsidRPr="001B660D" w:rsidRDefault="007F676E" w:rsidP="004F4B15">
            <w:pPr>
              <w:rPr>
                <w:rFonts w:ascii="Times New Roman" w:hAnsi="Times New Roman" w:cs="Times New Roman"/>
              </w:rPr>
            </w:pPr>
            <w:r w:rsidRPr="001B660D">
              <w:rPr>
                <w:rFonts w:ascii="Times New Roman" w:hAnsi="Times New Roman" w:cs="Times New Roman"/>
              </w:rPr>
              <w:t>168 Ukrainian</w:t>
            </w:r>
          </w:p>
        </w:tc>
        <w:tc>
          <w:tcPr>
            <w:tcW w:w="3015" w:type="dxa"/>
            <w:gridSpan w:val="2"/>
          </w:tcPr>
          <w:p w:rsidR="007F676E" w:rsidRPr="001B660D" w:rsidRDefault="007F676E" w:rsidP="004F4B15">
            <w:pPr>
              <w:rPr>
                <w:rFonts w:ascii="Times New Roman" w:hAnsi="Times New Roman" w:cs="Times New Roman"/>
              </w:rPr>
            </w:pPr>
            <w:r w:rsidRPr="001B660D">
              <w:rPr>
                <w:rFonts w:ascii="Times New Roman" w:hAnsi="Times New Roman" w:cs="Times New Roman"/>
              </w:rPr>
              <w:t xml:space="preserve">Positively significant for </w:t>
            </w:r>
          </w:p>
        </w:tc>
      </w:tr>
      <w:tr w:rsidR="007F676E" w:rsidRPr="001B660D" w:rsidTr="004F4B15">
        <w:trPr>
          <w:trHeight w:val="238"/>
        </w:trPr>
        <w:tc>
          <w:tcPr>
            <w:tcW w:w="1652" w:type="dxa"/>
          </w:tcPr>
          <w:p w:rsidR="007F676E" w:rsidRPr="001B660D" w:rsidRDefault="007F676E" w:rsidP="004F4B15">
            <w:pPr>
              <w:rPr>
                <w:rFonts w:ascii="Times New Roman" w:hAnsi="Times New Roman" w:cs="Times New Roman"/>
              </w:rPr>
            </w:pPr>
          </w:p>
        </w:tc>
        <w:tc>
          <w:tcPr>
            <w:tcW w:w="2416" w:type="dxa"/>
            <w:gridSpan w:val="2"/>
          </w:tcPr>
          <w:p w:rsidR="007F676E" w:rsidRPr="001B660D" w:rsidRDefault="007F676E" w:rsidP="004F4B15">
            <w:pPr>
              <w:spacing w:line="0" w:lineRule="atLeast"/>
              <w:rPr>
                <w:rFonts w:ascii="Times New Roman" w:eastAsia="Times New Roman" w:hAnsi="Times New Roman" w:cs="Times New Roman"/>
              </w:rPr>
            </w:pPr>
          </w:p>
        </w:tc>
        <w:tc>
          <w:tcPr>
            <w:tcW w:w="1260" w:type="dxa"/>
          </w:tcPr>
          <w:p w:rsidR="007F676E" w:rsidRPr="001B660D" w:rsidRDefault="007F676E" w:rsidP="004F4B15">
            <w:pPr>
              <w:rPr>
                <w:rFonts w:ascii="Times New Roman" w:hAnsi="Times New Roman" w:cs="Times New Roman"/>
              </w:rPr>
            </w:pPr>
          </w:p>
        </w:tc>
        <w:tc>
          <w:tcPr>
            <w:tcW w:w="2610" w:type="dxa"/>
            <w:gridSpan w:val="3"/>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W1: Price of funds</w:t>
            </w:r>
          </w:p>
        </w:tc>
        <w:tc>
          <w:tcPr>
            <w:tcW w:w="2354" w:type="dxa"/>
          </w:tcPr>
          <w:p w:rsidR="007F676E" w:rsidRPr="001B660D" w:rsidRDefault="007F676E" w:rsidP="004F4B15">
            <w:pPr>
              <w:rPr>
                <w:rFonts w:ascii="Times New Roman" w:hAnsi="Times New Roman" w:cs="Times New Roman"/>
              </w:rPr>
            </w:pPr>
            <w:r w:rsidRPr="001B660D">
              <w:rPr>
                <w:rFonts w:ascii="Times New Roman" w:hAnsi="Times New Roman" w:cs="Times New Roman"/>
              </w:rPr>
              <w:t>commercial banks</w:t>
            </w:r>
          </w:p>
        </w:tc>
        <w:tc>
          <w:tcPr>
            <w:tcW w:w="3015" w:type="dxa"/>
            <w:gridSpan w:val="2"/>
          </w:tcPr>
          <w:p w:rsidR="007F676E" w:rsidRPr="001B660D" w:rsidRDefault="007F676E" w:rsidP="004F4B15">
            <w:pPr>
              <w:rPr>
                <w:rFonts w:ascii="Times New Roman" w:hAnsi="Times New Roman" w:cs="Times New Roman"/>
              </w:rPr>
            </w:pPr>
            <w:r w:rsidRPr="001B660D">
              <w:rPr>
                <w:rFonts w:ascii="Times New Roman" w:hAnsi="Times New Roman" w:cs="Times New Roman"/>
              </w:rPr>
              <w:t>An inefficiency model.</w:t>
            </w:r>
          </w:p>
        </w:tc>
      </w:tr>
      <w:tr w:rsidR="007F676E" w:rsidRPr="001B660D" w:rsidTr="004F4B15">
        <w:trPr>
          <w:trHeight w:val="238"/>
        </w:trPr>
        <w:tc>
          <w:tcPr>
            <w:tcW w:w="1652" w:type="dxa"/>
          </w:tcPr>
          <w:p w:rsidR="007F676E" w:rsidRPr="001B660D" w:rsidRDefault="007F676E" w:rsidP="004F4B15">
            <w:pPr>
              <w:rPr>
                <w:rFonts w:ascii="Times New Roman" w:hAnsi="Times New Roman" w:cs="Times New Roman"/>
              </w:rPr>
            </w:pPr>
          </w:p>
        </w:tc>
        <w:tc>
          <w:tcPr>
            <w:tcW w:w="2416" w:type="dxa"/>
            <w:gridSpan w:val="2"/>
          </w:tcPr>
          <w:p w:rsidR="007F676E" w:rsidRPr="001B660D" w:rsidRDefault="007F676E" w:rsidP="004F4B15">
            <w:pPr>
              <w:spacing w:line="0" w:lineRule="atLeast"/>
              <w:rPr>
                <w:rFonts w:ascii="Times New Roman" w:eastAsia="Times New Roman" w:hAnsi="Times New Roman" w:cs="Times New Roman"/>
              </w:rPr>
            </w:pPr>
          </w:p>
        </w:tc>
        <w:tc>
          <w:tcPr>
            <w:tcW w:w="1260" w:type="dxa"/>
          </w:tcPr>
          <w:p w:rsidR="007F676E" w:rsidRPr="001B660D" w:rsidRDefault="007F676E" w:rsidP="004F4B15">
            <w:pPr>
              <w:rPr>
                <w:rFonts w:ascii="Times New Roman" w:hAnsi="Times New Roman" w:cs="Times New Roman"/>
              </w:rPr>
            </w:pPr>
          </w:p>
        </w:tc>
        <w:tc>
          <w:tcPr>
            <w:tcW w:w="2610" w:type="dxa"/>
            <w:gridSpan w:val="3"/>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W2: Price of labour</w:t>
            </w:r>
          </w:p>
        </w:tc>
        <w:tc>
          <w:tcPr>
            <w:tcW w:w="2354" w:type="dxa"/>
          </w:tcPr>
          <w:p w:rsidR="007F676E" w:rsidRPr="001B660D" w:rsidRDefault="007F676E" w:rsidP="004F4B15">
            <w:pPr>
              <w:rPr>
                <w:rFonts w:ascii="Times New Roman" w:hAnsi="Times New Roman" w:cs="Times New Roman"/>
              </w:rPr>
            </w:pPr>
          </w:p>
        </w:tc>
        <w:tc>
          <w:tcPr>
            <w:tcW w:w="3015" w:type="dxa"/>
            <w:gridSpan w:val="2"/>
          </w:tcPr>
          <w:p w:rsidR="007F676E" w:rsidRPr="001B660D" w:rsidRDefault="007F676E" w:rsidP="004F4B15">
            <w:pPr>
              <w:rPr>
                <w:rFonts w:ascii="Times New Roman" w:hAnsi="Times New Roman" w:cs="Times New Roman"/>
              </w:rPr>
            </w:pPr>
          </w:p>
        </w:tc>
      </w:tr>
      <w:tr w:rsidR="007F676E" w:rsidRPr="001B660D" w:rsidTr="004F4B15">
        <w:trPr>
          <w:trHeight w:val="238"/>
        </w:trPr>
        <w:tc>
          <w:tcPr>
            <w:tcW w:w="1652" w:type="dxa"/>
          </w:tcPr>
          <w:p w:rsidR="007F676E" w:rsidRPr="001B660D" w:rsidRDefault="007F676E" w:rsidP="004F4B15">
            <w:pPr>
              <w:rPr>
                <w:rFonts w:ascii="Times New Roman" w:hAnsi="Times New Roman" w:cs="Times New Roman"/>
              </w:rPr>
            </w:pPr>
          </w:p>
        </w:tc>
        <w:tc>
          <w:tcPr>
            <w:tcW w:w="2416" w:type="dxa"/>
            <w:gridSpan w:val="2"/>
          </w:tcPr>
          <w:p w:rsidR="007F676E" w:rsidRPr="001B660D" w:rsidRDefault="007F676E" w:rsidP="004F4B15">
            <w:pPr>
              <w:rPr>
                <w:rFonts w:ascii="Times New Roman" w:hAnsi="Times New Roman" w:cs="Times New Roman"/>
              </w:rPr>
            </w:pPr>
          </w:p>
        </w:tc>
        <w:tc>
          <w:tcPr>
            <w:tcW w:w="1260" w:type="dxa"/>
          </w:tcPr>
          <w:p w:rsidR="007F676E" w:rsidRPr="001B660D" w:rsidRDefault="007F676E" w:rsidP="004F4B15">
            <w:pPr>
              <w:rPr>
                <w:rFonts w:ascii="Times New Roman" w:hAnsi="Times New Roman" w:cs="Times New Roman"/>
              </w:rPr>
            </w:pPr>
          </w:p>
        </w:tc>
        <w:tc>
          <w:tcPr>
            <w:tcW w:w="2610" w:type="dxa"/>
            <w:gridSpan w:val="3"/>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Z1: Capital,</w:t>
            </w:r>
          </w:p>
        </w:tc>
        <w:tc>
          <w:tcPr>
            <w:tcW w:w="2354" w:type="dxa"/>
          </w:tcPr>
          <w:p w:rsidR="007F676E" w:rsidRPr="001B660D" w:rsidRDefault="007F676E" w:rsidP="004F4B15">
            <w:pPr>
              <w:rPr>
                <w:rFonts w:ascii="Times New Roman" w:hAnsi="Times New Roman" w:cs="Times New Roman"/>
              </w:rPr>
            </w:pPr>
          </w:p>
        </w:tc>
        <w:tc>
          <w:tcPr>
            <w:tcW w:w="3015" w:type="dxa"/>
            <w:gridSpan w:val="2"/>
          </w:tcPr>
          <w:p w:rsidR="007F676E" w:rsidRPr="001B660D" w:rsidRDefault="007F676E" w:rsidP="004F4B15">
            <w:pPr>
              <w:rPr>
                <w:rFonts w:ascii="Times New Roman" w:hAnsi="Times New Roman" w:cs="Times New Roman"/>
              </w:rPr>
            </w:pPr>
          </w:p>
        </w:tc>
      </w:tr>
      <w:tr w:rsidR="007F676E" w:rsidRPr="001B660D" w:rsidTr="004F4B15">
        <w:trPr>
          <w:trHeight w:val="238"/>
        </w:trPr>
        <w:tc>
          <w:tcPr>
            <w:tcW w:w="1652" w:type="dxa"/>
          </w:tcPr>
          <w:p w:rsidR="007F676E" w:rsidRPr="001B660D" w:rsidRDefault="007F676E" w:rsidP="004F4B15">
            <w:pPr>
              <w:rPr>
                <w:rFonts w:ascii="Times New Roman" w:hAnsi="Times New Roman" w:cs="Times New Roman"/>
              </w:rPr>
            </w:pPr>
          </w:p>
        </w:tc>
        <w:tc>
          <w:tcPr>
            <w:tcW w:w="2416" w:type="dxa"/>
            <w:gridSpan w:val="2"/>
          </w:tcPr>
          <w:p w:rsidR="007F676E" w:rsidRPr="001B660D" w:rsidRDefault="007F676E" w:rsidP="004F4B15">
            <w:pPr>
              <w:rPr>
                <w:rFonts w:ascii="Times New Roman" w:hAnsi="Times New Roman" w:cs="Times New Roman"/>
              </w:rPr>
            </w:pPr>
          </w:p>
        </w:tc>
        <w:tc>
          <w:tcPr>
            <w:tcW w:w="1260" w:type="dxa"/>
          </w:tcPr>
          <w:p w:rsidR="007F676E" w:rsidRPr="001B660D" w:rsidRDefault="007F676E" w:rsidP="004F4B15">
            <w:pPr>
              <w:rPr>
                <w:rFonts w:ascii="Times New Roman" w:hAnsi="Times New Roman" w:cs="Times New Roman"/>
              </w:rPr>
            </w:pPr>
          </w:p>
        </w:tc>
        <w:tc>
          <w:tcPr>
            <w:tcW w:w="2610" w:type="dxa"/>
            <w:gridSpan w:val="3"/>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Z2: fixed assets,</w:t>
            </w:r>
          </w:p>
        </w:tc>
        <w:tc>
          <w:tcPr>
            <w:tcW w:w="2354" w:type="dxa"/>
          </w:tcPr>
          <w:p w:rsidR="007F676E" w:rsidRPr="001B660D" w:rsidRDefault="007F676E" w:rsidP="004F4B15">
            <w:pPr>
              <w:rPr>
                <w:rFonts w:ascii="Times New Roman" w:hAnsi="Times New Roman" w:cs="Times New Roman"/>
              </w:rPr>
            </w:pPr>
          </w:p>
        </w:tc>
        <w:tc>
          <w:tcPr>
            <w:tcW w:w="3015" w:type="dxa"/>
            <w:gridSpan w:val="2"/>
          </w:tcPr>
          <w:p w:rsidR="007F676E" w:rsidRPr="001B660D" w:rsidRDefault="007F676E" w:rsidP="004F4B15">
            <w:pPr>
              <w:rPr>
                <w:rFonts w:ascii="Times New Roman" w:hAnsi="Times New Roman" w:cs="Times New Roman"/>
              </w:rPr>
            </w:pPr>
          </w:p>
        </w:tc>
      </w:tr>
      <w:tr w:rsidR="007F676E" w:rsidRPr="001B660D" w:rsidTr="004F4B15">
        <w:trPr>
          <w:trHeight w:val="238"/>
        </w:trPr>
        <w:tc>
          <w:tcPr>
            <w:tcW w:w="1652" w:type="dxa"/>
            <w:tcBorders>
              <w:bottom w:val="single" w:sz="4" w:space="0" w:color="auto"/>
            </w:tcBorders>
          </w:tcPr>
          <w:p w:rsidR="007F676E" w:rsidRPr="001B660D" w:rsidRDefault="007F676E" w:rsidP="004F4B15">
            <w:pPr>
              <w:rPr>
                <w:rFonts w:ascii="Times New Roman" w:hAnsi="Times New Roman" w:cs="Times New Roman"/>
              </w:rPr>
            </w:pPr>
          </w:p>
        </w:tc>
        <w:tc>
          <w:tcPr>
            <w:tcW w:w="2416" w:type="dxa"/>
            <w:gridSpan w:val="2"/>
            <w:tcBorders>
              <w:bottom w:val="single" w:sz="4" w:space="0" w:color="auto"/>
            </w:tcBorders>
          </w:tcPr>
          <w:p w:rsidR="007F676E" w:rsidRPr="001B660D" w:rsidRDefault="007F676E" w:rsidP="004F4B15">
            <w:pPr>
              <w:rPr>
                <w:rFonts w:ascii="Times New Roman" w:hAnsi="Times New Roman" w:cs="Times New Roman"/>
              </w:rPr>
            </w:pPr>
          </w:p>
        </w:tc>
        <w:tc>
          <w:tcPr>
            <w:tcW w:w="1260" w:type="dxa"/>
            <w:tcBorders>
              <w:bottom w:val="single" w:sz="4" w:space="0" w:color="auto"/>
            </w:tcBorders>
          </w:tcPr>
          <w:p w:rsidR="007F676E" w:rsidRPr="001B660D" w:rsidRDefault="007F676E" w:rsidP="004F4B15">
            <w:pPr>
              <w:rPr>
                <w:rFonts w:ascii="Times New Roman" w:hAnsi="Times New Roman" w:cs="Times New Roman"/>
              </w:rPr>
            </w:pPr>
          </w:p>
        </w:tc>
        <w:tc>
          <w:tcPr>
            <w:tcW w:w="2610" w:type="dxa"/>
            <w:gridSpan w:val="3"/>
            <w:tcBorders>
              <w:bottom w:val="single" w:sz="4" w:space="0" w:color="auto"/>
            </w:tcBorders>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Z3: non-performing ratio</w:t>
            </w:r>
          </w:p>
        </w:tc>
        <w:tc>
          <w:tcPr>
            <w:tcW w:w="2354" w:type="dxa"/>
            <w:tcBorders>
              <w:bottom w:val="single" w:sz="4" w:space="0" w:color="auto"/>
            </w:tcBorders>
          </w:tcPr>
          <w:p w:rsidR="007F676E" w:rsidRPr="001B660D" w:rsidRDefault="007F676E" w:rsidP="004F4B15">
            <w:pPr>
              <w:rPr>
                <w:rFonts w:ascii="Times New Roman" w:hAnsi="Times New Roman" w:cs="Times New Roman"/>
              </w:rPr>
            </w:pPr>
          </w:p>
        </w:tc>
        <w:tc>
          <w:tcPr>
            <w:tcW w:w="3015" w:type="dxa"/>
            <w:gridSpan w:val="2"/>
            <w:tcBorders>
              <w:bottom w:val="single" w:sz="4" w:space="0" w:color="auto"/>
            </w:tcBorders>
          </w:tcPr>
          <w:p w:rsidR="007F676E" w:rsidRPr="001B660D" w:rsidRDefault="007F676E" w:rsidP="004F4B15">
            <w:pPr>
              <w:rPr>
                <w:rFonts w:ascii="Times New Roman" w:hAnsi="Times New Roman" w:cs="Times New Roman"/>
              </w:rPr>
            </w:pPr>
          </w:p>
        </w:tc>
      </w:tr>
      <w:tr w:rsidR="007F676E" w:rsidRPr="001B660D" w:rsidTr="004F4B15">
        <w:trPr>
          <w:trHeight w:val="238"/>
        </w:trPr>
        <w:tc>
          <w:tcPr>
            <w:tcW w:w="1652" w:type="dxa"/>
            <w:tcBorders>
              <w:top w:val="single" w:sz="4" w:space="0" w:color="auto"/>
            </w:tcBorders>
          </w:tcPr>
          <w:p w:rsidR="007F676E" w:rsidRPr="001B660D" w:rsidRDefault="007F676E" w:rsidP="004F4B15">
            <w:pPr>
              <w:rPr>
                <w:rFonts w:ascii="Times New Roman" w:hAnsi="Times New Roman" w:cs="Times New Roman"/>
              </w:rPr>
            </w:pPr>
          </w:p>
        </w:tc>
        <w:tc>
          <w:tcPr>
            <w:tcW w:w="2416" w:type="dxa"/>
            <w:gridSpan w:val="2"/>
            <w:tcBorders>
              <w:top w:val="single" w:sz="4" w:space="0" w:color="auto"/>
            </w:tcBorders>
          </w:tcPr>
          <w:p w:rsidR="007F676E" w:rsidRPr="001B660D" w:rsidRDefault="007F676E" w:rsidP="004F4B15">
            <w:pPr>
              <w:rPr>
                <w:rFonts w:ascii="Times New Roman" w:hAnsi="Times New Roman" w:cs="Times New Roman"/>
              </w:rPr>
            </w:pPr>
          </w:p>
        </w:tc>
        <w:tc>
          <w:tcPr>
            <w:tcW w:w="1260" w:type="dxa"/>
            <w:tcBorders>
              <w:top w:val="single" w:sz="4" w:space="0" w:color="auto"/>
            </w:tcBorders>
          </w:tcPr>
          <w:p w:rsidR="007F676E" w:rsidRPr="001B660D" w:rsidRDefault="007F676E" w:rsidP="004F4B15">
            <w:pPr>
              <w:rPr>
                <w:rFonts w:ascii="Times New Roman" w:hAnsi="Times New Roman" w:cs="Times New Roman"/>
              </w:rPr>
            </w:pPr>
          </w:p>
        </w:tc>
        <w:tc>
          <w:tcPr>
            <w:tcW w:w="2610" w:type="dxa"/>
            <w:gridSpan w:val="3"/>
            <w:tcBorders>
              <w:top w:val="single" w:sz="4" w:space="0" w:color="auto"/>
            </w:tcBorders>
          </w:tcPr>
          <w:p w:rsidR="007F676E" w:rsidRPr="001B660D" w:rsidRDefault="007F676E" w:rsidP="004F4B15">
            <w:pPr>
              <w:spacing w:line="0" w:lineRule="atLeast"/>
              <w:rPr>
                <w:rFonts w:ascii="Times New Roman" w:eastAsia="Times New Roman" w:hAnsi="Times New Roman" w:cs="Times New Roman"/>
              </w:rPr>
            </w:pPr>
          </w:p>
        </w:tc>
        <w:tc>
          <w:tcPr>
            <w:tcW w:w="2354" w:type="dxa"/>
            <w:tcBorders>
              <w:top w:val="single" w:sz="4" w:space="0" w:color="auto"/>
            </w:tcBorders>
          </w:tcPr>
          <w:p w:rsidR="007F676E" w:rsidRPr="001B660D" w:rsidRDefault="007F676E" w:rsidP="004F4B15">
            <w:pPr>
              <w:rPr>
                <w:rFonts w:ascii="Times New Roman" w:hAnsi="Times New Roman" w:cs="Times New Roman"/>
              </w:rPr>
            </w:pPr>
          </w:p>
        </w:tc>
        <w:tc>
          <w:tcPr>
            <w:tcW w:w="3015" w:type="dxa"/>
            <w:gridSpan w:val="2"/>
            <w:tcBorders>
              <w:top w:val="single" w:sz="4" w:space="0" w:color="auto"/>
            </w:tcBorders>
          </w:tcPr>
          <w:p w:rsidR="007F676E" w:rsidRPr="001B660D" w:rsidRDefault="007F676E" w:rsidP="004F4B15">
            <w:pPr>
              <w:rPr>
                <w:rFonts w:ascii="Times New Roman" w:hAnsi="Times New Roman" w:cs="Times New Roman"/>
              </w:rPr>
            </w:pPr>
          </w:p>
        </w:tc>
      </w:tr>
      <w:tr w:rsidR="007F676E" w:rsidRPr="001B660D" w:rsidTr="004F4B15">
        <w:trPr>
          <w:trHeight w:val="238"/>
        </w:trPr>
        <w:tc>
          <w:tcPr>
            <w:tcW w:w="1652" w:type="dxa"/>
          </w:tcPr>
          <w:p w:rsidR="007F676E" w:rsidRPr="001B660D" w:rsidRDefault="007F676E" w:rsidP="004F4B15">
            <w:pPr>
              <w:rPr>
                <w:rFonts w:ascii="Times New Roman" w:hAnsi="Times New Roman" w:cs="Times New Roman"/>
              </w:rPr>
            </w:pPr>
          </w:p>
        </w:tc>
        <w:tc>
          <w:tcPr>
            <w:tcW w:w="2416" w:type="dxa"/>
            <w:gridSpan w:val="2"/>
          </w:tcPr>
          <w:p w:rsidR="007F676E" w:rsidRPr="001B660D" w:rsidRDefault="007F676E" w:rsidP="004F4B15">
            <w:pPr>
              <w:rPr>
                <w:rFonts w:ascii="Times New Roman" w:hAnsi="Times New Roman" w:cs="Times New Roman"/>
              </w:rPr>
            </w:pPr>
          </w:p>
        </w:tc>
        <w:tc>
          <w:tcPr>
            <w:tcW w:w="1260" w:type="dxa"/>
          </w:tcPr>
          <w:p w:rsidR="007F676E" w:rsidRPr="001B660D" w:rsidRDefault="007F676E" w:rsidP="004F4B15">
            <w:pPr>
              <w:rPr>
                <w:rFonts w:ascii="Times New Roman" w:hAnsi="Times New Roman" w:cs="Times New Roman"/>
              </w:rPr>
            </w:pPr>
          </w:p>
        </w:tc>
        <w:tc>
          <w:tcPr>
            <w:tcW w:w="2610" w:type="dxa"/>
            <w:gridSpan w:val="3"/>
          </w:tcPr>
          <w:p w:rsidR="007F676E" w:rsidRPr="001B660D" w:rsidRDefault="007F676E" w:rsidP="004F4B15">
            <w:pPr>
              <w:spacing w:line="0" w:lineRule="atLeast"/>
              <w:rPr>
                <w:rFonts w:ascii="Times New Roman" w:eastAsia="Times New Roman" w:hAnsi="Times New Roman" w:cs="Times New Roman"/>
              </w:rPr>
            </w:pPr>
          </w:p>
        </w:tc>
        <w:tc>
          <w:tcPr>
            <w:tcW w:w="2354" w:type="dxa"/>
          </w:tcPr>
          <w:p w:rsidR="007F676E" w:rsidRPr="001B660D" w:rsidRDefault="007F676E" w:rsidP="004F4B15">
            <w:pPr>
              <w:rPr>
                <w:rFonts w:ascii="Times New Roman" w:hAnsi="Times New Roman" w:cs="Times New Roman"/>
              </w:rPr>
            </w:pPr>
          </w:p>
        </w:tc>
        <w:tc>
          <w:tcPr>
            <w:tcW w:w="3015" w:type="dxa"/>
            <w:gridSpan w:val="2"/>
          </w:tcPr>
          <w:p w:rsidR="007F676E" w:rsidRPr="001B660D" w:rsidRDefault="007F676E" w:rsidP="004F4B15">
            <w:pPr>
              <w:rPr>
                <w:rFonts w:ascii="Times New Roman" w:hAnsi="Times New Roman" w:cs="Times New Roman"/>
              </w:rPr>
            </w:pPr>
          </w:p>
        </w:tc>
      </w:tr>
      <w:tr w:rsidR="007F676E" w:rsidRPr="001B660D" w:rsidTr="004F4B15">
        <w:trPr>
          <w:trHeight w:val="902"/>
        </w:trPr>
        <w:tc>
          <w:tcPr>
            <w:tcW w:w="1652" w:type="dxa"/>
            <w:tcBorders>
              <w:top w:val="single" w:sz="4" w:space="0" w:color="auto"/>
              <w:bottom w:val="single" w:sz="4" w:space="0" w:color="auto"/>
            </w:tcBorders>
          </w:tcPr>
          <w:p w:rsidR="007F676E" w:rsidRPr="001B660D" w:rsidRDefault="007F676E" w:rsidP="004F4B15">
            <w:pPr>
              <w:tabs>
                <w:tab w:val="left" w:pos="1065"/>
              </w:tabs>
              <w:rPr>
                <w:rFonts w:ascii="Times New Roman" w:hAnsi="Times New Roman" w:cs="Times New Roman"/>
                <w:b/>
              </w:rPr>
            </w:pPr>
            <w:r w:rsidRPr="001B660D">
              <w:rPr>
                <w:rFonts w:ascii="Times New Roman" w:hAnsi="Times New Roman" w:cs="Times New Roman"/>
                <w:b/>
              </w:rPr>
              <w:lastRenderedPageBreak/>
              <w:t>Studies</w:t>
            </w:r>
            <w:r w:rsidRPr="001B660D">
              <w:rPr>
                <w:rFonts w:ascii="Times New Roman" w:hAnsi="Times New Roman" w:cs="Times New Roman"/>
                <w:b/>
              </w:rPr>
              <w:tab/>
            </w:r>
          </w:p>
        </w:tc>
        <w:tc>
          <w:tcPr>
            <w:tcW w:w="2416" w:type="dxa"/>
            <w:gridSpan w:val="2"/>
            <w:tcBorders>
              <w:top w:val="single" w:sz="4" w:space="0" w:color="auto"/>
              <w:bottom w:val="single" w:sz="4" w:space="0" w:color="auto"/>
            </w:tcBorders>
          </w:tcPr>
          <w:p w:rsidR="007F676E" w:rsidRPr="001B660D" w:rsidRDefault="007F676E" w:rsidP="004F4B15">
            <w:pPr>
              <w:rPr>
                <w:rFonts w:ascii="Times New Roman" w:hAnsi="Times New Roman" w:cs="Times New Roman"/>
                <w:b/>
              </w:rPr>
            </w:pPr>
            <w:r w:rsidRPr="001B660D">
              <w:rPr>
                <w:rFonts w:ascii="Times New Roman" w:hAnsi="Times New Roman" w:cs="Times New Roman"/>
                <w:b/>
              </w:rPr>
              <w:t>Sample periods</w:t>
            </w:r>
          </w:p>
        </w:tc>
        <w:tc>
          <w:tcPr>
            <w:tcW w:w="1260" w:type="dxa"/>
            <w:tcBorders>
              <w:top w:val="single" w:sz="4" w:space="0" w:color="auto"/>
              <w:bottom w:val="single" w:sz="4" w:space="0" w:color="auto"/>
            </w:tcBorders>
          </w:tcPr>
          <w:p w:rsidR="007F676E" w:rsidRPr="001B660D" w:rsidRDefault="007F676E" w:rsidP="004F4B15">
            <w:pPr>
              <w:rPr>
                <w:rFonts w:ascii="Times New Roman" w:hAnsi="Times New Roman" w:cs="Times New Roman"/>
                <w:b/>
              </w:rPr>
            </w:pPr>
            <w:r w:rsidRPr="001B660D">
              <w:rPr>
                <w:rFonts w:ascii="Times New Roman" w:hAnsi="Times New Roman" w:cs="Times New Roman"/>
                <w:b/>
              </w:rPr>
              <w:t>Dependent</w:t>
            </w:r>
          </w:p>
          <w:p w:rsidR="007F676E" w:rsidRPr="001B660D" w:rsidRDefault="007F676E" w:rsidP="004F4B15">
            <w:pPr>
              <w:rPr>
                <w:rFonts w:ascii="Times New Roman" w:hAnsi="Times New Roman" w:cs="Times New Roman"/>
                <w:b/>
              </w:rPr>
            </w:pPr>
            <w:r w:rsidRPr="001B660D">
              <w:rPr>
                <w:rFonts w:ascii="Times New Roman" w:hAnsi="Times New Roman" w:cs="Times New Roman"/>
                <w:b/>
              </w:rPr>
              <w:t>Variable</w:t>
            </w:r>
          </w:p>
        </w:tc>
        <w:tc>
          <w:tcPr>
            <w:tcW w:w="2610" w:type="dxa"/>
            <w:gridSpan w:val="3"/>
            <w:tcBorders>
              <w:top w:val="single" w:sz="4" w:space="0" w:color="auto"/>
              <w:bottom w:val="single" w:sz="4" w:space="0" w:color="auto"/>
            </w:tcBorders>
          </w:tcPr>
          <w:p w:rsidR="007F676E" w:rsidRPr="001B660D" w:rsidRDefault="007F676E" w:rsidP="004F4B15">
            <w:pPr>
              <w:rPr>
                <w:rFonts w:ascii="Times New Roman" w:hAnsi="Times New Roman" w:cs="Times New Roman"/>
                <w:b/>
              </w:rPr>
            </w:pPr>
            <w:r w:rsidRPr="001B660D">
              <w:rPr>
                <w:rFonts w:ascii="Times New Roman" w:hAnsi="Times New Roman" w:cs="Times New Roman"/>
                <w:b/>
              </w:rPr>
              <w:t>Independent Variables</w:t>
            </w:r>
          </w:p>
          <w:p w:rsidR="007F676E" w:rsidRPr="001B660D" w:rsidRDefault="007F676E" w:rsidP="004F4B15">
            <w:pPr>
              <w:rPr>
                <w:rFonts w:ascii="Times New Roman" w:hAnsi="Times New Roman" w:cs="Times New Roman"/>
                <w:b/>
              </w:rPr>
            </w:pPr>
            <w:r w:rsidRPr="001B660D">
              <w:rPr>
                <w:rFonts w:ascii="Times New Roman" w:hAnsi="Times New Roman" w:cs="Times New Roman"/>
                <w:b/>
              </w:rPr>
              <w:t xml:space="preserve">Output(Y) / </w:t>
            </w:r>
          </w:p>
          <w:p w:rsidR="007F676E" w:rsidRPr="001B660D" w:rsidRDefault="007F676E" w:rsidP="004F4B15">
            <w:pPr>
              <w:rPr>
                <w:rFonts w:ascii="Times New Roman" w:hAnsi="Times New Roman" w:cs="Times New Roman"/>
                <w:b/>
              </w:rPr>
            </w:pPr>
            <w:r w:rsidRPr="001B660D">
              <w:rPr>
                <w:rFonts w:ascii="Times New Roman" w:hAnsi="Times New Roman" w:cs="Times New Roman"/>
                <w:b/>
              </w:rPr>
              <w:t>Input Prices(W)/</w:t>
            </w:r>
          </w:p>
          <w:p w:rsidR="007F676E" w:rsidRPr="001B660D" w:rsidRDefault="007F676E" w:rsidP="004F4B15">
            <w:pPr>
              <w:rPr>
                <w:rFonts w:ascii="Times New Roman" w:hAnsi="Times New Roman" w:cs="Times New Roman"/>
                <w:b/>
              </w:rPr>
            </w:pPr>
            <w:r w:rsidRPr="001B660D">
              <w:rPr>
                <w:rFonts w:ascii="Times New Roman" w:hAnsi="Times New Roman" w:cs="Times New Roman"/>
                <w:b/>
              </w:rPr>
              <w:t>Explanatory variable(Z)</w:t>
            </w:r>
          </w:p>
        </w:tc>
        <w:tc>
          <w:tcPr>
            <w:tcW w:w="2354" w:type="dxa"/>
            <w:tcBorders>
              <w:top w:val="single" w:sz="4" w:space="0" w:color="auto"/>
              <w:bottom w:val="single" w:sz="4" w:space="0" w:color="auto"/>
            </w:tcBorders>
          </w:tcPr>
          <w:p w:rsidR="007F676E" w:rsidRPr="001B660D" w:rsidRDefault="007F676E" w:rsidP="004F4B15">
            <w:pPr>
              <w:rPr>
                <w:rFonts w:ascii="Times New Roman" w:hAnsi="Times New Roman" w:cs="Times New Roman"/>
                <w:b/>
              </w:rPr>
            </w:pPr>
            <w:r w:rsidRPr="001B660D">
              <w:rPr>
                <w:rFonts w:ascii="Times New Roman" w:hAnsi="Times New Roman" w:cs="Times New Roman"/>
                <w:b/>
              </w:rPr>
              <w:t xml:space="preserve"> Objectives </w:t>
            </w:r>
          </w:p>
        </w:tc>
        <w:tc>
          <w:tcPr>
            <w:tcW w:w="3015" w:type="dxa"/>
            <w:gridSpan w:val="2"/>
            <w:tcBorders>
              <w:top w:val="single" w:sz="4" w:space="0" w:color="auto"/>
              <w:bottom w:val="single" w:sz="4" w:space="0" w:color="auto"/>
            </w:tcBorders>
          </w:tcPr>
          <w:p w:rsidR="007F676E" w:rsidRPr="001B660D" w:rsidRDefault="007F676E" w:rsidP="004F4B15">
            <w:pPr>
              <w:rPr>
                <w:rFonts w:ascii="Times New Roman" w:hAnsi="Times New Roman" w:cs="Times New Roman"/>
                <w:b/>
              </w:rPr>
            </w:pPr>
            <w:r w:rsidRPr="001B660D">
              <w:rPr>
                <w:rFonts w:ascii="Times New Roman" w:hAnsi="Times New Roman" w:cs="Times New Roman"/>
                <w:b/>
              </w:rPr>
              <w:t xml:space="preserve"> Major Findings</w:t>
            </w:r>
          </w:p>
        </w:tc>
      </w:tr>
      <w:tr w:rsidR="004F4B15" w:rsidRPr="001B660D" w:rsidTr="004F4B15">
        <w:trPr>
          <w:trHeight w:val="95"/>
        </w:trPr>
        <w:tc>
          <w:tcPr>
            <w:tcW w:w="1652" w:type="dxa"/>
            <w:tcBorders>
              <w:top w:val="single" w:sz="4" w:space="0" w:color="auto"/>
            </w:tcBorders>
          </w:tcPr>
          <w:p w:rsidR="004F4B15" w:rsidRPr="001B660D" w:rsidRDefault="004F4B15" w:rsidP="004F4B15">
            <w:pPr>
              <w:tabs>
                <w:tab w:val="left" w:pos="1065"/>
              </w:tabs>
              <w:rPr>
                <w:rFonts w:ascii="Times New Roman" w:hAnsi="Times New Roman" w:cs="Times New Roman"/>
                <w:b/>
              </w:rPr>
            </w:pPr>
          </w:p>
        </w:tc>
        <w:tc>
          <w:tcPr>
            <w:tcW w:w="2416" w:type="dxa"/>
            <w:gridSpan w:val="2"/>
            <w:tcBorders>
              <w:top w:val="single" w:sz="4" w:space="0" w:color="auto"/>
            </w:tcBorders>
          </w:tcPr>
          <w:p w:rsidR="004F4B15" w:rsidRPr="001B660D" w:rsidRDefault="004F4B15" w:rsidP="004F4B15">
            <w:pPr>
              <w:rPr>
                <w:rFonts w:ascii="Times New Roman" w:hAnsi="Times New Roman" w:cs="Times New Roman"/>
                <w:b/>
              </w:rPr>
            </w:pPr>
          </w:p>
        </w:tc>
        <w:tc>
          <w:tcPr>
            <w:tcW w:w="1260" w:type="dxa"/>
            <w:tcBorders>
              <w:top w:val="single" w:sz="4" w:space="0" w:color="auto"/>
            </w:tcBorders>
          </w:tcPr>
          <w:p w:rsidR="004F4B15" w:rsidRPr="001B660D" w:rsidRDefault="004F4B15" w:rsidP="004F4B15">
            <w:pPr>
              <w:rPr>
                <w:rFonts w:ascii="Times New Roman" w:hAnsi="Times New Roman" w:cs="Times New Roman"/>
                <w:b/>
              </w:rPr>
            </w:pPr>
          </w:p>
        </w:tc>
        <w:tc>
          <w:tcPr>
            <w:tcW w:w="2610" w:type="dxa"/>
            <w:gridSpan w:val="3"/>
            <w:tcBorders>
              <w:top w:val="single" w:sz="4" w:space="0" w:color="auto"/>
            </w:tcBorders>
          </w:tcPr>
          <w:p w:rsidR="004F4B15" w:rsidRPr="001B660D" w:rsidRDefault="004F4B15" w:rsidP="004F4B15">
            <w:pPr>
              <w:rPr>
                <w:rFonts w:ascii="Times New Roman" w:hAnsi="Times New Roman" w:cs="Times New Roman"/>
                <w:b/>
              </w:rPr>
            </w:pPr>
          </w:p>
        </w:tc>
        <w:tc>
          <w:tcPr>
            <w:tcW w:w="2354" w:type="dxa"/>
            <w:tcBorders>
              <w:top w:val="single" w:sz="4" w:space="0" w:color="auto"/>
            </w:tcBorders>
          </w:tcPr>
          <w:p w:rsidR="004F4B15" w:rsidRPr="001B660D" w:rsidRDefault="004F4B15" w:rsidP="004F4B15">
            <w:pPr>
              <w:rPr>
                <w:rFonts w:ascii="Times New Roman" w:hAnsi="Times New Roman" w:cs="Times New Roman"/>
                <w:b/>
              </w:rPr>
            </w:pPr>
          </w:p>
        </w:tc>
        <w:tc>
          <w:tcPr>
            <w:tcW w:w="3015" w:type="dxa"/>
            <w:gridSpan w:val="2"/>
            <w:tcBorders>
              <w:top w:val="single" w:sz="4" w:space="0" w:color="auto"/>
            </w:tcBorders>
          </w:tcPr>
          <w:p w:rsidR="004F4B15" w:rsidRPr="001B660D" w:rsidRDefault="004F4B15" w:rsidP="004F4B15">
            <w:pPr>
              <w:rPr>
                <w:rFonts w:ascii="Times New Roman" w:hAnsi="Times New Roman" w:cs="Times New Roman"/>
                <w:b/>
              </w:rPr>
            </w:pPr>
          </w:p>
        </w:tc>
      </w:tr>
      <w:tr w:rsidR="007F676E" w:rsidRPr="001B660D" w:rsidTr="004F4B15">
        <w:trPr>
          <w:trHeight w:val="265"/>
        </w:trPr>
        <w:tc>
          <w:tcPr>
            <w:tcW w:w="1652" w:type="dxa"/>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Altunbas et al.</w:t>
            </w:r>
          </w:p>
        </w:tc>
        <w:tc>
          <w:tcPr>
            <w:tcW w:w="2416"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Japanese  Bank</w:t>
            </w:r>
          </w:p>
        </w:tc>
        <w:tc>
          <w:tcPr>
            <w:tcW w:w="1260" w:type="dxa"/>
          </w:tcPr>
          <w:p w:rsidR="007F676E" w:rsidRPr="001B660D" w:rsidRDefault="007F676E" w:rsidP="004F4B15">
            <w:pPr>
              <w:spacing w:line="0" w:lineRule="atLeast"/>
              <w:ind w:left="140"/>
              <w:rPr>
                <w:rFonts w:ascii="Times New Roman" w:eastAsia="Times New Roman" w:hAnsi="Times New Roman" w:cs="Times New Roman"/>
              </w:rPr>
            </w:pPr>
            <w:r w:rsidRPr="001B660D">
              <w:rPr>
                <w:rFonts w:ascii="Times New Roman" w:eastAsia="Times New Roman" w:hAnsi="Times New Roman" w:cs="Times New Roman"/>
              </w:rPr>
              <w:t>Total cost</w:t>
            </w:r>
          </w:p>
        </w:tc>
        <w:tc>
          <w:tcPr>
            <w:tcW w:w="2610" w:type="dxa"/>
            <w:gridSpan w:val="3"/>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Y1: Total loans</w:t>
            </w:r>
          </w:p>
        </w:tc>
        <w:tc>
          <w:tcPr>
            <w:tcW w:w="2354" w:type="dxa"/>
          </w:tcPr>
          <w:p w:rsidR="007F676E" w:rsidRPr="001B660D" w:rsidRDefault="007F676E" w:rsidP="004F4B15">
            <w:pPr>
              <w:autoSpaceDE w:val="0"/>
              <w:autoSpaceDN w:val="0"/>
              <w:adjustRightInd w:val="0"/>
              <w:rPr>
                <w:rFonts w:ascii="Times New Roman" w:hAnsi="Times New Roman" w:cs="Times New Roman"/>
              </w:rPr>
            </w:pPr>
            <w:r w:rsidRPr="001B660D">
              <w:rPr>
                <w:rFonts w:ascii="Times New Roman" w:hAnsi="Times New Roman" w:cs="Times New Roman"/>
              </w:rPr>
              <w:t xml:space="preserve">To investigates the </w:t>
            </w:r>
          </w:p>
        </w:tc>
        <w:tc>
          <w:tcPr>
            <w:tcW w:w="3015"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Inefficiency level range</w:t>
            </w:r>
          </w:p>
        </w:tc>
      </w:tr>
      <w:tr w:rsidR="007F676E" w:rsidRPr="001B660D" w:rsidTr="004F4B15">
        <w:trPr>
          <w:trHeight w:val="265"/>
        </w:trPr>
        <w:tc>
          <w:tcPr>
            <w:tcW w:w="1652" w:type="dxa"/>
          </w:tcPr>
          <w:p w:rsidR="007F676E" w:rsidRPr="001B660D" w:rsidRDefault="007F676E" w:rsidP="004F4B15">
            <w:pPr>
              <w:spacing w:line="0" w:lineRule="atLeast"/>
              <w:ind w:left="120"/>
              <w:rPr>
                <w:rFonts w:ascii="Times New Roman" w:eastAsia="Times New Roman" w:hAnsi="Times New Roman" w:cs="Times New Roman"/>
              </w:rPr>
            </w:pPr>
            <w:r w:rsidRPr="001B660D">
              <w:rPr>
                <w:rFonts w:ascii="Times New Roman" w:eastAsia="Times New Roman" w:hAnsi="Times New Roman" w:cs="Times New Roman"/>
              </w:rPr>
              <w:t>(2000)</w:t>
            </w:r>
          </w:p>
        </w:tc>
        <w:tc>
          <w:tcPr>
            <w:tcW w:w="2416"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from 1993- 1996</w:t>
            </w:r>
          </w:p>
        </w:tc>
        <w:tc>
          <w:tcPr>
            <w:tcW w:w="1260" w:type="dxa"/>
          </w:tcPr>
          <w:p w:rsidR="007F676E" w:rsidRPr="001B660D" w:rsidRDefault="007F676E" w:rsidP="004F4B15">
            <w:pPr>
              <w:spacing w:line="0" w:lineRule="atLeast"/>
              <w:rPr>
                <w:rFonts w:ascii="Times New Roman" w:eastAsia="Times New Roman" w:hAnsi="Times New Roman" w:cs="Times New Roman"/>
              </w:rPr>
            </w:pPr>
          </w:p>
        </w:tc>
        <w:tc>
          <w:tcPr>
            <w:tcW w:w="2610" w:type="dxa"/>
            <w:gridSpan w:val="3"/>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Y2: Total securities</w:t>
            </w:r>
          </w:p>
        </w:tc>
        <w:tc>
          <w:tcPr>
            <w:tcW w:w="2354" w:type="dxa"/>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hAnsi="Times New Roman" w:cs="Times New Roman"/>
              </w:rPr>
              <w:t xml:space="preserve">impact of risk and </w:t>
            </w:r>
          </w:p>
        </w:tc>
        <w:tc>
          <w:tcPr>
            <w:tcW w:w="3015"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between 5% and 7% </w:t>
            </w:r>
          </w:p>
        </w:tc>
      </w:tr>
      <w:tr w:rsidR="007F676E" w:rsidRPr="001B660D" w:rsidTr="004F4B15">
        <w:trPr>
          <w:trHeight w:val="173"/>
        </w:trPr>
        <w:tc>
          <w:tcPr>
            <w:tcW w:w="1652" w:type="dxa"/>
          </w:tcPr>
          <w:p w:rsidR="007F676E" w:rsidRPr="001B660D" w:rsidRDefault="007F676E" w:rsidP="004F4B15">
            <w:pPr>
              <w:spacing w:line="0" w:lineRule="atLeast"/>
              <w:rPr>
                <w:rFonts w:ascii="Times New Roman" w:eastAsia="Times New Roman" w:hAnsi="Times New Roman" w:cs="Times New Roman"/>
              </w:rPr>
            </w:pPr>
          </w:p>
        </w:tc>
        <w:tc>
          <w:tcPr>
            <w:tcW w:w="2416"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Cost efficiency; </w:t>
            </w:r>
          </w:p>
        </w:tc>
        <w:tc>
          <w:tcPr>
            <w:tcW w:w="1260" w:type="dxa"/>
          </w:tcPr>
          <w:p w:rsidR="007F676E" w:rsidRPr="001B660D" w:rsidRDefault="007F676E" w:rsidP="004F4B15">
            <w:pPr>
              <w:spacing w:line="0" w:lineRule="atLeast"/>
              <w:rPr>
                <w:rFonts w:ascii="Times New Roman" w:eastAsia="Times New Roman" w:hAnsi="Times New Roman" w:cs="Times New Roman"/>
              </w:rPr>
            </w:pPr>
          </w:p>
        </w:tc>
        <w:tc>
          <w:tcPr>
            <w:tcW w:w="2610" w:type="dxa"/>
            <w:gridSpan w:val="3"/>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Y3: Total off-balance </w:t>
            </w:r>
          </w:p>
        </w:tc>
        <w:tc>
          <w:tcPr>
            <w:tcW w:w="2354" w:type="dxa"/>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hAnsi="Times New Roman" w:cs="Times New Roman"/>
              </w:rPr>
              <w:t>quality  factors</w:t>
            </w:r>
          </w:p>
        </w:tc>
        <w:tc>
          <w:tcPr>
            <w:tcW w:w="3015"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with no discernible</w:t>
            </w:r>
          </w:p>
        </w:tc>
      </w:tr>
      <w:tr w:rsidR="007F676E" w:rsidRPr="001B660D" w:rsidTr="004F4B15">
        <w:trPr>
          <w:trHeight w:val="293"/>
        </w:trPr>
        <w:tc>
          <w:tcPr>
            <w:tcW w:w="1652" w:type="dxa"/>
          </w:tcPr>
          <w:p w:rsidR="007F676E" w:rsidRPr="001B660D" w:rsidRDefault="007F676E" w:rsidP="004F4B15">
            <w:pPr>
              <w:spacing w:line="0" w:lineRule="atLeast"/>
              <w:rPr>
                <w:rFonts w:ascii="Times New Roman" w:eastAsia="Times New Roman" w:hAnsi="Times New Roman" w:cs="Times New Roman"/>
              </w:rPr>
            </w:pPr>
          </w:p>
        </w:tc>
        <w:tc>
          <w:tcPr>
            <w:tcW w:w="2416" w:type="dxa"/>
            <w:gridSpan w:val="2"/>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SFA; Translog</w:t>
            </w:r>
          </w:p>
        </w:tc>
        <w:tc>
          <w:tcPr>
            <w:tcW w:w="1260" w:type="dxa"/>
          </w:tcPr>
          <w:p w:rsidR="007F676E" w:rsidRPr="001B660D" w:rsidRDefault="007F676E" w:rsidP="004F4B15">
            <w:pPr>
              <w:spacing w:line="0" w:lineRule="atLeast"/>
              <w:rPr>
                <w:rFonts w:ascii="Times New Roman" w:eastAsia="Times New Roman" w:hAnsi="Times New Roman" w:cs="Times New Roman"/>
              </w:rPr>
            </w:pPr>
          </w:p>
        </w:tc>
        <w:tc>
          <w:tcPr>
            <w:tcW w:w="2610" w:type="dxa"/>
            <w:gridSpan w:val="3"/>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Sheet-items</w:t>
            </w:r>
          </w:p>
        </w:tc>
        <w:tc>
          <w:tcPr>
            <w:tcW w:w="2354" w:type="dxa"/>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hAnsi="Times New Roman" w:cs="Times New Roman"/>
              </w:rPr>
              <w:t>on banks cost and</w:t>
            </w:r>
          </w:p>
        </w:tc>
        <w:tc>
          <w:tcPr>
            <w:tcW w:w="3015" w:type="dxa"/>
            <w:gridSpan w:val="2"/>
          </w:tcPr>
          <w:p w:rsidR="007F676E" w:rsidRPr="001B660D" w:rsidRDefault="007F676E" w:rsidP="004F4B15">
            <w:pPr>
              <w:spacing w:line="0" w:lineRule="atLeast"/>
              <w:rPr>
                <w:rFonts w:ascii="Times New Roman" w:eastAsia="Times New Roman" w:hAnsi="Times New Roman" w:cs="Times New Roman"/>
              </w:rPr>
            </w:pPr>
            <w:proofErr w:type="gramStart"/>
            <w:r w:rsidRPr="001B660D">
              <w:rPr>
                <w:rFonts w:ascii="Times New Roman" w:eastAsia="Times New Roman" w:hAnsi="Times New Roman" w:cs="Times New Roman"/>
              </w:rPr>
              <w:t>trend</w:t>
            </w:r>
            <w:proofErr w:type="gramEnd"/>
            <w:r w:rsidRPr="001B660D">
              <w:rPr>
                <w:rFonts w:ascii="Times New Roman" w:eastAsia="Times New Roman" w:hAnsi="Times New Roman" w:cs="Times New Roman"/>
              </w:rPr>
              <w:t xml:space="preserve"> across size classes.</w:t>
            </w:r>
          </w:p>
        </w:tc>
      </w:tr>
      <w:tr w:rsidR="007F676E" w:rsidRPr="001B660D" w:rsidTr="004F4B15">
        <w:trPr>
          <w:trHeight w:val="293"/>
        </w:trPr>
        <w:tc>
          <w:tcPr>
            <w:tcW w:w="1652" w:type="dxa"/>
          </w:tcPr>
          <w:p w:rsidR="007F676E" w:rsidRPr="001B660D" w:rsidRDefault="007F676E" w:rsidP="004F4B15">
            <w:pPr>
              <w:rPr>
                <w:rFonts w:ascii="Times New Roman" w:hAnsi="Times New Roman" w:cs="Times New Roman"/>
              </w:rPr>
            </w:pPr>
          </w:p>
        </w:tc>
        <w:tc>
          <w:tcPr>
            <w:tcW w:w="2416" w:type="dxa"/>
            <w:gridSpan w:val="2"/>
          </w:tcPr>
          <w:p w:rsidR="007F676E" w:rsidRPr="001B660D" w:rsidRDefault="007F676E" w:rsidP="004F4B15">
            <w:pPr>
              <w:rPr>
                <w:rFonts w:ascii="Times New Roman" w:hAnsi="Times New Roman" w:cs="Times New Roman"/>
              </w:rPr>
            </w:pPr>
            <w:r w:rsidRPr="001B660D">
              <w:rPr>
                <w:rFonts w:ascii="Times New Roman" w:hAnsi="Times New Roman" w:cs="Times New Roman"/>
              </w:rPr>
              <w:t>Inefficiency Model</w:t>
            </w:r>
          </w:p>
        </w:tc>
        <w:tc>
          <w:tcPr>
            <w:tcW w:w="1260" w:type="dxa"/>
          </w:tcPr>
          <w:p w:rsidR="007F676E" w:rsidRPr="001B660D" w:rsidRDefault="007F676E" w:rsidP="004F4B15">
            <w:pPr>
              <w:rPr>
                <w:rFonts w:ascii="Times New Roman" w:hAnsi="Times New Roman" w:cs="Times New Roman"/>
              </w:rPr>
            </w:pPr>
          </w:p>
        </w:tc>
        <w:tc>
          <w:tcPr>
            <w:tcW w:w="2610" w:type="dxa"/>
            <w:gridSpan w:val="3"/>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W1: Price of labour</w:t>
            </w:r>
          </w:p>
        </w:tc>
        <w:tc>
          <w:tcPr>
            <w:tcW w:w="2354" w:type="dxa"/>
          </w:tcPr>
          <w:p w:rsidR="007F676E" w:rsidRPr="001B660D" w:rsidRDefault="007F676E" w:rsidP="004F4B15">
            <w:pPr>
              <w:rPr>
                <w:rFonts w:ascii="Times New Roman" w:hAnsi="Times New Roman" w:cs="Times New Roman"/>
              </w:rPr>
            </w:pPr>
            <w:r w:rsidRPr="001B660D">
              <w:rPr>
                <w:rFonts w:ascii="Times New Roman" w:hAnsi="Times New Roman" w:cs="Times New Roman"/>
              </w:rPr>
              <w:t>to evaluate scale and</w:t>
            </w:r>
          </w:p>
        </w:tc>
        <w:tc>
          <w:tcPr>
            <w:tcW w:w="3015" w:type="dxa"/>
            <w:gridSpan w:val="2"/>
          </w:tcPr>
          <w:p w:rsidR="007F676E" w:rsidRPr="001B660D" w:rsidRDefault="007F676E" w:rsidP="004F4B15">
            <w:pPr>
              <w:rPr>
                <w:rFonts w:ascii="Times New Roman" w:hAnsi="Times New Roman" w:cs="Times New Roman"/>
              </w:rPr>
            </w:pPr>
          </w:p>
        </w:tc>
      </w:tr>
      <w:tr w:rsidR="007F676E" w:rsidRPr="001B660D" w:rsidTr="004F4B15">
        <w:trPr>
          <w:trHeight w:val="278"/>
        </w:trPr>
        <w:tc>
          <w:tcPr>
            <w:tcW w:w="1652" w:type="dxa"/>
          </w:tcPr>
          <w:p w:rsidR="007F676E" w:rsidRPr="001B660D" w:rsidRDefault="007F676E" w:rsidP="004F4B15">
            <w:pPr>
              <w:rPr>
                <w:rFonts w:ascii="Times New Roman" w:hAnsi="Times New Roman" w:cs="Times New Roman"/>
              </w:rPr>
            </w:pPr>
          </w:p>
        </w:tc>
        <w:tc>
          <w:tcPr>
            <w:tcW w:w="2416" w:type="dxa"/>
            <w:gridSpan w:val="2"/>
          </w:tcPr>
          <w:p w:rsidR="007F676E" w:rsidRPr="001B660D" w:rsidRDefault="007F676E" w:rsidP="004F4B15">
            <w:pPr>
              <w:rPr>
                <w:rFonts w:ascii="Times New Roman" w:hAnsi="Times New Roman" w:cs="Times New Roman"/>
              </w:rPr>
            </w:pPr>
          </w:p>
        </w:tc>
        <w:tc>
          <w:tcPr>
            <w:tcW w:w="1260" w:type="dxa"/>
          </w:tcPr>
          <w:p w:rsidR="007F676E" w:rsidRPr="001B660D" w:rsidRDefault="007F676E" w:rsidP="004F4B15">
            <w:pPr>
              <w:rPr>
                <w:rFonts w:ascii="Times New Roman" w:hAnsi="Times New Roman" w:cs="Times New Roman"/>
              </w:rPr>
            </w:pPr>
          </w:p>
        </w:tc>
        <w:tc>
          <w:tcPr>
            <w:tcW w:w="2610" w:type="dxa"/>
            <w:gridSpan w:val="3"/>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W2: Price of funds</w:t>
            </w:r>
          </w:p>
        </w:tc>
        <w:tc>
          <w:tcPr>
            <w:tcW w:w="2354" w:type="dxa"/>
          </w:tcPr>
          <w:p w:rsidR="007F676E" w:rsidRPr="001B660D" w:rsidRDefault="007F676E" w:rsidP="004F4B15">
            <w:pPr>
              <w:rPr>
                <w:rFonts w:ascii="Times New Roman" w:hAnsi="Times New Roman" w:cs="Times New Roman"/>
              </w:rPr>
            </w:pPr>
            <w:r w:rsidRPr="001B660D">
              <w:rPr>
                <w:rFonts w:ascii="Times New Roman" w:hAnsi="Times New Roman" w:cs="Times New Roman"/>
              </w:rPr>
              <w:t xml:space="preserve">X-inefficiencies as well </w:t>
            </w:r>
          </w:p>
        </w:tc>
        <w:tc>
          <w:tcPr>
            <w:tcW w:w="3015" w:type="dxa"/>
            <w:gridSpan w:val="2"/>
          </w:tcPr>
          <w:p w:rsidR="007F676E" w:rsidRPr="001B660D" w:rsidRDefault="007F676E" w:rsidP="004F4B15">
            <w:pPr>
              <w:rPr>
                <w:rFonts w:ascii="Times New Roman" w:hAnsi="Times New Roman" w:cs="Times New Roman"/>
              </w:rPr>
            </w:pPr>
          </w:p>
        </w:tc>
      </w:tr>
      <w:tr w:rsidR="007F676E" w:rsidRPr="001B660D" w:rsidTr="004F4B15">
        <w:trPr>
          <w:trHeight w:val="278"/>
        </w:trPr>
        <w:tc>
          <w:tcPr>
            <w:tcW w:w="1652" w:type="dxa"/>
          </w:tcPr>
          <w:p w:rsidR="007F676E" w:rsidRPr="001B660D" w:rsidRDefault="007F676E" w:rsidP="004F4B15">
            <w:pPr>
              <w:rPr>
                <w:rFonts w:ascii="Times New Roman" w:hAnsi="Times New Roman" w:cs="Times New Roman"/>
              </w:rPr>
            </w:pPr>
          </w:p>
        </w:tc>
        <w:tc>
          <w:tcPr>
            <w:tcW w:w="2416" w:type="dxa"/>
            <w:gridSpan w:val="2"/>
          </w:tcPr>
          <w:p w:rsidR="007F676E" w:rsidRPr="001B660D" w:rsidRDefault="007F676E" w:rsidP="004F4B15">
            <w:pPr>
              <w:rPr>
                <w:rFonts w:ascii="Times New Roman" w:hAnsi="Times New Roman" w:cs="Times New Roman"/>
              </w:rPr>
            </w:pPr>
          </w:p>
        </w:tc>
        <w:tc>
          <w:tcPr>
            <w:tcW w:w="1260" w:type="dxa"/>
          </w:tcPr>
          <w:p w:rsidR="007F676E" w:rsidRPr="001B660D" w:rsidRDefault="007F676E" w:rsidP="004F4B15">
            <w:pPr>
              <w:rPr>
                <w:rFonts w:ascii="Times New Roman" w:hAnsi="Times New Roman" w:cs="Times New Roman"/>
              </w:rPr>
            </w:pPr>
          </w:p>
        </w:tc>
        <w:tc>
          <w:tcPr>
            <w:tcW w:w="2610" w:type="dxa"/>
            <w:gridSpan w:val="3"/>
          </w:tcPr>
          <w:p w:rsidR="007F676E" w:rsidRPr="001B660D" w:rsidRDefault="007F676E" w:rsidP="004F4B15">
            <w:pPr>
              <w:spacing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W3: Price of physical </w:t>
            </w:r>
          </w:p>
        </w:tc>
        <w:tc>
          <w:tcPr>
            <w:tcW w:w="2354" w:type="dxa"/>
          </w:tcPr>
          <w:p w:rsidR="007F676E" w:rsidRPr="001B660D" w:rsidRDefault="007F676E" w:rsidP="004F4B15">
            <w:pPr>
              <w:autoSpaceDE w:val="0"/>
              <w:autoSpaceDN w:val="0"/>
              <w:adjustRightInd w:val="0"/>
              <w:rPr>
                <w:rFonts w:ascii="Times New Roman" w:hAnsi="Times New Roman" w:cs="Times New Roman"/>
              </w:rPr>
            </w:pPr>
            <w:proofErr w:type="gramStart"/>
            <w:r w:rsidRPr="001B660D">
              <w:rPr>
                <w:rFonts w:ascii="Times New Roman" w:hAnsi="Times New Roman" w:cs="Times New Roman"/>
              </w:rPr>
              <w:t>as</w:t>
            </w:r>
            <w:proofErr w:type="gramEnd"/>
            <w:r w:rsidRPr="001B660D">
              <w:rPr>
                <w:rFonts w:ascii="Times New Roman" w:hAnsi="Times New Roman" w:cs="Times New Roman"/>
              </w:rPr>
              <w:t xml:space="preserve"> technical change.</w:t>
            </w:r>
          </w:p>
        </w:tc>
        <w:tc>
          <w:tcPr>
            <w:tcW w:w="3015" w:type="dxa"/>
            <w:gridSpan w:val="2"/>
          </w:tcPr>
          <w:p w:rsidR="007F676E" w:rsidRPr="001B660D" w:rsidRDefault="007F676E" w:rsidP="004F4B15">
            <w:pPr>
              <w:rPr>
                <w:rFonts w:ascii="Times New Roman" w:hAnsi="Times New Roman" w:cs="Times New Roman"/>
              </w:rPr>
            </w:pPr>
          </w:p>
        </w:tc>
      </w:tr>
      <w:tr w:rsidR="007F676E" w:rsidRPr="001B660D" w:rsidTr="004F4B15">
        <w:trPr>
          <w:trHeight w:val="247"/>
        </w:trPr>
        <w:tc>
          <w:tcPr>
            <w:tcW w:w="1652" w:type="dxa"/>
          </w:tcPr>
          <w:p w:rsidR="007F676E" w:rsidRPr="001B660D" w:rsidRDefault="007F676E" w:rsidP="004F4B15">
            <w:pPr>
              <w:rPr>
                <w:rFonts w:ascii="Times New Roman" w:hAnsi="Times New Roman" w:cs="Times New Roman"/>
              </w:rPr>
            </w:pPr>
          </w:p>
        </w:tc>
        <w:tc>
          <w:tcPr>
            <w:tcW w:w="2416" w:type="dxa"/>
            <w:gridSpan w:val="2"/>
          </w:tcPr>
          <w:p w:rsidR="007F676E" w:rsidRPr="001B660D" w:rsidRDefault="007F676E" w:rsidP="004F4B15">
            <w:pPr>
              <w:rPr>
                <w:rFonts w:ascii="Times New Roman" w:hAnsi="Times New Roman" w:cs="Times New Roman"/>
              </w:rPr>
            </w:pPr>
          </w:p>
        </w:tc>
        <w:tc>
          <w:tcPr>
            <w:tcW w:w="1260" w:type="dxa"/>
          </w:tcPr>
          <w:p w:rsidR="007F676E" w:rsidRPr="001B660D" w:rsidRDefault="007F676E" w:rsidP="004F4B15">
            <w:pPr>
              <w:rPr>
                <w:rFonts w:ascii="Times New Roman" w:hAnsi="Times New Roman" w:cs="Times New Roman"/>
              </w:rPr>
            </w:pPr>
          </w:p>
        </w:tc>
        <w:tc>
          <w:tcPr>
            <w:tcW w:w="2610" w:type="dxa"/>
            <w:gridSpan w:val="3"/>
          </w:tcPr>
          <w:p w:rsidR="007F676E" w:rsidRPr="001B660D" w:rsidRDefault="007F676E" w:rsidP="004F4B15">
            <w:pPr>
              <w:rPr>
                <w:rFonts w:ascii="Times New Roman" w:hAnsi="Times New Roman" w:cs="Times New Roman"/>
              </w:rPr>
            </w:pPr>
            <w:r w:rsidRPr="001B660D">
              <w:rPr>
                <w:rFonts w:ascii="Times New Roman" w:hAnsi="Times New Roman" w:cs="Times New Roman"/>
              </w:rPr>
              <w:t>Capital</w:t>
            </w:r>
          </w:p>
        </w:tc>
        <w:tc>
          <w:tcPr>
            <w:tcW w:w="2354" w:type="dxa"/>
          </w:tcPr>
          <w:p w:rsidR="007F676E" w:rsidRPr="001B660D" w:rsidRDefault="007F676E" w:rsidP="004F4B15">
            <w:pPr>
              <w:autoSpaceDE w:val="0"/>
              <w:autoSpaceDN w:val="0"/>
              <w:adjustRightInd w:val="0"/>
              <w:rPr>
                <w:rFonts w:ascii="Times New Roman" w:hAnsi="Times New Roman" w:cs="Times New Roman"/>
              </w:rPr>
            </w:pPr>
          </w:p>
        </w:tc>
        <w:tc>
          <w:tcPr>
            <w:tcW w:w="3015" w:type="dxa"/>
            <w:gridSpan w:val="2"/>
          </w:tcPr>
          <w:p w:rsidR="007F676E" w:rsidRPr="001B660D" w:rsidRDefault="007F676E" w:rsidP="004F4B15">
            <w:pPr>
              <w:rPr>
                <w:rFonts w:ascii="Times New Roman" w:hAnsi="Times New Roman" w:cs="Times New Roman"/>
              </w:rPr>
            </w:pPr>
          </w:p>
        </w:tc>
      </w:tr>
      <w:tr w:rsidR="007F676E" w:rsidRPr="001B660D" w:rsidTr="004F4B15">
        <w:trPr>
          <w:trHeight w:val="247"/>
        </w:trPr>
        <w:tc>
          <w:tcPr>
            <w:tcW w:w="1652" w:type="dxa"/>
          </w:tcPr>
          <w:p w:rsidR="007F676E" w:rsidRPr="001B660D" w:rsidRDefault="007F676E" w:rsidP="004F4B15">
            <w:pPr>
              <w:rPr>
                <w:rFonts w:ascii="Times New Roman" w:hAnsi="Times New Roman" w:cs="Times New Roman"/>
              </w:rPr>
            </w:pPr>
          </w:p>
        </w:tc>
        <w:tc>
          <w:tcPr>
            <w:tcW w:w="2416" w:type="dxa"/>
            <w:gridSpan w:val="2"/>
          </w:tcPr>
          <w:p w:rsidR="007F676E" w:rsidRPr="001B660D" w:rsidRDefault="007F676E" w:rsidP="004F4B15">
            <w:pPr>
              <w:rPr>
                <w:rFonts w:ascii="Times New Roman" w:hAnsi="Times New Roman" w:cs="Times New Roman"/>
              </w:rPr>
            </w:pPr>
          </w:p>
        </w:tc>
        <w:tc>
          <w:tcPr>
            <w:tcW w:w="1260" w:type="dxa"/>
          </w:tcPr>
          <w:p w:rsidR="007F676E" w:rsidRPr="001B660D" w:rsidRDefault="007F676E" w:rsidP="004F4B15">
            <w:pPr>
              <w:rPr>
                <w:rFonts w:ascii="Times New Roman" w:hAnsi="Times New Roman" w:cs="Times New Roman"/>
              </w:rPr>
            </w:pPr>
          </w:p>
        </w:tc>
        <w:tc>
          <w:tcPr>
            <w:tcW w:w="2610" w:type="dxa"/>
            <w:gridSpan w:val="3"/>
          </w:tcPr>
          <w:p w:rsidR="007F676E" w:rsidRPr="001B660D" w:rsidRDefault="007F676E" w:rsidP="004F4B15">
            <w:pPr>
              <w:rPr>
                <w:rFonts w:ascii="Times New Roman" w:hAnsi="Times New Roman" w:cs="Times New Roman"/>
              </w:rPr>
            </w:pPr>
            <w:r w:rsidRPr="001B660D">
              <w:rPr>
                <w:rFonts w:ascii="Times New Roman" w:hAnsi="Times New Roman" w:cs="Times New Roman"/>
              </w:rPr>
              <w:t>Z1: Equity Capital</w:t>
            </w:r>
          </w:p>
        </w:tc>
        <w:tc>
          <w:tcPr>
            <w:tcW w:w="2354" w:type="dxa"/>
          </w:tcPr>
          <w:p w:rsidR="007F676E" w:rsidRPr="001B660D" w:rsidRDefault="007F676E" w:rsidP="004F4B15">
            <w:pPr>
              <w:autoSpaceDE w:val="0"/>
              <w:autoSpaceDN w:val="0"/>
              <w:adjustRightInd w:val="0"/>
              <w:rPr>
                <w:rFonts w:ascii="Times New Roman" w:hAnsi="Times New Roman" w:cs="Times New Roman"/>
              </w:rPr>
            </w:pPr>
          </w:p>
        </w:tc>
        <w:tc>
          <w:tcPr>
            <w:tcW w:w="3015" w:type="dxa"/>
            <w:gridSpan w:val="2"/>
          </w:tcPr>
          <w:p w:rsidR="007F676E" w:rsidRPr="001B660D" w:rsidRDefault="007F676E" w:rsidP="004F4B15">
            <w:pPr>
              <w:rPr>
                <w:rFonts w:ascii="Times New Roman" w:hAnsi="Times New Roman" w:cs="Times New Roman"/>
              </w:rPr>
            </w:pPr>
          </w:p>
        </w:tc>
      </w:tr>
      <w:tr w:rsidR="007F676E" w:rsidRPr="001B660D" w:rsidTr="004F4B15">
        <w:trPr>
          <w:trHeight w:val="357"/>
        </w:trPr>
        <w:tc>
          <w:tcPr>
            <w:tcW w:w="1652" w:type="dxa"/>
          </w:tcPr>
          <w:p w:rsidR="007F676E" w:rsidRPr="001B660D" w:rsidRDefault="007F676E" w:rsidP="004F4B15">
            <w:pPr>
              <w:rPr>
                <w:rFonts w:ascii="Times New Roman" w:hAnsi="Times New Roman" w:cs="Times New Roman"/>
              </w:rPr>
            </w:pPr>
          </w:p>
        </w:tc>
        <w:tc>
          <w:tcPr>
            <w:tcW w:w="2416" w:type="dxa"/>
            <w:gridSpan w:val="2"/>
          </w:tcPr>
          <w:p w:rsidR="007F676E" w:rsidRPr="001B660D" w:rsidRDefault="007F676E" w:rsidP="004F4B15">
            <w:pPr>
              <w:rPr>
                <w:rFonts w:ascii="Times New Roman" w:hAnsi="Times New Roman" w:cs="Times New Roman"/>
              </w:rPr>
            </w:pPr>
          </w:p>
        </w:tc>
        <w:tc>
          <w:tcPr>
            <w:tcW w:w="1260" w:type="dxa"/>
          </w:tcPr>
          <w:p w:rsidR="007F676E" w:rsidRPr="001B660D" w:rsidRDefault="007F676E" w:rsidP="004F4B15">
            <w:pPr>
              <w:rPr>
                <w:rFonts w:ascii="Times New Roman" w:hAnsi="Times New Roman" w:cs="Times New Roman"/>
              </w:rPr>
            </w:pPr>
          </w:p>
        </w:tc>
        <w:tc>
          <w:tcPr>
            <w:tcW w:w="2610" w:type="dxa"/>
            <w:gridSpan w:val="3"/>
          </w:tcPr>
          <w:p w:rsidR="007F676E" w:rsidRPr="001B660D" w:rsidRDefault="007F676E" w:rsidP="004F4B15">
            <w:pPr>
              <w:rPr>
                <w:rFonts w:ascii="Times New Roman" w:hAnsi="Times New Roman" w:cs="Times New Roman"/>
              </w:rPr>
            </w:pPr>
            <w:r w:rsidRPr="001B660D">
              <w:rPr>
                <w:rFonts w:ascii="Times New Roman" w:hAnsi="Times New Roman" w:cs="Times New Roman"/>
              </w:rPr>
              <w:t>Z2: NPL ratio</w:t>
            </w:r>
          </w:p>
        </w:tc>
        <w:tc>
          <w:tcPr>
            <w:tcW w:w="2354" w:type="dxa"/>
          </w:tcPr>
          <w:p w:rsidR="007F676E" w:rsidRPr="001B660D" w:rsidRDefault="007F676E" w:rsidP="004F4B15">
            <w:pPr>
              <w:rPr>
                <w:rFonts w:ascii="Times New Roman" w:hAnsi="Times New Roman" w:cs="Times New Roman"/>
              </w:rPr>
            </w:pPr>
          </w:p>
        </w:tc>
        <w:tc>
          <w:tcPr>
            <w:tcW w:w="3015" w:type="dxa"/>
            <w:gridSpan w:val="2"/>
          </w:tcPr>
          <w:p w:rsidR="007F676E" w:rsidRPr="001B660D" w:rsidRDefault="007F676E" w:rsidP="004F4B15">
            <w:pPr>
              <w:rPr>
                <w:rFonts w:ascii="Times New Roman" w:hAnsi="Times New Roman" w:cs="Times New Roman"/>
              </w:rPr>
            </w:pPr>
          </w:p>
        </w:tc>
      </w:tr>
      <w:tr w:rsidR="007F676E" w:rsidRPr="001B660D" w:rsidTr="004F4B15">
        <w:trPr>
          <w:trHeight w:val="357"/>
        </w:trPr>
        <w:tc>
          <w:tcPr>
            <w:tcW w:w="1652" w:type="dxa"/>
          </w:tcPr>
          <w:p w:rsidR="007F676E" w:rsidRPr="001B660D" w:rsidRDefault="007F676E" w:rsidP="004F4B15">
            <w:pPr>
              <w:rPr>
                <w:rFonts w:ascii="Times New Roman" w:hAnsi="Times New Roman" w:cs="Times New Roman"/>
              </w:rPr>
            </w:pPr>
          </w:p>
        </w:tc>
        <w:tc>
          <w:tcPr>
            <w:tcW w:w="2416" w:type="dxa"/>
            <w:gridSpan w:val="2"/>
          </w:tcPr>
          <w:p w:rsidR="007F676E" w:rsidRPr="001B660D" w:rsidRDefault="007F676E" w:rsidP="004F4B15">
            <w:pPr>
              <w:rPr>
                <w:rFonts w:ascii="Times New Roman" w:hAnsi="Times New Roman" w:cs="Times New Roman"/>
              </w:rPr>
            </w:pPr>
          </w:p>
        </w:tc>
        <w:tc>
          <w:tcPr>
            <w:tcW w:w="1260" w:type="dxa"/>
          </w:tcPr>
          <w:p w:rsidR="007F676E" w:rsidRPr="001B660D" w:rsidRDefault="007F676E" w:rsidP="004F4B15">
            <w:pPr>
              <w:rPr>
                <w:rFonts w:ascii="Times New Roman" w:hAnsi="Times New Roman" w:cs="Times New Roman"/>
              </w:rPr>
            </w:pPr>
          </w:p>
        </w:tc>
        <w:tc>
          <w:tcPr>
            <w:tcW w:w="2610" w:type="dxa"/>
            <w:gridSpan w:val="3"/>
          </w:tcPr>
          <w:p w:rsidR="007F676E" w:rsidRPr="001B660D" w:rsidRDefault="007F676E" w:rsidP="004F4B15">
            <w:pPr>
              <w:rPr>
                <w:rFonts w:ascii="Times New Roman" w:hAnsi="Times New Roman" w:cs="Times New Roman"/>
              </w:rPr>
            </w:pPr>
          </w:p>
        </w:tc>
        <w:tc>
          <w:tcPr>
            <w:tcW w:w="2354" w:type="dxa"/>
          </w:tcPr>
          <w:p w:rsidR="007F676E" w:rsidRPr="001B660D" w:rsidRDefault="007F676E" w:rsidP="004F4B15">
            <w:pPr>
              <w:rPr>
                <w:rFonts w:ascii="Times New Roman" w:hAnsi="Times New Roman" w:cs="Times New Roman"/>
              </w:rPr>
            </w:pPr>
          </w:p>
        </w:tc>
        <w:tc>
          <w:tcPr>
            <w:tcW w:w="3015" w:type="dxa"/>
            <w:gridSpan w:val="2"/>
          </w:tcPr>
          <w:p w:rsidR="007F676E" w:rsidRPr="001B660D" w:rsidRDefault="007F676E" w:rsidP="004F4B15">
            <w:pPr>
              <w:rPr>
                <w:rFonts w:ascii="Times New Roman" w:hAnsi="Times New Roman" w:cs="Times New Roman"/>
              </w:rPr>
            </w:pPr>
          </w:p>
        </w:tc>
      </w:tr>
    </w:tbl>
    <w:p w:rsidR="007F676E" w:rsidRPr="001B660D" w:rsidRDefault="007F676E" w:rsidP="007F676E">
      <w:pPr>
        <w:rPr>
          <w:rFonts w:ascii="Times New Roman" w:hAnsi="Times New Roman" w:cs="Times New Roman"/>
          <w:b/>
          <w:bCs/>
        </w:rPr>
      </w:pPr>
    </w:p>
    <w:tbl>
      <w:tblPr>
        <w:tblW w:w="14228" w:type="dxa"/>
        <w:tblInd w:w="-690" w:type="dxa"/>
        <w:tblBorders>
          <w:top w:val="single" w:sz="4" w:space="0" w:color="auto"/>
        </w:tblBorders>
        <w:tblLook w:val="0000" w:firstRow="0" w:lastRow="0" w:firstColumn="0" w:lastColumn="0" w:noHBand="0" w:noVBand="0"/>
      </w:tblPr>
      <w:tblGrid>
        <w:gridCol w:w="14228"/>
      </w:tblGrid>
      <w:tr w:rsidR="007F676E" w:rsidRPr="001B660D" w:rsidTr="000334F8">
        <w:trPr>
          <w:trHeight w:val="100"/>
        </w:trPr>
        <w:tc>
          <w:tcPr>
            <w:tcW w:w="14228" w:type="dxa"/>
          </w:tcPr>
          <w:p w:rsidR="007F676E" w:rsidRPr="001B660D" w:rsidRDefault="007F676E" w:rsidP="000334F8">
            <w:pPr>
              <w:rPr>
                <w:rFonts w:ascii="Times New Roman" w:hAnsi="Times New Roman" w:cs="Times New Roman"/>
                <w:b/>
                <w:bCs/>
              </w:rPr>
            </w:pPr>
          </w:p>
        </w:tc>
      </w:tr>
    </w:tbl>
    <w:p w:rsidR="007F676E" w:rsidRPr="001B660D" w:rsidRDefault="007F676E" w:rsidP="007F676E">
      <w:pPr>
        <w:rPr>
          <w:rFonts w:ascii="Times New Roman" w:hAnsi="Times New Roman" w:cs="Times New Roman"/>
          <w:b/>
          <w:bCs/>
        </w:rPr>
      </w:pPr>
    </w:p>
    <w:p w:rsidR="007F676E" w:rsidRPr="001B660D" w:rsidRDefault="007F676E" w:rsidP="007F676E">
      <w:pPr>
        <w:rPr>
          <w:rFonts w:ascii="Times New Roman" w:hAnsi="Times New Roman" w:cs="Times New Roman"/>
          <w:b/>
          <w:bCs/>
        </w:rPr>
        <w:sectPr w:rsidR="007F676E" w:rsidRPr="001B660D" w:rsidSect="000334F8">
          <w:pgSz w:w="15840" w:h="12240" w:orient="landscape"/>
          <w:pgMar w:top="1440" w:right="1440" w:bottom="1440" w:left="1440" w:header="720" w:footer="720" w:gutter="0"/>
          <w:cols w:space="720"/>
          <w:docGrid w:linePitch="360"/>
        </w:sectPr>
      </w:pPr>
    </w:p>
    <w:p w:rsidR="007F676E" w:rsidRDefault="007F676E" w:rsidP="002E541B">
      <w:pPr>
        <w:pStyle w:val="Heading2"/>
        <w:rPr>
          <w:rFonts w:eastAsia="Arial"/>
        </w:rPr>
      </w:pPr>
      <w:bookmarkStart w:id="129" w:name="_Toc19693672"/>
      <w:r w:rsidRPr="005351EB">
        <w:rPr>
          <w:b/>
        </w:rPr>
        <w:lastRenderedPageBreak/>
        <w:t>3.1 Literature Survey on Bank Efficiency Studies based on Stochastic Frontier Analysis</w:t>
      </w:r>
      <w:bookmarkEnd w:id="129"/>
      <w:r w:rsidRPr="001B660D">
        <w:rPr>
          <w:rFonts w:eastAsia="Arial"/>
        </w:rPr>
        <w:t xml:space="preserve"> </w:t>
      </w:r>
    </w:p>
    <w:p w:rsidR="005351EB" w:rsidRPr="005351EB" w:rsidRDefault="005351EB" w:rsidP="005351EB"/>
    <w:p w:rsidR="007F676E" w:rsidRPr="001B660D" w:rsidRDefault="007F676E" w:rsidP="007F676E">
      <w:pPr>
        <w:spacing w:line="360" w:lineRule="auto"/>
        <w:jc w:val="both"/>
        <w:rPr>
          <w:rFonts w:ascii="Times New Roman" w:hAnsi="Times New Roman" w:cs="Times New Roman"/>
          <w:sz w:val="24"/>
          <w:szCs w:val="24"/>
        </w:rPr>
        <w:sectPr w:rsidR="007F676E" w:rsidRPr="001B660D" w:rsidSect="000334F8">
          <w:pgSz w:w="15840" w:h="12240" w:orient="landscape" w:code="1"/>
          <w:pgMar w:top="1440" w:right="1440" w:bottom="1440" w:left="1440" w:header="720" w:footer="720" w:gutter="0"/>
          <w:cols w:space="720"/>
          <w:docGrid w:linePitch="360"/>
        </w:sectPr>
      </w:pPr>
      <w:r w:rsidRPr="001B660D">
        <w:rPr>
          <w:rFonts w:ascii="Times New Roman" w:eastAsia="Arial" w:hAnsi="Times New Roman" w:cs="Times New Roman"/>
          <w:sz w:val="24"/>
          <w:szCs w:val="24"/>
        </w:rPr>
        <w:t xml:space="preserve">Duygun, M., </w:t>
      </w:r>
      <w:r w:rsidRPr="001B660D">
        <w:rPr>
          <w:rFonts w:ascii="Times New Roman" w:eastAsia="Arial" w:hAnsi="Times New Roman" w:cs="Times New Roman"/>
          <w:sz w:val="24"/>
          <w:szCs w:val="24"/>
          <w:lang w:bidi="bn-IN"/>
        </w:rPr>
        <w:t xml:space="preserve">et.al </w:t>
      </w:r>
      <w:r w:rsidRPr="001B660D">
        <w:rPr>
          <w:rFonts w:ascii="Times New Roman" w:eastAsia="Arial" w:hAnsi="Times New Roman" w:cs="Times New Roman"/>
          <w:sz w:val="24"/>
          <w:szCs w:val="24"/>
        </w:rPr>
        <w:t xml:space="preserve">(2015) </w:t>
      </w:r>
      <w:r w:rsidRPr="001B660D">
        <w:rPr>
          <w:rFonts w:ascii="Times New Roman" w:hAnsi="Times New Roman" w:cs="Times New Roman"/>
          <w:sz w:val="24"/>
          <w:szCs w:val="24"/>
        </w:rPr>
        <w:t xml:space="preserve">Productivity decomposition is developed to include exogenous factors such as policy constraints. Ngan, Le Thi Thanh. (2014) Stated owned commercial banks (SOCB) was more efficiency than other domestic commercial banks and foreign banks in terms of profit efficiency. Francesco &amp; Graziella (2013) evaluated that the average levels of cost and profit efficiency were both around 90% and they were quite stable over time. Abdul Majid et al. (2011) estimated the cost efficiency of Malaysia banks using stochastic frontier approach (SFA) from 1996-2002. The result suggested that the net efficiency ranges from 1.019 to 1.217, average 1.066; Gross efficiency: ranges from 1.032 to 1.688, average  cost efficiency is 1.340.Izaz M. &amp;  Haron (2010)  examined that Islamic banks in Europe were relatively more cost and profit efficient than the other group of banks. Banks in the Middle East region were significantly less efficient than Islamic banks in Africa but more efficient than banks in the Far East and Central Asia.  </w:t>
      </w:r>
      <w:r w:rsidRPr="001B660D">
        <w:rPr>
          <w:rFonts w:ascii="Times New Roman" w:eastAsia="Arial" w:hAnsi="Times New Roman" w:cs="Times New Roman"/>
          <w:sz w:val="24"/>
          <w:szCs w:val="24"/>
        </w:rPr>
        <w:t xml:space="preserve">Shen et al. (2009) provide a comparison of cost efficiency in ten Asian banking industries found that china had the fourth position after India, </w:t>
      </w:r>
      <w:r w:rsidRPr="001B660D">
        <w:rPr>
          <w:rFonts w:ascii="Times New Roman" w:hAnsi="Times New Roman" w:cs="Times New Roman"/>
          <w:sz w:val="24"/>
          <w:szCs w:val="24"/>
        </w:rPr>
        <w:t>Singapore and Malaysia, to improve the managerial performance of the banking sector to achieve robust competitive power in the international stage.  Kosak et al</w:t>
      </w:r>
      <w:proofErr w:type="gramStart"/>
      <w:r w:rsidRPr="001B660D">
        <w:rPr>
          <w:rFonts w:ascii="Times New Roman" w:hAnsi="Times New Roman" w:cs="Times New Roman"/>
          <w:sz w:val="24"/>
          <w:szCs w:val="24"/>
        </w:rPr>
        <w:t>.(</w:t>
      </w:r>
      <w:proofErr w:type="gramEnd"/>
      <w:r w:rsidRPr="001B660D">
        <w:rPr>
          <w:rFonts w:ascii="Times New Roman" w:hAnsi="Times New Roman" w:cs="Times New Roman"/>
          <w:sz w:val="24"/>
          <w:szCs w:val="24"/>
        </w:rPr>
        <w:t xml:space="preserve">2009) shows that the level of competition in the banking sector plays a more important role for cost efficiency improvements than the ownership structure itself. </w:t>
      </w:r>
      <w:r w:rsidRPr="001B660D">
        <w:rPr>
          <w:rFonts w:ascii="Times New Roman" w:eastAsia="Arial" w:hAnsi="Times New Roman" w:cs="Times New Roman"/>
          <w:sz w:val="24"/>
          <w:szCs w:val="24"/>
        </w:rPr>
        <w:t xml:space="preserve">Kasman, A. and Yildirim, C. (2006) indicated that </w:t>
      </w:r>
      <w:r w:rsidRPr="001B660D">
        <w:rPr>
          <w:rFonts w:ascii="Times New Roman" w:hAnsi="Times New Roman" w:cs="Times New Roman"/>
          <w:sz w:val="24"/>
          <w:szCs w:val="24"/>
        </w:rPr>
        <w:t xml:space="preserve">foreign banks perform, on average, better than domestic banks. </w:t>
      </w:r>
      <w:r w:rsidRPr="001B660D">
        <w:rPr>
          <w:rFonts w:ascii="Times New Roman" w:eastAsia="Arial" w:hAnsi="Times New Roman" w:cs="Times New Roman"/>
          <w:sz w:val="24"/>
          <w:szCs w:val="24"/>
        </w:rPr>
        <w:t>Fries, S. and Taci, A. (2005),</w:t>
      </w:r>
      <w:r w:rsidRPr="001B660D">
        <w:rPr>
          <w:rFonts w:ascii="Times New Roman" w:hAnsi="Times New Roman" w:cs="Times New Roman"/>
          <w:sz w:val="24"/>
          <w:szCs w:val="24"/>
        </w:rPr>
        <w:t xml:space="preserve"> Private </w:t>
      </w:r>
      <w:proofErr w:type="gramStart"/>
      <w:r w:rsidRPr="001B660D">
        <w:rPr>
          <w:rFonts w:ascii="Times New Roman" w:hAnsi="Times New Roman" w:cs="Times New Roman"/>
          <w:sz w:val="24"/>
          <w:szCs w:val="24"/>
        </w:rPr>
        <w:t>banks</w:t>
      </w:r>
      <w:proofErr w:type="gramEnd"/>
      <w:r w:rsidRPr="001B660D">
        <w:rPr>
          <w:rFonts w:ascii="Times New Roman" w:hAnsi="Times New Roman" w:cs="Times New Roman"/>
          <w:sz w:val="24"/>
          <w:szCs w:val="24"/>
        </w:rPr>
        <w:t xml:space="preserve"> are more efficient than state-owned banks, but there are differences among private banks. </w:t>
      </w:r>
      <w:r w:rsidRPr="001B660D">
        <w:rPr>
          <w:rFonts w:ascii="Times New Roman" w:eastAsia="Arial" w:hAnsi="Times New Roman" w:cs="Times New Roman"/>
          <w:sz w:val="24"/>
          <w:szCs w:val="24"/>
        </w:rPr>
        <w:t>Carvallo and Kasman, (2005) estimated that</w:t>
      </w:r>
      <w:r w:rsidRPr="001B660D">
        <w:rPr>
          <w:rFonts w:ascii="Times New Roman" w:hAnsi="Times New Roman" w:cs="Times New Roman"/>
          <w:sz w:val="24"/>
          <w:szCs w:val="24"/>
        </w:rPr>
        <w:t xml:space="preserve"> the efficiency level significantly varies across country and the largest </w:t>
      </w:r>
      <w:proofErr w:type="gramStart"/>
      <w:r w:rsidRPr="001B660D">
        <w:rPr>
          <w:rFonts w:ascii="Times New Roman" w:hAnsi="Times New Roman" w:cs="Times New Roman"/>
          <w:sz w:val="24"/>
          <w:szCs w:val="24"/>
        </w:rPr>
        <w:t>economy  is</w:t>
      </w:r>
      <w:proofErr w:type="gramEnd"/>
      <w:r w:rsidRPr="001B660D">
        <w:rPr>
          <w:rFonts w:ascii="Times New Roman" w:hAnsi="Times New Roman" w:cs="Times New Roman"/>
          <w:sz w:val="24"/>
          <w:szCs w:val="24"/>
        </w:rPr>
        <w:t xml:space="preserve"> the most efficient. </w:t>
      </w:r>
      <w:r w:rsidRPr="001B660D">
        <w:rPr>
          <w:rFonts w:ascii="Times New Roman" w:eastAsia="Arial" w:hAnsi="Times New Roman" w:cs="Times New Roman"/>
          <w:sz w:val="24"/>
          <w:szCs w:val="24"/>
        </w:rPr>
        <w:t xml:space="preserve">Casu and Girardone (2004), </w:t>
      </w:r>
      <w:r w:rsidRPr="001B660D">
        <w:rPr>
          <w:rFonts w:ascii="Times New Roman" w:hAnsi="Times New Roman" w:cs="Times New Roman"/>
          <w:sz w:val="24"/>
          <w:szCs w:val="24"/>
        </w:rPr>
        <w:t xml:space="preserve">derived from the estimation of an alternative profit function seem to suggest that the efficiency gap among countries decreased substantially over the years under study. </w:t>
      </w:r>
      <w:r w:rsidRPr="001B660D">
        <w:rPr>
          <w:rFonts w:ascii="Times New Roman" w:eastAsia="Arial" w:hAnsi="Times New Roman" w:cs="Times New Roman"/>
          <w:sz w:val="24"/>
          <w:szCs w:val="24"/>
        </w:rPr>
        <w:t xml:space="preserve">Christopoulos </w:t>
      </w:r>
      <w:proofErr w:type="gramStart"/>
      <w:r w:rsidRPr="001B660D">
        <w:rPr>
          <w:rFonts w:ascii="Times New Roman" w:eastAsia="Arial" w:hAnsi="Times New Roman" w:cs="Times New Roman"/>
          <w:sz w:val="24"/>
          <w:szCs w:val="24"/>
        </w:rPr>
        <w:t>et</w:t>
      </w:r>
      <w:proofErr w:type="gramEnd"/>
      <w:r w:rsidRPr="001B660D">
        <w:rPr>
          <w:rFonts w:ascii="Times New Roman" w:eastAsia="Arial" w:hAnsi="Times New Roman" w:cs="Times New Roman"/>
          <w:sz w:val="24"/>
          <w:szCs w:val="24"/>
        </w:rPr>
        <w:t xml:space="preserve">. Al (2002) </w:t>
      </w:r>
      <w:r w:rsidRPr="001B660D">
        <w:rPr>
          <w:rFonts w:ascii="Times New Roman" w:hAnsi="Times New Roman" w:cs="Times New Roman"/>
          <w:sz w:val="24"/>
          <w:szCs w:val="24"/>
        </w:rPr>
        <w:t xml:space="preserve">show that larger banks are less efficient than smaller ones. </w:t>
      </w:r>
      <w:r w:rsidRPr="001B660D">
        <w:rPr>
          <w:rFonts w:ascii="Times New Roman" w:eastAsia="Arial" w:hAnsi="Times New Roman" w:cs="Times New Roman"/>
          <w:sz w:val="24"/>
          <w:szCs w:val="24"/>
        </w:rPr>
        <w:t>Christopoulos and Tsionas (2001</w:t>
      </w:r>
      <w:proofErr w:type="gramStart"/>
      <w:r w:rsidRPr="001B660D">
        <w:rPr>
          <w:rFonts w:ascii="Times New Roman" w:eastAsia="Arial" w:hAnsi="Times New Roman" w:cs="Times New Roman"/>
          <w:sz w:val="24"/>
          <w:szCs w:val="24"/>
        </w:rPr>
        <w:t>),</w:t>
      </w:r>
      <w:proofErr w:type="gramEnd"/>
      <w:r w:rsidRPr="001B660D">
        <w:rPr>
          <w:rFonts w:ascii="Times New Roman" w:hAnsi="Times New Roman" w:cs="Times New Roman"/>
          <w:sz w:val="24"/>
          <w:szCs w:val="24"/>
        </w:rPr>
        <w:t xml:space="preserve"> found that technical inefficiency is close to 20 per cent, allocative inefficiency is also a sub- stantial part of costs, averaging 14 per cent, and both components have improved drastically in the deregulation period. </w:t>
      </w:r>
      <w:r w:rsidRPr="001B660D">
        <w:rPr>
          <w:rFonts w:ascii="Times New Roman" w:eastAsia="Arial" w:hAnsi="Times New Roman" w:cs="Times New Roman"/>
          <w:sz w:val="24"/>
          <w:szCs w:val="24"/>
        </w:rPr>
        <w:t xml:space="preserve">Mertens and Urga, (2001) estimated </w:t>
      </w:r>
      <w:r w:rsidRPr="001B660D">
        <w:rPr>
          <w:rFonts w:ascii="Times New Roman" w:hAnsi="Times New Roman" w:cs="Times New Roman"/>
          <w:sz w:val="24"/>
          <w:szCs w:val="24"/>
        </w:rPr>
        <w:t xml:space="preserve"> that small banks operate more efficiently in  terms of cost but are less efficient in terms of profit . Altunbas et al (2000) optimal bank size is considerably smaller when risk and quality factors are taken into account when modeling the cost characteristics of Japanese bank.</w:t>
      </w:r>
    </w:p>
    <w:tbl>
      <w:tblPr>
        <w:tblpPr w:leftFromText="180" w:rightFromText="180" w:vertAnchor="page" w:horzAnchor="margin" w:tblpY="1376"/>
        <w:tblW w:w="13307" w:type="dxa"/>
        <w:tblLook w:val="06A0" w:firstRow="1" w:lastRow="0" w:firstColumn="1" w:lastColumn="0" w:noHBand="1" w:noVBand="1"/>
      </w:tblPr>
      <w:tblGrid>
        <w:gridCol w:w="1652"/>
        <w:gridCol w:w="2416"/>
        <w:gridCol w:w="1260"/>
        <w:gridCol w:w="2610"/>
        <w:gridCol w:w="2354"/>
        <w:gridCol w:w="3015"/>
      </w:tblGrid>
      <w:tr w:rsidR="007F676E" w:rsidRPr="001B660D" w:rsidTr="000334F8">
        <w:trPr>
          <w:trHeight w:val="650"/>
        </w:trPr>
        <w:tc>
          <w:tcPr>
            <w:tcW w:w="13307" w:type="dxa"/>
            <w:gridSpan w:val="6"/>
            <w:tcBorders>
              <w:top w:val="nil"/>
              <w:left w:val="nil"/>
              <w:bottom w:val="single" w:sz="4" w:space="0" w:color="auto"/>
              <w:right w:val="nil"/>
            </w:tcBorders>
          </w:tcPr>
          <w:p w:rsidR="007F676E" w:rsidRPr="001B660D" w:rsidRDefault="007F676E" w:rsidP="008014D6">
            <w:pPr>
              <w:keepNext/>
              <w:rPr>
                <w:rFonts w:ascii="Times New Roman" w:hAnsi="Times New Roman" w:cs="Times New Roman"/>
                <w:b/>
                <w:bCs/>
              </w:rPr>
            </w:pPr>
          </w:p>
          <w:p w:rsidR="007F676E" w:rsidRPr="008014D6" w:rsidRDefault="008014D6" w:rsidP="008014D6">
            <w:pPr>
              <w:pStyle w:val="Caption"/>
              <w:rPr>
                <w:rFonts w:ascii="Times New Roman" w:hAnsi="Times New Roman" w:cs="Times New Roman"/>
                <w:sz w:val="24"/>
                <w:szCs w:val="24"/>
              </w:rPr>
            </w:pPr>
            <w:bookmarkStart w:id="130" w:name="_Toc19648901"/>
            <w:bookmarkStart w:id="131" w:name="_Toc19651776"/>
            <w:bookmarkStart w:id="132" w:name="_Toc19694719"/>
            <w:bookmarkStart w:id="133" w:name="_Toc19695021"/>
            <w:r w:rsidRPr="008014D6">
              <w:rPr>
                <w:rFonts w:ascii="Times New Roman" w:hAnsi="Times New Roman" w:cs="Times New Roman"/>
                <w:color w:val="auto"/>
                <w:sz w:val="24"/>
                <w:szCs w:val="24"/>
              </w:rPr>
              <w:t xml:space="preserve">Table-3. </w:t>
            </w:r>
            <w:r w:rsidRPr="008014D6">
              <w:rPr>
                <w:rFonts w:ascii="Times New Roman" w:hAnsi="Times New Roman" w:cs="Times New Roman"/>
                <w:color w:val="auto"/>
                <w:sz w:val="24"/>
                <w:szCs w:val="24"/>
              </w:rPr>
              <w:fldChar w:fldCharType="begin"/>
            </w:r>
            <w:r w:rsidRPr="008014D6">
              <w:rPr>
                <w:rFonts w:ascii="Times New Roman" w:hAnsi="Times New Roman" w:cs="Times New Roman"/>
                <w:color w:val="auto"/>
                <w:sz w:val="24"/>
                <w:szCs w:val="24"/>
              </w:rPr>
              <w:instrText xml:space="preserve"> SEQ Table-3. \* ARABIC </w:instrText>
            </w:r>
            <w:r w:rsidRPr="008014D6">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2</w:t>
            </w:r>
            <w:r w:rsidRPr="008014D6">
              <w:rPr>
                <w:rFonts w:ascii="Times New Roman" w:hAnsi="Times New Roman" w:cs="Times New Roman"/>
                <w:color w:val="auto"/>
                <w:sz w:val="24"/>
                <w:szCs w:val="24"/>
              </w:rPr>
              <w:fldChar w:fldCharType="end"/>
            </w:r>
            <w:r w:rsidRPr="008014D6">
              <w:rPr>
                <w:rFonts w:ascii="Times New Roman" w:hAnsi="Times New Roman" w:cs="Times New Roman"/>
                <w:color w:val="auto"/>
                <w:sz w:val="24"/>
                <w:szCs w:val="24"/>
              </w:rPr>
              <w:t xml:space="preserve"> : Literature Survey on Bank Efficiency Studies based on Stochastic Frontier Analysis with ICT Data</w:t>
            </w:r>
            <w:bookmarkEnd w:id="130"/>
            <w:bookmarkEnd w:id="131"/>
            <w:bookmarkEnd w:id="132"/>
            <w:bookmarkEnd w:id="133"/>
          </w:p>
        </w:tc>
      </w:tr>
      <w:tr w:rsidR="007F676E" w:rsidRPr="001B660D" w:rsidTr="000334F8">
        <w:trPr>
          <w:trHeight w:val="99"/>
        </w:trPr>
        <w:tc>
          <w:tcPr>
            <w:tcW w:w="13307" w:type="dxa"/>
            <w:gridSpan w:val="6"/>
            <w:tcBorders>
              <w:top w:val="single" w:sz="4" w:space="0" w:color="auto"/>
              <w:left w:val="nil"/>
              <w:bottom w:val="nil"/>
              <w:right w:val="nil"/>
            </w:tcBorders>
          </w:tcPr>
          <w:p w:rsidR="007F676E" w:rsidRPr="001B660D" w:rsidRDefault="007F676E" w:rsidP="000334F8">
            <w:pPr>
              <w:rPr>
                <w:rFonts w:ascii="Times New Roman" w:hAnsi="Times New Roman" w:cs="Times New Roman"/>
                <w:b/>
                <w:bCs/>
              </w:rPr>
            </w:pPr>
          </w:p>
        </w:tc>
      </w:tr>
      <w:tr w:rsidR="007F676E" w:rsidRPr="001B660D" w:rsidTr="000334F8">
        <w:trPr>
          <w:trHeight w:val="268"/>
        </w:trPr>
        <w:tc>
          <w:tcPr>
            <w:tcW w:w="1652" w:type="dxa"/>
            <w:tcBorders>
              <w:top w:val="nil"/>
              <w:left w:val="nil"/>
              <w:bottom w:val="nil"/>
              <w:right w:val="nil"/>
            </w:tcBorders>
          </w:tcPr>
          <w:p w:rsidR="007F676E" w:rsidRPr="001B660D" w:rsidRDefault="007F676E" w:rsidP="009778FF">
            <w:pPr>
              <w:tabs>
                <w:tab w:val="left" w:pos="1065"/>
              </w:tabs>
              <w:spacing w:after="0"/>
              <w:rPr>
                <w:rFonts w:ascii="Times New Roman" w:hAnsi="Times New Roman" w:cs="Times New Roman"/>
                <w:b/>
              </w:rPr>
            </w:pPr>
            <w:r w:rsidRPr="001B660D">
              <w:rPr>
                <w:rFonts w:ascii="Times New Roman" w:hAnsi="Times New Roman" w:cs="Times New Roman"/>
                <w:b/>
              </w:rPr>
              <w:t>Studies</w:t>
            </w:r>
            <w:r w:rsidRPr="001B660D">
              <w:rPr>
                <w:rFonts w:ascii="Times New Roman" w:hAnsi="Times New Roman" w:cs="Times New Roman"/>
                <w:b/>
              </w:rPr>
              <w:tab/>
            </w:r>
          </w:p>
        </w:tc>
        <w:tc>
          <w:tcPr>
            <w:tcW w:w="2416" w:type="dxa"/>
            <w:tcBorders>
              <w:top w:val="nil"/>
              <w:left w:val="nil"/>
              <w:bottom w:val="nil"/>
              <w:right w:val="nil"/>
            </w:tcBorders>
          </w:tcPr>
          <w:p w:rsidR="007F676E" w:rsidRPr="001B660D" w:rsidRDefault="007F676E" w:rsidP="009778FF">
            <w:pPr>
              <w:spacing w:after="0"/>
              <w:rPr>
                <w:rFonts w:ascii="Times New Roman" w:hAnsi="Times New Roman" w:cs="Times New Roman"/>
                <w:b/>
              </w:rPr>
            </w:pPr>
            <w:r w:rsidRPr="001B660D">
              <w:rPr>
                <w:rFonts w:ascii="Times New Roman" w:hAnsi="Times New Roman" w:cs="Times New Roman"/>
                <w:b/>
              </w:rPr>
              <w:t>Sample periods</w:t>
            </w:r>
          </w:p>
        </w:tc>
        <w:tc>
          <w:tcPr>
            <w:tcW w:w="1260" w:type="dxa"/>
            <w:tcBorders>
              <w:top w:val="nil"/>
              <w:left w:val="nil"/>
              <w:bottom w:val="nil"/>
              <w:right w:val="nil"/>
            </w:tcBorders>
          </w:tcPr>
          <w:p w:rsidR="007F676E" w:rsidRPr="001B660D" w:rsidRDefault="007F676E" w:rsidP="009778FF">
            <w:pPr>
              <w:spacing w:after="0"/>
              <w:rPr>
                <w:rFonts w:ascii="Times New Roman" w:hAnsi="Times New Roman" w:cs="Times New Roman"/>
                <w:b/>
              </w:rPr>
            </w:pPr>
            <w:r w:rsidRPr="001B660D">
              <w:rPr>
                <w:rFonts w:ascii="Times New Roman" w:hAnsi="Times New Roman" w:cs="Times New Roman"/>
                <w:b/>
              </w:rPr>
              <w:t>Dependent</w:t>
            </w:r>
          </w:p>
        </w:tc>
        <w:tc>
          <w:tcPr>
            <w:tcW w:w="2610" w:type="dxa"/>
            <w:tcBorders>
              <w:top w:val="nil"/>
              <w:left w:val="nil"/>
              <w:bottom w:val="nil"/>
              <w:right w:val="nil"/>
            </w:tcBorders>
          </w:tcPr>
          <w:p w:rsidR="007F676E" w:rsidRPr="001B660D" w:rsidRDefault="007F676E" w:rsidP="009778FF">
            <w:pPr>
              <w:spacing w:after="0"/>
              <w:rPr>
                <w:rFonts w:ascii="Times New Roman" w:hAnsi="Times New Roman" w:cs="Times New Roman"/>
                <w:b/>
              </w:rPr>
            </w:pPr>
            <w:r w:rsidRPr="001B660D">
              <w:rPr>
                <w:rFonts w:ascii="Times New Roman" w:hAnsi="Times New Roman" w:cs="Times New Roman"/>
                <w:b/>
              </w:rPr>
              <w:t>Independent Variables</w:t>
            </w:r>
          </w:p>
        </w:tc>
        <w:tc>
          <w:tcPr>
            <w:tcW w:w="2354" w:type="dxa"/>
            <w:tcBorders>
              <w:top w:val="nil"/>
              <w:left w:val="nil"/>
              <w:bottom w:val="nil"/>
              <w:right w:val="nil"/>
            </w:tcBorders>
          </w:tcPr>
          <w:p w:rsidR="007F676E" w:rsidRPr="001B660D" w:rsidRDefault="007F676E" w:rsidP="009778FF">
            <w:pPr>
              <w:spacing w:after="0"/>
              <w:rPr>
                <w:rFonts w:ascii="Times New Roman" w:hAnsi="Times New Roman" w:cs="Times New Roman"/>
                <w:b/>
              </w:rPr>
            </w:pPr>
            <w:r w:rsidRPr="001B660D">
              <w:rPr>
                <w:rFonts w:ascii="Times New Roman" w:hAnsi="Times New Roman" w:cs="Times New Roman"/>
                <w:b/>
              </w:rPr>
              <w:t xml:space="preserve"> Objectives </w:t>
            </w:r>
          </w:p>
        </w:tc>
        <w:tc>
          <w:tcPr>
            <w:tcW w:w="3015" w:type="dxa"/>
            <w:tcBorders>
              <w:top w:val="nil"/>
              <w:left w:val="nil"/>
              <w:bottom w:val="nil"/>
              <w:right w:val="nil"/>
            </w:tcBorders>
          </w:tcPr>
          <w:p w:rsidR="007F676E" w:rsidRPr="001B660D" w:rsidRDefault="007F676E" w:rsidP="009778FF">
            <w:pPr>
              <w:spacing w:after="0"/>
              <w:rPr>
                <w:rFonts w:ascii="Times New Roman" w:hAnsi="Times New Roman" w:cs="Times New Roman"/>
                <w:b/>
              </w:rPr>
            </w:pPr>
            <w:r w:rsidRPr="001B660D">
              <w:rPr>
                <w:rFonts w:ascii="Times New Roman" w:hAnsi="Times New Roman" w:cs="Times New Roman"/>
                <w:b/>
              </w:rPr>
              <w:t xml:space="preserve"> Major Findings</w:t>
            </w:r>
          </w:p>
        </w:tc>
      </w:tr>
      <w:tr w:rsidR="007F676E" w:rsidRPr="001B660D" w:rsidTr="000334F8">
        <w:trPr>
          <w:trHeight w:val="268"/>
        </w:trPr>
        <w:tc>
          <w:tcPr>
            <w:tcW w:w="1652" w:type="dxa"/>
            <w:tcBorders>
              <w:top w:val="nil"/>
              <w:left w:val="nil"/>
              <w:bottom w:val="nil"/>
              <w:right w:val="nil"/>
            </w:tcBorders>
          </w:tcPr>
          <w:p w:rsidR="007F676E" w:rsidRPr="001B660D" w:rsidRDefault="007F676E" w:rsidP="009778FF">
            <w:pPr>
              <w:spacing w:after="0"/>
              <w:rPr>
                <w:rFonts w:ascii="Times New Roman" w:hAnsi="Times New Roman" w:cs="Times New Roman"/>
                <w:b/>
              </w:rPr>
            </w:pPr>
          </w:p>
        </w:tc>
        <w:tc>
          <w:tcPr>
            <w:tcW w:w="2416" w:type="dxa"/>
            <w:tcBorders>
              <w:top w:val="nil"/>
              <w:left w:val="nil"/>
              <w:bottom w:val="nil"/>
              <w:right w:val="nil"/>
            </w:tcBorders>
          </w:tcPr>
          <w:p w:rsidR="007F676E" w:rsidRPr="001B660D" w:rsidRDefault="007F676E" w:rsidP="009778FF">
            <w:pPr>
              <w:spacing w:after="0"/>
              <w:rPr>
                <w:rFonts w:ascii="Times New Roman" w:hAnsi="Times New Roman" w:cs="Times New Roman"/>
                <w:b/>
              </w:rPr>
            </w:pPr>
          </w:p>
        </w:tc>
        <w:tc>
          <w:tcPr>
            <w:tcW w:w="1260" w:type="dxa"/>
            <w:tcBorders>
              <w:top w:val="nil"/>
              <w:left w:val="nil"/>
              <w:bottom w:val="nil"/>
              <w:right w:val="nil"/>
            </w:tcBorders>
          </w:tcPr>
          <w:p w:rsidR="007F676E" w:rsidRPr="001B660D" w:rsidRDefault="007F676E" w:rsidP="009778FF">
            <w:pPr>
              <w:spacing w:after="0"/>
              <w:rPr>
                <w:rFonts w:ascii="Times New Roman" w:hAnsi="Times New Roman" w:cs="Times New Roman"/>
                <w:b/>
              </w:rPr>
            </w:pPr>
            <w:r w:rsidRPr="001B660D">
              <w:rPr>
                <w:rFonts w:ascii="Times New Roman" w:hAnsi="Times New Roman" w:cs="Times New Roman"/>
                <w:b/>
              </w:rPr>
              <w:t>Variable</w:t>
            </w:r>
          </w:p>
        </w:tc>
        <w:tc>
          <w:tcPr>
            <w:tcW w:w="2610" w:type="dxa"/>
            <w:tcBorders>
              <w:top w:val="nil"/>
              <w:left w:val="nil"/>
              <w:bottom w:val="nil"/>
              <w:right w:val="nil"/>
            </w:tcBorders>
          </w:tcPr>
          <w:p w:rsidR="007F676E" w:rsidRPr="001B660D" w:rsidRDefault="007F676E" w:rsidP="009778FF">
            <w:pPr>
              <w:spacing w:after="0"/>
              <w:rPr>
                <w:rFonts w:ascii="Times New Roman" w:hAnsi="Times New Roman" w:cs="Times New Roman"/>
                <w:b/>
              </w:rPr>
            </w:pPr>
            <w:r w:rsidRPr="001B660D">
              <w:rPr>
                <w:rFonts w:ascii="Times New Roman" w:hAnsi="Times New Roman" w:cs="Times New Roman"/>
                <w:b/>
              </w:rPr>
              <w:t>Output(Y) / Input Prices(W)</w:t>
            </w:r>
          </w:p>
        </w:tc>
        <w:tc>
          <w:tcPr>
            <w:tcW w:w="2354" w:type="dxa"/>
            <w:tcBorders>
              <w:top w:val="nil"/>
              <w:left w:val="nil"/>
              <w:bottom w:val="nil"/>
              <w:right w:val="nil"/>
            </w:tcBorders>
          </w:tcPr>
          <w:p w:rsidR="007F676E" w:rsidRPr="001B660D" w:rsidRDefault="007F676E" w:rsidP="009778FF">
            <w:pPr>
              <w:spacing w:after="0"/>
              <w:rPr>
                <w:rFonts w:ascii="Times New Roman" w:hAnsi="Times New Roman" w:cs="Times New Roman"/>
                <w:b/>
              </w:rPr>
            </w:pPr>
          </w:p>
        </w:tc>
        <w:tc>
          <w:tcPr>
            <w:tcW w:w="3015" w:type="dxa"/>
            <w:tcBorders>
              <w:top w:val="nil"/>
              <w:left w:val="nil"/>
              <w:bottom w:val="nil"/>
              <w:right w:val="nil"/>
            </w:tcBorders>
          </w:tcPr>
          <w:p w:rsidR="007F676E" w:rsidRPr="001B660D" w:rsidRDefault="007F676E" w:rsidP="009778FF">
            <w:pPr>
              <w:spacing w:after="0"/>
              <w:rPr>
                <w:rFonts w:ascii="Times New Roman" w:hAnsi="Times New Roman" w:cs="Times New Roman"/>
                <w:b/>
              </w:rPr>
            </w:pPr>
          </w:p>
        </w:tc>
      </w:tr>
      <w:tr w:rsidR="007F676E" w:rsidRPr="001B660D" w:rsidTr="000334F8">
        <w:trPr>
          <w:trHeight w:val="155"/>
        </w:trPr>
        <w:tc>
          <w:tcPr>
            <w:tcW w:w="1652" w:type="dxa"/>
            <w:tcBorders>
              <w:top w:val="nil"/>
              <w:left w:val="nil"/>
              <w:bottom w:val="single" w:sz="4" w:space="0" w:color="auto"/>
              <w:right w:val="nil"/>
            </w:tcBorders>
          </w:tcPr>
          <w:p w:rsidR="007F676E" w:rsidRPr="001B660D" w:rsidRDefault="007F676E" w:rsidP="009778FF">
            <w:pPr>
              <w:spacing w:after="0"/>
              <w:rPr>
                <w:rFonts w:ascii="Times New Roman" w:hAnsi="Times New Roman" w:cs="Times New Roman"/>
                <w:b/>
              </w:rPr>
            </w:pPr>
          </w:p>
        </w:tc>
        <w:tc>
          <w:tcPr>
            <w:tcW w:w="2416" w:type="dxa"/>
            <w:tcBorders>
              <w:top w:val="nil"/>
              <w:left w:val="nil"/>
              <w:bottom w:val="single" w:sz="4" w:space="0" w:color="auto"/>
              <w:right w:val="nil"/>
            </w:tcBorders>
          </w:tcPr>
          <w:p w:rsidR="007F676E" w:rsidRPr="001B660D" w:rsidRDefault="007F676E" w:rsidP="009778FF">
            <w:pPr>
              <w:spacing w:after="0"/>
              <w:rPr>
                <w:rFonts w:ascii="Times New Roman" w:hAnsi="Times New Roman" w:cs="Times New Roman"/>
                <w:b/>
              </w:rPr>
            </w:pPr>
          </w:p>
        </w:tc>
        <w:tc>
          <w:tcPr>
            <w:tcW w:w="1260" w:type="dxa"/>
            <w:tcBorders>
              <w:top w:val="nil"/>
              <w:left w:val="nil"/>
              <w:bottom w:val="single" w:sz="4" w:space="0" w:color="auto"/>
              <w:right w:val="nil"/>
            </w:tcBorders>
          </w:tcPr>
          <w:p w:rsidR="007F676E" w:rsidRPr="001B660D" w:rsidRDefault="007F676E" w:rsidP="009778FF">
            <w:pPr>
              <w:spacing w:after="0"/>
              <w:rPr>
                <w:rFonts w:ascii="Times New Roman" w:hAnsi="Times New Roman" w:cs="Times New Roman"/>
                <w:b/>
              </w:rPr>
            </w:pPr>
          </w:p>
        </w:tc>
        <w:tc>
          <w:tcPr>
            <w:tcW w:w="2610" w:type="dxa"/>
            <w:tcBorders>
              <w:top w:val="nil"/>
              <w:left w:val="nil"/>
              <w:bottom w:val="single" w:sz="4" w:space="0" w:color="auto"/>
              <w:right w:val="nil"/>
            </w:tcBorders>
          </w:tcPr>
          <w:p w:rsidR="007F676E" w:rsidRPr="001B660D" w:rsidRDefault="007F676E" w:rsidP="009778FF">
            <w:pPr>
              <w:spacing w:after="0"/>
              <w:rPr>
                <w:rFonts w:ascii="Times New Roman" w:hAnsi="Times New Roman" w:cs="Times New Roman"/>
                <w:b/>
              </w:rPr>
            </w:pPr>
            <w:r w:rsidRPr="001B660D">
              <w:rPr>
                <w:rFonts w:ascii="Times New Roman" w:hAnsi="Times New Roman" w:cs="Times New Roman"/>
                <w:b/>
              </w:rPr>
              <w:t>Explanatory variable(Z)</w:t>
            </w:r>
          </w:p>
        </w:tc>
        <w:tc>
          <w:tcPr>
            <w:tcW w:w="2354" w:type="dxa"/>
            <w:tcBorders>
              <w:top w:val="nil"/>
              <w:left w:val="nil"/>
              <w:bottom w:val="single" w:sz="4" w:space="0" w:color="auto"/>
              <w:right w:val="nil"/>
            </w:tcBorders>
          </w:tcPr>
          <w:p w:rsidR="007F676E" w:rsidRPr="001B660D" w:rsidRDefault="007F676E" w:rsidP="009778FF">
            <w:pPr>
              <w:spacing w:after="0"/>
              <w:rPr>
                <w:rFonts w:ascii="Times New Roman" w:hAnsi="Times New Roman" w:cs="Times New Roman"/>
                <w:b/>
              </w:rPr>
            </w:pPr>
          </w:p>
        </w:tc>
        <w:tc>
          <w:tcPr>
            <w:tcW w:w="3015" w:type="dxa"/>
            <w:tcBorders>
              <w:top w:val="nil"/>
              <w:left w:val="nil"/>
              <w:bottom w:val="single" w:sz="4" w:space="0" w:color="auto"/>
              <w:right w:val="nil"/>
            </w:tcBorders>
          </w:tcPr>
          <w:p w:rsidR="007F676E" w:rsidRPr="001B660D" w:rsidRDefault="007F676E" w:rsidP="009778FF">
            <w:pPr>
              <w:spacing w:after="0"/>
              <w:rPr>
                <w:rFonts w:ascii="Times New Roman" w:hAnsi="Times New Roman" w:cs="Times New Roman"/>
                <w:b/>
              </w:rPr>
            </w:pPr>
          </w:p>
        </w:tc>
      </w:tr>
      <w:tr w:rsidR="007F676E" w:rsidRPr="001B660D" w:rsidTr="000334F8">
        <w:trPr>
          <w:trHeight w:val="118"/>
        </w:trPr>
        <w:tc>
          <w:tcPr>
            <w:tcW w:w="1652" w:type="dxa"/>
            <w:tcBorders>
              <w:top w:val="single" w:sz="4" w:space="0" w:color="auto"/>
              <w:left w:val="nil"/>
              <w:bottom w:val="nil"/>
              <w:right w:val="nil"/>
            </w:tcBorders>
          </w:tcPr>
          <w:p w:rsidR="007F676E" w:rsidRPr="001B660D" w:rsidRDefault="007F676E" w:rsidP="009778FF">
            <w:pPr>
              <w:spacing w:after="0"/>
              <w:rPr>
                <w:rFonts w:ascii="Times New Roman" w:hAnsi="Times New Roman" w:cs="Times New Roman"/>
              </w:rPr>
            </w:pPr>
          </w:p>
        </w:tc>
        <w:tc>
          <w:tcPr>
            <w:tcW w:w="2416" w:type="dxa"/>
            <w:tcBorders>
              <w:top w:val="single" w:sz="4" w:space="0" w:color="auto"/>
              <w:left w:val="nil"/>
              <w:bottom w:val="nil"/>
              <w:right w:val="nil"/>
            </w:tcBorders>
          </w:tcPr>
          <w:p w:rsidR="007F676E" w:rsidRPr="001B660D" w:rsidRDefault="007F676E" w:rsidP="009778FF">
            <w:pPr>
              <w:spacing w:after="0"/>
              <w:rPr>
                <w:rFonts w:ascii="Times New Roman" w:hAnsi="Times New Roman" w:cs="Times New Roman"/>
              </w:rPr>
            </w:pPr>
          </w:p>
        </w:tc>
        <w:tc>
          <w:tcPr>
            <w:tcW w:w="1260" w:type="dxa"/>
            <w:tcBorders>
              <w:top w:val="single" w:sz="4" w:space="0" w:color="auto"/>
              <w:left w:val="nil"/>
              <w:bottom w:val="nil"/>
              <w:right w:val="nil"/>
            </w:tcBorders>
          </w:tcPr>
          <w:p w:rsidR="007F676E" w:rsidRPr="001B660D" w:rsidRDefault="007F676E" w:rsidP="009778FF">
            <w:pPr>
              <w:spacing w:after="0"/>
              <w:rPr>
                <w:rFonts w:ascii="Times New Roman" w:hAnsi="Times New Roman" w:cs="Times New Roman"/>
              </w:rPr>
            </w:pPr>
          </w:p>
        </w:tc>
        <w:tc>
          <w:tcPr>
            <w:tcW w:w="2610" w:type="dxa"/>
            <w:tcBorders>
              <w:top w:val="single" w:sz="4" w:space="0" w:color="auto"/>
              <w:left w:val="nil"/>
              <w:bottom w:val="nil"/>
              <w:right w:val="nil"/>
            </w:tcBorders>
          </w:tcPr>
          <w:p w:rsidR="007F676E" w:rsidRPr="001B660D" w:rsidRDefault="007F676E" w:rsidP="009778FF">
            <w:pPr>
              <w:spacing w:after="0"/>
              <w:rPr>
                <w:rFonts w:ascii="Times New Roman" w:hAnsi="Times New Roman" w:cs="Times New Roman"/>
              </w:rPr>
            </w:pPr>
          </w:p>
        </w:tc>
        <w:tc>
          <w:tcPr>
            <w:tcW w:w="2354" w:type="dxa"/>
            <w:tcBorders>
              <w:top w:val="single" w:sz="4" w:space="0" w:color="auto"/>
              <w:left w:val="nil"/>
              <w:bottom w:val="nil"/>
              <w:right w:val="nil"/>
            </w:tcBorders>
          </w:tcPr>
          <w:p w:rsidR="007F676E" w:rsidRPr="001B660D" w:rsidRDefault="007F676E" w:rsidP="009778FF">
            <w:pPr>
              <w:spacing w:after="0"/>
              <w:rPr>
                <w:rFonts w:ascii="Times New Roman" w:hAnsi="Times New Roman" w:cs="Times New Roman"/>
              </w:rPr>
            </w:pPr>
          </w:p>
        </w:tc>
        <w:tc>
          <w:tcPr>
            <w:tcW w:w="3015" w:type="dxa"/>
            <w:tcBorders>
              <w:top w:val="single" w:sz="4" w:space="0" w:color="auto"/>
              <w:left w:val="nil"/>
              <w:bottom w:val="nil"/>
              <w:right w:val="nil"/>
            </w:tcBorders>
          </w:tcPr>
          <w:p w:rsidR="007F676E" w:rsidRPr="001B660D" w:rsidRDefault="007F676E" w:rsidP="009778FF">
            <w:pPr>
              <w:spacing w:after="0"/>
              <w:rPr>
                <w:rFonts w:ascii="Times New Roman" w:hAnsi="Times New Roman" w:cs="Times New Roman"/>
              </w:rPr>
            </w:pPr>
          </w:p>
        </w:tc>
      </w:tr>
      <w:tr w:rsidR="007F676E" w:rsidRPr="001B660D" w:rsidTr="000334F8">
        <w:trPr>
          <w:trHeight w:val="194"/>
        </w:trPr>
        <w:tc>
          <w:tcPr>
            <w:tcW w:w="1652"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 xml:space="preserve"> M.R. Safari </w:t>
            </w:r>
          </w:p>
        </w:tc>
        <w:tc>
          <w:tcPr>
            <w:tcW w:w="2416" w:type="dxa"/>
            <w:tcBorders>
              <w:top w:val="nil"/>
              <w:left w:val="nil"/>
              <w:bottom w:val="nil"/>
              <w:right w:val="nil"/>
            </w:tcBorders>
          </w:tcPr>
          <w:p w:rsidR="007F676E" w:rsidRPr="001B660D" w:rsidRDefault="007F676E" w:rsidP="009778FF">
            <w:pPr>
              <w:spacing w:after="0"/>
              <w:rPr>
                <w:rFonts w:ascii="Times New Roman" w:hAnsi="Times New Roman" w:cs="Times New Roman"/>
              </w:rPr>
            </w:pPr>
            <w:r w:rsidRPr="001B660D">
              <w:rPr>
                <w:rFonts w:ascii="Times New Roman" w:hAnsi="Times New Roman" w:cs="Times New Roman"/>
              </w:rPr>
              <w:t>Iranian banks;</w:t>
            </w:r>
          </w:p>
        </w:tc>
        <w:tc>
          <w:tcPr>
            <w:tcW w:w="1260" w:type="dxa"/>
            <w:tcBorders>
              <w:top w:val="nil"/>
              <w:left w:val="nil"/>
              <w:bottom w:val="nil"/>
              <w:right w:val="nil"/>
            </w:tcBorders>
          </w:tcPr>
          <w:p w:rsidR="007F676E" w:rsidRPr="001B660D" w:rsidRDefault="007F676E" w:rsidP="009778FF">
            <w:pPr>
              <w:spacing w:after="0"/>
              <w:rPr>
                <w:rFonts w:ascii="Times New Roman" w:hAnsi="Times New Roman" w:cs="Times New Roman"/>
              </w:rPr>
            </w:pPr>
            <w:r w:rsidRPr="001B660D">
              <w:rPr>
                <w:rFonts w:ascii="Times New Roman" w:hAnsi="Times New Roman" w:cs="Times New Roman"/>
              </w:rPr>
              <w:t>Total cost</w:t>
            </w:r>
          </w:p>
        </w:tc>
        <w:tc>
          <w:tcPr>
            <w:tcW w:w="2610"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 xml:space="preserve">Y1:Total loan </w:t>
            </w:r>
          </w:p>
        </w:tc>
        <w:tc>
          <w:tcPr>
            <w:tcW w:w="2354"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To measure the</w:t>
            </w:r>
          </w:p>
        </w:tc>
        <w:tc>
          <w:tcPr>
            <w:tcW w:w="3015" w:type="dxa"/>
            <w:tcBorders>
              <w:top w:val="nil"/>
              <w:left w:val="nil"/>
              <w:bottom w:val="nil"/>
              <w:right w:val="nil"/>
            </w:tcBorders>
          </w:tcPr>
          <w:p w:rsidR="007F676E" w:rsidRPr="001B660D" w:rsidRDefault="007F676E" w:rsidP="009778FF">
            <w:pPr>
              <w:spacing w:after="0"/>
              <w:rPr>
                <w:rFonts w:ascii="Times New Roman" w:hAnsi="Times New Roman" w:cs="Times New Roman"/>
              </w:rPr>
            </w:pPr>
            <w:r w:rsidRPr="001B660D">
              <w:rPr>
                <w:rFonts w:ascii="Times New Roman" w:hAnsi="Times New Roman" w:cs="Times New Roman"/>
              </w:rPr>
              <w:t>TE of  public bank 0.73,</w:t>
            </w:r>
          </w:p>
        </w:tc>
      </w:tr>
      <w:tr w:rsidR="007F676E" w:rsidRPr="001B660D" w:rsidTr="000334F8">
        <w:trPr>
          <w:trHeight w:val="287"/>
        </w:trPr>
        <w:tc>
          <w:tcPr>
            <w:tcW w:w="1652"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 xml:space="preserve"> L. Z. Yu</w:t>
            </w:r>
          </w:p>
        </w:tc>
        <w:tc>
          <w:tcPr>
            <w:tcW w:w="2416" w:type="dxa"/>
            <w:tcBorders>
              <w:top w:val="nil"/>
              <w:left w:val="nil"/>
              <w:bottom w:val="nil"/>
              <w:right w:val="nil"/>
            </w:tcBorders>
          </w:tcPr>
          <w:p w:rsidR="007F676E" w:rsidRPr="001B660D" w:rsidRDefault="007F676E" w:rsidP="009778FF">
            <w:pPr>
              <w:spacing w:after="0"/>
              <w:rPr>
                <w:rFonts w:ascii="Times New Roman" w:hAnsi="Times New Roman" w:cs="Times New Roman"/>
              </w:rPr>
            </w:pPr>
            <w:r w:rsidRPr="001B660D">
              <w:rPr>
                <w:rFonts w:ascii="Times New Roman" w:hAnsi="Times New Roman" w:cs="Times New Roman"/>
              </w:rPr>
              <w:t>from 1995 to 2011;</w:t>
            </w:r>
          </w:p>
        </w:tc>
        <w:tc>
          <w:tcPr>
            <w:tcW w:w="1260"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610"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 xml:space="preserve">Y2:Securities </w:t>
            </w:r>
          </w:p>
        </w:tc>
        <w:tc>
          <w:tcPr>
            <w:tcW w:w="2354"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Technical efficiency</w:t>
            </w:r>
          </w:p>
        </w:tc>
        <w:tc>
          <w:tcPr>
            <w:tcW w:w="3015" w:type="dxa"/>
            <w:tcBorders>
              <w:top w:val="nil"/>
              <w:left w:val="nil"/>
              <w:bottom w:val="nil"/>
              <w:right w:val="nil"/>
            </w:tcBorders>
          </w:tcPr>
          <w:p w:rsidR="007F676E" w:rsidRPr="001B660D" w:rsidRDefault="007F676E" w:rsidP="009778FF">
            <w:pPr>
              <w:spacing w:after="0"/>
              <w:rPr>
                <w:rFonts w:ascii="Times New Roman" w:hAnsi="Times New Roman" w:cs="Times New Roman"/>
              </w:rPr>
            </w:pPr>
            <w:r w:rsidRPr="001B660D">
              <w:rPr>
                <w:rFonts w:ascii="Times New Roman" w:hAnsi="Times New Roman" w:cs="Times New Roman"/>
              </w:rPr>
              <w:t>TE of  private bank 0.83</w:t>
            </w:r>
          </w:p>
        </w:tc>
      </w:tr>
      <w:tr w:rsidR="007F676E" w:rsidRPr="001B660D" w:rsidTr="000334F8">
        <w:trPr>
          <w:trHeight w:val="287"/>
        </w:trPr>
        <w:tc>
          <w:tcPr>
            <w:tcW w:w="1652"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 xml:space="preserve">   (2014)</w:t>
            </w:r>
          </w:p>
        </w:tc>
        <w:tc>
          <w:tcPr>
            <w:tcW w:w="2416" w:type="dxa"/>
            <w:tcBorders>
              <w:top w:val="nil"/>
              <w:left w:val="nil"/>
              <w:bottom w:val="nil"/>
              <w:right w:val="nil"/>
            </w:tcBorders>
          </w:tcPr>
          <w:p w:rsidR="007F676E" w:rsidRPr="001B660D" w:rsidRDefault="007F676E" w:rsidP="009778FF">
            <w:pPr>
              <w:spacing w:after="0"/>
              <w:rPr>
                <w:rFonts w:ascii="Times New Roman" w:hAnsi="Times New Roman" w:cs="Times New Roman"/>
              </w:rPr>
            </w:pPr>
            <w:r w:rsidRPr="001B660D">
              <w:rPr>
                <w:rFonts w:ascii="Times New Roman" w:hAnsi="Times New Roman" w:cs="Times New Roman"/>
              </w:rPr>
              <w:t xml:space="preserve">Technical Efficiencies; </w:t>
            </w:r>
          </w:p>
        </w:tc>
        <w:tc>
          <w:tcPr>
            <w:tcW w:w="1260"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610"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Y3: Non-interest income</w:t>
            </w:r>
          </w:p>
        </w:tc>
        <w:tc>
          <w:tcPr>
            <w:tcW w:w="2354"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 xml:space="preserve"> level of Iranian bank</w:t>
            </w:r>
          </w:p>
        </w:tc>
        <w:tc>
          <w:tcPr>
            <w:tcW w:w="3015"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Private bank was more efficient</w:t>
            </w:r>
          </w:p>
        </w:tc>
      </w:tr>
      <w:tr w:rsidR="007F676E" w:rsidRPr="001B660D" w:rsidTr="000334F8">
        <w:trPr>
          <w:trHeight w:val="296"/>
        </w:trPr>
        <w:tc>
          <w:tcPr>
            <w:tcW w:w="1652"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416" w:type="dxa"/>
            <w:tcBorders>
              <w:top w:val="nil"/>
              <w:left w:val="nil"/>
              <w:bottom w:val="nil"/>
              <w:right w:val="nil"/>
            </w:tcBorders>
          </w:tcPr>
          <w:p w:rsidR="007F676E" w:rsidRPr="001B660D" w:rsidRDefault="007F676E" w:rsidP="009778FF">
            <w:pPr>
              <w:spacing w:after="0"/>
              <w:rPr>
                <w:rFonts w:ascii="Times New Roman" w:hAnsi="Times New Roman" w:cs="Times New Roman"/>
              </w:rPr>
            </w:pPr>
            <w:r w:rsidRPr="001B660D">
              <w:rPr>
                <w:rFonts w:ascii="Times New Roman" w:hAnsi="Times New Roman" w:cs="Times New Roman"/>
              </w:rPr>
              <w:t>SFA; Translog</w:t>
            </w:r>
          </w:p>
        </w:tc>
        <w:tc>
          <w:tcPr>
            <w:tcW w:w="1260"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610"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 xml:space="preserve">W1:Price of labor </w:t>
            </w:r>
          </w:p>
        </w:tc>
        <w:tc>
          <w:tcPr>
            <w:tcW w:w="2354"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To investigate the</w:t>
            </w:r>
          </w:p>
        </w:tc>
        <w:tc>
          <w:tcPr>
            <w:tcW w:w="3015"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proofErr w:type="gramStart"/>
            <w:r w:rsidRPr="001B660D">
              <w:rPr>
                <w:rFonts w:ascii="Times New Roman" w:hAnsi="Times New Roman" w:cs="Times New Roman"/>
              </w:rPr>
              <w:t>than</w:t>
            </w:r>
            <w:proofErr w:type="gramEnd"/>
            <w:r w:rsidRPr="001B660D">
              <w:rPr>
                <w:rFonts w:ascii="Times New Roman" w:hAnsi="Times New Roman" w:cs="Times New Roman"/>
              </w:rPr>
              <w:t xml:space="preserve"> Public bank.</w:t>
            </w:r>
          </w:p>
        </w:tc>
      </w:tr>
      <w:tr w:rsidR="007F676E" w:rsidRPr="001B660D" w:rsidTr="000334F8">
        <w:trPr>
          <w:trHeight w:val="296"/>
        </w:trPr>
        <w:tc>
          <w:tcPr>
            <w:tcW w:w="1652"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416"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1260"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610"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W2:Price of fund</w:t>
            </w:r>
          </w:p>
        </w:tc>
        <w:tc>
          <w:tcPr>
            <w:tcW w:w="2354"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 xml:space="preserve"> degree of IT factor</w:t>
            </w:r>
          </w:p>
        </w:tc>
        <w:tc>
          <w:tcPr>
            <w:tcW w:w="3015"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 xml:space="preserve">The IT variable had  </w:t>
            </w:r>
          </w:p>
        </w:tc>
      </w:tr>
      <w:tr w:rsidR="007F676E" w:rsidRPr="001B660D" w:rsidTr="000334F8">
        <w:trPr>
          <w:trHeight w:val="203"/>
        </w:trPr>
        <w:tc>
          <w:tcPr>
            <w:tcW w:w="1652"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416"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1260"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610"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Z1:Hardware investment</w:t>
            </w:r>
          </w:p>
        </w:tc>
        <w:tc>
          <w:tcPr>
            <w:tcW w:w="2354"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which influence on</w:t>
            </w:r>
          </w:p>
        </w:tc>
        <w:tc>
          <w:tcPr>
            <w:tcW w:w="3015"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 xml:space="preserve">significantly influence </w:t>
            </w:r>
          </w:p>
        </w:tc>
      </w:tr>
      <w:tr w:rsidR="007F676E" w:rsidRPr="001B660D" w:rsidTr="000334F8">
        <w:trPr>
          <w:trHeight w:val="296"/>
        </w:trPr>
        <w:tc>
          <w:tcPr>
            <w:tcW w:w="1652"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416"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1260"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610"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Z2:Software investment</w:t>
            </w:r>
          </w:p>
        </w:tc>
        <w:tc>
          <w:tcPr>
            <w:tcW w:w="2354"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 xml:space="preserve"> the efficiency of bank</w:t>
            </w:r>
          </w:p>
        </w:tc>
        <w:tc>
          <w:tcPr>
            <w:tcW w:w="3015"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 xml:space="preserve"> on the bank</w:t>
            </w:r>
          </w:p>
        </w:tc>
      </w:tr>
      <w:tr w:rsidR="007F676E" w:rsidRPr="001B660D" w:rsidTr="000334F8">
        <w:trPr>
          <w:trHeight w:val="287"/>
        </w:trPr>
        <w:tc>
          <w:tcPr>
            <w:tcW w:w="1652"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416"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1260"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610"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Z3:IT services</w:t>
            </w:r>
          </w:p>
        </w:tc>
        <w:tc>
          <w:tcPr>
            <w:tcW w:w="2354"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To compare  the</w:t>
            </w:r>
          </w:p>
        </w:tc>
        <w:tc>
          <w:tcPr>
            <w:tcW w:w="3015"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p>
        </w:tc>
      </w:tr>
      <w:tr w:rsidR="007F676E" w:rsidRPr="001B660D" w:rsidTr="000334F8">
        <w:trPr>
          <w:trHeight w:val="287"/>
        </w:trPr>
        <w:tc>
          <w:tcPr>
            <w:tcW w:w="1652"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416"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1260"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610"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p>
        </w:tc>
        <w:tc>
          <w:tcPr>
            <w:tcW w:w="2354"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 xml:space="preserve"> efficiency level of</w:t>
            </w:r>
          </w:p>
        </w:tc>
        <w:tc>
          <w:tcPr>
            <w:tcW w:w="3015"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 xml:space="preserve"> </w:t>
            </w:r>
          </w:p>
        </w:tc>
      </w:tr>
      <w:tr w:rsidR="007F676E" w:rsidRPr="001B660D" w:rsidTr="000334F8">
        <w:trPr>
          <w:trHeight w:val="287"/>
        </w:trPr>
        <w:tc>
          <w:tcPr>
            <w:tcW w:w="1652"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416"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1260"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610"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354"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proofErr w:type="gramStart"/>
            <w:r w:rsidRPr="001B660D">
              <w:rPr>
                <w:rFonts w:ascii="Times New Roman" w:hAnsi="Times New Roman" w:cs="Times New Roman"/>
              </w:rPr>
              <w:t>private</w:t>
            </w:r>
            <w:proofErr w:type="gramEnd"/>
            <w:r w:rsidRPr="001B660D">
              <w:rPr>
                <w:rFonts w:ascii="Times New Roman" w:hAnsi="Times New Roman" w:cs="Times New Roman"/>
              </w:rPr>
              <w:t xml:space="preserve"> and public bank.</w:t>
            </w:r>
          </w:p>
        </w:tc>
        <w:tc>
          <w:tcPr>
            <w:tcW w:w="3015"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p>
        </w:tc>
      </w:tr>
      <w:tr w:rsidR="007F676E" w:rsidRPr="001B660D" w:rsidTr="000334F8">
        <w:trPr>
          <w:trHeight w:val="240"/>
        </w:trPr>
        <w:tc>
          <w:tcPr>
            <w:tcW w:w="1652" w:type="dxa"/>
            <w:tcBorders>
              <w:top w:val="single" w:sz="4" w:space="0" w:color="auto"/>
              <w:left w:val="nil"/>
              <w:bottom w:val="nil"/>
              <w:right w:val="nil"/>
            </w:tcBorders>
          </w:tcPr>
          <w:p w:rsidR="007F676E" w:rsidRPr="001B660D" w:rsidRDefault="007F676E" w:rsidP="009778FF">
            <w:pPr>
              <w:tabs>
                <w:tab w:val="center" w:pos="849"/>
                <w:tab w:val="right" w:pos="1699"/>
              </w:tabs>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S.T.Surulivel</w:t>
            </w:r>
          </w:p>
        </w:tc>
        <w:tc>
          <w:tcPr>
            <w:tcW w:w="2416" w:type="dxa"/>
            <w:tcBorders>
              <w:top w:val="single" w:sz="4" w:space="0" w:color="auto"/>
              <w:left w:val="nil"/>
              <w:bottom w:val="nil"/>
              <w:right w:val="nil"/>
            </w:tcBorders>
          </w:tcPr>
          <w:p w:rsidR="007F676E" w:rsidRPr="001B660D" w:rsidRDefault="007F676E" w:rsidP="009778FF">
            <w:pPr>
              <w:spacing w:after="0"/>
              <w:rPr>
                <w:rFonts w:ascii="Times New Roman" w:hAnsi="Times New Roman" w:cs="Times New Roman"/>
              </w:rPr>
            </w:pPr>
            <w:r w:rsidRPr="001B660D">
              <w:rPr>
                <w:rFonts w:ascii="Times New Roman" w:hAnsi="Times New Roman" w:cs="Times New Roman"/>
              </w:rPr>
              <w:t xml:space="preserve">Indian Private Sector </w:t>
            </w:r>
          </w:p>
        </w:tc>
        <w:tc>
          <w:tcPr>
            <w:tcW w:w="1260" w:type="dxa"/>
            <w:tcBorders>
              <w:top w:val="single" w:sz="4" w:space="0" w:color="auto"/>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Total Cost</w:t>
            </w:r>
          </w:p>
        </w:tc>
        <w:tc>
          <w:tcPr>
            <w:tcW w:w="2610" w:type="dxa"/>
            <w:tcBorders>
              <w:top w:val="single" w:sz="4" w:space="0" w:color="auto"/>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Y1:Loan &amp; Advances</w:t>
            </w:r>
          </w:p>
        </w:tc>
        <w:tc>
          <w:tcPr>
            <w:tcW w:w="2354" w:type="dxa"/>
            <w:tcBorders>
              <w:top w:val="single" w:sz="4" w:space="0" w:color="auto"/>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To measures &amp;</w:t>
            </w:r>
          </w:p>
        </w:tc>
        <w:tc>
          <w:tcPr>
            <w:tcW w:w="3015" w:type="dxa"/>
            <w:tcBorders>
              <w:top w:val="single" w:sz="4" w:space="0" w:color="auto"/>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Cost Efficiency;</w:t>
            </w:r>
          </w:p>
        </w:tc>
      </w:tr>
      <w:tr w:rsidR="007F676E" w:rsidRPr="001B660D" w:rsidTr="000334F8">
        <w:trPr>
          <w:trHeight w:val="287"/>
        </w:trPr>
        <w:tc>
          <w:tcPr>
            <w:tcW w:w="1652"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C.Vijayabanu</w:t>
            </w:r>
          </w:p>
        </w:tc>
        <w:tc>
          <w:tcPr>
            <w:tcW w:w="2416" w:type="dxa"/>
            <w:tcBorders>
              <w:top w:val="nil"/>
              <w:left w:val="nil"/>
              <w:bottom w:val="nil"/>
              <w:right w:val="nil"/>
            </w:tcBorders>
          </w:tcPr>
          <w:p w:rsidR="007F676E" w:rsidRPr="001B660D" w:rsidRDefault="007F676E" w:rsidP="009778FF">
            <w:pPr>
              <w:spacing w:after="0"/>
              <w:rPr>
                <w:rFonts w:ascii="Times New Roman" w:hAnsi="Times New Roman" w:cs="Times New Roman"/>
              </w:rPr>
            </w:pPr>
            <w:r w:rsidRPr="001B660D">
              <w:rPr>
                <w:rFonts w:ascii="Times New Roman" w:hAnsi="Times New Roman" w:cs="Times New Roman"/>
              </w:rPr>
              <w:t>Banks; from 2009-2013;</w:t>
            </w:r>
          </w:p>
        </w:tc>
        <w:tc>
          <w:tcPr>
            <w:tcW w:w="1260"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 xml:space="preserve">Pre-Tax </w:t>
            </w:r>
          </w:p>
        </w:tc>
        <w:tc>
          <w:tcPr>
            <w:tcW w:w="2610"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Y2:Investment</w:t>
            </w:r>
          </w:p>
        </w:tc>
        <w:tc>
          <w:tcPr>
            <w:tcW w:w="2354"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compare  the Cost</w:t>
            </w:r>
          </w:p>
        </w:tc>
        <w:tc>
          <w:tcPr>
            <w:tcW w:w="3015"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proofErr w:type="gramStart"/>
            <w:r w:rsidRPr="001B660D">
              <w:rPr>
                <w:rFonts w:ascii="Times New Roman" w:hAnsi="Times New Roman" w:cs="Times New Roman"/>
              </w:rPr>
              <w:t>old</w:t>
            </w:r>
            <w:proofErr w:type="gramEnd"/>
            <w:r w:rsidRPr="001B660D">
              <w:rPr>
                <w:rFonts w:ascii="Times New Roman" w:hAnsi="Times New Roman" w:cs="Times New Roman"/>
              </w:rPr>
              <w:t xml:space="preserve"> pri. sector;94.9%;</w:t>
            </w:r>
          </w:p>
        </w:tc>
      </w:tr>
      <w:tr w:rsidR="007F676E" w:rsidRPr="001B660D" w:rsidTr="000334F8">
        <w:trPr>
          <w:trHeight w:val="287"/>
        </w:trPr>
        <w:tc>
          <w:tcPr>
            <w:tcW w:w="1652"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 xml:space="preserve"> R.Amudha</w:t>
            </w:r>
          </w:p>
        </w:tc>
        <w:tc>
          <w:tcPr>
            <w:tcW w:w="2416" w:type="dxa"/>
            <w:tcBorders>
              <w:top w:val="nil"/>
              <w:left w:val="nil"/>
              <w:bottom w:val="nil"/>
              <w:right w:val="nil"/>
            </w:tcBorders>
          </w:tcPr>
          <w:p w:rsidR="007F676E" w:rsidRPr="001B660D" w:rsidRDefault="007F676E" w:rsidP="009778FF">
            <w:pPr>
              <w:spacing w:after="0"/>
              <w:rPr>
                <w:rFonts w:ascii="Times New Roman" w:hAnsi="Times New Roman" w:cs="Times New Roman"/>
              </w:rPr>
            </w:pPr>
            <w:r w:rsidRPr="001B660D">
              <w:rPr>
                <w:rFonts w:ascii="Times New Roman" w:hAnsi="Times New Roman" w:cs="Times New Roman"/>
              </w:rPr>
              <w:t>Cost efficiency; SFA;</w:t>
            </w:r>
          </w:p>
        </w:tc>
        <w:tc>
          <w:tcPr>
            <w:tcW w:w="1260" w:type="dxa"/>
            <w:tcBorders>
              <w:top w:val="nil"/>
              <w:left w:val="nil"/>
              <w:bottom w:val="nil"/>
              <w:right w:val="nil"/>
            </w:tcBorders>
          </w:tcPr>
          <w:p w:rsidR="007F676E" w:rsidRPr="001B660D" w:rsidRDefault="007F676E" w:rsidP="009778FF">
            <w:pPr>
              <w:spacing w:after="0"/>
              <w:rPr>
                <w:rFonts w:ascii="Times New Roman" w:hAnsi="Times New Roman" w:cs="Times New Roman"/>
              </w:rPr>
            </w:pPr>
            <w:r w:rsidRPr="001B660D">
              <w:rPr>
                <w:rFonts w:ascii="Times New Roman" w:hAnsi="Times New Roman" w:cs="Times New Roman"/>
              </w:rPr>
              <w:t>Profit</w:t>
            </w:r>
          </w:p>
        </w:tc>
        <w:tc>
          <w:tcPr>
            <w:tcW w:w="2610"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W1:Price of labor</w:t>
            </w:r>
          </w:p>
        </w:tc>
        <w:tc>
          <w:tcPr>
            <w:tcW w:w="2354"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efficiency level of</w:t>
            </w:r>
          </w:p>
        </w:tc>
        <w:tc>
          <w:tcPr>
            <w:tcW w:w="3015"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New pri. sector; 82.6%</w:t>
            </w:r>
          </w:p>
        </w:tc>
      </w:tr>
      <w:tr w:rsidR="007F676E" w:rsidRPr="001B660D" w:rsidTr="000334F8">
        <w:trPr>
          <w:trHeight w:val="287"/>
        </w:trPr>
        <w:tc>
          <w:tcPr>
            <w:tcW w:w="1652" w:type="dxa"/>
            <w:tcBorders>
              <w:top w:val="nil"/>
              <w:left w:val="nil"/>
              <w:bottom w:val="nil"/>
              <w:right w:val="nil"/>
            </w:tcBorders>
          </w:tcPr>
          <w:p w:rsidR="007F676E" w:rsidRPr="001B660D" w:rsidRDefault="007F676E" w:rsidP="009778FF">
            <w:pPr>
              <w:spacing w:after="0"/>
              <w:rPr>
                <w:rFonts w:ascii="Times New Roman" w:hAnsi="Times New Roman" w:cs="Times New Roman"/>
              </w:rPr>
            </w:pPr>
            <w:r w:rsidRPr="001B660D">
              <w:rPr>
                <w:rFonts w:ascii="Times New Roman" w:hAnsi="Times New Roman" w:cs="Times New Roman"/>
              </w:rPr>
              <w:t>B.Charumathi</w:t>
            </w:r>
          </w:p>
        </w:tc>
        <w:tc>
          <w:tcPr>
            <w:tcW w:w="2416" w:type="dxa"/>
            <w:tcBorders>
              <w:top w:val="nil"/>
              <w:left w:val="nil"/>
              <w:bottom w:val="nil"/>
              <w:right w:val="nil"/>
            </w:tcBorders>
          </w:tcPr>
          <w:p w:rsidR="007F676E" w:rsidRPr="001B660D" w:rsidRDefault="007F676E" w:rsidP="009778FF">
            <w:pPr>
              <w:spacing w:after="0"/>
              <w:rPr>
                <w:rFonts w:ascii="Times New Roman" w:hAnsi="Times New Roman" w:cs="Times New Roman"/>
              </w:rPr>
            </w:pPr>
            <w:r w:rsidRPr="001B660D">
              <w:rPr>
                <w:rFonts w:ascii="Times New Roman" w:hAnsi="Times New Roman" w:cs="Times New Roman"/>
              </w:rPr>
              <w:t>Translog;</w:t>
            </w:r>
          </w:p>
        </w:tc>
        <w:tc>
          <w:tcPr>
            <w:tcW w:w="1260"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610"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W2:Price of deposit</w:t>
            </w:r>
          </w:p>
        </w:tc>
        <w:tc>
          <w:tcPr>
            <w:tcW w:w="2354"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 xml:space="preserve"> Indian old private &amp; </w:t>
            </w:r>
          </w:p>
        </w:tc>
        <w:tc>
          <w:tcPr>
            <w:tcW w:w="3015"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New private sector bank were</w:t>
            </w:r>
          </w:p>
        </w:tc>
      </w:tr>
      <w:tr w:rsidR="007F676E" w:rsidRPr="001B660D" w:rsidTr="000334F8">
        <w:trPr>
          <w:trHeight w:val="287"/>
        </w:trPr>
        <w:tc>
          <w:tcPr>
            <w:tcW w:w="1652" w:type="dxa"/>
            <w:tcBorders>
              <w:top w:val="nil"/>
              <w:left w:val="nil"/>
              <w:bottom w:val="nil"/>
              <w:right w:val="nil"/>
            </w:tcBorders>
          </w:tcPr>
          <w:p w:rsidR="007F676E" w:rsidRPr="001B660D" w:rsidRDefault="007F676E" w:rsidP="009778FF">
            <w:pPr>
              <w:spacing w:after="0"/>
              <w:rPr>
                <w:rFonts w:ascii="Times New Roman" w:hAnsi="Times New Roman" w:cs="Times New Roman"/>
              </w:rPr>
            </w:pPr>
            <w:r w:rsidRPr="001B660D">
              <w:rPr>
                <w:rFonts w:ascii="Times New Roman" w:hAnsi="Times New Roman" w:cs="Times New Roman"/>
              </w:rPr>
              <w:t xml:space="preserve">    (2013)</w:t>
            </w:r>
          </w:p>
        </w:tc>
        <w:tc>
          <w:tcPr>
            <w:tcW w:w="2416" w:type="dxa"/>
            <w:tcBorders>
              <w:top w:val="nil"/>
              <w:left w:val="nil"/>
              <w:bottom w:val="nil"/>
              <w:right w:val="nil"/>
            </w:tcBorders>
          </w:tcPr>
          <w:p w:rsidR="007F676E" w:rsidRPr="001B660D" w:rsidRDefault="007F676E" w:rsidP="009778FF">
            <w:pPr>
              <w:spacing w:after="0"/>
              <w:rPr>
                <w:rFonts w:ascii="Times New Roman" w:hAnsi="Times New Roman" w:cs="Times New Roman"/>
              </w:rPr>
            </w:pPr>
            <w:r w:rsidRPr="001B660D">
              <w:rPr>
                <w:rFonts w:ascii="Times New Roman" w:hAnsi="Times New Roman" w:cs="Times New Roman"/>
              </w:rPr>
              <w:t xml:space="preserve">Cost Inefficiency </w:t>
            </w:r>
          </w:p>
        </w:tc>
        <w:tc>
          <w:tcPr>
            <w:tcW w:w="1260"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610"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 xml:space="preserve">W3:Price of Physical </w:t>
            </w:r>
          </w:p>
        </w:tc>
        <w:tc>
          <w:tcPr>
            <w:tcW w:w="2354" w:type="dxa"/>
            <w:tcBorders>
              <w:top w:val="nil"/>
              <w:left w:val="nil"/>
              <w:bottom w:val="nil"/>
              <w:right w:val="nil"/>
            </w:tcBorders>
          </w:tcPr>
          <w:p w:rsidR="007F676E" w:rsidRPr="001B660D" w:rsidRDefault="007F676E" w:rsidP="009778FF">
            <w:pPr>
              <w:spacing w:after="0"/>
              <w:rPr>
                <w:rFonts w:ascii="Times New Roman" w:hAnsi="Times New Roman" w:cs="Times New Roman"/>
              </w:rPr>
            </w:pPr>
            <w:r w:rsidRPr="001B660D">
              <w:rPr>
                <w:rFonts w:ascii="Times New Roman" w:hAnsi="Times New Roman" w:cs="Times New Roman"/>
              </w:rPr>
              <w:t xml:space="preserve">New Private  banking </w:t>
            </w:r>
          </w:p>
        </w:tc>
        <w:tc>
          <w:tcPr>
            <w:tcW w:w="3015"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more efficient than old Private</w:t>
            </w:r>
          </w:p>
        </w:tc>
      </w:tr>
      <w:tr w:rsidR="007F676E" w:rsidRPr="001B660D" w:rsidTr="000334F8">
        <w:trPr>
          <w:trHeight w:val="287"/>
        </w:trPr>
        <w:tc>
          <w:tcPr>
            <w:tcW w:w="1652" w:type="dxa"/>
            <w:tcBorders>
              <w:top w:val="nil"/>
              <w:left w:val="nil"/>
              <w:bottom w:val="single" w:sz="4" w:space="0" w:color="auto"/>
              <w:right w:val="nil"/>
            </w:tcBorders>
          </w:tcPr>
          <w:p w:rsidR="007F676E" w:rsidRPr="001B660D" w:rsidRDefault="007F676E" w:rsidP="009778FF">
            <w:pPr>
              <w:spacing w:after="0"/>
              <w:rPr>
                <w:rFonts w:ascii="Times New Roman" w:hAnsi="Times New Roman" w:cs="Times New Roman"/>
              </w:rPr>
            </w:pPr>
          </w:p>
        </w:tc>
        <w:tc>
          <w:tcPr>
            <w:tcW w:w="2416" w:type="dxa"/>
            <w:tcBorders>
              <w:top w:val="nil"/>
              <w:left w:val="nil"/>
              <w:bottom w:val="single" w:sz="4" w:space="0" w:color="auto"/>
              <w:right w:val="nil"/>
            </w:tcBorders>
          </w:tcPr>
          <w:p w:rsidR="007F676E" w:rsidRPr="001B660D" w:rsidRDefault="007F676E" w:rsidP="009778FF">
            <w:pPr>
              <w:spacing w:after="0"/>
              <w:rPr>
                <w:rFonts w:ascii="Times New Roman" w:hAnsi="Times New Roman" w:cs="Times New Roman"/>
              </w:rPr>
            </w:pPr>
          </w:p>
        </w:tc>
        <w:tc>
          <w:tcPr>
            <w:tcW w:w="1260" w:type="dxa"/>
            <w:tcBorders>
              <w:top w:val="nil"/>
              <w:left w:val="nil"/>
              <w:bottom w:val="single" w:sz="4" w:space="0" w:color="auto"/>
              <w:right w:val="nil"/>
            </w:tcBorders>
          </w:tcPr>
          <w:p w:rsidR="007F676E" w:rsidRPr="001B660D" w:rsidRDefault="007F676E" w:rsidP="009778FF">
            <w:pPr>
              <w:spacing w:after="0"/>
              <w:rPr>
                <w:rFonts w:ascii="Times New Roman" w:hAnsi="Times New Roman" w:cs="Times New Roman"/>
              </w:rPr>
            </w:pPr>
          </w:p>
        </w:tc>
        <w:tc>
          <w:tcPr>
            <w:tcW w:w="2610" w:type="dxa"/>
            <w:tcBorders>
              <w:top w:val="nil"/>
              <w:left w:val="nil"/>
              <w:bottom w:val="single" w:sz="4" w:space="0" w:color="auto"/>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p>
        </w:tc>
        <w:tc>
          <w:tcPr>
            <w:tcW w:w="2354" w:type="dxa"/>
            <w:tcBorders>
              <w:top w:val="nil"/>
              <w:left w:val="nil"/>
              <w:bottom w:val="single" w:sz="4" w:space="0" w:color="auto"/>
              <w:right w:val="nil"/>
            </w:tcBorders>
          </w:tcPr>
          <w:p w:rsidR="007F676E" w:rsidRPr="001B660D" w:rsidRDefault="007F676E" w:rsidP="009778FF">
            <w:pPr>
              <w:spacing w:after="0"/>
              <w:rPr>
                <w:rFonts w:ascii="Times New Roman" w:hAnsi="Times New Roman" w:cs="Times New Roman"/>
              </w:rPr>
            </w:pPr>
          </w:p>
        </w:tc>
        <w:tc>
          <w:tcPr>
            <w:tcW w:w="3015" w:type="dxa"/>
            <w:tcBorders>
              <w:top w:val="nil"/>
              <w:left w:val="nil"/>
              <w:bottom w:val="single" w:sz="4" w:space="0" w:color="auto"/>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proofErr w:type="gramStart"/>
            <w:r w:rsidRPr="001B660D">
              <w:rPr>
                <w:rFonts w:ascii="Times New Roman" w:hAnsi="Times New Roman" w:cs="Times New Roman"/>
              </w:rPr>
              <w:t>sector</w:t>
            </w:r>
            <w:proofErr w:type="gramEnd"/>
            <w:r w:rsidRPr="001B660D">
              <w:rPr>
                <w:rFonts w:ascii="Times New Roman" w:hAnsi="Times New Roman" w:cs="Times New Roman"/>
              </w:rPr>
              <w:t xml:space="preserve"> bank.</w:t>
            </w:r>
          </w:p>
        </w:tc>
      </w:tr>
      <w:tr w:rsidR="007F676E" w:rsidRPr="001B660D" w:rsidTr="000334F8">
        <w:trPr>
          <w:trHeight w:val="287"/>
        </w:trPr>
        <w:tc>
          <w:tcPr>
            <w:tcW w:w="1652" w:type="dxa"/>
            <w:vMerge w:val="restart"/>
            <w:tcBorders>
              <w:top w:val="single" w:sz="4" w:space="0" w:color="auto"/>
              <w:left w:val="nil"/>
              <w:right w:val="nil"/>
            </w:tcBorders>
          </w:tcPr>
          <w:p w:rsidR="007F676E" w:rsidRPr="001B660D" w:rsidRDefault="007F676E" w:rsidP="009778FF">
            <w:pPr>
              <w:tabs>
                <w:tab w:val="left" w:pos="1065"/>
              </w:tabs>
              <w:spacing w:after="0"/>
              <w:rPr>
                <w:rFonts w:ascii="Times New Roman" w:hAnsi="Times New Roman" w:cs="Times New Roman"/>
                <w:b/>
              </w:rPr>
            </w:pPr>
          </w:p>
          <w:p w:rsidR="007F676E" w:rsidRPr="001B660D" w:rsidRDefault="007F676E" w:rsidP="009778FF">
            <w:pPr>
              <w:tabs>
                <w:tab w:val="left" w:pos="1065"/>
              </w:tabs>
              <w:spacing w:after="0"/>
              <w:rPr>
                <w:rFonts w:ascii="Times New Roman" w:hAnsi="Times New Roman" w:cs="Times New Roman"/>
              </w:rPr>
            </w:pPr>
            <w:r w:rsidRPr="001B660D">
              <w:rPr>
                <w:rFonts w:ascii="Times New Roman" w:hAnsi="Times New Roman" w:cs="Times New Roman"/>
                <w:b/>
              </w:rPr>
              <w:t>Studies</w:t>
            </w:r>
          </w:p>
        </w:tc>
        <w:tc>
          <w:tcPr>
            <w:tcW w:w="2416" w:type="dxa"/>
            <w:tcBorders>
              <w:top w:val="single" w:sz="4" w:space="0" w:color="auto"/>
              <w:left w:val="nil"/>
              <w:bottom w:val="nil"/>
              <w:right w:val="nil"/>
            </w:tcBorders>
          </w:tcPr>
          <w:p w:rsidR="007F676E" w:rsidRPr="001B660D" w:rsidRDefault="007F676E" w:rsidP="009778FF">
            <w:pPr>
              <w:spacing w:after="0"/>
              <w:rPr>
                <w:rFonts w:ascii="Times New Roman" w:hAnsi="Times New Roman" w:cs="Times New Roman"/>
              </w:rPr>
            </w:pPr>
          </w:p>
        </w:tc>
        <w:tc>
          <w:tcPr>
            <w:tcW w:w="1260" w:type="dxa"/>
            <w:tcBorders>
              <w:top w:val="single" w:sz="4" w:space="0" w:color="auto"/>
              <w:left w:val="nil"/>
              <w:bottom w:val="nil"/>
              <w:right w:val="nil"/>
            </w:tcBorders>
          </w:tcPr>
          <w:p w:rsidR="007F676E" w:rsidRPr="001B660D" w:rsidRDefault="007F676E" w:rsidP="009778FF">
            <w:pPr>
              <w:spacing w:after="0"/>
              <w:rPr>
                <w:rFonts w:ascii="Times New Roman" w:hAnsi="Times New Roman" w:cs="Times New Roman"/>
              </w:rPr>
            </w:pPr>
          </w:p>
        </w:tc>
        <w:tc>
          <w:tcPr>
            <w:tcW w:w="2610" w:type="dxa"/>
            <w:tcBorders>
              <w:top w:val="single" w:sz="4" w:space="0" w:color="auto"/>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p>
        </w:tc>
        <w:tc>
          <w:tcPr>
            <w:tcW w:w="2354" w:type="dxa"/>
            <w:tcBorders>
              <w:top w:val="single" w:sz="4" w:space="0" w:color="auto"/>
              <w:left w:val="nil"/>
              <w:bottom w:val="nil"/>
              <w:right w:val="nil"/>
            </w:tcBorders>
          </w:tcPr>
          <w:p w:rsidR="007F676E" w:rsidRPr="001B660D" w:rsidRDefault="007F676E" w:rsidP="009778FF">
            <w:pPr>
              <w:spacing w:after="0"/>
              <w:rPr>
                <w:rFonts w:ascii="Times New Roman" w:hAnsi="Times New Roman" w:cs="Times New Roman"/>
              </w:rPr>
            </w:pPr>
          </w:p>
        </w:tc>
        <w:tc>
          <w:tcPr>
            <w:tcW w:w="3015" w:type="dxa"/>
            <w:tcBorders>
              <w:top w:val="single" w:sz="4" w:space="0" w:color="auto"/>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p>
        </w:tc>
      </w:tr>
      <w:tr w:rsidR="007F676E" w:rsidRPr="001B660D" w:rsidTr="000334F8">
        <w:trPr>
          <w:trHeight w:val="584"/>
        </w:trPr>
        <w:tc>
          <w:tcPr>
            <w:tcW w:w="1652" w:type="dxa"/>
            <w:vMerge/>
            <w:tcBorders>
              <w:left w:val="nil"/>
              <w:right w:val="nil"/>
            </w:tcBorders>
          </w:tcPr>
          <w:p w:rsidR="007F676E" w:rsidRPr="001B660D" w:rsidRDefault="007F676E" w:rsidP="009778FF">
            <w:pPr>
              <w:tabs>
                <w:tab w:val="left" w:pos="1065"/>
              </w:tabs>
              <w:spacing w:after="0"/>
              <w:rPr>
                <w:rFonts w:ascii="Times New Roman" w:hAnsi="Times New Roman" w:cs="Times New Roman"/>
                <w:b/>
              </w:rPr>
            </w:pPr>
          </w:p>
        </w:tc>
        <w:tc>
          <w:tcPr>
            <w:tcW w:w="2416" w:type="dxa"/>
            <w:tcBorders>
              <w:top w:val="nil"/>
              <w:left w:val="nil"/>
              <w:right w:val="nil"/>
            </w:tcBorders>
          </w:tcPr>
          <w:p w:rsidR="007F676E" w:rsidRPr="001B660D" w:rsidRDefault="007F676E" w:rsidP="009778FF">
            <w:pPr>
              <w:spacing w:after="0"/>
              <w:rPr>
                <w:rFonts w:ascii="Times New Roman" w:hAnsi="Times New Roman" w:cs="Times New Roman"/>
                <w:b/>
              </w:rPr>
            </w:pPr>
            <w:r w:rsidRPr="001B660D">
              <w:rPr>
                <w:rFonts w:ascii="Times New Roman" w:hAnsi="Times New Roman" w:cs="Times New Roman"/>
                <w:b/>
              </w:rPr>
              <w:t>Sample periods</w:t>
            </w:r>
          </w:p>
        </w:tc>
        <w:tc>
          <w:tcPr>
            <w:tcW w:w="1260" w:type="dxa"/>
            <w:tcBorders>
              <w:top w:val="nil"/>
              <w:left w:val="nil"/>
              <w:right w:val="nil"/>
            </w:tcBorders>
          </w:tcPr>
          <w:p w:rsidR="007F676E" w:rsidRPr="001B660D" w:rsidRDefault="007F676E" w:rsidP="009778FF">
            <w:pPr>
              <w:spacing w:after="0"/>
              <w:rPr>
                <w:rFonts w:ascii="Times New Roman" w:hAnsi="Times New Roman" w:cs="Times New Roman"/>
                <w:b/>
              </w:rPr>
            </w:pPr>
            <w:r w:rsidRPr="001B660D">
              <w:rPr>
                <w:rFonts w:ascii="Times New Roman" w:hAnsi="Times New Roman" w:cs="Times New Roman"/>
                <w:b/>
              </w:rPr>
              <w:t>Dependent</w:t>
            </w:r>
          </w:p>
          <w:p w:rsidR="007F676E" w:rsidRPr="001B660D" w:rsidRDefault="007F676E" w:rsidP="009778FF">
            <w:pPr>
              <w:spacing w:after="0"/>
              <w:rPr>
                <w:rFonts w:ascii="Times New Roman" w:hAnsi="Times New Roman" w:cs="Times New Roman"/>
                <w:b/>
              </w:rPr>
            </w:pPr>
            <w:r w:rsidRPr="001B660D">
              <w:rPr>
                <w:rFonts w:ascii="Times New Roman" w:hAnsi="Times New Roman" w:cs="Times New Roman"/>
                <w:b/>
              </w:rPr>
              <w:t>Variable</w:t>
            </w:r>
          </w:p>
        </w:tc>
        <w:tc>
          <w:tcPr>
            <w:tcW w:w="2610" w:type="dxa"/>
            <w:tcBorders>
              <w:top w:val="nil"/>
              <w:left w:val="nil"/>
              <w:right w:val="nil"/>
            </w:tcBorders>
          </w:tcPr>
          <w:p w:rsidR="007F676E" w:rsidRPr="001B660D" w:rsidRDefault="007F676E" w:rsidP="009778FF">
            <w:pPr>
              <w:spacing w:after="0"/>
              <w:rPr>
                <w:rFonts w:ascii="Times New Roman" w:hAnsi="Times New Roman" w:cs="Times New Roman"/>
                <w:b/>
              </w:rPr>
            </w:pPr>
            <w:r w:rsidRPr="001B660D">
              <w:rPr>
                <w:rFonts w:ascii="Times New Roman" w:hAnsi="Times New Roman" w:cs="Times New Roman"/>
                <w:b/>
              </w:rPr>
              <w:t>Independent Variables</w:t>
            </w:r>
          </w:p>
          <w:p w:rsidR="007F676E" w:rsidRPr="001B660D" w:rsidRDefault="007F676E" w:rsidP="009778FF">
            <w:pPr>
              <w:spacing w:after="0"/>
              <w:rPr>
                <w:rFonts w:ascii="Times New Roman" w:hAnsi="Times New Roman" w:cs="Times New Roman"/>
                <w:b/>
              </w:rPr>
            </w:pPr>
            <w:r w:rsidRPr="001B660D">
              <w:rPr>
                <w:rFonts w:ascii="Times New Roman" w:hAnsi="Times New Roman" w:cs="Times New Roman"/>
                <w:b/>
              </w:rPr>
              <w:t>Output(Y) / Input Prices(W)</w:t>
            </w:r>
          </w:p>
          <w:p w:rsidR="007F676E" w:rsidRPr="001B660D" w:rsidRDefault="007F676E" w:rsidP="009778FF">
            <w:pPr>
              <w:spacing w:after="0"/>
              <w:rPr>
                <w:rFonts w:ascii="Times New Roman" w:hAnsi="Times New Roman" w:cs="Times New Roman"/>
                <w:b/>
              </w:rPr>
            </w:pPr>
            <w:r w:rsidRPr="001B660D">
              <w:rPr>
                <w:rFonts w:ascii="Times New Roman" w:eastAsia="Times New Roman" w:hAnsi="Times New Roman" w:cs="Times New Roman"/>
                <w:b/>
              </w:rPr>
              <w:t>Explanatory variable(Z)</w:t>
            </w:r>
          </w:p>
        </w:tc>
        <w:tc>
          <w:tcPr>
            <w:tcW w:w="2354" w:type="dxa"/>
            <w:tcBorders>
              <w:top w:val="nil"/>
              <w:left w:val="nil"/>
              <w:right w:val="nil"/>
            </w:tcBorders>
          </w:tcPr>
          <w:p w:rsidR="007F676E" w:rsidRPr="001B660D" w:rsidRDefault="007F676E" w:rsidP="009778FF">
            <w:pPr>
              <w:spacing w:after="0"/>
              <w:rPr>
                <w:rFonts w:ascii="Times New Roman" w:hAnsi="Times New Roman" w:cs="Times New Roman"/>
                <w:b/>
              </w:rPr>
            </w:pPr>
            <w:r w:rsidRPr="001B660D">
              <w:rPr>
                <w:rFonts w:ascii="Times New Roman" w:hAnsi="Times New Roman" w:cs="Times New Roman"/>
                <w:b/>
              </w:rPr>
              <w:t xml:space="preserve"> Objectives </w:t>
            </w:r>
          </w:p>
        </w:tc>
        <w:tc>
          <w:tcPr>
            <w:tcW w:w="3015" w:type="dxa"/>
            <w:tcBorders>
              <w:top w:val="nil"/>
              <w:left w:val="nil"/>
              <w:right w:val="nil"/>
            </w:tcBorders>
          </w:tcPr>
          <w:p w:rsidR="007F676E" w:rsidRPr="001B660D" w:rsidRDefault="007F676E" w:rsidP="009778FF">
            <w:pPr>
              <w:spacing w:after="0"/>
              <w:rPr>
                <w:rFonts w:ascii="Times New Roman" w:hAnsi="Times New Roman" w:cs="Times New Roman"/>
                <w:b/>
              </w:rPr>
            </w:pPr>
            <w:r w:rsidRPr="001B660D">
              <w:rPr>
                <w:rFonts w:ascii="Times New Roman" w:hAnsi="Times New Roman" w:cs="Times New Roman"/>
                <w:b/>
              </w:rPr>
              <w:t xml:space="preserve"> Major Findings</w:t>
            </w:r>
          </w:p>
        </w:tc>
      </w:tr>
      <w:tr w:rsidR="007F676E" w:rsidRPr="001B660D" w:rsidTr="000334F8">
        <w:trPr>
          <w:trHeight w:val="287"/>
        </w:trPr>
        <w:tc>
          <w:tcPr>
            <w:tcW w:w="1652" w:type="dxa"/>
            <w:tcBorders>
              <w:top w:val="single" w:sz="4" w:space="0" w:color="auto"/>
              <w:left w:val="nil"/>
              <w:bottom w:val="nil"/>
              <w:right w:val="nil"/>
            </w:tcBorders>
          </w:tcPr>
          <w:p w:rsidR="007F676E" w:rsidRPr="001B660D" w:rsidRDefault="007F676E" w:rsidP="009778FF">
            <w:pPr>
              <w:spacing w:after="0"/>
              <w:rPr>
                <w:rFonts w:ascii="Times New Roman" w:hAnsi="Times New Roman" w:cs="Times New Roman"/>
                <w:b/>
              </w:rPr>
            </w:pPr>
          </w:p>
        </w:tc>
        <w:tc>
          <w:tcPr>
            <w:tcW w:w="2416" w:type="dxa"/>
            <w:tcBorders>
              <w:top w:val="single" w:sz="4" w:space="0" w:color="auto"/>
              <w:left w:val="nil"/>
              <w:bottom w:val="nil"/>
              <w:right w:val="nil"/>
            </w:tcBorders>
          </w:tcPr>
          <w:p w:rsidR="007F676E" w:rsidRPr="001B660D" w:rsidRDefault="007F676E" w:rsidP="009778FF">
            <w:pPr>
              <w:spacing w:after="0"/>
              <w:rPr>
                <w:rFonts w:ascii="Times New Roman" w:hAnsi="Times New Roman" w:cs="Times New Roman"/>
                <w:b/>
              </w:rPr>
            </w:pPr>
          </w:p>
        </w:tc>
        <w:tc>
          <w:tcPr>
            <w:tcW w:w="1260" w:type="dxa"/>
            <w:tcBorders>
              <w:top w:val="single" w:sz="4" w:space="0" w:color="auto"/>
              <w:left w:val="nil"/>
              <w:bottom w:val="nil"/>
              <w:right w:val="nil"/>
            </w:tcBorders>
          </w:tcPr>
          <w:p w:rsidR="007F676E" w:rsidRPr="001B660D" w:rsidRDefault="007F676E" w:rsidP="009778FF">
            <w:pPr>
              <w:spacing w:after="0"/>
              <w:rPr>
                <w:rFonts w:ascii="Times New Roman" w:hAnsi="Times New Roman" w:cs="Times New Roman"/>
                <w:b/>
              </w:rPr>
            </w:pPr>
          </w:p>
        </w:tc>
        <w:tc>
          <w:tcPr>
            <w:tcW w:w="2610" w:type="dxa"/>
            <w:tcBorders>
              <w:top w:val="single" w:sz="4" w:space="0" w:color="auto"/>
              <w:left w:val="nil"/>
              <w:bottom w:val="nil"/>
              <w:right w:val="nil"/>
            </w:tcBorders>
          </w:tcPr>
          <w:p w:rsidR="007F676E" w:rsidRPr="001B660D" w:rsidRDefault="007F676E" w:rsidP="009778FF">
            <w:pPr>
              <w:spacing w:after="0"/>
              <w:rPr>
                <w:rFonts w:ascii="Times New Roman" w:hAnsi="Times New Roman" w:cs="Times New Roman"/>
                <w:b/>
              </w:rPr>
            </w:pPr>
          </w:p>
        </w:tc>
        <w:tc>
          <w:tcPr>
            <w:tcW w:w="2354" w:type="dxa"/>
            <w:tcBorders>
              <w:top w:val="single" w:sz="4" w:space="0" w:color="auto"/>
              <w:left w:val="nil"/>
              <w:bottom w:val="nil"/>
              <w:right w:val="nil"/>
            </w:tcBorders>
          </w:tcPr>
          <w:p w:rsidR="007F676E" w:rsidRPr="001B660D" w:rsidRDefault="007F676E" w:rsidP="009778FF">
            <w:pPr>
              <w:spacing w:after="0"/>
              <w:rPr>
                <w:rFonts w:ascii="Times New Roman" w:hAnsi="Times New Roman" w:cs="Times New Roman"/>
                <w:b/>
              </w:rPr>
            </w:pPr>
          </w:p>
        </w:tc>
        <w:tc>
          <w:tcPr>
            <w:tcW w:w="3015" w:type="dxa"/>
            <w:tcBorders>
              <w:top w:val="single" w:sz="4" w:space="0" w:color="auto"/>
              <w:left w:val="nil"/>
              <w:bottom w:val="nil"/>
              <w:right w:val="nil"/>
            </w:tcBorders>
          </w:tcPr>
          <w:p w:rsidR="007F676E" w:rsidRPr="001B660D" w:rsidRDefault="007F676E" w:rsidP="009778FF">
            <w:pPr>
              <w:spacing w:after="0"/>
              <w:rPr>
                <w:rFonts w:ascii="Times New Roman" w:hAnsi="Times New Roman" w:cs="Times New Roman"/>
                <w:b/>
              </w:rPr>
            </w:pPr>
          </w:p>
        </w:tc>
      </w:tr>
      <w:tr w:rsidR="007F676E" w:rsidRPr="001B660D" w:rsidTr="000334F8">
        <w:trPr>
          <w:trHeight w:val="287"/>
        </w:trPr>
        <w:tc>
          <w:tcPr>
            <w:tcW w:w="1652"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416"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1260"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610"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Capital</w:t>
            </w:r>
          </w:p>
        </w:tc>
        <w:tc>
          <w:tcPr>
            <w:tcW w:w="2354" w:type="dxa"/>
            <w:tcBorders>
              <w:top w:val="nil"/>
              <w:left w:val="nil"/>
              <w:bottom w:val="nil"/>
              <w:right w:val="nil"/>
            </w:tcBorders>
          </w:tcPr>
          <w:p w:rsidR="007F676E" w:rsidRPr="001B660D" w:rsidRDefault="007F676E" w:rsidP="009778FF">
            <w:pPr>
              <w:spacing w:after="0"/>
              <w:rPr>
                <w:rFonts w:ascii="Times New Roman" w:hAnsi="Times New Roman" w:cs="Times New Roman"/>
              </w:rPr>
            </w:pPr>
            <w:r w:rsidRPr="001B660D">
              <w:rPr>
                <w:rFonts w:ascii="Times New Roman" w:hAnsi="Times New Roman" w:cs="Times New Roman"/>
              </w:rPr>
              <w:t>Sector</w:t>
            </w:r>
          </w:p>
        </w:tc>
        <w:tc>
          <w:tcPr>
            <w:tcW w:w="3015"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IT reduced the cost inefficiency</w:t>
            </w:r>
          </w:p>
        </w:tc>
      </w:tr>
      <w:tr w:rsidR="007F676E" w:rsidRPr="001B660D" w:rsidTr="000334F8">
        <w:trPr>
          <w:trHeight w:val="287"/>
        </w:trPr>
        <w:tc>
          <w:tcPr>
            <w:tcW w:w="1652"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416"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1260"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610"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Z1:IT Investment</w:t>
            </w:r>
          </w:p>
        </w:tc>
        <w:tc>
          <w:tcPr>
            <w:tcW w:w="2354"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To evaluated the</w:t>
            </w:r>
          </w:p>
        </w:tc>
        <w:tc>
          <w:tcPr>
            <w:tcW w:w="3015" w:type="dxa"/>
            <w:tcBorders>
              <w:top w:val="nil"/>
              <w:left w:val="nil"/>
              <w:bottom w:val="nil"/>
              <w:right w:val="nil"/>
            </w:tcBorders>
          </w:tcPr>
          <w:p w:rsidR="007F676E" w:rsidRPr="001B660D" w:rsidRDefault="007F676E" w:rsidP="009778FF">
            <w:pPr>
              <w:spacing w:after="0"/>
              <w:ind w:left="-144" w:right="-144"/>
              <w:rPr>
                <w:rFonts w:ascii="Times New Roman" w:hAnsi="Times New Roman" w:cs="Times New Roman"/>
              </w:rPr>
            </w:pPr>
            <w:r w:rsidRPr="001B660D">
              <w:rPr>
                <w:rFonts w:ascii="Times New Roman" w:hAnsi="Times New Roman" w:cs="Times New Roman"/>
              </w:rPr>
              <w:t xml:space="preserve">  both old and new private sector </w:t>
            </w:r>
          </w:p>
        </w:tc>
      </w:tr>
      <w:tr w:rsidR="007F676E" w:rsidRPr="001B660D" w:rsidTr="000334F8">
        <w:trPr>
          <w:trHeight w:val="287"/>
        </w:trPr>
        <w:tc>
          <w:tcPr>
            <w:tcW w:w="1652"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416"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1260"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610"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p>
        </w:tc>
        <w:tc>
          <w:tcPr>
            <w:tcW w:w="2354"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 xml:space="preserve"> impact of IT on the</w:t>
            </w:r>
          </w:p>
        </w:tc>
        <w:tc>
          <w:tcPr>
            <w:tcW w:w="3015"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proofErr w:type="gramStart"/>
            <w:r w:rsidRPr="001B660D">
              <w:rPr>
                <w:rFonts w:ascii="Times New Roman" w:hAnsi="Times New Roman" w:cs="Times New Roman"/>
              </w:rPr>
              <w:t>to</w:t>
            </w:r>
            <w:proofErr w:type="gramEnd"/>
            <w:r w:rsidRPr="001B660D">
              <w:rPr>
                <w:rFonts w:ascii="Times New Roman" w:hAnsi="Times New Roman" w:cs="Times New Roman"/>
              </w:rPr>
              <w:t xml:space="preserve"> banks.</w:t>
            </w:r>
          </w:p>
        </w:tc>
      </w:tr>
      <w:tr w:rsidR="007F676E" w:rsidRPr="001B660D" w:rsidTr="000334F8">
        <w:trPr>
          <w:trHeight w:val="287"/>
        </w:trPr>
        <w:tc>
          <w:tcPr>
            <w:tcW w:w="1652"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416"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1260"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610"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354"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 xml:space="preserve"> cost efficiency of</w:t>
            </w:r>
          </w:p>
        </w:tc>
        <w:tc>
          <w:tcPr>
            <w:tcW w:w="3015"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p>
        </w:tc>
      </w:tr>
      <w:tr w:rsidR="007F676E" w:rsidRPr="001B660D" w:rsidTr="000334F8">
        <w:trPr>
          <w:trHeight w:val="287"/>
        </w:trPr>
        <w:tc>
          <w:tcPr>
            <w:tcW w:w="1652"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416"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1260"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610"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354"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 xml:space="preserve"> Indian Banking.</w:t>
            </w:r>
          </w:p>
        </w:tc>
        <w:tc>
          <w:tcPr>
            <w:tcW w:w="3015"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 xml:space="preserve"> </w:t>
            </w:r>
          </w:p>
        </w:tc>
      </w:tr>
      <w:tr w:rsidR="007F676E" w:rsidRPr="001B660D" w:rsidTr="000334F8">
        <w:trPr>
          <w:trHeight w:val="287"/>
        </w:trPr>
        <w:tc>
          <w:tcPr>
            <w:tcW w:w="1652"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416"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1260"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610"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354"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p>
        </w:tc>
        <w:tc>
          <w:tcPr>
            <w:tcW w:w="3015"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p>
        </w:tc>
      </w:tr>
      <w:tr w:rsidR="007F676E" w:rsidRPr="001B660D" w:rsidTr="000334F8">
        <w:trPr>
          <w:trHeight w:val="226"/>
        </w:trPr>
        <w:tc>
          <w:tcPr>
            <w:tcW w:w="1652" w:type="dxa"/>
            <w:tcBorders>
              <w:top w:val="nil"/>
              <w:left w:val="nil"/>
              <w:bottom w:val="single" w:sz="4" w:space="0" w:color="auto"/>
              <w:right w:val="nil"/>
            </w:tcBorders>
          </w:tcPr>
          <w:p w:rsidR="007F676E" w:rsidRPr="001B660D" w:rsidRDefault="007F676E" w:rsidP="009778FF">
            <w:pPr>
              <w:spacing w:after="0"/>
              <w:rPr>
                <w:rFonts w:ascii="Times New Roman" w:hAnsi="Times New Roman" w:cs="Times New Roman"/>
              </w:rPr>
            </w:pPr>
          </w:p>
        </w:tc>
        <w:tc>
          <w:tcPr>
            <w:tcW w:w="2416" w:type="dxa"/>
            <w:tcBorders>
              <w:top w:val="nil"/>
              <w:left w:val="nil"/>
              <w:bottom w:val="single" w:sz="4" w:space="0" w:color="auto"/>
              <w:right w:val="nil"/>
            </w:tcBorders>
          </w:tcPr>
          <w:p w:rsidR="007F676E" w:rsidRPr="001B660D" w:rsidRDefault="007F676E" w:rsidP="009778FF">
            <w:pPr>
              <w:spacing w:after="0"/>
              <w:rPr>
                <w:rFonts w:ascii="Times New Roman" w:hAnsi="Times New Roman" w:cs="Times New Roman"/>
              </w:rPr>
            </w:pPr>
          </w:p>
        </w:tc>
        <w:tc>
          <w:tcPr>
            <w:tcW w:w="1260" w:type="dxa"/>
            <w:tcBorders>
              <w:top w:val="nil"/>
              <w:left w:val="nil"/>
              <w:bottom w:val="single" w:sz="4" w:space="0" w:color="auto"/>
              <w:right w:val="nil"/>
            </w:tcBorders>
          </w:tcPr>
          <w:p w:rsidR="007F676E" w:rsidRPr="001B660D" w:rsidRDefault="007F676E" w:rsidP="009778FF">
            <w:pPr>
              <w:spacing w:after="0"/>
              <w:rPr>
                <w:rFonts w:ascii="Times New Roman" w:hAnsi="Times New Roman" w:cs="Times New Roman"/>
              </w:rPr>
            </w:pPr>
          </w:p>
        </w:tc>
        <w:tc>
          <w:tcPr>
            <w:tcW w:w="2610" w:type="dxa"/>
            <w:tcBorders>
              <w:top w:val="nil"/>
              <w:left w:val="nil"/>
              <w:bottom w:val="single" w:sz="4" w:space="0" w:color="auto"/>
              <w:right w:val="nil"/>
            </w:tcBorders>
          </w:tcPr>
          <w:p w:rsidR="007F676E" w:rsidRPr="001B660D" w:rsidRDefault="007F676E" w:rsidP="009778FF">
            <w:pPr>
              <w:spacing w:after="0"/>
              <w:rPr>
                <w:rFonts w:ascii="Times New Roman" w:hAnsi="Times New Roman" w:cs="Times New Roman"/>
              </w:rPr>
            </w:pPr>
          </w:p>
        </w:tc>
        <w:tc>
          <w:tcPr>
            <w:tcW w:w="2354" w:type="dxa"/>
            <w:tcBorders>
              <w:top w:val="nil"/>
              <w:left w:val="nil"/>
              <w:bottom w:val="single" w:sz="4" w:space="0" w:color="auto"/>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p>
        </w:tc>
        <w:tc>
          <w:tcPr>
            <w:tcW w:w="3015" w:type="dxa"/>
            <w:tcBorders>
              <w:top w:val="nil"/>
              <w:left w:val="nil"/>
              <w:bottom w:val="single" w:sz="4" w:space="0" w:color="auto"/>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p>
        </w:tc>
      </w:tr>
      <w:tr w:rsidR="007F676E" w:rsidRPr="001B660D" w:rsidTr="000334F8">
        <w:trPr>
          <w:trHeight w:val="141"/>
        </w:trPr>
        <w:tc>
          <w:tcPr>
            <w:tcW w:w="1652" w:type="dxa"/>
            <w:tcBorders>
              <w:top w:val="single" w:sz="4" w:space="0" w:color="auto"/>
              <w:left w:val="nil"/>
              <w:bottom w:val="nil"/>
              <w:right w:val="nil"/>
            </w:tcBorders>
          </w:tcPr>
          <w:p w:rsidR="007F676E" w:rsidRPr="001B660D" w:rsidRDefault="007F676E" w:rsidP="009778FF">
            <w:pPr>
              <w:spacing w:after="0"/>
              <w:rPr>
                <w:rFonts w:ascii="Times New Roman" w:hAnsi="Times New Roman" w:cs="Times New Roman"/>
              </w:rPr>
            </w:pPr>
          </w:p>
        </w:tc>
        <w:tc>
          <w:tcPr>
            <w:tcW w:w="2416" w:type="dxa"/>
            <w:tcBorders>
              <w:top w:val="single" w:sz="4" w:space="0" w:color="auto"/>
              <w:left w:val="nil"/>
              <w:bottom w:val="nil"/>
              <w:right w:val="nil"/>
            </w:tcBorders>
          </w:tcPr>
          <w:p w:rsidR="007F676E" w:rsidRPr="001B660D" w:rsidRDefault="007F676E" w:rsidP="009778FF">
            <w:pPr>
              <w:spacing w:after="0"/>
              <w:rPr>
                <w:rFonts w:ascii="Times New Roman" w:hAnsi="Times New Roman" w:cs="Times New Roman"/>
              </w:rPr>
            </w:pPr>
          </w:p>
        </w:tc>
        <w:tc>
          <w:tcPr>
            <w:tcW w:w="1260" w:type="dxa"/>
            <w:tcBorders>
              <w:top w:val="single" w:sz="4" w:space="0" w:color="auto"/>
              <w:left w:val="nil"/>
              <w:bottom w:val="nil"/>
              <w:right w:val="nil"/>
            </w:tcBorders>
          </w:tcPr>
          <w:p w:rsidR="007F676E" w:rsidRPr="001B660D" w:rsidRDefault="007F676E" w:rsidP="009778FF">
            <w:pPr>
              <w:spacing w:after="0"/>
              <w:rPr>
                <w:rFonts w:ascii="Times New Roman" w:hAnsi="Times New Roman" w:cs="Times New Roman"/>
              </w:rPr>
            </w:pPr>
          </w:p>
        </w:tc>
        <w:tc>
          <w:tcPr>
            <w:tcW w:w="2610" w:type="dxa"/>
            <w:tcBorders>
              <w:top w:val="single" w:sz="4" w:space="0" w:color="auto"/>
              <w:left w:val="nil"/>
              <w:bottom w:val="nil"/>
              <w:right w:val="nil"/>
            </w:tcBorders>
          </w:tcPr>
          <w:p w:rsidR="007F676E" w:rsidRPr="001B660D" w:rsidRDefault="007F676E" w:rsidP="009778FF">
            <w:pPr>
              <w:spacing w:after="0"/>
              <w:rPr>
                <w:rFonts w:ascii="Times New Roman" w:hAnsi="Times New Roman" w:cs="Times New Roman"/>
              </w:rPr>
            </w:pPr>
          </w:p>
        </w:tc>
        <w:tc>
          <w:tcPr>
            <w:tcW w:w="2354" w:type="dxa"/>
            <w:tcBorders>
              <w:top w:val="single" w:sz="4" w:space="0" w:color="auto"/>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p>
        </w:tc>
        <w:tc>
          <w:tcPr>
            <w:tcW w:w="3015" w:type="dxa"/>
            <w:tcBorders>
              <w:top w:val="single" w:sz="4" w:space="0" w:color="auto"/>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p>
        </w:tc>
      </w:tr>
      <w:tr w:rsidR="007F676E" w:rsidRPr="001B660D" w:rsidTr="000334F8">
        <w:trPr>
          <w:trHeight w:val="287"/>
        </w:trPr>
        <w:tc>
          <w:tcPr>
            <w:tcW w:w="1652" w:type="dxa"/>
            <w:tcBorders>
              <w:top w:val="nil"/>
              <w:left w:val="nil"/>
              <w:bottom w:val="nil"/>
              <w:right w:val="nil"/>
            </w:tcBorders>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hAnsi="Times New Roman" w:cs="Times New Roman"/>
              </w:rPr>
              <w:t xml:space="preserve">Elena Beccalli </w:t>
            </w:r>
          </w:p>
        </w:tc>
        <w:tc>
          <w:tcPr>
            <w:tcW w:w="2416" w:type="dxa"/>
            <w:tcBorders>
              <w:top w:val="nil"/>
              <w:left w:val="nil"/>
              <w:bottom w:val="nil"/>
              <w:right w:val="nil"/>
            </w:tcBorders>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737 European  Banks;</w:t>
            </w:r>
          </w:p>
        </w:tc>
        <w:tc>
          <w:tcPr>
            <w:tcW w:w="1260"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Total cost</w:t>
            </w:r>
          </w:p>
        </w:tc>
        <w:tc>
          <w:tcPr>
            <w:tcW w:w="2610"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Y1:Loan</w:t>
            </w:r>
          </w:p>
        </w:tc>
        <w:tc>
          <w:tcPr>
            <w:tcW w:w="2354" w:type="dxa"/>
            <w:tcBorders>
              <w:top w:val="nil"/>
              <w:left w:val="nil"/>
              <w:bottom w:val="nil"/>
              <w:right w:val="nil"/>
            </w:tcBorders>
          </w:tcPr>
          <w:p w:rsidR="007F676E" w:rsidRPr="001B660D" w:rsidRDefault="007F676E" w:rsidP="009778FF">
            <w:pPr>
              <w:autoSpaceDE w:val="0"/>
              <w:autoSpaceDN w:val="0"/>
              <w:adjustRightInd w:val="0"/>
              <w:spacing w:after="0"/>
              <w:rPr>
                <w:rFonts w:ascii="Times New Roman" w:hAnsi="Times New Roman" w:cs="Times New Roman"/>
              </w:rPr>
            </w:pPr>
            <w:r w:rsidRPr="001B660D">
              <w:rPr>
                <w:rFonts w:ascii="Times New Roman" w:hAnsi="Times New Roman" w:cs="Times New Roman"/>
              </w:rPr>
              <w:t xml:space="preserve">To observe the </w:t>
            </w:r>
          </w:p>
        </w:tc>
        <w:tc>
          <w:tcPr>
            <w:tcW w:w="3015" w:type="dxa"/>
            <w:tcBorders>
              <w:top w:val="nil"/>
              <w:left w:val="nil"/>
              <w:bottom w:val="nil"/>
              <w:right w:val="nil"/>
            </w:tcBorders>
          </w:tcPr>
          <w:p w:rsidR="007F676E" w:rsidRPr="001B660D" w:rsidRDefault="007F676E" w:rsidP="009778FF">
            <w:pPr>
              <w:autoSpaceDE w:val="0"/>
              <w:autoSpaceDN w:val="0"/>
              <w:adjustRightInd w:val="0"/>
              <w:spacing w:after="0"/>
              <w:rPr>
                <w:rFonts w:ascii="Times New Roman" w:hAnsi="Times New Roman" w:cs="Times New Roman"/>
              </w:rPr>
            </w:pPr>
            <w:r w:rsidRPr="001B660D">
              <w:rPr>
                <w:rFonts w:ascii="Times New Roman" w:hAnsi="Times New Roman" w:cs="Times New Roman"/>
              </w:rPr>
              <w:t xml:space="preserve">IT investment appears to have </w:t>
            </w:r>
          </w:p>
        </w:tc>
      </w:tr>
      <w:tr w:rsidR="007F676E" w:rsidRPr="001B660D" w:rsidTr="000334F8">
        <w:trPr>
          <w:trHeight w:val="287"/>
        </w:trPr>
        <w:tc>
          <w:tcPr>
            <w:tcW w:w="1652" w:type="dxa"/>
            <w:tcBorders>
              <w:top w:val="nil"/>
              <w:left w:val="nil"/>
              <w:bottom w:val="nil"/>
              <w:right w:val="nil"/>
            </w:tcBorders>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hAnsi="Times New Roman" w:cs="Times New Roman"/>
              </w:rPr>
              <w:t>(2007)</w:t>
            </w:r>
          </w:p>
        </w:tc>
        <w:tc>
          <w:tcPr>
            <w:tcW w:w="2416" w:type="dxa"/>
            <w:tcBorders>
              <w:top w:val="nil"/>
              <w:left w:val="nil"/>
              <w:bottom w:val="nil"/>
              <w:right w:val="nil"/>
            </w:tcBorders>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hAnsi="Times New Roman" w:cs="Times New Roman"/>
              </w:rPr>
              <w:t>From:1995–2000</w:t>
            </w:r>
          </w:p>
        </w:tc>
        <w:tc>
          <w:tcPr>
            <w:tcW w:w="1260"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Total profit</w:t>
            </w:r>
          </w:p>
        </w:tc>
        <w:tc>
          <w:tcPr>
            <w:tcW w:w="2610"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Y2:Total securities</w:t>
            </w:r>
          </w:p>
        </w:tc>
        <w:tc>
          <w:tcPr>
            <w:tcW w:w="2354" w:type="dxa"/>
            <w:tcBorders>
              <w:top w:val="nil"/>
              <w:left w:val="nil"/>
              <w:bottom w:val="nil"/>
              <w:right w:val="nil"/>
            </w:tcBorders>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hAnsi="Times New Roman" w:cs="Times New Roman"/>
              </w:rPr>
              <w:t>Investment of  (IT)-</w:t>
            </w:r>
          </w:p>
        </w:tc>
        <w:tc>
          <w:tcPr>
            <w:tcW w:w="3015" w:type="dxa"/>
            <w:tcBorders>
              <w:top w:val="nil"/>
              <w:left w:val="nil"/>
              <w:bottom w:val="nil"/>
              <w:right w:val="nil"/>
            </w:tcBorders>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hAnsi="Times New Roman" w:cs="Times New Roman"/>
              </w:rPr>
              <w:t xml:space="preserve">positive influence on </w:t>
            </w:r>
          </w:p>
        </w:tc>
      </w:tr>
      <w:tr w:rsidR="007F676E" w:rsidRPr="001B660D" w:rsidTr="000334F8">
        <w:trPr>
          <w:trHeight w:val="287"/>
        </w:trPr>
        <w:tc>
          <w:tcPr>
            <w:tcW w:w="1652" w:type="dxa"/>
            <w:tcBorders>
              <w:top w:val="nil"/>
              <w:left w:val="nil"/>
              <w:bottom w:val="nil"/>
              <w:right w:val="nil"/>
            </w:tcBorders>
          </w:tcPr>
          <w:p w:rsidR="007F676E" w:rsidRPr="001B660D" w:rsidRDefault="007F676E" w:rsidP="009778FF">
            <w:pPr>
              <w:spacing w:after="0" w:line="0" w:lineRule="atLeast"/>
              <w:rPr>
                <w:rFonts w:ascii="Times New Roman" w:eastAsia="Times New Roman" w:hAnsi="Times New Roman" w:cs="Times New Roman"/>
              </w:rPr>
            </w:pPr>
          </w:p>
        </w:tc>
        <w:tc>
          <w:tcPr>
            <w:tcW w:w="2416" w:type="dxa"/>
            <w:tcBorders>
              <w:top w:val="nil"/>
              <w:left w:val="nil"/>
              <w:bottom w:val="nil"/>
              <w:right w:val="nil"/>
            </w:tcBorders>
          </w:tcPr>
          <w:p w:rsidR="007F676E" w:rsidRPr="001B660D" w:rsidRDefault="007F676E" w:rsidP="009778FF">
            <w:pPr>
              <w:spacing w:after="0"/>
              <w:rPr>
                <w:rFonts w:ascii="Times New Roman" w:hAnsi="Times New Roman" w:cs="Times New Roman"/>
                <w:iCs/>
              </w:rPr>
            </w:pPr>
            <w:r w:rsidRPr="001B660D">
              <w:rPr>
                <w:rFonts w:ascii="Times New Roman" w:hAnsi="Times New Roman" w:cs="Times New Roman"/>
                <w:iCs/>
              </w:rPr>
              <w:t>Cost efficiency;</w:t>
            </w:r>
          </w:p>
        </w:tc>
        <w:tc>
          <w:tcPr>
            <w:tcW w:w="1260" w:type="dxa"/>
            <w:tcBorders>
              <w:top w:val="nil"/>
              <w:left w:val="nil"/>
              <w:bottom w:val="nil"/>
              <w:right w:val="nil"/>
            </w:tcBorders>
          </w:tcPr>
          <w:p w:rsidR="007F676E" w:rsidRPr="001B660D" w:rsidRDefault="007F676E" w:rsidP="009778FF">
            <w:pPr>
              <w:spacing w:after="0" w:line="0" w:lineRule="atLeast"/>
              <w:rPr>
                <w:rFonts w:ascii="Times New Roman" w:eastAsia="Times New Roman" w:hAnsi="Times New Roman" w:cs="Times New Roman"/>
              </w:rPr>
            </w:pPr>
          </w:p>
        </w:tc>
        <w:tc>
          <w:tcPr>
            <w:tcW w:w="2610"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 xml:space="preserve">Y3:Off balance sheet </w:t>
            </w:r>
          </w:p>
        </w:tc>
        <w:tc>
          <w:tcPr>
            <w:tcW w:w="2354" w:type="dxa"/>
            <w:tcBorders>
              <w:top w:val="nil"/>
              <w:left w:val="nil"/>
              <w:bottom w:val="nil"/>
              <w:right w:val="nil"/>
            </w:tcBorders>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hAnsi="Times New Roman" w:cs="Times New Roman"/>
              </w:rPr>
              <w:t xml:space="preserve"> Hardware,  software</w:t>
            </w:r>
          </w:p>
        </w:tc>
        <w:tc>
          <w:tcPr>
            <w:tcW w:w="3015" w:type="dxa"/>
            <w:tcBorders>
              <w:top w:val="nil"/>
              <w:left w:val="nil"/>
              <w:bottom w:val="nil"/>
              <w:right w:val="nil"/>
            </w:tcBorders>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hAnsi="Times New Roman" w:cs="Times New Roman"/>
              </w:rPr>
              <w:t>Accounting  profits</w:t>
            </w:r>
          </w:p>
        </w:tc>
      </w:tr>
      <w:tr w:rsidR="007F676E" w:rsidRPr="001B660D" w:rsidTr="000334F8">
        <w:trPr>
          <w:trHeight w:val="287"/>
        </w:trPr>
        <w:tc>
          <w:tcPr>
            <w:tcW w:w="1652" w:type="dxa"/>
            <w:tcBorders>
              <w:top w:val="nil"/>
              <w:left w:val="nil"/>
              <w:bottom w:val="nil"/>
              <w:right w:val="nil"/>
            </w:tcBorders>
          </w:tcPr>
          <w:p w:rsidR="007F676E" w:rsidRPr="001B660D" w:rsidRDefault="007F676E" w:rsidP="009778FF">
            <w:pPr>
              <w:spacing w:after="0" w:line="0" w:lineRule="atLeast"/>
              <w:rPr>
                <w:rFonts w:ascii="Times New Roman" w:eastAsia="Times New Roman" w:hAnsi="Times New Roman" w:cs="Times New Roman"/>
              </w:rPr>
            </w:pPr>
          </w:p>
        </w:tc>
        <w:tc>
          <w:tcPr>
            <w:tcW w:w="2416" w:type="dxa"/>
            <w:tcBorders>
              <w:top w:val="nil"/>
              <w:left w:val="nil"/>
              <w:bottom w:val="nil"/>
              <w:right w:val="nil"/>
            </w:tcBorders>
          </w:tcPr>
          <w:p w:rsidR="007F676E" w:rsidRPr="001B660D" w:rsidRDefault="007F676E" w:rsidP="009778FF">
            <w:pPr>
              <w:spacing w:after="0"/>
              <w:rPr>
                <w:rFonts w:ascii="Times New Roman" w:hAnsi="Times New Roman" w:cs="Times New Roman"/>
                <w:iCs/>
              </w:rPr>
            </w:pPr>
            <w:r w:rsidRPr="001B660D">
              <w:rPr>
                <w:rFonts w:ascii="Times New Roman" w:hAnsi="Times New Roman" w:cs="Times New Roman"/>
                <w:iCs/>
              </w:rPr>
              <w:t>Profit efficiency;</w:t>
            </w:r>
          </w:p>
        </w:tc>
        <w:tc>
          <w:tcPr>
            <w:tcW w:w="1260" w:type="dxa"/>
            <w:tcBorders>
              <w:top w:val="nil"/>
              <w:left w:val="nil"/>
              <w:bottom w:val="nil"/>
              <w:right w:val="nil"/>
            </w:tcBorders>
          </w:tcPr>
          <w:p w:rsidR="007F676E" w:rsidRPr="001B660D" w:rsidRDefault="007F676E" w:rsidP="009778FF">
            <w:pPr>
              <w:spacing w:after="0" w:line="0" w:lineRule="atLeast"/>
              <w:rPr>
                <w:rFonts w:ascii="Times New Roman" w:eastAsia="Times New Roman" w:hAnsi="Times New Roman" w:cs="Times New Roman"/>
              </w:rPr>
            </w:pPr>
          </w:p>
        </w:tc>
        <w:tc>
          <w:tcPr>
            <w:tcW w:w="2610"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Items</w:t>
            </w:r>
          </w:p>
        </w:tc>
        <w:tc>
          <w:tcPr>
            <w:tcW w:w="2354" w:type="dxa"/>
            <w:tcBorders>
              <w:top w:val="nil"/>
              <w:left w:val="nil"/>
              <w:bottom w:val="nil"/>
              <w:right w:val="nil"/>
            </w:tcBorders>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hAnsi="Times New Roman" w:cs="Times New Roman"/>
              </w:rPr>
              <w:t>and other IT services</w:t>
            </w:r>
          </w:p>
        </w:tc>
        <w:tc>
          <w:tcPr>
            <w:tcW w:w="3015" w:type="dxa"/>
            <w:tcBorders>
              <w:top w:val="nil"/>
              <w:left w:val="nil"/>
              <w:bottom w:val="nil"/>
              <w:right w:val="nil"/>
            </w:tcBorders>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hAnsi="Times New Roman" w:cs="Times New Roman"/>
              </w:rPr>
              <w:t>and profit efficiency</w:t>
            </w:r>
          </w:p>
        </w:tc>
      </w:tr>
      <w:tr w:rsidR="007F676E" w:rsidRPr="001B660D" w:rsidTr="000334F8">
        <w:trPr>
          <w:trHeight w:val="287"/>
        </w:trPr>
        <w:tc>
          <w:tcPr>
            <w:tcW w:w="1652" w:type="dxa"/>
            <w:tcBorders>
              <w:top w:val="nil"/>
              <w:left w:val="nil"/>
              <w:bottom w:val="nil"/>
              <w:right w:val="nil"/>
            </w:tcBorders>
          </w:tcPr>
          <w:p w:rsidR="007F676E" w:rsidRPr="001B660D" w:rsidRDefault="007F676E" w:rsidP="009778FF">
            <w:pPr>
              <w:spacing w:after="0" w:line="0" w:lineRule="atLeast"/>
              <w:rPr>
                <w:rFonts w:ascii="Times New Roman" w:eastAsia="Times New Roman" w:hAnsi="Times New Roman" w:cs="Times New Roman"/>
              </w:rPr>
            </w:pPr>
          </w:p>
        </w:tc>
        <w:tc>
          <w:tcPr>
            <w:tcW w:w="2416" w:type="dxa"/>
            <w:tcBorders>
              <w:top w:val="nil"/>
              <w:left w:val="nil"/>
              <w:bottom w:val="nil"/>
              <w:right w:val="nil"/>
            </w:tcBorders>
          </w:tcPr>
          <w:p w:rsidR="007F676E" w:rsidRPr="001B660D" w:rsidRDefault="007F676E" w:rsidP="009778FF">
            <w:pPr>
              <w:spacing w:after="0"/>
              <w:rPr>
                <w:rFonts w:ascii="Times New Roman" w:hAnsi="Times New Roman" w:cs="Times New Roman"/>
                <w:iCs/>
              </w:rPr>
            </w:pPr>
            <w:r w:rsidRPr="001B660D">
              <w:rPr>
                <w:rFonts w:ascii="Times New Roman" w:hAnsi="Times New Roman" w:cs="Times New Roman"/>
                <w:iCs/>
              </w:rPr>
              <w:t>SFA; Translog ;</w:t>
            </w:r>
          </w:p>
        </w:tc>
        <w:tc>
          <w:tcPr>
            <w:tcW w:w="1260" w:type="dxa"/>
            <w:tcBorders>
              <w:top w:val="nil"/>
              <w:left w:val="nil"/>
              <w:bottom w:val="nil"/>
              <w:right w:val="nil"/>
            </w:tcBorders>
          </w:tcPr>
          <w:p w:rsidR="007F676E" w:rsidRPr="001B660D" w:rsidRDefault="007F676E" w:rsidP="009778FF">
            <w:pPr>
              <w:spacing w:after="0" w:line="0" w:lineRule="atLeast"/>
              <w:rPr>
                <w:rFonts w:ascii="Times New Roman" w:eastAsia="Times New Roman" w:hAnsi="Times New Roman" w:cs="Times New Roman"/>
              </w:rPr>
            </w:pPr>
          </w:p>
        </w:tc>
        <w:tc>
          <w:tcPr>
            <w:tcW w:w="2610"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W1:Price of labour</w:t>
            </w:r>
          </w:p>
        </w:tc>
        <w:tc>
          <w:tcPr>
            <w:tcW w:w="2354" w:type="dxa"/>
            <w:tcBorders>
              <w:top w:val="nil"/>
              <w:left w:val="nil"/>
              <w:bottom w:val="nil"/>
              <w:right w:val="nil"/>
            </w:tcBorders>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hAnsi="Times New Roman" w:cs="Times New Roman"/>
              </w:rPr>
              <w:t xml:space="preserve">influences the </w:t>
            </w:r>
          </w:p>
        </w:tc>
        <w:tc>
          <w:tcPr>
            <w:tcW w:w="3015" w:type="dxa"/>
            <w:tcBorders>
              <w:top w:val="nil"/>
              <w:left w:val="nil"/>
              <w:bottom w:val="nil"/>
              <w:right w:val="nil"/>
            </w:tcBorders>
          </w:tcPr>
          <w:p w:rsidR="007F676E" w:rsidRPr="001B660D" w:rsidRDefault="007F676E" w:rsidP="009778FF">
            <w:pPr>
              <w:spacing w:after="0" w:line="0" w:lineRule="atLeast"/>
              <w:ind w:left="140"/>
              <w:rPr>
                <w:rFonts w:ascii="Times New Roman" w:eastAsia="Times New Roman" w:hAnsi="Times New Roman" w:cs="Times New Roman"/>
              </w:rPr>
            </w:pPr>
          </w:p>
        </w:tc>
      </w:tr>
      <w:tr w:rsidR="007F676E" w:rsidRPr="001B660D" w:rsidTr="000334F8">
        <w:trPr>
          <w:trHeight w:val="287"/>
        </w:trPr>
        <w:tc>
          <w:tcPr>
            <w:tcW w:w="1652" w:type="dxa"/>
            <w:tcBorders>
              <w:top w:val="nil"/>
              <w:left w:val="nil"/>
              <w:bottom w:val="nil"/>
              <w:right w:val="nil"/>
            </w:tcBorders>
          </w:tcPr>
          <w:p w:rsidR="007F676E" w:rsidRPr="001B660D" w:rsidRDefault="007F676E" w:rsidP="009778FF">
            <w:pPr>
              <w:spacing w:after="0" w:line="0" w:lineRule="atLeast"/>
              <w:rPr>
                <w:rFonts w:ascii="Times New Roman" w:eastAsia="Times New Roman" w:hAnsi="Times New Roman" w:cs="Times New Roman"/>
              </w:rPr>
            </w:pPr>
          </w:p>
        </w:tc>
        <w:tc>
          <w:tcPr>
            <w:tcW w:w="2416" w:type="dxa"/>
            <w:tcBorders>
              <w:top w:val="nil"/>
              <w:left w:val="nil"/>
              <w:bottom w:val="nil"/>
              <w:right w:val="nil"/>
            </w:tcBorders>
          </w:tcPr>
          <w:p w:rsidR="007F676E" w:rsidRPr="001B660D" w:rsidRDefault="007F676E" w:rsidP="009778FF">
            <w:pPr>
              <w:spacing w:after="0" w:line="0" w:lineRule="atLeast"/>
              <w:rPr>
                <w:rFonts w:ascii="Times New Roman" w:eastAsia="Times New Roman" w:hAnsi="Times New Roman" w:cs="Times New Roman"/>
              </w:rPr>
            </w:pPr>
          </w:p>
        </w:tc>
        <w:tc>
          <w:tcPr>
            <w:tcW w:w="1260" w:type="dxa"/>
            <w:tcBorders>
              <w:top w:val="nil"/>
              <w:left w:val="nil"/>
              <w:bottom w:val="nil"/>
              <w:right w:val="nil"/>
            </w:tcBorders>
          </w:tcPr>
          <w:p w:rsidR="007F676E" w:rsidRPr="001B660D" w:rsidRDefault="007F676E" w:rsidP="009778FF">
            <w:pPr>
              <w:spacing w:after="0" w:line="0" w:lineRule="atLeast"/>
              <w:rPr>
                <w:rFonts w:ascii="Times New Roman" w:eastAsia="Times New Roman" w:hAnsi="Times New Roman" w:cs="Times New Roman"/>
              </w:rPr>
            </w:pPr>
          </w:p>
        </w:tc>
        <w:tc>
          <w:tcPr>
            <w:tcW w:w="2610"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W2:Price of deposit</w:t>
            </w:r>
          </w:p>
        </w:tc>
        <w:tc>
          <w:tcPr>
            <w:tcW w:w="2354" w:type="dxa"/>
            <w:tcBorders>
              <w:top w:val="nil"/>
              <w:left w:val="nil"/>
              <w:bottom w:val="nil"/>
              <w:right w:val="nil"/>
            </w:tcBorders>
          </w:tcPr>
          <w:p w:rsidR="007F676E" w:rsidRPr="001B660D" w:rsidRDefault="007F676E" w:rsidP="009778FF">
            <w:pPr>
              <w:spacing w:after="0" w:line="0" w:lineRule="atLeast"/>
              <w:rPr>
                <w:rFonts w:ascii="Times New Roman" w:eastAsia="Times New Roman" w:hAnsi="Times New Roman" w:cs="Times New Roman"/>
              </w:rPr>
            </w:pPr>
            <w:proofErr w:type="gramStart"/>
            <w:r w:rsidRPr="001B660D">
              <w:rPr>
                <w:rFonts w:ascii="Times New Roman" w:hAnsi="Times New Roman" w:cs="Times New Roman"/>
              </w:rPr>
              <w:t>performance</w:t>
            </w:r>
            <w:proofErr w:type="gramEnd"/>
            <w:r w:rsidRPr="001B660D">
              <w:rPr>
                <w:rFonts w:ascii="Times New Roman" w:hAnsi="Times New Roman" w:cs="Times New Roman"/>
              </w:rPr>
              <w:t xml:space="preserve"> of banks.</w:t>
            </w:r>
          </w:p>
        </w:tc>
        <w:tc>
          <w:tcPr>
            <w:tcW w:w="3015" w:type="dxa"/>
            <w:tcBorders>
              <w:top w:val="nil"/>
              <w:left w:val="nil"/>
              <w:bottom w:val="nil"/>
              <w:right w:val="nil"/>
            </w:tcBorders>
          </w:tcPr>
          <w:p w:rsidR="007F676E" w:rsidRPr="001B660D" w:rsidRDefault="007F676E" w:rsidP="009778FF">
            <w:pPr>
              <w:spacing w:after="0" w:line="0" w:lineRule="atLeast"/>
              <w:ind w:left="140"/>
              <w:rPr>
                <w:rFonts w:ascii="Times New Roman" w:eastAsia="Times New Roman" w:hAnsi="Times New Roman" w:cs="Times New Roman"/>
              </w:rPr>
            </w:pPr>
          </w:p>
        </w:tc>
      </w:tr>
      <w:tr w:rsidR="007F676E" w:rsidRPr="001B660D" w:rsidTr="000334F8">
        <w:trPr>
          <w:trHeight w:val="287"/>
        </w:trPr>
        <w:tc>
          <w:tcPr>
            <w:tcW w:w="1652" w:type="dxa"/>
            <w:tcBorders>
              <w:top w:val="nil"/>
              <w:left w:val="nil"/>
              <w:bottom w:val="nil"/>
              <w:right w:val="nil"/>
            </w:tcBorders>
          </w:tcPr>
          <w:p w:rsidR="007F676E" w:rsidRPr="001B660D" w:rsidRDefault="007F676E" w:rsidP="009778FF">
            <w:pPr>
              <w:spacing w:after="0" w:line="0" w:lineRule="atLeast"/>
              <w:rPr>
                <w:rFonts w:ascii="Times New Roman" w:eastAsia="Times New Roman" w:hAnsi="Times New Roman" w:cs="Times New Roman"/>
              </w:rPr>
            </w:pPr>
          </w:p>
        </w:tc>
        <w:tc>
          <w:tcPr>
            <w:tcW w:w="2416" w:type="dxa"/>
            <w:tcBorders>
              <w:top w:val="nil"/>
              <w:left w:val="nil"/>
              <w:bottom w:val="nil"/>
              <w:right w:val="nil"/>
            </w:tcBorders>
          </w:tcPr>
          <w:p w:rsidR="007F676E" w:rsidRPr="001B660D" w:rsidRDefault="007F676E" w:rsidP="009778FF">
            <w:pPr>
              <w:spacing w:after="0" w:line="0" w:lineRule="atLeast"/>
              <w:rPr>
                <w:rFonts w:ascii="Times New Roman" w:eastAsia="Times New Roman" w:hAnsi="Times New Roman" w:cs="Times New Roman"/>
              </w:rPr>
            </w:pPr>
          </w:p>
        </w:tc>
        <w:tc>
          <w:tcPr>
            <w:tcW w:w="1260" w:type="dxa"/>
            <w:tcBorders>
              <w:top w:val="nil"/>
              <w:left w:val="nil"/>
              <w:bottom w:val="nil"/>
              <w:right w:val="nil"/>
            </w:tcBorders>
          </w:tcPr>
          <w:p w:rsidR="007F676E" w:rsidRPr="001B660D" w:rsidRDefault="007F676E" w:rsidP="009778FF">
            <w:pPr>
              <w:spacing w:after="0" w:line="0" w:lineRule="atLeast"/>
              <w:rPr>
                <w:rFonts w:ascii="Times New Roman" w:eastAsia="Times New Roman" w:hAnsi="Times New Roman" w:cs="Times New Roman"/>
              </w:rPr>
            </w:pPr>
          </w:p>
        </w:tc>
        <w:tc>
          <w:tcPr>
            <w:tcW w:w="2610" w:type="dxa"/>
            <w:tcBorders>
              <w:top w:val="nil"/>
              <w:left w:val="nil"/>
              <w:bottom w:val="nil"/>
              <w:right w:val="nil"/>
            </w:tcBorders>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hAnsi="Times New Roman" w:cs="Times New Roman"/>
              </w:rPr>
              <w:t>W3:Price of Fixed Assets</w:t>
            </w:r>
          </w:p>
        </w:tc>
        <w:tc>
          <w:tcPr>
            <w:tcW w:w="2354" w:type="dxa"/>
            <w:tcBorders>
              <w:top w:val="nil"/>
              <w:left w:val="nil"/>
              <w:bottom w:val="nil"/>
              <w:right w:val="nil"/>
            </w:tcBorders>
          </w:tcPr>
          <w:p w:rsidR="007F676E" w:rsidRPr="001B660D" w:rsidRDefault="007F676E" w:rsidP="009778FF">
            <w:pPr>
              <w:spacing w:after="0" w:line="0" w:lineRule="atLeast"/>
              <w:rPr>
                <w:rFonts w:ascii="Times New Roman" w:eastAsia="Times New Roman" w:hAnsi="Times New Roman" w:cs="Times New Roman"/>
              </w:rPr>
            </w:pPr>
          </w:p>
        </w:tc>
        <w:tc>
          <w:tcPr>
            <w:tcW w:w="3015" w:type="dxa"/>
            <w:tcBorders>
              <w:top w:val="nil"/>
              <w:left w:val="nil"/>
              <w:bottom w:val="nil"/>
              <w:right w:val="nil"/>
            </w:tcBorders>
          </w:tcPr>
          <w:p w:rsidR="007F676E" w:rsidRPr="001B660D" w:rsidRDefault="007F676E" w:rsidP="009778FF">
            <w:pPr>
              <w:spacing w:after="0" w:line="0" w:lineRule="atLeast"/>
              <w:ind w:left="140"/>
              <w:rPr>
                <w:rFonts w:ascii="Times New Roman" w:eastAsia="Times New Roman" w:hAnsi="Times New Roman" w:cs="Times New Roman"/>
              </w:rPr>
            </w:pPr>
          </w:p>
        </w:tc>
      </w:tr>
      <w:tr w:rsidR="007F676E" w:rsidRPr="001B660D" w:rsidTr="000334F8">
        <w:trPr>
          <w:trHeight w:val="287"/>
        </w:trPr>
        <w:tc>
          <w:tcPr>
            <w:tcW w:w="1652" w:type="dxa"/>
            <w:tcBorders>
              <w:top w:val="nil"/>
              <w:left w:val="nil"/>
              <w:bottom w:val="nil"/>
              <w:right w:val="nil"/>
            </w:tcBorders>
          </w:tcPr>
          <w:p w:rsidR="007F676E" w:rsidRPr="001B660D" w:rsidRDefault="007F676E" w:rsidP="009778FF">
            <w:pPr>
              <w:spacing w:after="0" w:line="0" w:lineRule="atLeast"/>
              <w:rPr>
                <w:rFonts w:ascii="Times New Roman" w:eastAsia="Times New Roman" w:hAnsi="Times New Roman" w:cs="Times New Roman"/>
              </w:rPr>
            </w:pPr>
          </w:p>
        </w:tc>
        <w:tc>
          <w:tcPr>
            <w:tcW w:w="2416" w:type="dxa"/>
            <w:tcBorders>
              <w:top w:val="nil"/>
              <w:left w:val="nil"/>
              <w:bottom w:val="nil"/>
              <w:right w:val="nil"/>
            </w:tcBorders>
          </w:tcPr>
          <w:p w:rsidR="007F676E" w:rsidRPr="001B660D" w:rsidRDefault="007F676E" w:rsidP="009778FF">
            <w:pPr>
              <w:spacing w:after="0" w:line="0" w:lineRule="atLeast"/>
              <w:rPr>
                <w:rFonts w:ascii="Times New Roman" w:eastAsia="Times New Roman" w:hAnsi="Times New Roman" w:cs="Times New Roman"/>
              </w:rPr>
            </w:pPr>
          </w:p>
        </w:tc>
        <w:tc>
          <w:tcPr>
            <w:tcW w:w="1260" w:type="dxa"/>
            <w:tcBorders>
              <w:top w:val="nil"/>
              <w:left w:val="nil"/>
              <w:bottom w:val="nil"/>
              <w:right w:val="nil"/>
            </w:tcBorders>
          </w:tcPr>
          <w:p w:rsidR="007F676E" w:rsidRPr="001B660D" w:rsidRDefault="007F676E" w:rsidP="009778FF">
            <w:pPr>
              <w:spacing w:after="0" w:line="0" w:lineRule="atLeast"/>
              <w:rPr>
                <w:rFonts w:ascii="Times New Roman" w:eastAsia="Times New Roman" w:hAnsi="Times New Roman" w:cs="Times New Roman"/>
              </w:rPr>
            </w:pPr>
          </w:p>
        </w:tc>
        <w:tc>
          <w:tcPr>
            <w:tcW w:w="2610" w:type="dxa"/>
            <w:tcBorders>
              <w:top w:val="nil"/>
              <w:left w:val="nil"/>
              <w:bottom w:val="nil"/>
              <w:right w:val="nil"/>
            </w:tcBorders>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Explanatory variable </w:t>
            </w:r>
          </w:p>
        </w:tc>
        <w:tc>
          <w:tcPr>
            <w:tcW w:w="2354" w:type="dxa"/>
            <w:tcBorders>
              <w:top w:val="nil"/>
              <w:left w:val="nil"/>
              <w:bottom w:val="nil"/>
              <w:right w:val="nil"/>
            </w:tcBorders>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hAnsi="Times New Roman" w:cs="Times New Roman"/>
              </w:rPr>
              <w:t>.</w:t>
            </w:r>
          </w:p>
        </w:tc>
        <w:tc>
          <w:tcPr>
            <w:tcW w:w="3015" w:type="dxa"/>
            <w:tcBorders>
              <w:top w:val="nil"/>
              <w:left w:val="nil"/>
              <w:bottom w:val="nil"/>
              <w:right w:val="nil"/>
            </w:tcBorders>
          </w:tcPr>
          <w:p w:rsidR="007F676E" w:rsidRPr="001B660D" w:rsidRDefault="007F676E" w:rsidP="009778FF">
            <w:pPr>
              <w:spacing w:after="0" w:line="0" w:lineRule="atLeast"/>
              <w:ind w:left="140"/>
              <w:rPr>
                <w:rFonts w:ascii="Times New Roman" w:eastAsia="Times New Roman" w:hAnsi="Times New Roman" w:cs="Times New Roman"/>
              </w:rPr>
            </w:pPr>
          </w:p>
        </w:tc>
      </w:tr>
      <w:tr w:rsidR="007F676E" w:rsidRPr="001B660D" w:rsidTr="000334F8">
        <w:trPr>
          <w:trHeight w:val="287"/>
        </w:trPr>
        <w:tc>
          <w:tcPr>
            <w:tcW w:w="1652" w:type="dxa"/>
            <w:tcBorders>
              <w:top w:val="nil"/>
              <w:left w:val="nil"/>
              <w:bottom w:val="nil"/>
              <w:right w:val="nil"/>
            </w:tcBorders>
          </w:tcPr>
          <w:p w:rsidR="007F676E" w:rsidRPr="001B660D" w:rsidRDefault="007F676E" w:rsidP="009778FF">
            <w:pPr>
              <w:spacing w:after="0" w:line="0" w:lineRule="atLeast"/>
              <w:rPr>
                <w:rFonts w:ascii="Times New Roman" w:eastAsia="Times New Roman" w:hAnsi="Times New Roman" w:cs="Times New Roman"/>
              </w:rPr>
            </w:pPr>
          </w:p>
        </w:tc>
        <w:tc>
          <w:tcPr>
            <w:tcW w:w="2416" w:type="dxa"/>
            <w:tcBorders>
              <w:top w:val="nil"/>
              <w:left w:val="nil"/>
              <w:bottom w:val="nil"/>
              <w:right w:val="nil"/>
            </w:tcBorders>
          </w:tcPr>
          <w:p w:rsidR="007F676E" w:rsidRPr="001B660D" w:rsidRDefault="007F676E" w:rsidP="009778FF">
            <w:pPr>
              <w:spacing w:after="0" w:line="0" w:lineRule="atLeast"/>
              <w:rPr>
                <w:rFonts w:ascii="Times New Roman" w:eastAsia="Times New Roman" w:hAnsi="Times New Roman" w:cs="Times New Roman"/>
              </w:rPr>
            </w:pPr>
          </w:p>
        </w:tc>
        <w:tc>
          <w:tcPr>
            <w:tcW w:w="1260" w:type="dxa"/>
            <w:tcBorders>
              <w:top w:val="nil"/>
              <w:left w:val="nil"/>
              <w:bottom w:val="nil"/>
              <w:right w:val="nil"/>
            </w:tcBorders>
          </w:tcPr>
          <w:p w:rsidR="007F676E" w:rsidRPr="001B660D" w:rsidRDefault="007F676E" w:rsidP="009778FF">
            <w:pPr>
              <w:spacing w:after="0" w:line="0" w:lineRule="atLeast"/>
              <w:rPr>
                <w:rFonts w:ascii="Times New Roman" w:eastAsia="Times New Roman" w:hAnsi="Times New Roman" w:cs="Times New Roman"/>
              </w:rPr>
            </w:pPr>
          </w:p>
        </w:tc>
        <w:tc>
          <w:tcPr>
            <w:tcW w:w="2610" w:type="dxa"/>
            <w:tcBorders>
              <w:top w:val="nil"/>
              <w:left w:val="nil"/>
              <w:bottom w:val="nil"/>
              <w:right w:val="nil"/>
            </w:tcBorders>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Z1:Equity</w:t>
            </w:r>
          </w:p>
        </w:tc>
        <w:tc>
          <w:tcPr>
            <w:tcW w:w="2354" w:type="dxa"/>
            <w:tcBorders>
              <w:top w:val="nil"/>
              <w:left w:val="nil"/>
              <w:bottom w:val="nil"/>
              <w:right w:val="nil"/>
            </w:tcBorders>
          </w:tcPr>
          <w:p w:rsidR="007F676E" w:rsidRPr="001B660D" w:rsidRDefault="007F676E" w:rsidP="009778FF">
            <w:pPr>
              <w:spacing w:after="0" w:line="0" w:lineRule="atLeast"/>
              <w:rPr>
                <w:rFonts w:ascii="Times New Roman" w:eastAsia="Times New Roman" w:hAnsi="Times New Roman" w:cs="Times New Roman"/>
              </w:rPr>
            </w:pPr>
          </w:p>
        </w:tc>
        <w:tc>
          <w:tcPr>
            <w:tcW w:w="3015" w:type="dxa"/>
            <w:tcBorders>
              <w:top w:val="nil"/>
              <w:left w:val="nil"/>
              <w:bottom w:val="nil"/>
              <w:right w:val="nil"/>
            </w:tcBorders>
          </w:tcPr>
          <w:p w:rsidR="007F676E" w:rsidRPr="001B660D" w:rsidRDefault="007F676E" w:rsidP="009778FF">
            <w:pPr>
              <w:spacing w:after="0" w:line="0" w:lineRule="atLeast"/>
              <w:ind w:left="140"/>
              <w:rPr>
                <w:rFonts w:ascii="Times New Roman" w:eastAsia="Times New Roman" w:hAnsi="Times New Roman" w:cs="Times New Roman"/>
              </w:rPr>
            </w:pPr>
          </w:p>
        </w:tc>
      </w:tr>
      <w:tr w:rsidR="007F676E" w:rsidRPr="001B660D" w:rsidTr="000334F8">
        <w:trPr>
          <w:trHeight w:val="287"/>
        </w:trPr>
        <w:tc>
          <w:tcPr>
            <w:tcW w:w="1652" w:type="dxa"/>
            <w:tcBorders>
              <w:top w:val="nil"/>
              <w:left w:val="nil"/>
              <w:bottom w:val="nil"/>
              <w:right w:val="nil"/>
            </w:tcBorders>
          </w:tcPr>
          <w:p w:rsidR="007F676E" w:rsidRPr="001B660D" w:rsidRDefault="007F676E" w:rsidP="009778FF">
            <w:pPr>
              <w:spacing w:after="0" w:line="0" w:lineRule="atLeast"/>
              <w:rPr>
                <w:rFonts w:ascii="Times New Roman" w:eastAsia="Times New Roman" w:hAnsi="Times New Roman" w:cs="Times New Roman"/>
              </w:rPr>
            </w:pPr>
          </w:p>
        </w:tc>
        <w:tc>
          <w:tcPr>
            <w:tcW w:w="2416" w:type="dxa"/>
            <w:tcBorders>
              <w:top w:val="nil"/>
              <w:left w:val="nil"/>
              <w:bottom w:val="nil"/>
              <w:right w:val="nil"/>
            </w:tcBorders>
          </w:tcPr>
          <w:p w:rsidR="007F676E" w:rsidRPr="001B660D" w:rsidRDefault="007F676E" w:rsidP="009778FF">
            <w:pPr>
              <w:spacing w:after="0" w:line="0" w:lineRule="atLeast"/>
              <w:rPr>
                <w:rFonts w:ascii="Times New Roman" w:eastAsia="Times New Roman" w:hAnsi="Times New Roman" w:cs="Times New Roman"/>
              </w:rPr>
            </w:pPr>
          </w:p>
        </w:tc>
        <w:tc>
          <w:tcPr>
            <w:tcW w:w="1260" w:type="dxa"/>
            <w:tcBorders>
              <w:top w:val="nil"/>
              <w:left w:val="nil"/>
              <w:bottom w:val="nil"/>
              <w:right w:val="nil"/>
            </w:tcBorders>
          </w:tcPr>
          <w:p w:rsidR="007F676E" w:rsidRPr="001B660D" w:rsidRDefault="007F676E" w:rsidP="009778FF">
            <w:pPr>
              <w:spacing w:after="0" w:line="0" w:lineRule="atLeast"/>
              <w:rPr>
                <w:rFonts w:ascii="Times New Roman" w:eastAsia="Times New Roman" w:hAnsi="Times New Roman" w:cs="Times New Roman"/>
              </w:rPr>
            </w:pPr>
          </w:p>
        </w:tc>
        <w:tc>
          <w:tcPr>
            <w:tcW w:w="2610" w:type="dxa"/>
            <w:tcBorders>
              <w:top w:val="nil"/>
              <w:left w:val="nil"/>
              <w:bottom w:val="nil"/>
              <w:right w:val="nil"/>
            </w:tcBorders>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Z2:IT investment</w:t>
            </w:r>
          </w:p>
        </w:tc>
        <w:tc>
          <w:tcPr>
            <w:tcW w:w="2354" w:type="dxa"/>
            <w:tcBorders>
              <w:top w:val="nil"/>
              <w:left w:val="nil"/>
              <w:bottom w:val="nil"/>
              <w:right w:val="nil"/>
            </w:tcBorders>
          </w:tcPr>
          <w:p w:rsidR="007F676E" w:rsidRPr="001B660D" w:rsidRDefault="007F676E" w:rsidP="009778FF">
            <w:pPr>
              <w:spacing w:after="0" w:line="0" w:lineRule="atLeast"/>
              <w:rPr>
                <w:rFonts w:ascii="Times New Roman" w:eastAsia="Times New Roman" w:hAnsi="Times New Roman" w:cs="Times New Roman"/>
              </w:rPr>
            </w:pPr>
          </w:p>
        </w:tc>
        <w:tc>
          <w:tcPr>
            <w:tcW w:w="3015" w:type="dxa"/>
            <w:tcBorders>
              <w:top w:val="nil"/>
              <w:left w:val="nil"/>
              <w:bottom w:val="nil"/>
              <w:right w:val="nil"/>
            </w:tcBorders>
          </w:tcPr>
          <w:p w:rsidR="007F676E" w:rsidRPr="001B660D" w:rsidRDefault="007F676E" w:rsidP="009778FF">
            <w:pPr>
              <w:spacing w:after="0" w:line="0" w:lineRule="atLeast"/>
              <w:ind w:left="140"/>
              <w:rPr>
                <w:rFonts w:ascii="Times New Roman" w:eastAsia="Times New Roman" w:hAnsi="Times New Roman" w:cs="Times New Roman"/>
              </w:rPr>
            </w:pPr>
          </w:p>
        </w:tc>
      </w:tr>
      <w:tr w:rsidR="007F676E" w:rsidRPr="001B660D" w:rsidTr="000334F8">
        <w:trPr>
          <w:trHeight w:val="212"/>
        </w:trPr>
        <w:tc>
          <w:tcPr>
            <w:tcW w:w="1652" w:type="dxa"/>
            <w:tcBorders>
              <w:top w:val="nil"/>
              <w:left w:val="nil"/>
              <w:bottom w:val="single" w:sz="4" w:space="0" w:color="auto"/>
              <w:right w:val="nil"/>
            </w:tcBorders>
          </w:tcPr>
          <w:p w:rsidR="007F676E" w:rsidRPr="001B660D" w:rsidRDefault="007F676E" w:rsidP="009778FF">
            <w:pPr>
              <w:spacing w:after="0" w:line="0" w:lineRule="atLeast"/>
              <w:rPr>
                <w:rFonts w:ascii="Times New Roman" w:eastAsia="Times New Roman" w:hAnsi="Times New Roman" w:cs="Times New Roman"/>
              </w:rPr>
            </w:pPr>
          </w:p>
        </w:tc>
        <w:tc>
          <w:tcPr>
            <w:tcW w:w="2416" w:type="dxa"/>
            <w:tcBorders>
              <w:top w:val="nil"/>
              <w:left w:val="nil"/>
              <w:bottom w:val="single" w:sz="4" w:space="0" w:color="auto"/>
              <w:right w:val="nil"/>
            </w:tcBorders>
          </w:tcPr>
          <w:p w:rsidR="007F676E" w:rsidRPr="001B660D" w:rsidRDefault="007F676E" w:rsidP="009778FF">
            <w:pPr>
              <w:spacing w:after="0" w:line="0" w:lineRule="atLeast"/>
              <w:rPr>
                <w:rFonts w:ascii="Times New Roman" w:eastAsia="Times New Roman" w:hAnsi="Times New Roman" w:cs="Times New Roman"/>
              </w:rPr>
            </w:pPr>
          </w:p>
        </w:tc>
        <w:tc>
          <w:tcPr>
            <w:tcW w:w="1260" w:type="dxa"/>
            <w:tcBorders>
              <w:top w:val="nil"/>
              <w:left w:val="nil"/>
              <w:bottom w:val="single" w:sz="4" w:space="0" w:color="auto"/>
              <w:right w:val="nil"/>
            </w:tcBorders>
          </w:tcPr>
          <w:p w:rsidR="007F676E" w:rsidRPr="001B660D" w:rsidRDefault="007F676E" w:rsidP="009778FF">
            <w:pPr>
              <w:spacing w:after="0" w:line="0" w:lineRule="atLeast"/>
              <w:rPr>
                <w:rFonts w:ascii="Times New Roman" w:eastAsia="Times New Roman" w:hAnsi="Times New Roman" w:cs="Times New Roman"/>
              </w:rPr>
            </w:pPr>
          </w:p>
        </w:tc>
        <w:tc>
          <w:tcPr>
            <w:tcW w:w="2610" w:type="dxa"/>
            <w:tcBorders>
              <w:top w:val="nil"/>
              <w:left w:val="nil"/>
              <w:bottom w:val="single" w:sz="4" w:space="0" w:color="auto"/>
              <w:right w:val="nil"/>
            </w:tcBorders>
          </w:tcPr>
          <w:p w:rsidR="007F676E" w:rsidRPr="001B660D" w:rsidRDefault="007F676E" w:rsidP="009778FF">
            <w:pPr>
              <w:spacing w:after="0" w:line="0" w:lineRule="atLeast"/>
              <w:rPr>
                <w:rFonts w:ascii="Times New Roman" w:eastAsia="Times New Roman" w:hAnsi="Times New Roman" w:cs="Times New Roman"/>
              </w:rPr>
            </w:pPr>
          </w:p>
        </w:tc>
        <w:tc>
          <w:tcPr>
            <w:tcW w:w="2354" w:type="dxa"/>
            <w:tcBorders>
              <w:top w:val="nil"/>
              <w:left w:val="nil"/>
              <w:bottom w:val="single" w:sz="4" w:space="0" w:color="auto"/>
              <w:right w:val="nil"/>
            </w:tcBorders>
          </w:tcPr>
          <w:p w:rsidR="007F676E" w:rsidRPr="001B660D" w:rsidRDefault="007F676E" w:rsidP="009778FF">
            <w:pPr>
              <w:spacing w:after="0" w:line="0" w:lineRule="atLeast"/>
              <w:rPr>
                <w:rFonts w:ascii="Times New Roman" w:eastAsia="Times New Roman" w:hAnsi="Times New Roman" w:cs="Times New Roman"/>
              </w:rPr>
            </w:pPr>
          </w:p>
        </w:tc>
        <w:tc>
          <w:tcPr>
            <w:tcW w:w="3015" w:type="dxa"/>
            <w:tcBorders>
              <w:top w:val="nil"/>
              <w:left w:val="nil"/>
              <w:bottom w:val="single" w:sz="4" w:space="0" w:color="auto"/>
              <w:right w:val="nil"/>
            </w:tcBorders>
          </w:tcPr>
          <w:p w:rsidR="007F676E" w:rsidRPr="001B660D" w:rsidRDefault="007F676E" w:rsidP="009778FF">
            <w:pPr>
              <w:spacing w:after="0" w:line="0" w:lineRule="atLeast"/>
              <w:ind w:left="140"/>
              <w:rPr>
                <w:rFonts w:ascii="Times New Roman" w:eastAsia="Times New Roman" w:hAnsi="Times New Roman" w:cs="Times New Roman"/>
              </w:rPr>
            </w:pPr>
          </w:p>
        </w:tc>
      </w:tr>
      <w:tr w:rsidR="007F676E" w:rsidRPr="001B660D" w:rsidTr="000334F8">
        <w:trPr>
          <w:trHeight w:val="282"/>
        </w:trPr>
        <w:tc>
          <w:tcPr>
            <w:tcW w:w="1652" w:type="dxa"/>
            <w:tcBorders>
              <w:top w:val="single" w:sz="4" w:space="0" w:color="auto"/>
              <w:left w:val="nil"/>
              <w:bottom w:val="nil"/>
              <w:right w:val="nil"/>
            </w:tcBorders>
          </w:tcPr>
          <w:p w:rsidR="007F676E" w:rsidRPr="001B660D" w:rsidRDefault="007F676E" w:rsidP="009778FF">
            <w:pPr>
              <w:spacing w:after="0" w:line="0" w:lineRule="atLeast"/>
              <w:rPr>
                <w:rFonts w:ascii="Times New Roman" w:eastAsia="Times New Roman" w:hAnsi="Times New Roman" w:cs="Times New Roman"/>
              </w:rPr>
            </w:pPr>
          </w:p>
        </w:tc>
        <w:tc>
          <w:tcPr>
            <w:tcW w:w="2416" w:type="dxa"/>
            <w:tcBorders>
              <w:top w:val="single" w:sz="4" w:space="0" w:color="auto"/>
              <w:left w:val="nil"/>
              <w:bottom w:val="nil"/>
              <w:right w:val="nil"/>
            </w:tcBorders>
          </w:tcPr>
          <w:p w:rsidR="007F676E" w:rsidRPr="001B660D" w:rsidRDefault="007F676E" w:rsidP="009778FF">
            <w:pPr>
              <w:spacing w:after="0" w:line="0" w:lineRule="atLeast"/>
              <w:rPr>
                <w:rFonts w:ascii="Times New Roman" w:eastAsia="Times New Roman" w:hAnsi="Times New Roman" w:cs="Times New Roman"/>
              </w:rPr>
            </w:pPr>
          </w:p>
        </w:tc>
        <w:tc>
          <w:tcPr>
            <w:tcW w:w="1260" w:type="dxa"/>
            <w:tcBorders>
              <w:top w:val="single" w:sz="4" w:space="0" w:color="auto"/>
              <w:left w:val="nil"/>
              <w:bottom w:val="nil"/>
              <w:right w:val="nil"/>
            </w:tcBorders>
          </w:tcPr>
          <w:p w:rsidR="007F676E" w:rsidRPr="001B660D" w:rsidRDefault="007F676E" w:rsidP="009778FF">
            <w:pPr>
              <w:spacing w:after="0" w:line="0" w:lineRule="atLeast"/>
              <w:rPr>
                <w:rFonts w:ascii="Times New Roman" w:eastAsia="Times New Roman" w:hAnsi="Times New Roman" w:cs="Times New Roman"/>
              </w:rPr>
            </w:pPr>
          </w:p>
        </w:tc>
        <w:tc>
          <w:tcPr>
            <w:tcW w:w="2610" w:type="dxa"/>
            <w:tcBorders>
              <w:top w:val="single" w:sz="4" w:space="0" w:color="auto"/>
              <w:left w:val="nil"/>
              <w:bottom w:val="nil"/>
              <w:right w:val="nil"/>
            </w:tcBorders>
          </w:tcPr>
          <w:p w:rsidR="007F676E" w:rsidRPr="001B660D" w:rsidRDefault="007F676E" w:rsidP="009778FF">
            <w:pPr>
              <w:spacing w:after="0" w:line="0" w:lineRule="atLeast"/>
              <w:rPr>
                <w:rFonts w:ascii="Times New Roman" w:eastAsia="Times New Roman" w:hAnsi="Times New Roman" w:cs="Times New Roman"/>
              </w:rPr>
            </w:pPr>
          </w:p>
        </w:tc>
        <w:tc>
          <w:tcPr>
            <w:tcW w:w="2354" w:type="dxa"/>
            <w:tcBorders>
              <w:top w:val="single" w:sz="4" w:space="0" w:color="auto"/>
              <w:left w:val="nil"/>
              <w:bottom w:val="nil"/>
              <w:right w:val="nil"/>
            </w:tcBorders>
          </w:tcPr>
          <w:p w:rsidR="007F676E" w:rsidRPr="001B660D" w:rsidRDefault="007F676E" w:rsidP="009778FF">
            <w:pPr>
              <w:spacing w:after="0" w:line="0" w:lineRule="atLeast"/>
              <w:rPr>
                <w:rFonts w:ascii="Times New Roman" w:eastAsia="Times New Roman" w:hAnsi="Times New Roman" w:cs="Times New Roman"/>
              </w:rPr>
            </w:pPr>
          </w:p>
        </w:tc>
        <w:tc>
          <w:tcPr>
            <w:tcW w:w="3015" w:type="dxa"/>
            <w:tcBorders>
              <w:top w:val="single" w:sz="4" w:space="0" w:color="auto"/>
              <w:left w:val="nil"/>
              <w:bottom w:val="nil"/>
              <w:right w:val="nil"/>
            </w:tcBorders>
          </w:tcPr>
          <w:p w:rsidR="007F676E" w:rsidRPr="001B660D" w:rsidRDefault="007F676E" w:rsidP="009778FF">
            <w:pPr>
              <w:spacing w:after="0" w:line="0" w:lineRule="atLeast"/>
              <w:ind w:left="140"/>
              <w:rPr>
                <w:rFonts w:ascii="Times New Roman" w:eastAsia="Times New Roman" w:hAnsi="Times New Roman" w:cs="Times New Roman"/>
              </w:rPr>
            </w:pPr>
          </w:p>
        </w:tc>
      </w:tr>
      <w:tr w:rsidR="007F676E" w:rsidRPr="001B660D" w:rsidTr="000334F8">
        <w:trPr>
          <w:trHeight w:val="287"/>
        </w:trPr>
        <w:tc>
          <w:tcPr>
            <w:tcW w:w="1652" w:type="dxa"/>
            <w:tcBorders>
              <w:top w:val="nil"/>
              <w:left w:val="nil"/>
              <w:bottom w:val="nil"/>
              <w:right w:val="nil"/>
            </w:tcBorders>
          </w:tcPr>
          <w:p w:rsidR="007F676E" w:rsidRPr="001B660D" w:rsidRDefault="007F676E" w:rsidP="009778FF">
            <w:pPr>
              <w:spacing w:after="0" w:line="0" w:lineRule="atLeast"/>
              <w:rPr>
                <w:rFonts w:ascii="Times New Roman" w:eastAsia="Times New Roman" w:hAnsi="Times New Roman" w:cs="Times New Roman"/>
              </w:rPr>
            </w:pPr>
          </w:p>
        </w:tc>
        <w:tc>
          <w:tcPr>
            <w:tcW w:w="2416" w:type="dxa"/>
            <w:tcBorders>
              <w:top w:val="nil"/>
              <w:left w:val="nil"/>
              <w:bottom w:val="nil"/>
              <w:right w:val="nil"/>
            </w:tcBorders>
          </w:tcPr>
          <w:p w:rsidR="007F676E" w:rsidRPr="001B660D" w:rsidRDefault="007F676E" w:rsidP="009778FF">
            <w:pPr>
              <w:spacing w:after="0" w:line="0" w:lineRule="atLeast"/>
              <w:rPr>
                <w:rFonts w:ascii="Times New Roman" w:eastAsia="Times New Roman" w:hAnsi="Times New Roman" w:cs="Times New Roman"/>
              </w:rPr>
            </w:pPr>
          </w:p>
        </w:tc>
        <w:tc>
          <w:tcPr>
            <w:tcW w:w="1260" w:type="dxa"/>
            <w:tcBorders>
              <w:top w:val="nil"/>
              <w:left w:val="nil"/>
              <w:bottom w:val="nil"/>
              <w:right w:val="nil"/>
            </w:tcBorders>
          </w:tcPr>
          <w:p w:rsidR="007F676E" w:rsidRPr="001B660D" w:rsidRDefault="007F676E" w:rsidP="009778FF">
            <w:pPr>
              <w:spacing w:after="0" w:line="0" w:lineRule="atLeast"/>
              <w:rPr>
                <w:rFonts w:ascii="Times New Roman" w:eastAsia="Times New Roman" w:hAnsi="Times New Roman" w:cs="Times New Roman"/>
              </w:rPr>
            </w:pPr>
          </w:p>
        </w:tc>
        <w:tc>
          <w:tcPr>
            <w:tcW w:w="2610" w:type="dxa"/>
            <w:tcBorders>
              <w:top w:val="nil"/>
              <w:left w:val="nil"/>
              <w:bottom w:val="nil"/>
              <w:right w:val="nil"/>
            </w:tcBorders>
          </w:tcPr>
          <w:p w:rsidR="007F676E" w:rsidRPr="001B660D" w:rsidRDefault="007F676E" w:rsidP="009778FF">
            <w:pPr>
              <w:spacing w:after="0" w:line="0" w:lineRule="atLeast"/>
              <w:rPr>
                <w:rFonts w:ascii="Times New Roman" w:eastAsia="Times New Roman" w:hAnsi="Times New Roman" w:cs="Times New Roman"/>
              </w:rPr>
            </w:pPr>
          </w:p>
        </w:tc>
        <w:tc>
          <w:tcPr>
            <w:tcW w:w="2354" w:type="dxa"/>
            <w:tcBorders>
              <w:top w:val="nil"/>
              <w:left w:val="nil"/>
              <w:bottom w:val="nil"/>
              <w:right w:val="nil"/>
            </w:tcBorders>
          </w:tcPr>
          <w:p w:rsidR="007F676E" w:rsidRPr="001B660D" w:rsidRDefault="007F676E" w:rsidP="009778FF">
            <w:pPr>
              <w:spacing w:after="0" w:line="0" w:lineRule="atLeast"/>
              <w:rPr>
                <w:rFonts w:ascii="Times New Roman" w:eastAsia="Times New Roman" w:hAnsi="Times New Roman" w:cs="Times New Roman"/>
              </w:rPr>
            </w:pPr>
          </w:p>
        </w:tc>
        <w:tc>
          <w:tcPr>
            <w:tcW w:w="3015" w:type="dxa"/>
            <w:tcBorders>
              <w:top w:val="nil"/>
              <w:left w:val="nil"/>
              <w:bottom w:val="nil"/>
              <w:right w:val="nil"/>
            </w:tcBorders>
          </w:tcPr>
          <w:p w:rsidR="007F676E" w:rsidRPr="001B660D" w:rsidRDefault="007F676E" w:rsidP="009778FF">
            <w:pPr>
              <w:spacing w:after="0" w:line="0" w:lineRule="atLeast"/>
              <w:ind w:left="140"/>
              <w:rPr>
                <w:rFonts w:ascii="Times New Roman" w:eastAsia="Times New Roman" w:hAnsi="Times New Roman" w:cs="Times New Roman"/>
              </w:rPr>
            </w:pPr>
          </w:p>
        </w:tc>
      </w:tr>
      <w:tr w:rsidR="007F676E" w:rsidRPr="001B660D" w:rsidTr="000334F8">
        <w:trPr>
          <w:trHeight w:val="287"/>
        </w:trPr>
        <w:tc>
          <w:tcPr>
            <w:tcW w:w="1652" w:type="dxa"/>
            <w:tcBorders>
              <w:top w:val="nil"/>
              <w:left w:val="nil"/>
              <w:bottom w:val="nil"/>
              <w:right w:val="nil"/>
            </w:tcBorders>
          </w:tcPr>
          <w:p w:rsidR="007F676E" w:rsidRPr="001B660D" w:rsidRDefault="007F676E" w:rsidP="009778FF">
            <w:pPr>
              <w:spacing w:after="0" w:line="0" w:lineRule="atLeast"/>
              <w:rPr>
                <w:rFonts w:ascii="Times New Roman" w:eastAsia="Times New Roman" w:hAnsi="Times New Roman" w:cs="Times New Roman"/>
              </w:rPr>
            </w:pPr>
          </w:p>
        </w:tc>
        <w:tc>
          <w:tcPr>
            <w:tcW w:w="2416" w:type="dxa"/>
            <w:tcBorders>
              <w:top w:val="nil"/>
              <w:left w:val="nil"/>
              <w:bottom w:val="nil"/>
              <w:right w:val="nil"/>
            </w:tcBorders>
          </w:tcPr>
          <w:p w:rsidR="007F676E" w:rsidRPr="001B660D" w:rsidRDefault="007F676E" w:rsidP="009778FF">
            <w:pPr>
              <w:spacing w:after="0" w:line="0" w:lineRule="atLeast"/>
              <w:rPr>
                <w:rFonts w:ascii="Times New Roman" w:eastAsia="Times New Roman" w:hAnsi="Times New Roman" w:cs="Times New Roman"/>
              </w:rPr>
            </w:pPr>
          </w:p>
        </w:tc>
        <w:tc>
          <w:tcPr>
            <w:tcW w:w="1260" w:type="dxa"/>
            <w:tcBorders>
              <w:top w:val="nil"/>
              <w:left w:val="nil"/>
              <w:bottom w:val="nil"/>
              <w:right w:val="nil"/>
            </w:tcBorders>
          </w:tcPr>
          <w:p w:rsidR="007F676E" w:rsidRPr="001B660D" w:rsidRDefault="007F676E" w:rsidP="009778FF">
            <w:pPr>
              <w:spacing w:after="0" w:line="0" w:lineRule="atLeast"/>
              <w:rPr>
                <w:rFonts w:ascii="Times New Roman" w:eastAsia="Times New Roman" w:hAnsi="Times New Roman" w:cs="Times New Roman"/>
              </w:rPr>
            </w:pPr>
          </w:p>
        </w:tc>
        <w:tc>
          <w:tcPr>
            <w:tcW w:w="2610" w:type="dxa"/>
            <w:tcBorders>
              <w:top w:val="nil"/>
              <w:left w:val="nil"/>
              <w:bottom w:val="nil"/>
              <w:right w:val="nil"/>
            </w:tcBorders>
          </w:tcPr>
          <w:p w:rsidR="007F676E" w:rsidRPr="001B660D" w:rsidRDefault="007F676E" w:rsidP="009778FF">
            <w:pPr>
              <w:spacing w:after="0" w:line="0" w:lineRule="atLeast"/>
              <w:rPr>
                <w:rFonts w:ascii="Times New Roman" w:eastAsia="Times New Roman" w:hAnsi="Times New Roman" w:cs="Times New Roman"/>
              </w:rPr>
            </w:pPr>
          </w:p>
        </w:tc>
        <w:tc>
          <w:tcPr>
            <w:tcW w:w="2354" w:type="dxa"/>
            <w:tcBorders>
              <w:top w:val="nil"/>
              <w:left w:val="nil"/>
              <w:bottom w:val="nil"/>
              <w:right w:val="nil"/>
            </w:tcBorders>
          </w:tcPr>
          <w:p w:rsidR="007F676E" w:rsidRPr="001B660D" w:rsidRDefault="007F676E" w:rsidP="009778FF">
            <w:pPr>
              <w:spacing w:after="0" w:line="0" w:lineRule="atLeast"/>
              <w:rPr>
                <w:rFonts w:ascii="Times New Roman" w:eastAsia="Times New Roman" w:hAnsi="Times New Roman" w:cs="Times New Roman"/>
              </w:rPr>
            </w:pPr>
          </w:p>
        </w:tc>
        <w:tc>
          <w:tcPr>
            <w:tcW w:w="3015" w:type="dxa"/>
            <w:tcBorders>
              <w:top w:val="nil"/>
              <w:left w:val="nil"/>
              <w:bottom w:val="nil"/>
              <w:right w:val="nil"/>
            </w:tcBorders>
          </w:tcPr>
          <w:p w:rsidR="007F676E" w:rsidRPr="001B660D" w:rsidRDefault="007F676E" w:rsidP="009778FF">
            <w:pPr>
              <w:spacing w:after="0" w:line="0" w:lineRule="atLeast"/>
              <w:ind w:left="140"/>
              <w:rPr>
                <w:rFonts w:ascii="Times New Roman" w:eastAsia="Times New Roman" w:hAnsi="Times New Roman" w:cs="Times New Roman"/>
              </w:rPr>
            </w:pPr>
          </w:p>
        </w:tc>
      </w:tr>
      <w:tr w:rsidR="007F676E" w:rsidRPr="001B660D" w:rsidTr="000334F8">
        <w:trPr>
          <w:trHeight w:val="287"/>
        </w:trPr>
        <w:tc>
          <w:tcPr>
            <w:tcW w:w="1652" w:type="dxa"/>
            <w:tcBorders>
              <w:top w:val="nil"/>
              <w:left w:val="nil"/>
              <w:bottom w:val="nil"/>
              <w:right w:val="nil"/>
            </w:tcBorders>
          </w:tcPr>
          <w:p w:rsidR="007F676E" w:rsidRPr="001B660D" w:rsidRDefault="007F676E" w:rsidP="009778FF">
            <w:pPr>
              <w:spacing w:after="0" w:line="0" w:lineRule="atLeast"/>
              <w:rPr>
                <w:rFonts w:ascii="Times New Roman" w:eastAsia="Times New Roman" w:hAnsi="Times New Roman" w:cs="Times New Roman"/>
              </w:rPr>
            </w:pPr>
          </w:p>
        </w:tc>
        <w:tc>
          <w:tcPr>
            <w:tcW w:w="2416" w:type="dxa"/>
            <w:tcBorders>
              <w:top w:val="nil"/>
              <w:left w:val="nil"/>
              <w:bottom w:val="nil"/>
              <w:right w:val="nil"/>
            </w:tcBorders>
          </w:tcPr>
          <w:p w:rsidR="007F676E" w:rsidRPr="001B660D" w:rsidRDefault="007F676E" w:rsidP="009778FF">
            <w:pPr>
              <w:spacing w:after="0" w:line="0" w:lineRule="atLeast"/>
              <w:rPr>
                <w:rFonts w:ascii="Times New Roman" w:eastAsia="Times New Roman" w:hAnsi="Times New Roman" w:cs="Times New Roman"/>
              </w:rPr>
            </w:pPr>
          </w:p>
        </w:tc>
        <w:tc>
          <w:tcPr>
            <w:tcW w:w="1260" w:type="dxa"/>
            <w:tcBorders>
              <w:top w:val="nil"/>
              <w:left w:val="nil"/>
              <w:bottom w:val="nil"/>
              <w:right w:val="nil"/>
            </w:tcBorders>
          </w:tcPr>
          <w:p w:rsidR="007F676E" w:rsidRPr="001B660D" w:rsidRDefault="007F676E" w:rsidP="009778FF">
            <w:pPr>
              <w:spacing w:after="0" w:line="0" w:lineRule="atLeast"/>
              <w:rPr>
                <w:rFonts w:ascii="Times New Roman" w:eastAsia="Times New Roman" w:hAnsi="Times New Roman" w:cs="Times New Roman"/>
              </w:rPr>
            </w:pPr>
          </w:p>
        </w:tc>
        <w:tc>
          <w:tcPr>
            <w:tcW w:w="2610" w:type="dxa"/>
            <w:tcBorders>
              <w:top w:val="nil"/>
              <w:left w:val="nil"/>
              <w:bottom w:val="nil"/>
              <w:right w:val="nil"/>
            </w:tcBorders>
          </w:tcPr>
          <w:p w:rsidR="007F676E" w:rsidRPr="001B660D" w:rsidRDefault="007F676E" w:rsidP="009778FF">
            <w:pPr>
              <w:spacing w:after="0" w:line="0" w:lineRule="atLeast"/>
              <w:rPr>
                <w:rFonts w:ascii="Times New Roman" w:eastAsia="Times New Roman" w:hAnsi="Times New Roman" w:cs="Times New Roman"/>
              </w:rPr>
            </w:pPr>
          </w:p>
        </w:tc>
        <w:tc>
          <w:tcPr>
            <w:tcW w:w="2354" w:type="dxa"/>
            <w:tcBorders>
              <w:top w:val="nil"/>
              <w:left w:val="nil"/>
              <w:bottom w:val="nil"/>
              <w:right w:val="nil"/>
            </w:tcBorders>
          </w:tcPr>
          <w:p w:rsidR="007F676E" w:rsidRPr="001B660D" w:rsidRDefault="007F676E" w:rsidP="009778FF">
            <w:pPr>
              <w:spacing w:after="0" w:line="0" w:lineRule="atLeast"/>
              <w:rPr>
                <w:rFonts w:ascii="Times New Roman" w:eastAsia="Times New Roman" w:hAnsi="Times New Roman" w:cs="Times New Roman"/>
              </w:rPr>
            </w:pPr>
          </w:p>
        </w:tc>
        <w:tc>
          <w:tcPr>
            <w:tcW w:w="3015" w:type="dxa"/>
            <w:tcBorders>
              <w:top w:val="nil"/>
              <w:left w:val="nil"/>
              <w:bottom w:val="nil"/>
              <w:right w:val="nil"/>
            </w:tcBorders>
          </w:tcPr>
          <w:p w:rsidR="007F676E" w:rsidRPr="001B660D" w:rsidRDefault="007F676E" w:rsidP="009778FF">
            <w:pPr>
              <w:spacing w:after="0" w:line="0" w:lineRule="atLeast"/>
              <w:ind w:left="140"/>
              <w:rPr>
                <w:rFonts w:ascii="Times New Roman" w:eastAsia="Times New Roman" w:hAnsi="Times New Roman" w:cs="Times New Roman"/>
              </w:rPr>
            </w:pPr>
          </w:p>
        </w:tc>
      </w:tr>
    </w:tbl>
    <w:p w:rsidR="007F676E" w:rsidRPr="009778FF" w:rsidRDefault="007F676E" w:rsidP="009778FF">
      <w:pPr>
        <w:pStyle w:val="Heading2"/>
        <w:rPr>
          <w:b/>
        </w:rPr>
      </w:pPr>
      <w:bookmarkStart w:id="134" w:name="_Toc19693673"/>
      <w:r w:rsidRPr="009778FF">
        <w:rPr>
          <w:b/>
        </w:rPr>
        <w:t>3.2 Literature Survey on Bank Efficiency Studies based on Stochastic Frontier Analysis with ICT Data</w:t>
      </w:r>
      <w:bookmarkEnd w:id="134"/>
    </w:p>
    <w:p w:rsidR="009778FF" w:rsidRDefault="009778FF" w:rsidP="009778FF">
      <w:pPr>
        <w:spacing w:after="0" w:line="360" w:lineRule="auto"/>
        <w:jc w:val="both"/>
        <w:rPr>
          <w:rFonts w:ascii="Times New Roman" w:hAnsi="Times New Roman" w:cs="Times New Roman"/>
          <w:sz w:val="24"/>
          <w:szCs w:val="24"/>
        </w:rPr>
      </w:pPr>
    </w:p>
    <w:p w:rsidR="007F676E" w:rsidRPr="001B660D" w:rsidRDefault="007F676E" w:rsidP="007F676E">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Mojtaba  &amp; Liu (2014) showed  that components of ICT (Software Investment, IT services, except Hardware Investment) and ownership, bank size had a significant influence on technical efficiency levels and privately-owned banks due to type of governance structure had successful performance in effective use of ICT components, compared to publicly-owned banks.  S.T.Surulivel, et.al.(2013) explored the  old private sector bank cost inefficiency reduced by 28% for the study period by Information Technology (IT) and for new private sector banks cost inefficiency reduced by 11.3% Information Technology (IT).  Beccalli (2007) investigated that IT investment impacted positively on profit efficiency.</w:t>
      </w:r>
    </w:p>
    <w:p w:rsidR="007F676E" w:rsidRPr="001B660D" w:rsidRDefault="007F676E" w:rsidP="007F676E">
      <w:pPr>
        <w:spacing w:line="360" w:lineRule="auto"/>
        <w:jc w:val="both"/>
        <w:rPr>
          <w:rFonts w:ascii="Times New Roman" w:hAnsi="Times New Roman" w:cs="Times New Roman"/>
        </w:rPr>
      </w:pPr>
    </w:p>
    <w:p w:rsidR="007F676E" w:rsidRPr="001B660D" w:rsidRDefault="007F676E" w:rsidP="007F676E">
      <w:pPr>
        <w:spacing w:line="0" w:lineRule="atLeast"/>
        <w:rPr>
          <w:rFonts w:ascii="Times New Roman" w:eastAsia="Times New Roman" w:hAnsi="Times New Roman" w:cs="Times New Roman"/>
        </w:rPr>
        <w:sectPr w:rsidR="007F676E" w:rsidRPr="001B660D" w:rsidSect="000334F8">
          <w:pgSz w:w="15840" w:h="12240" w:orient="landscape"/>
          <w:pgMar w:top="1440" w:right="1440" w:bottom="1440" w:left="1440" w:header="720" w:footer="720" w:gutter="0"/>
          <w:cols w:space="720"/>
          <w:docGrid w:linePitch="360"/>
        </w:sectPr>
      </w:pPr>
    </w:p>
    <w:tbl>
      <w:tblPr>
        <w:tblpPr w:leftFromText="180" w:rightFromText="180" w:vertAnchor="page" w:horzAnchor="margin" w:tblpY="1156"/>
        <w:tblW w:w="13307" w:type="dxa"/>
        <w:tblLook w:val="06A0" w:firstRow="1" w:lastRow="0" w:firstColumn="1" w:lastColumn="0" w:noHBand="1" w:noVBand="1"/>
      </w:tblPr>
      <w:tblGrid>
        <w:gridCol w:w="1652"/>
        <w:gridCol w:w="2416"/>
        <w:gridCol w:w="1260"/>
        <w:gridCol w:w="2610"/>
        <w:gridCol w:w="2354"/>
        <w:gridCol w:w="3015"/>
      </w:tblGrid>
      <w:tr w:rsidR="007F676E" w:rsidRPr="001B660D" w:rsidTr="009778FF">
        <w:trPr>
          <w:trHeight w:val="641"/>
        </w:trPr>
        <w:tc>
          <w:tcPr>
            <w:tcW w:w="13307" w:type="dxa"/>
            <w:gridSpan w:val="6"/>
            <w:tcBorders>
              <w:top w:val="nil"/>
              <w:left w:val="nil"/>
              <w:bottom w:val="single" w:sz="4" w:space="0" w:color="auto"/>
              <w:right w:val="nil"/>
            </w:tcBorders>
          </w:tcPr>
          <w:p w:rsidR="007F676E" w:rsidRPr="008014D6" w:rsidRDefault="008014D6" w:rsidP="009778FF">
            <w:pPr>
              <w:pStyle w:val="Caption"/>
              <w:rPr>
                <w:rFonts w:ascii="Times New Roman" w:hAnsi="Times New Roman" w:cs="Times New Roman"/>
                <w:color w:val="auto"/>
                <w:sz w:val="24"/>
                <w:szCs w:val="24"/>
              </w:rPr>
            </w:pPr>
            <w:bookmarkStart w:id="135" w:name="_Toc19648902"/>
            <w:bookmarkStart w:id="136" w:name="_Toc19651777"/>
            <w:bookmarkStart w:id="137" w:name="_Toc19694720"/>
            <w:bookmarkStart w:id="138" w:name="_Toc19695022"/>
            <w:r w:rsidRPr="008014D6">
              <w:rPr>
                <w:rFonts w:ascii="Times New Roman" w:hAnsi="Times New Roman" w:cs="Times New Roman"/>
                <w:color w:val="auto"/>
                <w:sz w:val="24"/>
                <w:szCs w:val="24"/>
              </w:rPr>
              <w:lastRenderedPageBreak/>
              <w:t xml:space="preserve">Table-3. </w:t>
            </w:r>
            <w:r w:rsidRPr="008014D6">
              <w:rPr>
                <w:rFonts w:ascii="Times New Roman" w:hAnsi="Times New Roman" w:cs="Times New Roman"/>
                <w:color w:val="auto"/>
                <w:sz w:val="24"/>
                <w:szCs w:val="24"/>
              </w:rPr>
              <w:fldChar w:fldCharType="begin"/>
            </w:r>
            <w:r w:rsidRPr="008014D6">
              <w:rPr>
                <w:rFonts w:ascii="Times New Roman" w:hAnsi="Times New Roman" w:cs="Times New Roman"/>
                <w:color w:val="auto"/>
                <w:sz w:val="24"/>
                <w:szCs w:val="24"/>
              </w:rPr>
              <w:instrText xml:space="preserve"> SEQ Table-3. \* ARABIC </w:instrText>
            </w:r>
            <w:r w:rsidRPr="008014D6">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3</w:t>
            </w:r>
            <w:r w:rsidRPr="008014D6">
              <w:rPr>
                <w:rFonts w:ascii="Times New Roman" w:hAnsi="Times New Roman" w:cs="Times New Roman"/>
                <w:color w:val="auto"/>
                <w:sz w:val="24"/>
                <w:szCs w:val="24"/>
              </w:rPr>
              <w:fldChar w:fldCharType="end"/>
            </w:r>
            <w:r w:rsidRPr="008014D6">
              <w:rPr>
                <w:rFonts w:ascii="Times New Roman" w:hAnsi="Times New Roman" w:cs="Times New Roman"/>
                <w:color w:val="auto"/>
                <w:sz w:val="24"/>
                <w:szCs w:val="24"/>
              </w:rPr>
              <w:t xml:space="preserve"> Literature Survey on Bank Efficiency Studies based on Data Envelopment Analysis</w:t>
            </w:r>
            <w:bookmarkEnd w:id="135"/>
            <w:bookmarkEnd w:id="136"/>
            <w:bookmarkEnd w:id="137"/>
            <w:bookmarkEnd w:id="138"/>
          </w:p>
        </w:tc>
      </w:tr>
      <w:tr w:rsidR="007F676E" w:rsidRPr="001B660D" w:rsidTr="009778FF">
        <w:trPr>
          <w:trHeight w:val="355"/>
        </w:trPr>
        <w:tc>
          <w:tcPr>
            <w:tcW w:w="13307" w:type="dxa"/>
            <w:gridSpan w:val="6"/>
            <w:tcBorders>
              <w:top w:val="single" w:sz="4" w:space="0" w:color="auto"/>
              <w:left w:val="nil"/>
              <w:bottom w:val="nil"/>
              <w:right w:val="nil"/>
            </w:tcBorders>
          </w:tcPr>
          <w:p w:rsidR="007F676E" w:rsidRPr="001B660D" w:rsidRDefault="007F676E" w:rsidP="009778FF">
            <w:pPr>
              <w:spacing w:after="0" w:line="0" w:lineRule="atLeast"/>
              <w:rPr>
                <w:rFonts w:ascii="Times New Roman" w:hAnsi="Times New Roman" w:cs="Times New Roman"/>
                <w:b/>
                <w:bCs/>
              </w:rPr>
            </w:pPr>
          </w:p>
        </w:tc>
      </w:tr>
      <w:tr w:rsidR="007F676E" w:rsidRPr="001B660D" w:rsidTr="009778FF">
        <w:trPr>
          <w:trHeight w:val="287"/>
        </w:trPr>
        <w:tc>
          <w:tcPr>
            <w:tcW w:w="1652" w:type="dxa"/>
            <w:tcBorders>
              <w:top w:val="nil"/>
              <w:left w:val="nil"/>
              <w:bottom w:val="nil"/>
              <w:right w:val="nil"/>
            </w:tcBorders>
          </w:tcPr>
          <w:p w:rsidR="007F676E" w:rsidRPr="001B660D" w:rsidRDefault="007F676E" w:rsidP="009778FF">
            <w:pPr>
              <w:tabs>
                <w:tab w:val="left" w:pos="1065"/>
              </w:tabs>
              <w:spacing w:after="0"/>
              <w:rPr>
                <w:rFonts w:ascii="Times New Roman" w:hAnsi="Times New Roman" w:cs="Times New Roman"/>
                <w:b/>
              </w:rPr>
            </w:pPr>
            <w:r w:rsidRPr="001B660D">
              <w:rPr>
                <w:rFonts w:ascii="Times New Roman" w:hAnsi="Times New Roman" w:cs="Times New Roman"/>
                <w:b/>
              </w:rPr>
              <w:t>Studies</w:t>
            </w:r>
            <w:r w:rsidRPr="001B660D">
              <w:rPr>
                <w:rFonts w:ascii="Times New Roman" w:hAnsi="Times New Roman" w:cs="Times New Roman"/>
                <w:b/>
              </w:rPr>
              <w:tab/>
            </w:r>
          </w:p>
        </w:tc>
        <w:tc>
          <w:tcPr>
            <w:tcW w:w="2416" w:type="dxa"/>
            <w:tcBorders>
              <w:top w:val="nil"/>
              <w:left w:val="nil"/>
              <w:bottom w:val="nil"/>
              <w:right w:val="nil"/>
            </w:tcBorders>
          </w:tcPr>
          <w:p w:rsidR="007F676E" w:rsidRPr="001B660D" w:rsidRDefault="007F676E" w:rsidP="009778FF">
            <w:pPr>
              <w:spacing w:after="0"/>
              <w:rPr>
                <w:rFonts w:ascii="Times New Roman" w:hAnsi="Times New Roman" w:cs="Times New Roman"/>
                <w:b/>
              </w:rPr>
            </w:pPr>
            <w:r w:rsidRPr="001B660D">
              <w:rPr>
                <w:rFonts w:ascii="Times New Roman" w:hAnsi="Times New Roman" w:cs="Times New Roman"/>
                <w:b/>
              </w:rPr>
              <w:t>Sample periods</w:t>
            </w:r>
          </w:p>
        </w:tc>
        <w:tc>
          <w:tcPr>
            <w:tcW w:w="1260" w:type="dxa"/>
            <w:tcBorders>
              <w:top w:val="nil"/>
              <w:left w:val="nil"/>
              <w:bottom w:val="nil"/>
              <w:right w:val="nil"/>
            </w:tcBorders>
          </w:tcPr>
          <w:p w:rsidR="007F676E" w:rsidRPr="001B660D" w:rsidRDefault="007F676E" w:rsidP="009778FF">
            <w:pPr>
              <w:spacing w:after="0"/>
              <w:rPr>
                <w:rFonts w:ascii="Times New Roman" w:hAnsi="Times New Roman" w:cs="Times New Roman"/>
                <w:b/>
              </w:rPr>
            </w:pPr>
            <w:r w:rsidRPr="001B660D">
              <w:rPr>
                <w:rFonts w:ascii="Times New Roman" w:hAnsi="Times New Roman" w:cs="Times New Roman"/>
                <w:b/>
              </w:rPr>
              <w:t>Dependent</w:t>
            </w:r>
          </w:p>
        </w:tc>
        <w:tc>
          <w:tcPr>
            <w:tcW w:w="2610" w:type="dxa"/>
            <w:tcBorders>
              <w:top w:val="nil"/>
              <w:left w:val="nil"/>
              <w:bottom w:val="nil"/>
              <w:right w:val="nil"/>
            </w:tcBorders>
          </w:tcPr>
          <w:p w:rsidR="007F676E" w:rsidRPr="001B660D" w:rsidRDefault="007F676E" w:rsidP="009778FF">
            <w:pPr>
              <w:spacing w:after="0"/>
              <w:rPr>
                <w:rFonts w:ascii="Times New Roman" w:hAnsi="Times New Roman" w:cs="Times New Roman"/>
                <w:b/>
              </w:rPr>
            </w:pPr>
            <w:r w:rsidRPr="001B660D">
              <w:rPr>
                <w:rFonts w:ascii="Times New Roman" w:hAnsi="Times New Roman" w:cs="Times New Roman"/>
                <w:b/>
              </w:rPr>
              <w:t>Independent Variables</w:t>
            </w:r>
          </w:p>
        </w:tc>
        <w:tc>
          <w:tcPr>
            <w:tcW w:w="2354" w:type="dxa"/>
            <w:tcBorders>
              <w:top w:val="nil"/>
              <w:left w:val="nil"/>
              <w:bottom w:val="nil"/>
              <w:right w:val="nil"/>
            </w:tcBorders>
          </w:tcPr>
          <w:p w:rsidR="007F676E" w:rsidRPr="001B660D" w:rsidRDefault="007F676E" w:rsidP="009778FF">
            <w:pPr>
              <w:spacing w:after="0"/>
              <w:rPr>
                <w:rFonts w:ascii="Times New Roman" w:hAnsi="Times New Roman" w:cs="Times New Roman"/>
                <w:b/>
              </w:rPr>
            </w:pPr>
            <w:r w:rsidRPr="001B660D">
              <w:rPr>
                <w:rFonts w:ascii="Times New Roman" w:hAnsi="Times New Roman" w:cs="Times New Roman"/>
                <w:b/>
              </w:rPr>
              <w:t xml:space="preserve"> Objectives </w:t>
            </w:r>
          </w:p>
        </w:tc>
        <w:tc>
          <w:tcPr>
            <w:tcW w:w="3015" w:type="dxa"/>
            <w:tcBorders>
              <w:top w:val="nil"/>
              <w:left w:val="nil"/>
              <w:bottom w:val="nil"/>
              <w:right w:val="nil"/>
            </w:tcBorders>
          </w:tcPr>
          <w:p w:rsidR="007F676E" w:rsidRPr="001B660D" w:rsidRDefault="007F676E" w:rsidP="009778FF">
            <w:pPr>
              <w:spacing w:after="0"/>
              <w:rPr>
                <w:rFonts w:ascii="Times New Roman" w:hAnsi="Times New Roman" w:cs="Times New Roman"/>
                <w:b/>
              </w:rPr>
            </w:pPr>
            <w:r w:rsidRPr="001B660D">
              <w:rPr>
                <w:rFonts w:ascii="Times New Roman" w:hAnsi="Times New Roman" w:cs="Times New Roman"/>
                <w:b/>
              </w:rPr>
              <w:t xml:space="preserve"> Major Findings</w:t>
            </w:r>
          </w:p>
        </w:tc>
      </w:tr>
      <w:tr w:rsidR="007F676E" w:rsidRPr="001B660D" w:rsidTr="009778FF">
        <w:trPr>
          <w:trHeight w:val="287"/>
        </w:trPr>
        <w:tc>
          <w:tcPr>
            <w:tcW w:w="1652" w:type="dxa"/>
            <w:tcBorders>
              <w:top w:val="nil"/>
              <w:left w:val="nil"/>
              <w:bottom w:val="nil"/>
              <w:right w:val="nil"/>
            </w:tcBorders>
          </w:tcPr>
          <w:p w:rsidR="007F676E" w:rsidRPr="001B660D" w:rsidRDefault="007F676E" w:rsidP="009778FF">
            <w:pPr>
              <w:spacing w:after="0"/>
              <w:rPr>
                <w:rFonts w:ascii="Times New Roman" w:hAnsi="Times New Roman" w:cs="Times New Roman"/>
                <w:b/>
              </w:rPr>
            </w:pPr>
          </w:p>
        </w:tc>
        <w:tc>
          <w:tcPr>
            <w:tcW w:w="2416" w:type="dxa"/>
            <w:tcBorders>
              <w:top w:val="nil"/>
              <w:left w:val="nil"/>
              <w:bottom w:val="nil"/>
              <w:right w:val="nil"/>
            </w:tcBorders>
          </w:tcPr>
          <w:p w:rsidR="007F676E" w:rsidRPr="001B660D" w:rsidRDefault="007F676E" w:rsidP="009778FF">
            <w:pPr>
              <w:spacing w:after="0"/>
              <w:rPr>
                <w:rFonts w:ascii="Times New Roman" w:hAnsi="Times New Roman" w:cs="Times New Roman"/>
                <w:b/>
              </w:rPr>
            </w:pPr>
          </w:p>
        </w:tc>
        <w:tc>
          <w:tcPr>
            <w:tcW w:w="1260" w:type="dxa"/>
            <w:tcBorders>
              <w:top w:val="nil"/>
              <w:left w:val="nil"/>
              <w:bottom w:val="nil"/>
              <w:right w:val="nil"/>
            </w:tcBorders>
          </w:tcPr>
          <w:p w:rsidR="007F676E" w:rsidRPr="001B660D" w:rsidRDefault="007F676E" w:rsidP="009778FF">
            <w:pPr>
              <w:spacing w:after="0"/>
              <w:rPr>
                <w:rFonts w:ascii="Times New Roman" w:hAnsi="Times New Roman" w:cs="Times New Roman"/>
                <w:b/>
              </w:rPr>
            </w:pPr>
            <w:r w:rsidRPr="001B660D">
              <w:rPr>
                <w:rFonts w:ascii="Times New Roman" w:hAnsi="Times New Roman" w:cs="Times New Roman"/>
                <w:b/>
              </w:rPr>
              <w:t>Variable</w:t>
            </w:r>
          </w:p>
        </w:tc>
        <w:tc>
          <w:tcPr>
            <w:tcW w:w="2610" w:type="dxa"/>
            <w:tcBorders>
              <w:top w:val="nil"/>
              <w:left w:val="nil"/>
              <w:bottom w:val="nil"/>
              <w:right w:val="nil"/>
            </w:tcBorders>
          </w:tcPr>
          <w:p w:rsidR="007F676E" w:rsidRPr="001B660D" w:rsidRDefault="007F676E" w:rsidP="009778FF">
            <w:pPr>
              <w:spacing w:after="0"/>
              <w:rPr>
                <w:rFonts w:ascii="Times New Roman" w:hAnsi="Times New Roman" w:cs="Times New Roman"/>
                <w:b/>
              </w:rPr>
            </w:pPr>
            <w:r w:rsidRPr="001B660D">
              <w:rPr>
                <w:rFonts w:ascii="Times New Roman" w:hAnsi="Times New Roman" w:cs="Times New Roman"/>
                <w:b/>
              </w:rPr>
              <w:t xml:space="preserve">Output(Y) / Input Prices </w:t>
            </w:r>
          </w:p>
        </w:tc>
        <w:tc>
          <w:tcPr>
            <w:tcW w:w="2354" w:type="dxa"/>
            <w:tcBorders>
              <w:top w:val="nil"/>
              <w:left w:val="nil"/>
              <w:bottom w:val="nil"/>
              <w:right w:val="nil"/>
            </w:tcBorders>
          </w:tcPr>
          <w:p w:rsidR="007F676E" w:rsidRPr="001B660D" w:rsidRDefault="007F676E" w:rsidP="009778FF">
            <w:pPr>
              <w:spacing w:after="0"/>
              <w:rPr>
                <w:rFonts w:ascii="Times New Roman" w:hAnsi="Times New Roman" w:cs="Times New Roman"/>
                <w:b/>
              </w:rPr>
            </w:pPr>
          </w:p>
        </w:tc>
        <w:tc>
          <w:tcPr>
            <w:tcW w:w="3015" w:type="dxa"/>
            <w:tcBorders>
              <w:top w:val="nil"/>
              <w:left w:val="nil"/>
              <w:bottom w:val="nil"/>
              <w:right w:val="nil"/>
            </w:tcBorders>
          </w:tcPr>
          <w:p w:rsidR="007F676E" w:rsidRPr="001B660D" w:rsidRDefault="007F676E" w:rsidP="009778FF">
            <w:pPr>
              <w:spacing w:after="0"/>
              <w:rPr>
                <w:rFonts w:ascii="Times New Roman" w:hAnsi="Times New Roman" w:cs="Times New Roman"/>
                <w:b/>
              </w:rPr>
            </w:pPr>
          </w:p>
        </w:tc>
      </w:tr>
      <w:tr w:rsidR="007F676E" w:rsidRPr="001B660D" w:rsidTr="009778FF">
        <w:trPr>
          <w:trHeight w:val="287"/>
        </w:trPr>
        <w:tc>
          <w:tcPr>
            <w:tcW w:w="1652" w:type="dxa"/>
            <w:tcBorders>
              <w:top w:val="nil"/>
              <w:left w:val="nil"/>
              <w:bottom w:val="nil"/>
              <w:right w:val="nil"/>
            </w:tcBorders>
          </w:tcPr>
          <w:p w:rsidR="007F676E" w:rsidRPr="001B660D" w:rsidRDefault="007F676E" w:rsidP="009778FF">
            <w:pPr>
              <w:spacing w:after="0" w:line="0" w:lineRule="atLeast"/>
              <w:rPr>
                <w:rFonts w:ascii="Times New Roman" w:eastAsia="Times New Roman" w:hAnsi="Times New Roman" w:cs="Times New Roman"/>
                <w:b/>
              </w:rPr>
            </w:pPr>
          </w:p>
        </w:tc>
        <w:tc>
          <w:tcPr>
            <w:tcW w:w="2416" w:type="dxa"/>
            <w:tcBorders>
              <w:top w:val="nil"/>
              <w:left w:val="nil"/>
              <w:bottom w:val="nil"/>
              <w:right w:val="nil"/>
            </w:tcBorders>
          </w:tcPr>
          <w:p w:rsidR="007F676E" w:rsidRPr="001B660D" w:rsidRDefault="007F676E" w:rsidP="009778FF">
            <w:pPr>
              <w:spacing w:after="0" w:line="0" w:lineRule="atLeast"/>
              <w:rPr>
                <w:rFonts w:ascii="Times New Roman" w:eastAsia="Times New Roman" w:hAnsi="Times New Roman" w:cs="Times New Roman"/>
                <w:b/>
              </w:rPr>
            </w:pPr>
          </w:p>
        </w:tc>
        <w:tc>
          <w:tcPr>
            <w:tcW w:w="1260" w:type="dxa"/>
            <w:tcBorders>
              <w:top w:val="nil"/>
              <w:left w:val="nil"/>
              <w:bottom w:val="nil"/>
              <w:right w:val="nil"/>
            </w:tcBorders>
          </w:tcPr>
          <w:p w:rsidR="007F676E" w:rsidRPr="001B660D" w:rsidRDefault="007F676E" w:rsidP="009778FF">
            <w:pPr>
              <w:spacing w:after="0" w:line="0" w:lineRule="atLeast"/>
              <w:rPr>
                <w:rFonts w:ascii="Times New Roman" w:eastAsia="Times New Roman" w:hAnsi="Times New Roman" w:cs="Times New Roman"/>
                <w:b/>
              </w:rPr>
            </w:pPr>
          </w:p>
        </w:tc>
        <w:tc>
          <w:tcPr>
            <w:tcW w:w="2610" w:type="dxa"/>
            <w:tcBorders>
              <w:top w:val="nil"/>
              <w:left w:val="nil"/>
              <w:bottom w:val="nil"/>
              <w:right w:val="nil"/>
            </w:tcBorders>
          </w:tcPr>
          <w:p w:rsidR="007F676E" w:rsidRPr="001B660D" w:rsidRDefault="007F676E" w:rsidP="009778FF">
            <w:pPr>
              <w:spacing w:after="0" w:line="0" w:lineRule="atLeast"/>
              <w:rPr>
                <w:rFonts w:ascii="Times New Roman" w:eastAsia="Times New Roman" w:hAnsi="Times New Roman" w:cs="Times New Roman"/>
                <w:b/>
              </w:rPr>
            </w:pPr>
            <w:r w:rsidRPr="001B660D">
              <w:rPr>
                <w:rFonts w:ascii="Times New Roman" w:hAnsi="Times New Roman" w:cs="Times New Roman"/>
                <w:b/>
              </w:rPr>
              <w:t>(W)/ Input (X)</w:t>
            </w:r>
          </w:p>
        </w:tc>
        <w:tc>
          <w:tcPr>
            <w:tcW w:w="2354" w:type="dxa"/>
            <w:tcBorders>
              <w:top w:val="nil"/>
              <w:left w:val="nil"/>
              <w:bottom w:val="nil"/>
              <w:right w:val="nil"/>
            </w:tcBorders>
          </w:tcPr>
          <w:p w:rsidR="007F676E" w:rsidRPr="001B660D" w:rsidRDefault="007F676E" w:rsidP="009778FF">
            <w:pPr>
              <w:spacing w:after="0" w:line="0" w:lineRule="atLeast"/>
              <w:rPr>
                <w:rFonts w:ascii="Times New Roman" w:eastAsia="Times New Roman" w:hAnsi="Times New Roman" w:cs="Times New Roman"/>
                <w:b/>
              </w:rPr>
            </w:pPr>
          </w:p>
        </w:tc>
        <w:tc>
          <w:tcPr>
            <w:tcW w:w="3015" w:type="dxa"/>
            <w:tcBorders>
              <w:top w:val="nil"/>
              <w:left w:val="nil"/>
              <w:bottom w:val="nil"/>
              <w:right w:val="nil"/>
            </w:tcBorders>
          </w:tcPr>
          <w:p w:rsidR="007F676E" w:rsidRPr="001B660D" w:rsidRDefault="007F676E" w:rsidP="009778FF">
            <w:pPr>
              <w:spacing w:after="0" w:line="0" w:lineRule="atLeast"/>
              <w:ind w:left="140"/>
              <w:rPr>
                <w:rFonts w:ascii="Times New Roman" w:eastAsia="Times New Roman" w:hAnsi="Times New Roman" w:cs="Times New Roman"/>
                <w:b/>
              </w:rPr>
            </w:pPr>
          </w:p>
        </w:tc>
      </w:tr>
      <w:tr w:rsidR="007F676E" w:rsidRPr="001B660D" w:rsidTr="009778FF">
        <w:trPr>
          <w:trHeight w:val="287"/>
        </w:trPr>
        <w:tc>
          <w:tcPr>
            <w:tcW w:w="1652" w:type="dxa"/>
            <w:tcBorders>
              <w:top w:val="single" w:sz="4" w:space="0" w:color="auto"/>
              <w:left w:val="nil"/>
              <w:bottom w:val="nil"/>
              <w:right w:val="nil"/>
            </w:tcBorders>
          </w:tcPr>
          <w:p w:rsidR="007F676E" w:rsidRPr="001B660D" w:rsidRDefault="007F676E" w:rsidP="009778FF">
            <w:pPr>
              <w:spacing w:after="0" w:line="0" w:lineRule="atLeast"/>
              <w:rPr>
                <w:rFonts w:ascii="Times New Roman" w:eastAsia="Times New Roman" w:hAnsi="Times New Roman" w:cs="Times New Roman"/>
              </w:rPr>
            </w:pPr>
          </w:p>
        </w:tc>
        <w:tc>
          <w:tcPr>
            <w:tcW w:w="2416" w:type="dxa"/>
            <w:tcBorders>
              <w:top w:val="single" w:sz="4" w:space="0" w:color="auto"/>
              <w:left w:val="nil"/>
              <w:bottom w:val="nil"/>
              <w:right w:val="nil"/>
            </w:tcBorders>
          </w:tcPr>
          <w:p w:rsidR="007F676E" w:rsidRPr="001B660D" w:rsidRDefault="007F676E" w:rsidP="009778FF">
            <w:pPr>
              <w:spacing w:after="0" w:line="0" w:lineRule="atLeast"/>
              <w:rPr>
                <w:rFonts w:ascii="Times New Roman" w:eastAsia="Times New Roman" w:hAnsi="Times New Roman" w:cs="Times New Roman"/>
              </w:rPr>
            </w:pPr>
          </w:p>
        </w:tc>
        <w:tc>
          <w:tcPr>
            <w:tcW w:w="1260" w:type="dxa"/>
            <w:tcBorders>
              <w:top w:val="single" w:sz="4" w:space="0" w:color="auto"/>
              <w:left w:val="nil"/>
              <w:bottom w:val="nil"/>
              <w:right w:val="nil"/>
            </w:tcBorders>
          </w:tcPr>
          <w:p w:rsidR="007F676E" w:rsidRPr="001B660D" w:rsidRDefault="007F676E" w:rsidP="009778FF">
            <w:pPr>
              <w:spacing w:after="0" w:line="0" w:lineRule="atLeast"/>
              <w:rPr>
                <w:rFonts w:ascii="Times New Roman" w:eastAsia="Times New Roman" w:hAnsi="Times New Roman" w:cs="Times New Roman"/>
              </w:rPr>
            </w:pPr>
          </w:p>
        </w:tc>
        <w:tc>
          <w:tcPr>
            <w:tcW w:w="2610" w:type="dxa"/>
            <w:tcBorders>
              <w:top w:val="single" w:sz="4" w:space="0" w:color="auto"/>
              <w:left w:val="nil"/>
              <w:bottom w:val="nil"/>
              <w:right w:val="nil"/>
            </w:tcBorders>
          </w:tcPr>
          <w:p w:rsidR="007F676E" w:rsidRPr="001B660D" w:rsidRDefault="007F676E" w:rsidP="009778FF">
            <w:pPr>
              <w:spacing w:after="0" w:line="0" w:lineRule="atLeast"/>
              <w:rPr>
                <w:rFonts w:ascii="Times New Roman" w:eastAsia="Times New Roman" w:hAnsi="Times New Roman" w:cs="Times New Roman"/>
              </w:rPr>
            </w:pPr>
          </w:p>
        </w:tc>
        <w:tc>
          <w:tcPr>
            <w:tcW w:w="2354" w:type="dxa"/>
            <w:tcBorders>
              <w:top w:val="single" w:sz="4" w:space="0" w:color="auto"/>
              <w:left w:val="nil"/>
              <w:bottom w:val="nil"/>
              <w:right w:val="nil"/>
            </w:tcBorders>
          </w:tcPr>
          <w:p w:rsidR="007F676E" w:rsidRPr="001B660D" w:rsidRDefault="007F676E" w:rsidP="009778FF">
            <w:pPr>
              <w:spacing w:after="0" w:line="0" w:lineRule="atLeast"/>
              <w:rPr>
                <w:rFonts w:ascii="Times New Roman" w:eastAsia="Times New Roman" w:hAnsi="Times New Roman" w:cs="Times New Roman"/>
              </w:rPr>
            </w:pPr>
          </w:p>
        </w:tc>
        <w:tc>
          <w:tcPr>
            <w:tcW w:w="3015" w:type="dxa"/>
            <w:tcBorders>
              <w:top w:val="single" w:sz="4" w:space="0" w:color="auto"/>
              <w:left w:val="nil"/>
              <w:bottom w:val="nil"/>
              <w:right w:val="nil"/>
            </w:tcBorders>
          </w:tcPr>
          <w:p w:rsidR="007F676E" w:rsidRPr="001B660D" w:rsidRDefault="007F676E" w:rsidP="009778FF">
            <w:pPr>
              <w:spacing w:after="0" w:line="0" w:lineRule="atLeast"/>
              <w:ind w:left="140"/>
              <w:rPr>
                <w:rFonts w:ascii="Times New Roman" w:eastAsia="Times New Roman" w:hAnsi="Times New Roman" w:cs="Times New Roman"/>
              </w:rPr>
            </w:pPr>
          </w:p>
        </w:tc>
      </w:tr>
      <w:tr w:rsidR="007F676E" w:rsidRPr="001B660D" w:rsidTr="009778FF">
        <w:trPr>
          <w:trHeight w:val="368"/>
        </w:trPr>
        <w:tc>
          <w:tcPr>
            <w:tcW w:w="1652"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R. Gulati &amp;</w:t>
            </w:r>
          </w:p>
        </w:tc>
        <w:tc>
          <w:tcPr>
            <w:tcW w:w="2416" w:type="dxa"/>
            <w:tcBorders>
              <w:top w:val="nil"/>
              <w:left w:val="nil"/>
              <w:bottom w:val="nil"/>
              <w:right w:val="nil"/>
            </w:tcBorders>
          </w:tcPr>
          <w:p w:rsidR="007F676E" w:rsidRPr="001B660D" w:rsidRDefault="007F676E" w:rsidP="009778FF">
            <w:pPr>
              <w:spacing w:after="0"/>
              <w:rPr>
                <w:rFonts w:ascii="Times New Roman" w:hAnsi="Times New Roman" w:cs="Times New Roman"/>
              </w:rPr>
            </w:pPr>
            <w:r w:rsidRPr="001B660D">
              <w:rPr>
                <w:rFonts w:ascii="Times New Roman" w:hAnsi="Times New Roman" w:cs="Times New Roman"/>
              </w:rPr>
              <w:t>Indian banks;</w:t>
            </w:r>
          </w:p>
        </w:tc>
        <w:tc>
          <w:tcPr>
            <w:tcW w:w="1260" w:type="dxa"/>
            <w:tcBorders>
              <w:top w:val="nil"/>
              <w:left w:val="nil"/>
              <w:bottom w:val="nil"/>
              <w:right w:val="nil"/>
            </w:tcBorders>
          </w:tcPr>
          <w:p w:rsidR="007F676E" w:rsidRPr="001B660D" w:rsidRDefault="007F676E" w:rsidP="009778FF">
            <w:pPr>
              <w:spacing w:after="0"/>
              <w:rPr>
                <w:rFonts w:ascii="Times New Roman" w:hAnsi="Times New Roman" w:cs="Times New Roman"/>
              </w:rPr>
            </w:pPr>
            <w:r w:rsidRPr="001B660D">
              <w:rPr>
                <w:rFonts w:ascii="Times New Roman" w:hAnsi="Times New Roman" w:cs="Times New Roman"/>
              </w:rPr>
              <w:t>Profit</w:t>
            </w:r>
          </w:p>
        </w:tc>
        <w:tc>
          <w:tcPr>
            <w:tcW w:w="2610" w:type="dxa"/>
            <w:tcBorders>
              <w:top w:val="nil"/>
              <w:left w:val="nil"/>
              <w:bottom w:val="nil"/>
              <w:right w:val="nil"/>
            </w:tcBorders>
          </w:tcPr>
          <w:p w:rsidR="007F676E" w:rsidRPr="001B660D" w:rsidRDefault="007F676E" w:rsidP="009778FF">
            <w:pPr>
              <w:spacing w:after="0"/>
              <w:rPr>
                <w:rFonts w:ascii="Times New Roman" w:hAnsi="Times New Roman" w:cs="Times New Roman"/>
              </w:rPr>
            </w:pPr>
            <w:r w:rsidRPr="001B660D">
              <w:rPr>
                <w:rFonts w:ascii="Times New Roman" w:hAnsi="Times New Roman" w:cs="Times New Roman"/>
              </w:rPr>
              <w:t>Y1:Deposit</w:t>
            </w:r>
          </w:p>
        </w:tc>
        <w:tc>
          <w:tcPr>
            <w:tcW w:w="2354"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To assess the impact</w:t>
            </w:r>
          </w:p>
        </w:tc>
        <w:tc>
          <w:tcPr>
            <w:tcW w:w="3015"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 xml:space="preserve"> Profit efficiency of banks are</w:t>
            </w:r>
          </w:p>
        </w:tc>
      </w:tr>
      <w:tr w:rsidR="007F676E" w:rsidRPr="001B660D" w:rsidTr="009778FF">
        <w:trPr>
          <w:trHeight w:val="287"/>
        </w:trPr>
        <w:tc>
          <w:tcPr>
            <w:tcW w:w="1652"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 xml:space="preserve"> S. Kumar</w:t>
            </w:r>
          </w:p>
        </w:tc>
        <w:tc>
          <w:tcPr>
            <w:tcW w:w="2416" w:type="dxa"/>
            <w:tcBorders>
              <w:top w:val="nil"/>
              <w:left w:val="nil"/>
              <w:bottom w:val="nil"/>
              <w:right w:val="nil"/>
            </w:tcBorders>
          </w:tcPr>
          <w:p w:rsidR="007F676E" w:rsidRPr="001B660D" w:rsidRDefault="007F676E" w:rsidP="009778FF">
            <w:pPr>
              <w:spacing w:after="0"/>
              <w:rPr>
                <w:rFonts w:ascii="Times New Roman" w:hAnsi="Times New Roman" w:cs="Times New Roman"/>
              </w:rPr>
            </w:pPr>
            <w:r w:rsidRPr="001B660D">
              <w:rPr>
                <w:rFonts w:ascii="Times New Roman" w:hAnsi="Times New Roman" w:cs="Times New Roman"/>
              </w:rPr>
              <w:t>from 2003 to 2013;</w:t>
            </w:r>
          </w:p>
        </w:tc>
        <w:tc>
          <w:tcPr>
            <w:tcW w:w="1260"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610"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Y2:Advance</w:t>
            </w:r>
          </w:p>
        </w:tc>
        <w:tc>
          <w:tcPr>
            <w:tcW w:w="2354"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of the global</w:t>
            </w:r>
          </w:p>
        </w:tc>
        <w:tc>
          <w:tcPr>
            <w:tcW w:w="3015"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 xml:space="preserve"> declined by 3% mildly during</w:t>
            </w:r>
          </w:p>
        </w:tc>
      </w:tr>
      <w:tr w:rsidR="007F676E" w:rsidRPr="001B660D" w:rsidTr="009778FF">
        <w:trPr>
          <w:trHeight w:val="287"/>
        </w:trPr>
        <w:tc>
          <w:tcPr>
            <w:tcW w:w="1652"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(2016)</w:t>
            </w:r>
          </w:p>
        </w:tc>
        <w:tc>
          <w:tcPr>
            <w:tcW w:w="2416" w:type="dxa"/>
            <w:tcBorders>
              <w:top w:val="nil"/>
              <w:left w:val="nil"/>
              <w:bottom w:val="nil"/>
              <w:right w:val="nil"/>
            </w:tcBorders>
          </w:tcPr>
          <w:p w:rsidR="007F676E" w:rsidRPr="001B660D" w:rsidRDefault="007F676E" w:rsidP="009778FF">
            <w:pPr>
              <w:spacing w:after="0"/>
              <w:rPr>
                <w:rFonts w:ascii="Times New Roman" w:hAnsi="Times New Roman" w:cs="Times New Roman"/>
              </w:rPr>
            </w:pPr>
            <w:r w:rsidRPr="001B660D">
              <w:rPr>
                <w:rFonts w:ascii="Times New Roman" w:hAnsi="Times New Roman" w:cs="Times New Roman"/>
              </w:rPr>
              <w:t>Profit efficiency; DEA</w:t>
            </w:r>
          </w:p>
        </w:tc>
        <w:tc>
          <w:tcPr>
            <w:tcW w:w="1260"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610"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X1:Investment</w:t>
            </w:r>
          </w:p>
        </w:tc>
        <w:tc>
          <w:tcPr>
            <w:tcW w:w="2354"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 xml:space="preserve"> financial crisis on</w:t>
            </w:r>
          </w:p>
        </w:tc>
        <w:tc>
          <w:tcPr>
            <w:tcW w:w="3015"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 xml:space="preserve"> the global financial crisis,</w:t>
            </w:r>
          </w:p>
        </w:tc>
      </w:tr>
      <w:tr w:rsidR="007F676E" w:rsidRPr="001B660D" w:rsidTr="009778FF">
        <w:trPr>
          <w:trHeight w:val="287"/>
        </w:trPr>
        <w:tc>
          <w:tcPr>
            <w:tcW w:w="1652"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416"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1260"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610"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X2:Total assets</w:t>
            </w:r>
          </w:p>
        </w:tc>
        <w:tc>
          <w:tcPr>
            <w:tcW w:w="2354"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 xml:space="preserve"> bank efficiency in</w:t>
            </w:r>
          </w:p>
        </w:tc>
        <w:tc>
          <w:tcPr>
            <w:tcW w:w="3015"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 xml:space="preserve"> but then recovered quickly</w:t>
            </w:r>
          </w:p>
        </w:tc>
      </w:tr>
      <w:tr w:rsidR="007F676E" w:rsidRPr="001B660D" w:rsidTr="009778FF">
        <w:trPr>
          <w:trHeight w:val="281"/>
        </w:trPr>
        <w:tc>
          <w:tcPr>
            <w:tcW w:w="1652" w:type="dxa"/>
            <w:tcBorders>
              <w:top w:val="nil"/>
              <w:left w:val="nil"/>
              <w:bottom w:val="single" w:sz="4" w:space="0" w:color="auto"/>
              <w:right w:val="nil"/>
            </w:tcBorders>
          </w:tcPr>
          <w:p w:rsidR="007F676E" w:rsidRPr="001B660D" w:rsidRDefault="007F676E" w:rsidP="009778FF">
            <w:pPr>
              <w:spacing w:after="0"/>
              <w:rPr>
                <w:rFonts w:ascii="Times New Roman" w:hAnsi="Times New Roman" w:cs="Times New Roman"/>
              </w:rPr>
            </w:pPr>
          </w:p>
        </w:tc>
        <w:tc>
          <w:tcPr>
            <w:tcW w:w="2416" w:type="dxa"/>
            <w:tcBorders>
              <w:top w:val="nil"/>
              <w:left w:val="nil"/>
              <w:bottom w:val="single" w:sz="4" w:space="0" w:color="auto"/>
              <w:right w:val="nil"/>
            </w:tcBorders>
          </w:tcPr>
          <w:p w:rsidR="007F676E" w:rsidRPr="001B660D" w:rsidRDefault="007F676E" w:rsidP="009778FF">
            <w:pPr>
              <w:spacing w:after="0"/>
              <w:rPr>
                <w:rFonts w:ascii="Times New Roman" w:hAnsi="Times New Roman" w:cs="Times New Roman"/>
              </w:rPr>
            </w:pPr>
          </w:p>
        </w:tc>
        <w:tc>
          <w:tcPr>
            <w:tcW w:w="1260" w:type="dxa"/>
            <w:tcBorders>
              <w:top w:val="nil"/>
              <w:left w:val="nil"/>
              <w:bottom w:val="single" w:sz="4" w:space="0" w:color="auto"/>
              <w:right w:val="nil"/>
            </w:tcBorders>
          </w:tcPr>
          <w:p w:rsidR="007F676E" w:rsidRPr="001B660D" w:rsidRDefault="007F676E" w:rsidP="009778FF">
            <w:pPr>
              <w:spacing w:after="0"/>
              <w:rPr>
                <w:rFonts w:ascii="Times New Roman" w:hAnsi="Times New Roman" w:cs="Times New Roman"/>
              </w:rPr>
            </w:pPr>
          </w:p>
        </w:tc>
        <w:tc>
          <w:tcPr>
            <w:tcW w:w="2610" w:type="dxa"/>
            <w:tcBorders>
              <w:top w:val="nil"/>
              <w:left w:val="nil"/>
              <w:bottom w:val="single" w:sz="4" w:space="0" w:color="auto"/>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p>
        </w:tc>
        <w:tc>
          <w:tcPr>
            <w:tcW w:w="2354" w:type="dxa"/>
            <w:tcBorders>
              <w:top w:val="nil"/>
              <w:left w:val="nil"/>
              <w:bottom w:val="single" w:sz="4" w:space="0" w:color="auto"/>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 xml:space="preserve"> India.</w:t>
            </w:r>
          </w:p>
        </w:tc>
        <w:tc>
          <w:tcPr>
            <w:tcW w:w="3015" w:type="dxa"/>
            <w:tcBorders>
              <w:top w:val="nil"/>
              <w:left w:val="nil"/>
              <w:bottom w:val="single" w:sz="4" w:space="0" w:color="auto"/>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proofErr w:type="gramStart"/>
            <w:r w:rsidRPr="001B660D">
              <w:rPr>
                <w:rFonts w:ascii="Times New Roman" w:hAnsi="Times New Roman" w:cs="Times New Roman"/>
              </w:rPr>
              <w:t>after</w:t>
            </w:r>
            <w:proofErr w:type="gramEnd"/>
            <w:r w:rsidRPr="001B660D">
              <w:rPr>
                <w:rFonts w:ascii="Times New Roman" w:hAnsi="Times New Roman" w:cs="Times New Roman"/>
              </w:rPr>
              <w:t xml:space="preserve"> the crisis.</w:t>
            </w:r>
          </w:p>
        </w:tc>
      </w:tr>
      <w:tr w:rsidR="007F676E" w:rsidRPr="001B660D" w:rsidTr="009778FF">
        <w:trPr>
          <w:trHeight w:val="82"/>
        </w:trPr>
        <w:tc>
          <w:tcPr>
            <w:tcW w:w="1652" w:type="dxa"/>
            <w:tcBorders>
              <w:top w:val="single" w:sz="4" w:space="0" w:color="auto"/>
              <w:left w:val="nil"/>
              <w:bottom w:val="nil"/>
              <w:right w:val="nil"/>
            </w:tcBorders>
          </w:tcPr>
          <w:p w:rsidR="007F676E" w:rsidRPr="001B660D" w:rsidRDefault="007F676E" w:rsidP="009778FF">
            <w:pPr>
              <w:spacing w:after="0"/>
              <w:rPr>
                <w:rFonts w:ascii="Times New Roman" w:hAnsi="Times New Roman" w:cs="Times New Roman"/>
              </w:rPr>
            </w:pPr>
          </w:p>
        </w:tc>
        <w:tc>
          <w:tcPr>
            <w:tcW w:w="2416" w:type="dxa"/>
            <w:tcBorders>
              <w:top w:val="single" w:sz="4" w:space="0" w:color="auto"/>
              <w:left w:val="nil"/>
              <w:bottom w:val="nil"/>
              <w:right w:val="nil"/>
            </w:tcBorders>
          </w:tcPr>
          <w:p w:rsidR="007F676E" w:rsidRPr="001B660D" w:rsidRDefault="007F676E" w:rsidP="009778FF">
            <w:pPr>
              <w:spacing w:after="0"/>
              <w:rPr>
                <w:rFonts w:ascii="Times New Roman" w:hAnsi="Times New Roman" w:cs="Times New Roman"/>
              </w:rPr>
            </w:pPr>
          </w:p>
        </w:tc>
        <w:tc>
          <w:tcPr>
            <w:tcW w:w="1260" w:type="dxa"/>
            <w:tcBorders>
              <w:top w:val="single" w:sz="4" w:space="0" w:color="auto"/>
              <w:left w:val="nil"/>
              <w:bottom w:val="nil"/>
              <w:right w:val="nil"/>
            </w:tcBorders>
          </w:tcPr>
          <w:p w:rsidR="007F676E" w:rsidRPr="001B660D" w:rsidRDefault="007F676E" w:rsidP="009778FF">
            <w:pPr>
              <w:spacing w:after="0"/>
              <w:rPr>
                <w:rFonts w:ascii="Times New Roman" w:hAnsi="Times New Roman" w:cs="Times New Roman"/>
              </w:rPr>
            </w:pPr>
          </w:p>
        </w:tc>
        <w:tc>
          <w:tcPr>
            <w:tcW w:w="2610" w:type="dxa"/>
            <w:tcBorders>
              <w:top w:val="single" w:sz="4" w:space="0" w:color="auto"/>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p>
        </w:tc>
        <w:tc>
          <w:tcPr>
            <w:tcW w:w="2354" w:type="dxa"/>
            <w:tcBorders>
              <w:top w:val="single" w:sz="4" w:space="0" w:color="auto"/>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p>
        </w:tc>
        <w:tc>
          <w:tcPr>
            <w:tcW w:w="3015" w:type="dxa"/>
            <w:tcBorders>
              <w:top w:val="single" w:sz="4" w:space="0" w:color="auto"/>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p>
        </w:tc>
      </w:tr>
      <w:tr w:rsidR="007F676E" w:rsidRPr="001B660D" w:rsidTr="009778FF">
        <w:trPr>
          <w:trHeight w:val="287"/>
        </w:trPr>
        <w:tc>
          <w:tcPr>
            <w:tcW w:w="1652"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416"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1260"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610"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354"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p>
        </w:tc>
        <w:tc>
          <w:tcPr>
            <w:tcW w:w="3015"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 xml:space="preserve"> </w:t>
            </w:r>
          </w:p>
        </w:tc>
      </w:tr>
      <w:tr w:rsidR="007F676E" w:rsidRPr="001B660D" w:rsidTr="009778FF">
        <w:trPr>
          <w:trHeight w:val="287"/>
        </w:trPr>
        <w:tc>
          <w:tcPr>
            <w:tcW w:w="1652"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K. kocisova</w:t>
            </w:r>
          </w:p>
        </w:tc>
        <w:tc>
          <w:tcPr>
            <w:tcW w:w="2416" w:type="dxa"/>
            <w:tcBorders>
              <w:top w:val="nil"/>
              <w:left w:val="nil"/>
              <w:bottom w:val="nil"/>
              <w:right w:val="nil"/>
            </w:tcBorders>
          </w:tcPr>
          <w:p w:rsidR="007F676E" w:rsidRPr="001B660D" w:rsidRDefault="007F676E" w:rsidP="009778FF">
            <w:pPr>
              <w:spacing w:after="0"/>
              <w:rPr>
                <w:rFonts w:ascii="Times New Roman" w:hAnsi="Times New Roman" w:cs="Times New Roman"/>
              </w:rPr>
            </w:pPr>
            <w:r w:rsidRPr="001B660D">
              <w:rPr>
                <w:rFonts w:ascii="Times New Roman" w:hAnsi="Times New Roman" w:cs="Times New Roman"/>
              </w:rPr>
              <w:t xml:space="preserve">Slovak and Czech </w:t>
            </w:r>
          </w:p>
        </w:tc>
        <w:tc>
          <w:tcPr>
            <w:tcW w:w="1260" w:type="dxa"/>
            <w:tcBorders>
              <w:top w:val="nil"/>
              <w:left w:val="nil"/>
              <w:bottom w:val="nil"/>
              <w:right w:val="nil"/>
            </w:tcBorders>
          </w:tcPr>
          <w:p w:rsidR="007F676E" w:rsidRPr="001B660D" w:rsidRDefault="007F676E" w:rsidP="009778FF">
            <w:pPr>
              <w:spacing w:after="0"/>
              <w:rPr>
                <w:rFonts w:ascii="Times New Roman" w:hAnsi="Times New Roman" w:cs="Times New Roman"/>
              </w:rPr>
            </w:pPr>
            <w:r w:rsidRPr="001B660D">
              <w:rPr>
                <w:rFonts w:ascii="Times New Roman" w:hAnsi="Times New Roman" w:cs="Times New Roman"/>
              </w:rPr>
              <w:t xml:space="preserve">Cost </w:t>
            </w:r>
          </w:p>
        </w:tc>
        <w:tc>
          <w:tcPr>
            <w:tcW w:w="2610"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X1:Total deposit</w:t>
            </w:r>
          </w:p>
        </w:tc>
        <w:tc>
          <w:tcPr>
            <w:tcW w:w="2354"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To measure &amp;</w:t>
            </w:r>
          </w:p>
        </w:tc>
        <w:tc>
          <w:tcPr>
            <w:tcW w:w="3015"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Slovak: Czech bank;</w:t>
            </w:r>
          </w:p>
        </w:tc>
      </w:tr>
      <w:tr w:rsidR="007F676E" w:rsidRPr="001B660D" w:rsidTr="009778FF">
        <w:trPr>
          <w:trHeight w:val="287"/>
        </w:trPr>
        <w:tc>
          <w:tcPr>
            <w:tcW w:w="1652"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(2015)</w:t>
            </w:r>
          </w:p>
        </w:tc>
        <w:tc>
          <w:tcPr>
            <w:tcW w:w="2416" w:type="dxa"/>
            <w:tcBorders>
              <w:top w:val="nil"/>
              <w:left w:val="nil"/>
              <w:bottom w:val="nil"/>
              <w:right w:val="nil"/>
            </w:tcBorders>
          </w:tcPr>
          <w:p w:rsidR="007F676E" w:rsidRPr="001B660D" w:rsidRDefault="007F676E" w:rsidP="009778FF">
            <w:pPr>
              <w:spacing w:after="0"/>
              <w:rPr>
                <w:rFonts w:ascii="Times New Roman" w:hAnsi="Times New Roman" w:cs="Times New Roman"/>
              </w:rPr>
            </w:pPr>
            <w:r w:rsidRPr="001B660D">
              <w:rPr>
                <w:rFonts w:ascii="Times New Roman" w:hAnsi="Times New Roman" w:cs="Times New Roman"/>
              </w:rPr>
              <w:t>commercial banks;</w:t>
            </w:r>
          </w:p>
        </w:tc>
        <w:tc>
          <w:tcPr>
            <w:tcW w:w="1260" w:type="dxa"/>
            <w:tcBorders>
              <w:top w:val="nil"/>
              <w:left w:val="nil"/>
              <w:bottom w:val="nil"/>
              <w:right w:val="nil"/>
            </w:tcBorders>
          </w:tcPr>
          <w:p w:rsidR="007F676E" w:rsidRPr="001B660D" w:rsidRDefault="007F676E" w:rsidP="009778FF">
            <w:pPr>
              <w:spacing w:after="0"/>
              <w:rPr>
                <w:rFonts w:ascii="Times New Roman" w:hAnsi="Times New Roman" w:cs="Times New Roman"/>
              </w:rPr>
            </w:pPr>
            <w:r w:rsidRPr="001B660D">
              <w:rPr>
                <w:rFonts w:ascii="Times New Roman" w:hAnsi="Times New Roman" w:cs="Times New Roman"/>
              </w:rPr>
              <w:t xml:space="preserve">Profit </w:t>
            </w:r>
          </w:p>
        </w:tc>
        <w:tc>
          <w:tcPr>
            <w:tcW w:w="2610"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X2:No of employee</w:t>
            </w:r>
          </w:p>
        </w:tc>
        <w:tc>
          <w:tcPr>
            <w:tcW w:w="2354"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 xml:space="preserve"> compare the cost, </w:t>
            </w:r>
          </w:p>
        </w:tc>
        <w:tc>
          <w:tcPr>
            <w:tcW w:w="3015"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 xml:space="preserve">Cost Efficiency ;55.13: 89.43, </w:t>
            </w:r>
          </w:p>
        </w:tc>
      </w:tr>
      <w:tr w:rsidR="007F676E" w:rsidRPr="001B660D" w:rsidTr="009778FF">
        <w:trPr>
          <w:trHeight w:val="287"/>
        </w:trPr>
        <w:tc>
          <w:tcPr>
            <w:tcW w:w="1652"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416" w:type="dxa"/>
            <w:tcBorders>
              <w:top w:val="nil"/>
              <w:left w:val="nil"/>
              <w:bottom w:val="nil"/>
              <w:right w:val="nil"/>
            </w:tcBorders>
          </w:tcPr>
          <w:p w:rsidR="007F676E" w:rsidRPr="001B660D" w:rsidRDefault="007F676E" w:rsidP="009778FF">
            <w:pPr>
              <w:spacing w:after="0"/>
              <w:rPr>
                <w:rFonts w:ascii="Times New Roman" w:hAnsi="Times New Roman" w:cs="Times New Roman"/>
              </w:rPr>
            </w:pPr>
            <w:r w:rsidRPr="001B660D">
              <w:rPr>
                <w:rFonts w:ascii="Times New Roman" w:hAnsi="Times New Roman" w:cs="Times New Roman"/>
              </w:rPr>
              <w:t xml:space="preserve"> From;2009–2013;</w:t>
            </w:r>
          </w:p>
        </w:tc>
        <w:tc>
          <w:tcPr>
            <w:tcW w:w="1260"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610"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X3:Fixed assets</w:t>
            </w:r>
          </w:p>
        </w:tc>
        <w:tc>
          <w:tcPr>
            <w:tcW w:w="2354"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 xml:space="preserve"> profit &amp; revenue </w:t>
            </w:r>
          </w:p>
        </w:tc>
        <w:tc>
          <w:tcPr>
            <w:tcW w:w="3015"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Revenue Effi; 80.81: 96.43,</w:t>
            </w:r>
          </w:p>
        </w:tc>
      </w:tr>
      <w:tr w:rsidR="007F676E" w:rsidRPr="001B660D" w:rsidTr="009778FF">
        <w:trPr>
          <w:trHeight w:val="287"/>
        </w:trPr>
        <w:tc>
          <w:tcPr>
            <w:tcW w:w="1652"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416" w:type="dxa"/>
            <w:tcBorders>
              <w:top w:val="nil"/>
              <w:left w:val="nil"/>
              <w:bottom w:val="nil"/>
              <w:right w:val="nil"/>
            </w:tcBorders>
          </w:tcPr>
          <w:p w:rsidR="007F676E" w:rsidRPr="001B660D" w:rsidRDefault="007F676E" w:rsidP="009778FF">
            <w:pPr>
              <w:spacing w:after="0"/>
              <w:rPr>
                <w:rFonts w:ascii="Times New Roman" w:hAnsi="Times New Roman" w:cs="Times New Roman"/>
              </w:rPr>
            </w:pPr>
            <w:r w:rsidRPr="001B660D">
              <w:rPr>
                <w:rFonts w:ascii="Times New Roman" w:hAnsi="Times New Roman" w:cs="Times New Roman"/>
              </w:rPr>
              <w:t>Cost Efficiency;</w:t>
            </w:r>
          </w:p>
        </w:tc>
        <w:tc>
          <w:tcPr>
            <w:tcW w:w="1260"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610" w:type="dxa"/>
            <w:tcBorders>
              <w:top w:val="nil"/>
              <w:left w:val="nil"/>
              <w:bottom w:val="nil"/>
              <w:right w:val="nil"/>
            </w:tcBorders>
          </w:tcPr>
          <w:p w:rsidR="007F676E" w:rsidRPr="001B660D" w:rsidRDefault="007F676E" w:rsidP="009778FF">
            <w:pPr>
              <w:spacing w:after="0"/>
              <w:rPr>
                <w:rFonts w:ascii="Times New Roman" w:hAnsi="Times New Roman" w:cs="Times New Roman"/>
              </w:rPr>
            </w:pPr>
            <w:r w:rsidRPr="001B660D">
              <w:rPr>
                <w:rFonts w:ascii="Times New Roman" w:hAnsi="Times New Roman" w:cs="Times New Roman"/>
              </w:rPr>
              <w:t xml:space="preserve">Y1:Total loan </w:t>
            </w:r>
          </w:p>
        </w:tc>
        <w:tc>
          <w:tcPr>
            <w:tcW w:w="2354"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 xml:space="preserve"> efficiency of the </w:t>
            </w:r>
          </w:p>
        </w:tc>
        <w:tc>
          <w:tcPr>
            <w:tcW w:w="3015"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Profit Efficiency; 10.31: 51.58,</w:t>
            </w:r>
          </w:p>
        </w:tc>
      </w:tr>
      <w:tr w:rsidR="007F676E" w:rsidRPr="001B660D" w:rsidTr="009778FF">
        <w:trPr>
          <w:trHeight w:val="287"/>
        </w:trPr>
        <w:tc>
          <w:tcPr>
            <w:tcW w:w="1652"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416" w:type="dxa"/>
            <w:tcBorders>
              <w:top w:val="nil"/>
              <w:left w:val="nil"/>
              <w:bottom w:val="nil"/>
              <w:right w:val="nil"/>
            </w:tcBorders>
          </w:tcPr>
          <w:p w:rsidR="007F676E" w:rsidRPr="001B660D" w:rsidRDefault="007F676E" w:rsidP="009778FF">
            <w:pPr>
              <w:spacing w:after="0"/>
              <w:rPr>
                <w:rFonts w:ascii="Times New Roman" w:hAnsi="Times New Roman" w:cs="Times New Roman"/>
              </w:rPr>
            </w:pPr>
            <w:r w:rsidRPr="001B660D">
              <w:rPr>
                <w:rFonts w:ascii="Times New Roman" w:hAnsi="Times New Roman" w:cs="Times New Roman"/>
              </w:rPr>
              <w:t>Profit efficiency;</w:t>
            </w:r>
          </w:p>
        </w:tc>
        <w:tc>
          <w:tcPr>
            <w:tcW w:w="1260"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610" w:type="dxa"/>
            <w:tcBorders>
              <w:top w:val="nil"/>
              <w:left w:val="nil"/>
              <w:bottom w:val="nil"/>
              <w:right w:val="nil"/>
            </w:tcBorders>
          </w:tcPr>
          <w:p w:rsidR="007F676E" w:rsidRPr="001B660D" w:rsidRDefault="007F676E" w:rsidP="009778FF">
            <w:pPr>
              <w:spacing w:after="0"/>
              <w:rPr>
                <w:rFonts w:ascii="Times New Roman" w:hAnsi="Times New Roman" w:cs="Times New Roman"/>
              </w:rPr>
            </w:pPr>
            <w:r w:rsidRPr="001B660D">
              <w:rPr>
                <w:rFonts w:ascii="Times New Roman" w:hAnsi="Times New Roman" w:cs="Times New Roman"/>
              </w:rPr>
              <w:t>Y2:other earning assets</w:t>
            </w:r>
          </w:p>
        </w:tc>
        <w:tc>
          <w:tcPr>
            <w:tcW w:w="2354"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 xml:space="preserve"> Slovak &amp;Czech bank. </w:t>
            </w:r>
          </w:p>
        </w:tc>
        <w:tc>
          <w:tcPr>
            <w:tcW w:w="3015"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Czech banks were most cost,</w:t>
            </w:r>
          </w:p>
        </w:tc>
      </w:tr>
      <w:tr w:rsidR="007F676E" w:rsidRPr="001B660D" w:rsidTr="009778FF">
        <w:trPr>
          <w:trHeight w:val="287"/>
        </w:trPr>
        <w:tc>
          <w:tcPr>
            <w:tcW w:w="1652"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416" w:type="dxa"/>
            <w:tcBorders>
              <w:top w:val="nil"/>
              <w:left w:val="nil"/>
              <w:bottom w:val="nil"/>
              <w:right w:val="nil"/>
            </w:tcBorders>
          </w:tcPr>
          <w:p w:rsidR="007F676E" w:rsidRPr="001B660D" w:rsidRDefault="007F676E" w:rsidP="009778FF">
            <w:pPr>
              <w:spacing w:after="0"/>
              <w:rPr>
                <w:rFonts w:ascii="Times New Roman" w:hAnsi="Times New Roman" w:cs="Times New Roman"/>
              </w:rPr>
            </w:pPr>
            <w:r w:rsidRPr="001B660D">
              <w:rPr>
                <w:rFonts w:ascii="Times New Roman" w:hAnsi="Times New Roman" w:cs="Times New Roman"/>
              </w:rPr>
              <w:t>Revenue efficiency;</w:t>
            </w:r>
            <w:r w:rsidRPr="001B660D">
              <w:rPr>
                <w:rFonts w:ascii="Times New Roman" w:eastAsia="Times New Roman" w:hAnsi="Times New Roman" w:cs="Times New Roman"/>
              </w:rPr>
              <w:t xml:space="preserve"> </w:t>
            </w:r>
          </w:p>
        </w:tc>
        <w:tc>
          <w:tcPr>
            <w:tcW w:w="1260"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610" w:type="dxa"/>
            <w:tcBorders>
              <w:top w:val="nil"/>
              <w:left w:val="nil"/>
              <w:bottom w:val="nil"/>
              <w:right w:val="nil"/>
            </w:tcBorders>
          </w:tcPr>
          <w:p w:rsidR="007F676E" w:rsidRPr="001B660D" w:rsidRDefault="007F676E" w:rsidP="009778FF">
            <w:pPr>
              <w:spacing w:after="0"/>
              <w:rPr>
                <w:rFonts w:ascii="Times New Roman" w:hAnsi="Times New Roman" w:cs="Times New Roman"/>
              </w:rPr>
            </w:pPr>
            <w:r w:rsidRPr="001B660D">
              <w:rPr>
                <w:rFonts w:ascii="Times New Roman" w:hAnsi="Times New Roman" w:cs="Times New Roman"/>
              </w:rPr>
              <w:t>W1:price  of deposit</w:t>
            </w:r>
          </w:p>
        </w:tc>
        <w:tc>
          <w:tcPr>
            <w:tcW w:w="2354"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p>
        </w:tc>
        <w:tc>
          <w:tcPr>
            <w:tcW w:w="3015"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revenue &amp; profit efficient</w:t>
            </w:r>
          </w:p>
        </w:tc>
      </w:tr>
      <w:tr w:rsidR="007F676E" w:rsidRPr="001B660D" w:rsidTr="009778FF">
        <w:trPr>
          <w:trHeight w:val="287"/>
        </w:trPr>
        <w:tc>
          <w:tcPr>
            <w:tcW w:w="1652"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416" w:type="dxa"/>
            <w:tcBorders>
              <w:top w:val="nil"/>
              <w:left w:val="nil"/>
              <w:bottom w:val="nil"/>
              <w:right w:val="nil"/>
            </w:tcBorders>
          </w:tcPr>
          <w:p w:rsidR="007F676E" w:rsidRPr="001B660D" w:rsidRDefault="007F676E" w:rsidP="009778FF">
            <w:pPr>
              <w:spacing w:after="0"/>
              <w:rPr>
                <w:rFonts w:ascii="Times New Roman" w:hAnsi="Times New Roman" w:cs="Times New Roman"/>
              </w:rPr>
            </w:pPr>
            <w:r w:rsidRPr="001B660D">
              <w:rPr>
                <w:rFonts w:ascii="Times New Roman" w:eastAsia="Times New Roman" w:hAnsi="Times New Roman" w:cs="Times New Roman"/>
              </w:rPr>
              <w:t>DEA</w:t>
            </w:r>
            <w:r w:rsidRPr="001B660D">
              <w:rPr>
                <w:rFonts w:ascii="Times New Roman" w:hAnsi="Times New Roman" w:cs="Times New Roman"/>
              </w:rPr>
              <w:t xml:space="preserve"> ; Model: VRS</w:t>
            </w:r>
          </w:p>
        </w:tc>
        <w:tc>
          <w:tcPr>
            <w:tcW w:w="1260"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610" w:type="dxa"/>
            <w:tcBorders>
              <w:top w:val="nil"/>
              <w:left w:val="nil"/>
              <w:bottom w:val="nil"/>
              <w:right w:val="nil"/>
            </w:tcBorders>
          </w:tcPr>
          <w:p w:rsidR="007F676E" w:rsidRPr="001B660D" w:rsidRDefault="007F676E" w:rsidP="009778FF">
            <w:pPr>
              <w:spacing w:after="0"/>
              <w:rPr>
                <w:rFonts w:ascii="Times New Roman" w:hAnsi="Times New Roman" w:cs="Times New Roman"/>
              </w:rPr>
            </w:pPr>
            <w:r w:rsidRPr="001B660D">
              <w:rPr>
                <w:rFonts w:ascii="Times New Roman" w:hAnsi="Times New Roman" w:cs="Times New Roman"/>
              </w:rPr>
              <w:t>W2: price  of labor</w:t>
            </w:r>
          </w:p>
        </w:tc>
        <w:tc>
          <w:tcPr>
            <w:tcW w:w="2354"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p>
        </w:tc>
        <w:tc>
          <w:tcPr>
            <w:tcW w:w="3015"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p>
        </w:tc>
      </w:tr>
      <w:tr w:rsidR="007F676E" w:rsidRPr="001B660D" w:rsidTr="009778FF">
        <w:trPr>
          <w:trHeight w:val="287"/>
        </w:trPr>
        <w:tc>
          <w:tcPr>
            <w:tcW w:w="1652"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416"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1260"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610" w:type="dxa"/>
            <w:tcBorders>
              <w:top w:val="nil"/>
              <w:left w:val="nil"/>
              <w:bottom w:val="nil"/>
              <w:right w:val="nil"/>
            </w:tcBorders>
          </w:tcPr>
          <w:p w:rsidR="007F676E" w:rsidRPr="001B660D" w:rsidRDefault="007F676E" w:rsidP="009778FF">
            <w:pPr>
              <w:spacing w:after="0"/>
              <w:rPr>
                <w:rFonts w:ascii="Times New Roman" w:hAnsi="Times New Roman" w:cs="Times New Roman"/>
              </w:rPr>
            </w:pPr>
            <w:r w:rsidRPr="001B660D">
              <w:rPr>
                <w:rFonts w:ascii="Times New Roman" w:hAnsi="Times New Roman" w:cs="Times New Roman"/>
              </w:rPr>
              <w:t>W3:price of fixed assets</w:t>
            </w:r>
          </w:p>
        </w:tc>
        <w:tc>
          <w:tcPr>
            <w:tcW w:w="2354"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p>
        </w:tc>
        <w:tc>
          <w:tcPr>
            <w:tcW w:w="3015"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p>
        </w:tc>
      </w:tr>
      <w:tr w:rsidR="007F676E" w:rsidRPr="001B660D" w:rsidTr="009778FF">
        <w:trPr>
          <w:trHeight w:val="287"/>
        </w:trPr>
        <w:tc>
          <w:tcPr>
            <w:tcW w:w="1652"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416"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1260"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610"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354"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p>
        </w:tc>
        <w:tc>
          <w:tcPr>
            <w:tcW w:w="3015"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p>
        </w:tc>
      </w:tr>
      <w:tr w:rsidR="007F676E" w:rsidRPr="001B660D" w:rsidTr="009778FF">
        <w:trPr>
          <w:trHeight w:val="144"/>
        </w:trPr>
        <w:tc>
          <w:tcPr>
            <w:tcW w:w="1652" w:type="dxa"/>
            <w:tcBorders>
              <w:top w:val="nil"/>
              <w:left w:val="nil"/>
              <w:bottom w:val="single" w:sz="4" w:space="0" w:color="auto"/>
              <w:right w:val="nil"/>
            </w:tcBorders>
          </w:tcPr>
          <w:p w:rsidR="007F676E" w:rsidRPr="001B660D" w:rsidRDefault="007F676E" w:rsidP="009778FF">
            <w:pPr>
              <w:spacing w:after="0"/>
              <w:rPr>
                <w:rFonts w:ascii="Times New Roman" w:hAnsi="Times New Roman" w:cs="Times New Roman"/>
              </w:rPr>
            </w:pPr>
          </w:p>
        </w:tc>
        <w:tc>
          <w:tcPr>
            <w:tcW w:w="2416" w:type="dxa"/>
            <w:tcBorders>
              <w:top w:val="nil"/>
              <w:left w:val="nil"/>
              <w:bottom w:val="single" w:sz="4" w:space="0" w:color="auto"/>
              <w:right w:val="nil"/>
            </w:tcBorders>
          </w:tcPr>
          <w:p w:rsidR="007F676E" w:rsidRPr="001B660D" w:rsidRDefault="007F676E" w:rsidP="009778FF">
            <w:pPr>
              <w:spacing w:after="0"/>
              <w:rPr>
                <w:rFonts w:ascii="Times New Roman" w:hAnsi="Times New Roman" w:cs="Times New Roman"/>
              </w:rPr>
            </w:pPr>
          </w:p>
        </w:tc>
        <w:tc>
          <w:tcPr>
            <w:tcW w:w="1260" w:type="dxa"/>
            <w:tcBorders>
              <w:top w:val="nil"/>
              <w:left w:val="nil"/>
              <w:bottom w:val="single" w:sz="4" w:space="0" w:color="auto"/>
              <w:right w:val="nil"/>
            </w:tcBorders>
          </w:tcPr>
          <w:p w:rsidR="007F676E" w:rsidRPr="001B660D" w:rsidRDefault="007F676E" w:rsidP="009778FF">
            <w:pPr>
              <w:spacing w:after="0"/>
              <w:rPr>
                <w:rFonts w:ascii="Times New Roman" w:hAnsi="Times New Roman" w:cs="Times New Roman"/>
              </w:rPr>
            </w:pPr>
          </w:p>
        </w:tc>
        <w:tc>
          <w:tcPr>
            <w:tcW w:w="2610" w:type="dxa"/>
            <w:tcBorders>
              <w:top w:val="nil"/>
              <w:left w:val="nil"/>
              <w:bottom w:val="single" w:sz="4" w:space="0" w:color="auto"/>
              <w:right w:val="nil"/>
            </w:tcBorders>
          </w:tcPr>
          <w:p w:rsidR="007F676E" w:rsidRPr="001B660D" w:rsidRDefault="007F676E" w:rsidP="009778FF">
            <w:pPr>
              <w:spacing w:after="0"/>
              <w:rPr>
                <w:rFonts w:ascii="Times New Roman" w:hAnsi="Times New Roman" w:cs="Times New Roman"/>
              </w:rPr>
            </w:pPr>
          </w:p>
        </w:tc>
        <w:tc>
          <w:tcPr>
            <w:tcW w:w="2354" w:type="dxa"/>
            <w:tcBorders>
              <w:top w:val="nil"/>
              <w:left w:val="nil"/>
              <w:bottom w:val="single" w:sz="4" w:space="0" w:color="auto"/>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p>
        </w:tc>
        <w:tc>
          <w:tcPr>
            <w:tcW w:w="3015" w:type="dxa"/>
            <w:tcBorders>
              <w:top w:val="nil"/>
              <w:left w:val="nil"/>
              <w:bottom w:val="single" w:sz="4" w:space="0" w:color="auto"/>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 xml:space="preserve"> </w:t>
            </w:r>
          </w:p>
        </w:tc>
      </w:tr>
      <w:tr w:rsidR="007F676E" w:rsidRPr="001B660D" w:rsidTr="009778FF">
        <w:trPr>
          <w:trHeight w:val="219"/>
        </w:trPr>
        <w:tc>
          <w:tcPr>
            <w:tcW w:w="1652" w:type="dxa"/>
            <w:tcBorders>
              <w:top w:val="single" w:sz="4" w:space="0" w:color="auto"/>
              <w:left w:val="nil"/>
              <w:bottom w:val="nil"/>
              <w:right w:val="nil"/>
            </w:tcBorders>
          </w:tcPr>
          <w:p w:rsidR="007F676E" w:rsidRPr="001B660D" w:rsidRDefault="007F676E" w:rsidP="009778FF">
            <w:pPr>
              <w:spacing w:after="0"/>
              <w:rPr>
                <w:rFonts w:ascii="Times New Roman" w:hAnsi="Times New Roman" w:cs="Times New Roman"/>
              </w:rPr>
            </w:pPr>
          </w:p>
        </w:tc>
        <w:tc>
          <w:tcPr>
            <w:tcW w:w="2416" w:type="dxa"/>
            <w:tcBorders>
              <w:top w:val="single" w:sz="4" w:space="0" w:color="auto"/>
              <w:left w:val="nil"/>
              <w:bottom w:val="nil"/>
              <w:right w:val="nil"/>
            </w:tcBorders>
          </w:tcPr>
          <w:p w:rsidR="007F676E" w:rsidRPr="001B660D" w:rsidRDefault="007F676E" w:rsidP="009778FF">
            <w:pPr>
              <w:spacing w:after="0"/>
              <w:rPr>
                <w:rFonts w:ascii="Times New Roman" w:hAnsi="Times New Roman" w:cs="Times New Roman"/>
              </w:rPr>
            </w:pPr>
          </w:p>
        </w:tc>
        <w:tc>
          <w:tcPr>
            <w:tcW w:w="1260" w:type="dxa"/>
            <w:tcBorders>
              <w:top w:val="single" w:sz="4" w:space="0" w:color="auto"/>
              <w:left w:val="nil"/>
              <w:bottom w:val="nil"/>
              <w:right w:val="nil"/>
            </w:tcBorders>
          </w:tcPr>
          <w:p w:rsidR="007F676E" w:rsidRPr="001B660D" w:rsidRDefault="007F676E" w:rsidP="009778FF">
            <w:pPr>
              <w:spacing w:after="0"/>
              <w:rPr>
                <w:rFonts w:ascii="Times New Roman" w:hAnsi="Times New Roman" w:cs="Times New Roman"/>
              </w:rPr>
            </w:pPr>
          </w:p>
        </w:tc>
        <w:tc>
          <w:tcPr>
            <w:tcW w:w="2610" w:type="dxa"/>
            <w:tcBorders>
              <w:top w:val="single" w:sz="4" w:space="0" w:color="auto"/>
              <w:left w:val="nil"/>
              <w:bottom w:val="nil"/>
              <w:right w:val="nil"/>
            </w:tcBorders>
          </w:tcPr>
          <w:p w:rsidR="007F676E" w:rsidRPr="001B660D" w:rsidRDefault="007F676E" w:rsidP="009778FF">
            <w:pPr>
              <w:spacing w:after="0"/>
              <w:rPr>
                <w:rFonts w:ascii="Times New Roman" w:hAnsi="Times New Roman" w:cs="Times New Roman"/>
              </w:rPr>
            </w:pPr>
          </w:p>
        </w:tc>
        <w:tc>
          <w:tcPr>
            <w:tcW w:w="2354" w:type="dxa"/>
            <w:tcBorders>
              <w:top w:val="single" w:sz="4" w:space="0" w:color="auto"/>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p>
        </w:tc>
        <w:tc>
          <w:tcPr>
            <w:tcW w:w="3015" w:type="dxa"/>
            <w:tcBorders>
              <w:top w:val="single" w:sz="4" w:space="0" w:color="auto"/>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p>
        </w:tc>
      </w:tr>
      <w:tr w:rsidR="007F676E" w:rsidRPr="001B660D" w:rsidTr="009778FF">
        <w:trPr>
          <w:trHeight w:val="90"/>
        </w:trPr>
        <w:tc>
          <w:tcPr>
            <w:tcW w:w="1652" w:type="dxa"/>
            <w:tcBorders>
              <w:top w:val="nil"/>
              <w:left w:val="nil"/>
              <w:bottom w:val="single" w:sz="4" w:space="0" w:color="auto"/>
              <w:right w:val="nil"/>
            </w:tcBorders>
          </w:tcPr>
          <w:p w:rsidR="007F676E" w:rsidRPr="001B660D" w:rsidRDefault="007F676E" w:rsidP="009778FF">
            <w:pPr>
              <w:spacing w:after="0"/>
              <w:rPr>
                <w:rFonts w:ascii="Times New Roman" w:hAnsi="Times New Roman" w:cs="Times New Roman"/>
              </w:rPr>
            </w:pPr>
          </w:p>
        </w:tc>
        <w:tc>
          <w:tcPr>
            <w:tcW w:w="2416" w:type="dxa"/>
            <w:tcBorders>
              <w:top w:val="nil"/>
              <w:left w:val="nil"/>
              <w:bottom w:val="single" w:sz="4" w:space="0" w:color="auto"/>
              <w:right w:val="nil"/>
            </w:tcBorders>
          </w:tcPr>
          <w:p w:rsidR="007F676E" w:rsidRPr="001B660D" w:rsidRDefault="007F676E" w:rsidP="009778FF">
            <w:pPr>
              <w:spacing w:after="0"/>
              <w:rPr>
                <w:rFonts w:ascii="Times New Roman" w:hAnsi="Times New Roman" w:cs="Times New Roman"/>
              </w:rPr>
            </w:pPr>
          </w:p>
        </w:tc>
        <w:tc>
          <w:tcPr>
            <w:tcW w:w="1260" w:type="dxa"/>
            <w:tcBorders>
              <w:top w:val="nil"/>
              <w:left w:val="nil"/>
              <w:bottom w:val="single" w:sz="4" w:space="0" w:color="auto"/>
              <w:right w:val="nil"/>
            </w:tcBorders>
          </w:tcPr>
          <w:p w:rsidR="007F676E" w:rsidRPr="001B660D" w:rsidRDefault="007F676E" w:rsidP="009778FF">
            <w:pPr>
              <w:spacing w:after="0"/>
              <w:rPr>
                <w:rFonts w:ascii="Times New Roman" w:hAnsi="Times New Roman" w:cs="Times New Roman"/>
              </w:rPr>
            </w:pPr>
          </w:p>
        </w:tc>
        <w:tc>
          <w:tcPr>
            <w:tcW w:w="2610" w:type="dxa"/>
            <w:tcBorders>
              <w:top w:val="nil"/>
              <w:left w:val="nil"/>
              <w:bottom w:val="single" w:sz="4" w:space="0" w:color="auto"/>
              <w:right w:val="nil"/>
            </w:tcBorders>
          </w:tcPr>
          <w:p w:rsidR="007F676E" w:rsidRPr="001B660D" w:rsidRDefault="007F676E" w:rsidP="009778FF">
            <w:pPr>
              <w:spacing w:after="0"/>
              <w:rPr>
                <w:rFonts w:ascii="Times New Roman" w:hAnsi="Times New Roman" w:cs="Times New Roman"/>
              </w:rPr>
            </w:pPr>
          </w:p>
        </w:tc>
        <w:tc>
          <w:tcPr>
            <w:tcW w:w="2354" w:type="dxa"/>
            <w:tcBorders>
              <w:top w:val="nil"/>
              <w:left w:val="nil"/>
              <w:bottom w:val="single" w:sz="4" w:space="0" w:color="auto"/>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p>
        </w:tc>
        <w:tc>
          <w:tcPr>
            <w:tcW w:w="3015" w:type="dxa"/>
            <w:tcBorders>
              <w:top w:val="nil"/>
              <w:left w:val="nil"/>
              <w:bottom w:val="single" w:sz="4" w:space="0" w:color="auto"/>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p>
        </w:tc>
      </w:tr>
      <w:tr w:rsidR="007F676E" w:rsidRPr="001B660D" w:rsidTr="009778FF">
        <w:trPr>
          <w:trHeight w:val="744"/>
        </w:trPr>
        <w:tc>
          <w:tcPr>
            <w:tcW w:w="1652" w:type="dxa"/>
            <w:tcBorders>
              <w:top w:val="single" w:sz="4" w:space="0" w:color="auto"/>
              <w:left w:val="nil"/>
              <w:bottom w:val="single" w:sz="4" w:space="0" w:color="auto"/>
              <w:right w:val="nil"/>
            </w:tcBorders>
          </w:tcPr>
          <w:p w:rsidR="007F676E" w:rsidRPr="001B660D" w:rsidRDefault="007F676E" w:rsidP="009778FF">
            <w:pPr>
              <w:tabs>
                <w:tab w:val="left" w:pos="1065"/>
              </w:tabs>
              <w:spacing w:after="0"/>
              <w:rPr>
                <w:rFonts w:ascii="Times New Roman" w:hAnsi="Times New Roman" w:cs="Times New Roman"/>
                <w:b/>
              </w:rPr>
            </w:pPr>
            <w:r w:rsidRPr="001B660D">
              <w:rPr>
                <w:rFonts w:ascii="Times New Roman" w:hAnsi="Times New Roman" w:cs="Times New Roman"/>
                <w:b/>
              </w:rPr>
              <w:t>Studies</w:t>
            </w:r>
            <w:r w:rsidRPr="001B660D">
              <w:rPr>
                <w:rFonts w:ascii="Times New Roman" w:hAnsi="Times New Roman" w:cs="Times New Roman"/>
                <w:b/>
              </w:rPr>
              <w:tab/>
            </w:r>
          </w:p>
        </w:tc>
        <w:tc>
          <w:tcPr>
            <w:tcW w:w="2416" w:type="dxa"/>
            <w:tcBorders>
              <w:top w:val="single" w:sz="4" w:space="0" w:color="auto"/>
              <w:left w:val="nil"/>
              <w:bottom w:val="single" w:sz="4" w:space="0" w:color="auto"/>
              <w:right w:val="nil"/>
            </w:tcBorders>
          </w:tcPr>
          <w:p w:rsidR="007F676E" w:rsidRPr="001B660D" w:rsidRDefault="007F676E" w:rsidP="009778FF">
            <w:pPr>
              <w:spacing w:after="0"/>
              <w:rPr>
                <w:rFonts w:ascii="Times New Roman" w:hAnsi="Times New Roman" w:cs="Times New Roman"/>
                <w:b/>
              </w:rPr>
            </w:pPr>
            <w:r w:rsidRPr="001B660D">
              <w:rPr>
                <w:rFonts w:ascii="Times New Roman" w:hAnsi="Times New Roman" w:cs="Times New Roman"/>
                <w:b/>
              </w:rPr>
              <w:t>Sample periods</w:t>
            </w:r>
          </w:p>
        </w:tc>
        <w:tc>
          <w:tcPr>
            <w:tcW w:w="1260" w:type="dxa"/>
            <w:tcBorders>
              <w:top w:val="single" w:sz="4" w:space="0" w:color="auto"/>
              <w:left w:val="nil"/>
              <w:bottom w:val="single" w:sz="4" w:space="0" w:color="auto"/>
              <w:right w:val="nil"/>
            </w:tcBorders>
          </w:tcPr>
          <w:p w:rsidR="007F676E" w:rsidRPr="001B660D" w:rsidRDefault="007F676E" w:rsidP="009778FF">
            <w:pPr>
              <w:spacing w:after="0"/>
              <w:rPr>
                <w:rFonts w:ascii="Times New Roman" w:hAnsi="Times New Roman" w:cs="Times New Roman"/>
                <w:b/>
              </w:rPr>
            </w:pPr>
            <w:r w:rsidRPr="001B660D">
              <w:rPr>
                <w:rFonts w:ascii="Times New Roman" w:hAnsi="Times New Roman" w:cs="Times New Roman"/>
                <w:b/>
              </w:rPr>
              <w:t>Dependent</w:t>
            </w:r>
          </w:p>
          <w:p w:rsidR="007F676E" w:rsidRPr="001B660D" w:rsidRDefault="007F676E" w:rsidP="009778FF">
            <w:pPr>
              <w:spacing w:after="0"/>
              <w:rPr>
                <w:rFonts w:ascii="Times New Roman" w:hAnsi="Times New Roman" w:cs="Times New Roman"/>
                <w:b/>
              </w:rPr>
            </w:pPr>
            <w:r w:rsidRPr="001B660D">
              <w:rPr>
                <w:rFonts w:ascii="Times New Roman" w:hAnsi="Times New Roman" w:cs="Times New Roman"/>
                <w:b/>
              </w:rPr>
              <w:t>Variable</w:t>
            </w:r>
          </w:p>
        </w:tc>
        <w:tc>
          <w:tcPr>
            <w:tcW w:w="2610" w:type="dxa"/>
            <w:tcBorders>
              <w:top w:val="single" w:sz="4" w:space="0" w:color="auto"/>
              <w:left w:val="nil"/>
              <w:bottom w:val="single" w:sz="4" w:space="0" w:color="auto"/>
              <w:right w:val="nil"/>
            </w:tcBorders>
          </w:tcPr>
          <w:p w:rsidR="007F676E" w:rsidRPr="001B660D" w:rsidRDefault="007F676E" w:rsidP="009778FF">
            <w:pPr>
              <w:spacing w:after="0"/>
              <w:rPr>
                <w:rFonts w:ascii="Times New Roman" w:hAnsi="Times New Roman" w:cs="Times New Roman"/>
                <w:b/>
              </w:rPr>
            </w:pPr>
            <w:r w:rsidRPr="001B660D">
              <w:rPr>
                <w:rFonts w:ascii="Times New Roman" w:hAnsi="Times New Roman" w:cs="Times New Roman"/>
                <w:b/>
              </w:rPr>
              <w:t>Independent Variables</w:t>
            </w:r>
          </w:p>
          <w:p w:rsidR="007F676E" w:rsidRPr="001B660D" w:rsidRDefault="007F676E" w:rsidP="009778FF">
            <w:pPr>
              <w:spacing w:after="0"/>
              <w:rPr>
                <w:rFonts w:ascii="Times New Roman" w:hAnsi="Times New Roman" w:cs="Times New Roman"/>
                <w:b/>
              </w:rPr>
            </w:pPr>
            <w:r w:rsidRPr="001B660D">
              <w:rPr>
                <w:rFonts w:ascii="Times New Roman" w:hAnsi="Times New Roman" w:cs="Times New Roman"/>
                <w:b/>
              </w:rPr>
              <w:t xml:space="preserve">Output(Y) / Input Prices </w:t>
            </w:r>
          </w:p>
          <w:p w:rsidR="007F676E" w:rsidRPr="001B660D" w:rsidRDefault="007F676E" w:rsidP="009778FF">
            <w:pPr>
              <w:spacing w:after="0" w:line="0" w:lineRule="atLeast"/>
              <w:rPr>
                <w:rFonts w:ascii="Times New Roman" w:hAnsi="Times New Roman" w:cs="Times New Roman"/>
                <w:b/>
              </w:rPr>
            </w:pPr>
            <w:r w:rsidRPr="001B660D">
              <w:rPr>
                <w:rFonts w:ascii="Times New Roman" w:hAnsi="Times New Roman" w:cs="Times New Roman"/>
                <w:b/>
              </w:rPr>
              <w:t>(W)/ Input (X)</w:t>
            </w:r>
          </w:p>
        </w:tc>
        <w:tc>
          <w:tcPr>
            <w:tcW w:w="2354" w:type="dxa"/>
            <w:tcBorders>
              <w:top w:val="single" w:sz="4" w:space="0" w:color="auto"/>
              <w:left w:val="nil"/>
              <w:bottom w:val="single" w:sz="4" w:space="0" w:color="auto"/>
              <w:right w:val="nil"/>
            </w:tcBorders>
          </w:tcPr>
          <w:p w:rsidR="007F676E" w:rsidRPr="001B660D" w:rsidRDefault="007F676E" w:rsidP="009778FF">
            <w:pPr>
              <w:spacing w:after="0"/>
              <w:rPr>
                <w:rFonts w:ascii="Times New Roman" w:hAnsi="Times New Roman" w:cs="Times New Roman"/>
                <w:b/>
              </w:rPr>
            </w:pPr>
            <w:r w:rsidRPr="001B660D">
              <w:rPr>
                <w:rFonts w:ascii="Times New Roman" w:hAnsi="Times New Roman" w:cs="Times New Roman"/>
                <w:b/>
              </w:rPr>
              <w:t xml:space="preserve"> Objectives </w:t>
            </w:r>
          </w:p>
        </w:tc>
        <w:tc>
          <w:tcPr>
            <w:tcW w:w="3015" w:type="dxa"/>
            <w:tcBorders>
              <w:top w:val="single" w:sz="4" w:space="0" w:color="auto"/>
              <w:left w:val="nil"/>
              <w:bottom w:val="single" w:sz="4" w:space="0" w:color="auto"/>
              <w:right w:val="nil"/>
            </w:tcBorders>
          </w:tcPr>
          <w:p w:rsidR="007F676E" w:rsidRPr="001B660D" w:rsidRDefault="007F676E" w:rsidP="009778FF">
            <w:pPr>
              <w:spacing w:after="0"/>
              <w:rPr>
                <w:rFonts w:ascii="Times New Roman" w:hAnsi="Times New Roman" w:cs="Times New Roman"/>
                <w:b/>
              </w:rPr>
            </w:pPr>
            <w:r w:rsidRPr="001B660D">
              <w:rPr>
                <w:rFonts w:ascii="Times New Roman" w:hAnsi="Times New Roman" w:cs="Times New Roman"/>
                <w:b/>
              </w:rPr>
              <w:t xml:space="preserve"> Major Findings</w:t>
            </w:r>
          </w:p>
        </w:tc>
      </w:tr>
      <w:tr w:rsidR="007F676E" w:rsidRPr="001B660D" w:rsidTr="009778FF">
        <w:trPr>
          <w:trHeight w:val="287"/>
        </w:trPr>
        <w:tc>
          <w:tcPr>
            <w:tcW w:w="1652"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416"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1260"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610"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354"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p>
        </w:tc>
        <w:tc>
          <w:tcPr>
            <w:tcW w:w="3015"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p>
        </w:tc>
      </w:tr>
      <w:tr w:rsidR="007F676E" w:rsidRPr="001B660D" w:rsidTr="009778FF">
        <w:trPr>
          <w:trHeight w:val="287"/>
        </w:trPr>
        <w:tc>
          <w:tcPr>
            <w:tcW w:w="1652" w:type="dxa"/>
            <w:tcBorders>
              <w:top w:val="nil"/>
              <w:left w:val="nil"/>
              <w:bottom w:val="nil"/>
              <w:right w:val="nil"/>
            </w:tcBorders>
          </w:tcPr>
          <w:p w:rsidR="007F676E" w:rsidRPr="001B660D" w:rsidRDefault="007F676E" w:rsidP="009778FF">
            <w:pPr>
              <w:tabs>
                <w:tab w:val="left" w:pos="1103"/>
              </w:tabs>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kharimhadeh</w:t>
            </w:r>
          </w:p>
        </w:tc>
        <w:tc>
          <w:tcPr>
            <w:tcW w:w="2416" w:type="dxa"/>
            <w:tcBorders>
              <w:top w:val="nil"/>
              <w:left w:val="nil"/>
              <w:bottom w:val="nil"/>
              <w:right w:val="nil"/>
            </w:tcBorders>
          </w:tcPr>
          <w:p w:rsidR="007F676E" w:rsidRPr="001B660D" w:rsidRDefault="007F676E" w:rsidP="009778FF">
            <w:pPr>
              <w:spacing w:after="0"/>
              <w:rPr>
                <w:rFonts w:ascii="Times New Roman" w:hAnsi="Times New Roman" w:cs="Times New Roman"/>
              </w:rPr>
            </w:pPr>
            <w:r w:rsidRPr="001B660D">
              <w:rPr>
                <w:rFonts w:ascii="Times New Roman" w:hAnsi="Times New Roman" w:cs="Times New Roman"/>
                <w:bCs/>
              </w:rPr>
              <w:t xml:space="preserve">Indian commercial </w:t>
            </w:r>
          </w:p>
        </w:tc>
        <w:tc>
          <w:tcPr>
            <w:tcW w:w="1260"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610"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Y1:Loan</w:t>
            </w:r>
          </w:p>
        </w:tc>
        <w:tc>
          <w:tcPr>
            <w:tcW w:w="2354"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To estimate the cost,</w:t>
            </w:r>
          </w:p>
        </w:tc>
        <w:tc>
          <w:tcPr>
            <w:tcW w:w="3015"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Model ;VRS; CE:TE:AE;</w:t>
            </w:r>
          </w:p>
        </w:tc>
      </w:tr>
      <w:tr w:rsidR="007F676E" w:rsidRPr="001B660D" w:rsidTr="009778FF">
        <w:trPr>
          <w:trHeight w:val="287"/>
        </w:trPr>
        <w:tc>
          <w:tcPr>
            <w:tcW w:w="1652" w:type="dxa"/>
            <w:tcBorders>
              <w:top w:val="nil"/>
              <w:left w:val="nil"/>
              <w:bottom w:val="nil"/>
              <w:right w:val="nil"/>
            </w:tcBorders>
          </w:tcPr>
          <w:p w:rsidR="007F676E" w:rsidRPr="001B660D" w:rsidRDefault="007F676E" w:rsidP="009778FF">
            <w:pPr>
              <w:tabs>
                <w:tab w:val="left" w:pos="1103"/>
              </w:tabs>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(2012)</w:t>
            </w:r>
          </w:p>
        </w:tc>
        <w:tc>
          <w:tcPr>
            <w:tcW w:w="2416" w:type="dxa"/>
            <w:tcBorders>
              <w:top w:val="nil"/>
              <w:left w:val="nil"/>
              <w:bottom w:val="nil"/>
              <w:right w:val="nil"/>
            </w:tcBorders>
          </w:tcPr>
          <w:p w:rsidR="007F676E" w:rsidRPr="001B660D" w:rsidRDefault="007F676E" w:rsidP="009778FF">
            <w:pPr>
              <w:spacing w:after="0"/>
              <w:rPr>
                <w:rFonts w:ascii="Times New Roman" w:hAnsi="Times New Roman" w:cs="Times New Roman"/>
              </w:rPr>
            </w:pPr>
            <w:r w:rsidRPr="001B660D">
              <w:rPr>
                <w:rFonts w:ascii="Times New Roman" w:hAnsi="Times New Roman" w:cs="Times New Roman"/>
                <w:bCs/>
              </w:rPr>
              <w:t xml:space="preserve">banks; during 2000 – </w:t>
            </w:r>
          </w:p>
        </w:tc>
        <w:tc>
          <w:tcPr>
            <w:tcW w:w="1260"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610"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 xml:space="preserve">Y2:Investment </w:t>
            </w:r>
          </w:p>
        </w:tc>
        <w:tc>
          <w:tcPr>
            <w:tcW w:w="2354"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technical &amp; allocative</w:t>
            </w:r>
          </w:p>
        </w:tc>
        <w:tc>
          <w:tcPr>
            <w:tcW w:w="3015"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bCs/>
              </w:rPr>
              <w:t>0.991: 0.995: 0.991</w:t>
            </w:r>
          </w:p>
        </w:tc>
      </w:tr>
      <w:tr w:rsidR="007F676E" w:rsidRPr="001B660D" w:rsidTr="009778FF">
        <w:trPr>
          <w:trHeight w:val="287"/>
        </w:trPr>
        <w:tc>
          <w:tcPr>
            <w:tcW w:w="1652" w:type="dxa"/>
            <w:tcBorders>
              <w:top w:val="nil"/>
              <w:left w:val="nil"/>
              <w:bottom w:val="nil"/>
              <w:right w:val="nil"/>
            </w:tcBorders>
          </w:tcPr>
          <w:p w:rsidR="007F676E" w:rsidRPr="001B660D" w:rsidRDefault="007F676E" w:rsidP="009778FF">
            <w:pPr>
              <w:tabs>
                <w:tab w:val="left" w:pos="1103"/>
              </w:tabs>
              <w:spacing w:after="0"/>
              <w:rPr>
                <w:rFonts w:ascii="Times New Roman" w:hAnsi="Times New Roman" w:cs="Times New Roman"/>
              </w:rPr>
            </w:pPr>
          </w:p>
        </w:tc>
        <w:tc>
          <w:tcPr>
            <w:tcW w:w="2416" w:type="dxa"/>
            <w:tcBorders>
              <w:top w:val="nil"/>
              <w:left w:val="nil"/>
              <w:bottom w:val="nil"/>
              <w:right w:val="nil"/>
            </w:tcBorders>
          </w:tcPr>
          <w:p w:rsidR="007F676E" w:rsidRPr="001B660D" w:rsidRDefault="007F676E" w:rsidP="009778FF">
            <w:pPr>
              <w:spacing w:after="0"/>
              <w:rPr>
                <w:rFonts w:ascii="Times New Roman" w:hAnsi="Times New Roman" w:cs="Times New Roman"/>
              </w:rPr>
            </w:pPr>
            <w:r w:rsidRPr="001B660D">
              <w:rPr>
                <w:rFonts w:ascii="Times New Roman" w:hAnsi="Times New Roman" w:cs="Times New Roman"/>
                <w:bCs/>
              </w:rPr>
              <w:t>2010;</w:t>
            </w:r>
            <w:r w:rsidRPr="001B660D">
              <w:rPr>
                <w:rFonts w:ascii="Times New Roman" w:hAnsi="Times New Roman" w:cs="Times New Roman"/>
              </w:rPr>
              <w:t>Cost Efficiency</w:t>
            </w:r>
          </w:p>
        </w:tc>
        <w:tc>
          <w:tcPr>
            <w:tcW w:w="1260" w:type="dxa"/>
            <w:tcBorders>
              <w:top w:val="nil"/>
              <w:left w:val="nil"/>
              <w:bottom w:val="nil"/>
              <w:right w:val="nil"/>
            </w:tcBorders>
          </w:tcPr>
          <w:p w:rsidR="007F676E" w:rsidRPr="001B660D" w:rsidRDefault="007F676E" w:rsidP="009778FF">
            <w:pPr>
              <w:spacing w:after="0"/>
              <w:rPr>
                <w:rFonts w:ascii="Times New Roman" w:hAnsi="Times New Roman" w:cs="Times New Roman"/>
              </w:rPr>
            </w:pPr>
            <w:r w:rsidRPr="001B660D">
              <w:rPr>
                <w:rFonts w:ascii="Times New Roman" w:hAnsi="Times New Roman" w:cs="Times New Roman"/>
              </w:rPr>
              <w:t xml:space="preserve">Cost </w:t>
            </w:r>
          </w:p>
        </w:tc>
        <w:tc>
          <w:tcPr>
            <w:tcW w:w="2610"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 xml:space="preserve">X1:Deposit </w:t>
            </w:r>
          </w:p>
        </w:tc>
        <w:tc>
          <w:tcPr>
            <w:tcW w:w="2354"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efficiency of Indian</w:t>
            </w:r>
          </w:p>
        </w:tc>
        <w:tc>
          <w:tcPr>
            <w:tcW w:w="3015"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Model ;CRS; CE:TE:AE;</w:t>
            </w:r>
          </w:p>
        </w:tc>
      </w:tr>
      <w:tr w:rsidR="007F676E" w:rsidRPr="001B660D" w:rsidTr="009778FF">
        <w:trPr>
          <w:trHeight w:val="287"/>
        </w:trPr>
        <w:tc>
          <w:tcPr>
            <w:tcW w:w="1652"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416" w:type="dxa"/>
            <w:tcBorders>
              <w:top w:val="nil"/>
              <w:left w:val="nil"/>
              <w:bottom w:val="nil"/>
              <w:right w:val="nil"/>
            </w:tcBorders>
          </w:tcPr>
          <w:p w:rsidR="007F676E" w:rsidRPr="001B660D" w:rsidRDefault="007F676E" w:rsidP="009778FF">
            <w:pPr>
              <w:spacing w:after="0"/>
              <w:rPr>
                <w:rFonts w:ascii="Times New Roman" w:hAnsi="Times New Roman" w:cs="Times New Roman"/>
              </w:rPr>
            </w:pPr>
            <w:r w:rsidRPr="001B660D">
              <w:rPr>
                <w:rFonts w:ascii="Times New Roman" w:hAnsi="Times New Roman" w:cs="Times New Roman"/>
              </w:rPr>
              <w:t>Technical efficiency</w:t>
            </w:r>
          </w:p>
        </w:tc>
        <w:tc>
          <w:tcPr>
            <w:tcW w:w="1260"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610"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X2:Fixed Assets</w:t>
            </w:r>
          </w:p>
        </w:tc>
        <w:tc>
          <w:tcPr>
            <w:tcW w:w="2354"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Banking Industry</w:t>
            </w:r>
          </w:p>
        </w:tc>
        <w:tc>
          <w:tcPr>
            <w:tcW w:w="3015"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bCs/>
              </w:rPr>
              <w:t>0.936: 0.969:0.958</w:t>
            </w:r>
          </w:p>
        </w:tc>
      </w:tr>
      <w:tr w:rsidR="007F676E" w:rsidRPr="001B660D" w:rsidTr="009778FF">
        <w:trPr>
          <w:trHeight w:val="287"/>
        </w:trPr>
        <w:tc>
          <w:tcPr>
            <w:tcW w:w="1652"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416" w:type="dxa"/>
            <w:tcBorders>
              <w:top w:val="nil"/>
              <w:left w:val="nil"/>
              <w:bottom w:val="nil"/>
              <w:right w:val="nil"/>
            </w:tcBorders>
          </w:tcPr>
          <w:p w:rsidR="007F676E" w:rsidRPr="001B660D" w:rsidRDefault="007F676E" w:rsidP="009778FF">
            <w:pPr>
              <w:spacing w:after="0"/>
              <w:rPr>
                <w:rFonts w:ascii="Times New Roman" w:hAnsi="Times New Roman" w:cs="Times New Roman"/>
              </w:rPr>
            </w:pPr>
            <w:r w:rsidRPr="001B660D">
              <w:rPr>
                <w:rFonts w:ascii="Times New Roman" w:hAnsi="Times New Roman" w:cs="Times New Roman"/>
              </w:rPr>
              <w:t>Allocative efficiency;</w:t>
            </w:r>
            <w:r w:rsidRPr="001B660D">
              <w:rPr>
                <w:rFonts w:ascii="Times New Roman" w:eastAsia="Times New Roman" w:hAnsi="Times New Roman" w:cs="Times New Roman"/>
              </w:rPr>
              <w:t xml:space="preserve"> </w:t>
            </w:r>
          </w:p>
        </w:tc>
        <w:tc>
          <w:tcPr>
            <w:tcW w:w="1260"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610"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X3: No of employee</w:t>
            </w:r>
          </w:p>
        </w:tc>
        <w:tc>
          <w:tcPr>
            <w:tcW w:w="2354"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using VRS and CRR</w:t>
            </w:r>
          </w:p>
        </w:tc>
        <w:tc>
          <w:tcPr>
            <w:tcW w:w="3015"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Public sector banks were more</w:t>
            </w:r>
          </w:p>
        </w:tc>
      </w:tr>
      <w:tr w:rsidR="007F676E" w:rsidRPr="001B660D" w:rsidTr="009778FF">
        <w:trPr>
          <w:trHeight w:val="287"/>
        </w:trPr>
        <w:tc>
          <w:tcPr>
            <w:tcW w:w="1652"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416" w:type="dxa"/>
            <w:tcBorders>
              <w:top w:val="nil"/>
              <w:left w:val="nil"/>
              <w:bottom w:val="nil"/>
              <w:right w:val="nil"/>
            </w:tcBorders>
          </w:tcPr>
          <w:p w:rsidR="007F676E" w:rsidRPr="001B660D" w:rsidRDefault="007F676E" w:rsidP="009778FF">
            <w:pPr>
              <w:spacing w:after="0"/>
              <w:rPr>
                <w:rFonts w:ascii="Times New Roman" w:hAnsi="Times New Roman" w:cs="Times New Roman"/>
              </w:rPr>
            </w:pPr>
            <w:r w:rsidRPr="001B660D">
              <w:rPr>
                <w:rFonts w:ascii="Times New Roman" w:eastAsia="Times New Roman" w:hAnsi="Times New Roman" w:cs="Times New Roman"/>
              </w:rPr>
              <w:t>DEA</w:t>
            </w:r>
            <w:r w:rsidRPr="001B660D">
              <w:rPr>
                <w:rFonts w:ascii="Times New Roman" w:hAnsi="Times New Roman" w:cs="Times New Roman"/>
              </w:rPr>
              <w:t>; VRS, CRS</w:t>
            </w:r>
          </w:p>
        </w:tc>
        <w:tc>
          <w:tcPr>
            <w:tcW w:w="1260"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610"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W1:Price of labor</w:t>
            </w:r>
          </w:p>
        </w:tc>
        <w:tc>
          <w:tcPr>
            <w:tcW w:w="2354"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DEA model.</w:t>
            </w:r>
          </w:p>
        </w:tc>
        <w:tc>
          <w:tcPr>
            <w:tcW w:w="3015"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b/>
              </w:rPr>
            </w:pPr>
            <w:r w:rsidRPr="001B660D">
              <w:rPr>
                <w:rFonts w:ascii="Times New Roman" w:hAnsi="Times New Roman" w:cs="Times New Roman"/>
              </w:rPr>
              <w:t xml:space="preserve">Efficient than private sector </w:t>
            </w:r>
          </w:p>
        </w:tc>
      </w:tr>
      <w:tr w:rsidR="007F676E" w:rsidRPr="001B660D" w:rsidTr="009778FF">
        <w:trPr>
          <w:trHeight w:val="287"/>
        </w:trPr>
        <w:tc>
          <w:tcPr>
            <w:tcW w:w="1652"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416"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1260"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610"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W2:price of fixed assets</w:t>
            </w:r>
          </w:p>
        </w:tc>
        <w:tc>
          <w:tcPr>
            <w:tcW w:w="2354"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 xml:space="preserve"> </w:t>
            </w:r>
          </w:p>
        </w:tc>
        <w:tc>
          <w:tcPr>
            <w:tcW w:w="3015"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proofErr w:type="gramStart"/>
            <w:r w:rsidRPr="001B660D">
              <w:rPr>
                <w:rFonts w:ascii="Times New Roman" w:hAnsi="Times New Roman" w:cs="Times New Roman"/>
              </w:rPr>
              <w:t>banks</w:t>
            </w:r>
            <w:proofErr w:type="gramEnd"/>
            <w:r w:rsidRPr="001B660D">
              <w:rPr>
                <w:rFonts w:ascii="Times New Roman" w:hAnsi="Times New Roman" w:cs="Times New Roman"/>
              </w:rPr>
              <w:t>.</w:t>
            </w:r>
          </w:p>
        </w:tc>
      </w:tr>
      <w:tr w:rsidR="007F676E" w:rsidRPr="001B660D" w:rsidTr="009778FF">
        <w:trPr>
          <w:trHeight w:val="287"/>
        </w:trPr>
        <w:tc>
          <w:tcPr>
            <w:tcW w:w="1652"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416"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1260"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610"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W3:price of deposit</w:t>
            </w:r>
          </w:p>
        </w:tc>
        <w:tc>
          <w:tcPr>
            <w:tcW w:w="2354"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p>
        </w:tc>
        <w:tc>
          <w:tcPr>
            <w:tcW w:w="3015"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p>
        </w:tc>
      </w:tr>
      <w:tr w:rsidR="007F676E" w:rsidRPr="001B660D" w:rsidTr="009778FF">
        <w:trPr>
          <w:trHeight w:val="97"/>
        </w:trPr>
        <w:tc>
          <w:tcPr>
            <w:tcW w:w="1652" w:type="dxa"/>
            <w:tcBorders>
              <w:top w:val="nil"/>
              <w:left w:val="nil"/>
              <w:bottom w:val="single" w:sz="4" w:space="0" w:color="auto"/>
              <w:right w:val="nil"/>
            </w:tcBorders>
          </w:tcPr>
          <w:p w:rsidR="007F676E" w:rsidRPr="001B660D" w:rsidRDefault="007F676E" w:rsidP="009778FF">
            <w:pPr>
              <w:spacing w:after="0"/>
              <w:rPr>
                <w:rFonts w:ascii="Times New Roman" w:hAnsi="Times New Roman" w:cs="Times New Roman"/>
              </w:rPr>
            </w:pPr>
          </w:p>
        </w:tc>
        <w:tc>
          <w:tcPr>
            <w:tcW w:w="2416" w:type="dxa"/>
            <w:tcBorders>
              <w:top w:val="nil"/>
              <w:left w:val="nil"/>
              <w:bottom w:val="single" w:sz="4" w:space="0" w:color="auto"/>
              <w:right w:val="nil"/>
            </w:tcBorders>
          </w:tcPr>
          <w:p w:rsidR="007F676E" w:rsidRPr="001B660D" w:rsidRDefault="007F676E" w:rsidP="009778FF">
            <w:pPr>
              <w:spacing w:after="0"/>
              <w:rPr>
                <w:rFonts w:ascii="Times New Roman" w:hAnsi="Times New Roman" w:cs="Times New Roman"/>
              </w:rPr>
            </w:pPr>
          </w:p>
        </w:tc>
        <w:tc>
          <w:tcPr>
            <w:tcW w:w="1260" w:type="dxa"/>
            <w:tcBorders>
              <w:top w:val="nil"/>
              <w:left w:val="nil"/>
              <w:bottom w:val="single" w:sz="4" w:space="0" w:color="auto"/>
              <w:right w:val="nil"/>
            </w:tcBorders>
          </w:tcPr>
          <w:p w:rsidR="007F676E" w:rsidRPr="001B660D" w:rsidRDefault="007F676E" w:rsidP="009778FF">
            <w:pPr>
              <w:spacing w:after="0"/>
              <w:rPr>
                <w:rFonts w:ascii="Times New Roman" w:hAnsi="Times New Roman" w:cs="Times New Roman"/>
              </w:rPr>
            </w:pPr>
          </w:p>
        </w:tc>
        <w:tc>
          <w:tcPr>
            <w:tcW w:w="2610" w:type="dxa"/>
            <w:tcBorders>
              <w:top w:val="nil"/>
              <w:left w:val="nil"/>
              <w:bottom w:val="single" w:sz="4" w:space="0" w:color="auto"/>
              <w:right w:val="nil"/>
            </w:tcBorders>
          </w:tcPr>
          <w:p w:rsidR="007F676E" w:rsidRPr="001B660D" w:rsidRDefault="007F676E" w:rsidP="009778FF">
            <w:pPr>
              <w:spacing w:after="0"/>
              <w:rPr>
                <w:rFonts w:ascii="Times New Roman" w:hAnsi="Times New Roman" w:cs="Times New Roman"/>
              </w:rPr>
            </w:pPr>
          </w:p>
        </w:tc>
        <w:tc>
          <w:tcPr>
            <w:tcW w:w="2354" w:type="dxa"/>
            <w:tcBorders>
              <w:top w:val="nil"/>
              <w:left w:val="nil"/>
              <w:bottom w:val="single" w:sz="4" w:space="0" w:color="auto"/>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p>
        </w:tc>
        <w:tc>
          <w:tcPr>
            <w:tcW w:w="3015" w:type="dxa"/>
            <w:tcBorders>
              <w:top w:val="nil"/>
              <w:left w:val="nil"/>
              <w:bottom w:val="single" w:sz="4" w:space="0" w:color="auto"/>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p>
        </w:tc>
      </w:tr>
      <w:tr w:rsidR="007F676E" w:rsidRPr="001B660D" w:rsidTr="009778FF">
        <w:trPr>
          <w:trHeight w:val="287"/>
        </w:trPr>
        <w:tc>
          <w:tcPr>
            <w:tcW w:w="1652"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416"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1260"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610"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354"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p>
        </w:tc>
        <w:tc>
          <w:tcPr>
            <w:tcW w:w="3015"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p>
        </w:tc>
      </w:tr>
      <w:tr w:rsidR="007F676E" w:rsidRPr="001B660D" w:rsidTr="009778FF">
        <w:trPr>
          <w:trHeight w:val="287"/>
        </w:trPr>
        <w:tc>
          <w:tcPr>
            <w:tcW w:w="1652"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Gardener et al.</w:t>
            </w:r>
          </w:p>
        </w:tc>
        <w:tc>
          <w:tcPr>
            <w:tcW w:w="2416"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Five South East </w:t>
            </w:r>
          </w:p>
        </w:tc>
        <w:tc>
          <w:tcPr>
            <w:tcW w:w="126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61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Y1: Net loans</w:t>
            </w:r>
          </w:p>
        </w:tc>
        <w:tc>
          <w:tcPr>
            <w:tcW w:w="2354"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To estimate the </w:t>
            </w:r>
          </w:p>
        </w:tc>
        <w:tc>
          <w:tcPr>
            <w:tcW w:w="3015"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Mean (TE, CE):</w:t>
            </w:r>
          </w:p>
        </w:tc>
      </w:tr>
      <w:tr w:rsidR="007F676E" w:rsidRPr="001B660D" w:rsidTr="009778FF">
        <w:trPr>
          <w:trHeight w:val="287"/>
        </w:trPr>
        <w:tc>
          <w:tcPr>
            <w:tcW w:w="1652" w:type="dxa"/>
            <w:tcBorders>
              <w:top w:val="nil"/>
              <w:left w:val="nil"/>
              <w:bottom w:val="nil"/>
              <w:right w:val="nil"/>
            </w:tcBorders>
            <w:vAlign w:val="bottom"/>
          </w:tcPr>
          <w:p w:rsidR="007F676E" w:rsidRPr="001B660D" w:rsidRDefault="007F676E" w:rsidP="009778FF">
            <w:pPr>
              <w:spacing w:after="0" w:line="0" w:lineRule="atLeast"/>
              <w:ind w:left="120"/>
              <w:rPr>
                <w:rFonts w:ascii="Times New Roman" w:eastAsia="Times New Roman" w:hAnsi="Times New Roman" w:cs="Times New Roman"/>
              </w:rPr>
            </w:pPr>
            <w:r w:rsidRPr="001B660D">
              <w:rPr>
                <w:rFonts w:ascii="Times New Roman" w:eastAsia="Times New Roman" w:hAnsi="Times New Roman" w:cs="Times New Roman"/>
              </w:rPr>
              <w:t>(2011)</w:t>
            </w:r>
          </w:p>
        </w:tc>
        <w:tc>
          <w:tcPr>
            <w:tcW w:w="2416"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Asian Countries </w:t>
            </w:r>
          </w:p>
        </w:tc>
        <w:tc>
          <w:tcPr>
            <w:tcW w:w="126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61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Y2: Other earning</w:t>
            </w:r>
          </w:p>
        </w:tc>
        <w:tc>
          <w:tcPr>
            <w:tcW w:w="2354"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efficiency of five South </w:t>
            </w:r>
          </w:p>
        </w:tc>
        <w:tc>
          <w:tcPr>
            <w:tcW w:w="3015"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Indonesia (58.2, 41.9),</w:t>
            </w:r>
          </w:p>
        </w:tc>
      </w:tr>
      <w:tr w:rsidR="007F676E" w:rsidRPr="001B660D" w:rsidTr="009778FF">
        <w:trPr>
          <w:trHeight w:val="287"/>
        </w:trPr>
        <w:tc>
          <w:tcPr>
            <w:tcW w:w="1652" w:type="dxa"/>
            <w:tcBorders>
              <w:top w:val="nil"/>
              <w:left w:val="nil"/>
              <w:bottom w:val="nil"/>
              <w:right w:val="nil"/>
            </w:tcBorders>
            <w:vAlign w:val="bottom"/>
          </w:tcPr>
          <w:p w:rsidR="007F676E" w:rsidRPr="001B660D" w:rsidRDefault="007F676E" w:rsidP="009778FF">
            <w:pPr>
              <w:spacing w:after="0" w:line="0" w:lineRule="atLeast"/>
              <w:ind w:left="120"/>
              <w:rPr>
                <w:rFonts w:ascii="Times New Roman" w:eastAsia="Times New Roman" w:hAnsi="Times New Roman" w:cs="Times New Roman"/>
              </w:rPr>
            </w:pPr>
          </w:p>
        </w:tc>
        <w:tc>
          <w:tcPr>
            <w:tcW w:w="2416"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from1998-2004;</w:t>
            </w:r>
          </w:p>
        </w:tc>
        <w:tc>
          <w:tcPr>
            <w:tcW w:w="126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61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X1: Fixed assets</w:t>
            </w:r>
          </w:p>
        </w:tc>
        <w:tc>
          <w:tcPr>
            <w:tcW w:w="2354"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East Asian Countries</w:t>
            </w:r>
          </w:p>
        </w:tc>
        <w:tc>
          <w:tcPr>
            <w:tcW w:w="3015"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Malaysia (85.9, 71.9),</w:t>
            </w:r>
          </w:p>
        </w:tc>
      </w:tr>
      <w:tr w:rsidR="007F676E" w:rsidRPr="001B660D" w:rsidTr="009778FF">
        <w:trPr>
          <w:trHeight w:val="287"/>
        </w:trPr>
        <w:tc>
          <w:tcPr>
            <w:tcW w:w="1652"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416"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Technical efficiency;</w:t>
            </w:r>
          </w:p>
        </w:tc>
        <w:tc>
          <w:tcPr>
            <w:tcW w:w="126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Cost</w:t>
            </w:r>
          </w:p>
        </w:tc>
        <w:tc>
          <w:tcPr>
            <w:tcW w:w="261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X2: Deposits</w:t>
            </w:r>
          </w:p>
        </w:tc>
        <w:tc>
          <w:tcPr>
            <w:tcW w:w="2354" w:type="dxa"/>
            <w:tcBorders>
              <w:top w:val="nil"/>
              <w:left w:val="nil"/>
              <w:bottom w:val="nil"/>
              <w:right w:val="nil"/>
            </w:tcBorders>
            <w:vAlign w:val="bottom"/>
          </w:tcPr>
          <w:p w:rsidR="007F676E" w:rsidRPr="001B660D" w:rsidRDefault="007F676E" w:rsidP="009778FF">
            <w:pPr>
              <w:spacing w:after="0" w:line="0" w:lineRule="atLeast"/>
              <w:ind w:left="120"/>
              <w:rPr>
                <w:rFonts w:ascii="Times New Roman" w:eastAsia="Times New Roman" w:hAnsi="Times New Roman" w:cs="Times New Roman"/>
              </w:rPr>
            </w:pPr>
          </w:p>
        </w:tc>
        <w:tc>
          <w:tcPr>
            <w:tcW w:w="3015"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Philippines (79.1, 57.4),</w:t>
            </w:r>
          </w:p>
        </w:tc>
      </w:tr>
      <w:tr w:rsidR="007F676E" w:rsidRPr="001B660D" w:rsidTr="009778FF">
        <w:trPr>
          <w:trHeight w:val="287"/>
        </w:trPr>
        <w:tc>
          <w:tcPr>
            <w:tcW w:w="1652"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416"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Cost efficiency; </w:t>
            </w:r>
          </w:p>
        </w:tc>
        <w:tc>
          <w:tcPr>
            <w:tcW w:w="126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61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X3: No of employee</w:t>
            </w:r>
          </w:p>
        </w:tc>
        <w:tc>
          <w:tcPr>
            <w:tcW w:w="2354" w:type="dxa"/>
            <w:tcBorders>
              <w:top w:val="nil"/>
              <w:left w:val="nil"/>
              <w:bottom w:val="nil"/>
              <w:right w:val="nil"/>
            </w:tcBorders>
            <w:vAlign w:val="bottom"/>
          </w:tcPr>
          <w:p w:rsidR="007F676E" w:rsidRPr="001B660D" w:rsidRDefault="007F676E" w:rsidP="009778FF">
            <w:pPr>
              <w:spacing w:after="0" w:line="0" w:lineRule="atLeast"/>
              <w:ind w:left="120"/>
              <w:rPr>
                <w:rFonts w:ascii="Times New Roman" w:eastAsia="Times New Roman" w:hAnsi="Times New Roman" w:cs="Times New Roman"/>
              </w:rPr>
            </w:pPr>
          </w:p>
        </w:tc>
        <w:tc>
          <w:tcPr>
            <w:tcW w:w="3015"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Thailand (70.4, 49.8),</w:t>
            </w:r>
          </w:p>
        </w:tc>
      </w:tr>
      <w:tr w:rsidR="007F676E" w:rsidRPr="001B660D" w:rsidTr="009778FF">
        <w:trPr>
          <w:trHeight w:val="287"/>
        </w:trPr>
        <w:tc>
          <w:tcPr>
            <w:tcW w:w="1652"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416"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DEA;   Model: VRS and</w:t>
            </w:r>
          </w:p>
        </w:tc>
        <w:tc>
          <w:tcPr>
            <w:tcW w:w="126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61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W1: Price of fixed assets</w:t>
            </w:r>
          </w:p>
        </w:tc>
        <w:tc>
          <w:tcPr>
            <w:tcW w:w="2354" w:type="dxa"/>
            <w:tcBorders>
              <w:top w:val="nil"/>
              <w:left w:val="nil"/>
              <w:bottom w:val="nil"/>
              <w:right w:val="nil"/>
            </w:tcBorders>
            <w:vAlign w:val="bottom"/>
          </w:tcPr>
          <w:p w:rsidR="007F676E" w:rsidRPr="001B660D" w:rsidRDefault="007F676E" w:rsidP="009778FF">
            <w:pPr>
              <w:spacing w:after="0" w:line="0" w:lineRule="atLeast"/>
              <w:ind w:left="120"/>
              <w:rPr>
                <w:rFonts w:ascii="Times New Roman" w:eastAsia="Times New Roman" w:hAnsi="Times New Roman" w:cs="Times New Roman"/>
              </w:rPr>
            </w:pPr>
          </w:p>
        </w:tc>
        <w:tc>
          <w:tcPr>
            <w:tcW w:w="3015"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Vietnam (80.1, 61.8)</w:t>
            </w:r>
          </w:p>
        </w:tc>
      </w:tr>
      <w:tr w:rsidR="007F676E" w:rsidRPr="001B660D" w:rsidTr="009778FF">
        <w:trPr>
          <w:trHeight w:val="287"/>
        </w:trPr>
        <w:tc>
          <w:tcPr>
            <w:tcW w:w="1652"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416"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Tobit regression</w:t>
            </w:r>
          </w:p>
        </w:tc>
        <w:tc>
          <w:tcPr>
            <w:tcW w:w="126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61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W2: Price of deposits</w:t>
            </w:r>
          </w:p>
        </w:tc>
        <w:tc>
          <w:tcPr>
            <w:tcW w:w="2354" w:type="dxa"/>
            <w:tcBorders>
              <w:top w:val="nil"/>
              <w:left w:val="nil"/>
              <w:bottom w:val="nil"/>
              <w:right w:val="nil"/>
            </w:tcBorders>
            <w:vAlign w:val="bottom"/>
          </w:tcPr>
          <w:p w:rsidR="007F676E" w:rsidRPr="001B660D" w:rsidRDefault="007F676E" w:rsidP="009778FF">
            <w:pPr>
              <w:spacing w:after="0" w:line="0" w:lineRule="atLeast"/>
              <w:ind w:left="120"/>
              <w:rPr>
                <w:rFonts w:ascii="Times New Roman" w:eastAsia="Times New Roman" w:hAnsi="Times New Roman" w:cs="Times New Roman"/>
              </w:rPr>
            </w:pPr>
          </w:p>
        </w:tc>
        <w:tc>
          <w:tcPr>
            <w:tcW w:w="3015"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Efficiency has significantly</w:t>
            </w:r>
          </w:p>
        </w:tc>
      </w:tr>
      <w:tr w:rsidR="007F676E" w:rsidRPr="001B660D" w:rsidTr="009778FF">
        <w:trPr>
          <w:trHeight w:val="287"/>
        </w:trPr>
        <w:tc>
          <w:tcPr>
            <w:tcW w:w="1652"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416"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126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61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W3: Price of personnel </w:t>
            </w:r>
          </w:p>
        </w:tc>
        <w:tc>
          <w:tcPr>
            <w:tcW w:w="2354" w:type="dxa"/>
            <w:tcBorders>
              <w:top w:val="nil"/>
              <w:left w:val="nil"/>
              <w:bottom w:val="nil"/>
              <w:right w:val="nil"/>
            </w:tcBorders>
            <w:vAlign w:val="bottom"/>
          </w:tcPr>
          <w:p w:rsidR="007F676E" w:rsidRPr="001B660D" w:rsidRDefault="007F676E" w:rsidP="009778FF">
            <w:pPr>
              <w:spacing w:after="0" w:line="0" w:lineRule="atLeast"/>
              <w:ind w:left="120"/>
              <w:rPr>
                <w:rFonts w:ascii="Times New Roman" w:eastAsia="Times New Roman" w:hAnsi="Times New Roman" w:cs="Times New Roman"/>
              </w:rPr>
            </w:pPr>
          </w:p>
        </w:tc>
        <w:tc>
          <w:tcPr>
            <w:tcW w:w="3015"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declined over 1998-2004;</w:t>
            </w:r>
          </w:p>
        </w:tc>
      </w:tr>
      <w:tr w:rsidR="007F676E" w:rsidRPr="001B660D" w:rsidTr="009778FF">
        <w:trPr>
          <w:trHeight w:val="287"/>
        </w:trPr>
        <w:tc>
          <w:tcPr>
            <w:tcW w:w="1652"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416"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126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61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Costs</w:t>
            </w:r>
          </w:p>
        </w:tc>
        <w:tc>
          <w:tcPr>
            <w:tcW w:w="2354" w:type="dxa"/>
            <w:tcBorders>
              <w:top w:val="nil"/>
              <w:left w:val="nil"/>
              <w:bottom w:val="nil"/>
              <w:right w:val="nil"/>
            </w:tcBorders>
            <w:vAlign w:val="bottom"/>
          </w:tcPr>
          <w:p w:rsidR="007F676E" w:rsidRPr="001B660D" w:rsidRDefault="007F676E" w:rsidP="009778FF">
            <w:pPr>
              <w:spacing w:after="0" w:line="0" w:lineRule="atLeast"/>
              <w:ind w:left="120"/>
              <w:rPr>
                <w:rFonts w:ascii="Times New Roman" w:eastAsia="Times New Roman" w:hAnsi="Times New Roman" w:cs="Times New Roman"/>
              </w:rPr>
            </w:pPr>
          </w:p>
        </w:tc>
        <w:tc>
          <w:tcPr>
            <w:tcW w:w="3015"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foreign banks are more </w:t>
            </w:r>
          </w:p>
        </w:tc>
      </w:tr>
      <w:tr w:rsidR="007F676E" w:rsidRPr="001B660D" w:rsidTr="009778FF">
        <w:trPr>
          <w:trHeight w:val="287"/>
        </w:trPr>
        <w:tc>
          <w:tcPr>
            <w:tcW w:w="1652"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416"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126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61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354"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3015"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efficient than domestic banks; </w:t>
            </w:r>
          </w:p>
        </w:tc>
      </w:tr>
      <w:tr w:rsidR="007F676E" w:rsidRPr="001B660D" w:rsidTr="009778FF">
        <w:trPr>
          <w:trHeight w:val="287"/>
        </w:trPr>
        <w:tc>
          <w:tcPr>
            <w:tcW w:w="1652"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416"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126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61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354"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3015"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State-owned banks have </w:t>
            </w:r>
          </w:p>
        </w:tc>
      </w:tr>
      <w:tr w:rsidR="007F676E" w:rsidRPr="001B660D" w:rsidTr="009778FF">
        <w:trPr>
          <w:trHeight w:val="287"/>
        </w:trPr>
        <w:tc>
          <w:tcPr>
            <w:tcW w:w="1652"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416"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126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61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354"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3015"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greater efficiency  than</w:t>
            </w:r>
          </w:p>
        </w:tc>
      </w:tr>
      <w:tr w:rsidR="007F676E" w:rsidRPr="001B660D" w:rsidTr="009778FF">
        <w:trPr>
          <w:trHeight w:val="266"/>
        </w:trPr>
        <w:tc>
          <w:tcPr>
            <w:tcW w:w="1652" w:type="dxa"/>
            <w:tcBorders>
              <w:top w:val="nil"/>
              <w:left w:val="nil"/>
              <w:bottom w:val="single" w:sz="4" w:space="0" w:color="auto"/>
              <w:right w:val="nil"/>
            </w:tcBorders>
          </w:tcPr>
          <w:p w:rsidR="007F676E" w:rsidRPr="001B660D" w:rsidRDefault="007F676E" w:rsidP="009778FF">
            <w:pPr>
              <w:spacing w:after="0"/>
              <w:rPr>
                <w:rFonts w:ascii="Times New Roman" w:hAnsi="Times New Roman" w:cs="Times New Roman"/>
              </w:rPr>
            </w:pPr>
          </w:p>
        </w:tc>
        <w:tc>
          <w:tcPr>
            <w:tcW w:w="2416" w:type="dxa"/>
            <w:tcBorders>
              <w:top w:val="nil"/>
              <w:left w:val="nil"/>
              <w:bottom w:val="single" w:sz="4" w:space="0" w:color="auto"/>
              <w:right w:val="nil"/>
            </w:tcBorders>
          </w:tcPr>
          <w:p w:rsidR="007F676E" w:rsidRPr="001B660D" w:rsidRDefault="007F676E" w:rsidP="009778FF">
            <w:pPr>
              <w:spacing w:after="0"/>
              <w:rPr>
                <w:rFonts w:ascii="Times New Roman" w:hAnsi="Times New Roman" w:cs="Times New Roman"/>
              </w:rPr>
            </w:pPr>
          </w:p>
        </w:tc>
        <w:tc>
          <w:tcPr>
            <w:tcW w:w="1260" w:type="dxa"/>
            <w:tcBorders>
              <w:top w:val="nil"/>
              <w:left w:val="nil"/>
              <w:bottom w:val="single" w:sz="4" w:space="0" w:color="auto"/>
              <w:right w:val="nil"/>
            </w:tcBorders>
          </w:tcPr>
          <w:p w:rsidR="007F676E" w:rsidRPr="001B660D" w:rsidRDefault="007F676E" w:rsidP="009778FF">
            <w:pPr>
              <w:spacing w:after="0"/>
              <w:rPr>
                <w:rFonts w:ascii="Times New Roman" w:hAnsi="Times New Roman" w:cs="Times New Roman"/>
              </w:rPr>
            </w:pPr>
          </w:p>
        </w:tc>
        <w:tc>
          <w:tcPr>
            <w:tcW w:w="2610" w:type="dxa"/>
            <w:tcBorders>
              <w:top w:val="nil"/>
              <w:left w:val="nil"/>
              <w:bottom w:val="single" w:sz="4" w:space="0" w:color="auto"/>
              <w:right w:val="nil"/>
            </w:tcBorders>
          </w:tcPr>
          <w:p w:rsidR="007F676E" w:rsidRPr="001B660D" w:rsidRDefault="007F676E" w:rsidP="009778FF">
            <w:pPr>
              <w:spacing w:after="0"/>
              <w:rPr>
                <w:rFonts w:ascii="Times New Roman" w:hAnsi="Times New Roman" w:cs="Times New Roman"/>
              </w:rPr>
            </w:pPr>
          </w:p>
        </w:tc>
        <w:tc>
          <w:tcPr>
            <w:tcW w:w="2354" w:type="dxa"/>
            <w:tcBorders>
              <w:top w:val="nil"/>
              <w:left w:val="nil"/>
              <w:bottom w:val="single" w:sz="4" w:space="0" w:color="auto"/>
              <w:right w:val="nil"/>
            </w:tcBorders>
          </w:tcPr>
          <w:p w:rsidR="007F676E" w:rsidRPr="001B660D" w:rsidRDefault="007F676E" w:rsidP="009778FF">
            <w:pPr>
              <w:spacing w:after="0"/>
              <w:rPr>
                <w:rFonts w:ascii="Times New Roman" w:hAnsi="Times New Roman" w:cs="Times New Roman"/>
              </w:rPr>
            </w:pPr>
          </w:p>
        </w:tc>
        <w:tc>
          <w:tcPr>
            <w:tcW w:w="3015" w:type="dxa"/>
            <w:tcBorders>
              <w:top w:val="nil"/>
              <w:left w:val="nil"/>
              <w:bottom w:val="single" w:sz="4" w:space="0" w:color="auto"/>
              <w:right w:val="nil"/>
            </w:tcBorders>
            <w:vAlign w:val="bottom"/>
          </w:tcPr>
          <w:p w:rsidR="007F676E" w:rsidRPr="001B660D" w:rsidRDefault="007F676E" w:rsidP="009778FF">
            <w:pPr>
              <w:spacing w:after="0" w:line="0" w:lineRule="atLeast"/>
              <w:ind w:left="160"/>
              <w:rPr>
                <w:rFonts w:ascii="Times New Roman" w:eastAsia="Times New Roman" w:hAnsi="Times New Roman" w:cs="Times New Roman"/>
              </w:rPr>
            </w:pPr>
          </w:p>
        </w:tc>
      </w:tr>
      <w:tr w:rsidR="007F676E" w:rsidRPr="001B660D" w:rsidTr="009778FF">
        <w:trPr>
          <w:trHeight w:val="779"/>
        </w:trPr>
        <w:tc>
          <w:tcPr>
            <w:tcW w:w="1652" w:type="dxa"/>
            <w:tcBorders>
              <w:top w:val="single" w:sz="4" w:space="0" w:color="auto"/>
              <w:left w:val="nil"/>
              <w:right w:val="nil"/>
            </w:tcBorders>
          </w:tcPr>
          <w:p w:rsidR="007F676E" w:rsidRPr="001B660D" w:rsidRDefault="007F676E" w:rsidP="009778FF">
            <w:pPr>
              <w:tabs>
                <w:tab w:val="left" w:pos="1065"/>
              </w:tabs>
              <w:spacing w:after="0"/>
              <w:rPr>
                <w:rFonts w:ascii="Times New Roman" w:hAnsi="Times New Roman" w:cs="Times New Roman"/>
                <w:b/>
              </w:rPr>
            </w:pPr>
            <w:r w:rsidRPr="001B660D">
              <w:rPr>
                <w:rFonts w:ascii="Times New Roman" w:hAnsi="Times New Roman" w:cs="Times New Roman"/>
                <w:b/>
              </w:rPr>
              <w:lastRenderedPageBreak/>
              <w:t>Studies</w:t>
            </w:r>
            <w:r w:rsidRPr="001B660D">
              <w:rPr>
                <w:rFonts w:ascii="Times New Roman" w:hAnsi="Times New Roman" w:cs="Times New Roman"/>
                <w:b/>
              </w:rPr>
              <w:tab/>
            </w:r>
          </w:p>
        </w:tc>
        <w:tc>
          <w:tcPr>
            <w:tcW w:w="2416" w:type="dxa"/>
            <w:tcBorders>
              <w:top w:val="single" w:sz="4" w:space="0" w:color="auto"/>
              <w:left w:val="nil"/>
              <w:right w:val="nil"/>
            </w:tcBorders>
          </w:tcPr>
          <w:p w:rsidR="007F676E" w:rsidRPr="001B660D" w:rsidRDefault="007F676E" w:rsidP="009778FF">
            <w:pPr>
              <w:spacing w:after="0"/>
              <w:rPr>
                <w:rFonts w:ascii="Times New Roman" w:hAnsi="Times New Roman" w:cs="Times New Roman"/>
                <w:b/>
              </w:rPr>
            </w:pPr>
            <w:r w:rsidRPr="001B660D">
              <w:rPr>
                <w:rFonts w:ascii="Times New Roman" w:hAnsi="Times New Roman" w:cs="Times New Roman"/>
                <w:b/>
              </w:rPr>
              <w:t>Sample periods</w:t>
            </w:r>
          </w:p>
        </w:tc>
        <w:tc>
          <w:tcPr>
            <w:tcW w:w="1260" w:type="dxa"/>
            <w:tcBorders>
              <w:top w:val="single" w:sz="4" w:space="0" w:color="auto"/>
              <w:left w:val="nil"/>
              <w:right w:val="nil"/>
            </w:tcBorders>
          </w:tcPr>
          <w:p w:rsidR="007F676E" w:rsidRPr="001B660D" w:rsidRDefault="007F676E" w:rsidP="009778FF">
            <w:pPr>
              <w:spacing w:after="0"/>
              <w:rPr>
                <w:rFonts w:ascii="Times New Roman" w:hAnsi="Times New Roman" w:cs="Times New Roman"/>
                <w:b/>
              </w:rPr>
            </w:pPr>
            <w:r w:rsidRPr="001B660D">
              <w:rPr>
                <w:rFonts w:ascii="Times New Roman" w:hAnsi="Times New Roman" w:cs="Times New Roman"/>
                <w:b/>
              </w:rPr>
              <w:t>Dependent</w:t>
            </w:r>
          </w:p>
          <w:p w:rsidR="007F676E" w:rsidRPr="001B660D" w:rsidRDefault="007F676E" w:rsidP="009778FF">
            <w:pPr>
              <w:spacing w:after="0"/>
              <w:rPr>
                <w:rFonts w:ascii="Times New Roman" w:hAnsi="Times New Roman" w:cs="Times New Roman"/>
                <w:b/>
              </w:rPr>
            </w:pPr>
            <w:r w:rsidRPr="001B660D">
              <w:rPr>
                <w:rFonts w:ascii="Times New Roman" w:hAnsi="Times New Roman" w:cs="Times New Roman"/>
                <w:b/>
              </w:rPr>
              <w:t>Variable</w:t>
            </w:r>
          </w:p>
        </w:tc>
        <w:tc>
          <w:tcPr>
            <w:tcW w:w="2610" w:type="dxa"/>
            <w:tcBorders>
              <w:top w:val="single" w:sz="4" w:space="0" w:color="auto"/>
              <w:left w:val="nil"/>
              <w:right w:val="nil"/>
            </w:tcBorders>
          </w:tcPr>
          <w:p w:rsidR="007F676E" w:rsidRPr="001B660D" w:rsidRDefault="007F676E" w:rsidP="009778FF">
            <w:pPr>
              <w:spacing w:after="0"/>
              <w:rPr>
                <w:rFonts w:ascii="Times New Roman" w:hAnsi="Times New Roman" w:cs="Times New Roman"/>
                <w:b/>
              </w:rPr>
            </w:pPr>
            <w:r w:rsidRPr="001B660D">
              <w:rPr>
                <w:rFonts w:ascii="Times New Roman" w:hAnsi="Times New Roman" w:cs="Times New Roman"/>
                <w:b/>
              </w:rPr>
              <w:t>Independent Variables</w:t>
            </w:r>
          </w:p>
          <w:p w:rsidR="007F676E" w:rsidRPr="001B660D" w:rsidRDefault="007F676E" w:rsidP="009778FF">
            <w:pPr>
              <w:spacing w:after="0"/>
              <w:rPr>
                <w:rFonts w:ascii="Times New Roman" w:hAnsi="Times New Roman" w:cs="Times New Roman"/>
                <w:b/>
              </w:rPr>
            </w:pPr>
            <w:r w:rsidRPr="001B660D">
              <w:rPr>
                <w:rFonts w:ascii="Times New Roman" w:hAnsi="Times New Roman" w:cs="Times New Roman"/>
                <w:b/>
              </w:rPr>
              <w:t xml:space="preserve">Output(Y) / Input Prices </w:t>
            </w:r>
          </w:p>
          <w:p w:rsidR="007F676E" w:rsidRPr="001B660D" w:rsidRDefault="007F676E" w:rsidP="009778FF">
            <w:pPr>
              <w:spacing w:after="0" w:line="0" w:lineRule="atLeast"/>
              <w:rPr>
                <w:rFonts w:ascii="Times New Roman" w:hAnsi="Times New Roman" w:cs="Times New Roman"/>
                <w:b/>
              </w:rPr>
            </w:pPr>
            <w:r w:rsidRPr="001B660D">
              <w:rPr>
                <w:rFonts w:ascii="Times New Roman" w:hAnsi="Times New Roman" w:cs="Times New Roman"/>
                <w:b/>
              </w:rPr>
              <w:t>(W)/ Input (X)</w:t>
            </w:r>
          </w:p>
        </w:tc>
        <w:tc>
          <w:tcPr>
            <w:tcW w:w="2354" w:type="dxa"/>
            <w:tcBorders>
              <w:top w:val="single" w:sz="4" w:space="0" w:color="auto"/>
              <w:left w:val="nil"/>
              <w:right w:val="nil"/>
            </w:tcBorders>
          </w:tcPr>
          <w:p w:rsidR="007F676E" w:rsidRPr="001B660D" w:rsidRDefault="007F676E" w:rsidP="009778FF">
            <w:pPr>
              <w:spacing w:after="0"/>
              <w:rPr>
                <w:rFonts w:ascii="Times New Roman" w:hAnsi="Times New Roman" w:cs="Times New Roman"/>
                <w:b/>
              </w:rPr>
            </w:pPr>
            <w:r w:rsidRPr="001B660D">
              <w:rPr>
                <w:rFonts w:ascii="Times New Roman" w:hAnsi="Times New Roman" w:cs="Times New Roman"/>
                <w:b/>
              </w:rPr>
              <w:t xml:space="preserve"> Objectives </w:t>
            </w:r>
          </w:p>
        </w:tc>
        <w:tc>
          <w:tcPr>
            <w:tcW w:w="3015" w:type="dxa"/>
            <w:tcBorders>
              <w:top w:val="single" w:sz="4" w:space="0" w:color="auto"/>
              <w:left w:val="nil"/>
              <w:right w:val="nil"/>
            </w:tcBorders>
          </w:tcPr>
          <w:p w:rsidR="007F676E" w:rsidRPr="001B660D" w:rsidRDefault="007F676E" w:rsidP="009778FF">
            <w:pPr>
              <w:spacing w:after="0"/>
              <w:rPr>
                <w:rFonts w:ascii="Times New Roman" w:hAnsi="Times New Roman" w:cs="Times New Roman"/>
                <w:b/>
              </w:rPr>
            </w:pPr>
            <w:r w:rsidRPr="001B660D">
              <w:rPr>
                <w:rFonts w:ascii="Times New Roman" w:hAnsi="Times New Roman" w:cs="Times New Roman"/>
                <w:b/>
              </w:rPr>
              <w:t xml:space="preserve"> Major Findings</w:t>
            </w:r>
          </w:p>
        </w:tc>
      </w:tr>
      <w:tr w:rsidR="007F676E" w:rsidRPr="001B660D" w:rsidTr="009778FF">
        <w:trPr>
          <w:trHeight w:val="16"/>
        </w:trPr>
        <w:tc>
          <w:tcPr>
            <w:tcW w:w="1652" w:type="dxa"/>
            <w:tcBorders>
              <w:top w:val="single" w:sz="4" w:space="0" w:color="auto"/>
              <w:left w:val="nil"/>
              <w:bottom w:val="nil"/>
              <w:right w:val="nil"/>
            </w:tcBorders>
          </w:tcPr>
          <w:p w:rsidR="007F676E" w:rsidRPr="001B660D" w:rsidRDefault="007F676E" w:rsidP="009778FF">
            <w:pPr>
              <w:spacing w:after="0"/>
              <w:rPr>
                <w:rFonts w:ascii="Times New Roman" w:hAnsi="Times New Roman" w:cs="Times New Roman"/>
              </w:rPr>
            </w:pPr>
          </w:p>
        </w:tc>
        <w:tc>
          <w:tcPr>
            <w:tcW w:w="2416" w:type="dxa"/>
            <w:tcBorders>
              <w:top w:val="single" w:sz="4" w:space="0" w:color="auto"/>
              <w:left w:val="nil"/>
              <w:bottom w:val="nil"/>
              <w:right w:val="nil"/>
            </w:tcBorders>
          </w:tcPr>
          <w:p w:rsidR="007F676E" w:rsidRPr="001B660D" w:rsidRDefault="007F676E" w:rsidP="009778FF">
            <w:pPr>
              <w:spacing w:after="0"/>
              <w:rPr>
                <w:rFonts w:ascii="Times New Roman" w:hAnsi="Times New Roman" w:cs="Times New Roman"/>
              </w:rPr>
            </w:pPr>
          </w:p>
        </w:tc>
        <w:tc>
          <w:tcPr>
            <w:tcW w:w="1260" w:type="dxa"/>
            <w:tcBorders>
              <w:top w:val="single" w:sz="4" w:space="0" w:color="auto"/>
              <w:left w:val="nil"/>
              <w:bottom w:val="nil"/>
              <w:right w:val="nil"/>
            </w:tcBorders>
          </w:tcPr>
          <w:p w:rsidR="007F676E" w:rsidRPr="001B660D" w:rsidRDefault="007F676E" w:rsidP="009778FF">
            <w:pPr>
              <w:spacing w:after="0"/>
              <w:rPr>
                <w:rFonts w:ascii="Times New Roman" w:hAnsi="Times New Roman" w:cs="Times New Roman"/>
              </w:rPr>
            </w:pPr>
          </w:p>
        </w:tc>
        <w:tc>
          <w:tcPr>
            <w:tcW w:w="2610" w:type="dxa"/>
            <w:tcBorders>
              <w:top w:val="single" w:sz="4" w:space="0" w:color="auto"/>
              <w:left w:val="nil"/>
              <w:bottom w:val="nil"/>
              <w:right w:val="nil"/>
            </w:tcBorders>
          </w:tcPr>
          <w:p w:rsidR="007F676E" w:rsidRPr="001B660D" w:rsidRDefault="007F676E" w:rsidP="009778FF">
            <w:pPr>
              <w:spacing w:after="0"/>
              <w:rPr>
                <w:rFonts w:ascii="Times New Roman" w:hAnsi="Times New Roman" w:cs="Times New Roman"/>
              </w:rPr>
            </w:pPr>
          </w:p>
        </w:tc>
        <w:tc>
          <w:tcPr>
            <w:tcW w:w="2354" w:type="dxa"/>
            <w:tcBorders>
              <w:top w:val="single" w:sz="4" w:space="0" w:color="auto"/>
              <w:left w:val="nil"/>
              <w:bottom w:val="nil"/>
              <w:right w:val="nil"/>
            </w:tcBorders>
          </w:tcPr>
          <w:p w:rsidR="007F676E" w:rsidRPr="001B660D" w:rsidRDefault="007F676E" w:rsidP="009778FF">
            <w:pPr>
              <w:spacing w:after="0"/>
              <w:rPr>
                <w:rFonts w:ascii="Times New Roman" w:hAnsi="Times New Roman" w:cs="Times New Roman"/>
              </w:rPr>
            </w:pPr>
          </w:p>
        </w:tc>
        <w:tc>
          <w:tcPr>
            <w:tcW w:w="3015" w:type="dxa"/>
            <w:tcBorders>
              <w:top w:val="single" w:sz="4" w:space="0" w:color="auto"/>
              <w:left w:val="nil"/>
              <w:bottom w:val="nil"/>
              <w:right w:val="nil"/>
            </w:tcBorders>
            <w:vAlign w:val="bottom"/>
          </w:tcPr>
          <w:p w:rsidR="007F676E" w:rsidRPr="001B660D" w:rsidRDefault="007F676E" w:rsidP="009778FF">
            <w:pPr>
              <w:spacing w:after="0" w:line="0" w:lineRule="atLeast"/>
              <w:ind w:left="160"/>
              <w:rPr>
                <w:rFonts w:ascii="Times New Roman" w:eastAsia="Times New Roman" w:hAnsi="Times New Roman" w:cs="Times New Roman"/>
              </w:rPr>
            </w:pPr>
          </w:p>
        </w:tc>
      </w:tr>
      <w:tr w:rsidR="007F676E" w:rsidRPr="001B660D" w:rsidTr="009778FF">
        <w:trPr>
          <w:trHeight w:val="287"/>
        </w:trPr>
        <w:tc>
          <w:tcPr>
            <w:tcW w:w="1652"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416"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1260"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610"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354"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3015" w:type="dxa"/>
            <w:tcBorders>
              <w:top w:val="nil"/>
              <w:left w:val="nil"/>
              <w:bottom w:val="nil"/>
              <w:right w:val="nil"/>
            </w:tcBorders>
            <w:vAlign w:val="bottom"/>
          </w:tcPr>
          <w:p w:rsidR="007F676E" w:rsidRPr="001B660D" w:rsidRDefault="007F676E" w:rsidP="009778FF">
            <w:pPr>
              <w:spacing w:after="0" w:line="0" w:lineRule="atLeast"/>
              <w:ind w:left="160"/>
              <w:rPr>
                <w:rFonts w:ascii="Times New Roman" w:eastAsia="Times New Roman" w:hAnsi="Times New Roman" w:cs="Times New Roman"/>
              </w:rPr>
            </w:pPr>
          </w:p>
        </w:tc>
      </w:tr>
      <w:tr w:rsidR="007F676E" w:rsidRPr="001B660D" w:rsidTr="009778FF">
        <w:trPr>
          <w:trHeight w:val="287"/>
        </w:trPr>
        <w:tc>
          <w:tcPr>
            <w:tcW w:w="1652" w:type="dxa"/>
            <w:tcBorders>
              <w:top w:val="nil"/>
              <w:left w:val="nil"/>
              <w:bottom w:val="nil"/>
              <w:right w:val="nil"/>
            </w:tcBorders>
          </w:tcPr>
          <w:p w:rsidR="007F676E" w:rsidRPr="001B660D" w:rsidRDefault="007F676E" w:rsidP="009778FF">
            <w:pPr>
              <w:spacing w:after="0"/>
              <w:rPr>
                <w:rFonts w:ascii="Times New Roman" w:hAnsi="Times New Roman" w:cs="Times New Roman"/>
              </w:rPr>
            </w:pPr>
            <w:r w:rsidRPr="001B660D">
              <w:rPr>
                <w:rFonts w:ascii="Times New Roman" w:hAnsi="Times New Roman" w:cs="Times New Roman"/>
              </w:rPr>
              <w:t>E. Brack</w:t>
            </w:r>
          </w:p>
        </w:tc>
        <w:tc>
          <w:tcPr>
            <w:tcW w:w="2416" w:type="dxa"/>
            <w:tcBorders>
              <w:top w:val="nil"/>
              <w:left w:val="nil"/>
              <w:bottom w:val="nil"/>
              <w:right w:val="nil"/>
            </w:tcBorders>
          </w:tcPr>
          <w:p w:rsidR="007F676E" w:rsidRPr="001B660D" w:rsidRDefault="007F676E" w:rsidP="009778FF">
            <w:pPr>
              <w:spacing w:after="0"/>
              <w:rPr>
                <w:rFonts w:ascii="Times New Roman" w:hAnsi="Times New Roman" w:cs="Times New Roman"/>
              </w:rPr>
            </w:pPr>
            <w:r w:rsidRPr="001B660D">
              <w:rPr>
                <w:rFonts w:ascii="Times New Roman" w:hAnsi="Times New Roman" w:cs="Times New Roman"/>
              </w:rPr>
              <w:t xml:space="preserve">French banks compared </w:t>
            </w:r>
          </w:p>
        </w:tc>
        <w:tc>
          <w:tcPr>
            <w:tcW w:w="1260"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610"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Y1:Commission &amp; fee</w:t>
            </w:r>
          </w:p>
        </w:tc>
        <w:tc>
          <w:tcPr>
            <w:tcW w:w="2354"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To compare the cost</w:t>
            </w:r>
          </w:p>
        </w:tc>
        <w:tc>
          <w:tcPr>
            <w:tcW w:w="3015" w:type="dxa"/>
            <w:tcBorders>
              <w:top w:val="nil"/>
              <w:left w:val="nil"/>
              <w:bottom w:val="nil"/>
              <w:right w:val="nil"/>
            </w:tcBorders>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hAnsi="Times New Roman" w:cs="Times New Roman"/>
              </w:rPr>
              <w:t xml:space="preserve">CE of French was around 86.40 </w:t>
            </w:r>
          </w:p>
        </w:tc>
      </w:tr>
      <w:tr w:rsidR="007F676E" w:rsidRPr="001B660D" w:rsidTr="009778FF">
        <w:trPr>
          <w:trHeight w:val="287"/>
        </w:trPr>
        <w:tc>
          <w:tcPr>
            <w:tcW w:w="1652" w:type="dxa"/>
            <w:tcBorders>
              <w:top w:val="nil"/>
              <w:left w:val="nil"/>
              <w:bottom w:val="nil"/>
              <w:right w:val="nil"/>
            </w:tcBorders>
          </w:tcPr>
          <w:p w:rsidR="007F676E" w:rsidRPr="001B660D" w:rsidRDefault="007F676E" w:rsidP="009778FF">
            <w:pPr>
              <w:spacing w:after="0"/>
              <w:rPr>
                <w:rFonts w:ascii="Times New Roman" w:hAnsi="Times New Roman" w:cs="Times New Roman"/>
              </w:rPr>
            </w:pPr>
            <w:r w:rsidRPr="001B660D">
              <w:rPr>
                <w:rFonts w:ascii="Times New Roman" w:hAnsi="Times New Roman" w:cs="Times New Roman"/>
              </w:rPr>
              <w:t>R. jimborean</w:t>
            </w:r>
          </w:p>
        </w:tc>
        <w:tc>
          <w:tcPr>
            <w:tcW w:w="2416" w:type="dxa"/>
            <w:tcBorders>
              <w:top w:val="nil"/>
              <w:left w:val="nil"/>
              <w:bottom w:val="nil"/>
              <w:right w:val="nil"/>
            </w:tcBorders>
          </w:tcPr>
          <w:p w:rsidR="007F676E" w:rsidRPr="001B660D" w:rsidRDefault="007F676E" w:rsidP="009778FF">
            <w:pPr>
              <w:spacing w:after="0"/>
              <w:rPr>
                <w:rFonts w:ascii="Times New Roman" w:hAnsi="Times New Roman" w:cs="Times New Roman"/>
              </w:rPr>
            </w:pPr>
            <w:r w:rsidRPr="001B660D">
              <w:rPr>
                <w:rFonts w:ascii="Times New Roman" w:hAnsi="Times New Roman" w:cs="Times New Roman"/>
              </w:rPr>
              <w:t xml:space="preserve">to Europe and the </w:t>
            </w:r>
          </w:p>
        </w:tc>
        <w:tc>
          <w:tcPr>
            <w:tcW w:w="1260"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610"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Y2:Loan</w:t>
            </w:r>
          </w:p>
        </w:tc>
        <w:tc>
          <w:tcPr>
            <w:tcW w:w="2354"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 xml:space="preserve">efficiency of French </w:t>
            </w:r>
          </w:p>
        </w:tc>
        <w:tc>
          <w:tcPr>
            <w:tcW w:w="3015" w:type="dxa"/>
            <w:tcBorders>
              <w:top w:val="nil"/>
              <w:left w:val="nil"/>
              <w:bottom w:val="nil"/>
              <w:right w:val="nil"/>
            </w:tcBorders>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hAnsi="Times New Roman" w:cs="Times New Roman"/>
              </w:rPr>
              <w:t xml:space="preserve">to 91.52%, Spanish banks was </w:t>
            </w:r>
          </w:p>
        </w:tc>
      </w:tr>
      <w:tr w:rsidR="007F676E" w:rsidRPr="001B660D" w:rsidTr="009778FF">
        <w:trPr>
          <w:trHeight w:val="287"/>
        </w:trPr>
        <w:tc>
          <w:tcPr>
            <w:tcW w:w="1652" w:type="dxa"/>
            <w:tcBorders>
              <w:top w:val="nil"/>
              <w:left w:val="nil"/>
              <w:bottom w:val="nil"/>
              <w:right w:val="nil"/>
            </w:tcBorders>
          </w:tcPr>
          <w:p w:rsidR="007F676E" w:rsidRPr="001B660D" w:rsidRDefault="007F676E" w:rsidP="009778FF">
            <w:pPr>
              <w:spacing w:after="0"/>
              <w:rPr>
                <w:rFonts w:ascii="Times New Roman" w:hAnsi="Times New Roman" w:cs="Times New Roman"/>
              </w:rPr>
            </w:pPr>
            <w:r w:rsidRPr="001B660D">
              <w:rPr>
                <w:rFonts w:ascii="Times New Roman" w:hAnsi="Times New Roman" w:cs="Times New Roman"/>
              </w:rPr>
              <w:t xml:space="preserve"> (2009)</w:t>
            </w:r>
          </w:p>
        </w:tc>
        <w:tc>
          <w:tcPr>
            <w:tcW w:w="2416" w:type="dxa"/>
            <w:tcBorders>
              <w:top w:val="nil"/>
              <w:left w:val="nil"/>
              <w:bottom w:val="nil"/>
              <w:right w:val="nil"/>
            </w:tcBorders>
          </w:tcPr>
          <w:p w:rsidR="007F676E" w:rsidRPr="001B660D" w:rsidRDefault="007F676E" w:rsidP="009778FF">
            <w:pPr>
              <w:spacing w:after="0"/>
              <w:rPr>
                <w:rFonts w:ascii="Times New Roman" w:hAnsi="Times New Roman" w:cs="Times New Roman"/>
              </w:rPr>
            </w:pPr>
            <w:r w:rsidRPr="001B660D">
              <w:rPr>
                <w:rFonts w:ascii="Times New Roman" w:hAnsi="Times New Roman" w:cs="Times New Roman"/>
              </w:rPr>
              <w:t>United States</w:t>
            </w:r>
          </w:p>
        </w:tc>
        <w:tc>
          <w:tcPr>
            <w:tcW w:w="1260"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610"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X1:Fixed assets</w:t>
            </w:r>
          </w:p>
        </w:tc>
        <w:tc>
          <w:tcPr>
            <w:tcW w:w="2354" w:type="dxa"/>
            <w:tcBorders>
              <w:top w:val="nil"/>
              <w:left w:val="nil"/>
              <w:bottom w:val="nil"/>
              <w:right w:val="nil"/>
            </w:tcBorders>
          </w:tcPr>
          <w:p w:rsidR="007F676E" w:rsidRPr="001B660D" w:rsidRDefault="007F676E" w:rsidP="009778FF">
            <w:pPr>
              <w:spacing w:after="0"/>
              <w:rPr>
                <w:rFonts w:ascii="Times New Roman" w:hAnsi="Times New Roman" w:cs="Times New Roman"/>
              </w:rPr>
            </w:pPr>
            <w:r w:rsidRPr="001B660D">
              <w:rPr>
                <w:rFonts w:ascii="Times New Roman" w:hAnsi="Times New Roman" w:cs="Times New Roman"/>
              </w:rPr>
              <w:t xml:space="preserve"> banks  compared to </w:t>
            </w:r>
          </w:p>
        </w:tc>
        <w:tc>
          <w:tcPr>
            <w:tcW w:w="3015" w:type="dxa"/>
            <w:tcBorders>
              <w:top w:val="nil"/>
              <w:left w:val="nil"/>
              <w:bottom w:val="nil"/>
              <w:right w:val="nil"/>
            </w:tcBorders>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hAnsi="Times New Roman" w:cs="Times New Roman"/>
              </w:rPr>
              <w:t>around 95.07% to 98.32%,</w:t>
            </w:r>
          </w:p>
        </w:tc>
      </w:tr>
      <w:tr w:rsidR="007F676E" w:rsidRPr="001B660D" w:rsidTr="009778FF">
        <w:trPr>
          <w:trHeight w:val="287"/>
        </w:trPr>
        <w:tc>
          <w:tcPr>
            <w:tcW w:w="1652"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416" w:type="dxa"/>
            <w:tcBorders>
              <w:top w:val="nil"/>
              <w:left w:val="nil"/>
              <w:bottom w:val="nil"/>
              <w:right w:val="nil"/>
            </w:tcBorders>
          </w:tcPr>
          <w:p w:rsidR="007F676E" w:rsidRPr="001B660D" w:rsidRDefault="007F676E" w:rsidP="009778FF">
            <w:pPr>
              <w:spacing w:after="0"/>
              <w:rPr>
                <w:rFonts w:ascii="Times New Roman" w:hAnsi="Times New Roman" w:cs="Times New Roman"/>
              </w:rPr>
            </w:pPr>
            <w:r w:rsidRPr="001B660D">
              <w:rPr>
                <w:rFonts w:ascii="Times New Roman" w:hAnsi="Times New Roman" w:cs="Times New Roman"/>
              </w:rPr>
              <w:t xml:space="preserve">from 1994-2006; </w:t>
            </w:r>
          </w:p>
        </w:tc>
        <w:tc>
          <w:tcPr>
            <w:tcW w:w="1260" w:type="dxa"/>
            <w:tcBorders>
              <w:top w:val="nil"/>
              <w:left w:val="nil"/>
              <w:bottom w:val="nil"/>
              <w:right w:val="nil"/>
            </w:tcBorders>
          </w:tcPr>
          <w:p w:rsidR="007F676E" w:rsidRPr="001B660D" w:rsidRDefault="007F676E" w:rsidP="009778FF">
            <w:pPr>
              <w:spacing w:after="0"/>
              <w:rPr>
                <w:rFonts w:ascii="Times New Roman" w:hAnsi="Times New Roman" w:cs="Times New Roman"/>
              </w:rPr>
            </w:pPr>
            <w:r w:rsidRPr="001B660D">
              <w:rPr>
                <w:rFonts w:ascii="Times New Roman" w:hAnsi="Times New Roman" w:cs="Times New Roman"/>
              </w:rPr>
              <w:t>Cost</w:t>
            </w:r>
          </w:p>
        </w:tc>
        <w:tc>
          <w:tcPr>
            <w:tcW w:w="2610"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X2:Borrower Fund</w:t>
            </w:r>
          </w:p>
        </w:tc>
        <w:tc>
          <w:tcPr>
            <w:tcW w:w="2354" w:type="dxa"/>
            <w:tcBorders>
              <w:top w:val="nil"/>
              <w:left w:val="nil"/>
              <w:bottom w:val="nil"/>
              <w:right w:val="nil"/>
            </w:tcBorders>
          </w:tcPr>
          <w:p w:rsidR="007F676E" w:rsidRPr="001B660D" w:rsidRDefault="007F676E" w:rsidP="009778FF">
            <w:pPr>
              <w:spacing w:after="0"/>
              <w:rPr>
                <w:rFonts w:ascii="Times New Roman" w:hAnsi="Times New Roman" w:cs="Times New Roman"/>
              </w:rPr>
            </w:pPr>
            <w:r w:rsidRPr="001B660D">
              <w:rPr>
                <w:rFonts w:ascii="Times New Roman" w:hAnsi="Times New Roman" w:cs="Times New Roman"/>
              </w:rPr>
              <w:t xml:space="preserve">Europe and the  </w:t>
            </w:r>
          </w:p>
        </w:tc>
        <w:tc>
          <w:tcPr>
            <w:tcW w:w="3015" w:type="dxa"/>
            <w:tcBorders>
              <w:top w:val="nil"/>
              <w:left w:val="nil"/>
              <w:bottom w:val="nil"/>
              <w:right w:val="nil"/>
            </w:tcBorders>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hAnsi="Times New Roman" w:cs="Times New Roman"/>
              </w:rPr>
              <w:t>French Banks were most cost</w:t>
            </w:r>
          </w:p>
        </w:tc>
      </w:tr>
      <w:tr w:rsidR="007F676E" w:rsidRPr="001B660D" w:rsidTr="009778FF">
        <w:trPr>
          <w:trHeight w:val="287"/>
        </w:trPr>
        <w:tc>
          <w:tcPr>
            <w:tcW w:w="1652"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416" w:type="dxa"/>
            <w:tcBorders>
              <w:top w:val="nil"/>
              <w:left w:val="nil"/>
              <w:bottom w:val="nil"/>
              <w:right w:val="nil"/>
            </w:tcBorders>
          </w:tcPr>
          <w:p w:rsidR="007F676E" w:rsidRPr="001B660D" w:rsidRDefault="007F676E" w:rsidP="009778FF">
            <w:pPr>
              <w:spacing w:after="0"/>
              <w:rPr>
                <w:rFonts w:ascii="Times New Roman" w:hAnsi="Times New Roman" w:cs="Times New Roman"/>
              </w:rPr>
            </w:pPr>
            <w:r w:rsidRPr="001B660D">
              <w:rPr>
                <w:rFonts w:ascii="Times New Roman" w:hAnsi="Times New Roman" w:cs="Times New Roman"/>
              </w:rPr>
              <w:t>cost efficiency; DEA</w:t>
            </w:r>
          </w:p>
        </w:tc>
        <w:tc>
          <w:tcPr>
            <w:tcW w:w="1260"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610"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X3:No of employee</w:t>
            </w:r>
          </w:p>
        </w:tc>
        <w:tc>
          <w:tcPr>
            <w:tcW w:w="2354" w:type="dxa"/>
            <w:tcBorders>
              <w:top w:val="nil"/>
              <w:left w:val="nil"/>
              <w:bottom w:val="nil"/>
              <w:right w:val="nil"/>
            </w:tcBorders>
          </w:tcPr>
          <w:p w:rsidR="007F676E" w:rsidRPr="001B660D" w:rsidRDefault="007F676E" w:rsidP="009778FF">
            <w:pPr>
              <w:spacing w:after="0"/>
              <w:rPr>
                <w:rFonts w:ascii="Times New Roman" w:hAnsi="Times New Roman" w:cs="Times New Roman"/>
              </w:rPr>
            </w:pPr>
            <w:r w:rsidRPr="001B660D">
              <w:rPr>
                <w:rFonts w:ascii="Times New Roman" w:hAnsi="Times New Roman" w:cs="Times New Roman"/>
              </w:rPr>
              <w:t>United States</w:t>
            </w:r>
          </w:p>
        </w:tc>
        <w:tc>
          <w:tcPr>
            <w:tcW w:w="3015"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inefficient than other EU &amp;</w:t>
            </w:r>
          </w:p>
        </w:tc>
      </w:tr>
      <w:tr w:rsidR="007F676E" w:rsidRPr="001B660D" w:rsidTr="009778FF">
        <w:trPr>
          <w:trHeight w:val="287"/>
        </w:trPr>
        <w:tc>
          <w:tcPr>
            <w:tcW w:w="1652"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416" w:type="dxa"/>
            <w:tcBorders>
              <w:top w:val="nil"/>
              <w:left w:val="nil"/>
              <w:bottom w:val="nil"/>
              <w:right w:val="nil"/>
            </w:tcBorders>
          </w:tcPr>
          <w:p w:rsidR="007F676E" w:rsidRPr="001B660D" w:rsidRDefault="007F676E" w:rsidP="009778FF">
            <w:pPr>
              <w:spacing w:after="0"/>
              <w:rPr>
                <w:rFonts w:ascii="Times New Roman" w:hAnsi="Times New Roman" w:cs="Times New Roman"/>
              </w:rPr>
            </w:pPr>
            <w:r w:rsidRPr="001B660D">
              <w:rPr>
                <w:rFonts w:ascii="Times New Roman" w:hAnsi="Times New Roman" w:cs="Times New Roman"/>
              </w:rPr>
              <w:t xml:space="preserve">Model: VRS </w:t>
            </w:r>
          </w:p>
        </w:tc>
        <w:tc>
          <w:tcPr>
            <w:tcW w:w="1260"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610"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W1:Price of labor</w:t>
            </w:r>
          </w:p>
        </w:tc>
        <w:tc>
          <w:tcPr>
            <w:tcW w:w="2354"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3015"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proofErr w:type="gramStart"/>
            <w:r w:rsidRPr="001B660D">
              <w:rPr>
                <w:rFonts w:ascii="Times New Roman" w:hAnsi="Times New Roman" w:cs="Times New Roman"/>
              </w:rPr>
              <w:t>USA  bank</w:t>
            </w:r>
            <w:proofErr w:type="gramEnd"/>
            <w:r w:rsidRPr="001B660D">
              <w:rPr>
                <w:rFonts w:ascii="Times New Roman" w:hAnsi="Times New Roman" w:cs="Times New Roman"/>
              </w:rPr>
              <w:t>.</w:t>
            </w:r>
          </w:p>
        </w:tc>
      </w:tr>
      <w:tr w:rsidR="007F676E" w:rsidRPr="001B660D" w:rsidTr="009778FF">
        <w:trPr>
          <w:trHeight w:val="287"/>
        </w:trPr>
        <w:tc>
          <w:tcPr>
            <w:tcW w:w="1652"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416"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1260"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610"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W2:price of fixed assets</w:t>
            </w:r>
          </w:p>
        </w:tc>
        <w:tc>
          <w:tcPr>
            <w:tcW w:w="2354"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3015"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 xml:space="preserve"> </w:t>
            </w:r>
          </w:p>
        </w:tc>
      </w:tr>
      <w:tr w:rsidR="007F676E" w:rsidRPr="001B660D" w:rsidTr="009778FF">
        <w:trPr>
          <w:trHeight w:val="287"/>
        </w:trPr>
        <w:tc>
          <w:tcPr>
            <w:tcW w:w="1652"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416"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1260"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610"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W3:price of borrower fund</w:t>
            </w:r>
          </w:p>
        </w:tc>
        <w:tc>
          <w:tcPr>
            <w:tcW w:w="2354"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3015"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 xml:space="preserve"> </w:t>
            </w:r>
          </w:p>
        </w:tc>
      </w:tr>
      <w:tr w:rsidR="007F676E" w:rsidRPr="001B660D" w:rsidTr="009778FF">
        <w:trPr>
          <w:trHeight w:val="156"/>
        </w:trPr>
        <w:tc>
          <w:tcPr>
            <w:tcW w:w="1652" w:type="dxa"/>
            <w:tcBorders>
              <w:top w:val="nil"/>
              <w:left w:val="nil"/>
              <w:bottom w:val="single" w:sz="4" w:space="0" w:color="auto"/>
              <w:right w:val="nil"/>
            </w:tcBorders>
          </w:tcPr>
          <w:p w:rsidR="007F676E" w:rsidRPr="001B660D" w:rsidRDefault="007F676E" w:rsidP="009778FF">
            <w:pPr>
              <w:spacing w:after="0"/>
              <w:rPr>
                <w:rFonts w:ascii="Times New Roman" w:hAnsi="Times New Roman" w:cs="Times New Roman"/>
              </w:rPr>
            </w:pPr>
          </w:p>
        </w:tc>
        <w:tc>
          <w:tcPr>
            <w:tcW w:w="2416" w:type="dxa"/>
            <w:tcBorders>
              <w:top w:val="nil"/>
              <w:left w:val="nil"/>
              <w:bottom w:val="single" w:sz="4" w:space="0" w:color="auto"/>
              <w:right w:val="nil"/>
            </w:tcBorders>
          </w:tcPr>
          <w:p w:rsidR="007F676E" w:rsidRPr="001B660D" w:rsidRDefault="007F676E" w:rsidP="009778FF">
            <w:pPr>
              <w:spacing w:after="0"/>
              <w:rPr>
                <w:rFonts w:ascii="Times New Roman" w:hAnsi="Times New Roman" w:cs="Times New Roman"/>
              </w:rPr>
            </w:pPr>
          </w:p>
        </w:tc>
        <w:tc>
          <w:tcPr>
            <w:tcW w:w="1260" w:type="dxa"/>
            <w:tcBorders>
              <w:top w:val="nil"/>
              <w:left w:val="nil"/>
              <w:bottom w:val="single" w:sz="4" w:space="0" w:color="auto"/>
              <w:right w:val="nil"/>
            </w:tcBorders>
          </w:tcPr>
          <w:p w:rsidR="007F676E" w:rsidRPr="001B660D" w:rsidRDefault="007F676E" w:rsidP="009778FF">
            <w:pPr>
              <w:spacing w:after="0"/>
              <w:rPr>
                <w:rFonts w:ascii="Times New Roman" w:hAnsi="Times New Roman" w:cs="Times New Roman"/>
              </w:rPr>
            </w:pPr>
          </w:p>
        </w:tc>
        <w:tc>
          <w:tcPr>
            <w:tcW w:w="2610" w:type="dxa"/>
            <w:tcBorders>
              <w:top w:val="nil"/>
              <w:left w:val="nil"/>
              <w:bottom w:val="single" w:sz="4" w:space="0" w:color="auto"/>
              <w:right w:val="nil"/>
            </w:tcBorders>
          </w:tcPr>
          <w:p w:rsidR="007F676E" w:rsidRPr="001B660D" w:rsidRDefault="007F676E" w:rsidP="009778FF">
            <w:pPr>
              <w:spacing w:after="0"/>
              <w:rPr>
                <w:rFonts w:ascii="Times New Roman" w:hAnsi="Times New Roman" w:cs="Times New Roman"/>
              </w:rPr>
            </w:pPr>
          </w:p>
        </w:tc>
        <w:tc>
          <w:tcPr>
            <w:tcW w:w="2354" w:type="dxa"/>
            <w:tcBorders>
              <w:top w:val="nil"/>
              <w:left w:val="nil"/>
              <w:bottom w:val="single" w:sz="4" w:space="0" w:color="auto"/>
              <w:right w:val="nil"/>
            </w:tcBorders>
          </w:tcPr>
          <w:p w:rsidR="007F676E" w:rsidRPr="001B660D" w:rsidRDefault="007F676E" w:rsidP="009778FF">
            <w:pPr>
              <w:spacing w:after="0"/>
              <w:rPr>
                <w:rFonts w:ascii="Times New Roman" w:hAnsi="Times New Roman" w:cs="Times New Roman"/>
              </w:rPr>
            </w:pPr>
          </w:p>
        </w:tc>
        <w:tc>
          <w:tcPr>
            <w:tcW w:w="3015" w:type="dxa"/>
            <w:tcBorders>
              <w:top w:val="nil"/>
              <w:left w:val="nil"/>
              <w:bottom w:val="single" w:sz="4" w:space="0" w:color="auto"/>
              <w:right w:val="nil"/>
            </w:tcBorders>
            <w:vAlign w:val="bottom"/>
          </w:tcPr>
          <w:p w:rsidR="007F676E" w:rsidRPr="001B660D" w:rsidRDefault="007F676E" w:rsidP="009778FF">
            <w:pPr>
              <w:spacing w:after="0" w:line="0" w:lineRule="atLeast"/>
              <w:ind w:left="160"/>
              <w:rPr>
                <w:rFonts w:ascii="Times New Roman" w:eastAsia="Times New Roman" w:hAnsi="Times New Roman" w:cs="Times New Roman"/>
              </w:rPr>
            </w:pPr>
          </w:p>
        </w:tc>
      </w:tr>
      <w:tr w:rsidR="007F676E" w:rsidRPr="001B660D" w:rsidTr="009778FF">
        <w:trPr>
          <w:trHeight w:val="115"/>
        </w:trPr>
        <w:tc>
          <w:tcPr>
            <w:tcW w:w="1652" w:type="dxa"/>
            <w:tcBorders>
              <w:top w:val="single" w:sz="4" w:space="0" w:color="auto"/>
              <w:left w:val="nil"/>
              <w:bottom w:val="nil"/>
              <w:right w:val="nil"/>
            </w:tcBorders>
          </w:tcPr>
          <w:p w:rsidR="007F676E" w:rsidRPr="001B660D" w:rsidRDefault="007F676E" w:rsidP="009778FF">
            <w:pPr>
              <w:spacing w:after="0"/>
              <w:rPr>
                <w:rFonts w:ascii="Times New Roman" w:hAnsi="Times New Roman" w:cs="Times New Roman"/>
              </w:rPr>
            </w:pPr>
          </w:p>
        </w:tc>
        <w:tc>
          <w:tcPr>
            <w:tcW w:w="2416" w:type="dxa"/>
            <w:tcBorders>
              <w:top w:val="single" w:sz="4" w:space="0" w:color="auto"/>
              <w:left w:val="nil"/>
              <w:bottom w:val="nil"/>
              <w:right w:val="nil"/>
            </w:tcBorders>
          </w:tcPr>
          <w:p w:rsidR="007F676E" w:rsidRPr="001B660D" w:rsidRDefault="007F676E" w:rsidP="009778FF">
            <w:pPr>
              <w:spacing w:after="0"/>
              <w:rPr>
                <w:rFonts w:ascii="Times New Roman" w:hAnsi="Times New Roman" w:cs="Times New Roman"/>
              </w:rPr>
            </w:pPr>
          </w:p>
        </w:tc>
        <w:tc>
          <w:tcPr>
            <w:tcW w:w="1260" w:type="dxa"/>
            <w:tcBorders>
              <w:top w:val="single" w:sz="4" w:space="0" w:color="auto"/>
              <w:left w:val="nil"/>
              <w:bottom w:val="nil"/>
              <w:right w:val="nil"/>
            </w:tcBorders>
          </w:tcPr>
          <w:p w:rsidR="007F676E" w:rsidRPr="001B660D" w:rsidRDefault="007F676E" w:rsidP="009778FF">
            <w:pPr>
              <w:spacing w:after="0"/>
              <w:rPr>
                <w:rFonts w:ascii="Times New Roman" w:hAnsi="Times New Roman" w:cs="Times New Roman"/>
              </w:rPr>
            </w:pPr>
          </w:p>
        </w:tc>
        <w:tc>
          <w:tcPr>
            <w:tcW w:w="2610" w:type="dxa"/>
            <w:tcBorders>
              <w:top w:val="single" w:sz="4" w:space="0" w:color="auto"/>
              <w:left w:val="nil"/>
              <w:bottom w:val="nil"/>
              <w:right w:val="nil"/>
            </w:tcBorders>
          </w:tcPr>
          <w:p w:rsidR="007F676E" w:rsidRPr="001B660D" w:rsidRDefault="007F676E" w:rsidP="009778FF">
            <w:pPr>
              <w:spacing w:after="0"/>
              <w:rPr>
                <w:rFonts w:ascii="Times New Roman" w:hAnsi="Times New Roman" w:cs="Times New Roman"/>
              </w:rPr>
            </w:pPr>
          </w:p>
        </w:tc>
        <w:tc>
          <w:tcPr>
            <w:tcW w:w="2354" w:type="dxa"/>
            <w:tcBorders>
              <w:top w:val="single" w:sz="4" w:space="0" w:color="auto"/>
              <w:left w:val="nil"/>
              <w:bottom w:val="nil"/>
              <w:right w:val="nil"/>
            </w:tcBorders>
          </w:tcPr>
          <w:p w:rsidR="007F676E" w:rsidRPr="001B660D" w:rsidRDefault="007F676E" w:rsidP="009778FF">
            <w:pPr>
              <w:spacing w:after="0"/>
              <w:rPr>
                <w:rFonts w:ascii="Times New Roman" w:hAnsi="Times New Roman" w:cs="Times New Roman"/>
              </w:rPr>
            </w:pPr>
          </w:p>
        </w:tc>
        <w:tc>
          <w:tcPr>
            <w:tcW w:w="3015" w:type="dxa"/>
            <w:tcBorders>
              <w:top w:val="single" w:sz="4" w:space="0" w:color="auto"/>
              <w:left w:val="nil"/>
              <w:bottom w:val="nil"/>
              <w:right w:val="nil"/>
            </w:tcBorders>
            <w:vAlign w:val="bottom"/>
          </w:tcPr>
          <w:p w:rsidR="007F676E" w:rsidRPr="001B660D" w:rsidRDefault="007F676E" w:rsidP="009778FF">
            <w:pPr>
              <w:spacing w:after="0" w:line="0" w:lineRule="atLeast"/>
              <w:ind w:left="160"/>
              <w:rPr>
                <w:rFonts w:ascii="Times New Roman" w:eastAsia="Times New Roman" w:hAnsi="Times New Roman" w:cs="Times New Roman"/>
              </w:rPr>
            </w:pPr>
          </w:p>
        </w:tc>
      </w:tr>
      <w:tr w:rsidR="007F676E" w:rsidRPr="001B660D" w:rsidTr="009778FF">
        <w:trPr>
          <w:trHeight w:val="287"/>
        </w:trPr>
        <w:tc>
          <w:tcPr>
            <w:tcW w:w="1652"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416"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1260"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610"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354"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3015" w:type="dxa"/>
            <w:tcBorders>
              <w:top w:val="nil"/>
              <w:left w:val="nil"/>
              <w:bottom w:val="nil"/>
              <w:right w:val="nil"/>
            </w:tcBorders>
            <w:vAlign w:val="bottom"/>
          </w:tcPr>
          <w:p w:rsidR="007F676E" w:rsidRPr="001B660D" w:rsidRDefault="007F676E" w:rsidP="009778FF">
            <w:pPr>
              <w:spacing w:after="0" w:line="0" w:lineRule="atLeast"/>
              <w:ind w:left="160"/>
              <w:rPr>
                <w:rFonts w:ascii="Times New Roman" w:eastAsia="Times New Roman" w:hAnsi="Times New Roman" w:cs="Times New Roman"/>
              </w:rPr>
            </w:pPr>
          </w:p>
        </w:tc>
      </w:tr>
      <w:tr w:rsidR="007F676E" w:rsidRPr="001B660D" w:rsidTr="009778FF">
        <w:trPr>
          <w:trHeight w:val="287"/>
        </w:trPr>
        <w:tc>
          <w:tcPr>
            <w:tcW w:w="1652"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Pasiouras</w:t>
            </w:r>
          </w:p>
        </w:tc>
        <w:tc>
          <w:tcPr>
            <w:tcW w:w="2416"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95 countries from </w:t>
            </w:r>
          </w:p>
        </w:tc>
        <w:tc>
          <w:tcPr>
            <w:tcW w:w="126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Cost</w:t>
            </w:r>
          </w:p>
        </w:tc>
        <w:tc>
          <w:tcPr>
            <w:tcW w:w="261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Y1: Loans</w:t>
            </w:r>
          </w:p>
        </w:tc>
        <w:tc>
          <w:tcPr>
            <w:tcW w:w="2354"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To estimate Technical</w:t>
            </w:r>
          </w:p>
        </w:tc>
        <w:tc>
          <w:tcPr>
            <w:tcW w:w="3015"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The average bank in</w:t>
            </w:r>
          </w:p>
        </w:tc>
      </w:tr>
      <w:tr w:rsidR="007F676E" w:rsidRPr="001B660D" w:rsidTr="009778FF">
        <w:trPr>
          <w:trHeight w:val="287"/>
        </w:trPr>
        <w:tc>
          <w:tcPr>
            <w:tcW w:w="1652" w:type="dxa"/>
            <w:tcBorders>
              <w:top w:val="nil"/>
              <w:left w:val="nil"/>
              <w:bottom w:val="nil"/>
              <w:right w:val="nil"/>
            </w:tcBorders>
            <w:vAlign w:val="bottom"/>
          </w:tcPr>
          <w:p w:rsidR="007F676E" w:rsidRPr="001B660D" w:rsidRDefault="007F676E" w:rsidP="009778FF">
            <w:pPr>
              <w:spacing w:after="0" w:line="0" w:lineRule="atLeast"/>
              <w:ind w:left="120"/>
              <w:rPr>
                <w:rFonts w:ascii="Times New Roman" w:eastAsia="Times New Roman" w:hAnsi="Times New Roman" w:cs="Times New Roman"/>
              </w:rPr>
            </w:pPr>
            <w:r w:rsidRPr="001B660D">
              <w:rPr>
                <w:rFonts w:ascii="Times New Roman" w:eastAsia="Times New Roman" w:hAnsi="Times New Roman" w:cs="Times New Roman"/>
              </w:rPr>
              <w:t>(2008)</w:t>
            </w:r>
          </w:p>
        </w:tc>
        <w:tc>
          <w:tcPr>
            <w:tcW w:w="2416"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2003;Technical and </w:t>
            </w:r>
          </w:p>
        </w:tc>
        <w:tc>
          <w:tcPr>
            <w:tcW w:w="126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61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Y2: Other earning assets</w:t>
            </w:r>
          </w:p>
        </w:tc>
        <w:tc>
          <w:tcPr>
            <w:tcW w:w="2354"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and scale efficiency</w:t>
            </w:r>
          </w:p>
        </w:tc>
        <w:tc>
          <w:tcPr>
            <w:tcW w:w="3015"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sample could improve</w:t>
            </w:r>
          </w:p>
        </w:tc>
      </w:tr>
      <w:tr w:rsidR="007F676E" w:rsidRPr="001B660D" w:rsidTr="009778FF">
        <w:trPr>
          <w:trHeight w:val="287"/>
        </w:trPr>
        <w:tc>
          <w:tcPr>
            <w:tcW w:w="1652"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416"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Pure Technical </w:t>
            </w:r>
          </w:p>
        </w:tc>
        <w:tc>
          <w:tcPr>
            <w:tcW w:w="126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61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Y3: Non-interest income</w:t>
            </w:r>
          </w:p>
        </w:tc>
        <w:tc>
          <w:tcPr>
            <w:tcW w:w="2354"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Using DEA method.</w:t>
            </w:r>
          </w:p>
        </w:tc>
        <w:tc>
          <w:tcPr>
            <w:tcW w:w="3015"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its overall technical</w:t>
            </w:r>
          </w:p>
        </w:tc>
      </w:tr>
      <w:tr w:rsidR="007F676E" w:rsidRPr="001B660D" w:rsidTr="009778FF">
        <w:trPr>
          <w:trHeight w:val="287"/>
        </w:trPr>
        <w:tc>
          <w:tcPr>
            <w:tcW w:w="1652"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416"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efficiency; DEA; CRS ; </w:t>
            </w:r>
          </w:p>
        </w:tc>
        <w:tc>
          <w:tcPr>
            <w:tcW w:w="126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61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X1: Customer deposits</w:t>
            </w:r>
          </w:p>
        </w:tc>
        <w:tc>
          <w:tcPr>
            <w:tcW w:w="2354"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To investigate the </w:t>
            </w:r>
          </w:p>
        </w:tc>
        <w:tc>
          <w:tcPr>
            <w:tcW w:w="3015"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efficiency by 33.20%</w:t>
            </w:r>
          </w:p>
        </w:tc>
      </w:tr>
      <w:tr w:rsidR="007F676E" w:rsidRPr="001B660D" w:rsidTr="009778FF">
        <w:trPr>
          <w:trHeight w:val="287"/>
        </w:trPr>
        <w:tc>
          <w:tcPr>
            <w:tcW w:w="1652"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416"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and Tobit regression;</w:t>
            </w:r>
          </w:p>
        </w:tc>
        <w:tc>
          <w:tcPr>
            <w:tcW w:w="126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61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and short term funding</w:t>
            </w:r>
          </w:p>
        </w:tc>
        <w:tc>
          <w:tcPr>
            <w:tcW w:w="2354"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impact of control </w:t>
            </w:r>
          </w:p>
        </w:tc>
        <w:tc>
          <w:tcPr>
            <w:tcW w:w="3015"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and pure technical</w:t>
            </w:r>
          </w:p>
        </w:tc>
      </w:tr>
      <w:tr w:rsidR="007F676E" w:rsidRPr="001B660D" w:rsidTr="009778FF">
        <w:trPr>
          <w:trHeight w:val="287"/>
        </w:trPr>
        <w:tc>
          <w:tcPr>
            <w:tcW w:w="1652"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416"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126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61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X2: Equity</w:t>
            </w:r>
          </w:p>
        </w:tc>
        <w:tc>
          <w:tcPr>
            <w:tcW w:w="2354"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variable using </w:t>
            </w:r>
          </w:p>
        </w:tc>
        <w:tc>
          <w:tcPr>
            <w:tcW w:w="3015"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efficiency by 29.20%</w:t>
            </w:r>
          </w:p>
        </w:tc>
      </w:tr>
      <w:tr w:rsidR="007F676E" w:rsidRPr="001B660D" w:rsidTr="009778FF">
        <w:trPr>
          <w:trHeight w:val="287"/>
        </w:trPr>
        <w:tc>
          <w:tcPr>
            <w:tcW w:w="1652"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416"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126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61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X3: Total Cost</w:t>
            </w:r>
          </w:p>
        </w:tc>
        <w:tc>
          <w:tcPr>
            <w:tcW w:w="2354"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Tobbit regression </w:t>
            </w:r>
          </w:p>
        </w:tc>
        <w:tc>
          <w:tcPr>
            <w:tcW w:w="3015"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while it deviates5.5%</w:t>
            </w:r>
          </w:p>
        </w:tc>
      </w:tr>
      <w:tr w:rsidR="007F676E" w:rsidRPr="001B660D" w:rsidTr="009778FF">
        <w:trPr>
          <w:trHeight w:val="287"/>
        </w:trPr>
        <w:tc>
          <w:tcPr>
            <w:tcW w:w="1652"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416"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126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61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354"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Model.</w:t>
            </w:r>
          </w:p>
        </w:tc>
        <w:tc>
          <w:tcPr>
            <w:tcW w:w="3015"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from its efficient size</w:t>
            </w:r>
          </w:p>
        </w:tc>
      </w:tr>
      <w:tr w:rsidR="007F676E" w:rsidRPr="001B660D" w:rsidTr="009778FF">
        <w:trPr>
          <w:trHeight w:val="287"/>
        </w:trPr>
        <w:tc>
          <w:tcPr>
            <w:tcW w:w="1652" w:type="dxa"/>
            <w:tcBorders>
              <w:top w:val="nil"/>
              <w:left w:val="nil"/>
              <w:bottom w:val="single" w:sz="4" w:space="0" w:color="auto"/>
              <w:right w:val="nil"/>
            </w:tcBorders>
          </w:tcPr>
          <w:p w:rsidR="007F676E" w:rsidRPr="001B660D" w:rsidRDefault="007F676E" w:rsidP="009778FF">
            <w:pPr>
              <w:spacing w:after="0"/>
              <w:rPr>
                <w:rFonts w:ascii="Times New Roman" w:hAnsi="Times New Roman" w:cs="Times New Roman"/>
              </w:rPr>
            </w:pPr>
          </w:p>
        </w:tc>
        <w:tc>
          <w:tcPr>
            <w:tcW w:w="2416" w:type="dxa"/>
            <w:tcBorders>
              <w:top w:val="nil"/>
              <w:left w:val="nil"/>
              <w:bottom w:val="single" w:sz="4" w:space="0" w:color="auto"/>
              <w:right w:val="nil"/>
            </w:tcBorders>
          </w:tcPr>
          <w:p w:rsidR="007F676E" w:rsidRPr="001B660D" w:rsidRDefault="007F676E" w:rsidP="009778FF">
            <w:pPr>
              <w:spacing w:after="0"/>
              <w:rPr>
                <w:rFonts w:ascii="Times New Roman" w:hAnsi="Times New Roman" w:cs="Times New Roman"/>
              </w:rPr>
            </w:pPr>
          </w:p>
        </w:tc>
        <w:tc>
          <w:tcPr>
            <w:tcW w:w="1260" w:type="dxa"/>
            <w:tcBorders>
              <w:top w:val="nil"/>
              <w:left w:val="nil"/>
              <w:bottom w:val="single" w:sz="4" w:space="0" w:color="auto"/>
              <w:right w:val="nil"/>
            </w:tcBorders>
          </w:tcPr>
          <w:p w:rsidR="007F676E" w:rsidRPr="001B660D" w:rsidRDefault="007F676E" w:rsidP="009778FF">
            <w:pPr>
              <w:spacing w:after="0"/>
              <w:rPr>
                <w:rFonts w:ascii="Times New Roman" w:hAnsi="Times New Roman" w:cs="Times New Roman"/>
              </w:rPr>
            </w:pPr>
          </w:p>
        </w:tc>
        <w:tc>
          <w:tcPr>
            <w:tcW w:w="2610" w:type="dxa"/>
            <w:tcBorders>
              <w:top w:val="nil"/>
              <w:left w:val="nil"/>
              <w:bottom w:val="single" w:sz="4" w:space="0" w:color="auto"/>
              <w:right w:val="nil"/>
            </w:tcBorders>
          </w:tcPr>
          <w:p w:rsidR="007F676E" w:rsidRPr="001B660D" w:rsidRDefault="007F676E" w:rsidP="009778FF">
            <w:pPr>
              <w:spacing w:after="0"/>
              <w:rPr>
                <w:rFonts w:ascii="Times New Roman" w:hAnsi="Times New Roman" w:cs="Times New Roman"/>
              </w:rPr>
            </w:pPr>
          </w:p>
        </w:tc>
        <w:tc>
          <w:tcPr>
            <w:tcW w:w="2354" w:type="dxa"/>
            <w:tcBorders>
              <w:top w:val="nil"/>
              <w:left w:val="nil"/>
              <w:bottom w:val="single" w:sz="4" w:space="0" w:color="auto"/>
              <w:right w:val="nil"/>
            </w:tcBorders>
          </w:tcPr>
          <w:p w:rsidR="007F676E" w:rsidRPr="001B660D" w:rsidRDefault="007F676E" w:rsidP="009778FF">
            <w:pPr>
              <w:spacing w:after="0"/>
              <w:rPr>
                <w:rFonts w:ascii="Times New Roman" w:hAnsi="Times New Roman" w:cs="Times New Roman"/>
              </w:rPr>
            </w:pPr>
          </w:p>
        </w:tc>
        <w:tc>
          <w:tcPr>
            <w:tcW w:w="3015" w:type="dxa"/>
            <w:tcBorders>
              <w:top w:val="nil"/>
              <w:left w:val="nil"/>
              <w:bottom w:val="single" w:sz="4" w:space="0" w:color="auto"/>
              <w:right w:val="nil"/>
            </w:tcBorders>
          </w:tcPr>
          <w:p w:rsidR="007F676E" w:rsidRPr="001B660D" w:rsidRDefault="007F676E" w:rsidP="009778FF">
            <w:pPr>
              <w:spacing w:after="0"/>
              <w:rPr>
                <w:rFonts w:ascii="Times New Roman" w:hAnsi="Times New Roman" w:cs="Times New Roman"/>
              </w:rPr>
            </w:pPr>
          </w:p>
          <w:p w:rsidR="007F676E" w:rsidRPr="001B660D" w:rsidRDefault="007F676E" w:rsidP="009778FF">
            <w:pPr>
              <w:spacing w:after="0"/>
              <w:rPr>
                <w:rFonts w:ascii="Times New Roman" w:hAnsi="Times New Roman" w:cs="Times New Roman"/>
              </w:rPr>
            </w:pPr>
          </w:p>
          <w:p w:rsidR="007F676E" w:rsidRPr="001B660D" w:rsidRDefault="007F676E" w:rsidP="009778FF">
            <w:pPr>
              <w:spacing w:after="0"/>
              <w:rPr>
                <w:rFonts w:ascii="Times New Roman" w:hAnsi="Times New Roman" w:cs="Times New Roman"/>
              </w:rPr>
            </w:pPr>
          </w:p>
          <w:p w:rsidR="007F676E" w:rsidRPr="001B660D" w:rsidRDefault="007F676E" w:rsidP="009778FF">
            <w:pPr>
              <w:spacing w:after="0"/>
              <w:rPr>
                <w:rFonts w:ascii="Times New Roman" w:hAnsi="Times New Roman" w:cs="Times New Roman"/>
              </w:rPr>
            </w:pPr>
          </w:p>
        </w:tc>
      </w:tr>
      <w:tr w:rsidR="007F676E" w:rsidRPr="001B660D" w:rsidTr="009778FF">
        <w:trPr>
          <w:trHeight w:val="881"/>
        </w:trPr>
        <w:tc>
          <w:tcPr>
            <w:tcW w:w="1652" w:type="dxa"/>
            <w:tcBorders>
              <w:top w:val="nil"/>
              <w:left w:val="nil"/>
              <w:right w:val="nil"/>
            </w:tcBorders>
          </w:tcPr>
          <w:p w:rsidR="007F676E" w:rsidRPr="001B660D" w:rsidRDefault="007F676E" w:rsidP="009778FF">
            <w:pPr>
              <w:tabs>
                <w:tab w:val="left" w:pos="1065"/>
              </w:tabs>
              <w:spacing w:after="0"/>
              <w:rPr>
                <w:rFonts w:ascii="Times New Roman" w:hAnsi="Times New Roman" w:cs="Times New Roman"/>
                <w:b/>
              </w:rPr>
            </w:pPr>
            <w:r w:rsidRPr="001B660D">
              <w:rPr>
                <w:rFonts w:ascii="Times New Roman" w:hAnsi="Times New Roman" w:cs="Times New Roman"/>
                <w:b/>
              </w:rPr>
              <w:lastRenderedPageBreak/>
              <w:t>Studies</w:t>
            </w:r>
            <w:r w:rsidRPr="001B660D">
              <w:rPr>
                <w:rFonts w:ascii="Times New Roman" w:hAnsi="Times New Roman" w:cs="Times New Roman"/>
                <w:b/>
              </w:rPr>
              <w:tab/>
            </w:r>
          </w:p>
        </w:tc>
        <w:tc>
          <w:tcPr>
            <w:tcW w:w="2416" w:type="dxa"/>
            <w:tcBorders>
              <w:top w:val="nil"/>
              <w:left w:val="nil"/>
              <w:right w:val="nil"/>
            </w:tcBorders>
          </w:tcPr>
          <w:p w:rsidR="007F676E" w:rsidRPr="001B660D" w:rsidRDefault="007F676E" w:rsidP="009778FF">
            <w:pPr>
              <w:spacing w:after="0"/>
              <w:rPr>
                <w:rFonts w:ascii="Times New Roman" w:hAnsi="Times New Roman" w:cs="Times New Roman"/>
                <w:b/>
              </w:rPr>
            </w:pPr>
            <w:r w:rsidRPr="001B660D">
              <w:rPr>
                <w:rFonts w:ascii="Times New Roman" w:hAnsi="Times New Roman" w:cs="Times New Roman"/>
                <w:b/>
              </w:rPr>
              <w:t>Sample periods</w:t>
            </w:r>
          </w:p>
        </w:tc>
        <w:tc>
          <w:tcPr>
            <w:tcW w:w="1260" w:type="dxa"/>
            <w:tcBorders>
              <w:left w:val="nil"/>
              <w:right w:val="nil"/>
            </w:tcBorders>
          </w:tcPr>
          <w:p w:rsidR="007F676E" w:rsidRPr="001B660D" w:rsidRDefault="007F676E" w:rsidP="009778FF">
            <w:pPr>
              <w:spacing w:after="0"/>
              <w:rPr>
                <w:rFonts w:ascii="Times New Roman" w:hAnsi="Times New Roman" w:cs="Times New Roman"/>
                <w:b/>
              </w:rPr>
            </w:pPr>
            <w:r w:rsidRPr="001B660D">
              <w:rPr>
                <w:rFonts w:ascii="Times New Roman" w:hAnsi="Times New Roman" w:cs="Times New Roman"/>
                <w:b/>
              </w:rPr>
              <w:t>Dependent</w:t>
            </w:r>
          </w:p>
          <w:p w:rsidR="007F676E" w:rsidRPr="001B660D" w:rsidRDefault="007F676E" w:rsidP="009778FF">
            <w:pPr>
              <w:spacing w:after="0"/>
              <w:rPr>
                <w:rFonts w:ascii="Times New Roman" w:hAnsi="Times New Roman" w:cs="Times New Roman"/>
                <w:b/>
              </w:rPr>
            </w:pPr>
            <w:r w:rsidRPr="001B660D">
              <w:rPr>
                <w:rFonts w:ascii="Times New Roman" w:hAnsi="Times New Roman" w:cs="Times New Roman"/>
                <w:b/>
              </w:rPr>
              <w:t>Variable</w:t>
            </w:r>
          </w:p>
        </w:tc>
        <w:tc>
          <w:tcPr>
            <w:tcW w:w="2610" w:type="dxa"/>
            <w:tcBorders>
              <w:top w:val="nil"/>
              <w:left w:val="nil"/>
              <w:right w:val="nil"/>
            </w:tcBorders>
          </w:tcPr>
          <w:p w:rsidR="007F676E" w:rsidRPr="001B660D" w:rsidRDefault="007F676E" w:rsidP="009778FF">
            <w:pPr>
              <w:spacing w:after="0"/>
              <w:rPr>
                <w:rFonts w:ascii="Times New Roman" w:hAnsi="Times New Roman" w:cs="Times New Roman"/>
                <w:b/>
              </w:rPr>
            </w:pPr>
            <w:r w:rsidRPr="001B660D">
              <w:rPr>
                <w:rFonts w:ascii="Times New Roman" w:hAnsi="Times New Roman" w:cs="Times New Roman"/>
                <w:b/>
              </w:rPr>
              <w:t>Independent Variables</w:t>
            </w:r>
          </w:p>
          <w:p w:rsidR="007F676E" w:rsidRPr="001B660D" w:rsidRDefault="007F676E" w:rsidP="009778FF">
            <w:pPr>
              <w:spacing w:after="0"/>
              <w:rPr>
                <w:rFonts w:ascii="Times New Roman" w:hAnsi="Times New Roman" w:cs="Times New Roman"/>
                <w:b/>
              </w:rPr>
            </w:pPr>
            <w:r w:rsidRPr="001B660D">
              <w:rPr>
                <w:rFonts w:ascii="Times New Roman" w:hAnsi="Times New Roman" w:cs="Times New Roman"/>
                <w:b/>
              </w:rPr>
              <w:t xml:space="preserve">Output(Y) / Input Prices </w:t>
            </w:r>
          </w:p>
          <w:p w:rsidR="007F676E" w:rsidRPr="001B660D" w:rsidRDefault="007F676E" w:rsidP="009778FF">
            <w:pPr>
              <w:spacing w:after="0" w:line="0" w:lineRule="atLeast"/>
              <w:rPr>
                <w:rFonts w:ascii="Times New Roman" w:hAnsi="Times New Roman" w:cs="Times New Roman"/>
                <w:b/>
              </w:rPr>
            </w:pPr>
            <w:r w:rsidRPr="001B660D">
              <w:rPr>
                <w:rFonts w:ascii="Times New Roman" w:hAnsi="Times New Roman" w:cs="Times New Roman"/>
                <w:b/>
              </w:rPr>
              <w:t>(W)/ Input (X)</w:t>
            </w:r>
          </w:p>
        </w:tc>
        <w:tc>
          <w:tcPr>
            <w:tcW w:w="2354" w:type="dxa"/>
            <w:tcBorders>
              <w:top w:val="nil"/>
              <w:left w:val="nil"/>
              <w:right w:val="nil"/>
            </w:tcBorders>
          </w:tcPr>
          <w:p w:rsidR="007F676E" w:rsidRPr="001B660D" w:rsidRDefault="007F676E" w:rsidP="009778FF">
            <w:pPr>
              <w:spacing w:after="0"/>
              <w:rPr>
                <w:rFonts w:ascii="Times New Roman" w:hAnsi="Times New Roman" w:cs="Times New Roman"/>
                <w:b/>
              </w:rPr>
            </w:pPr>
            <w:r w:rsidRPr="001B660D">
              <w:rPr>
                <w:rFonts w:ascii="Times New Roman" w:hAnsi="Times New Roman" w:cs="Times New Roman"/>
                <w:b/>
              </w:rPr>
              <w:t xml:space="preserve"> Objectives </w:t>
            </w:r>
          </w:p>
        </w:tc>
        <w:tc>
          <w:tcPr>
            <w:tcW w:w="3015" w:type="dxa"/>
            <w:tcBorders>
              <w:top w:val="nil"/>
              <w:left w:val="nil"/>
              <w:right w:val="nil"/>
            </w:tcBorders>
          </w:tcPr>
          <w:p w:rsidR="007F676E" w:rsidRPr="001B660D" w:rsidRDefault="007F676E" w:rsidP="009778FF">
            <w:pPr>
              <w:spacing w:after="0"/>
              <w:rPr>
                <w:rFonts w:ascii="Times New Roman" w:hAnsi="Times New Roman" w:cs="Times New Roman"/>
                <w:b/>
              </w:rPr>
            </w:pPr>
            <w:r w:rsidRPr="001B660D">
              <w:rPr>
                <w:rFonts w:ascii="Times New Roman" w:hAnsi="Times New Roman" w:cs="Times New Roman"/>
                <w:b/>
              </w:rPr>
              <w:t xml:space="preserve"> Major Findings</w:t>
            </w:r>
          </w:p>
        </w:tc>
      </w:tr>
      <w:tr w:rsidR="007F676E" w:rsidRPr="001B660D" w:rsidTr="009778FF">
        <w:trPr>
          <w:trHeight w:val="287"/>
        </w:trPr>
        <w:tc>
          <w:tcPr>
            <w:tcW w:w="1652" w:type="dxa"/>
            <w:tcBorders>
              <w:top w:val="single" w:sz="4" w:space="0" w:color="auto"/>
              <w:left w:val="nil"/>
              <w:bottom w:val="nil"/>
              <w:right w:val="nil"/>
            </w:tcBorders>
          </w:tcPr>
          <w:p w:rsidR="007F676E" w:rsidRPr="001B660D" w:rsidRDefault="007F676E" w:rsidP="009778FF">
            <w:pPr>
              <w:spacing w:after="0"/>
              <w:rPr>
                <w:rFonts w:ascii="Times New Roman" w:hAnsi="Times New Roman" w:cs="Times New Roman"/>
              </w:rPr>
            </w:pPr>
          </w:p>
        </w:tc>
        <w:tc>
          <w:tcPr>
            <w:tcW w:w="2416" w:type="dxa"/>
            <w:tcBorders>
              <w:top w:val="single" w:sz="4" w:space="0" w:color="auto"/>
              <w:left w:val="nil"/>
              <w:bottom w:val="nil"/>
              <w:right w:val="nil"/>
            </w:tcBorders>
          </w:tcPr>
          <w:p w:rsidR="007F676E" w:rsidRPr="001B660D" w:rsidRDefault="007F676E" w:rsidP="009778FF">
            <w:pPr>
              <w:spacing w:after="0"/>
              <w:rPr>
                <w:rFonts w:ascii="Times New Roman" w:hAnsi="Times New Roman" w:cs="Times New Roman"/>
              </w:rPr>
            </w:pPr>
          </w:p>
        </w:tc>
        <w:tc>
          <w:tcPr>
            <w:tcW w:w="1260" w:type="dxa"/>
            <w:tcBorders>
              <w:top w:val="single" w:sz="4" w:space="0" w:color="auto"/>
              <w:left w:val="nil"/>
              <w:bottom w:val="nil"/>
              <w:right w:val="nil"/>
            </w:tcBorders>
          </w:tcPr>
          <w:p w:rsidR="007F676E" w:rsidRPr="001B660D" w:rsidRDefault="007F676E" w:rsidP="009778FF">
            <w:pPr>
              <w:spacing w:after="0"/>
              <w:rPr>
                <w:rFonts w:ascii="Times New Roman" w:hAnsi="Times New Roman" w:cs="Times New Roman"/>
              </w:rPr>
            </w:pPr>
          </w:p>
        </w:tc>
        <w:tc>
          <w:tcPr>
            <w:tcW w:w="2610" w:type="dxa"/>
            <w:tcBorders>
              <w:top w:val="single" w:sz="4" w:space="0" w:color="auto"/>
              <w:left w:val="nil"/>
              <w:bottom w:val="nil"/>
              <w:right w:val="nil"/>
            </w:tcBorders>
          </w:tcPr>
          <w:p w:rsidR="007F676E" w:rsidRPr="001B660D" w:rsidRDefault="007F676E" w:rsidP="009778FF">
            <w:pPr>
              <w:spacing w:after="0"/>
              <w:rPr>
                <w:rFonts w:ascii="Times New Roman" w:hAnsi="Times New Roman" w:cs="Times New Roman"/>
              </w:rPr>
            </w:pPr>
          </w:p>
        </w:tc>
        <w:tc>
          <w:tcPr>
            <w:tcW w:w="2354" w:type="dxa"/>
            <w:tcBorders>
              <w:top w:val="single" w:sz="4" w:space="0" w:color="auto"/>
              <w:left w:val="nil"/>
              <w:bottom w:val="nil"/>
              <w:right w:val="nil"/>
            </w:tcBorders>
          </w:tcPr>
          <w:p w:rsidR="007F676E" w:rsidRPr="001B660D" w:rsidRDefault="007F676E" w:rsidP="009778FF">
            <w:pPr>
              <w:spacing w:after="0"/>
              <w:rPr>
                <w:rFonts w:ascii="Times New Roman" w:hAnsi="Times New Roman" w:cs="Times New Roman"/>
              </w:rPr>
            </w:pPr>
          </w:p>
        </w:tc>
        <w:tc>
          <w:tcPr>
            <w:tcW w:w="3015" w:type="dxa"/>
            <w:tcBorders>
              <w:top w:val="single" w:sz="4" w:space="0" w:color="auto"/>
              <w:left w:val="nil"/>
              <w:bottom w:val="nil"/>
              <w:right w:val="nil"/>
            </w:tcBorders>
          </w:tcPr>
          <w:p w:rsidR="007F676E" w:rsidRPr="001B660D" w:rsidRDefault="007F676E" w:rsidP="009778FF">
            <w:pPr>
              <w:spacing w:after="0"/>
              <w:rPr>
                <w:rFonts w:ascii="Times New Roman" w:hAnsi="Times New Roman" w:cs="Times New Roman"/>
              </w:rPr>
            </w:pPr>
          </w:p>
        </w:tc>
      </w:tr>
      <w:tr w:rsidR="007F676E" w:rsidRPr="001B660D" w:rsidTr="009778FF">
        <w:trPr>
          <w:trHeight w:val="287"/>
        </w:trPr>
        <w:tc>
          <w:tcPr>
            <w:tcW w:w="1652"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Ariff and Can</w:t>
            </w:r>
          </w:p>
        </w:tc>
        <w:tc>
          <w:tcPr>
            <w:tcW w:w="2416"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China from 1995-2004;</w:t>
            </w:r>
          </w:p>
        </w:tc>
        <w:tc>
          <w:tcPr>
            <w:tcW w:w="126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61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Y1: Loans</w:t>
            </w:r>
          </w:p>
        </w:tc>
        <w:tc>
          <w:tcPr>
            <w:tcW w:w="2354"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To investigate the </w:t>
            </w:r>
          </w:p>
        </w:tc>
        <w:tc>
          <w:tcPr>
            <w:tcW w:w="3015"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Cost efficiency: 0.798; </w:t>
            </w:r>
          </w:p>
        </w:tc>
      </w:tr>
      <w:tr w:rsidR="007F676E" w:rsidRPr="001B660D" w:rsidTr="009778FF">
        <w:trPr>
          <w:trHeight w:val="287"/>
        </w:trPr>
        <w:tc>
          <w:tcPr>
            <w:tcW w:w="1652" w:type="dxa"/>
            <w:tcBorders>
              <w:top w:val="nil"/>
              <w:left w:val="nil"/>
              <w:bottom w:val="nil"/>
              <w:right w:val="nil"/>
            </w:tcBorders>
            <w:vAlign w:val="bottom"/>
          </w:tcPr>
          <w:p w:rsidR="007F676E" w:rsidRPr="001B660D" w:rsidRDefault="007F676E" w:rsidP="009778FF">
            <w:pPr>
              <w:spacing w:after="0" w:line="0" w:lineRule="atLeast"/>
              <w:ind w:left="120"/>
              <w:rPr>
                <w:rFonts w:ascii="Times New Roman" w:eastAsia="Times New Roman" w:hAnsi="Times New Roman" w:cs="Times New Roman"/>
              </w:rPr>
            </w:pPr>
            <w:r w:rsidRPr="001B660D">
              <w:rPr>
                <w:rFonts w:ascii="Times New Roman" w:eastAsia="Times New Roman" w:hAnsi="Times New Roman" w:cs="Times New Roman"/>
              </w:rPr>
              <w:t>(2008)</w:t>
            </w:r>
          </w:p>
        </w:tc>
        <w:tc>
          <w:tcPr>
            <w:tcW w:w="2416"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Cost efficiency and </w:t>
            </w:r>
          </w:p>
        </w:tc>
        <w:tc>
          <w:tcPr>
            <w:tcW w:w="126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61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Y2: Investments</w:t>
            </w:r>
          </w:p>
        </w:tc>
        <w:tc>
          <w:tcPr>
            <w:tcW w:w="2354"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Cost &amp; profit efficiency</w:t>
            </w:r>
          </w:p>
        </w:tc>
        <w:tc>
          <w:tcPr>
            <w:tcW w:w="3015"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Profit efficiency: (SPE); </w:t>
            </w:r>
          </w:p>
        </w:tc>
      </w:tr>
      <w:tr w:rsidR="007F676E" w:rsidRPr="001B660D" w:rsidTr="009778FF">
        <w:trPr>
          <w:trHeight w:val="287"/>
        </w:trPr>
        <w:tc>
          <w:tcPr>
            <w:tcW w:w="1652"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416"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Profit  efficiency; DEA;</w:t>
            </w:r>
          </w:p>
        </w:tc>
        <w:tc>
          <w:tcPr>
            <w:tcW w:w="126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61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X1: Labour</w:t>
            </w:r>
          </w:p>
        </w:tc>
        <w:tc>
          <w:tcPr>
            <w:tcW w:w="2354"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of Chinese banking  </w:t>
            </w:r>
          </w:p>
        </w:tc>
        <w:tc>
          <w:tcPr>
            <w:tcW w:w="3015" w:type="dxa"/>
            <w:tcBorders>
              <w:top w:val="nil"/>
              <w:left w:val="nil"/>
              <w:bottom w:val="nil"/>
              <w:right w:val="nil"/>
            </w:tcBorders>
            <w:vAlign w:val="bottom"/>
          </w:tcPr>
          <w:p w:rsidR="007F676E" w:rsidRPr="001B660D" w:rsidRDefault="007F676E" w:rsidP="009778FF">
            <w:pPr>
              <w:autoSpaceDE w:val="0"/>
              <w:autoSpaceDN w:val="0"/>
              <w:adjustRightInd w:val="0"/>
              <w:spacing w:after="0"/>
              <w:rPr>
                <w:rFonts w:ascii="Times New Roman" w:hAnsi="Times New Roman" w:cs="Times New Roman"/>
              </w:rPr>
            </w:pPr>
            <w:r w:rsidRPr="001B660D">
              <w:rPr>
                <w:rFonts w:ascii="Times New Roman" w:eastAsia="Times New Roman" w:hAnsi="Times New Roman" w:cs="Times New Roman"/>
              </w:rPr>
              <w:t>0.505, (APE):0.439;</w:t>
            </w:r>
          </w:p>
        </w:tc>
      </w:tr>
      <w:tr w:rsidR="007F676E" w:rsidRPr="001B660D" w:rsidTr="009778FF">
        <w:trPr>
          <w:trHeight w:val="287"/>
        </w:trPr>
        <w:tc>
          <w:tcPr>
            <w:tcW w:w="1652"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416" w:type="dxa"/>
            <w:tcBorders>
              <w:top w:val="nil"/>
              <w:left w:val="nil"/>
              <w:bottom w:val="nil"/>
              <w:right w:val="nil"/>
            </w:tcBorders>
          </w:tcPr>
          <w:p w:rsidR="007F676E" w:rsidRPr="001B660D" w:rsidRDefault="007F676E" w:rsidP="009778FF">
            <w:pPr>
              <w:spacing w:after="0"/>
              <w:rPr>
                <w:rFonts w:ascii="Times New Roman" w:hAnsi="Times New Roman" w:cs="Times New Roman"/>
              </w:rPr>
            </w:pPr>
            <w:r w:rsidRPr="001B660D">
              <w:rPr>
                <w:rFonts w:ascii="Times New Roman" w:hAnsi="Times New Roman" w:cs="Times New Roman"/>
              </w:rPr>
              <w:t xml:space="preserve">CRS cost model, </w:t>
            </w:r>
          </w:p>
        </w:tc>
        <w:tc>
          <w:tcPr>
            <w:tcW w:w="1260" w:type="dxa"/>
            <w:tcBorders>
              <w:top w:val="nil"/>
              <w:left w:val="nil"/>
              <w:bottom w:val="nil"/>
              <w:right w:val="nil"/>
            </w:tcBorders>
          </w:tcPr>
          <w:p w:rsidR="007F676E" w:rsidRPr="001B660D" w:rsidRDefault="007F676E" w:rsidP="009778FF">
            <w:pPr>
              <w:spacing w:after="0"/>
              <w:rPr>
                <w:rFonts w:ascii="Times New Roman" w:hAnsi="Times New Roman" w:cs="Times New Roman"/>
              </w:rPr>
            </w:pPr>
            <w:r w:rsidRPr="001B660D">
              <w:rPr>
                <w:rFonts w:ascii="Times New Roman" w:hAnsi="Times New Roman" w:cs="Times New Roman"/>
              </w:rPr>
              <w:t>Cost</w:t>
            </w:r>
          </w:p>
        </w:tc>
        <w:tc>
          <w:tcPr>
            <w:tcW w:w="261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X2: Fixed  Assets</w:t>
            </w:r>
          </w:p>
        </w:tc>
        <w:tc>
          <w:tcPr>
            <w:tcW w:w="2354" w:type="dxa"/>
            <w:tcBorders>
              <w:top w:val="nil"/>
              <w:left w:val="nil"/>
              <w:bottom w:val="nil"/>
              <w:right w:val="nil"/>
            </w:tcBorders>
            <w:vAlign w:val="bottom"/>
          </w:tcPr>
          <w:p w:rsidR="007F676E" w:rsidRPr="001B660D" w:rsidRDefault="007F676E" w:rsidP="009778FF">
            <w:pPr>
              <w:spacing w:after="0"/>
              <w:rPr>
                <w:rFonts w:ascii="Times New Roman" w:hAnsi="Times New Roman" w:cs="Times New Roman"/>
              </w:rPr>
            </w:pPr>
            <w:r w:rsidRPr="001B660D">
              <w:rPr>
                <w:rFonts w:ascii="Times New Roman" w:hAnsi="Times New Roman" w:cs="Times New Roman"/>
              </w:rPr>
              <w:t>Industry.</w:t>
            </w:r>
          </w:p>
        </w:tc>
        <w:tc>
          <w:tcPr>
            <w:tcW w:w="3015" w:type="dxa"/>
            <w:tcBorders>
              <w:top w:val="nil"/>
              <w:left w:val="nil"/>
              <w:bottom w:val="nil"/>
              <w:right w:val="nil"/>
            </w:tcBorders>
            <w:vAlign w:val="bottom"/>
          </w:tcPr>
          <w:p w:rsidR="007F676E" w:rsidRPr="001B660D" w:rsidRDefault="007F676E" w:rsidP="009778FF">
            <w:pPr>
              <w:spacing w:after="0"/>
              <w:rPr>
                <w:rFonts w:ascii="Times New Roman" w:hAnsi="Times New Roman" w:cs="Times New Roman"/>
              </w:rPr>
            </w:pPr>
            <w:proofErr w:type="gramStart"/>
            <w:r w:rsidRPr="001B660D">
              <w:rPr>
                <w:rFonts w:ascii="Times New Roman" w:hAnsi="Times New Roman" w:cs="Times New Roman"/>
              </w:rPr>
              <w:t>joint-stock</w:t>
            </w:r>
            <w:proofErr w:type="gramEnd"/>
            <w:r w:rsidRPr="001B660D">
              <w:rPr>
                <w:rFonts w:ascii="Times New Roman" w:hAnsi="Times New Roman" w:cs="Times New Roman"/>
              </w:rPr>
              <w:t xml:space="preserve"> banks (national .</w:t>
            </w:r>
          </w:p>
        </w:tc>
      </w:tr>
      <w:tr w:rsidR="007F676E" w:rsidRPr="001B660D" w:rsidTr="009778FF">
        <w:trPr>
          <w:trHeight w:val="287"/>
        </w:trPr>
        <w:tc>
          <w:tcPr>
            <w:tcW w:w="1652"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416" w:type="dxa"/>
            <w:tcBorders>
              <w:top w:val="nil"/>
              <w:left w:val="nil"/>
              <w:bottom w:val="nil"/>
              <w:right w:val="nil"/>
            </w:tcBorders>
          </w:tcPr>
          <w:p w:rsidR="007F676E" w:rsidRPr="001B660D" w:rsidRDefault="007F676E" w:rsidP="009778FF">
            <w:pPr>
              <w:spacing w:after="0"/>
              <w:rPr>
                <w:rFonts w:ascii="Times New Roman" w:hAnsi="Times New Roman" w:cs="Times New Roman"/>
              </w:rPr>
            </w:pPr>
            <w:r w:rsidRPr="001B660D">
              <w:rPr>
                <w:rFonts w:ascii="Times New Roman" w:hAnsi="Times New Roman" w:cs="Times New Roman"/>
              </w:rPr>
              <w:t xml:space="preserve">Standard Profit </w:t>
            </w:r>
          </w:p>
        </w:tc>
        <w:tc>
          <w:tcPr>
            <w:tcW w:w="1260"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61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X3: Deposits</w:t>
            </w:r>
          </w:p>
        </w:tc>
        <w:tc>
          <w:tcPr>
            <w:tcW w:w="2354"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3015" w:type="dxa"/>
            <w:tcBorders>
              <w:top w:val="nil"/>
              <w:left w:val="nil"/>
              <w:bottom w:val="nil"/>
              <w:right w:val="nil"/>
            </w:tcBorders>
          </w:tcPr>
          <w:p w:rsidR="007F676E" w:rsidRPr="001B660D" w:rsidRDefault="007F676E" w:rsidP="009778FF">
            <w:pPr>
              <w:spacing w:after="0"/>
              <w:rPr>
                <w:rFonts w:ascii="Times New Roman" w:hAnsi="Times New Roman" w:cs="Times New Roman"/>
              </w:rPr>
            </w:pPr>
            <w:r w:rsidRPr="001B660D">
              <w:rPr>
                <w:rFonts w:ascii="Times New Roman" w:hAnsi="Times New Roman" w:cs="Times New Roman"/>
              </w:rPr>
              <w:t>and city-based), on average,</w:t>
            </w:r>
          </w:p>
        </w:tc>
      </w:tr>
      <w:tr w:rsidR="007F676E" w:rsidRPr="001B660D" w:rsidTr="009778FF">
        <w:trPr>
          <w:trHeight w:val="287"/>
        </w:trPr>
        <w:tc>
          <w:tcPr>
            <w:tcW w:w="1652"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416" w:type="dxa"/>
            <w:tcBorders>
              <w:top w:val="nil"/>
              <w:left w:val="nil"/>
              <w:bottom w:val="nil"/>
              <w:right w:val="nil"/>
            </w:tcBorders>
          </w:tcPr>
          <w:p w:rsidR="007F676E" w:rsidRPr="001B660D" w:rsidRDefault="007F676E" w:rsidP="009778FF">
            <w:pPr>
              <w:spacing w:after="0"/>
              <w:rPr>
                <w:rFonts w:ascii="Times New Roman" w:hAnsi="Times New Roman" w:cs="Times New Roman"/>
              </w:rPr>
            </w:pPr>
            <w:r w:rsidRPr="001B660D">
              <w:rPr>
                <w:rFonts w:ascii="Times New Roman" w:hAnsi="Times New Roman" w:cs="Times New Roman"/>
              </w:rPr>
              <w:t>efficiency( SPE)</w:t>
            </w:r>
          </w:p>
        </w:tc>
        <w:tc>
          <w:tcPr>
            <w:tcW w:w="1260" w:type="dxa"/>
            <w:tcBorders>
              <w:top w:val="nil"/>
              <w:left w:val="nil"/>
              <w:bottom w:val="nil"/>
              <w:right w:val="nil"/>
            </w:tcBorders>
          </w:tcPr>
          <w:p w:rsidR="007F676E" w:rsidRPr="001B660D" w:rsidRDefault="007F676E" w:rsidP="009778FF">
            <w:pPr>
              <w:spacing w:after="0"/>
              <w:rPr>
                <w:rFonts w:ascii="Times New Roman" w:hAnsi="Times New Roman" w:cs="Times New Roman"/>
              </w:rPr>
            </w:pPr>
            <w:r w:rsidRPr="001B660D">
              <w:rPr>
                <w:rFonts w:ascii="Times New Roman" w:hAnsi="Times New Roman" w:cs="Times New Roman"/>
              </w:rPr>
              <w:t>Profit</w:t>
            </w:r>
          </w:p>
        </w:tc>
        <w:tc>
          <w:tcPr>
            <w:tcW w:w="261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W1: Price of labour</w:t>
            </w:r>
          </w:p>
        </w:tc>
        <w:tc>
          <w:tcPr>
            <w:tcW w:w="2354"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3015" w:type="dxa"/>
            <w:tcBorders>
              <w:top w:val="nil"/>
              <w:left w:val="nil"/>
              <w:bottom w:val="nil"/>
              <w:right w:val="nil"/>
            </w:tcBorders>
          </w:tcPr>
          <w:p w:rsidR="007F676E" w:rsidRPr="001B660D" w:rsidRDefault="007F676E" w:rsidP="009778FF">
            <w:pPr>
              <w:spacing w:after="0"/>
              <w:rPr>
                <w:rFonts w:ascii="Times New Roman" w:hAnsi="Times New Roman" w:cs="Times New Roman"/>
              </w:rPr>
            </w:pPr>
            <w:r w:rsidRPr="001B660D">
              <w:rPr>
                <w:rFonts w:ascii="Times New Roman" w:hAnsi="Times New Roman" w:cs="Times New Roman"/>
              </w:rPr>
              <w:t>appear to be more cost and</w:t>
            </w:r>
          </w:p>
        </w:tc>
      </w:tr>
      <w:tr w:rsidR="007F676E" w:rsidRPr="001B660D" w:rsidTr="009778FF">
        <w:trPr>
          <w:trHeight w:val="287"/>
        </w:trPr>
        <w:tc>
          <w:tcPr>
            <w:tcW w:w="1652"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416" w:type="dxa"/>
            <w:tcBorders>
              <w:top w:val="nil"/>
              <w:left w:val="nil"/>
              <w:bottom w:val="nil"/>
              <w:right w:val="nil"/>
            </w:tcBorders>
          </w:tcPr>
          <w:p w:rsidR="007F676E" w:rsidRPr="001B660D" w:rsidRDefault="007F676E" w:rsidP="009778FF">
            <w:pPr>
              <w:spacing w:after="0"/>
              <w:rPr>
                <w:rFonts w:ascii="Times New Roman" w:hAnsi="Times New Roman" w:cs="Times New Roman"/>
              </w:rPr>
            </w:pPr>
            <w:r w:rsidRPr="001B660D">
              <w:rPr>
                <w:rFonts w:ascii="Times New Roman" w:hAnsi="Times New Roman" w:cs="Times New Roman"/>
              </w:rPr>
              <w:t xml:space="preserve">Alternative Profit </w:t>
            </w:r>
          </w:p>
        </w:tc>
        <w:tc>
          <w:tcPr>
            <w:tcW w:w="1260"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61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W2: Price of fixed  assets</w:t>
            </w:r>
          </w:p>
        </w:tc>
        <w:tc>
          <w:tcPr>
            <w:tcW w:w="2354"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3015" w:type="dxa"/>
            <w:tcBorders>
              <w:top w:val="nil"/>
              <w:left w:val="nil"/>
              <w:bottom w:val="nil"/>
              <w:right w:val="nil"/>
            </w:tcBorders>
          </w:tcPr>
          <w:p w:rsidR="007F676E" w:rsidRPr="001B660D" w:rsidRDefault="007F676E" w:rsidP="009778FF">
            <w:pPr>
              <w:spacing w:after="0"/>
              <w:rPr>
                <w:rFonts w:ascii="Times New Roman" w:hAnsi="Times New Roman" w:cs="Times New Roman"/>
              </w:rPr>
            </w:pPr>
            <w:r w:rsidRPr="001B660D">
              <w:rPr>
                <w:rFonts w:ascii="Times New Roman" w:hAnsi="Times New Roman" w:cs="Times New Roman"/>
              </w:rPr>
              <w:t>profit efficient than state-</w:t>
            </w:r>
          </w:p>
        </w:tc>
      </w:tr>
      <w:tr w:rsidR="007F676E" w:rsidRPr="001B660D" w:rsidTr="009778FF">
        <w:trPr>
          <w:trHeight w:val="287"/>
        </w:trPr>
        <w:tc>
          <w:tcPr>
            <w:tcW w:w="1652"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416" w:type="dxa"/>
            <w:tcBorders>
              <w:top w:val="nil"/>
              <w:left w:val="nil"/>
              <w:bottom w:val="nil"/>
              <w:right w:val="nil"/>
            </w:tcBorders>
          </w:tcPr>
          <w:p w:rsidR="007F676E" w:rsidRPr="001B660D" w:rsidRDefault="007F676E" w:rsidP="009778FF">
            <w:pPr>
              <w:spacing w:after="0"/>
              <w:rPr>
                <w:rFonts w:ascii="Times New Roman" w:hAnsi="Times New Roman" w:cs="Times New Roman"/>
              </w:rPr>
            </w:pPr>
            <w:r w:rsidRPr="001B660D">
              <w:rPr>
                <w:rFonts w:ascii="Times New Roman" w:hAnsi="Times New Roman" w:cs="Times New Roman"/>
              </w:rPr>
              <w:t>efficiency (APE)</w:t>
            </w:r>
          </w:p>
        </w:tc>
        <w:tc>
          <w:tcPr>
            <w:tcW w:w="1260"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61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W3: Price of deposits</w:t>
            </w:r>
          </w:p>
        </w:tc>
        <w:tc>
          <w:tcPr>
            <w:tcW w:w="2354"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3015" w:type="dxa"/>
            <w:tcBorders>
              <w:top w:val="nil"/>
              <w:left w:val="nil"/>
              <w:bottom w:val="nil"/>
              <w:right w:val="nil"/>
            </w:tcBorders>
          </w:tcPr>
          <w:p w:rsidR="007F676E" w:rsidRPr="001B660D" w:rsidRDefault="007F676E" w:rsidP="009778FF">
            <w:pPr>
              <w:spacing w:after="0"/>
              <w:rPr>
                <w:rFonts w:ascii="Times New Roman" w:hAnsi="Times New Roman" w:cs="Times New Roman"/>
              </w:rPr>
            </w:pPr>
            <w:r w:rsidRPr="001B660D">
              <w:rPr>
                <w:rFonts w:ascii="Times New Roman" w:hAnsi="Times New Roman" w:cs="Times New Roman"/>
              </w:rPr>
              <w:t>owned banks while medium-</w:t>
            </w:r>
          </w:p>
        </w:tc>
      </w:tr>
      <w:tr w:rsidR="007F676E" w:rsidRPr="001B660D" w:rsidTr="009778FF">
        <w:trPr>
          <w:trHeight w:val="287"/>
        </w:trPr>
        <w:tc>
          <w:tcPr>
            <w:tcW w:w="1652"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416"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1260"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610"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354"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3015" w:type="dxa"/>
            <w:tcBorders>
              <w:top w:val="nil"/>
              <w:left w:val="nil"/>
              <w:bottom w:val="nil"/>
              <w:right w:val="nil"/>
            </w:tcBorders>
          </w:tcPr>
          <w:p w:rsidR="007F676E" w:rsidRPr="001B660D" w:rsidRDefault="007F676E" w:rsidP="009778FF">
            <w:pPr>
              <w:spacing w:after="0"/>
              <w:rPr>
                <w:rFonts w:ascii="Times New Roman" w:hAnsi="Times New Roman" w:cs="Times New Roman"/>
              </w:rPr>
            </w:pPr>
            <w:r w:rsidRPr="001B660D">
              <w:rPr>
                <w:rFonts w:ascii="Times New Roman" w:hAnsi="Times New Roman" w:cs="Times New Roman"/>
              </w:rPr>
              <w:t xml:space="preserve">sized banks are significantly </w:t>
            </w:r>
          </w:p>
        </w:tc>
      </w:tr>
      <w:tr w:rsidR="007F676E" w:rsidRPr="001B660D" w:rsidTr="009778FF">
        <w:trPr>
          <w:trHeight w:val="287"/>
        </w:trPr>
        <w:tc>
          <w:tcPr>
            <w:tcW w:w="1652"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416"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1260"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610"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354"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3015" w:type="dxa"/>
            <w:tcBorders>
              <w:top w:val="nil"/>
              <w:left w:val="nil"/>
              <w:bottom w:val="nil"/>
              <w:right w:val="nil"/>
            </w:tcBorders>
          </w:tcPr>
          <w:p w:rsidR="007F676E" w:rsidRPr="001B660D" w:rsidRDefault="007F676E" w:rsidP="009778FF">
            <w:pPr>
              <w:autoSpaceDE w:val="0"/>
              <w:autoSpaceDN w:val="0"/>
              <w:adjustRightInd w:val="0"/>
              <w:spacing w:after="0"/>
              <w:rPr>
                <w:rFonts w:ascii="Times New Roman" w:hAnsi="Times New Roman" w:cs="Times New Roman"/>
              </w:rPr>
            </w:pPr>
            <w:r w:rsidRPr="001B660D">
              <w:rPr>
                <w:rFonts w:ascii="Times New Roman" w:hAnsi="Times New Roman" w:cs="Times New Roman"/>
              </w:rPr>
              <w:t>more efficient than small</w:t>
            </w:r>
          </w:p>
        </w:tc>
      </w:tr>
      <w:tr w:rsidR="007F676E" w:rsidRPr="001B660D" w:rsidTr="009778FF">
        <w:trPr>
          <w:trHeight w:val="287"/>
        </w:trPr>
        <w:tc>
          <w:tcPr>
            <w:tcW w:w="1652"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416"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1260"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610"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354"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3015" w:type="dxa"/>
            <w:tcBorders>
              <w:top w:val="nil"/>
              <w:left w:val="nil"/>
              <w:bottom w:val="nil"/>
              <w:right w:val="nil"/>
            </w:tcBorders>
          </w:tcPr>
          <w:p w:rsidR="007F676E" w:rsidRPr="001B660D" w:rsidRDefault="007F676E" w:rsidP="009778FF">
            <w:pPr>
              <w:spacing w:after="0"/>
              <w:rPr>
                <w:rFonts w:ascii="Times New Roman" w:hAnsi="Times New Roman" w:cs="Times New Roman"/>
              </w:rPr>
            </w:pPr>
            <w:r w:rsidRPr="001B660D">
              <w:rPr>
                <w:rFonts w:ascii="Times New Roman" w:hAnsi="Times New Roman" w:cs="Times New Roman"/>
              </w:rPr>
              <w:t>and large banks</w:t>
            </w:r>
          </w:p>
        </w:tc>
      </w:tr>
      <w:tr w:rsidR="007F676E" w:rsidRPr="001B660D" w:rsidTr="009778FF">
        <w:trPr>
          <w:trHeight w:val="287"/>
        </w:trPr>
        <w:tc>
          <w:tcPr>
            <w:tcW w:w="1652" w:type="dxa"/>
            <w:tcBorders>
              <w:top w:val="nil"/>
              <w:left w:val="nil"/>
              <w:bottom w:val="single" w:sz="4" w:space="0" w:color="auto"/>
              <w:right w:val="nil"/>
            </w:tcBorders>
          </w:tcPr>
          <w:p w:rsidR="007F676E" w:rsidRPr="001B660D" w:rsidRDefault="007F676E" w:rsidP="009778FF">
            <w:pPr>
              <w:spacing w:after="0"/>
              <w:rPr>
                <w:rFonts w:ascii="Times New Roman" w:hAnsi="Times New Roman" w:cs="Times New Roman"/>
              </w:rPr>
            </w:pPr>
          </w:p>
        </w:tc>
        <w:tc>
          <w:tcPr>
            <w:tcW w:w="2416" w:type="dxa"/>
            <w:tcBorders>
              <w:top w:val="nil"/>
              <w:left w:val="nil"/>
              <w:bottom w:val="single" w:sz="4" w:space="0" w:color="auto"/>
              <w:right w:val="nil"/>
            </w:tcBorders>
          </w:tcPr>
          <w:p w:rsidR="007F676E" w:rsidRPr="001B660D" w:rsidRDefault="007F676E" w:rsidP="009778FF">
            <w:pPr>
              <w:spacing w:after="0"/>
              <w:rPr>
                <w:rFonts w:ascii="Times New Roman" w:hAnsi="Times New Roman" w:cs="Times New Roman"/>
              </w:rPr>
            </w:pPr>
          </w:p>
        </w:tc>
        <w:tc>
          <w:tcPr>
            <w:tcW w:w="1260" w:type="dxa"/>
            <w:tcBorders>
              <w:top w:val="nil"/>
              <w:left w:val="nil"/>
              <w:bottom w:val="single" w:sz="4" w:space="0" w:color="auto"/>
              <w:right w:val="nil"/>
            </w:tcBorders>
          </w:tcPr>
          <w:p w:rsidR="007F676E" w:rsidRPr="001B660D" w:rsidRDefault="007F676E" w:rsidP="009778FF">
            <w:pPr>
              <w:spacing w:after="0"/>
              <w:rPr>
                <w:rFonts w:ascii="Times New Roman" w:hAnsi="Times New Roman" w:cs="Times New Roman"/>
              </w:rPr>
            </w:pPr>
          </w:p>
        </w:tc>
        <w:tc>
          <w:tcPr>
            <w:tcW w:w="2610" w:type="dxa"/>
            <w:tcBorders>
              <w:top w:val="nil"/>
              <w:left w:val="nil"/>
              <w:bottom w:val="single" w:sz="4" w:space="0" w:color="auto"/>
              <w:right w:val="nil"/>
            </w:tcBorders>
          </w:tcPr>
          <w:p w:rsidR="007F676E" w:rsidRPr="001B660D" w:rsidRDefault="007F676E" w:rsidP="009778FF">
            <w:pPr>
              <w:spacing w:after="0"/>
              <w:rPr>
                <w:rFonts w:ascii="Times New Roman" w:hAnsi="Times New Roman" w:cs="Times New Roman"/>
              </w:rPr>
            </w:pPr>
          </w:p>
        </w:tc>
        <w:tc>
          <w:tcPr>
            <w:tcW w:w="2354" w:type="dxa"/>
            <w:tcBorders>
              <w:top w:val="nil"/>
              <w:left w:val="nil"/>
              <w:bottom w:val="single" w:sz="4" w:space="0" w:color="auto"/>
              <w:right w:val="nil"/>
            </w:tcBorders>
          </w:tcPr>
          <w:p w:rsidR="007F676E" w:rsidRPr="001B660D" w:rsidRDefault="007F676E" w:rsidP="009778FF">
            <w:pPr>
              <w:spacing w:after="0"/>
              <w:rPr>
                <w:rFonts w:ascii="Times New Roman" w:hAnsi="Times New Roman" w:cs="Times New Roman"/>
              </w:rPr>
            </w:pPr>
          </w:p>
        </w:tc>
        <w:tc>
          <w:tcPr>
            <w:tcW w:w="3015" w:type="dxa"/>
            <w:tcBorders>
              <w:top w:val="nil"/>
              <w:left w:val="nil"/>
              <w:bottom w:val="single" w:sz="4" w:space="0" w:color="auto"/>
              <w:right w:val="nil"/>
            </w:tcBorders>
          </w:tcPr>
          <w:p w:rsidR="007F676E" w:rsidRPr="001B660D" w:rsidRDefault="007F676E" w:rsidP="009778FF">
            <w:pPr>
              <w:spacing w:after="0"/>
              <w:rPr>
                <w:rFonts w:ascii="Times New Roman" w:hAnsi="Times New Roman" w:cs="Times New Roman"/>
              </w:rPr>
            </w:pPr>
          </w:p>
        </w:tc>
      </w:tr>
      <w:tr w:rsidR="007F676E" w:rsidRPr="001B660D" w:rsidTr="009778FF">
        <w:trPr>
          <w:trHeight w:val="287"/>
        </w:trPr>
        <w:tc>
          <w:tcPr>
            <w:tcW w:w="1652" w:type="dxa"/>
            <w:tcBorders>
              <w:top w:val="single" w:sz="4" w:space="0" w:color="auto"/>
              <w:left w:val="nil"/>
              <w:bottom w:val="nil"/>
              <w:right w:val="nil"/>
            </w:tcBorders>
          </w:tcPr>
          <w:p w:rsidR="007F676E" w:rsidRPr="001B660D" w:rsidRDefault="007F676E" w:rsidP="009778FF">
            <w:pPr>
              <w:spacing w:after="0"/>
              <w:rPr>
                <w:rFonts w:ascii="Times New Roman" w:hAnsi="Times New Roman" w:cs="Times New Roman"/>
              </w:rPr>
            </w:pPr>
          </w:p>
        </w:tc>
        <w:tc>
          <w:tcPr>
            <w:tcW w:w="2416" w:type="dxa"/>
            <w:tcBorders>
              <w:top w:val="single" w:sz="4" w:space="0" w:color="auto"/>
              <w:left w:val="nil"/>
              <w:bottom w:val="nil"/>
              <w:right w:val="nil"/>
            </w:tcBorders>
          </w:tcPr>
          <w:p w:rsidR="007F676E" w:rsidRPr="001B660D" w:rsidRDefault="007F676E" w:rsidP="009778FF">
            <w:pPr>
              <w:spacing w:after="0"/>
              <w:rPr>
                <w:rFonts w:ascii="Times New Roman" w:hAnsi="Times New Roman" w:cs="Times New Roman"/>
              </w:rPr>
            </w:pPr>
          </w:p>
        </w:tc>
        <w:tc>
          <w:tcPr>
            <w:tcW w:w="1260" w:type="dxa"/>
            <w:tcBorders>
              <w:top w:val="single" w:sz="4" w:space="0" w:color="auto"/>
              <w:left w:val="nil"/>
              <w:bottom w:val="nil"/>
              <w:right w:val="nil"/>
            </w:tcBorders>
          </w:tcPr>
          <w:p w:rsidR="007F676E" w:rsidRPr="001B660D" w:rsidRDefault="007F676E" w:rsidP="009778FF">
            <w:pPr>
              <w:spacing w:after="0"/>
              <w:rPr>
                <w:rFonts w:ascii="Times New Roman" w:hAnsi="Times New Roman" w:cs="Times New Roman"/>
              </w:rPr>
            </w:pPr>
          </w:p>
        </w:tc>
        <w:tc>
          <w:tcPr>
            <w:tcW w:w="2610" w:type="dxa"/>
            <w:tcBorders>
              <w:top w:val="single" w:sz="4" w:space="0" w:color="auto"/>
              <w:left w:val="nil"/>
              <w:bottom w:val="nil"/>
              <w:right w:val="nil"/>
            </w:tcBorders>
          </w:tcPr>
          <w:p w:rsidR="007F676E" w:rsidRPr="001B660D" w:rsidRDefault="007F676E" w:rsidP="009778FF">
            <w:pPr>
              <w:spacing w:after="0"/>
              <w:rPr>
                <w:rFonts w:ascii="Times New Roman" w:hAnsi="Times New Roman" w:cs="Times New Roman"/>
              </w:rPr>
            </w:pPr>
          </w:p>
        </w:tc>
        <w:tc>
          <w:tcPr>
            <w:tcW w:w="2354" w:type="dxa"/>
            <w:tcBorders>
              <w:top w:val="single" w:sz="4" w:space="0" w:color="auto"/>
              <w:left w:val="nil"/>
              <w:bottom w:val="nil"/>
              <w:right w:val="nil"/>
            </w:tcBorders>
          </w:tcPr>
          <w:p w:rsidR="007F676E" w:rsidRPr="001B660D" w:rsidRDefault="007F676E" w:rsidP="009778FF">
            <w:pPr>
              <w:spacing w:after="0"/>
              <w:rPr>
                <w:rFonts w:ascii="Times New Roman" w:hAnsi="Times New Roman" w:cs="Times New Roman"/>
              </w:rPr>
            </w:pPr>
          </w:p>
        </w:tc>
        <w:tc>
          <w:tcPr>
            <w:tcW w:w="3015" w:type="dxa"/>
            <w:tcBorders>
              <w:top w:val="single" w:sz="4" w:space="0" w:color="auto"/>
              <w:left w:val="nil"/>
              <w:bottom w:val="nil"/>
              <w:right w:val="nil"/>
            </w:tcBorders>
          </w:tcPr>
          <w:p w:rsidR="007F676E" w:rsidRPr="001B660D" w:rsidRDefault="007F676E" w:rsidP="009778FF">
            <w:pPr>
              <w:spacing w:after="0"/>
              <w:rPr>
                <w:rFonts w:ascii="Times New Roman" w:hAnsi="Times New Roman" w:cs="Times New Roman"/>
              </w:rPr>
            </w:pPr>
          </w:p>
        </w:tc>
      </w:tr>
      <w:tr w:rsidR="007F676E" w:rsidRPr="001B660D" w:rsidTr="009778FF">
        <w:trPr>
          <w:trHeight w:val="287"/>
        </w:trPr>
        <w:tc>
          <w:tcPr>
            <w:tcW w:w="1652"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Chen et al.</w:t>
            </w:r>
          </w:p>
        </w:tc>
        <w:tc>
          <w:tcPr>
            <w:tcW w:w="2416"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China from 1993-2000;</w:t>
            </w:r>
          </w:p>
        </w:tc>
        <w:tc>
          <w:tcPr>
            <w:tcW w:w="126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61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Y1: Loans</w:t>
            </w:r>
          </w:p>
        </w:tc>
        <w:tc>
          <w:tcPr>
            <w:tcW w:w="2354"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To estimate the </w:t>
            </w:r>
          </w:p>
        </w:tc>
        <w:tc>
          <w:tcPr>
            <w:tcW w:w="3015"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All banks mean efficiency:</w:t>
            </w:r>
          </w:p>
        </w:tc>
      </w:tr>
      <w:tr w:rsidR="007F676E" w:rsidRPr="001B660D" w:rsidTr="009778FF">
        <w:trPr>
          <w:trHeight w:val="287"/>
        </w:trPr>
        <w:tc>
          <w:tcPr>
            <w:tcW w:w="1652" w:type="dxa"/>
            <w:tcBorders>
              <w:top w:val="nil"/>
              <w:left w:val="nil"/>
              <w:bottom w:val="nil"/>
              <w:right w:val="nil"/>
            </w:tcBorders>
            <w:vAlign w:val="bottom"/>
          </w:tcPr>
          <w:p w:rsidR="007F676E" w:rsidRPr="001B660D" w:rsidRDefault="007F676E" w:rsidP="009778FF">
            <w:pPr>
              <w:spacing w:after="0" w:line="0" w:lineRule="atLeast"/>
              <w:ind w:left="120"/>
              <w:rPr>
                <w:rFonts w:ascii="Times New Roman" w:eastAsia="Times New Roman" w:hAnsi="Times New Roman" w:cs="Times New Roman"/>
              </w:rPr>
            </w:pPr>
            <w:r w:rsidRPr="001B660D">
              <w:rPr>
                <w:rFonts w:ascii="Times New Roman" w:eastAsia="Times New Roman" w:hAnsi="Times New Roman" w:cs="Times New Roman"/>
              </w:rPr>
              <w:t>(2005)</w:t>
            </w:r>
          </w:p>
        </w:tc>
        <w:tc>
          <w:tcPr>
            <w:tcW w:w="2416"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Technical, allocative</w:t>
            </w:r>
          </w:p>
        </w:tc>
        <w:tc>
          <w:tcPr>
            <w:tcW w:w="126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Cost</w:t>
            </w:r>
          </w:p>
        </w:tc>
        <w:tc>
          <w:tcPr>
            <w:tcW w:w="261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Y2: Non-interest income</w:t>
            </w:r>
          </w:p>
        </w:tc>
        <w:tc>
          <w:tcPr>
            <w:tcW w:w="2354"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Technical, allocative</w:t>
            </w:r>
          </w:p>
        </w:tc>
        <w:tc>
          <w:tcPr>
            <w:tcW w:w="3015"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Technical efficiency, </w:t>
            </w:r>
          </w:p>
        </w:tc>
      </w:tr>
      <w:tr w:rsidR="007F676E" w:rsidRPr="001B660D" w:rsidTr="009778FF">
        <w:trPr>
          <w:trHeight w:val="287"/>
        </w:trPr>
        <w:tc>
          <w:tcPr>
            <w:tcW w:w="1652"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416"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efficiency and cost</w:t>
            </w:r>
          </w:p>
        </w:tc>
        <w:tc>
          <w:tcPr>
            <w:tcW w:w="126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Profit</w:t>
            </w:r>
          </w:p>
        </w:tc>
        <w:tc>
          <w:tcPr>
            <w:tcW w:w="261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X1: Deposits</w:t>
            </w:r>
          </w:p>
        </w:tc>
        <w:tc>
          <w:tcPr>
            <w:tcW w:w="2354"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and cost efficiency</w:t>
            </w:r>
          </w:p>
        </w:tc>
        <w:tc>
          <w:tcPr>
            <w:tcW w:w="3015"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0.720-0.853;</w:t>
            </w:r>
          </w:p>
        </w:tc>
      </w:tr>
      <w:tr w:rsidR="007F676E" w:rsidRPr="001B660D" w:rsidTr="009778FF">
        <w:trPr>
          <w:trHeight w:val="287"/>
        </w:trPr>
        <w:tc>
          <w:tcPr>
            <w:tcW w:w="1652"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416"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efficiency; DEA; VRS</w:t>
            </w:r>
          </w:p>
        </w:tc>
        <w:tc>
          <w:tcPr>
            <w:tcW w:w="126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61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X2: Fixed assets</w:t>
            </w:r>
          </w:p>
        </w:tc>
        <w:tc>
          <w:tcPr>
            <w:tcW w:w="2354"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of Chinese banking </w:t>
            </w:r>
          </w:p>
        </w:tc>
        <w:tc>
          <w:tcPr>
            <w:tcW w:w="3015"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Allocative efficiency, </w:t>
            </w:r>
          </w:p>
        </w:tc>
      </w:tr>
      <w:tr w:rsidR="007F676E" w:rsidRPr="001B660D" w:rsidTr="009778FF">
        <w:trPr>
          <w:trHeight w:val="287"/>
        </w:trPr>
        <w:tc>
          <w:tcPr>
            <w:tcW w:w="1652"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416"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1260"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61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W1: Price of deposits</w:t>
            </w:r>
          </w:p>
        </w:tc>
        <w:tc>
          <w:tcPr>
            <w:tcW w:w="2354" w:type="dxa"/>
            <w:tcBorders>
              <w:top w:val="nil"/>
              <w:left w:val="nil"/>
              <w:bottom w:val="nil"/>
              <w:right w:val="nil"/>
            </w:tcBorders>
          </w:tcPr>
          <w:p w:rsidR="007F676E" w:rsidRPr="001B660D" w:rsidRDefault="007F676E" w:rsidP="009778FF">
            <w:pPr>
              <w:spacing w:after="0"/>
              <w:rPr>
                <w:rFonts w:ascii="Times New Roman" w:hAnsi="Times New Roman" w:cs="Times New Roman"/>
              </w:rPr>
            </w:pPr>
            <w:r w:rsidRPr="001B660D">
              <w:rPr>
                <w:rFonts w:ascii="Times New Roman" w:hAnsi="Times New Roman" w:cs="Times New Roman"/>
              </w:rPr>
              <w:t>Sector.</w:t>
            </w:r>
          </w:p>
        </w:tc>
        <w:tc>
          <w:tcPr>
            <w:tcW w:w="3015"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0.634-0.693;</w:t>
            </w:r>
          </w:p>
        </w:tc>
      </w:tr>
      <w:tr w:rsidR="007F676E" w:rsidRPr="001B660D" w:rsidTr="009778FF">
        <w:trPr>
          <w:trHeight w:val="287"/>
        </w:trPr>
        <w:tc>
          <w:tcPr>
            <w:tcW w:w="1652"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416"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1260"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61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W2: Price of fixed assets</w:t>
            </w:r>
          </w:p>
        </w:tc>
        <w:tc>
          <w:tcPr>
            <w:tcW w:w="2354"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3015"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Cost efficiency, 0.426-0.582</w:t>
            </w:r>
          </w:p>
        </w:tc>
      </w:tr>
      <w:tr w:rsidR="007F676E" w:rsidRPr="001B660D" w:rsidTr="009778FF">
        <w:trPr>
          <w:trHeight w:val="287"/>
        </w:trPr>
        <w:tc>
          <w:tcPr>
            <w:tcW w:w="1652"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416"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1260"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61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354"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3015" w:type="dxa"/>
            <w:tcBorders>
              <w:top w:val="nil"/>
              <w:left w:val="nil"/>
              <w:bottom w:val="nil"/>
              <w:right w:val="nil"/>
            </w:tcBorders>
            <w:vAlign w:val="bottom"/>
          </w:tcPr>
          <w:p w:rsidR="007F676E" w:rsidRPr="001B660D" w:rsidRDefault="007F676E" w:rsidP="009778FF">
            <w:pPr>
              <w:autoSpaceDE w:val="0"/>
              <w:autoSpaceDN w:val="0"/>
              <w:adjustRightInd w:val="0"/>
              <w:spacing w:after="0"/>
              <w:rPr>
                <w:rFonts w:ascii="Times New Roman" w:hAnsi="Times New Roman" w:cs="Times New Roman"/>
              </w:rPr>
            </w:pPr>
            <w:r w:rsidRPr="001B660D">
              <w:rPr>
                <w:rFonts w:ascii="Times New Roman" w:hAnsi="Times New Roman" w:cs="Times New Roman"/>
              </w:rPr>
              <w:t xml:space="preserve">The large state-owned banks </w:t>
            </w:r>
          </w:p>
        </w:tc>
      </w:tr>
      <w:tr w:rsidR="007F676E" w:rsidRPr="001B660D" w:rsidTr="009778FF">
        <w:trPr>
          <w:trHeight w:val="287"/>
        </w:trPr>
        <w:tc>
          <w:tcPr>
            <w:tcW w:w="1652"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416"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1260"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610"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354"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3015" w:type="dxa"/>
            <w:tcBorders>
              <w:top w:val="nil"/>
              <w:left w:val="nil"/>
              <w:bottom w:val="nil"/>
              <w:right w:val="nil"/>
            </w:tcBorders>
            <w:vAlign w:val="bottom"/>
          </w:tcPr>
          <w:p w:rsidR="007F676E" w:rsidRPr="001B660D" w:rsidRDefault="007F676E" w:rsidP="009778FF">
            <w:pPr>
              <w:spacing w:after="0"/>
              <w:rPr>
                <w:rFonts w:ascii="Times New Roman" w:hAnsi="Times New Roman" w:cs="Times New Roman"/>
              </w:rPr>
            </w:pPr>
            <w:r w:rsidRPr="001B660D">
              <w:rPr>
                <w:rFonts w:ascii="Times New Roman" w:hAnsi="Times New Roman" w:cs="Times New Roman"/>
              </w:rPr>
              <w:t xml:space="preserve">smaller banks are more </w:t>
            </w:r>
          </w:p>
        </w:tc>
      </w:tr>
      <w:tr w:rsidR="007F676E" w:rsidRPr="001B660D" w:rsidTr="009778FF">
        <w:trPr>
          <w:trHeight w:val="287"/>
        </w:trPr>
        <w:tc>
          <w:tcPr>
            <w:tcW w:w="1652"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416"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1260"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610"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354"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3015" w:type="dxa"/>
            <w:tcBorders>
              <w:top w:val="nil"/>
              <w:left w:val="nil"/>
              <w:bottom w:val="nil"/>
              <w:right w:val="nil"/>
            </w:tcBorders>
            <w:vAlign w:val="bottom"/>
          </w:tcPr>
          <w:p w:rsidR="007F676E" w:rsidRPr="001B660D" w:rsidRDefault="007F676E" w:rsidP="009778FF">
            <w:pPr>
              <w:spacing w:after="0"/>
              <w:rPr>
                <w:rFonts w:ascii="Times New Roman" w:hAnsi="Times New Roman" w:cs="Times New Roman"/>
              </w:rPr>
            </w:pPr>
            <w:r w:rsidRPr="001B660D">
              <w:rPr>
                <w:rFonts w:ascii="Times New Roman" w:hAnsi="Times New Roman" w:cs="Times New Roman"/>
              </w:rPr>
              <w:t xml:space="preserve">efficient than medium </w:t>
            </w:r>
          </w:p>
        </w:tc>
      </w:tr>
      <w:tr w:rsidR="007F676E" w:rsidRPr="001B660D" w:rsidTr="009778FF">
        <w:trPr>
          <w:trHeight w:val="287"/>
        </w:trPr>
        <w:tc>
          <w:tcPr>
            <w:tcW w:w="1652"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416"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1260"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610"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354"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3015" w:type="dxa"/>
            <w:tcBorders>
              <w:top w:val="nil"/>
              <w:left w:val="nil"/>
              <w:bottom w:val="nil"/>
              <w:right w:val="nil"/>
            </w:tcBorders>
            <w:vAlign w:val="bottom"/>
          </w:tcPr>
          <w:p w:rsidR="007F676E" w:rsidRPr="001B660D" w:rsidRDefault="007F676E" w:rsidP="009778FF">
            <w:pPr>
              <w:spacing w:after="0"/>
              <w:rPr>
                <w:rFonts w:ascii="Times New Roman" w:hAnsi="Times New Roman" w:cs="Times New Roman"/>
              </w:rPr>
            </w:pPr>
            <w:proofErr w:type="gramStart"/>
            <w:r w:rsidRPr="001B660D">
              <w:rPr>
                <w:rFonts w:ascii="Times New Roman" w:hAnsi="Times New Roman" w:cs="Times New Roman"/>
              </w:rPr>
              <w:t>sized</w:t>
            </w:r>
            <w:proofErr w:type="gramEnd"/>
            <w:r w:rsidRPr="001B660D">
              <w:rPr>
                <w:rFonts w:ascii="Times New Roman" w:hAnsi="Times New Roman" w:cs="Times New Roman"/>
              </w:rPr>
              <w:t xml:space="preserve"> Chinese banks.</w:t>
            </w:r>
          </w:p>
        </w:tc>
      </w:tr>
      <w:tr w:rsidR="007F676E" w:rsidRPr="001B660D" w:rsidTr="009778FF">
        <w:trPr>
          <w:trHeight w:val="287"/>
        </w:trPr>
        <w:tc>
          <w:tcPr>
            <w:tcW w:w="1652"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416"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1260"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610"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354"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3015" w:type="dxa"/>
            <w:tcBorders>
              <w:top w:val="nil"/>
              <w:left w:val="nil"/>
              <w:bottom w:val="nil"/>
              <w:right w:val="nil"/>
            </w:tcBorders>
            <w:vAlign w:val="bottom"/>
          </w:tcPr>
          <w:p w:rsidR="007F676E" w:rsidRPr="001B660D" w:rsidRDefault="007F676E" w:rsidP="009778FF">
            <w:pPr>
              <w:spacing w:after="0"/>
              <w:rPr>
                <w:rFonts w:ascii="Times New Roman" w:hAnsi="Times New Roman" w:cs="Times New Roman"/>
              </w:rPr>
            </w:pPr>
          </w:p>
        </w:tc>
      </w:tr>
      <w:tr w:rsidR="007F676E" w:rsidRPr="001B660D" w:rsidTr="009778FF">
        <w:trPr>
          <w:trHeight w:val="141"/>
        </w:trPr>
        <w:tc>
          <w:tcPr>
            <w:tcW w:w="1652" w:type="dxa"/>
            <w:tcBorders>
              <w:top w:val="nil"/>
              <w:left w:val="nil"/>
              <w:bottom w:val="single" w:sz="4" w:space="0" w:color="auto"/>
              <w:right w:val="nil"/>
            </w:tcBorders>
          </w:tcPr>
          <w:p w:rsidR="007F676E" w:rsidRPr="001B660D" w:rsidRDefault="007F676E" w:rsidP="009778FF">
            <w:pPr>
              <w:spacing w:after="0"/>
              <w:rPr>
                <w:rFonts w:ascii="Times New Roman" w:hAnsi="Times New Roman" w:cs="Times New Roman"/>
              </w:rPr>
            </w:pPr>
          </w:p>
        </w:tc>
        <w:tc>
          <w:tcPr>
            <w:tcW w:w="2416" w:type="dxa"/>
            <w:tcBorders>
              <w:top w:val="nil"/>
              <w:left w:val="nil"/>
              <w:bottom w:val="single" w:sz="4" w:space="0" w:color="auto"/>
              <w:right w:val="nil"/>
            </w:tcBorders>
          </w:tcPr>
          <w:p w:rsidR="007F676E" w:rsidRPr="001B660D" w:rsidRDefault="007F676E" w:rsidP="009778FF">
            <w:pPr>
              <w:spacing w:after="0"/>
              <w:rPr>
                <w:rFonts w:ascii="Times New Roman" w:hAnsi="Times New Roman" w:cs="Times New Roman"/>
              </w:rPr>
            </w:pPr>
          </w:p>
        </w:tc>
        <w:tc>
          <w:tcPr>
            <w:tcW w:w="1260" w:type="dxa"/>
            <w:tcBorders>
              <w:top w:val="nil"/>
              <w:left w:val="nil"/>
              <w:bottom w:val="single" w:sz="4" w:space="0" w:color="auto"/>
              <w:right w:val="nil"/>
            </w:tcBorders>
          </w:tcPr>
          <w:p w:rsidR="007F676E" w:rsidRPr="001B660D" w:rsidRDefault="007F676E" w:rsidP="009778FF">
            <w:pPr>
              <w:spacing w:after="0"/>
              <w:rPr>
                <w:rFonts w:ascii="Times New Roman" w:hAnsi="Times New Roman" w:cs="Times New Roman"/>
              </w:rPr>
            </w:pPr>
          </w:p>
        </w:tc>
        <w:tc>
          <w:tcPr>
            <w:tcW w:w="2610" w:type="dxa"/>
            <w:tcBorders>
              <w:top w:val="nil"/>
              <w:left w:val="nil"/>
              <w:bottom w:val="single" w:sz="4" w:space="0" w:color="auto"/>
              <w:right w:val="nil"/>
            </w:tcBorders>
          </w:tcPr>
          <w:p w:rsidR="007F676E" w:rsidRPr="001B660D" w:rsidRDefault="007F676E" w:rsidP="009778FF">
            <w:pPr>
              <w:spacing w:after="0"/>
              <w:rPr>
                <w:rFonts w:ascii="Times New Roman" w:hAnsi="Times New Roman" w:cs="Times New Roman"/>
              </w:rPr>
            </w:pPr>
          </w:p>
        </w:tc>
        <w:tc>
          <w:tcPr>
            <w:tcW w:w="2354" w:type="dxa"/>
            <w:tcBorders>
              <w:top w:val="nil"/>
              <w:left w:val="nil"/>
              <w:bottom w:val="single" w:sz="4" w:space="0" w:color="auto"/>
              <w:right w:val="nil"/>
            </w:tcBorders>
          </w:tcPr>
          <w:p w:rsidR="007F676E" w:rsidRPr="001B660D" w:rsidRDefault="007F676E" w:rsidP="009778FF">
            <w:pPr>
              <w:spacing w:after="0"/>
              <w:rPr>
                <w:rFonts w:ascii="Times New Roman" w:hAnsi="Times New Roman" w:cs="Times New Roman"/>
              </w:rPr>
            </w:pPr>
          </w:p>
        </w:tc>
        <w:tc>
          <w:tcPr>
            <w:tcW w:w="3015" w:type="dxa"/>
            <w:tcBorders>
              <w:top w:val="nil"/>
              <w:left w:val="nil"/>
              <w:bottom w:val="single" w:sz="4" w:space="0" w:color="auto"/>
              <w:right w:val="nil"/>
            </w:tcBorders>
          </w:tcPr>
          <w:p w:rsidR="007F676E" w:rsidRPr="001B660D" w:rsidRDefault="007F676E" w:rsidP="009778FF">
            <w:pPr>
              <w:spacing w:after="0"/>
              <w:rPr>
                <w:rFonts w:ascii="Times New Roman" w:hAnsi="Times New Roman" w:cs="Times New Roman"/>
              </w:rPr>
            </w:pPr>
          </w:p>
        </w:tc>
      </w:tr>
      <w:tr w:rsidR="007F676E" w:rsidRPr="001B660D" w:rsidTr="009778FF">
        <w:trPr>
          <w:trHeight w:val="130"/>
        </w:trPr>
        <w:tc>
          <w:tcPr>
            <w:tcW w:w="1652" w:type="dxa"/>
            <w:tcBorders>
              <w:top w:val="single" w:sz="4" w:space="0" w:color="auto"/>
              <w:left w:val="nil"/>
              <w:bottom w:val="nil"/>
              <w:right w:val="nil"/>
            </w:tcBorders>
          </w:tcPr>
          <w:p w:rsidR="007F676E" w:rsidRPr="001B660D" w:rsidRDefault="007F676E" w:rsidP="009778FF">
            <w:pPr>
              <w:spacing w:after="0"/>
              <w:rPr>
                <w:rFonts w:ascii="Times New Roman" w:hAnsi="Times New Roman" w:cs="Times New Roman"/>
              </w:rPr>
            </w:pPr>
          </w:p>
        </w:tc>
        <w:tc>
          <w:tcPr>
            <w:tcW w:w="2416" w:type="dxa"/>
            <w:tcBorders>
              <w:top w:val="single" w:sz="4" w:space="0" w:color="auto"/>
              <w:left w:val="nil"/>
              <w:bottom w:val="nil"/>
              <w:right w:val="nil"/>
            </w:tcBorders>
          </w:tcPr>
          <w:p w:rsidR="007F676E" w:rsidRPr="001B660D" w:rsidRDefault="007F676E" w:rsidP="009778FF">
            <w:pPr>
              <w:spacing w:after="0"/>
              <w:rPr>
                <w:rFonts w:ascii="Times New Roman" w:hAnsi="Times New Roman" w:cs="Times New Roman"/>
              </w:rPr>
            </w:pPr>
          </w:p>
        </w:tc>
        <w:tc>
          <w:tcPr>
            <w:tcW w:w="1260" w:type="dxa"/>
            <w:tcBorders>
              <w:top w:val="single" w:sz="4" w:space="0" w:color="auto"/>
              <w:left w:val="nil"/>
              <w:bottom w:val="nil"/>
              <w:right w:val="nil"/>
            </w:tcBorders>
          </w:tcPr>
          <w:p w:rsidR="007F676E" w:rsidRPr="001B660D" w:rsidRDefault="007F676E" w:rsidP="009778FF">
            <w:pPr>
              <w:spacing w:after="0"/>
              <w:rPr>
                <w:rFonts w:ascii="Times New Roman" w:hAnsi="Times New Roman" w:cs="Times New Roman"/>
              </w:rPr>
            </w:pPr>
          </w:p>
        </w:tc>
        <w:tc>
          <w:tcPr>
            <w:tcW w:w="2610" w:type="dxa"/>
            <w:tcBorders>
              <w:top w:val="single" w:sz="4" w:space="0" w:color="auto"/>
              <w:left w:val="nil"/>
              <w:bottom w:val="nil"/>
              <w:right w:val="nil"/>
            </w:tcBorders>
          </w:tcPr>
          <w:p w:rsidR="007F676E" w:rsidRPr="001B660D" w:rsidRDefault="007F676E" w:rsidP="009778FF">
            <w:pPr>
              <w:spacing w:after="0"/>
              <w:rPr>
                <w:rFonts w:ascii="Times New Roman" w:hAnsi="Times New Roman" w:cs="Times New Roman"/>
              </w:rPr>
            </w:pPr>
          </w:p>
        </w:tc>
        <w:tc>
          <w:tcPr>
            <w:tcW w:w="2354" w:type="dxa"/>
            <w:tcBorders>
              <w:top w:val="single" w:sz="4" w:space="0" w:color="auto"/>
              <w:left w:val="nil"/>
              <w:bottom w:val="nil"/>
              <w:right w:val="nil"/>
            </w:tcBorders>
          </w:tcPr>
          <w:p w:rsidR="007F676E" w:rsidRPr="001B660D" w:rsidRDefault="007F676E" w:rsidP="009778FF">
            <w:pPr>
              <w:spacing w:after="0"/>
              <w:rPr>
                <w:rFonts w:ascii="Times New Roman" w:hAnsi="Times New Roman" w:cs="Times New Roman"/>
              </w:rPr>
            </w:pPr>
          </w:p>
        </w:tc>
        <w:tc>
          <w:tcPr>
            <w:tcW w:w="3015" w:type="dxa"/>
            <w:tcBorders>
              <w:top w:val="single" w:sz="4" w:space="0" w:color="auto"/>
              <w:left w:val="nil"/>
              <w:bottom w:val="nil"/>
              <w:right w:val="nil"/>
            </w:tcBorders>
          </w:tcPr>
          <w:p w:rsidR="007F676E" w:rsidRPr="001B660D" w:rsidRDefault="007F676E" w:rsidP="009778FF">
            <w:pPr>
              <w:spacing w:after="0"/>
              <w:rPr>
                <w:rFonts w:ascii="Times New Roman" w:hAnsi="Times New Roman" w:cs="Times New Roman"/>
              </w:rPr>
            </w:pPr>
          </w:p>
          <w:p w:rsidR="007F676E" w:rsidRPr="001B660D" w:rsidRDefault="007F676E" w:rsidP="009778FF">
            <w:pPr>
              <w:spacing w:after="0"/>
              <w:rPr>
                <w:rFonts w:ascii="Times New Roman" w:hAnsi="Times New Roman" w:cs="Times New Roman"/>
              </w:rPr>
            </w:pPr>
          </w:p>
          <w:p w:rsidR="007F676E" w:rsidRPr="001B660D" w:rsidRDefault="007F676E" w:rsidP="009778FF">
            <w:pPr>
              <w:spacing w:after="0"/>
              <w:rPr>
                <w:rFonts w:ascii="Times New Roman" w:hAnsi="Times New Roman" w:cs="Times New Roman"/>
              </w:rPr>
            </w:pPr>
          </w:p>
        </w:tc>
      </w:tr>
      <w:tr w:rsidR="007F676E" w:rsidRPr="001B660D" w:rsidTr="009778FF">
        <w:trPr>
          <w:trHeight w:val="779"/>
        </w:trPr>
        <w:tc>
          <w:tcPr>
            <w:tcW w:w="1652" w:type="dxa"/>
            <w:tcBorders>
              <w:top w:val="single" w:sz="4" w:space="0" w:color="auto"/>
              <w:left w:val="nil"/>
              <w:right w:val="nil"/>
            </w:tcBorders>
          </w:tcPr>
          <w:p w:rsidR="007F676E" w:rsidRPr="001B660D" w:rsidRDefault="007F676E" w:rsidP="009778FF">
            <w:pPr>
              <w:tabs>
                <w:tab w:val="left" w:pos="1065"/>
              </w:tabs>
              <w:spacing w:after="0"/>
              <w:rPr>
                <w:rFonts w:ascii="Times New Roman" w:hAnsi="Times New Roman" w:cs="Times New Roman"/>
                <w:b/>
              </w:rPr>
            </w:pPr>
            <w:r w:rsidRPr="001B660D">
              <w:rPr>
                <w:rFonts w:ascii="Times New Roman" w:hAnsi="Times New Roman" w:cs="Times New Roman"/>
                <w:b/>
              </w:rPr>
              <w:lastRenderedPageBreak/>
              <w:t>Studies</w:t>
            </w:r>
            <w:r w:rsidRPr="001B660D">
              <w:rPr>
                <w:rFonts w:ascii="Times New Roman" w:hAnsi="Times New Roman" w:cs="Times New Roman"/>
                <w:b/>
              </w:rPr>
              <w:tab/>
            </w:r>
          </w:p>
        </w:tc>
        <w:tc>
          <w:tcPr>
            <w:tcW w:w="2416" w:type="dxa"/>
            <w:tcBorders>
              <w:top w:val="single" w:sz="4" w:space="0" w:color="auto"/>
              <w:left w:val="nil"/>
              <w:right w:val="nil"/>
            </w:tcBorders>
          </w:tcPr>
          <w:p w:rsidR="007F676E" w:rsidRPr="001B660D" w:rsidRDefault="007F676E" w:rsidP="009778FF">
            <w:pPr>
              <w:spacing w:after="0"/>
              <w:rPr>
                <w:rFonts w:ascii="Times New Roman" w:hAnsi="Times New Roman" w:cs="Times New Roman"/>
                <w:b/>
              </w:rPr>
            </w:pPr>
            <w:r w:rsidRPr="001B660D">
              <w:rPr>
                <w:rFonts w:ascii="Times New Roman" w:hAnsi="Times New Roman" w:cs="Times New Roman"/>
                <w:b/>
              </w:rPr>
              <w:t>Sample periods</w:t>
            </w:r>
          </w:p>
        </w:tc>
        <w:tc>
          <w:tcPr>
            <w:tcW w:w="1260" w:type="dxa"/>
            <w:tcBorders>
              <w:top w:val="single" w:sz="4" w:space="0" w:color="auto"/>
              <w:left w:val="nil"/>
              <w:right w:val="nil"/>
            </w:tcBorders>
          </w:tcPr>
          <w:p w:rsidR="007F676E" w:rsidRPr="001B660D" w:rsidRDefault="007F676E" w:rsidP="009778FF">
            <w:pPr>
              <w:spacing w:after="0"/>
              <w:rPr>
                <w:rFonts w:ascii="Times New Roman" w:hAnsi="Times New Roman" w:cs="Times New Roman"/>
                <w:b/>
              </w:rPr>
            </w:pPr>
            <w:r w:rsidRPr="001B660D">
              <w:rPr>
                <w:rFonts w:ascii="Times New Roman" w:hAnsi="Times New Roman" w:cs="Times New Roman"/>
                <w:b/>
              </w:rPr>
              <w:t>Dependent</w:t>
            </w:r>
          </w:p>
          <w:p w:rsidR="007F676E" w:rsidRPr="001B660D" w:rsidRDefault="007F676E" w:rsidP="009778FF">
            <w:pPr>
              <w:spacing w:after="0"/>
              <w:rPr>
                <w:rFonts w:ascii="Times New Roman" w:hAnsi="Times New Roman" w:cs="Times New Roman"/>
                <w:b/>
              </w:rPr>
            </w:pPr>
            <w:r w:rsidRPr="001B660D">
              <w:rPr>
                <w:rFonts w:ascii="Times New Roman" w:hAnsi="Times New Roman" w:cs="Times New Roman"/>
                <w:b/>
              </w:rPr>
              <w:t>Variable</w:t>
            </w:r>
          </w:p>
        </w:tc>
        <w:tc>
          <w:tcPr>
            <w:tcW w:w="2610" w:type="dxa"/>
            <w:tcBorders>
              <w:top w:val="single" w:sz="4" w:space="0" w:color="auto"/>
              <w:left w:val="nil"/>
              <w:right w:val="nil"/>
            </w:tcBorders>
          </w:tcPr>
          <w:p w:rsidR="007F676E" w:rsidRPr="001B660D" w:rsidRDefault="007F676E" w:rsidP="009778FF">
            <w:pPr>
              <w:spacing w:after="0"/>
              <w:rPr>
                <w:rFonts w:ascii="Times New Roman" w:hAnsi="Times New Roman" w:cs="Times New Roman"/>
                <w:b/>
              </w:rPr>
            </w:pPr>
            <w:r w:rsidRPr="001B660D">
              <w:rPr>
                <w:rFonts w:ascii="Times New Roman" w:hAnsi="Times New Roman" w:cs="Times New Roman"/>
                <w:b/>
              </w:rPr>
              <w:t>Independent Variables</w:t>
            </w:r>
          </w:p>
          <w:p w:rsidR="007F676E" w:rsidRPr="001B660D" w:rsidRDefault="007F676E" w:rsidP="009778FF">
            <w:pPr>
              <w:spacing w:after="0"/>
              <w:rPr>
                <w:rFonts w:ascii="Times New Roman" w:hAnsi="Times New Roman" w:cs="Times New Roman"/>
                <w:b/>
              </w:rPr>
            </w:pPr>
            <w:r w:rsidRPr="001B660D">
              <w:rPr>
                <w:rFonts w:ascii="Times New Roman" w:hAnsi="Times New Roman" w:cs="Times New Roman"/>
                <w:b/>
              </w:rPr>
              <w:t xml:space="preserve">Output(Y) / Input Prices </w:t>
            </w:r>
          </w:p>
          <w:p w:rsidR="007F676E" w:rsidRPr="001B660D" w:rsidRDefault="007F676E" w:rsidP="009778FF">
            <w:pPr>
              <w:spacing w:after="0" w:line="0" w:lineRule="atLeast"/>
              <w:rPr>
                <w:rFonts w:ascii="Times New Roman" w:hAnsi="Times New Roman" w:cs="Times New Roman"/>
                <w:b/>
              </w:rPr>
            </w:pPr>
            <w:r w:rsidRPr="001B660D">
              <w:rPr>
                <w:rFonts w:ascii="Times New Roman" w:hAnsi="Times New Roman" w:cs="Times New Roman"/>
                <w:b/>
              </w:rPr>
              <w:t>(W)/ Input (X)/</w:t>
            </w:r>
            <w:r w:rsidRPr="001B660D">
              <w:rPr>
                <w:rFonts w:ascii="Times New Roman" w:eastAsia="Times New Roman" w:hAnsi="Times New Roman" w:cs="Times New Roman"/>
              </w:rPr>
              <w:t xml:space="preserve"> </w:t>
            </w:r>
            <w:r w:rsidRPr="001B660D">
              <w:rPr>
                <w:rFonts w:ascii="Times New Roman" w:eastAsia="Times New Roman" w:hAnsi="Times New Roman" w:cs="Times New Roman"/>
                <w:b/>
              </w:rPr>
              <w:t>Explanatory Variable(Z)</w:t>
            </w:r>
          </w:p>
        </w:tc>
        <w:tc>
          <w:tcPr>
            <w:tcW w:w="2354" w:type="dxa"/>
            <w:tcBorders>
              <w:top w:val="single" w:sz="4" w:space="0" w:color="auto"/>
              <w:left w:val="nil"/>
              <w:right w:val="nil"/>
            </w:tcBorders>
          </w:tcPr>
          <w:p w:rsidR="007F676E" w:rsidRPr="001B660D" w:rsidRDefault="007F676E" w:rsidP="009778FF">
            <w:pPr>
              <w:spacing w:after="0"/>
              <w:rPr>
                <w:rFonts w:ascii="Times New Roman" w:hAnsi="Times New Roman" w:cs="Times New Roman"/>
                <w:b/>
              </w:rPr>
            </w:pPr>
            <w:r w:rsidRPr="001B660D">
              <w:rPr>
                <w:rFonts w:ascii="Times New Roman" w:hAnsi="Times New Roman" w:cs="Times New Roman"/>
                <w:b/>
              </w:rPr>
              <w:t xml:space="preserve"> Objectives </w:t>
            </w:r>
          </w:p>
        </w:tc>
        <w:tc>
          <w:tcPr>
            <w:tcW w:w="3015" w:type="dxa"/>
            <w:tcBorders>
              <w:top w:val="single" w:sz="4" w:space="0" w:color="auto"/>
              <w:left w:val="nil"/>
              <w:right w:val="nil"/>
            </w:tcBorders>
          </w:tcPr>
          <w:p w:rsidR="007F676E" w:rsidRPr="001B660D" w:rsidRDefault="007F676E" w:rsidP="009778FF">
            <w:pPr>
              <w:spacing w:after="0"/>
              <w:rPr>
                <w:rFonts w:ascii="Times New Roman" w:hAnsi="Times New Roman" w:cs="Times New Roman"/>
                <w:b/>
              </w:rPr>
            </w:pPr>
            <w:r w:rsidRPr="001B660D">
              <w:rPr>
                <w:rFonts w:ascii="Times New Roman" w:hAnsi="Times New Roman" w:cs="Times New Roman"/>
                <w:b/>
              </w:rPr>
              <w:t xml:space="preserve"> Major Findings</w:t>
            </w:r>
          </w:p>
        </w:tc>
      </w:tr>
      <w:tr w:rsidR="007F676E" w:rsidRPr="001B660D" w:rsidTr="009778FF">
        <w:trPr>
          <w:trHeight w:val="130"/>
        </w:trPr>
        <w:tc>
          <w:tcPr>
            <w:tcW w:w="1652" w:type="dxa"/>
            <w:tcBorders>
              <w:top w:val="single" w:sz="4" w:space="0" w:color="auto"/>
              <w:left w:val="nil"/>
              <w:bottom w:val="nil"/>
              <w:right w:val="nil"/>
            </w:tcBorders>
          </w:tcPr>
          <w:p w:rsidR="007F676E" w:rsidRPr="001B660D" w:rsidRDefault="007F676E" w:rsidP="009778FF">
            <w:pPr>
              <w:spacing w:after="0"/>
              <w:rPr>
                <w:rFonts w:ascii="Times New Roman" w:hAnsi="Times New Roman" w:cs="Times New Roman"/>
              </w:rPr>
            </w:pPr>
          </w:p>
        </w:tc>
        <w:tc>
          <w:tcPr>
            <w:tcW w:w="2416" w:type="dxa"/>
            <w:tcBorders>
              <w:top w:val="single" w:sz="4" w:space="0" w:color="auto"/>
              <w:left w:val="nil"/>
              <w:bottom w:val="nil"/>
              <w:right w:val="nil"/>
            </w:tcBorders>
          </w:tcPr>
          <w:p w:rsidR="007F676E" w:rsidRPr="001B660D" w:rsidRDefault="007F676E" w:rsidP="009778FF">
            <w:pPr>
              <w:spacing w:after="0"/>
              <w:rPr>
                <w:rFonts w:ascii="Times New Roman" w:hAnsi="Times New Roman" w:cs="Times New Roman"/>
              </w:rPr>
            </w:pPr>
          </w:p>
        </w:tc>
        <w:tc>
          <w:tcPr>
            <w:tcW w:w="1260" w:type="dxa"/>
            <w:tcBorders>
              <w:top w:val="single" w:sz="4" w:space="0" w:color="auto"/>
              <w:left w:val="nil"/>
              <w:bottom w:val="nil"/>
              <w:right w:val="nil"/>
            </w:tcBorders>
          </w:tcPr>
          <w:p w:rsidR="007F676E" w:rsidRPr="001B660D" w:rsidRDefault="007F676E" w:rsidP="009778FF">
            <w:pPr>
              <w:spacing w:after="0"/>
              <w:rPr>
                <w:rFonts w:ascii="Times New Roman" w:hAnsi="Times New Roman" w:cs="Times New Roman"/>
              </w:rPr>
            </w:pPr>
          </w:p>
        </w:tc>
        <w:tc>
          <w:tcPr>
            <w:tcW w:w="2610" w:type="dxa"/>
            <w:tcBorders>
              <w:top w:val="single" w:sz="4" w:space="0" w:color="auto"/>
              <w:left w:val="nil"/>
              <w:bottom w:val="nil"/>
              <w:right w:val="nil"/>
            </w:tcBorders>
          </w:tcPr>
          <w:p w:rsidR="007F676E" w:rsidRPr="001B660D" w:rsidRDefault="007F676E" w:rsidP="009778FF">
            <w:pPr>
              <w:spacing w:after="0"/>
              <w:rPr>
                <w:rFonts w:ascii="Times New Roman" w:hAnsi="Times New Roman" w:cs="Times New Roman"/>
              </w:rPr>
            </w:pPr>
          </w:p>
        </w:tc>
        <w:tc>
          <w:tcPr>
            <w:tcW w:w="2354" w:type="dxa"/>
            <w:tcBorders>
              <w:top w:val="single" w:sz="4" w:space="0" w:color="auto"/>
              <w:left w:val="nil"/>
              <w:bottom w:val="nil"/>
              <w:right w:val="nil"/>
            </w:tcBorders>
          </w:tcPr>
          <w:p w:rsidR="007F676E" w:rsidRPr="001B660D" w:rsidRDefault="007F676E" w:rsidP="009778FF">
            <w:pPr>
              <w:spacing w:after="0"/>
              <w:rPr>
                <w:rFonts w:ascii="Times New Roman" w:hAnsi="Times New Roman" w:cs="Times New Roman"/>
              </w:rPr>
            </w:pPr>
          </w:p>
        </w:tc>
        <w:tc>
          <w:tcPr>
            <w:tcW w:w="3015" w:type="dxa"/>
            <w:tcBorders>
              <w:top w:val="single" w:sz="4" w:space="0" w:color="auto"/>
              <w:left w:val="nil"/>
              <w:bottom w:val="nil"/>
              <w:right w:val="nil"/>
            </w:tcBorders>
          </w:tcPr>
          <w:p w:rsidR="007F676E" w:rsidRPr="001B660D" w:rsidRDefault="007F676E" w:rsidP="009778FF">
            <w:pPr>
              <w:spacing w:after="0"/>
              <w:rPr>
                <w:rFonts w:ascii="Times New Roman" w:hAnsi="Times New Roman" w:cs="Times New Roman"/>
              </w:rPr>
            </w:pPr>
          </w:p>
        </w:tc>
      </w:tr>
      <w:tr w:rsidR="007F676E" w:rsidRPr="001B660D" w:rsidTr="009778FF">
        <w:trPr>
          <w:trHeight w:val="287"/>
        </w:trPr>
        <w:tc>
          <w:tcPr>
            <w:tcW w:w="1652"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Casu and</w:t>
            </w:r>
          </w:p>
        </w:tc>
        <w:tc>
          <w:tcPr>
            <w:tcW w:w="2416"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5 EU countries from</w:t>
            </w:r>
          </w:p>
        </w:tc>
        <w:tc>
          <w:tcPr>
            <w:tcW w:w="126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61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Y1: Total loans</w:t>
            </w:r>
          </w:p>
        </w:tc>
        <w:tc>
          <w:tcPr>
            <w:tcW w:w="2354"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To investigate </w:t>
            </w:r>
          </w:p>
        </w:tc>
        <w:tc>
          <w:tcPr>
            <w:tcW w:w="3015" w:type="dxa"/>
            <w:tcBorders>
              <w:top w:val="nil"/>
              <w:left w:val="nil"/>
              <w:bottom w:val="nil"/>
              <w:right w:val="nil"/>
            </w:tcBorders>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Productive efficiency,</w:t>
            </w:r>
          </w:p>
        </w:tc>
      </w:tr>
      <w:tr w:rsidR="007F676E" w:rsidRPr="001B660D" w:rsidTr="009778FF">
        <w:trPr>
          <w:trHeight w:val="287"/>
        </w:trPr>
        <w:tc>
          <w:tcPr>
            <w:tcW w:w="1652"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Molyneux</w:t>
            </w:r>
          </w:p>
        </w:tc>
        <w:tc>
          <w:tcPr>
            <w:tcW w:w="2416"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1993-1997;</w:t>
            </w:r>
          </w:p>
        </w:tc>
        <w:tc>
          <w:tcPr>
            <w:tcW w:w="126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61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Y2: Other earning assets</w:t>
            </w:r>
          </w:p>
        </w:tc>
        <w:tc>
          <w:tcPr>
            <w:tcW w:w="2354"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Productive-efficiency</w:t>
            </w:r>
          </w:p>
        </w:tc>
        <w:tc>
          <w:tcPr>
            <w:tcW w:w="3015"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Average: 0.65</w:t>
            </w:r>
          </w:p>
        </w:tc>
      </w:tr>
      <w:tr w:rsidR="007F676E" w:rsidRPr="001B660D" w:rsidTr="009778FF">
        <w:trPr>
          <w:trHeight w:val="287"/>
        </w:trPr>
        <w:tc>
          <w:tcPr>
            <w:tcW w:w="1652" w:type="dxa"/>
            <w:tcBorders>
              <w:top w:val="nil"/>
              <w:left w:val="nil"/>
              <w:bottom w:val="nil"/>
              <w:right w:val="nil"/>
            </w:tcBorders>
            <w:vAlign w:val="bottom"/>
          </w:tcPr>
          <w:p w:rsidR="007F676E" w:rsidRPr="001B660D" w:rsidRDefault="007F676E" w:rsidP="009778FF">
            <w:pPr>
              <w:spacing w:after="0" w:line="0" w:lineRule="atLeast"/>
              <w:ind w:left="120"/>
              <w:rPr>
                <w:rFonts w:ascii="Times New Roman" w:eastAsia="Times New Roman" w:hAnsi="Times New Roman" w:cs="Times New Roman"/>
              </w:rPr>
            </w:pPr>
            <w:r w:rsidRPr="001B660D">
              <w:rPr>
                <w:rFonts w:ascii="Times New Roman" w:eastAsia="Times New Roman" w:hAnsi="Times New Roman" w:cs="Times New Roman"/>
              </w:rPr>
              <w:t>(2003)</w:t>
            </w:r>
          </w:p>
        </w:tc>
        <w:tc>
          <w:tcPr>
            <w:tcW w:w="2416"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Productive-efficiency;</w:t>
            </w:r>
          </w:p>
        </w:tc>
        <w:tc>
          <w:tcPr>
            <w:tcW w:w="126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Cost</w:t>
            </w:r>
          </w:p>
        </w:tc>
        <w:tc>
          <w:tcPr>
            <w:tcW w:w="261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X1: Total cost</w:t>
            </w:r>
          </w:p>
        </w:tc>
        <w:tc>
          <w:tcPr>
            <w:tcW w:w="2354"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score using DEA </w:t>
            </w:r>
          </w:p>
        </w:tc>
        <w:tc>
          <w:tcPr>
            <w:tcW w:w="3015"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The efficiency gap among</w:t>
            </w:r>
          </w:p>
        </w:tc>
      </w:tr>
      <w:tr w:rsidR="007F676E" w:rsidRPr="001B660D" w:rsidTr="009778FF">
        <w:trPr>
          <w:trHeight w:val="287"/>
        </w:trPr>
        <w:tc>
          <w:tcPr>
            <w:tcW w:w="1652"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416"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DEA ; VRS</w:t>
            </w:r>
          </w:p>
        </w:tc>
        <w:tc>
          <w:tcPr>
            <w:tcW w:w="126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61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X2: Total customers</w:t>
            </w:r>
          </w:p>
        </w:tc>
        <w:tc>
          <w:tcPr>
            <w:tcW w:w="2354"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method then estimate </w:t>
            </w:r>
          </w:p>
        </w:tc>
        <w:tc>
          <w:tcPr>
            <w:tcW w:w="3015"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countries grew wider over</w:t>
            </w:r>
          </w:p>
        </w:tc>
      </w:tr>
      <w:tr w:rsidR="007F676E" w:rsidRPr="001B660D" w:rsidTr="009778FF">
        <w:trPr>
          <w:trHeight w:val="287"/>
        </w:trPr>
        <w:tc>
          <w:tcPr>
            <w:tcW w:w="1652"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416"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 Tobit regression;</w:t>
            </w:r>
          </w:p>
        </w:tc>
        <w:tc>
          <w:tcPr>
            <w:tcW w:w="126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61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and short term funding</w:t>
            </w:r>
          </w:p>
        </w:tc>
        <w:tc>
          <w:tcPr>
            <w:tcW w:w="2354"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the determinants of</w:t>
            </w:r>
          </w:p>
        </w:tc>
        <w:tc>
          <w:tcPr>
            <w:tcW w:w="3015"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the period 1993-1997;</w:t>
            </w:r>
          </w:p>
        </w:tc>
      </w:tr>
      <w:tr w:rsidR="007F676E" w:rsidRPr="001B660D" w:rsidTr="009778FF">
        <w:trPr>
          <w:trHeight w:val="287"/>
        </w:trPr>
        <w:tc>
          <w:tcPr>
            <w:tcW w:w="1652"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416"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126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61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Z1: Country dummies,</w:t>
            </w:r>
          </w:p>
        </w:tc>
        <w:tc>
          <w:tcPr>
            <w:tcW w:w="2354"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efficiency scores </w:t>
            </w:r>
          </w:p>
        </w:tc>
        <w:tc>
          <w:tcPr>
            <w:tcW w:w="3015"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Country-specific factors</w:t>
            </w:r>
          </w:p>
        </w:tc>
      </w:tr>
      <w:tr w:rsidR="007F676E" w:rsidRPr="001B660D" w:rsidTr="009778FF">
        <w:trPr>
          <w:trHeight w:val="287"/>
        </w:trPr>
        <w:tc>
          <w:tcPr>
            <w:tcW w:w="1652"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416"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126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61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Z2: Equity to total assets </w:t>
            </w:r>
          </w:p>
        </w:tc>
        <w:tc>
          <w:tcPr>
            <w:tcW w:w="2354"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by Tobit Regression</w:t>
            </w:r>
          </w:p>
        </w:tc>
        <w:tc>
          <w:tcPr>
            <w:tcW w:w="3015"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are important determinants</w:t>
            </w:r>
          </w:p>
        </w:tc>
      </w:tr>
      <w:tr w:rsidR="007F676E" w:rsidRPr="001B660D" w:rsidTr="009778FF">
        <w:trPr>
          <w:trHeight w:val="287"/>
        </w:trPr>
        <w:tc>
          <w:tcPr>
            <w:tcW w:w="1652"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416"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126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61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ratio, </w:t>
            </w:r>
          </w:p>
        </w:tc>
        <w:tc>
          <w:tcPr>
            <w:tcW w:w="2354"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roofErr w:type="gramStart"/>
            <w:r w:rsidRPr="001B660D">
              <w:rPr>
                <w:rFonts w:ascii="Times New Roman" w:eastAsia="Times New Roman" w:hAnsi="Times New Roman" w:cs="Times New Roman"/>
              </w:rPr>
              <w:t>model</w:t>
            </w:r>
            <w:proofErr w:type="gramEnd"/>
            <w:r w:rsidRPr="001B660D">
              <w:rPr>
                <w:rFonts w:ascii="Times New Roman" w:eastAsia="Times New Roman" w:hAnsi="Times New Roman" w:cs="Times New Roman"/>
              </w:rPr>
              <w:t>.</w:t>
            </w:r>
          </w:p>
        </w:tc>
        <w:tc>
          <w:tcPr>
            <w:tcW w:w="3015"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in explaining differences in</w:t>
            </w:r>
          </w:p>
        </w:tc>
      </w:tr>
      <w:tr w:rsidR="007F676E" w:rsidRPr="001B660D" w:rsidTr="009778FF">
        <w:trPr>
          <w:trHeight w:val="287"/>
        </w:trPr>
        <w:tc>
          <w:tcPr>
            <w:tcW w:w="1652"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416"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126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61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Z3:Return on average</w:t>
            </w:r>
          </w:p>
        </w:tc>
        <w:tc>
          <w:tcPr>
            <w:tcW w:w="2354"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3015"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banking efficiency</w:t>
            </w:r>
          </w:p>
        </w:tc>
      </w:tr>
      <w:tr w:rsidR="007F676E" w:rsidRPr="001B660D" w:rsidTr="009778FF">
        <w:trPr>
          <w:trHeight w:val="287"/>
        </w:trPr>
        <w:tc>
          <w:tcPr>
            <w:tcW w:w="1652"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416"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126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610" w:type="dxa"/>
            <w:tcBorders>
              <w:top w:val="nil"/>
              <w:left w:val="nil"/>
              <w:bottom w:val="nil"/>
              <w:right w:val="nil"/>
            </w:tcBorders>
          </w:tcPr>
          <w:p w:rsidR="007F676E" w:rsidRPr="001B660D" w:rsidRDefault="007F676E" w:rsidP="009778FF">
            <w:pPr>
              <w:spacing w:after="0"/>
              <w:rPr>
                <w:rFonts w:ascii="Times New Roman" w:hAnsi="Times New Roman" w:cs="Times New Roman"/>
              </w:rPr>
            </w:pPr>
            <w:r w:rsidRPr="001B660D">
              <w:rPr>
                <w:rFonts w:ascii="Times New Roman" w:eastAsia="Times New Roman" w:hAnsi="Times New Roman" w:cs="Times New Roman"/>
              </w:rPr>
              <w:t>equity,</w:t>
            </w:r>
          </w:p>
        </w:tc>
        <w:tc>
          <w:tcPr>
            <w:tcW w:w="2354"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3015"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r>
      <w:tr w:rsidR="007F676E" w:rsidRPr="001B660D" w:rsidTr="009778FF">
        <w:trPr>
          <w:trHeight w:val="287"/>
        </w:trPr>
        <w:tc>
          <w:tcPr>
            <w:tcW w:w="1652"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416"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1260"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610" w:type="dxa"/>
            <w:tcBorders>
              <w:top w:val="nil"/>
              <w:left w:val="nil"/>
              <w:bottom w:val="nil"/>
              <w:right w:val="nil"/>
            </w:tcBorders>
          </w:tcPr>
          <w:p w:rsidR="007F676E" w:rsidRPr="001B660D" w:rsidRDefault="007F676E" w:rsidP="009778FF">
            <w:pPr>
              <w:spacing w:after="0"/>
              <w:rPr>
                <w:rFonts w:ascii="Times New Roman" w:hAnsi="Times New Roman" w:cs="Times New Roman"/>
              </w:rPr>
            </w:pPr>
            <w:r w:rsidRPr="001B660D">
              <w:rPr>
                <w:rFonts w:ascii="Times New Roman" w:eastAsia="Times New Roman" w:hAnsi="Times New Roman" w:cs="Times New Roman"/>
              </w:rPr>
              <w:t>Z4:bank type Dummy</w:t>
            </w:r>
          </w:p>
        </w:tc>
        <w:tc>
          <w:tcPr>
            <w:tcW w:w="2354"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3015" w:type="dxa"/>
            <w:tcBorders>
              <w:top w:val="nil"/>
              <w:left w:val="nil"/>
              <w:bottom w:val="nil"/>
              <w:right w:val="nil"/>
            </w:tcBorders>
            <w:vAlign w:val="bottom"/>
          </w:tcPr>
          <w:p w:rsidR="007F676E" w:rsidRPr="001B660D" w:rsidRDefault="007F676E" w:rsidP="009778FF">
            <w:pPr>
              <w:spacing w:after="0"/>
              <w:rPr>
                <w:rFonts w:ascii="Times New Roman" w:hAnsi="Times New Roman" w:cs="Times New Roman"/>
              </w:rPr>
            </w:pPr>
          </w:p>
        </w:tc>
      </w:tr>
      <w:tr w:rsidR="007F676E" w:rsidRPr="001B660D" w:rsidTr="009778FF">
        <w:trPr>
          <w:trHeight w:val="287"/>
        </w:trPr>
        <w:tc>
          <w:tcPr>
            <w:tcW w:w="1652"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416"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1260"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610"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354"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3015"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r>
      <w:tr w:rsidR="007F676E" w:rsidRPr="001B660D" w:rsidTr="009778FF">
        <w:trPr>
          <w:trHeight w:val="287"/>
        </w:trPr>
        <w:tc>
          <w:tcPr>
            <w:tcW w:w="1652" w:type="dxa"/>
            <w:tcBorders>
              <w:top w:val="nil"/>
              <w:left w:val="nil"/>
              <w:bottom w:val="single" w:sz="4" w:space="0" w:color="auto"/>
              <w:right w:val="nil"/>
            </w:tcBorders>
          </w:tcPr>
          <w:p w:rsidR="007F676E" w:rsidRPr="001B660D" w:rsidRDefault="007F676E" w:rsidP="009778FF">
            <w:pPr>
              <w:spacing w:after="0"/>
              <w:rPr>
                <w:rFonts w:ascii="Times New Roman" w:hAnsi="Times New Roman" w:cs="Times New Roman"/>
              </w:rPr>
            </w:pPr>
          </w:p>
        </w:tc>
        <w:tc>
          <w:tcPr>
            <w:tcW w:w="2416" w:type="dxa"/>
            <w:tcBorders>
              <w:top w:val="nil"/>
              <w:left w:val="nil"/>
              <w:bottom w:val="single" w:sz="4" w:space="0" w:color="auto"/>
              <w:right w:val="nil"/>
            </w:tcBorders>
          </w:tcPr>
          <w:p w:rsidR="007F676E" w:rsidRPr="001B660D" w:rsidRDefault="007F676E" w:rsidP="009778FF">
            <w:pPr>
              <w:spacing w:after="0"/>
              <w:rPr>
                <w:rFonts w:ascii="Times New Roman" w:hAnsi="Times New Roman" w:cs="Times New Roman"/>
              </w:rPr>
            </w:pPr>
          </w:p>
        </w:tc>
        <w:tc>
          <w:tcPr>
            <w:tcW w:w="1260" w:type="dxa"/>
            <w:tcBorders>
              <w:top w:val="nil"/>
              <w:left w:val="nil"/>
              <w:bottom w:val="single" w:sz="4" w:space="0" w:color="auto"/>
              <w:right w:val="nil"/>
            </w:tcBorders>
          </w:tcPr>
          <w:p w:rsidR="007F676E" w:rsidRPr="001B660D" w:rsidRDefault="007F676E" w:rsidP="009778FF">
            <w:pPr>
              <w:spacing w:after="0"/>
              <w:rPr>
                <w:rFonts w:ascii="Times New Roman" w:hAnsi="Times New Roman" w:cs="Times New Roman"/>
              </w:rPr>
            </w:pPr>
          </w:p>
        </w:tc>
        <w:tc>
          <w:tcPr>
            <w:tcW w:w="2610" w:type="dxa"/>
            <w:tcBorders>
              <w:top w:val="nil"/>
              <w:left w:val="nil"/>
              <w:bottom w:val="single" w:sz="4" w:space="0" w:color="auto"/>
              <w:right w:val="nil"/>
            </w:tcBorders>
          </w:tcPr>
          <w:p w:rsidR="007F676E" w:rsidRPr="001B660D" w:rsidRDefault="007F676E" w:rsidP="009778FF">
            <w:pPr>
              <w:spacing w:after="0"/>
              <w:rPr>
                <w:rFonts w:ascii="Times New Roman" w:hAnsi="Times New Roman" w:cs="Times New Roman"/>
              </w:rPr>
            </w:pPr>
          </w:p>
        </w:tc>
        <w:tc>
          <w:tcPr>
            <w:tcW w:w="2354" w:type="dxa"/>
            <w:tcBorders>
              <w:top w:val="nil"/>
              <w:left w:val="nil"/>
              <w:bottom w:val="single" w:sz="4" w:space="0" w:color="auto"/>
              <w:right w:val="nil"/>
            </w:tcBorders>
          </w:tcPr>
          <w:p w:rsidR="007F676E" w:rsidRPr="001B660D" w:rsidRDefault="007F676E" w:rsidP="009778FF">
            <w:pPr>
              <w:spacing w:after="0"/>
              <w:rPr>
                <w:rFonts w:ascii="Times New Roman" w:hAnsi="Times New Roman" w:cs="Times New Roman"/>
              </w:rPr>
            </w:pPr>
          </w:p>
        </w:tc>
        <w:tc>
          <w:tcPr>
            <w:tcW w:w="3015" w:type="dxa"/>
            <w:tcBorders>
              <w:top w:val="nil"/>
              <w:left w:val="nil"/>
              <w:bottom w:val="single" w:sz="4" w:space="0" w:color="auto"/>
              <w:right w:val="nil"/>
            </w:tcBorders>
          </w:tcPr>
          <w:p w:rsidR="007F676E" w:rsidRPr="001B660D" w:rsidRDefault="007F676E" w:rsidP="009778FF">
            <w:pPr>
              <w:spacing w:after="0"/>
              <w:rPr>
                <w:rFonts w:ascii="Times New Roman" w:hAnsi="Times New Roman" w:cs="Times New Roman"/>
              </w:rPr>
            </w:pPr>
          </w:p>
        </w:tc>
      </w:tr>
      <w:tr w:rsidR="007F676E" w:rsidRPr="001B660D" w:rsidTr="009778FF">
        <w:trPr>
          <w:trHeight w:val="287"/>
        </w:trPr>
        <w:tc>
          <w:tcPr>
            <w:tcW w:w="1652" w:type="dxa"/>
            <w:tcBorders>
              <w:top w:val="single" w:sz="4" w:space="0" w:color="auto"/>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Tsionas et al.</w:t>
            </w:r>
          </w:p>
        </w:tc>
        <w:tc>
          <w:tcPr>
            <w:tcW w:w="2416" w:type="dxa"/>
            <w:tcBorders>
              <w:top w:val="single" w:sz="4" w:space="0" w:color="auto"/>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Greek from 1993-1998;</w:t>
            </w:r>
          </w:p>
        </w:tc>
        <w:tc>
          <w:tcPr>
            <w:tcW w:w="1260" w:type="dxa"/>
            <w:tcBorders>
              <w:top w:val="single" w:sz="4" w:space="0" w:color="auto"/>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610" w:type="dxa"/>
            <w:tcBorders>
              <w:top w:val="single" w:sz="4" w:space="0" w:color="auto"/>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Y1: Loans</w:t>
            </w:r>
          </w:p>
        </w:tc>
        <w:tc>
          <w:tcPr>
            <w:tcW w:w="2354" w:type="dxa"/>
            <w:tcBorders>
              <w:top w:val="single" w:sz="4" w:space="0" w:color="auto"/>
              <w:left w:val="nil"/>
              <w:bottom w:val="nil"/>
              <w:right w:val="nil"/>
            </w:tcBorders>
            <w:vAlign w:val="bottom"/>
          </w:tcPr>
          <w:p w:rsidR="007F676E" w:rsidRPr="001B660D" w:rsidRDefault="007F676E" w:rsidP="009778FF">
            <w:pPr>
              <w:autoSpaceDE w:val="0"/>
              <w:autoSpaceDN w:val="0"/>
              <w:adjustRightInd w:val="0"/>
              <w:spacing w:after="0"/>
              <w:rPr>
                <w:rFonts w:ascii="Times New Roman" w:hAnsi="Times New Roman" w:cs="Times New Roman"/>
              </w:rPr>
            </w:pPr>
            <w:r w:rsidRPr="001B660D">
              <w:rPr>
                <w:rFonts w:ascii="Times New Roman" w:hAnsi="Times New Roman" w:cs="Times New Roman"/>
              </w:rPr>
              <w:t xml:space="preserve">To measure technical </w:t>
            </w:r>
          </w:p>
        </w:tc>
        <w:tc>
          <w:tcPr>
            <w:tcW w:w="3015" w:type="dxa"/>
            <w:tcBorders>
              <w:top w:val="single" w:sz="4" w:space="0" w:color="auto"/>
              <w:left w:val="nil"/>
              <w:bottom w:val="nil"/>
              <w:right w:val="nil"/>
            </w:tcBorders>
          </w:tcPr>
          <w:p w:rsidR="007F676E" w:rsidRPr="001B660D" w:rsidRDefault="007F676E" w:rsidP="009778FF">
            <w:pPr>
              <w:autoSpaceDE w:val="0"/>
              <w:autoSpaceDN w:val="0"/>
              <w:adjustRightInd w:val="0"/>
              <w:spacing w:after="0"/>
              <w:rPr>
                <w:rFonts w:ascii="Times New Roman" w:hAnsi="Times New Roman" w:cs="Times New Roman"/>
              </w:rPr>
            </w:pPr>
            <w:r w:rsidRPr="001B660D">
              <w:rPr>
                <w:rFonts w:ascii="Times New Roman" w:hAnsi="Times New Roman" w:cs="Times New Roman"/>
              </w:rPr>
              <w:t xml:space="preserve">The majority of the Greek </w:t>
            </w:r>
          </w:p>
        </w:tc>
      </w:tr>
      <w:tr w:rsidR="007F676E" w:rsidRPr="001B660D" w:rsidTr="009778FF">
        <w:trPr>
          <w:trHeight w:val="287"/>
        </w:trPr>
        <w:tc>
          <w:tcPr>
            <w:tcW w:w="1652" w:type="dxa"/>
            <w:tcBorders>
              <w:top w:val="nil"/>
              <w:left w:val="nil"/>
              <w:bottom w:val="nil"/>
              <w:right w:val="nil"/>
            </w:tcBorders>
            <w:vAlign w:val="bottom"/>
          </w:tcPr>
          <w:p w:rsidR="007F676E" w:rsidRPr="001B660D" w:rsidRDefault="007F676E" w:rsidP="009778FF">
            <w:pPr>
              <w:spacing w:after="0" w:line="0" w:lineRule="atLeast"/>
              <w:ind w:left="120"/>
              <w:rPr>
                <w:rFonts w:ascii="Times New Roman" w:eastAsia="Times New Roman" w:hAnsi="Times New Roman" w:cs="Times New Roman"/>
              </w:rPr>
            </w:pPr>
            <w:r w:rsidRPr="001B660D">
              <w:rPr>
                <w:rFonts w:ascii="Times New Roman" w:eastAsia="Times New Roman" w:hAnsi="Times New Roman" w:cs="Times New Roman"/>
              </w:rPr>
              <w:t>(2003)</w:t>
            </w:r>
          </w:p>
        </w:tc>
        <w:tc>
          <w:tcPr>
            <w:tcW w:w="2416"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Technical and allocative</w:t>
            </w:r>
          </w:p>
        </w:tc>
        <w:tc>
          <w:tcPr>
            <w:tcW w:w="126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 Cost</w:t>
            </w:r>
          </w:p>
        </w:tc>
        <w:tc>
          <w:tcPr>
            <w:tcW w:w="261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Y2: Investments</w:t>
            </w:r>
          </w:p>
        </w:tc>
        <w:tc>
          <w:tcPr>
            <w:tcW w:w="2354"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hAnsi="Times New Roman" w:cs="Times New Roman"/>
              </w:rPr>
              <w:t xml:space="preserve">and allocative </w:t>
            </w:r>
          </w:p>
        </w:tc>
        <w:tc>
          <w:tcPr>
            <w:tcW w:w="3015"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hAnsi="Times New Roman" w:cs="Times New Roman"/>
              </w:rPr>
              <w:t>banks operate close to</w:t>
            </w:r>
          </w:p>
        </w:tc>
      </w:tr>
      <w:tr w:rsidR="007F676E" w:rsidRPr="001B660D" w:rsidTr="009778FF">
        <w:trPr>
          <w:trHeight w:val="287"/>
        </w:trPr>
        <w:tc>
          <w:tcPr>
            <w:tcW w:w="1652"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416"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efficiency; DEA;</w:t>
            </w:r>
          </w:p>
        </w:tc>
        <w:tc>
          <w:tcPr>
            <w:tcW w:w="126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61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Y3: Liquid assets</w:t>
            </w:r>
          </w:p>
        </w:tc>
        <w:tc>
          <w:tcPr>
            <w:tcW w:w="2354"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roofErr w:type="gramStart"/>
            <w:r w:rsidRPr="001B660D">
              <w:rPr>
                <w:rFonts w:ascii="Times New Roman" w:hAnsi="Times New Roman" w:cs="Times New Roman"/>
              </w:rPr>
              <w:t>efficiency</w:t>
            </w:r>
            <w:proofErr w:type="gramEnd"/>
            <w:r w:rsidRPr="001B660D">
              <w:rPr>
                <w:rFonts w:ascii="Times New Roman" w:hAnsi="Times New Roman" w:cs="Times New Roman"/>
              </w:rPr>
              <w:t>. Also,</w:t>
            </w:r>
          </w:p>
        </w:tc>
        <w:tc>
          <w:tcPr>
            <w:tcW w:w="3015"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hAnsi="Times New Roman" w:cs="Times New Roman"/>
              </w:rPr>
              <w:t>best market practices,</w:t>
            </w:r>
          </w:p>
        </w:tc>
      </w:tr>
      <w:tr w:rsidR="007F676E" w:rsidRPr="001B660D" w:rsidTr="009778FF">
        <w:trPr>
          <w:trHeight w:val="287"/>
        </w:trPr>
        <w:tc>
          <w:tcPr>
            <w:tcW w:w="1652"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416"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CRS ; Malamquist Total</w:t>
            </w:r>
          </w:p>
        </w:tc>
        <w:tc>
          <w:tcPr>
            <w:tcW w:w="126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61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W1: Price of labor</w:t>
            </w:r>
          </w:p>
        </w:tc>
        <w:tc>
          <w:tcPr>
            <w:tcW w:w="2354"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hAnsi="Times New Roman" w:cs="Times New Roman"/>
              </w:rPr>
              <w:t>productivity change is</w:t>
            </w:r>
          </w:p>
        </w:tc>
        <w:tc>
          <w:tcPr>
            <w:tcW w:w="3015"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0.984 (TE), 0.974 (AE)</w:t>
            </w:r>
          </w:p>
        </w:tc>
      </w:tr>
      <w:tr w:rsidR="007F676E" w:rsidRPr="001B660D" w:rsidTr="009778FF">
        <w:trPr>
          <w:trHeight w:val="287"/>
        </w:trPr>
        <w:tc>
          <w:tcPr>
            <w:tcW w:w="1652"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416"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Factor Productivity </w:t>
            </w:r>
          </w:p>
        </w:tc>
        <w:tc>
          <w:tcPr>
            <w:tcW w:w="126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61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W2: Price of capital</w:t>
            </w:r>
          </w:p>
        </w:tc>
        <w:tc>
          <w:tcPr>
            <w:tcW w:w="2354"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hAnsi="Times New Roman" w:cs="Times New Roman"/>
              </w:rPr>
              <w:t>computed using</w:t>
            </w:r>
          </w:p>
        </w:tc>
        <w:tc>
          <w:tcPr>
            <w:tcW w:w="3015" w:type="dxa"/>
            <w:tcBorders>
              <w:top w:val="nil"/>
              <w:left w:val="nil"/>
              <w:bottom w:val="nil"/>
              <w:right w:val="nil"/>
            </w:tcBorders>
            <w:vAlign w:val="bottom"/>
          </w:tcPr>
          <w:p w:rsidR="007F676E" w:rsidRPr="001B660D" w:rsidRDefault="007F676E" w:rsidP="009778FF">
            <w:pPr>
              <w:autoSpaceDE w:val="0"/>
              <w:autoSpaceDN w:val="0"/>
              <w:adjustRightInd w:val="0"/>
              <w:spacing w:after="0"/>
              <w:rPr>
                <w:rFonts w:ascii="Times New Roman" w:hAnsi="Times New Roman" w:cs="Times New Roman"/>
              </w:rPr>
            </w:pPr>
            <w:r w:rsidRPr="001B660D">
              <w:rPr>
                <w:rFonts w:ascii="Times New Roman" w:hAnsi="Times New Roman" w:cs="Times New Roman"/>
              </w:rPr>
              <w:t xml:space="preserve">the positive but not </w:t>
            </w:r>
          </w:p>
        </w:tc>
      </w:tr>
      <w:tr w:rsidR="007F676E" w:rsidRPr="001B660D" w:rsidTr="009778FF">
        <w:trPr>
          <w:trHeight w:val="287"/>
        </w:trPr>
        <w:tc>
          <w:tcPr>
            <w:tcW w:w="1652"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416"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1260"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61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W3: Price of deposits</w:t>
            </w:r>
          </w:p>
        </w:tc>
        <w:tc>
          <w:tcPr>
            <w:tcW w:w="2354" w:type="dxa"/>
            <w:tcBorders>
              <w:top w:val="nil"/>
              <w:left w:val="nil"/>
              <w:bottom w:val="nil"/>
              <w:right w:val="nil"/>
            </w:tcBorders>
            <w:vAlign w:val="bottom"/>
          </w:tcPr>
          <w:p w:rsidR="007F676E" w:rsidRPr="001B660D" w:rsidRDefault="007F676E" w:rsidP="009778FF">
            <w:pPr>
              <w:spacing w:after="0"/>
              <w:rPr>
                <w:rFonts w:ascii="Times New Roman" w:hAnsi="Times New Roman" w:cs="Times New Roman"/>
              </w:rPr>
            </w:pPr>
            <w:r w:rsidRPr="001B660D">
              <w:rPr>
                <w:rFonts w:ascii="Times New Roman" w:hAnsi="Times New Roman" w:cs="Times New Roman"/>
              </w:rPr>
              <w:t>the Malmquist Total</w:t>
            </w:r>
          </w:p>
        </w:tc>
        <w:tc>
          <w:tcPr>
            <w:tcW w:w="3015" w:type="dxa"/>
            <w:tcBorders>
              <w:top w:val="nil"/>
              <w:left w:val="nil"/>
              <w:bottom w:val="nil"/>
              <w:right w:val="nil"/>
            </w:tcBorders>
            <w:vAlign w:val="bottom"/>
          </w:tcPr>
          <w:p w:rsidR="007F676E" w:rsidRPr="001B660D" w:rsidRDefault="007F676E" w:rsidP="009778FF">
            <w:pPr>
              <w:spacing w:after="0"/>
              <w:rPr>
                <w:rFonts w:ascii="Times New Roman" w:hAnsi="Times New Roman" w:cs="Times New Roman"/>
              </w:rPr>
            </w:pPr>
            <w:r w:rsidRPr="001B660D">
              <w:rPr>
                <w:rFonts w:ascii="Times New Roman" w:hAnsi="Times New Roman" w:cs="Times New Roman"/>
              </w:rPr>
              <w:t>substantial TFP change</w:t>
            </w:r>
          </w:p>
        </w:tc>
      </w:tr>
      <w:tr w:rsidR="007F676E" w:rsidRPr="001B660D" w:rsidTr="009778FF">
        <w:trPr>
          <w:trHeight w:val="287"/>
        </w:trPr>
        <w:tc>
          <w:tcPr>
            <w:tcW w:w="1652"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416"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1260"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610"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354" w:type="dxa"/>
            <w:tcBorders>
              <w:top w:val="nil"/>
              <w:left w:val="nil"/>
              <w:bottom w:val="nil"/>
              <w:right w:val="nil"/>
            </w:tcBorders>
          </w:tcPr>
          <w:p w:rsidR="007F676E" w:rsidRPr="001B660D" w:rsidRDefault="007F676E" w:rsidP="009778FF">
            <w:pPr>
              <w:spacing w:after="0"/>
              <w:rPr>
                <w:rFonts w:ascii="Times New Roman" w:hAnsi="Times New Roman" w:cs="Times New Roman"/>
              </w:rPr>
            </w:pPr>
            <w:r w:rsidRPr="001B660D">
              <w:rPr>
                <w:rFonts w:ascii="Times New Roman" w:hAnsi="Times New Roman" w:cs="Times New Roman"/>
              </w:rPr>
              <w:t>Factor Productivity.</w:t>
            </w:r>
          </w:p>
        </w:tc>
        <w:tc>
          <w:tcPr>
            <w:tcW w:w="3015" w:type="dxa"/>
            <w:tcBorders>
              <w:top w:val="nil"/>
              <w:left w:val="nil"/>
              <w:bottom w:val="nil"/>
              <w:right w:val="nil"/>
            </w:tcBorders>
          </w:tcPr>
          <w:p w:rsidR="007F676E" w:rsidRPr="001B660D" w:rsidRDefault="007F676E" w:rsidP="009778FF">
            <w:pPr>
              <w:spacing w:after="0"/>
              <w:rPr>
                <w:rFonts w:ascii="Times New Roman" w:hAnsi="Times New Roman" w:cs="Times New Roman"/>
              </w:rPr>
            </w:pPr>
            <w:r w:rsidRPr="001B660D">
              <w:rPr>
                <w:rFonts w:ascii="Times New Roman" w:hAnsi="Times New Roman" w:cs="Times New Roman"/>
              </w:rPr>
              <w:t>for the medium-sized banks</w:t>
            </w:r>
          </w:p>
        </w:tc>
      </w:tr>
      <w:tr w:rsidR="007F676E" w:rsidRPr="001B660D" w:rsidTr="009778FF">
        <w:trPr>
          <w:trHeight w:val="287"/>
        </w:trPr>
        <w:tc>
          <w:tcPr>
            <w:tcW w:w="1652"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416"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1260"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610"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354"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3015" w:type="dxa"/>
            <w:tcBorders>
              <w:top w:val="nil"/>
              <w:left w:val="nil"/>
              <w:bottom w:val="nil"/>
              <w:right w:val="nil"/>
            </w:tcBorders>
          </w:tcPr>
          <w:p w:rsidR="007F676E" w:rsidRPr="001B660D" w:rsidRDefault="007F676E" w:rsidP="009778FF">
            <w:pPr>
              <w:spacing w:after="0"/>
              <w:rPr>
                <w:rFonts w:ascii="Times New Roman" w:hAnsi="Times New Roman" w:cs="Times New Roman"/>
              </w:rPr>
            </w:pPr>
            <w:r w:rsidRPr="001B660D">
              <w:rPr>
                <w:rFonts w:ascii="Times New Roman" w:hAnsi="Times New Roman" w:cs="Times New Roman"/>
              </w:rPr>
              <w:t>and to technical change</w:t>
            </w:r>
          </w:p>
        </w:tc>
      </w:tr>
      <w:tr w:rsidR="007F676E" w:rsidRPr="001B660D" w:rsidTr="009778FF">
        <w:trPr>
          <w:trHeight w:val="287"/>
        </w:trPr>
        <w:tc>
          <w:tcPr>
            <w:tcW w:w="1652"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416"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1260"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610"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354"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3015" w:type="dxa"/>
            <w:tcBorders>
              <w:top w:val="nil"/>
              <w:left w:val="nil"/>
              <w:bottom w:val="nil"/>
              <w:right w:val="nil"/>
            </w:tcBorders>
          </w:tcPr>
          <w:p w:rsidR="007F676E" w:rsidRPr="001B660D" w:rsidRDefault="007F676E" w:rsidP="009778FF">
            <w:pPr>
              <w:spacing w:after="0"/>
              <w:rPr>
                <w:rFonts w:ascii="Times New Roman" w:hAnsi="Times New Roman" w:cs="Times New Roman"/>
              </w:rPr>
            </w:pPr>
            <w:r w:rsidRPr="001B660D">
              <w:rPr>
                <w:rFonts w:ascii="Times New Roman" w:hAnsi="Times New Roman" w:cs="Times New Roman"/>
              </w:rPr>
              <w:t>improvement for larger</w:t>
            </w:r>
          </w:p>
        </w:tc>
      </w:tr>
      <w:tr w:rsidR="007F676E" w:rsidRPr="001B660D" w:rsidTr="009778FF">
        <w:trPr>
          <w:trHeight w:val="287"/>
        </w:trPr>
        <w:tc>
          <w:tcPr>
            <w:tcW w:w="1652"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416"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1260"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610"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354"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3015" w:type="dxa"/>
            <w:tcBorders>
              <w:top w:val="nil"/>
              <w:left w:val="nil"/>
              <w:bottom w:val="nil"/>
              <w:right w:val="nil"/>
            </w:tcBorders>
          </w:tcPr>
          <w:p w:rsidR="007F676E" w:rsidRPr="001B660D" w:rsidRDefault="007F676E" w:rsidP="009778FF">
            <w:pPr>
              <w:spacing w:after="0"/>
              <w:rPr>
                <w:rFonts w:ascii="Times New Roman" w:hAnsi="Times New Roman" w:cs="Times New Roman"/>
              </w:rPr>
            </w:pPr>
            <w:proofErr w:type="gramStart"/>
            <w:r w:rsidRPr="001B660D">
              <w:rPr>
                <w:rFonts w:ascii="Times New Roman" w:hAnsi="Times New Roman" w:cs="Times New Roman"/>
              </w:rPr>
              <w:t>banks</w:t>
            </w:r>
            <w:proofErr w:type="gramEnd"/>
            <w:r w:rsidRPr="001B660D">
              <w:rPr>
                <w:rFonts w:ascii="Times New Roman" w:hAnsi="Times New Roman" w:cs="Times New Roman"/>
              </w:rPr>
              <w:t>.</w:t>
            </w:r>
          </w:p>
        </w:tc>
      </w:tr>
      <w:tr w:rsidR="007F676E" w:rsidRPr="001B660D" w:rsidTr="009778FF">
        <w:trPr>
          <w:trHeight w:val="287"/>
        </w:trPr>
        <w:tc>
          <w:tcPr>
            <w:tcW w:w="1652" w:type="dxa"/>
            <w:tcBorders>
              <w:top w:val="nil"/>
              <w:left w:val="nil"/>
              <w:bottom w:val="single" w:sz="4" w:space="0" w:color="auto"/>
              <w:right w:val="nil"/>
            </w:tcBorders>
          </w:tcPr>
          <w:p w:rsidR="007F676E" w:rsidRPr="001B660D" w:rsidRDefault="007F676E" w:rsidP="009778FF">
            <w:pPr>
              <w:spacing w:after="0"/>
              <w:rPr>
                <w:rFonts w:ascii="Times New Roman" w:hAnsi="Times New Roman" w:cs="Times New Roman"/>
              </w:rPr>
            </w:pPr>
          </w:p>
        </w:tc>
        <w:tc>
          <w:tcPr>
            <w:tcW w:w="2416" w:type="dxa"/>
            <w:tcBorders>
              <w:top w:val="nil"/>
              <w:left w:val="nil"/>
              <w:bottom w:val="single" w:sz="4" w:space="0" w:color="auto"/>
              <w:right w:val="nil"/>
            </w:tcBorders>
          </w:tcPr>
          <w:p w:rsidR="007F676E" w:rsidRPr="001B660D" w:rsidRDefault="007F676E" w:rsidP="009778FF">
            <w:pPr>
              <w:spacing w:after="0"/>
              <w:rPr>
                <w:rFonts w:ascii="Times New Roman" w:hAnsi="Times New Roman" w:cs="Times New Roman"/>
              </w:rPr>
            </w:pPr>
          </w:p>
        </w:tc>
        <w:tc>
          <w:tcPr>
            <w:tcW w:w="1260" w:type="dxa"/>
            <w:tcBorders>
              <w:top w:val="nil"/>
              <w:left w:val="nil"/>
              <w:bottom w:val="single" w:sz="4" w:space="0" w:color="auto"/>
              <w:right w:val="nil"/>
            </w:tcBorders>
          </w:tcPr>
          <w:p w:rsidR="007F676E" w:rsidRPr="001B660D" w:rsidRDefault="007F676E" w:rsidP="009778FF">
            <w:pPr>
              <w:spacing w:after="0"/>
              <w:rPr>
                <w:rFonts w:ascii="Times New Roman" w:hAnsi="Times New Roman" w:cs="Times New Roman"/>
              </w:rPr>
            </w:pPr>
          </w:p>
        </w:tc>
        <w:tc>
          <w:tcPr>
            <w:tcW w:w="2610" w:type="dxa"/>
            <w:tcBorders>
              <w:top w:val="nil"/>
              <w:left w:val="nil"/>
              <w:bottom w:val="single" w:sz="4" w:space="0" w:color="auto"/>
              <w:right w:val="nil"/>
            </w:tcBorders>
          </w:tcPr>
          <w:p w:rsidR="007F676E" w:rsidRPr="001B660D" w:rsidRDefault="007F676E" w:rsidP="009778FF">
            <w:pPr>
              <w:spacing w:after="0"/>
              <w:rPr>
                <w:rFonts w:ascii="Times New Roman" w:hAnsi="Times New Roman" w:cs="Times New Roman"/>
              </w:rPr>
            </w:pPr>
          </w:p>
        </w:tc>
        <w:tc>
          <w:tcPr>
            <w:tcW w:w="2354" w:type="dxa"/>
            <w:tcBorders>
              <w:top w:val="nil"/>
              <w:left w:val="nil"/>
              <w:bottom w:val="single" w:sz="4" w:space="0" w:color="auto"/>
              <w:right w:val="nil"/>
            </w:tcBorders>
          </w:tcPr>
          <w:p w:rsidR="007F676E" w:rsidRPr="001B660D" w:rsidRDefault="007F676E" w:rsidP="009778FF">
            <w:pPr>
              <w:spacing w:after="0"/>
              <w:rPr>
                <w:rFonts w:ascii="Times New Roman" w:hAnsi="Times New Roman" w:cs="Times New Roman"/>
              </w:rPr>
            </w:pPr>
          </w:p>
        </w:tc>
        <w:tc>
          <w:tcPr>
            <w:tcW w:w="3015" w:type="dxa"/>
            <w:tcBorders>
              <w:top w:val="nil"/>
              <w:left w:val="nil"/>
              <w:bottom w:val="single" w:sz="4" w:space="0" w:color="auto"/>
              <w:right w:val="nil"/>
            </w:tcBorders>
          </w:tcPr>
          <w:p w:rsidR="007F676E" w:rsidRPr="001B660D" w:rsidRDefault="007F676E" w:rsidP="009778FF">
            <w:pPr>
              <w:spacing w:after="0"/>
              <w:rPr>
                <w:rFonts w:ascii="Times New Roman" w:hAnsi="Times New Roman" w:cs="Times New Roman"/>
              </w:rPr>
            </w:pPr>
          </w:p>
        </w:tc>
      </w:tr>
      <w:tr w:rsidR="007F676E" w:rsidRPr="001B660D" w:rsidTr="009778FF">
        <w:trPr>
          <w:trHeight w:val="287"/>
        </w:trPr>
        <w:tc>
          <w:tcPr>
            <w:tcW w:w="1652" w:type="dxa"/>
            <w:tcBorders>
              <w:top w:val="single" w:sz="4" w:space="0" w:color="auto"/>
              <w:left w:val="nil"/>
              <w:bottom w:val="nil"/>
              <w:right w:val="nil"/>
            </w:tcBorders>
          </w:tcPr>
          <w:p w:rsidR="007F676E" w:rsidRPr="001B660D" w:rsidRDefault="007F676E" w:rsidP="009778FF">
            <w:pPr>
              <w:spacing w:after="0"/>
              <w:rPr>
                <w:rFonts w:ascii="Times New Roman" w:hAnsi="Times New Roman" w:cs="Times New Roman"/>
              </w:rPr>
            </w:pPr>
          </w:p>
        </w:tc>
        <w:tc>
          <w:tcPr>
            <w:tcW w:w="2416" w:type="dxa"/>
            <w:tcBorders>
              <w:top w:val="single" w:sz="4" w:space="0" w:color="auto"/>
              <w:left w:val="nil"/>
              <w:bottom w:val="nil"/>
              <w:right w:val="nil"/>
            </w:tcBorders>
          </w:tcPr>
          <w:p w:rsidR="007F676E" w:rsidRPr="001B660D" w:rsidRDefault="007F676E" w:rsidP="009778FF">
            <w:pPr>
              <w:spacing w:after="0"/>
              <w:rPr>
                <w:rFonts w:ascii="Times New Roman" w:hAnsi="Times New Roman" w:cs="Times New Roman"/>
              </w:rPr>
            </w:pPr>
          </w:p>
        </w:tc>
        <w:tc>
          <w:tcPr>
            <w:tcW w:w="1260" w:type="dxa"/>
            <w:tcBorders>
              <w:top w:val="single" w:sz="4" w:space="0" w:color="auto"/>
              <w:left w:val="nil"/>
              <w:bottom w:val="nil"/>
              <w:right w:val="nil"/>
            </w:tcBorders>
          </w:tcPr>
          <w:p w:rsidR="007F676E" w:rsidRPr="001B660D" w:rsidRDefault="007F676E" w:rsidP="009778FF">
            <w:pPr>
              <w:spacing w:after="0"/>
              <w:rPr>
                <w:rFonts w:ascii="Times New Roman" w:hAnsi="Times New Roman" w:cs="Times New Roman"/>
              </w:rPr>
            </w:pPr>
          </w:p>
        </w:tc>
        <w:tc>
          <w:tcPr>
            <w:tcW w:w="2610" w:type="dxa"/>
            <w:tcBorders>
              <w:top w:val="single" w:sz="4" w:space="0" w:color="auto"/>
              <w:left w:val="nil"/>
              <w:bottom w:val="nil"/>
              <w:right w:val="nil"/>
            </w:tcBorders>
          </w:tcPr>
          <w:p w:rsidR="007F676E" w:rsidRPr="001B660D" w:rsidRDefault="007F676E" w:rsidP="009778FF">
            <w:pPr>
              <w:spacing w:after="0"/>
              <w:rPr>
                <w:rFonts w:ascii="Times New Roman" w:hAnsi="Times New Roman" w:cs="Times New Roman"/>
              </w:rPr>
            </w:pPr>
          </w:p>
        </w:tc>
        <w:tc>
          <w:tcPr>
            <w:tcW w:w="2354" w:type="dxa"/>
            <w:tcBorders>
              <w:top w:val="single" w:sz="4" w:space="0" w:color="auto"/>
              <w:left w:val="nil"/>
              <w:bottom w:val="nil"/>
              <w:right w:val="nil"/>
            </w:tcBorders>
          </w:tcPr>
          <w:p w:rsidR="007F676E" w:rsidRPr="001B660D" w:rsidRDefault="007F676E" w:rsidP="009778FF">
            <w:pPr>
              <w:spacing w:after="0"/>
              <w:rPr>
                <w:rFonts w:ascii="Times New Roman" w:hAnsi="Times New Roman" w:cs="Times New Roman"/>
              </w:rPr>
            </w:pPr>
          </w:p>
        </w:tc>
        <w:tc>
          <w:tcPr>
            <w:tcW w:w="3015" w:type="dxa"/>
            <w:tcBorders>
              <w:left w:val="nil"/>
              <w:bottom w:val="nil"/>
              <w:right w:val="nil"/>
            </w:tcBorders>
          </w:tcPr>
          <w:p w:rsidR="007F676E" w:rsidRPr="001B660D" w:rsidRDefault="007F676E" w:rsidP="009778FF">
            <w:pPr>
              <w:spacing w:after="0"/>
              <w:rPr>
                <w:rFonts w:ascii="Times New Roman" w:hAnsi="Times New Roman" w:cs="Times New Roman"/>
              </w:rPr>
            </w:pPr>
          </w:p>
          <w:p w:rsidR="007F676E" w:rsidRPr="001B660D" w:rsidRDefault="007F676E" w:rsidP="009778FF">
            <w:pPr>
              <w:spacing w:after="0"/>
              <w:rPr>
                <w:rFonts w:ascii="Times New Roman" w:hAnsi="Times New Roman" w:cs="Times New Roman"/>
              </w:rPr>
            </w:pPr>
          </w:p>
          <w:p w:rsidR="007F676E" w:rsidRPr="001B660D" w:rsidRDefault="007F676E" w:rsidP="009778FF">
            <w:pPr>
              <w:spacing w:after="0"/>
              <w:rPr>
                <w:rFonts w:ascii="Times New Roman" w:hAnsi="Times New Roman" w:cs="Times New Roman"/>
              </w:rPr>
            </w:pPr>
          </w:p>
          <w:p w:rsidR="007F676E" w:rsidRPr="001B660D" w:rsidRDefault="007F676E" w:rsidP="009778FF">
            <w:pPr>
              <w:spacing w:after="0"/>
              <w:rPr>
                <w:rFonts w:ascii="Times New Roman" w:hAnsi="Times New Roman" w:cs="Times New Roman"/>
              </w:rPr>
            </w:pPr>
          </w:p>
          <w:p w:rsidR="007F676E" w:rsidRPr="001B660D" w:rsidRDefault="007F676E" w:rsidP="009778FF">
            <w:pPr>
              <w:spacing w:after="0"/>
              <w:rPr>
                <w:rFonts w:ascii="Times New Roman" w:hAnsi="Times New Roman" w:cs="Times New Roman"/>
              </w:rPr>
            </w:pPr>
          </w:p>
        </w:tc>
      </w:tr>
      <w:tr w:rsidR="007F676E" w:rsidRPr="001B660D" w:rsidTr="009778FF">
        <w:trPr>
          <w:trHeight w:val="881"/>
        </w:trPr>
        <w:tc>
          <w:tcPr>
            <w:tcW w:w="1652" w:type="dxa"/>
            <w:tcBorders>
              <w:left w:val="nil"/>
              <w:right w:val="nil"/>
            </w:tcBorders>
          </w:tcPr>
          <w:p w:rsidR="007F676E" w:rsidRPr="001B660D" w:rsidRDefault="007F676E" w:rsidP="009778FF">
            <w:pPr>
              <w:tabs>
                <w:tab w:val="left" w:pos="1065"/>
              </w:tabs>
              <w:spacing w:after="0"/>
              <w:rPr>
                <w:rFonts w:ascii="Times New Roman" w:hAnsi="Times New Roman" w:cs="Times New Roman"/>
                <w:b/>
              </w:rPr>
            </w:pPr>
            <w:r w:rsidRPr="001B660D">
              <w:rPr>
                <w:rFonts w:ascii="Times New Roman" w:hAnsi="Times New Roman" w:cs="Times New Roman"/>
                <w:b/>
              </w:rPr>
              <w:lastRenderedPageBreak/>
              <w:t>Studies</w:t>
            </w:r>
            <w:r w:rsidRPr="001B660D">
              <w:rPr>
                <w:rFonts w:ascii="Times New Roman" w:hAnsi="Times New Roman" w:cs="Times New Roman"/>
                <w:b/>
              </w:rPr>
              <w:tab/>
            </w:r>
          </w:p>
        </w:tc>
        <w:tc>
          <w:tcPr>
            <w:tcW w:w="2416" w:type="dxa"/>
            <w:tcBorders>
              <w:left w:val="nil"/>
              <w:right w:val="nil"/>
            </w:tcBorders>
          </w:tcPr>
          <w:p w:rsidR="007F676E" w:rsidRPr="001B660D" w:rsidRDefault="007F676E" w:rsidP="009778FF">
            <w:pPr>
              <w:spacing w:after="0"/>
              <w:rPr>
                <w:rFonts w:ascii="Times New Roman" w:hAnsi="Times New Roman" w:cs="Times New Roman"/>
                <w:b/>
              </w:rPr>
            </w:pPr>
            <w:r w:rsidRPr="001B660D">
              <w:rPr>
                <w:rFonts w:ascii="Times New Roman" w:hAnsi="Times New Roman" w:cs="Times New Roman"/>
                <w:b/>
              </w:rPr>
              <w:t>Sample periods</w:t>
            </w:r>
          </w:p>
        </w:tc>
        <w:tc>
          <w:tcPr>
            <w:tcW w:w="1260" w:type="dxa"/>
            <w:tcBorders>
              <w:left w:val="nil"/>
              <w:right w:val="nil"/>
            </w:tcBorders>
          </w:tcPr>
          <w:p w:rsidR="007F676E" w:rsidRPr="001B660D" w:rsidRDefault="007F676E" w:rsidP="009778FF">
            <w:pPr>
              <w:spacing w:after="0"/>
              <w:rPr>
                <w:rFonts w:ascii="Times New Roman" w:hAnsi="Times New Roman" w:cs="Times New Roman"/>
                <w:b/>
              </w:rPr>
            </w:pPr>
            <w:r w:rsidRPr="001B660D">
              <w:rPr>
                <w:rFonts w:ascii="Times New Roman" w:hAnsi="Times New Roman" w:cs="Times New Roman"/>
                <w:b/>
              </w:rPr>
              <w:t>Dependent</w:t>
            </w:r>
          </w:p>
          <w:p w:rsidR="007F676E" w:rsidRPr="001B660D" w:rsidRDefault="007F676E" w:rsidP="009778FF">
            <w:pPr>
              <w:spacing w:after="0"/>
              <w:rPr>
                <w:rFonts w:ascii="Times New Roman" w:hAnsi="Times New Roman" w:cs="Times New Roman"/>
                <w:b/>
              </w:rPr>
            </w:pPr>
            <w:r w:rsidRPr="001B660D">
              <w:rPr>
                <w:rFonts w:ascii="Times New Roman" w:hAnsi="Times New Roman" w:cs="Times New Roman"/>
                <w:b/>
              </w:rPr>
              <w:t>Variable</w:t>
            </w:r>
          </w:p>
        </w:tc>
        <w:tc>
          <w:tcPr>
            <w:tcW w:w="2610" w:type="dxa"/>
            <w:tcBorders>
              <w:left w:val="nil"/>
              <w:right w:val="nil"/>
            </w:tcBorders>
          </w:tcPr>
          <w:p w:rsidR="007F676E" w:rsidRPr="001B660D" w:rsidRDefault="007F676E" w:rsidP="009778FF">
            <w:pPr>
              <w:spacing w:after="0"/>
              <w:rPr>
                <w:rFonts w:ascii="Times New Roman" w:hAnsi="Times New Roman" w:cs="Times New Roman"/>
                <w:b/>
              </w:rPr>
            </w:pPr>
            <w:r w:rsidRPr="001B660D">
              <w:rPr>
                <w:rFonts w:ascii="Times New Roman" w:hAnsi="Times New Roman" w:cs="Times New Roman"/>
                <w:b/>
              </w:rPr>
              <w:t>Independent Variables</w:t>
            </w:r>
          </w:p>
          <w:p w:rsidR="007F676E" w:rsidRPr="001B660D" w:rsidRDefault="007F676E" w:rsidP="009778FF">
            <w:pPr>
              <w:spacing w:after="0"/>
              <w:rPr>
                <w:rFonts w:ascii="Times New Roman" w:hAnsi="Times New Roman" w:cs="Times New Roman"/>
                <w:b/>
              </w:rPr>
            </w:pPr>
            <w:r w:rsidRPr="001B660D">
              <w:rPr>
                <w:rFonts w:ascii="Times New Roman" w:hAnsi="Times New Roman" w:cs="Times New Roman"/>
                <w:b/>
              </w:rPr>
              <w:t xml:space="preserve">Output(Y) / Input Prices </w:t>
            </w:r>
          </w:p>
          <w:p w:rsidR="007F676E" w:rsidRPr="001B660D" w:rsidRDefault="007F676E" w:rsidP="009778FF">
            <w:pPr>
              <w:spacing w:after="0" w:line="0" w:lineRule="atLeast"/>
              <w:rPr>
                <w:rFonts w:ascii="Times New Roman" w:hAnsi="Times New Roman" w:cs="Times New Roman"/>
                <w:b/>
              </w:rPr>
            </w:pPr>
            <w:r w:rsidRPr="001B660D">
              <w:rPr>
                <w:rFonts w:ascii="Times New Roman" w:hAnsi="Times New Roman" w:cs="Times New Roman"/>
                <w:b/>
              </w:rPr>
              <w:t>(W)/ Input (X)</w:t>
            </w:r>
          </w:p>
        </w:tc>
        <w:tc>
          <w:tcPr>
            <w:tcW w:w="2354" w:type="dxa"/>
            <w:tcBorders>
              <w:left w:val="nil"/>
              <w:right w:val="nil"/>
            </w:tcBorders>
          </w:tcPr>
          <w:p w:rsidR="007F676E" w:rsidRPr="001B660D" w:rsidRDefault="007F676E" w:rsidP="009778FF">
            <w:pPr>
              <w:spacing w:after="0"/>
              <w:rPr>
                <w:rFonts w:ascii="Times New Roman" w:hAnsi="Times New Roman" w:cs="Times New Roman"/>
                <w:b/>
              </w:rPr>
            </w:pPr>
            <w:r w:rsidRPr="001B660D">
              <w:rPr>
                <w:rFonts w:ascii="Times New Roman" w:hAnsi="Times New Roman" w:cs="Times New Roman"/>
                <w:b/>
              </w:rPr>
              <w:t xml:space="preserve"> Objective </w:t>
            </w:r>
          </w:p>
        </w:tc>
        <w:tc>
          <w:tcPr>
            <w:tcW w:w="3015" w:type="dxa"/>
            <w:tcBorders>
              <w:top w:val="single" w:sz="4" w:space="0" w:color="auto"/>
              <w:left w:val="nil"/>
              <w:right w:val="nil"/>
            </w:tcBorders>
          </w:tcPr>
          <w:p w:rsidR="007F676E" w:rsidRPr="001B660D" w:rsidRDefault="007F676E" w:rsidP="009778FF">
            <w:pPr>
              <w:spacing w:after="0"/>
              <w:rPr>
                <w:rFonts w:ascii="Times New Roman" w:hAnsi="Times New Roman" w:cs="Times New Roman"/>
                <w:b/>
              </w:rPr>
            </w:pPr>
            <w:r w:rsidRPr="001B660D">
              <w:rPr>
                <w:rFonts w:ascii="Times New Roman" w:hAnsi="Times New Roman" w:cs="Times New Roman"/>
                <w:b/>
              </w:rPr>
              <w:t xml:space="preserve"> Major Findings</w:t>
            </w:r>
          </w:p>
        </w:tc>
      </w:tr>
      <w:tr w:rsidR="007F676E" w:rsidRPr="001B660D" w:rsidTr="009778FF">
        <w:trPr>
          <w:trHeight w:val="287"/>
        </w:trPr>
        <w:tc>
          <w:tcPr>
            <w:tcW w:w="1652" w:type="dxa"/>
            <w:tcBorders>
              <w:top w:val="single" w:sz="4" w:space="0" w:color="auto"/>
              <w:left w:val="nil"/>
              <w:bottom w:val="nil"/>
              <w:right w:val="nil"/>
            </w:tcBorders>
          </w:tcPr>
          <w:p w:rsidR="007F676E" w:rsidRPr="001B660D" w:rsidRDefault="007F676E" w:rsidP="009778FF">
            <w:pPr>
              <w:spacing w:after="0"/>
              <w:rPr>
                <w:rFonts w:ascii="Times New Roman" w:hAnsi="Times New Roman" w:cs="Times New Roman"/>
              </w:rPr>
            </w:pPr>
          </w:p>
        </w:tc>
        <w:tc>
          <w:tcPr>
            <w:tcW w:w="2416" w:type="dxa"/>
            <w:tcBorders>
              <w:top w:val="single" w:sz="4" w:space="0" w:color="auto"/>
              <w:left w:val="nil"/>
              <w:bottom w:val="nil"/>
              <w:right w:val="nil"/>
            </w:tcBorders>
          </w:tcPr>
          <w:p w:rsidR="007F676E" w:rsidRPr="001B660D" w:rsidRDefault="007F676E" w:rsidP="009778FF">
            <w:pPr>
              <w:spacing w:after="0"/>
              <w:rPr>
                <w:rFonts w:ascii="Times New Roman" w:hAnsi="Times New Roman" w:cs="Times New Roman"/>
              </w:rPr>
            </w:pPr>
          </w:p>
        </w:tc>
        <w:tc>
          <w:tcPr>
            <w:tcW w:w="1260" w:type="dxa"/>
            <w:tcBorders>
              <w:top w:val="single" w:sz="4" w:space="0" w:color="auto"/>
              <w:left w:val="nil"/>
              <w:bottom w:val="nil"/>
              <w:right w:val="nil"/>
            </w:tcBorders>
          </w:tcPr>
          <w:p w:rsidR="007F676E" w:rsidRPr="001B660D" w:rsidRDefault="007F676E" w:rsidP="009778FF">
            <w:pPr>
              <w:spacing w:after="0"/>
              <w:rPr>
                <w:rFonts w:ascii="Times New Roman" w:hAnsi="Times New Roman" w:cs="Times New Roman"/>
              </w:rPr>
            </w:pPr>
          </w:p>
        </w:tc>
        <w:tc>
          <w:tcPr>
            <w:tcW w:w="2610" w:type="dxa"/>
            <w:tcBorders>
              <w:top w:val="single" w:sz="4" w:space="0" w:color="auto"/>
              <w:left w:val="nil"/>
              <w:bottom w:val="nil"/>
              <w:right w:val="nil"/>
            </w:tcBorders>
          </w:tcPr>
          <w:p w:rsidR="007F676E" w:rsidRPr="001B660D" w:rsidRDefault="007F676E" w:rsidP="009778FF">
            <w:pPr>
              <w:spacing w:after="0"/>
              <w:rPr>
                <w:rFonts w:ascii="Times New Roman" w:hAnsi="Times New Roman" w:cs="Times New Roman"/>
              </w:rPr>
            </w:pPr>
          </w:p>
        </w:tc>
        <w:tc>
          <w:tcPr>
            <w:tcW w:w="2354" w:type="dxa"/>
            <w:tcBorders>
              <w:top w:val="single" w:sz="4" w:space="0" w:color="auto"/>
              <w:left w:val="nil"/>
              <w:bottom w:val="nil"/>
              <w:right w:val="nil"/>
            </w:tcBorders>
          </w:tcPr>
          <w:p w:rsidR="007F676E" w:rsidRPr="001B660D" w:rsidRDefault="007F676E" w:rsidP="009778FF">
            <w:pPr>
              <w:spacing w:after="0"/>
              <w:rPr>
                <w:rFonts w:ascii="Times New Roman" w:hAnsi="Times New Roman" w:cs="Times New Roman"/>
              </w:rPr>
            </w:pPr>
          </w:p>
        </w:tc>
        <w:tc>
          <w:tcPr>
            <w:tcW w:w="3015" w:type="dxa"/>
            <w:tcBorders>
              <w:top w:val="single" w:sz="4" w:space="0" w:color="auto"/>
              <w:left w:val="nil"/>
              <w:bottom w:val="nil"/>
              <w:right w:val="nil"/>
            </w:tcBorders>
          </w:tcPr>
          <w:p w:rsidR="007F676E" w:rsidRPr="001B660D" w:rsidRDefault="007F676E" w:rsidP="009778FF">
            <w:pPr>
              <w:spacing w:after="0"/>
              <w:rPr>
                <w:rFonts w:ascii="Times New Roman" w:hAnsi="Times New Roman" w:cs="Times New Roman"/>
              </w:rPr>
            </w:pPr>
          </w:p>
        </w:tc>
      </w:tr>
      <w:tr w:rsidR="007F676E" w:rsidRPr="001B660D" w:rsidTr="009778FF">
        <w:trPr>
          <w:trHeight w:val="287"/>
        </w:trPr>
        <w:tc>
          <w:tcPr>
            <w:tcW w:w="1652" w:type="dxa"/>
            <w:tcBorders>
              <w:top w:val="nil"/>
              <w:left w:val="nil"/>
              <w:bottom w:val="nil"/>
              <w:right w:val="nil"/>
            </w:tcBorders>
            <w:vAlign w:val="bottom"/>
          </w:tcPr>
          <w:p w:rsidR="007F676E" w:rsidRPr="001B660D" w:rsidRDefault="007F676E" w:rsidP="009778FF">
            <w:pPr>
              <w:spacing w:after="0" w:line="0" w:lineRule="atLeast"/>
              <w:ind w:left="120"/>
              <w:rPr>
                <w:rFonts w:ascii="Times New Roman" w:eastAsia="Times New Roman" w:hAnsi="Times New Roman" w:cs="Times New Roman"/>
              </w:rPr>
            </w:pPr>
            <w:r w:rsidRPr="001B660D">
              <w:rPr>
                <w:rFonts w:ascii="Times New Roman" w:eastAsia="Times New Roman" w:hAnsi="Times New Roman" w:cs="Times New Roman"/>
              </w:rPr>
              <w:t>Lozano-Vivas</w:t>
            </w:r>
          </w:p>
        </w:tc>
        <w:tc>
          <w:tcPr>
            <w:tcW w:w="2416" w:type="dxa"/>
            <w:tcBorders>
              <w:top w:val="nil"/>
              <w:left w:val="nil"/>
              <w:bottom w:val="nil"/>
              <w:right w:val="nil"/>
            </w:tcBorders>
            <w:vAlign w:val="bottom"/>
          </w:tcPr>
          <w:p w:rsidR="007F676E" w:rsidRPr="001B660D" w:rsidRDefault="007F676E" w:rsidP="009778FF">
            <w:pPr>
              <w:spacing w:after="0" w:line="0" w:lineRule="atLeast"/>
              <w:ind w:left="140"/>
              <w:rPr>
                <w:rFonts w:ascii="Times New Roman" w:eastAsia="Times New Roman" w:hAnsi="Times New Roman" w:cs="Times New Roman"/>
              </w:rPr>
            </w:pPr>
            <w:r w:rsidRPr="001B660D">
              <w:rPr>
                <w:rFonts w:ascii="Times New Roman" w:eastAsia="Times New Roman" w:hAnsi="Times New Roman" w:cs="Times New Roman"/>
              </w:rPr>
              <w:t>10 EU countries from</w:t>
            </w:r>
          </w:p>
        </w:tc>
        <w:tc>
          <w:tcPr>
            <w:tcW w:w="126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 Cost</w:t>
            </w:r>
          </w:p>
        </w:tc>
        <w:tc>
          <w:tcPr>
            <w:tcW w:w="261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Y1: Loans</w:t>
            </w:r>
          </w:p>
        </w:tc>
        <w:tc>
          <w:tcPr>
            <w:tcW w:w="2354" w:type="dxa"/>
            <w:tcBorders>
              <w:top w:val="nil"/>
              <w:left w:val="nil"/>
              <w:bottom w:val="nil"/>
              <w:right w:val="nil"/>
            </w:tcBorders>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hAnsi="Times New Roman" w:cs="Times New Roman"/>
              </w:rPr>
              <w:t xml:space="preserve">To investigate the </w:t>
            </w:r>
          </w:p>
        </w:tc>
        <w:tc>
          <w:tcPr>
            <w:tcW w:w="3015"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b/>
              </w:rPr>
              <w:t>B</w:t>
            </w:r>
            <w:r w:rsidRPr="001B660D">
              <w:rPr>
                <w:rFonts w:ascii="Times New Roman" w:eastAsia="Times New Roman" w:hAnsi="Times New Roman" w:cs="Times New Roman"/>
              </w:rPr>
              <w:t>asic/complete, DEA</w:t>
            </w:r>
          </w:p>
        </w:tc>
      </w:tr>
      <w:tr w:rsidR="007F676E" w:rsidRPr="001B660D" w:rsidTr="009778FF">
        <w:trPr>
          <w:trHeight w:val="287"/>
        </w:trPr>
        <w:tc>
          <w:tcPr>
            <w:tcW w:w="1652" w:type="dxa"/>
            <w:tcBorders>
              <w:top w:val="nil"/>
              <w:left w:val="nil"/>
              <w:bottom w:val="nil"/>
              <w:right w:val="nil"/>
            </w:tcBorders>
            <w:vAlign w:val="bottom"/>
          </w:tcPr>
          <w:p w:rsidR="007F676E" w:rsidRPr="001B660D" w:rsidRDefault="007F676E" w:rsidP="009778FF">
            <w:pPr>
              <w:spacing w:after="0" w:line="0" w:lineRule="atLeast"/>
              <w:ind w:left="120"/>
              <w:rPr>
                <w:rFonts w:ascii="Times New Roman" w:eastAsia="Times New Roman" w:hAnsi="Times New Roman" w:cs="Times New Roman"/>
              </w:rPr>
            </w:pPr>
            <w:r w:rsidRPr="001B660D">
              <w:rPr>
                <w:rFonts w:ascii="Times New Roman" w:eastAsia="Times New Roman" w:hAnsi="Times New Roman" w:cs="Times New Roman"/>
              </w:rPr>
              <w:t>et al. (2002)</w:t>
            </w:r>
          </w:p>
        </w:tc>
        <w:tc>
          <w:tcPr>
            <w:tcW w:w="2416" w:type="dxa"/>
            <w:tcBorders>
              <w:top w:val="nil"/>
              <w:left w:val="nil"/>
              <w:bottom w:val="nil"/>
              <w:right w:val="nil"/>
            </w:tcBorders>
            <w:vAlign w:val="bottom"/>
          </w:tcPr>
          <w:p w:rsidR="007F676E" w:rsidRPr="001B660D" w:rsidRDefault="007F676E" w:rsidP="009778FF">
            <w:pPr>
              <w:spacing w:after="0" w:line="0" w:lineRule="atLeast"/>
              <w:ind w:left="140"/>
              <w:rPr>
                <w:rFonts w:ascii="Times New Roman" w:eastAsia="Times New Roman" w:hAnsi="Times New Roman" w:cs="Times New Roman"/>
              </w:rPr>
            </w:pPr>
            <w:r w:rsidRPr="001B660D">
              <w:rPr>
                <w:rFonts w:ascii="Times New Roman" w:eastAsia="Times New Roman" w:hAnsi="Times New Roman" w:cs="Times New Roman"/>
              </w:rPr>
              <w:t>1993; Cost efficiency;</w:t>
            </w:r>
          </w:p>
        </w:tc>
        <w:tc>
          <w:tcPr>
            <w:tcW w:w="126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61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Y2: Deposits</w:t>
            </w:r>
          </w:p>
        </w:tc>
        <w:tc>
          <w:tcPr>
            <w:tcW w:w="2354"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hAnsi="Times New Roman" w:cs="Times New Roman"/>
              </w:rPr>
              <w:t>cost efficiency</w:t>
            </w:r>
          </w:p>
        </w:tc>
        <w:tc>
          <w:tcPr>
            <w:tcW w:w="3015"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Mean CE: Belgium(0.42/0.79),</w:t>
            </w:r>
          </w:p>
        </w:tc>
      </w:tr>
      <w:tr w:rsidR="007F676E" w:rsidRPr="001B660D" w:rsidTr="009778FF">
        <w:trPr>
          <w:trHeight w:val="287"/>
        </w:trPr>
        <w:tc>
          <w:tcPr>
            <w:tcW w:w="1652"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416" w:type="dxa"/>
            <w:tcBorders>
              <w:top w:val="nil"/>
              <w:left w:val="nil"/>
              <w:bottom w:val="nil"/>
              <w:right w:val="nil"/>
            </w:tcBorders>
            <w:vAlign w:val="bottom"/>
          </w:tcPr>
          <w:p w:rsidR="007F676E" w:rsidRPr="001B660D" w:rsidRDefault="007F676E" w:rsidP="009778FF">
            <w:pPr>
              <w:spacing w:after="0" w:line="0" w:lineRule="atLeast"/>
              <w:ind w:left="140"/>
              <w:rPr>
                <w:rFonts w:ascii="Times New Roman" w:eastAsia="Times New Roman" w:hAnsi="Times New Roman" w:cs="Times New Roman"/>
              </w:rPr>
            </w:pPr>
            <w:r w:rsidRPr="001B660D">
              <w:rPr>
                <w:rFonts w:ascii="Times New Roman" w:eastAsia="Times New Roman" w:hAnsi="Times New Roman" w:cs="Times New Roman"/>
              </w:rPr>
              <w:t>DEA; Basic, complete,</w:t>
            </w:r>
          </w:p>
        </w:tc>
        <w:tc>
          <w:tcPr>
            <w:tcW w:w="126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61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Y3: Other earning assets</w:t>
            </w:r>
          </w:p>
        </w:tc>
        <w:tc>
          <w:tcPr>
            <w:tcW w:w="2354"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hAnsi="Times New Roman" w:cs="Times New Roman"/>
              </w:rPr>
              <w:t xml:space="preserve">differences of a </w:t>
            </w:r>
          </w:p>
        </w:tc>
        <w:tc>
          <w:tcPr>
            <w:tcW w:w="3015"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Denmark (0,2/0.75), </w:t>
            </w:r>
          </w:p>
        </w:tc>
      </w:tr>
      <w:tr w:rsidR="007F676E" w:rsidRPr="001B660D" w:rsidTr="009778FF">
        <w:trPr>
          <w:trHeight w:val="287"/>
        </w:trPr>
        <w:tc>
          <w:tcPr>
            <w:tcW w:w="1652"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416" w:type="dxa"/>
            <w:tcBorders>
              <w:top w:val="nil"/>
              <w:left w:val="nil"/>
              <w:bottom w:val="nil"/>
              <w:right w:val="nil"/>
            </w:tcBorders>
            <w:vAlign w:val="bottom"/>
          </w:tcPr>
          <w:p w:rsidR="007F676E" w:rsidRPr="001B660D" w:rsidRDefault="007F676E" w:rsidP="009778FF">
            <w:pPr>
              <w:spacing w:after="0" w:line="0" w:lineRule="atLeast"/>
              <w:ind w:left="140"/>
              <w:rPr>
                <w:rFonts w:ascii="Times New Roman" w:eastAsia="Times New Roman" w:hAnsi="Times New Roman" w:cs="Times New Roman"/>
              </w:rPr>
            </w:pPr>
            <w:r w:rsidRPr="001B660D">
              <w:rPr>
                <w:rFonts w:ascii="Times New Roman" w:eastAsia="Times New Roman" w:hAnsi="Times New Roman" w:cs="Times New Roman"/>
              </w:rPr>
              <w:t>VRS Model</w:t>
            </w:r>
          </w:p>
        </w:tc>
        <w:tc>
          <w:tcPr>
            <w:tcW w:w="126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61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X1: Personnel expenses</w:t>
            </w:r>
          </w:p>
        </w:tc>
        <w:tc>
          <w:tcPr>
            <w:tcW w:w="2354"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hAnsi="Times New Roman" w:cs="Times New Roman"/>
              </w:rPr>
              <w:t xml:space="preserve">sample commercial </w:t>
            </w:r>
          </w:p>
        </w:tc>
        <w:tc>
          <w:tcPr>
            <w:tcW w:w="3015"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France (0.24/0.41), </w:t>
            </w:r>
          </w:p>
        </w:tc>
      </w:tr>
      <w:tr w:rsidR="007F676E" w:rsidRPr="001B660D" w:rsidTr="009778FF">
        <w:trPr>
          <w:trHeight w:val="287"/>
        </w:trPr>
        <w:tc>
          <w:tcPr>
            <w:tcW w:w="1652"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416"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126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61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X2: Non-interest expense</w:t>
            </w:r>
          </w:p>
        </w:tc>
        <w:tc>
          <w:tcPr>
            <w:tcW w:w="2354"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roofErr w:type="gramStart"/>
            <w:r w:rsidRPr="001B660D">
              <w:rPr>
                <w:rFonts w:ascii="Times New Roman" w:hAnsi="Times New Roman" w:cs="Times New Roman"/>
              </w:rPr>
              <w:t>banks</w:t>
            </w:r>
            <w:proofErr w:type="gramEnd"/>
            <w:r w:rsidRPr="001B660D">
              <w:rPr>
                <w:rFonts w:ascii="Times New Roman" w:hAnsi="Times New Roman" w:cs="Times New Roman"/>
              </w:rPr>
              <w:t>.</w:t>
            </w:r>
          </w:p>
        </w:tc>
        <w:tc>
          <w:tcPr>
            <w:tcW w:w="3015"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Germany (0.27/0.58), </w:t>
            </w:r>
          </w:p>
        </w:tc>
      </w:tr>
      <w:tr w:rsidR="007F676E" w:rsidRPr="001B660D" w:rsidTr="009778FF">
        <w:trPr>
          <w:trHeight w:val="287"/>
        </w:trPr>
        <w:tc>
          <w:tcPr>
            <w:tcW w:w="1652"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416"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126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61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354"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3015"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Italy (0.25/0.33),</w:t>
            </w:r>
          </w:p>
        </w:tc>
      </w:tr>
      <w:tr w:rsidR="007F676E" w:rsidRPr="001B660D" w:rsidTr="009778FF">
        <w:trPr>
          <w:trHeight w:val="287"/>
        </w:trPr>
        <w:tc>
          <w:tcPr>
            <w:tcW w:w="1652"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416"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126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61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354"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3015"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Luxembourg (0.49/0.62),</w:t>
            </w:r>
          </w:p>
        </w:tc>
      </w:tr>
      <w:tr w:rsidR="007F676E" w:rsidRPr="001B660D" w:rsidTr="009778FF">
        <w:trPr>
          <w:trHeight w:val="287"/>
        </w:trPr>
        <w:tc>
          <w:tcPr>
            <w:tcW w:w="1652"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416"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126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61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354"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3015"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Netherlands (0.37/0.52),</w:t>
            </w:r>
          </w:p>
        </w:tc>
      </w:tr>
      <w:tr w:rsidR="007F676E" w:rsidRPr="001B660D" w:rsidTr="009778FF">
        <w:trPr>
          <w:trHeight w:val="287"/>
        </w:trPr>
        <w:tc>
          <w:tcPr>
            <w:tcW w:w="1652"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416"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126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61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354"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3015"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Poland (0.16/0.8),</w:t>
            </w:r>
          </w:p>
        </w:tc>
      </w:tr>
      <w:tr w:rsidR="007F676E" w:rsidRPr="001B660D" w:rsidTr="009778FF">
        <w:trPr>
          <w:trHeight w:val="287"/>
        </w:trPr>
        <w:tc>
          <w:tcPr>
            <w:tcW w:w="1652"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416"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126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61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354"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3015"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Spain (0.19/0.82),</w:t>
            </w:r>
          </w:p>
        </w:tc>
      </w:tr>
      <w:tr w:rsidR="007F676E" w:rsidRPr="001B660D" w:rsidTr="009778FF">
        <w:trPr>
          <w:trHeight w:val="287"/>
        </w:trPr>
        <w:tc>
          <w:tcPr>
            <w:tcW w:w="1652"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416"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126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61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354"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3015"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UK (0.22/0.59)</w:t>
            </w:r>
          </w:p>
        </w:tc>
      </w:tr>
      <w:tr w:rsidR="007F676E" w:rsidRPr="001B660D" w:rsidTr="009778FF">
        <w:trPr>
          <w:trHeight w:val="287"/>
        </w:trPr>
        <w:tc>
          <w:tcPr>
            <w:tcW w:w="1652"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416"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126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61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354"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3015"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Country-specific efficiency </w:t>
            </w:r>
          </w:p>
        </w:tc>
      </w:tr>
      <w:tr w:rsidR="007F676E" w:rsidRPr="001B660D" w:rsidTr="009778FF">
        <w:trPr>
          <w:trHeight w:val="287"/>
        </w:trPr>
        <w:tc>
          <w:tcPr>
            <w:tcW w:w="1652"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416"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126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61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354"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3015"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Play an important role on the</w:t>
            </w:r>
          </w:p>
        </w:tc>
      </w:tr>
      <w:tr w:rsidR="007F676E" w:rsidRPr="001B660D" w:rsidTr="009778FF">
        <w:trPr>
          <w:trHeight w:val="287"/>
        </w:trPr>
        <w:tc>
          <w:tcPr>
            <w:tcW w:w="1652"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416"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126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61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354"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3015"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roofErr w:type="gramStart"/>
            <w:r w:rsidRPr="001B660D">
              <w:rPr>
                <w:rFonts w:ascii="Times New Roman" w:eastAsia="Times New Roman" w:hAnsi="Times New Roman" w:cs="Times New Roman"/>
              </w:rPr>
              <w:t>behavior</w:t>
            </w:r>
            <w:proofErr w:type="gramEnd"/>
            <w:r w:rsidRPr="001B660D">
              <w:rPr>
                <w:rFonts w:ascii="Times New Roman" w:eastAsia="Times New Roman" w:hAnsi="Times New Roman" w:cs="Times New Roman"/>
              </w:rPr>
              <w:t xml:space="preserve"> of banking industry.</w:t>
            </w:r>
          </w:p>
        </w:tc>
      </w:tr>
      <w:tr w:rsidR="007F676E" w:rsidRPr="001B660D" w:rsidTr="009778FF">
        <w:trPr>
          <w:trHeight w:val="287"/>
        </w:trPr>
        <w:tc>
          <w:tcPr>
            <w:tcW w:w="1652"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416"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126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61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354"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3015"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r>
      <w:tr w:rsidR="007F676E" w:rsidRPr="001B660D" w:rsidTr="009778FF">
        <w:trPr>
          <w:trHeight w:val="197"/>
        </w:trPr>
        <w:tc>
          <w:tcPr>
            <w:tcW w:w="1652"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416"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126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61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354"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3015"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r>
      <w:tr w:rsidR="007F676E" w:rsidRPr="001B660D" w:rsidTr="009778FF">
        <w:trPr>
          <w:trHeight w:val="197"/>
        </w:trPr>
        <w:tc>
          <w:tcPr>
            <w:tcW w:w="1652" w:type="dxa"/>
            <w:tcBorders>
              <w:top w:val="nil"/>
              <w:left w:val="nil"/>
              <w:bottom w:val="single" w:sz="4" w:space="0" w:color="auto"/>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416" w:type="dxa"/>
            <w:tcBorders>
              <w:top w:val="nil"/>
              <w:left w:val="nil"/>
              <w:bottom w:val="single" w:sz="4" w:space="0" w:color="auto"/>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1260" w:type="dxa"/>
            <w:tcBorders>
              <w:top w:val="nil"/>
              <w:left w:val="nil"/>
              <w:bottom w:val="single" w:sz="4" w:space="0" w:color="auto"/>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610" w:type="dxa"/>
            <w:tcBorders>
              <w:top w:val="nil"/>
              <w:left w:val="nil"/>
              <w:bottom w:val="single" w:sz="4" w:space="0" w:color="auto"/>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354" w:type="dxa"/>
            <w:tcBorders>
              <w:top w:val="nil"/>
              <w:left w:val="nil"/>
              <w:bottom w:val="single" w:sz="4" w:space="0" w:color="auto"/>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3015" w:type="dxa"/>
            <w:tcBorders>
              <w:top w:val="nil"/>
              <w:left w:val="nil"/>
              <w:bottom w:val="single" w:sz="4" w:space="0" w:color="auto"/>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r>
      <w:tr w:rsidR="007F676E" w:rsidRPr="001B660D" w:rsidTr="009778FF">
        <w:trPr>
          <w:trHeight w:val="197"/>
        </w:trPr>
        <w:tc>
          <w:tcPr>
            <w:tcW w:w="1652" w:type="dxa"/>
            <w:tcBorders>
              <w:top w:val="single" w:sz="4" w:space="0" w:color="auto"/>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416" w:type="dxa"/>
            <w:tcBorders>
              <w:top w:val="single" w:sz="4" w:space="0" w:color="auto"/>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1260" w:type="dxa"/>
            <w:tcBorders>
              <w:top w:val="single" w:sz="4" w:space="0" w:color="auto"/>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610" w:type="dxa"/>
            <w:tcBorders>
              <w:top w:val="single" w:sz="4" w:space="0" w:color="auto"/>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354" w:type="dxa"/>
            <w:tcBorders>
              <w:top w:val="single" w:sz="4" w:space="0" w:color="auto"/>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3015" w:type="dxa"/>
            <w:tcBorders>
              <w:top w:val="single" w:sz="4" w:space="0" w:color="auto"/>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r>
      <w:tr w:rsidR="007F676E" w:rsidRPr="001B660D" w:rsidTr="009778FF">
        <w:trPr>
          <w:trHeight w:val="197"/>
        </w:trPr>
        <w:tc>
          <w:tcPr>
            <w:tcW w:w="1652" w:type="dxa"/>
            <w:tcBorders>
              <w:top w:val="nil"/>
              <w:left w:val="nil"/>
              <w:bottom w:val="nil"/>
              <w:right w:val="nil"/>
            </w:tcBorders>
            <w:vAlign w:val="bottom"/>
          </w:tcPr>
          <w:p w:rsidR="007F676E" w:rsidRPr="001B660D" w:rsidRDefault="007F676E" w:rsidP="009778FF">
            <w:pPr>
              <w:spacing w:line="0" w:lineRule="atLeast"/>
              <w:rPr>
                <w:rFonts w:ascii="Times New Roman" w:eastAsia="Times New Roman" w:hAnsi="Times New Roman" w:cs="Times New Roman"/>
              </w:rPr>
            </w:pPr>
          </w:p>
        </w:tc>
        <w:tc>
          <w:tcPr>
            <w:tcW w:w="2416" w:type="dxa"/>
            <w:tcBorders>
              <w:top w:val="nil"/>
              <w:left w:val="nil"/>
              <w:bottom w:val="nil"/>
              <w:right w:val="nil"/>
            </w:tcBorders>
            <w:vAlign w:val="bottom"/>
          </w:tcPr>
          <w:p w:rsidR="007F676E" w:rsidRPr="001B660D" w:rsidRDefault="007F676E" w:rsidP="009778FF">
            <w:pPr>
              <w:spacing w:line="0" w:lineRule="atLeast"/>
              <w:rPr>
                <w:rFonts w:ascii="Times New Roman" w:eastAsia="Times New Roman" w:hAnsi="Times New Roman" w:cs="Times New Roman"/>
              </w:rPr>
            </w:pPr>
          </w:p>
        </w:tc>
        <w:tc>
          <w:tcPr>
            <w:tcW w:w="1260" w:type="dxa"/>
            <w:tcBorders>
              <w:top w:val="nil"/>
              <w:left w:val="nil"/>
              <w:bottom w:val="nil"/>
              <w:right w:val="nil"/>
            </w:tcBorders>
            <w:vAlign w:val="bottom"/>
          </w:tcPr>
          <w:p w:rsidR="007F676E" w:rsidRPr="001B660D" w:rsidRDefault="007F676E" w:rsidP="009778FF">
            <w:pPr>
              <w:spacing w:line="0" w:lineRule="atLeast"/>
              <w:rPr>
                <w:rFonts w:ascii="Times New Roman" w:eastAsia="Times New Roman" w:hAnsi="Times New Roman" w:cs="Times New Roman"/>
              </w:rPr>
            </w:pPr>
          </w:p>
        </w:tc>
        <w:tc>
          <w:tcPr>
            <w:tcW w:w="2610" w:type="dxa"/>
            <w:tcBorders>
              <w:top w:val="nil"/>
              <w:left w:val="nil"/>
              <w:bottom w:val="nil"/>
              <w:right w:val="nil"/>
            </w:tcBorders>
            <w:vAlign w:val="bottom"/>
          </w:tcPr>
          <w:p w:rsidR="007F676E" w:rsidRPr="001B660D" w:rsidRDefault="007F676E" w:rsidP="009778FF">
            <w:pPr>
              <w:spacing w:line="0" w:lineRule="atLeast"/>
              <w:rPr>
                <w:rFonts w:ascii="Times New Roman" w:eastAsia="Times New Roman" w:hAnsi="Times New Roman" w:cs="Times New Roman"/>
              </w:rPr>
            </w:pPr>
          </w:p>
        </w:tc>
        <w:tc>
          <w:tcPr>
            <w:tcW w:w="2354" w:type="dxa"/>
            <w:tcBorders>
              <w:top w:val="nil"/>
              <w:left w:val="nil"/>
              <w:bottom w:val="nil"/>
              <w:right w:val="nil"/>
            </w:tcBorders>
            <w:vAlign w:val="bottom"/>
          </w:tcPr>
          <w:p w:rsidR="007F676E" w:rsidRPr="001B660D" w:rsidRDefault="007F676E" w:rsidP="009778FF">
            <w:pPr>
              <w:spacing w:line="0" w:lineRule="atLeast"/>
              <w:rPr>
                <w:rFonts w:ascii="Times New Roman" w:eastAsia="Times New Roman" w:hAnsi="Times New Roman" w:cs="Times New Roman"/>
              </w:rPr>
            </w:pPr>
          </w:p>
        </w:tc>
        <w:tc>
          <w:tcPr>
            <w:tcW w:w="3015" w:type="dxa"/>
            <w:tcBorders>
              <w:top w:val="nil"/>
              <w:left w:val="nil"/>
              <w:bottom w:val="nil"/>
              <w:right w:val="nil"/>
            </w:tcBorders>
            <w:vAlign w:val="bottom"/>
          </w:tcPr>
          <w:p w:rsidR="007F676E" w:rsidRPr="001B660D" w:rsidRDefault="007F676E" w:rsidP="009778FF">
            <w:pPr>
              <w:spacing w:line="0" w:lineRule="atLeast"/>
              <w:rPr>
                <w:rFonts w:ascii="Times New Roman" w:eastAsia="Times New Roman" w:hAnsi="Times New Roman" w:cs="Times New Roman"/>
              </w:rPr>
            </w:pPr>
          </w:p>
        </w:tc>
      </w:tr>
    </w:tbl>
    <w:p w:rsidR="007F676E" w:rsidRPr="001B660D" w:rsidRDefault="007F676E" w:rsidP="007F676E">
      <w:pPr>
        <w:rPr>
          <w:rFonts w:ascii="Times New Roman" w:hAnsi="Times New Roman" w:cs="Times New Roman"/>
        </w:rPr>
        <w:sectPr w:rsidR="007F676E" w:rsidRPr="001B660D" w:rsidSect="000334F8">
          <w:pgSz w:w="15840" w:h="12240" w:orient="landscape"/>
          <w:pgMar w:top="1440" w:right="1440" w:bottom="1440" w:left="1440" w:header="720" w:footer="720" w:gutter="0"/>
          <w:cols w:space="720"/>
          <w:docGrid w:linePitch="360"/>
        </w:sectPr>
      </w:pPr>
    </w:p>
    <w:p w:rsidR="007F676E" w:rsidRPr="009778FF" w:rsidRDefault="007F676E" w:rsidP="002E541B">
      <w:pPr>
        <w:pStyle w:val="Heading2"/>
        <w:rPr>
          <w:b/>
        </w:rPr>
      </w:pPr>
      <w:bookmarkStart w:id="139" w:name="_Toc19693674"/>
      <w:r w:rsidRPr="009778FF">
        <w:rPr>
          <w:b/>
        </w:rPr>
        <w:lastRenderedPageBreak/>
        <w:t>3.3 Literature Survey on Bank Efficiency Studies based on Data Envelopment Analysis</w:t>
      </w:r>
      <w:bookmarkEnd w:id="139"/>
    </w:p>
    <w:p w:rsidR="009778FF" w:rsidRDefault="009778FF" w:rsidP="007F676E">
      <w:pPr>
        <w:spacing w:after="0" w:line="360" w:lineRule="auto"/>
        <w:jc w:val="both"/>
        <w:rPr>
          <w:rFonts w:ascii="Times New Roman" w:hAnsi="Times New Roman" w:cs="Times New Roman"/>
          <w:sz w:val="24"/>
          <w:szCs w:val="24"/>
        </w:rPr>
      </w:pPr>
    </w:p>
    <w:p w:rsidR="007F676E" w:rsidRPr="001B660D" w:rsidRDefault="007F676E" w:rsidP="007F676E">
      <w:pPr>
        <w:spacing w:after="0" w:line="360" w:lineRule="auto"/>
        <w:jc w:val="both"/>
        <w:rPr>
          <w:rFonts w:ascii="Times New Roman" w:hAnsi="Times New Roman" w:cs="Times New Roman"/>
          <w:sz w:val="24"/>
          <w:szCs w:val="24"/>
        </w:rPr>
        <w:sectPr w:rsidR="007F676E" w:rsidRPr="001B660D" w:rsidSect="000334F8">
          <w:pgSz w:w="15840" w:h="12240" w:orient="landscape" w:code="1"/>
          <w:pgMar w:top="1440" w:right="1440" w:bottom="1440" w:left="1440" w:header="720" w:footer="720" w:gutter="0"/>
          <w:cols w:space="720"/>
          <w:docGrid w:linePitch="360"/>
        </w:sectPr>
      </w:pPr>
      <w:r w:rsidRPr="001B660D">
        <w:rPr>
          <w:rFonts w:ascii="Times New Roman" w:hAnsi="Times New Roman" w:cs="Times New Roman"/>
          <w:sz w:val="24"/>
          <w:szCs w:val="24"/>
        </w:rPr>
        <w:t xml:space="preserve">Racchita </w:t>
      </w:r>
      <w:proofErr w:type="gramStart"/>
      <w:r w:rsidRPr="001B660D">
        <w:rPr>
          <w:rFonts w:ascii="Times New Roman" w:hAnsi="Times New Roman" w:cs="Times New Roman"/>
          <w:sz w:val="24"/>
          <w:szCs w:val="24"/>
        </w:rPr>
        <w:t>&amp;  Kumar</w:t>
      </w:r>
      <w:proofErr w:type="gramEnd"/>
      <w:r w:rsidRPr="001B660D">
        <w:rPr>
          <w:rFonts w:ascii="Times New Roman" w:hAnsi="Times New Roman" w:cs="Times New Roman"/>
          <w:sz w:val="24"/>
          <w:szCs w:val="24"/>
        </w:rPr>
        <w:t xml:space="preserve"> (2016) found that </w:t>
      </w:r>
      <w:r w:rsidRPr="001B660D">
        <w:rPr>
          <w:rFonts w:ascii="Times New Roman" w:eastAsia="Calibri" w:hAnsi="Times New Roman" w:cs="Times New Roman"/>
          <w:sz w:val="24"/>
          <w:szCs w:val="24"/>
        </w:rPr>
        <w:t xml:space="preserve">the impact of global financial crisis on profit efficiency of Indian banking industry was modest and short-lived since the profit efficiency declined only by about 3 percentage points during the crisis years and experienced a quick rebound in the post-crisis period. </w:t>
      </w:r>
      <w:proofErr w:type="gramStart"/>
      <w:r w:rsidRPr="001B660D">
        <w:rPr>
          <w:rFonts w:ascii="Times New Roman" w:hAnsi="Times New Roman" w:cs="Times New Roman"/>
          <w:sz w:val="24"/>
          <w:szCs w:val="24"/>
        </w:rPr>
        <w:t>Kristina  (</w:t>
      </w:r>
      <w:proofErr w:type="gramEnd"/>
      <w:r w:rsidRPr="001B660D">
        <w:rPr>
          <w:rFonts w:ascii="Times New Roman" w:hAnsi="Times New Roman" w:cs="Times New Roman"/>
          <w:sz w:val="24"/>
          <w:szCs w:val="24"/>
        </w:rPr>
        <w:t xml:space="preserve">2015) showed that the Czech banks were more cost, revenue and profit efficient than Slovak ones during the whole analyzed period. Majid (2012) </w:t>
      </w:r>
      <w:r w:rsidRPr="001B660D">
        <w:rPr>
          <w:rFonts w:ascii="Times New Roman" w:hAnsi="Times New Roman" w:cs="Times New Roman"/>
          <w:bCs/>
          <w:sz w:val="24"/>
          <w:szCs w:val="24"/>
        </w:rPr>
        <w:t>examined that selected Public Sector Banks were more efficient than Private sectors during the study period in India.</w:t>
      </w:r>
      <w:r w:rsidRPr="001B660D">
        <w:rPr>
          <w:rFonts w:ascii="Times New Roman" w:eastAsia="Calibri" w:hAnsi="Times New Roman" w:cs="Times New Roman"/>
          <w:sz w:val="24"/>
          <w:szCs w:val="24"/>
        </w:rPr>
        <w:t xml:space="preserve"> </w:t>
      </w:r>
      <w:r w:rsidRPr="001B660D">
        <w:rPr>
          <w:rFonts w:ascii="Times New Roman" w:hAnsi="Times New Roman" w:cs="Times New Roman"/>
          <w:sz w:val="24"/>
          <w:szCs w:val="24"/>
        </w:rPr>
        <w:t>Gardener et al. (2011) showed that state-owned banks exhibited greater efficiency than their local private sector peers. Among country-level factors, national banking development shows a strong and positive link with bank efficiency.</w:t>
      </w:r>
      <w:r w:rsidRPr="001B660D">
        <w:rPr>
          <w:rFonts w:ascii="Times New Roman" w:eastAsia="Calibri" w:hAnsi="Times New Roman" w:cs="Times New Roman"/>
          <w:sz w:val="24"/>
          <w:szCs w:val="24"/>
        </w:rPr>
        <w:t xml:space="preserve"> </w:t>
      </w:r>
      <w:r w:rsidRPr="001B660D">
        <w:rPr>
          <w:rFonts w:ascii="Times New Roman" w:hAnsi="Times New Roman" w:cs="Times New Roman"/>
          <w:sz w:val="24"/>
          <w:szCs w:val="24"/>
        </w:rPr>
        <w:t>Estelle &amp; Ramona (2009) evaluated cost efficiency of French was around 86.40 to 91.52%.and Spanish banks was around 95.07% to 98.32%, while in the other countries a declined in cost efficiency is noted.</w:t>
      </w:r>
      <w:r w:rsidRPr="001B660D">
        <w:rPr>
          <w:rFonts w:ascii="Times New Roman" w:eastAsia="Calibri" w:hAnsi="Times New Roman" w:cs="Times New Roman"/>
          <w:sz w:val="24"/>
          <w:szCs w:val="24"/>
        </w:rPr>
        <w:t xml:space="preserve"> </w:t>
      </w:r>
      <w:r w:rsidRPr="001B660D">
        <w:rPr>
          <w:rFonts w:ascii="Times New Roman" w:eastAsia="Arial" w:hAnsi="Times New Roman" w:cs="Times New Roman"/>
          <w:sz w:val="24"/>
          <w:szCs w:val="24"/>
        </w:rPr>
        <w:t>Pasiouras F. (2008)</w:t>
      </w:r>
      <w:r w:rsidRPr="001B660D">
        <w:rPr>
          <w:rFonts w:ascii="Times New Roman" w:hAnsi="Times New Roman" w:cs="Times New Roman"/>
          <w:sz w:val="24"/>
          <w:szCs w:val="24"/>
        </w:rPr>
        <w:t xml:space="preserve"> investigated the impact of several regulations related to capital adequacy, private monitoring, banks’ activities, deposit insurance schemes, disciplinary power of the authorities, and entry into banking on banks technical efficiency.</w:t>
      </w:r>
      <w:r w:rsidRPr="001B660D">
        <w:rPr>
          <w:rFonts w:ascii="Times New Roman" w:eastAsia="Calibri" w:hAnsi="Times New Roman" w:cs="Times New Roman"/>
          <w:sz w:val="24"/>
          <w:szCs w:val="24"/>
        </w:rPr>
        <w:t xml:space="preserve"> </w:t>
      </w:r>
      <w:r w:rsidRPr="001B660D">
        <w:rPr>
          <w:rFonts w:ascii="Times New Roman" w:eastAsia="Arial" w:hAnsi="Times New Roman" w:cs="Times New Roman"/>
          <w:sz w:val="24"/>
          <w:szCs w:val="24"/>
        </w:rPr>
        <w:t xml:space="preserve">Ariff and Can. (2008) showed that </w:t>
      </w:r>
      <w:r w:rsidRPr="001B660D">
        <w:rPr>
          <w:rFonts w:ascii="Times New Roman" w:hAnsi="Times New Roman" w:cs="Times New Roman"/>
          <w:sz w:val="24"/>
          <w:szCs w:val="24"/>
        </w:rPr>
        <w:t>joint-stock banks (national and city-based), on average, appear to be more cost and profit efficient than state-owned banks while medium-sized banks are significantly more efficient than small and large banks.</w:t>
      </w:r>
      <w:r w:rsidRPr="001B660D">
        <w:rPr>
          <w:rFonts w:ascii="Times New Roman" w:eastAsia="Calibri" w:hAnsi="Times New Roman" w:cs="Times New Roman"/>
          <w:sz w:val="24"/>
          <w:szCs w:val="24"/>
        </w:rPr>
        <w:t xml:space="preserve"> </w:t>
      </w:r>
      <w:proofErr w:type="gramStart"/>
      <w:r w:rsidRPr="001B660D">
        <w:rPr>
          <w:rFonts w:ascii="Times New Roman" w:eastAsia="Arial" w:hAnsi="Times New Roman" w:cs="Times New Roman"/>
          <w:sz w:val="24"/>
          <w:szCs w:val="24"/>
        </w:rPr>
        <w:t>Chen et.al.</w:t>
      </w:r>
      <w:proofErr w:type="gramEnd"/>
      <w:r w:rsidRPr="001B660D">
        <w:rPr>
          <w:rFonts w:ascii="Times New Roman" w:eastAsia="Arial" w:hAnsi="Times New Roman" w:cs="Times New Roman"/>
          <w:sz w:val="24"/>
          <w:szCs w:val="24"/>
        </w:rPr>
        <w:t xml:space="preserve"> (2005)</w:t>
      </w:r>
      <w:r w:rsidRPr="001B660D">
        <w:rPr>
          <w:rFonts w:ascii="Times New Roman" w:hAnsi="Times New Roman" w:cs="Times New Roman"/>
          <w:sz w:val="24"/>
          <w:szCs w:val="24"/>
        </w:rPr>
        <w:t xml:space="preserve"> showed that the large state-owned banks and smaller banks are more efficient than medium sized Chinese banks.</w:t>
      </w:r>
      <w:r w:rsidRPr="001B660D">
        <w:rPr>
          <w:rFonts w:ascii="Times New Roman" w:eastAsia="Calibri" w:hAnsi="Times New Roman" w:cs="Times New Roman"/>
          <w:sz w:val="24"/>
          <w:szCs w:val="24"/>
        </w:rPr>
        <w:t xml:space="preserve"> </w:t>
      </w:r>
      <w:proofErr w:type="gramStart"/>
      <w:r w:rsidRPr="001B660D">
        <w:rPr>
          <w:rFonts w:ascii="Times New Roman" w:eastAsia="Arial" w:hAnsi="Times New Roman" w:cs="Times New Roman"/>
          <w:sz w:val="24"/>
          <w:szCs w:val="24"/>
        </w:rPr>
        <w:t>Casu  and</w:t>
      </w:r>
      <w:proofErr w:type="gramEnd"/>
      <w:r w:rsidRPr="001B660D">
        <w:rPr>
          <w:rFonts w:ascii="Times New Roman" w:eastAsia="Arial" w:hAnsi="Times New Roman" w:cs="Times New Roman"/>
          <w:sz w:val="24"/>
          <w:szCs w:val="24"/>
        </w:rPr>
        <w:t xml:space="preserve"> Molyneux (2003) estimated that </w:t>
      </w:r>
      <w:r w:rsidRPr="001B660D">
        <w:rPr>
          <w:rFonts w:ascii="Times New Roman" w:hAnsi="Times New Roman" w:cs="Times New Roman"/>
          <w:sz w:val="24"/>
          <w:szCs w:val="24"/>
        </w:rPr>
        <w:t>the EU’s Single Market  has been a small improvement in bank efficiency levels.</w:t>
      </w:r>
      <w:r w:rsidRPr="001B660D">
        <w:rPr>
          <w:rFonts w:ascii="Times New Roman" w:eastAsia="Calibri" w:hAnsi="Times New Roman" w:cs="Times New Roman"/>
          <w:sz w:val="24"/>
          <w:szCs w:val="24"/>
        </w:rPr>
        <w:t xml:space="preserve"> </w:t>
      </w:r>
      <w:proofErr w:type="gramStart"/>
      <w:r w:rsidRPr="001B660D">
        <w:rPr>
          <w:rFonts w:ascii="Times New Roman" w:eastAsia="Arial" w:hAnsi="Times New Roman" w:cs="Times New Roman"/>
          <w:sz w:val="24"/>
          <w:szCs w:val="24"/>
        </w:rPr>
        <w:t>Tsionas et.al.</w:t>
      </w:r>
      <w:proofErr w:type="gramEnd"/>
      <w:r w:rsidRPr="001B660D">
        <w:rPr>
          <w:rFonts w:ascii="Times New Roman" w:eastAsia="Arial" w:hAnsi="Times New Roman" w:cs="Times New Roman"/>
          <w:sz w:val="24"/>
          <w:szCs w:val="24"/>
        </w:rPr>
        <w:t xml:space="preserve"> (2003</w:t>
      </w:r>
      <w:proofErr w:type="gramStart"/>
      <w:r w:rsidRPr="001B660D">
        <w:rPr>
          <w:rFonts w:ascii="Times New Roman" w:eastAsia="Arial" w:hAnsi="Times New Roman" w:cs="Times New Roman"/>
          <w:sz w:val="24"/>
          <w:szCs w:val="24"/>
        </w:rPr>
        <w:t>),</w:t>
      </w:r>
      <w:proofErr w:type="gramEnd"/>
      <w:r w:rsidRPr="001B660D">
        <w:rPr>
          <w:rFonts w:ascii="Times New Roman" w:eastAsia="Arial" w:hAnsi="Times New Roman" w:cs="Times New Roman"/>
          <w:sz w:val="24"/>
          <w:szCs w:val="24"/>
        </w:rPr>
        <w:t xml:space="preserve"> </w:t>
      </w:r>
      <w:r w:rsidRPr="001B660D">
        <w:rPr>
          <w:rFonts w:ascii="Times New Roman" w:hAnsi="Times New Roman" w:cs="Times New Roman"/>
          <w:sz w:val="24"/>
          <w:szCs w:val="24"/>
        </w:rPr>
        <w:t xml:space="preserve">showed that the majority of the Greek banks operate close to best market practices, while allocative inefficiency costs seem to be more important than technical inefficiency costs. </w:t>
      </w:r>
      <w:r w:rsidRPr="001B660D">
        <w:rPr>
          <w:rFonts w:ascii="Times New Roman" w:eastAsia="Arial" w:hAnsi="Times New Roman" w:cs="Times New Roman"/>
          <w:sz w:val="24"/>
          <w:szCs w:val="24"/>
        </w:rPr>
        <w:t>Hasan and Marton (2003) investigated that foreign banks were more efficient than domestic banks.</w:t>
      </w:r>
      <w:r w:rsidRPr="001B660D">
        <w:rPr>
          <w:rFonts w:ascii="Times New Roman" w:eastAsia="Calibri" w:hAnsi="Times New Roman" w:cs="Times New Roman"/>
          <w:sz w:val="24"/>
          <w:szCs w:val="24"/>
        </w:rPr>
        <w:t xml:space="preserve"> </w:t>
      </w:r>
      <w:r w:rsidRPr="001B660D">
        <w:rPr>
          <w:rFonts w:ascii="Times New Roman" w:eastAsia="Arial" w:hAnsi="Times New Roman" w:cs="Times New Roman"/>
          <w:sz w:val="24"/>
          <w:szCs w:val="24"/>
        </w:rPr>
        <w:t xml:space="preserve">Lozano-Vivas et al. (2002) </w:t>
      </w:r>
      <w:r w:rsidRPr="001B660D">
        <w:rPr>
          <w:rFonts w:ascii="Times New Roman" w:hAnsi="Times New Roman" w:cs="Times New Roman"/>
          <w:sz w:val="24"/>
          <w:szCs w:val="24"/>
        </w:rPr>
        <w:t>showed that country-specific environmental conditions exercise a strong influence over the behavior of each country’s banking industry.</w:t>
      </w:r>
    </w:p>
    <w:p w:rsidR="007F676E" w:rsidRPr="001B660D" w:rsidRDefault="007F676E" w:rsidP="007F676E">
      <w:pPr>
        <w:rPr>
          <w:rFonts w:ascii="Times New Roman" w:hAnsi="Times New Roman" w:cs="Times New Roman"/>
        </w:rPr>
      </w:pPr>
    </w:p>
    <w:tbl>
      <w:tblPr>
        <w:tblpPr w:leftFromText="180" w:rightFromText="180" w:horzAnchor="margin" w:tblpY="610"/>
        <w:tblW w:w="13307" w:type="dxa"/>
        <w:tblLook w:val="06A0" w:firstRow="1" w:lastRow="0" w:firstColumn="1" w:lastColumn="0" w:noHBand="1" w:noVBand="1"/>
      </w:tblPr>
      <w:tblGrid>
        <w:gridCol w:w="1652"/>
        <w:gridCol w:w="2416"/>
        <w:gridCol w:w="1260"/>
        <w:gridCol w:w="2610"/>
        <w:gridCol w:w="2354"/>
        <w:gridCol w:w="3015"/>
      </w:tblGrid>
      <w:tr w:rsidR="007F676E" w:rsidRPr="001B660D" w:rsidTr="009778FF">
        <w:trPr>
          <w:trHeight w:val="992"/>
        </w:trPr>
        <w:tc>
          <w:tcPr>
            <w:tcW w:w="13307" w:type="dxa"/>
            <w:gridSpan w:val="6"/>
            <w:tcBorders>
              <w:top w:val="nil"/>
              <w:left w:val="nil"/>
              <w:bottom w:val="single" w:sz="4" w:space="0" w:color="auto"/>
              <w:right w:val="nil"/>
            </w:tcBorders>
            <w:vAlign w:val="bottom"/>
          </w:tcPr>
          <w:p w:rsidR="007F676E" w:rsidRPr="008014D6" w:rsidRDefault="008014D6" w:rsidP="008014D6">
            <w:pPr>
              <w:pStyle w:val="Caption"/>
              <w:rPr>
                <w:rFonts w:ascii="Times New Roman" w:hAnsi="Times New Roman" w:cs="Times New Roman"/>
                <w:color w:val="auto"/>
                <w:sz w:val="24"/>
                <w:szCs w:val="24"/>
              </w:rPr>
            </w:pPr>
            <w:bookmarkStart w:id="140" w:name="_Toc19648903"/>
            <w:bookmarkStart w:id="141" w:name="_Toc19651778"/>
            <w:bookmarkStart w:id="142" w:name="_Toc19694721"/>
            <w:bookmarkStart w:id="143" w:name="_Toc19695023"/>
            <w:r w:rsidRPr="008014D6">
              <w:rPr>
                <w:rFonts w:ascii="Times New Roman" w:hAnsi="Times New Roman" w:cs="Times New Roman"/>
                <w:color w:val="auto"/>
                <w:sz w:val="24"/>
                <w:szCs w:val="24"/>
              </w:rPr>
              <w:t xml:space="preserve">Table-3. </w:t>
            </w:r>
            <w:r w:rsidRPr="008014D6">
              <w:rPr>
                <w:rFonts w:ascii="Times New Roman" w:hAnsi="Times New Roman" w:cs="Times New Roman"/>
                <w:color w:val="auto"/>
                <w:sz w:val="24"/>
                <w:szCs w:val="24"/>
              </w:rPr>
              <w:fldChar w:fldCharType="begin"/>
            </w:r>
            <w:r w:rsidRPr="008014D6">
              <w:rPr>
                <w:rFonts w:ascii="Times New Roman" w:hAnsi="Times New Roman" w:cs="Times New Roman"/>
                <w:color w:val="auto"/>
                <w:sz w:val="24"/>
                <w:szCs w:val="24"/>
              </w:rPr>
              <w:instrText xml:space="preserve"> SEQ Table-3. \* ARABIC </w:instrText>
            </w:r>
            <w:r w:rsidRPr="008014D6">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4</w:t>
            </w:r>
            <w:r w:rsidRPr="008014D6">
              <w:rPr>
                <w:rFonts w:ascii="Times New Roman" w:hAnsi="Times New Roman" w:cs="Times New Roman"/>
                <w:color w:val="auto"/>
                <w:sz w:val="24"/>
                <w:szCs w:val="24"/>
              </w:rPr>
              <w:fldChar w:fldCharType="end"/>
            </w:r>
            <w:r w:rsidRPr="008014D6">
              <w:rPr>
                <w:rFonts w:ascii="Times New Roman" w:hAnsi="Times New Roman" w:cs="Times New Roman"/>
                <w:color w:val="auto"/>
                <w:sz w:val="24"/>
                <w:szCs w:val="24"/>
              </w:rPr>
              <w:t>: Literature Survey on Bank Efficiency Studies based on SFA and DEA</w:t>
            </w:r>
            <w:bookmarkEnd w:id="140"/>
            <w:bookmarkEnd w:id="141"/>
            <w:bookmarkEnd w:id="142"/>
            <w:bookmarkEnd w:id="143"/>
          </w:p>
          <w:p w:rsidR="007F676E" w:rsidRPr="001B660D" w:rsidRDefault="007F676E" w:rsidP="000334F8">
            <w:pPr>
              <w:spacing w:line="0" w:lineRule="atLeast"/>
              <w:rPr>
                <w:rFonts w:ascii="Times New Roman" w:eastAsia="Times New Roman" w:hAnsi="Times New Roman" w:cs="Times New Roman"/>
              </w:rPr>
            </w:pPr>
          </w:p>
        </w:tc>
      </w:tr>
      <w:tr w:rsidR="007F676E" w:rsidRPr="001B660D" w:rsidTr="000334F8">
        <w:trPr>
          <w:trHeight w:val="197"/>
        </w:trPr>
        <w:tc>
          <w:tcPr>
            <w:tcW w:w="1652" w:type="dxa"/>
            <w:tcBorders>
              <w:top w:val="nil"/>
              <w:left w:val="nil"/>
              <w:bottom w:val="nil"/>
              <w:right w:val="nil"/>
            </w:tcBorders>
            <w:vAlign w:val="bottom"/>
          </w:tcPr>
          <w:p w:rsidR="007F676E" w:rsidRPr="001B660D" w:rsidRDefault="007F676E" w:rsidP="000334F8">
            <w:pPr>
              <w:spacing w:line="0" w:lineRule="atLeast"/>
              <w:rPr>
                <w:rFonts w:ascii="Times New Roman" w:eastAsia="Times New Roman" w:hAnsi="Times New Roman" w:cs="Times New Roman"/>
              </w:rPr>
            </w:pPr>
          </w:p>
        </w:tc>
        <w:tc>
          <w:tcPr>
            <w:tcW w:w="2416" w:type="dxa"/>
            <w:tcBorders>
              <w:top w:val="nil"/>
              <w:left w:val="nil"/>
              <w:bottom w:val="nil"/>
              <w:right w:val="nil"/>
            </w:tcBorders>
            <w:vAlign w:val="bottom"/>
          </w:tcPr>
          <w:p w:rsidR="007F676E" w:rsidRPr="001B660D" w:rsidRDefault="007F676E" w:rsidP="000334F8">
            <w:pPr>
              <w:spacing w:line="0" w:lineRule="atLeast"/>
              <w:rPr>
                <w:rFonts w:ascii="Times New Roman" w:eastAsia="Times New Roman" w:hAnsi="Times New Roman" w:cs="Times New Roman"/>
              </w:rPr>
            </w:pPr>
          </w:p>
        </w:tc>
        <w:tc>
          <w:tcPr>
            <w:tcW w:w="1260" w:type="dxa"/>
            <w:tcBorders>
              <w:top w:val="nil"/>
              <w:left w:val="nil"/>
              <w:bottom w:val="nil"/>
              <w:right w:val="nil"/>
            </w:tcBorders>
            <w:vAlign w:val="bottom"/>
          </w:tcPr>
          <w:p w:rsidR="007F676E" w:rsidRPr="001B660D" w:rsidRDefault="007F676E" w:rsidP="000334F8">
            <w:pPr>
              <w:spacing w:line="0" w:lineRule="atLeast"/>
              <w:rPr>
                <w:rFonts w:ascii="Times New Roman" w:eastAsia="Times New Roman" w:hAnsi="Times New Roman" w:cs="Times New Roman"/>
              </w:rPr>
            </w:pPr>
          </w:p>
        </w:tc>
        <w:tc>
          <w:tcPr>
            <w:tcW w:w="2610" w:type="dxa"/>
            <w:tcBorders>
              <w:top w:val="nil"/>
              <w:left w:val="nil"/>
              <w:bottom w:val="nil"/>
              <w:right w:val="nil"/>
            </w:tcBorders>
            <w:vAlign w:val="bottom"/>
          </w:tcPr>
          <w:p w:rsidR="007F676E" w:rsidRPr="001B660D" w:rsidRDefault="007F676E" w:rsidP="000334F8">
            <w:pPr>
              <w:spacing w:line="0" w:lineRule="atLeast"/>
              <w:rPr>
                <w:rFonts w:ascii="Times New Roman" w:eastAsia="Times New Roman" w:hAnsi="Times New Roman" w:cs="Times New Roman"/>
              </w:rPr>
            </w:pPr>
          </w:p>
        </w:tc>
        <w:tc>
          <w:tcPr>
            <w:tcW w:w="5369" w:type="dxa"/>
            <w:gridSpan w:val="2"/>
            <w:tcBorders>
              <w:top w:val="nil"/>
              <w:left w:val="nil"/>
              <w:bottom w:val="nil"/>
              <w:right w:val="nil"/>
            </w:tcBorders>
            <w:vAlign w:val="bottom"/>
          </w:tcPr>
          <w:p w:rsidR="007F676E" w:rsidRPr="001B660D" w:rsidRDefault="007F676E" w:rsidP="000334F8">
            <w:pPr>
              <w:spacing w:line="0" w:lineRule="atLeast"/>
              <w:rPr>
                <w:rFonts w:ascii="Times New Roman" w:eastAsia="Times New Roman" w:hAnsi="Times New Roman" w:cs="Times New Roman"/>
              </w:rPr>
            </w:pPr>
          </w:p>
        </w:tc>
      </w:tr>
      <w:tr w:rsidR="007F676E" w:rsidRPr="001B660D" w:rsidTr="000334F8">
        <w:trPr>
          <w:trHeight w:val="197"/>
        </w:trPr>
        <w:tc>
          <w:tcPr>
            <w:tcW w:w="1652" w:type="dxa"/>
            <w:tcBorders>
              <w:top w:val="nil"/>
              <w:left w:val="nil"/>
              <w:bottom w:val="nil"/>
              <w:right w:val="nil"/>
            </w:tcBorders>
          </w:tcPr>
          <w:p w:rsidR="007F676E" w:rsidRPr="001B660D" w:rsidRDefault="007F676E" w:rsidP="009778FF">
            <w:pPr>
              <w:tabs>
                <w:tab w:val="left" w:pos="1065"/>
              </w:tabs>
              <w:spacing w:after="0"/>
              <w:rPr>
                <w:rFonts w:ascii="Times New Roman" w:hAnsi="Times New Roman" w:cs="Times New Roman"/>
                <w:b/>
              </w:rPr>
            </w:pPr>
            <w:r w:rsidRPr="001B660D">
              <w:rPr>
                <w:rFonts w:ascii="Times New Roman" w:hAnsi="Times New Roman" w:cs="Times New Roman"/>
                <w:b/>
              </w:rPr>
              <w:t>Studies</w:t>
            </w:r>
            <w:r w:rsidRPr="001B660D">
              <w:rPr>
                <w:rFonts w:ascii="Times New Roman" w:hAnsi="Times New Roman" w:cs="Times New Roman"/>
                <w:b/>
              </w:rPr>
              <w:tab/>
            </w:r>
          </w:p>
        </w:tc>
        <w:tc>
          <w:tcPr>
            <w:tcW w:w="2416" w:type="dxa"/>
            <w:tcBorders>
              <w:top w:val="nil"/>
              <w:left w:val="nil"/>
              <w:bottom w:val="nil"/>
              <w:right w:val="nil"/>
            </w:tcBorders>
          </w:tcPr>
          <w:p w:rsidR="007F676E" w:rsidRPr="001B660D" w:rsidRDefault="007F676E" w:rsidP="009778FF">
            <w:pPr>
              <w:spacing w:after="0"/>
              <w:rPr>
                <w:rFonts w:ascii="Times New Roman" w:hAnsi="Times New Roman" w:cs="Times New Roman"/>
                <w:b/>
              </w:rPr>
            </w:pPr>
            <w:r w:rsidRPr="001B660D">
              <w:rPr>
                <w:rFonts w:ascii="Times New Roman" w:hAnsi="Times New Roman" w:cs="Times New Roman"/>
                <w:b/>
              </w:rPr>
              <w:t>Sample periods</w:t>
            </w:r>
          </w:p>
        </w:tc>
        <w:tc>
          <w:tcPr>
            <w:tcW w:w="1260" w:type="dxa"/>
            <w:tcBorders>
              <w:top w:val="nil"/>
              <w:left w:val="nil"/>
              <w:bottom w:val="nil"/>
              <w:right w:val="nil"/>
            </w:tcBorders>
          </w:tcPr>
          <w:p w:rsidR="007F676E" w:rsidRPr="001B660D" w:rsidRDefault="007F676E" w:rsidP="009778FF">
            <w:pPr>
              <w:spacing w:after="0"/>
              <w:rPr>
                <w:rFonts w:ascii="Times New Roman" w:hAnsi="Times New Roman" w:cs="Times New Roman"/>
                <w:b/>
              </w:rPr>
            </w:pPr>
            <w:r w:rsidRPr="001B660D">
              <w:rPr>
                <w:rFonts w:ascii="Times New Roman" w:hAnsi="Times New Roman" w:cs="Times New Roman"/>
                <w:b/>
              </w:rPr>
              <w:t>Dependent</w:t>
            </w:r>
          </w:p>
        </w:tc>
        <w:tc>
          <w:tcPr>
            <w:tcW w:w="2610" w:type="dxa"/>
            <w:tcBorders>
              <w:top w:val="nil"/>
              <w:left w:val="nil"/>
              <w:bottom w:val="nil"/>
              <w:right w:val="nil"/>
            </w:tcBorders>
          </w:tcPr>
          <w:p w:rsidR="007F676E" w:rsidRPr="001B660D" w:rsidRDefault="007F676E" w:rsidP="009778FF">
            <w:pPr>
              <w:spacing w:after="0"/>
              <w:rPr>
                <w:rFonts w:ascii="Times New Roman" w:hAnsi="Times New Roman" w:cs="Times New Roman"/>
                <w:b/>
              </w:rPr>
            </w:pPr>
            <w:r w:rsidRPr="001B660D">
              <w:rPr>
                <w:rFonts w:ascii="Times New Roman" w:hAnsi="Times New Roman" w:cs="Times New Roman"/>
                <w:b/>
              </w:rPr>
              <w:t>Independent Variables</w:t>
            </w:r>
          </w:p>
        </w:tc>
        <w:tc>
          <w:tcPr>
            <w:tcW w:w="2354" w:type="dxa"/>
            <w:tcBorders>
              <w:top w:val="nil"/>
              <w:left w:val="nil"/>
              <w:bottom w:val="nil"/>
              <w:right w:val="nil"/>
            </w:tcBorders>
          </w:tcPr>
          <w:p w:rsidR="007F676E" w:rsidRPr="001B660D" w:rsidRDefault="007F676E" w:rsidP="009778FF">
            <w:pPr>
              <w:spacing w:after="0"/>
              <w:rPr>
                <w:rFonts w:ascii="Times New Roman" w:hAnsi="Times New Roman" w:cs="Times New Roman"/>
                <w:b/>
              </w:rPr>
            </w:pPr>
            <w:r w:rsidRPr="001B660D">
              <w:rPr>
                <w:rFonts w:ascii="Times New Roman" w:hAnsi="Times New Roman" w:cs="Times New Roman"/>
                <w:b/>
              </w:rPr>
              <w:t xml:space="preserve"> Objectives </w:t>
            </w:r>
          </w:p>
        </w:tc>
        <w:tc>
          <w:tcPr>
            <w:tcW w:w="3015" w:type="dxa"/>
            <w:tcBorders>
              <w:top w:val="nil"/>
              <w:left w:val="nil"/>
              <w:bottom w:val="nil"/>
              <w:right w:val="nil"/>
            </w:tcBorders>
          </w:tcPr>
          <w:p w:rsidR="007F676E" w:rsidRPr="001B660D" w:rsidRDefault="007F676E" w:rsidP="009778FF">
            <w:pPr>
              <w:spacing w:after="0"/>
              <w:rPr>
                <w:rFonts w:ascii="Times New Roman" w:hAnsi="Times New Roman" w:cs="Times New Roman"/>
                <w:b/>
              </w:rPr>
            </w:pPr>
            <w:r w:rsidRPr="001B660D">
              <w:rPr>
                <w:rFonts w:ascii="Times New Roman" w:hAnsi="Times New Roman" w:cs="Times New Roman"/>
                <w:b/>
              </w:rPr>
              <w:t xml:space="preserve"> Major Findings</w:t>
            </w:r>
          </w:p>
        </w:tc>
      </w:tr>
      <w:tr w:rsidR="007F676E" w:rsidRPr="001B660D" w:rsidTr="000334F8">
        <w:trPr>
          <w:trHeight w:val="197"/>
        </w:trPr>
        <w:tc>
          <w:tcPr>
            <w:tcW w:w="1652" w:type="dxa"/>
            <w:tcBorders>
              <w:top w:val="nil"/>
              <w:left w:val="nil"/>
              <w:bottom w:val="nil"/>
              <w:right w:val="nil"/>
            </w:tcBorders>
          </w:tcPr>
          <w:p w:rsidR="007F676E" w:rsidRPr="001B660D" w:rsidRDefault="007F676E" w:rsidP="009778FF">
            <w:pPr>
              <w:spacing w:after="0"/>
              <w:rPr>
                <w:rFonts w:ascii="Times New Roman" w:hAnsi="Times New Roman" w:cs="Times New Roman"/>
                <w:b/>
              </w:rPr>
            </w:pPr>
          </w:p>
        </w:tc>
        <w:tc>
          <w:tcPr>
            <w:tcW w:w="2416" w:type="dxa"/>
            <w:tcBorders>
              <w:top w:val="nil"/>
              <w:left w:val="nil"/>
              <w:bottom w:val="nil"/>
              <w:right w:val="nil"/>
            </w:tcBorders>
          </w:tcPr>
          <w:p w:rsidR="007F676E" w:rsidRPr="001B660D" w:rsidRDefault="007F676E" w:rsidP="009778FF">
            <w:pPr>
              <w:spacing w:after="0"/>
              <w:rPr>
                <w:rFonts w:ascii="Times New Roman" w:hAnsi="Times New Roman" w:cs="Times New Roman"/>
                <w:b/>
              </w:rPr>
            </w:pPr>
          </w:p>
        </w:tc>
        <w:tc>
          <w:tcPr>
            <w:tcW w:w="1260" w:type="dxa"/>
            <w:tcBorders>
              <w:top w:val="nil"/>
              <w:left w:val="nil"/>
              <w:bottom w:val="nil"/>
              <w:right w:val="nil"/>
            </w:tcBorders>
          </w:tcPr>
          <w:p w:rsidR="007F676E" w:rsidRPr="001B660D" w:rsidRDefault="007F676E" w:rsidP="009778FF">
            <w:pPr>
              <w:spacing w:after="0"/>
              <w:rPr>
                <w:rFonts w:ascii="Times New Roman" w:hAnsi="Times New Roman" w:cs="Times New Roman"/>
                <w:b/>
              </w:rPr>
            </w:pPr>
            <w:r w:rsidRPr="001B660D">
              <w:rPr>
                <w:rFonts w:ascii="Times New Roman" w:hAnsi="Times New Roman" w:cs="Times New Roman"/>
                <w:b/>
              </w:rPr>
              <w:t>Variable</w:t>
            </w:r>
          </w:p>
        </w:tc>
        <w:tc>
          <w:tcPr>
            <w:tcW w:w="2610" w:type="dxa"/>
            <w:tcBorders>
              <w:top w:val="nil"/>
              <w:left w:val="nil"/>
              <w:bottom w:val="nil"/>
              <w:right w:val="nil"/>
            </w:tcBorders>
          </w:tcPr>
          <w:p w:rsidR="007F676E" w:rsidRPr="001B660D" w:rsidRDefault="007F676E" w:rsidP="009778FF">
            <w:pPr>
              <w:spacing w:after="0"/>
              <w:rPr>
                <w:rFonts w:ascii="Times New Roman" w:hAnsi="Times New Roman" w:cs="Times New Roman"/>
                <w:b/>
              </w:rPr>
            </w:pPr>
            <w:r w:rsidRPr="001B660D">
              <w:rPr>
                <w:rFonts w:ascii="Times New Roman" w:hAnsi="Times New Roman" w:cs="Times New Roman"/>
                <w:b/>
              </w:rPr>
              <w:t xml:space="preserve">Output(Y) / Input Prices </w:t>
            </w:r>
          </w:p>
        </w:tc>
        <w:tc>
          <w:tcPr>
            <w:tcW w:w="2354" w:type="dxa"/>
            <w:tcBorders>
              <w:top w:val="nil"/>
              <w:left w:val="nil"/>
              <w:bottom w:val="nil"/>
              <w:right w:val="nil"/>
            </w:tcBorders>
          </w:tcPr>
          <w:p w:rsidR="007F676E" w:rsidRPr="001B660D" w:rsidRDefault="007F676E" w:rsidP="009778FF">
            <w:pPr>
              <w:spacing w:after="0"/>
              <w:rPr>
                <w:rFonts w:ascii="Times New Roman" w:hAnsi="Times New Roman" w:cs="Times New Roman"/>
                <w:b/>
              </w:rPr>
            </w:pPr>
          </w:p>
        </w:tc>
        <w:tc>
          <w:tcPr>
            <w:tcW w:w="3015" w:type="dxa"/>
            <w:tcBorders>
              <w:top w:val="nil"/>
              <w:left w:val="nil"/>
              <w:bottom w:val="nil"/>
              <w:right w:val="nil"/>
            </w:tcBorders>
          </w:tcPr>
          <w:p w:rsidR="007F676E" w:rsidRPr="001B660D" w:rsidRDefault="007F676E" w:rsidP="009778FF">
            <w:pPr>
              <w:spacing w:after="0"/>
              <w:rPr>
                <w:rFonts w:ascii="Times New Roman" w:hAnsi="Times New Roman" w:cs="Times New Roman"/>
                <w:b/>
              </w:rPr>
            </w:pPr>
          </w:p>
        </w:tc>
      </w:tr>
      <w:tr w:rsidR="007F676E" w:rsidRPr="001B660D" w:rsidTr="000334F8">
        <w:trPr>
          <w:trHeight w:val="197"/>
        </w:trPr>
        <w:tc>
          <w:tcPr>
            <w:tcW w:w="1652" w:type="dxa"/>
            <w:tcBorders>
              <w:top w:val="nil"/>
              <w:left w:val="nil"/>
              <w:bottom w:val="nil"/>
              <w:right w:val="nil"/>
            </w:tcBorders>
          </w:tcPr>
          <w:p w:rsidR="007F676E" w:rsidRPr="001B660D" w:rsidRDefault="007F676E" w:rsidP="009778FF">
            <w:pPr>
              <w:spacing w:after="0" w:line="0" w:lineRule="atLeast"/>
              <w:rPr>
                <w:rFonts w:ascii="Times New Roman" w:eastAsia="Times New Roman" w:hAnsi="Times New Roman" w:cs="Times New Roman"/>
                <w:b/>
              </w:rPr>
            </w:pPr>
          </w:p>
        </w:tc>
        <w:tc>
          <w:tcPr>
            <w:tcW w:w="2416" w:type="dxa"/>
            <w:tcBorders>
              <w:top w:val="nil"/>
              <w:left w:val="nil"/>
              <w:bottom w:val="nil"/>
              <w:right w:val="nil"/>
            </w:tcBorders>
          </w:tcPr>
          <w:p w:rsidR="007F676E" w:rsidRPr="001B660D" w:rsidRDefault="007F676E" w:rsidP="009778FF">
            <w:pPr>
              <w:spacing w:after="0" w:line="0" w:lineRule="atLeast"/>
              <w:rPr>
                <w:rFonts w:ascii="Times New Roman" w:eastAsia="Times New Roman" w:hAnsi="Times New Roman" w:cs="Times New Roman"/>
                <w:b/>
              </w:rPr>
            </w:pPr>
          </w:p>
        </w:tc>
        <w:tc>
          <w:tcPr>
            <w:tcW w:w="1260" w:type="dxa"/>
            <w:tcBorders>
              <w:top w:val="nil"/>
              <w:left w:val="nil"/>
              <w:bottom w:val="nil"/>
              <w:right w:val="nil"/>
            </w:tcBorders>
          </w:tcPr>
          <w:p w:rsidR="007F676E" w:rsidRPr="001B660D" w:rsidRDefault="007F676E" w:rsidP="009778FF">
            <w:pPr>
              <w:spacing w:after="0" w:line="0" w:lineRule="atLeast"/>
              <w:rPr>
                <w:rFonts w:ascii="Times New Roman" w:eastAsia="Times New Roman" w:hAnsi="Times New Roman" w:cs="Times New Roman"/>
                <w:b/>
              </w:rPr>
            </w:pPr>
          </w:p>
        </w:tc>
        <w:tc>
          <w:tcPr>
            <w:tcW w:w="2610" w:type="dxa"/>
            <w:tcBorders>
              <w:top w:val="nil"/>
              <w:left w:val="nil"/>
              <w:bottom w:val="nil"/>
              <w:right w:val="nil"/>
            </w:tcBorders>
          </w:tcPr>
          <w:p w:rsidR="007F676E" w:rsidRPr="001B660D" w:rsidRDefault="007F676E" w:rsidP="009778FF">
            <w:pPr>
              <w:spacing w:after="0" w:line="0" w:lineRule="atLeast"/>
              <w:rPr>
                <w:rFonts w:ascii="Times New Roman" w:eastAsia="Times New Roman" w:hAnsi="Times New Roman" w:cs="Times New Roman"/>
                <w:b/>
              </w:rPr>
            </w:pPr>
            <w:r w:rsidRPr="001B660D">
              <w:rPr>
                <w:rFonts w:ascii="Times New Roman" w:hAnsi="Times New Roman" w:cs="Times New Roman"/>
                <w:b/>
              </w:rPr>
              <w:t>(W)/ Input (X)</w:t>
            </w:r>
          </w:p>
        </w:tc>
        <w:tc>
          <w:tcPr>
            <w:tcW w:w="2354" w:type="dxa"/>
            <w:tcBorders>
              <w:top w:val="nil"/>
              <w:left w:val="nil"/>
              <w:bottom w:val="nil"/>
              <w:right w:val="nil"/>
            </w:tcBorders>
          </w:tcPr>
          <w:p w:rsidR="007F676E" w:rsidRPr="001B660D" w:rsidRDefault="007F676E" w:rsidP="009778FF">
            <w:pPr>
              <w:spacing w:after="0" w:line="0" w:lineRule="atLeast"/>
              <w:rPr>
                <w:rFonts w:ascii="Times New Roman" w:eastAsia="Times New Roman" w:hAnsi="Times New Roman" w:cs="Times New Roman"/>
                <w:b/>
              </w:rPr>
            </w:pPr>
          </w:p>
        </w:tc>
        <w:tc>
          <w:tcPr>
            <w:tcW w:w="3015" w:type="dxa"/>
            <w:tcBorders>
              <w:top w:val="nil"/>
              <w:left w:val="nil"/>
              <w:bottom w:val="nil"/>
              <w:right w:val="nil"/>
            </w:tcBorders>
          </w:tcPr>
          <w:p w:rsidR="007F676E" w:rsidRPr="001B660D" w:rsidRDefault="007F676E" w:rsidP="009778FF">
            <w:pPr>
              <w:spacing w:after="0" w:line="0" w:lineRule="atLeast"/>
              <w:ind w:left="140"/>
              <w:rPr>
                <w:rFonts w:ascii="Times New Roman" w:eastAsia="Times New Roman" w:hAnsi="Times New Roman" w:cs="Times New Roman"/>
                <w:b/>
              </w:rPr>
            </w:pPr>
          </w:p>
        </w:tc>
      </w:tr>
      <w:tr w:rsidR="007F676E" w:rsidRPr="001B660D" w:rsidTr="000334F8">
        <w:trPr>
          <w:trHeight w:val="141"/>
        </w:trPr>
        <w:tc>
          <w:tcPr>
            <w:tcW w:w="1652" w:type="dxa"/>
            <w:tcBorders>
              <w:top w:val="nil"/>
              <w:left w:val="nil"/>
              <w:bottom w:val="single" w:sz="4" w:space="0" w:color="auto"/>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416" w:type="dxa"/>
            <w:tcBorders>
              <w:top w:val="nil"/>
              <w:left w:val="nil"/>
              <w:bottom w:val="single" w:sz="4" w:space="0" w:color="auto"/>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1260" w:type="dxa"/>
            <w:tcBorders>
              <w:top w:val="nil"/>
              <w:left w:val="nil"/>
              <w:bottom w:val="single" w:sz="4" w:space="0" w:color="auto"/>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610" w:type="dxa"/>
            <w:tcBorders>
              <w:top w:val="nil"/>
              <w:left w:val="nil"/>
              <w:bottom w:val="single" w:sz="4" w:space="0" w:color="auto"/>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354" w:type="dxa"/>
            <w:tcBorders>
              <w:top w:val="nil"/>
              <w:left w:val="nil"/>
              <w:bottom w:val="single" w:sz="4" w:space="0" w:color="auto"/>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3015" w:type="dxa"/>
            <w:tcBorders>
              <w:top w:val="nil"/>
              <w:left w:val="nil"/>
              <w:bottom w:val="single" w:sz="4" w:space="0" w:color="auto"/>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r>
      <w:tr w:rsidR="007F676E" w:rsidRPr="001B660D" w:rsidTr="000334F8">
        <w:trPr>
          <w:trHeight w:val="96"/>
        </w:trPr>
        <w:tc>
          <w:tcPr>
            <w:tcW w:w="1652" w:type="dxa"/>
            <w:tcBorders>
              <w:top w:val="single" w:sz="4" w:space="0" w:color="auto"/>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416" w:type="dxa"/>
            <w:tcBorders>
              <w:top w:val="single" w:sz="4" w:space="0" w:color="auto"/>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1260" w:type="dxa"/>
            <w:tcBorders>
              <w:top w:val="single" w:sz="4" w:space="0" w:color="auto"/>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610" w:type="dxa"/>
            <w:tcBorders>
              <w:top w:val="single" w:sz="4" w:space="0" w:color="auto"/>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354" w:type="dxa"/>
            <w:tcBorders>
              <w:top w:val="single" w:sz="4" w:space="0" w:color="auto"/>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3015" w:type="dxa"/>
            <w:tcBorders>
              <w:top w:val="single" w:sz="4" w:space="0" w:color="auto"/>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r>
      <w:tr w:rsidR="007F676E" w:rsidRPr="001B660D" w:rsidTr="000334F8">
        <w:trPr>
          <w:trHeight w:val="197"/>
        </w:trPr>
        <w:tc>
          <w:tcPr>
            <w:tcW w:w="1652"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416"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126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61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354"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3015"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r>
      <w:tr w:rsidR="007F676E" w:rsidRPr="001B660D" w:rsidTr="000334F8">
        <w:trPr>
          <w:trHeight w:val="188"/>
        </w:trPr>
        <w:tc>
          <w:tcPr>
            <w:tcW w:w="1652" w:type="dxa"/>
            <w:tcBorders>
              <w:top w:val="nil"/>
              <w:left w:val="nil"/>
              <w:bottom w:val="nil"/>
              <w:right w:val="nil"/>
            </w:tcBorders>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Calibri" w:hAnsi="Times New Roman" w:cs="Times New Roman"/>
              </w:rPr>
              <w:t>Y. Dong,</w:t>
            </w:r>
          </w:p>
        </w:tc>
        <w:tc>
          <w:tcPr>
            <w:tcW w:w="2416" w:type="dxa"/>
            <w:tcBorders>
              <w:top w:val="nil"/>
              <w:left w:val="nil"/>
              <w:bottom w:val="nil"/>
              <w:right w:val="nil"/>
            </w:tcBorders>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Calibri" w:hAnsi="Times New Roman" w:cs="Times New Roman"/>
              </w:rPr>
              <w:t>Chinese banking sector</w:t>
            </w:r>
          </w:p>
        </w:tc>
        <w:tc>
          <w:tcPr>
            <w:tcW w:w="1260" w:type="dxa"/>
            <w:tcBorders>
              <w:top w:val="nil"/>
              <w:left w:val="nil"/>
              <w:bottom w:val="nil"/>
              <w:right w:val="nil"/>
            </w:tcBorders>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hAnsi="Times New Roman" w:cs="Times New Roman"/>
              </w:rPr>
              <w:t>Total  Cost</w:t>
            </w:r>
          </w:p>
        </w:tc>
        <w:tc>
          <w:tcPr>
            <w:tcW w:w="2610"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Y1:Total loans</w:t>
            </w:r>
          </w:p>
        </w:tc>
        <w:tc>
          <w:tcPr>
            <w:tcW w:w="2354"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To estimate the cost</w:t>
            </w:r>
          </w:p>
        </w:tc>
        <w:tc>
          <w:tcPr>
            <w:tcW w:w="3015"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The SFA efficiency scores are</w:t>
            </w:r>
          </w:p>
        </w:tc>
      </w:tr>
      <w:tr w:rsidR="007F676E" w:rsidRPr="001B660D" w:rsidTr="000334F8">
        <w:trPr>
          <w:trHeight w:val="287"/>
        </w:trPr>
        <w:tc>
          <w:tcPr>
            <w:tcW w:w="1652" w:type="dxa"/>
            <w:tcBorders>
              <w:top w:val="nil"/>
              <w:left w:val="nil"/>
              <w:bottom w:val="nil"/>
              <w:right w:val="nil"/>
            </w:tcBorders>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Calibri" w:hAnsi="Times New Roman" w:cs="Times New Roman"/>
              </w:rPr>
              <w:t xml:space="preserve">R. Hamilton, &amp;  </w:t>
            </w:r>
          </w:p>
        </w:tc>
        <w:tc>
          <w:tcPr>
            <w:tcW w:w="2416" w:type="dxa"/>
            <w:tcBorders>
              <w:top w:val="nil"/>
              <w:left w:val="nil"/>
              <w:bottom w:val="nil"/>
              <w:right w:val="nil"/>
            </w:tcBorders>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From; </w:t>
            </w:r>
            <w:r w:rsidRPr="001B660D">
              <w:rPr>
                <w:rFonts w:ascii="Times New Roman" w:hAnsi="Times New Roman" w:cs="Times New Roman"/>
              </w:rPr>
              <w:t>1994 to 2009</w:t>
            </w:r>
          </w:p>
        </w:tc>
        <w:tc>
          <w:tcPr>
            <w:tcW w:w="1260" w:type="dxa"/>
            <w:tcBorders>
              <w:top w:val="nil"/>
              <w:left w:val="nil"/>
              <w:bottom w:val="nil"/>
              <w:right w:val="nil"/>
            </w:tcBorders>
          </w:tcPr>
          <w:p w:rsidR="007F676E" w:rsidRPr="001B660D" w:rsidRDefault="007F676E" w:rsidP="009778FF">
            <w:pPr>
              <w:spacing w:after="0" w:line="0" w:lineRule="atLeast"/>
              <w:rPr>
                <w:rFonts w:ascii="Times New Roman" w:eastAsia="Times New Roman" w:hAnsi="Times New Roman" w:cs="Times New Roman"/>
              </w:rPr>
            </w:pPr>
          </w:p>
        </w:tc>
        <w:tc>
          <w:tcPr>
            <w:tcW w:w="2610"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Y2:Other earning assets</w:t>
            </w:r>
          </w:p>
        </w:tc>
        <w:tc>
          <w:tcPr>
            <w:tcW w:w="2354"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efficiency  of Chinese</w:t>
            </w:r>
          </w:p>
        </w:tc>
        <w:tc>
          <w:tcPr>
            <w:tcW w:w="3015"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 xml:space="preserve"> Slightly higher than DEA &amp;</w:t>
            </w:r>
          </w:p>
        </w:tc>
      </w:tr>
      <w:tr w:rsidR="007F676E" w:rsidRPr="001B660D" w:rsidTr="000334F8">
        <w:trPr>
          <w:trHeight w:val="287"/>
        </w:trPr>
        <w:tc>
          <w:tcPr>
            <w:tcW w:w="1652" w:type="dxa"/>
            <w:tcBorders>
              <w:top w:val="nil"/>
              <w:left w:val="nil"/>
              <w:bottom w:val="nil"/>
              <w:right w:val="nil"/>
            </w:tcBorders>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Calibri" w:hAnsi="Times New Roman" w:cs="Times New Roman"/>
              </w:rPr>
              <w:t xml:space="preserve">M. Tippett  </w:t>
            </w:r>
          </w:p>
        </w:tc>
        <w:tc>
          <w:tcPr>
            <w:tcW w:w="2416" w:type="dxa"/>
            <w:tcBorders>
              <w:top w:val="nil"/>
              <w:left w:val="nil"/>
              <w:bottom w:val="nil"/>
              <w:right w:val="nil"/>
            </w:tcBorders>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DEA, SFA, New DEA</w:t>
            </w:r>
          </w:p>
        </w:tc>
        <w:tc>
          <w:tcPr>
            <w:tcW w:w="1260" w:type="dxa"/>
            <w:tcBorders>
              <w:top w:val="nil"/>
              <w:left w:val="nil"/>
              <w:bottom w:val="nil"/>
              <w:right w:val="nil"/>
            </w:tcBorders>
          </w:tcPr>
          <w:p w:rsidR="007F676E" w:rsidRPr="001B660D" w:rsidRDefault="007F676E" w:rsidP="009778FF">
            <w:pPr>
              <w:spacing w:after="0" w:line="0" w:lineRule="atLeast"/>
              <w:rPr>
                <w:rFonts w:ascii="Times New Roman" w:eastAsia="Times New Roman" w:hAnsi="Times New Roman" w:cs="Times New Roman"/>
              </w:rPr>
            </w:pPr>
          </w:p>
        </w:tc>
        <w:tc>
          <w:tcPr>
            <w:tcW w:w="2610"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Y3:Non-interest income</w:t>
            </w:r>
          </w:p>
        </w:tc>
        <w:tc>
          <w:tcPr>
            <w:tcW w:w="2354"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 xml:space="preserve"> Banks.</w:t>
            </w:r>
          </w:p>
        </w:tc>
        <w:tc>
          <w:tcPr>
            <w:tcW w:w="3015"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 xml:space="preserve"> </w:t>
            </w:r>
            <w:proofErr w:type="gramStart"/>
            <w:r w:rsidRPr="001B660D">
              <w:rPr>
                <w:rFonts w:ascii="Times New Roman" w:hAnsi="Times New Roman" w:cs="Times New Roman"/>
              </w:rPr>
              <w:t>new</w:t>
            </w:r>
            <w:proofErr w:type="gramEnd"/>
            <w:r w:rsidRPr="001B660D">
              <w:rPr>
                <w:rFonts w:ascii="Times New Roman" w:hAnsi="Times New Roman" w:cs="Times New Roman"/>
              </w:rPr>
              <w:t xml:space="preserve"> DEA model.</w:t>
            </w:r>
          </w:p>
        </w:tc>
      </w:tr>
      <w:tr w:rsidR="007F676E" w:rsidRPr="001B660D" w:rsidTr="000334F8">
        <w:trPr>
          <w:trHeight w:val="287"/>
        </w:trPr>
        <w:tc>
          <w:tcPr>
            <w:tcW w:w="1652"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Calibri" w:hAnsi="Times New Roman" w:cs="Times New Roman"/>
              </w:rPr>
              <w:t>(2013)</w:t>
            </w:r>
          </w:p>
        </w:tc>
        <w:tc>
          <w:tcPr>
            <w:tcW w:w="2416"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126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610"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 xml:space="preserve">W1:Price of borrowed </w:t>
            </w:r>
          </w:p>
        </w:tc>
        <w:tc>
          <w:tcPr>
            <w:tcW w:w="2354"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To measure the</w:t>
            </w:r>
          </w:p>
        </w:tc>
        <w:tc>
          <w:tcPr>
            <w:tcW w:w="3015" w:type="dxa"/>
            <w:tcBorders>
              <w:top w:val="nil"/>
              <w:left w:val="nil"/>
              <w:bottom w:val="nil"/>
              <w:right w:val="nil"/>
            </w:tcBorders>
          </w:tcPr>
          <w:p w:rsidR="007F676E" w:rsidRPr="001B660D" w:rsidRDefault="007F676E" w:rsidP="009778FF">
            <w:pPr>
              <w:spacing w:after="0" w:line="0" w:lineRule="atLeast"/>
              <w:ind w:left="140"/>
              <w:rPr>
                <w:rFonts w:ascii="Times New Roman" w:eastAsia="Times New Roman" w:hAnsi="Times New Roman" w:cs="Times New Roman"/>
              </w:rPr>
            </w:pPr>
          </w:p>
        </w:tc>
      </w:tr>
      <w:tr w:rsidR="007F676E" w:rsidRPr="001B660D" w:rsidTr="000334F8">
        <w:trPr>
          <w:trHeight w:val="323"/>
        </w:trPr>
        <w:tc>
          <w:tcPr>
            <w:tcW w:w="1652"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416"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126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610" w:type="dxa"/>
            <w:tcBorders>
              <w:top w:val="nil"/>
              <w:left w:val="nil"/>
              <w:bottom w:val="nil"/>
              <w:right w:val="nil"/>
            </w:tcBorders>
          </w:tcPr>
          <w:p w:rsidR="007F676E" w:rsidRPr="001B660D" w:rsidRDefault="007F676E" w:rsidP="009778FF">
            <w:pPr>
              <w:spacing w:after="0"/>
              <w:rPr>
                <w:rFonts w:ascii="Times New Roman" w:hAnsi="Times New Roman" w:cs="Times New Roman"/>
              </w:rPr>
            </w:pPr>
            <w:r w:rsidRPr="001B660D">
              <w:rPr>
                <w:rFonts w:ascii="Times New Roman" w:hAnsi="Times New Roman" w:cs="Times New Roman"/>
              </w:rPr>
              <w:t>Funds</w:t>
            </w:r>
          </w:p>
        </w:tc>
        <w:tc>
          <w:tcPr>
            <w:tcW w:w="2354"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 xml:space="preserve"> correlation between</w:t>
            </w:r>
          </w:p>
        </w:tc>
        <w:tc>
          <w:tcPr>
            <w:tcW w:w="3015" w:type="dxa"/>
            <w:tcBorders>
              <w:top w:val="nil"/>
              <w:left w:val="nil"/>
              <w:bottom w:val="nil"/>
              <w:right w:val="nil"/>
            </w:tcBorders>
          </w:tcPr>
          <w:p w:rsidR="007F676E" w:rsidRPr="001B660D" w:rsidRDefault="007F676E" w:rsidP="009778FF">
            <w:pPr>
              <w:spacing w:after="0" w:line="0" w:lineRule="atLeast"/>
              <w:rPr>
                <w:rFonts w:ascii="Times New Roman" w:eastAsia="Times New Roman" w:hAnsi="Times New Roman" w:cs="Times New Roman"/>
              </w:rPr>
            </w:pPr>
          </w:p>
        </w:tc>
      </w:tr>
      <w:tr w:rsidR="007F676E" w:rsidRPr="001B660D" w:rsidTr="000334F8">
        <w:trPr>
          <w:trHeight w:val="287"/>
        </w:trPr>
        <w:tc>
          <w:tcPr>
            <w:tcW w:w="1652"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416"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126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610" w:type="dxa"/>
            <w:tcBorders>
              <w:top w:val="nil"/>
              <w:left w:val="nil"/>
              <w:bottom w:val="nil"/>
              <w:right w:val="nil"/>
            </w:tcBorders>
          </w:tcPr>
          <w:p w:rsidR="007F676E" w:rsidRPr="001B660D" w:rsidRDefault="007F676E" w:rsidP="009778FF">
            <w:pPr>
              <w:spacing w:after="0"/>
              <w:rPr>
                <w:rFonts w:ascii="Times New Roman" w:hAnsi="Times New Roman" w:cs="Times New Roman"/>
              </w:rPr>
            </w:pPr>
            <w:r w:rsidRPr="001B660D">
              <w:rPr>
                <w:rFonts w:ascii="Times New Roman" w:hAnsi="Times New Roman" w:cs="Times New Roman"/>
              </w:rPr>
              <w:t xml:space="preserve">W2:Price of  Physical </w:t>
            </w:r>
          </w:p>
        </w:tc>
        <w:tc>
          <w:tcPr>
            <w:tcW w:w="2354"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 xml:space="preserve"> </w:t>
            </w:r>
            <w:proofErr w:type="gramStart"/>
            <w:r w:rsidRPr="001B660D">
              <w:rPr>
                <w:rFonts w:ascii="Times New Roman" w:hAnsi="Times New Roman" w:cs="Times New Roman"/>
              </w:rPr>
              <w:t>frontier</w:t>
            </w:r>
            <w:proofErr w:type="gramEnd"/>
            <w:r w:rsidRPr="001B660D">
              <w:rPr>
                <w:rFonts w:ascii="Times New Roman" w:hAnsi="Times New Roman" w:cs="Times New Roman"/>
              </w:rPr>
              <w:t xml:space="preserve"> efficiency.</w:t>
            </w:r>
          </w:p>
        </w:tc>
        <w:tc>
          <w:tcPr>
            <w:tcW w:w="3015" w:type="dxa"/>
            <w:tcBorders>
              <w:top w:val="nil"/>
              <w:left w:val="nil"/>
              <w:bottom w:val="nil"/>
              <w:right w:val="nil"/>
            </w:tcBorders>
            <w:vAlign w:val="bottom"/>
          </w:tcPr>
          <w:p w:rsidR="007F676E" w:rsidRPr="001B660D" w:rsidRDefault="007F676E" w:rsidP="009778FF">
            <w:pPr>
              <w:spacing w:after="0" w:line="0" w:lineRule="atLeast"/>
              <w:ind w:left="140"/>
              <w:rPr>
                <w:rFonts w:ascii="Times New Roman" w:eastAsia="Times New Roman" w:hAnsi="Times New Roman" w:cs="Times New Roman"/>
              </w:rPr>
            </w:pPr>
          </w:p>
        </w:tc>
      </w:tr>
      <w:tr w:rsidR="007F676E" w:rsidRPr="001B660D" w:rsidTr="000334F8">
        <w:trPr>
          <w:trHeight w:val="287"/>
        </w:trPr>
        <w:tc>
          <w:tcPr>
            <w:tcW w:w="1652"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416"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126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610"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Capital</w:t>
            </w:r>
          </w:p>
        </w:tc>
        <w:tc>
          <w:tcPr>
            <w:tcW w:w="2354"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 xml:space="preserve"> </w:t>
            </w:r>
          </w:p>
        </w:tc>
        <w:tc>
          <w:tcPr>
            <w:tcW w:w="3015" w:type="dxa"/>
            <w:tcBorders>
              <w:top w:val="nil"/>
              <w:left w:val="nil"/>
              <w:bottom w:val="nil"/>
              <w:right w:val="nil"/>
            </w:tcBorders>
            <w:vAlign w:val="bottom"/>
          </w:tcPr>
          <w:p w:rsidR="007F676E" w:rsidRPr="001B660D" w:rsidRDefault="007F676E" w:rsidP="009778FF">
            <w:pPr>
              <w:spacing w:after="0" w:line="0" w:lineRule="atLeast"/>
              <w:ind w:left="140"/>
              <w:rPr>
                <w:rFonts w:ascii="Times New Roman" w:eastAsia="Times New Roman" w:hAnsi="Times New Roman" w:cs="Times New Roman"/>
              </w:rPr>
            </w:pPr>
          </w:p>
        </w:tc>
      </w:tr>
      <w:tr w:rsidR="007F676E" w:rsidRPr="001B660D" w:rsidTr="000334F8">
        <w:trPr>
          <w:trHeight w:val="287"/>
        </w:trPr>
        <w:tc>
          <w:tcPr>
            <w:tcW w:w="1652"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416"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126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610"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W3:Price of labor</w:t>
            </w:r>
          </w:p>
        </w:tc>
        <w:tc>
          <w:tcPr>
            <w:tcW w:w="2354" w:type="dxa"/>
            <w:tcBorders>
              <w:top w:val="nil"/>
              <w:left w:val="nil"/>
              <w:bottom w:val="nil"/>
              <w:right w:val="nil"/>
            </w:tcBorders>
          </w:tcPr>
          <w:p w:rsidR="007F676E" w:rsidRPr="001B660D" w:rsidRDefault="007F676E" w:rsidP="009778FF">
            <w:pPr>
              <w:spacing w:after="0" w:line="0" w:lineRule="atLeast"/>
              <w:rPr>
                <w:rFonts w:ascii="Times New Roman" w:eastAsia="Times New Roman" w:hAnsi="Times New Roman" w:cs="Times New Roman"/>
              </w:rPr>
            </w:pPr>
          </w:p>
        </w:tc>
        <w:tc>
          <w:tcPr>
            <w:tcW w:w="3015" w:type="dxa"/>
            <w:tcBorders>
              <w:top w:val="nil"/>
              <w:left w:val="nil"/>
              <w:bottom w:val="nil"/>
              <w:right w:val="nil"/>
            </w:tcBorders>
            <w:vAlign w:val="bottom"/>
          </w:tcPr>
          <w:p w:rsidR="007F676E" w:rsidRPr="001B660D" w:rsidRDefault="007F676E" w:rsidP="009778FF">
            <w:pPr>
              <w:spacing w:after="0" w:line="0" w:lineRule="atLeast"/>
              <w:ind w:left="140"/>
              <w:rPr>
                <w:rFonts w:ascii="Times New Roman" w:eastAsia="Times New Roman" w:hAnsi="Times New Roman" w:cs="Times New Roman"/>
              </w:rPr>
            </w:pPr>
          </w:p>
        </w:tc>
      </w:tr>
      <w:tr w:rsidR="007F676E" w:rsidRPr="001B660D" w:rsidTr="000334F8">
        <w:trPr>
          <w:trHeight w:val="287"/>
        </w:trPr>
        <w:tc>
          <w:tcPr>
            <w:tcW w:w="1652" w:type="dxa"/>
            <w:tcBorders>
              <w:top w:val="nil"/>
              <w:left w:val="nil"/>
              <w:bottom w:val="single" w:sz="4" w:space="0" w:color="auto"/>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416" w:type="dxa"/>
            <w:tcBorders>
              <w:top w:val="nil"/>
              <w:left w:val="nil"/>
              <w:bottom w:val="single" w:sz="4" w:space="0" w:color="auto"/>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1260" w:type="dxa"/>
            <w:tcBorders>
              <w:top w:val="nil"/>
              <w:left w:val="nil"/>
              <w:bottom w:val="single" w:sz="4" w:space="0" w:color="auto"/>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610" w:type="dxa"/>
            <w:tcBorders>
              <w:top w:val="nil"/>
              <w:left w:val="nil"/>
              <w:bottom w:val="single" w:sz="4" w:space="0" w:color="auto"/>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354" w:type="dxa"/>
            <w:tcBorders>
              <w:top w:val="nil"/>
              <w:left w:val="nil"/>
              <w:bottom w:val="single" w:sz="4" w:space="0" w:color="auto"/>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3015" w:type="dxa"/>
            <w:tcBorders>
              <w:top w:val="nil"/>
              <w:left w:val="nil"/>
              <w:bottom w:val="single" w:sz="4" w:space="0" w:color="auto"/>
              <w:right w:val="nil"/>
            </w:tcBorders>
            <w:vAlign w:val="bottom"/>
          </w:tcPr>
          <w:p w:rsidR="007F676E" w:rsidRPr="001B660D" w:rsidRDefault="007F676E" w:rsidP="009778FF">
            <w:pPr>
              <w:spacing w:after="0" w:line="0" w:lineRule="atLeast"/>
              <w:ind w:left="140"/>
              <w:rPr>
                <w:rFonts w:ascii="Times New Roman" w:eastAsia="Times New Roman" w:hAnsi="Times New Roman" w:cs="Times New Roman"/>
              </w:rPr>
            </w:pPr>
          </w:p>
        </w:tc>
      </w:tr>
      <w:tr w:rsidR="007F676E" w:rsidRPr="001B660D" w:rsidTr="000334F8">
        <w:trPr>
          <w:trHeight w:val="287"/>
        </w:trPr>
        <w:tc>
          <w:tcPr>
            <w:tcW w:w="1652" w:type="dxa"/>
            <w:tcBorders>
              <w:top w:val="single" w:sz="4" w:space="0" w:color="auto"/>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416" w:type="dxa"/>
            <w:tcBorders>
              <w:top w:val="single" w:sz="4" w:space="0" w:color="auto"/>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1260" w:type="dxa"/>
            <w:tcBorders>
              <w:top w:val="single" w:sz="4" w:space="0" w:color="auto"/>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610" w:type="dxa"/>
            <w:tcBorders>
              <w:top w:val="single" w:sz="4" w:space="0" w:color="auto"/>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354" w:type="dxa"/>
            <w:tcBorders>
              <w:top w:val="single" w:sz="4" w:space="0" w:color="auto"/>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3015" w:type="dxa"/>
            <w:tcBorders>
              <w:top w:val="single" w:sz="4" w:space="0" w:color="auto"/>
              <w:left w:val="nil"/>
              <w:bottom w:val="nil"/>
              <w:right w:val="nil"/>
            </w:tcBorders>
            <w:vAlign w:val="bottom"/>
          </w:tcPr>
          <w:p w:rsidR="007F676E" w:rsidRPr="001B660D" w:rsidRDefault="007F676E" w:rsidP="009778FF">
            <w:pPr>
              <w:spacing w:after="0" w:line="0" w:lineRule="atLeast"/>
              <w:ind w:left="140"/>
              <w:rPr>
                <w:rFonts w:ascii="Times New Roman" w:eastAsia="Times New Roman" w:hAnsi="Times New Roman" w:cs="Times New Roman"/>
              </w:rPr>
            </w:pPr>
          </w:p>
        </w:tc>
      </w:tr>
      <w:tr w:rsidR="007F676E" w:rsidRPr="001B660D" w:rsidTr="000334F8">
        <w:trPr>
          <w:trHeight w:val="287"/>
        </w:trPr>
        <w:tc>
          <w:tcPr>
            <w:tcW w:w="1652" w:type="dxa"/>
            <w:tcBorders>
              <w:top w:val="nil"/>
              <w:left w:val="nil"/>
              <w:bottom w:val="nil"/>
              <w:right w:val="nil"/>
            </w:tcBorders>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hAnsi="Times New Roman" w:cs="Times New Roman"/>
              </w:rPr>
              <w:t>E. Fiorentino</w:t>
            </w:r>
          </w:p>
        </w:tc>
        <w:tc>
          <w:tcPr>
            <w:tcW w:w="2416" w:type="dxa"/>
            <w:tcBorders>
              <w:top w:val="nil"/>
              <w:left w:val="nil"/>
              <w:bottom w:val="nil"/>
              <w:right w:val="nil"/>
            </w:tcBorders>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German bank;</w:t>
            </w:r>
          </w:p>
        </w:tc>
        <w:tc>
          <w:tcPr>
            <w:tcW w:w="1260" w:type="dxa"/>
            <w:tcBorders>
              <w:top w:val="nil"/>
              <w:left w:val="nil"/>
              <w:bottom w:val="nil"/>
              <w:right w:val="nil"/>
            </w:tcBorders>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hAnsi="Times New Roman" w:cs="Times New Roman"/>
              </w:rPr>
              <w:t xml:space="preserve">Total </w:t>
            </w:r>
          </w:p>
        </w:tc>
        <w:tc>
          <w:tcPr>
            <w:tcW w:w="2610"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 xml:space="preserve">Y1:Interbank loans </w:t>
            </w:r>
          </w:p>
        </w:tc>
        <w:tc>
          <w:tcPr>
            <w:tcW w:w="2354"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 xml:space="preserve">To estimate and </w:t>
            </w:r>
          </w:p>
        </w:tc>
        <w:tc>
          <w:tcPr>
            <w:tcW w:w="3015"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DEA provides better result than</w:t>
            </w:r>
          </w:p>
        </w:tc>
      </w:tr>
      <w:tr w:rsidR="007F676E" w:rsidRPr="001B660D" w:rsidTr="000334F8">
        <w:trPr>
          <w:trHeight w:val="305"/>
        </w:trPr>
        <w:tc>
          <w:tcPr>
            <w:tcW w:w="1652" w:type="dxa"/>
            <w:tcBorders>
              <w:top w:val="nil"/>
              <w:left w:val="nil"/>
              <w:bottom w:val="nil"/>
              <w:right w:val="nil"/>
            </w:tcBorders>
          </w:tcPr>
          <w:p w:rsidR="007F676E" w:rsidRPr="001B660D" w:rsidRDefault="007F676E" w:rsidP="009778FF">
            <w:pPr>
              <w:tabs>
                <w:tab w:val="left" w:pos="1545"/>
              </w:tabs>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A. Karmann</w:t>
            </w:r>
            <w:r w:rsidRPr="001B660D">
              <w:rPr>
                <w:rFonts w:ascii="Times New Roman" w:hAnsi="Times New Roman" w:cs="Times New Roman"/>
              </w:rPr>
              <w:tab/>
            </w:r>
          </w:p>
        </w:tc>
        <w:tc>
          <w:tcPr>
            <w:tcW w:w="2416" w:type="dxa"/>
            <w:tcBorders>
              <w:top w:val="nil"/>
              <w:left w:val="nil"/>
              <w:bottom w:val="nil"/>
              <w:right w:val="nil"/>
            </w:tcBorders>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hAnsi="Times New Roman" w:cs="Times New Roman"/>
              </w:rPr>
              <w:t>From 1993 and 2004</w:t>
            </w:r>
          </w:p>
        </w:tc>
        <w:tc>
          <w:tcPr>
            <w:tcW w:w="1260" w:type="dxa"/>
            <w:tcBorders>
              <w:top w:val="nil"/>
              <w:left w:val="nil"/>
              <w:bottom w:val="nil"/>
              <w:right w:val="nil"/>
            </w:tcBorders>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hAnsi="Times New Roman" w:cs="Times New Roman"/>
              </w:rPr>
              <w:t>Operating</w:t>
            </w:r>
          </w:p>
        </w:tc>
        <w:tc>
          <w:tcPr>
            <w:tcW w:w="2610"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 xml:space="preserve">Y2:Commercial loans </w:t>
            </w:r>
          </w:p>
        </w:tc>
        <w:tc>
          <w:tcPr>
            <w:tcW w:w="2354"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 xml:space="preserve">compare cost </w:t>
            </w:r>
          </w:p>
        </w:tc>
        <w:tc>
          <w:tcPr>
            <w:tcW w:w="3015" w:type="dxa"/>
            <w:tcBorders>
              <w:top w:val="nil"/>
              <w:left w:val="nil"/>
              <w:bottom w:val="nil"/>
              <w:right w:val="nil"/>
            </w:tcBorders>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hAnsi="Times New Roman" w:cs="Times New Roman"/>
              </w:rPr>
              <w:t>SFA.</w:t>
            </w:r>
          </w:p>
        </w:tc>
      </w:tr>
      <w:tr w:rsidR="007F676E" w:rsidRPr="001B660D" w:rsidTr="000334F8">
        <w:trPr>
          <w:trHeight w:val="287"/>
        </w:trPr>
        <w:tc>
          <w:tcPr>
            <w:tcW w:w="1652"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proofErr w:type="gramStart"/>
            <w:r w:rsidRPr="001B660D">
              <w:rPr>
                <w:rFonts w:ascii="Times New Roman" w:hAnsi="Times New Roman" w:cs="Times New Roman"/>
              </w:rPr>
              <w:t>M..</w:t>
            </w:r>
            <w:proofErr w:type="gramEnd"/>
            <w:r w:rsidRPr="001B660D">
              <w:rPr>
                <w:rFonts w:ascii="Times New Roman" w:hAnsi="Times New Roman" w:cs="Times New Roman"/>
              </w:rPr>
              <w:t xml:space="preserve">Koetter </w:t>
            </w:r>
          </w:p>
        </w:tc>
        <w:tc>
          <w:tcPr>
            <w:tcW w:w="2416" w:type="dxa"/>
            <w:tcBorders>
              <w:top w:val="nil"/>
              <w:left w:val="nil"/>
              <w:bottom w:val="nil"/>
              <w:right w:val="nil"/>
            </w:tcBorders>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SFA; Translog;</w:t>
            </w:r>
          </w:p>
        </w:tc>
        <w:tc>
          <w:tcPr>
            <w:tcW w:w="1260" w:type="dxa"/>
            <w:tcBorders>
              <w:top w:val="nil"/>
              <w:left w:val="nil"/>
              <w:bottom w:val="nil"/>
              <w:right w:val="nil"/>
            </w:tcBorders>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hAnsi="Times New Roman" w:cs="Times New Roman"/>
              </w:rPr>
              <w:t>Cost</w:t>
            </w:r>
          </w:p>
        </w:tc>
        <w:tc>
          <w:tcPr>
            <w:tcW w:w="2610"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 xml:space="preserve">Y3:Securities </w:t>
            </w:r>
          </w:p>
        </w:tc>
        <w:tc>
          <w:tcPr>
            <w:tcW w:w="2354" w:type="dxa"/>
            <w:tcBorders>
              <w:top w:val="nil"/>
              <w:left w:val="nil"/>
              <w:bottom w:val="nil"/>
              <w:right w:val="nil"/>
            </w:tcBorders>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hAnsi="Times New Roman" w:cs="Times New Roman"/>
              </w:rPr>
              <w:t xml:space="preserve">efficiency by using </w:t>
            </w:r>
          </w:p>
        </w:tc>
        <w:tc>
          <w:tcPr>
            <w:tcW w:w="3015" w:type="dxa"/>
            <w:tcBorders>
              <w:top w:val="nil"/>
              <w:left w:val="nil"/>
              <w:bottom w:val="nil"/>
              <w:right w:val="nil"/>
            </w:tcBorders>
          </w:tcPr>
          <w:p w:rsidR="007F676E" w:rsidRPr="001B660D" w:rsidRDefault="007F676E" w:rsidP="009778FF">
            <w:pPr>
              <w:spacing w:after="0" w:line="0" w:lineRule="atLeast"/>
              <w:ind w:left="140"/>
              <w:rPr>
                <w:rFonts w:ascii="Times New Roman" w:eastAsia="Times New Roman" w:hAnsi="Times New Roman" w:cs="Times New Roman"/>
              </w:rPr>
            </w:pPr>
            <w:r w:rsidRPr="001B660D">
              <w:rPr>
                <w:rFonts w:ascii="Times New Roman" w:hAnsi="Times New Roman" w:cs="Times New Roman"/>
              </w:rPr>
              <w:t xml:space="preserve"> </w:t>
            </w:r>
          </w:p>
        </w:tc>
      </w:tr>
      <w:tr w:rsidR="007F676E" w:rsidRPr="001B660D" w:rsidTr="000334F8">
        <w:trPr>
          <w:trHeight w:val="287"/>
        </w:trPr>
        <w:tc>
          <w:tcPr>
            <w:tcW w:w="1652" w:type="dxa"/>
            <w:tcBorders>
              <w:top w:val="nil"/>
              <w:left w:val="nil"/>
              <w:bottom w:val="nil"/>
              <w:right w:val="nil"/>
            </w:tcBorders>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hAnsi="Times New Roman" w:cs="Times New Roman"/>
              </w:rPr>
              <w:t>(2006)</w:t>
            </w:r>
          </w:p>
        </w:tc>
        <w:tc>
          <w:tcPr>
            <w:tcW w:w="2416" w:type="dxa"/>
            <w:tcBorders>
              <w:top w:val="nil"/>
              <w:left w:val="nil"/>
              <w:bottom w:val="nil"/>
              <w:right w:val="nil"/>
            </w:tcBorders>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DEA; VRS</w:t>
            </w:r>
          </w:p>
        </w:tc>
        <w:tc>
          <w:tcPr>
            <w:tcW w:w="1260" w:type="dxa"/>
            <w:tcBorders>
              <w:top w:val="nil"/>
              <w:left w:val="nil"/>
              <w:bottom w:val="nil"/>
              <w:right w:val="nil"/>
            </w:tcBorders>
          </w:tcPr>
          <w:p w:rsidR="007F676E" w:rsidRPr="001B660D" w:rsidRDefault="007F676E" w:rsidP="009778FF">
            <w:pPr>
              <w:spacing w:after="0" w:line="0" w:lineRule="atLeast"/>
              <w:rPr>
                <w:rFonts w:ascii="Times New Roman" w:eastAsia="Times New Roman" w:hAnsi="Times New Roman" w:cs="Times New Roman"/>
              </w:rPr>
            </w:pPr>
          </w:p>
        </w:tc>
        <w:tc>
          <w:tcPr>
            <w:tcW w:w="2610"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X1:Fixed assets</w:t>
            </w:r>
          </w:p>
        </w:tc>
        <w:tc>
          <w:tcPr>
            <w:tcW w:w="2354"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hAnsi="Times New Roman" w:cs="Times New Roman"/>
              </w:rPr>
              <w:t>SFA and  DEA</w:t>
            </w:r>
          </w:p>
        </w:tc>
        <w:tc>
          <w:tcPr>
            <w:tcW w:w="3015" w:type="dxa"/>
            <w:tcBorders>
              <w:top w:val="nil"/>
              <w:left w:val="nil"/>
              <w:bottom w:val="nil"/>
              <w:right w:val="nil"/>
            </w:tcBorders>
            <w:vAlign w:val="bottom"/>
          </w:tcPr>
          <w:p w:rsidR="007F676E" w:rsidRPr="001B660D" w:rsidRDefault="007F676E" w:rsidP="009778FF">
            <w:pPr>
              <w:spacing w:after="0" w:line="0" w:lineRule="atLeast"/>
              <w:ind w:left="140"/>
              <w:rPr>
                <w:rFonts w:ascii="Times New Roman" w:eastAsia="Times New Roman" w:hAnsi="Times New Roman" w:cs="Times New Roman"/>
              </w:rPr>
            </w:pPr>
          </w:p>
        </w:tc>
      </w:tr>
      <w:tr w:rsidR="007F676E" w:rsidRPr="001B660D" w:rsidTr="000334F8">
        <w:trPr>
          <w:trHeight w:val="266"/>
        </w:trPr>
        <w:tc>
          <w:tcPr>
            <w:tcW w:w="1652" w:type="dxa"/>
            <w:tcBorders>
              <w:top w:val="nil"/>
              <w:left w:val="nil"/>
              <w:bottom w:val="single" w:sz="4" w:space="0" w:color="auto"/>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416" w:type="dxa"/>
            <w:tcBorders>
              <w:top w:val="nil"/>
              <w:left w:val="nil"/>
              <w:bottom w:val="single" w:sz="4" w:space="0" w:color="auto"/>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1260" w:type="dxa"/>
            <w:tcBorders>
              <w:top w:val="nil"/>
              <w:left w:val="nil"/>
              <w:bottom w:val="single" w:sz="4" w:space="0" w:color="auto"/>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610" w:type="dxa"/>
            <w:tcBorders>
              <w:top w:val="nil"/>
              <w:left w:val="nil"/>
              <w:bottom w:val="single" w:sz="4" w:space="0" w:color="auto"/>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 xml:space="preserve">X2:Employees </w:t>
            </w:r>
          </w:p>
        </w:tc>
        <w:tc>
          <w:tcPr>
            <w:tcW w:w="2354" w:type="dxa"/>
            <w:tcBorders>
              <w:top w:val="nil"/>
              <w:left w:val="nil"/>
              <w:bottom w:val="single" w:sz="4" w:space="0" w:color="auto"/>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3015" w:type="dxa"/>
            <w:tcBorders>
              <w:top w:val="nil"/>
              <w:left w:val="nil"/>
              <w:bottom w:val="single" w:sz="4" w:space="0" w:color="auto"/>
              <w:right w:val="nil"/>
            </w:tcBorders>
            <w:vAlign w:val="bottom"/>
          </w:tcPr>
          <w:p w:rsidR="007F676E" w:rsidRPr="001B660D" w:rsidRDefault="007F676E" w:rsidP="009778FF">
            <w:pPr>
              <w:spacing w:after="0" w:line="0" w:lineRule="atLeast"/>
              <w:ind w:left="140"/>
              <w:rPr>
                <w:rFonts w:ascii="Times New Roman" w:eastAsia="Times New Roman" w:hAnsi="Times New Roman" w:cs="Times New Roman"/>
              </w:rPr>
            </w:pPr>
          </w:p>
        </w:tc>
      </w:tr>
      <w:tr w:rsidR="007F676E" w:rsidRPr="001B660D" w:rsidTr="000334F8">
        <w:trPr>
          <w:trHeight w:val="779"/>
        </w:trPr>
        <w:tc>
          <w:tcPr>
            <w:tcW w:w="1652" w:type="dxa"/>
            <w:tcBorders>
              <w:top w:val="nil"/>
              <w:left w:val="nil"/>
              <w:right w:val="nil"/>
            </w:tcBorders>
          </w:tcPr>
          <w:p w:rsidR="007F676E" w:rsidRPr="001B660D" w:rsidRDefault="007F676E" w:rsidP="009778FF">
            <w:pPr>
              <w:tabs>
                <w:tab w:val="left" w:pos="1065"/>
              </w:tabs>
              <w:spacing w:after="0"/>
              <w:rPr>
                <w:rFonts w:ascii="Times New Roman" w:hAnsi="Times New Roman" w:cs="Times New Roman"/>
                <w:b/>
              </w:rPr>
            </w:pPr>
            <w:r w:rsidRPr="001B660D">
              <w:rPr>
                <w:rFonts w:ascii="Times New Roman" w:hAnsi="Times New Roman" w:cs="Times New Roman"/>
                <w:b/>
              </w:rPr>
              <w:lastRenderedPageBreak/>
              <w:t>Studies</w:t>
            </w:r>
            <w:r w:rsidRPr="001B660D">
              <w:rPr>
                <w:rFonts w:ascii="Times New Roman" w:hAnsi="Times New Roman" w:cs="Times New Roman"/>
                <w:b/>
              </w:rPr>
              <w:tab/>
            </w:r>
          </w:p>
        </w:tc>
        <w:tc>
          <w:tcPr>
            <w:tcW w:w="2416" w:type="dxa"/>
            <w:tcBorders>
              <w:top w:val="nil"/>
              <w:left w:val="nil"/>
              <w:right w:val="nil"/>
            </w:tcBorders>
          </w:tcPr>
          <w:p w:rsidR="007F676E" w:rsidRPr="001B660D" w:rsidRDefault="007F676E" w:rsidP="009778FF">
            <w:pPr>
              <w:spacing w:after="0"/>
              <w:rPr>
                <w:rFonts w:ascii="Times New Roman" w:hAnsi="Times New Roman" w:cs="Times New Roman"/>
                <w:b/>
              </w:rPr>
            </w:pPr>
            <w:r w:rsidRPr="001B660D">
              <w:rPr>
                <w:rFonts w:ascii="Times New Roman" w:hAnsi="Times New Roman" w:cs="Times New Roman"/>
                <w:b/>
              </w:rPr>
              <w:t>Sample periods</w:t>
            </w:r>
          </w:p>
        </w:tc>
        <w:tc>
          <w:tcPr>
            <w:tcW w:w="1260" w:type="dxa"/>
            <w:tcBorders>
              <w:top w:val="nil"/>
              <w:left w:val="nil"/>
              <w:right w:val="nil"/>
            </w:tcBorders>
          </w:tcPr>
          <w:p w:rsidR="007F676E" w:rsidRPr="001B660D" w:rsidRDefault="007F676E" w:rsidP="009778FF">
            <w:pPr>
              <w:spacing w:after="0"/>
              <w:rPr>
                <w:rFonts w:ascii="Times New Roman" w:hAnsi="Times New Roman" w:cs="Times New Roman"/>
                <w:b/>
              </w:rPr>
            </w:pPr>
            <w:r w:rsidRPr="001B660D">
              <w:rPr>
                <w:rFonts w:ascii="Times New Roman" w:hAnsi="Times New Roman" w:cs="Times New Roman"/>
                <w:b/>
              </w:rPr>
              <w:t>Dependent</w:t>
            </w:r>
          </w:p>
          <w:p w:rsidR="007F676E" w:rsidRPr="001B660D" w:rsidRDefault="007F676E" w:rsidP="009778FF">
            <w:pPr>
              <w:spacing w:after="0"/>
              <w:rPr>
                <w:rFonts w:ascii="Times New Roman" w:hAnsi="Times New Roman" w:cs="Times New Roman"/>
                <w:b/>
              </w:rPr>
            </w:pPr>
            <w:r w:rsidRPr="001B660D">
              <w:rPr>
                <w:rFonts w:ascii="Times New Roman" w:hAnsi="Times New Roman" w:cs="Times New Roman"/>
                <w:b/>
              </w:rPr>
              <w:t>Variable</w:t>
            </w:r>
          </w:p>
        </w:tc>
        <w:tc>
          <w:tcPr>
            <w:tcW w:w="2610" w:type="dxa"/>
            <w:tcBorders>
              <w:top w:val="nil"/>
              <w:left w:val="nil"/>
              <w:right w:val="nil"/>
            </w:tcBorders>
          </w:tcPr>
          <w:p w:rsidR="007F676E" w:rsidRPr="001B660D" w:rsidRDefault="007F676E" w:rsidP="009778FF">
            <w:pPr>
              <w:spacing w:after="0"/>
              <w:rPr>
                <w:rFonts w:ascii="Times New Roman" w:hAnsi="Times New Roman" w:cs="Times New Roman"/>
                <w:b/>
              </w:rPr>
            </w:pPr>
            <w:r w:rsidRPr="001B660D">
              <w:rPr>
                <w:rFonts w:ascii="Times New Roman" w:hAnsi="Times New Roman" w:cs="Times New Roman"/>
                <w:b/>
              </w:rPr>
              <w:t>Independent Variables</w:t>
            </w:r>
          </w:p>
          <w:p w:rsidR="007F676E" w:rsidRPr="001B660D" w:rsidRDefault="007F676E" w:rsidP="009778FF">
            <w:pPr>
              <w:spacing w:after="0"/>
              <w:rPr>
                <w:rFonts w:ascii="Times New Roman" w:hAnsi="Times New Roman" w:cs="Times New Roman"/>
                <w:b/>
              </w:rPr>
            </w:pPr>
            <w:r w:rsidRPr="001B660D">
              <w:rPr>
                <w:rFonts w:ascii="Times New Roman" w:hAnsi="Times New Roman" w:cs="Times New Roman"/>
                <w:b/>
              </w:rPr>
              <w:t xml:space="preserve">Output(Y) / Input Prices </w:t>
            </w:r>
          </w:p>
          <w:p w:rsidR="007F676E" w:rsidRPr="001B660D" w:rsidRDefault="007F676E" w:rsidP="009778FF">
            <w:pPr>
              <w:spacing w:after="0" w:line="0" w:lineRule="atLeast"/>
              <w:rPr>
                <w:rFonts w:ascii="Times New Roman" w:hAnsi="Times New Roman" w:cs="Times New Roman"/>
                <w:b/>
              </w:rPr>
            </w:pPr>
            <w:r w:rsidRPr="001B660D">
              <w:rPr>
                <w:rFonts w:ascii="Times New Roman" w:hAnsi="Times New Roman" w:cs="Times New Roman"/>
                <w:b/>
              </w:rPr>
              <w:t>(W)/ Input (X)</w:t>
            </w:r>
          </w:p>
        </w:tc>
        <w:tc>
          <w:tcPr>
            <w:tcW w:w="2354" w:type="dxa"/>
            <w:tcBorders>
              <w:top w:val="nil"/>
              <w:left w:val="nil"/>
              <w:right w:val="nil"/>
            </w:tcBorders>
          </w:tcPr>
          <w:p w:rsidR="007F676E" w:rsidRPr="001B660D" w:rsidRDefault="007F676E" w:rsidP="009778FF">
            <w:pPr>
              <w:spacing w:after="0"/>
              <w:rPr>
                <w:rFonts w:ascii="Times New Roman" w:hAnsi="Times New Roman" w:cs="Times New Roman"/>
                <w:b/>
              </w:rPr>
            </w:pPr>
            <w:r w:rsidRPr="001B660D">
              <w:rPr>
                <w:rFonts w:ascii="Times New Roman" w:hAnsi="Times New Roman" w:cs="Times New Roman"/>
                <w:b/>
              </w:rPr>
              <w:t xml:space="preserve"> Objectives </w:t>
            </w:r>
          </w:p>
        </w:tc>
        <w:tc>
          <w:tcPr>
            <w:tcW w:w="3015" w:type="dxa"/>
            <w:tcBorders>
              <w:top w:val="single" w:sz="4" w:space="0" w:color="auto"/>
              <w:left w:val="nil"/>
              <w:right w:val="nil"/>
            </w:tcBorders>
          </w:tcPr>
          <w:p w:rsidR="007F676E" w:rsidRPr="001B660D" w:rsidRDefault="007F676E" w:rsidP="009778FF">
            <w:pPr>
              <w:spacing w:after="0"/>
              <w:rPr>
                <w:rFonts w:ascii="Times New Roman" w:hAnsi="Times New Roman" w:cs="Times New Roman"/>
                <w:b/>
              </w:rPr>
            </w:pPr>
            <w:r w:rsidRPr="001B660D">
              <w:rPr>
                <w:rFonts w:ascii="Times New Roman" w:hAnsi="Times New Roman" w:cs="Times New Roman"/>
                <w:b/>
              </w:rPr>
              <w:t xml:space="preserve"> Major Findings</w:t>
            </w:r>
          </w:p>
        </w:tc>
      </w:tr>
      <w:tr w:rsidR="007F676E" w:rsidRPr="001B660D" w:rsidTr="000334F8">
        <w:trPr>
          <w:trHeight w:val="97"/>
        </w:trPr>
        <w:tc>
          <w:tcPr>
            <w:tcW w:w="1652" w:type="dxa"/>
            <w:tcBorders>
              <w:top w:val="single" w:sz="4" w:space="0" w:color="auto"/>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416" w:type="dxa"/>
            <w:tcBorders>
              <w:top w:val="single" w:sz="4" w:space="0" w:color="auto"/>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1260" w:type="dxa"/>
            <w:tcBorders>
              <w:top w:val="single" w:sz="4" w:space="0" w:color="auto"/>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610" w:type="dxa"/>
            <w:tcBorders>
              <w:top w:val="single" w:sz="4" w:space="0" w:color="auto"/>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p>
        </w:tc>
        <w:tc>
          <w:tcPr>
            <w:tcW w:w="2354" w:type="dxa"/>
            <w:tcBorders>
              <w:top w:val="single" w:sz="4" w:space="0" w:color="auto"/>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3015" w:type="dxa"/>
            <w:tcBorders>
              <w:top w:val="single" w:sz="4" w:space="0" w:color="auto"/>
              <w:left w:val="nil"/>
              <w:bottom w:val="nil"/>
              <w:right w:val="nil"/>
            </w:tcBorders>
            <w:vAlign w:val="bottom"/>
          </w:tcPr>
          <w:p w:rsidR="007F676E" w:rsidRPr="001B660D" w:rsidRDefault="007F676E" w:rsidP="009778FF">
            <w:pPr>
              <w:spacing w:after="0" w:line="0" w:lineRule="atLeast"/>
              <w:ind w:left="140"/>
              <w:rPr>
                <w:rFonts w:ascii="Times New Roman" w:eastAsia="Times New Roman" w:hAnsi="Times New Roman" w:cs="Times New Roman"/>
              </w:rPr>
            </w:pPr>
          </w:p>
        </w:tc>
      </w:tr>
      <w:tr w:rsidR="007F676E" w:rsidRPr="001B660D" w:rsidTr="000334F8">
        <w:trPr>
          <w:trHeight w:val="287"/>
        </w:trPr>
        <w:tc>
          <w:tcPr>
            <w:tcW w:w="1652"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416"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126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610"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X3:Borrowed funds</w:t>
            </w:r>
          </w:p>
        </w:tc>
        <w:tc>
          <w:tcPr>
            <w:tcW w:w="2354"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3015" w:type="dxa"/>
            <w:tcBorders>
              <w:top w:val="nil"/>
              <w:left w:val="nil"/>
              <w:bottom w:val="nil"/>
              <w:right w:val="nil"/>
            </w:tcBorders>
            <w:vAlign w:val="bottom"/>
          </w:tcPr>
          <w:p w:rsidR="007F676E" w:rsidRPr="001B660D" w:rsidRDefault="007F676E" w:rsidP="009778FF">
            <w:pPr>
              <w:spacing w:after="0" w:line="0" w:lineRule="atLeast"/>
              <w:ind w:left="140"/>
              <w:rPr>
                <w:rFonts w:ascii="Times New Roman" w:eastAsia="Times New Roman" w:hAnsi="Times New Roman" w:cs="Times New Roman"/>
              </w:rPr>
            </w:pPr>
          </w:p>
        </w:tc>
      </w:tr>
      <w:tr w:rsidR="007F676E" w:rsidRPr="001B660D" w:rsidTr="000334F8">
        <w:trPr>
          <w:trHeight w:val="287"/>
        </w:trPr>
        <w:tc>
          <w:tcPr>
            <w:tcW w:w="1652"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416"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126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610"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 xml:space="preserve">W1:Price of fixed assets </w:t>
            </w:r>
          </w:p>
        </w:tc>
        <w:tc>
          <w:tcPr>
            <w:tcW w:w="2354"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3015" w:type="dxa"/>
            <w:tcBorders>
              <w:top w:val="nil"/>
              <w:left w:val="nil"/>
              <w:bottom w:val="nil"/>
              <w:right w:val="nil"/>
            </w:tcBorders>
            <w:vAlign w:val="bottom"/>
          </w:tcPr>
          <w:p w:rsidR="007F676E" w:rsidRPr="001B660D" w:rsidRDefault="007F676E" w:rsidP="009778FF">
            <w:pPr>
              <w:spacing w:after="0" w:line="0" w:lineRule="atLeast"/>
              <w:ind w:left="140"/>
              <w:rPr>
                <w:rFonts w:ascii="Times New Roman" w:eastAsia="Times New Roman" w:hAnsi="Times New Roman" w:cs="Times New Roman"/>
              </w:rPr>
            </w:pPr>
          </w:p>
        </w:tc>
      </w:tr>
      <w:tr w:rsidR="007F676E" w:rsidRPr="001B660D" w:rsidTr="000334F8">
        <w:trPr>
          <w:trHeight w:val="287"/>
        </w:trPr>
        <w:tc>
          <w:tcPr>
            <w:tcW w:w="1652"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416"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126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610"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 xml:space="preserve">W2:Price of labor </w:t>
            </w:r>
          </w:p>
        </w:tc>
        <w:tc>
          <w:tcPr>
            <w:tcW w:w="2354"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3015" w:type="dxa"/>
            <w:tcBorders>
              <w:top w:val="nil"/>
              <w:left w:val="nil"/>
              <w:bottom w:val="nil"/>
              <w:right w:val="nil"/>
            </w:tcBorders>
            <w:vAlign w:val="bottom"/>
          </w:tcPr>
          <w:p w:rsidR="007F676E" w:rsidRPr="001B660D" w:rsidRDefault="007F676E" w:rsidP="009778FF">
            <w:pPr>
              <w:spacing w:after="0" w:line="0" w:lineRule="atLeast"/>
              <w:ind w:left="140"/>
              <w:rPr>
                <w:rFonts w:ascii="Times New Roman" w:eastAsia="Times New Roman" w:hAnsi="Times New Roman" w:cs="Times New Roman"/>
              </w:rPr>
            </w:pPr>
          </w:p>
        </w:tc>
      </w:tr>
      <w:tr w:rsidR="007F676E" w:rsidRPr="001B660D" w:rsidTr="000334F8">
        <w:trPr>
          <w:trHeight w:val="287"/>
        </w:trPr>
        <w:tc>
          <w:tcPr>
            <w:tcW w:w="1652"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416"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126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610" w:type="dxa"/>
            <w:tcBorders>
              <w:top w:val="nil"/>
              <w:left w:val="nil"/>
              <w:bottom w:val="nil"/>
              <w:right w:val="nil"/>
            </w:tcBorders>
          </w:tcPr>
          <w:p w:rsidR="007F676E" w:rsidRPr="001B660D" w:rsidRDefault="007F676E" w:rsidP="009778FF">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 xml:space="preserve">W3:Price of funds </w:t>
            </w:r>
          </w:p>
        </w:tc>
        <w:tc>
          <w:tcPr>
            <w:tcW w:w="2354"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3015" w:type="dxa"/>
            <w:tcBorders>
              <w:top w:val="nil"/>
              <w:left w:val="nil"/>
              <w:bottom w:val="nil"/>
              <w:right w:val="nil"/>
            </w:tcBorders>
            <w:vAlign w:val="bottom"/>
          </w:tcPr>
          <w:p w:rsidR="007F676E" w:rsidRPr="001B660D" w:rsidRDefault="007F676E" w:rsidP="009778FF">
            <w:pPr>
              <w:spacing w:after="0" w:line="0" w:lineRule="atLeast"/>
              <w:ind w:left="140"/>
              <w:rPr>
                <w:rFonts w:ascii="Times New Roman" w:eastAsia="Times New Roman" w:hAnsi="Times New Roman" w:cs="Times New Roman"/>
              </w:rPr>
            </w:pPr>
          </w:p>
        </w:tc>
      </w:tr>
      <w:tr w:rsidR="007F676E" w:rsidRPr="001B660D" w:rsidTr="000334F8">
        <w:trPr>
          <w:trHeight w:val="287"/>
        </w:trPr>
        <w:tc>
          <w:tcPr>
            <w:tcW w:w="1652" w:type="dxa"/>
            <w:tcBorders>
              <w:top w:val="single" w:sz="4" w:space="0" w:color="auto"/>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416" w:type="dxa"/>
            <w:tcBorders>
              <w:top w:val="single" w:sz="4" w:space="0" w:color="auto"/>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1260" w:type="dxa"/>
            <w:tcBorders>
              <w:top w:val="single" w:sz="4" w:space="0" w:color="auto"/>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610" w:type="dxa"/>
            <w:tcBorders>
              <w:top w:val="single" w:sz="4" w:space="0" w:color="auto"/>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354" w:type="dxa"/>
            <w:tcBorders>
              <w:top w:val="single" w:sz="4" w:space="0" w:color="auto"/>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3015" w:type="dxa"/>
            <w:tcBorders>
              <w:top w:val="single" w:sz="4" w:space="0" w:color="auto"/>
              <w:left w:val="nil"/>
              <w:bottom w:val="nil"/>
              <w:right w:val="nil"/>
            </w:tcBorders>
            <w:vAlign w:val="bottom"/>
          </w:tcPr>
          <w:p w:rsidR="007F676E" w:rsidRPr="001B660D" w:rsidRDefault="007F676E" w:rsidP="009778FF">
            <w:pPr>
              <w:spacing w:after="0" w:line="0" w:lineRule="atLeast"/>
              <w:ind w:left="140"/>
              <w:rPr>
                <w:rFonts w:ascii="Times New Roman" w:eastAsia="Times New Roman" w:hAnsi="Times New Roman" w:cs="Times New Roman"/>
              </w:rPr>
            </w:pPr>
          </w:p>
        </w:tc>
      </w:tr>
      <w:tr w:rsidR="007F676E" w:rsidRPr="001B660D" w:rsidTr="000334F8">
        <w:trPr>
          <w:trHeight w:val="287"/>
        </w:trPr>
        <w:tc>
          <w:tcPr>
            <w:tcW w:w="1652"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Casu and</w:t>
            </w:r>
          </w:p>
        </w:tc>
        <w:tc>
          <w:tcPr>
            <w:tcW w:w="2416"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5 EU countries </w:t>
            </w:r>
          </w:p>
        </w:tc>
        <w:tc>
          <w:tcPr>
            <w:tcW w:w="126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Total cost</w:t>
            </w:r>
          </w:p>
        </w:tc>
        <w:tc>
          <w:tcPr>
            <w:tcW w:w="261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Y1: Total loans</w:t>
            </w:r>
          </w:p>
        </w:tc>
        <w:tc>
          <w:tcPr>
            <w:tcW w:w="2354"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hAnsi="Times New Roman" w:cs="Times New Roman"/>
              </w:rPr>
              <w:t xml:space="preserve">To examine the cost </w:t>
            </w:r>
          </w:p>
        </w:tc>
        <w:tc>
          <w:tcPr>
            <w:tcW w:w="3015"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Average: CE:  0.86 (FF),</w:t>
            </w:r>
          </w:p>
        </w:tc>
      </w:tr>
      <w:tr w:rsidR="007F676E" w:rsidRPr="001B660D" w:rsidTr="000334F8">
        <w:trPr>
          <w:trHeight w:val="287"/>
        </w:trPr>
        <w:tc>
          <w:tcPr>
            <w:tcW w:w="1652"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Girardone</w:t>
            </w:r>
          </w:p>
        </w:tc>
        <w:tc>
          <w:tcPr>
            <w:tcW w:w="2416"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from 1993-1997; </w:t>
            </w:r>
          </w:p>
        </w:tc>
        <w:tc>
          <w:tcPr>
            <w:tcW w:w="126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Gross</w:t>
            </w:r>
          </w:p>
        </w:tc>
        <w:tc>
          <w:tcPr>
            <w:tcW w:w="261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Y2: Other earning</w:t>
            </w:r>
          </w:p>
        </w:tc>
        <w:tc>
          <w:tcPr>
            <w:tcW w:w="2354"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hAnsi="Times New Roman" w:cs="Times New Roman"/>
              </w:rPr>
              <w:t>and profit efficiency of</w:t>
            </w:r>
          </w:p>
        </w:tc>
        <w:tc>
          <w:tcPr>
            <w:tcW w:w="3015"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0.87 (TL)/Average: PE:</w:t>
            </w:r>
          </w:p>
        </w:tc>
      </w:tr>
      <w:tr w:rsidR="007F676E" w:rsidRPr="001B660D" w:rsidTr="000334F8">
        <w:trPr>
          <w:trHeight w:val="287"/>
        </w:trPr>
        <w:tc>
          <w:tcPr>
            <w:tcW w:w="1652"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(2004)</w:t>
            </w:r>
          </w:p>
        </w:tc>
        <w:tc>
          <w:tcPr>
            <w:tcW w:w="2416"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Cost efficiency (CE)</w:t>
            </w:r>
          </w:p>
        </w:tc>
        <w:tc>
          <w:tcPr>
            <w:tcW w:w="126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Profit</w:t>
            </w:r>
          </w:p>
        </w:tc>
        <w:tc>
          <w:tcPr>
            <w:tcW w:w="261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Assets</w:t>
            </w:r>
          </w:p>
        </w:tc>
        <w:tc>
          <w:tcPr>
            <w:tcW w:w="2354"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roofErr w:type="gramStart"/>
            <w:r w:rsidRPr="001B660D">
              <w:rPr>
                <w:rFonts w:ascii="Times New Roman" w:hAnsi="Times New Roman" w:cs="Times New Roman"/>
              </w:rPr>
              <w:t>large</w:t>
            </w:r>
            <w:proofErr w:type="gramEnd"/>
            <w:r w:rsidRPr="001B660D">
              <w:rPr>
                <w:rFonts w:ascii="Times New Roman" w:hAnsi="Times New Roman" w:cs="Times New Roman"/>
              </w:rPr>
              <w:t xml:space="preserve"> banking firms.</w:t>
            </w:r>
          </w:p>
        </w:tc>
        <w:tc>
          <w:tcPr>
            <w:tcW w:w="3015"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0.76 (FF), 0.75 (TL);</w:t>
            </w:r>
          </w:p>
        </w:tc>
      </w:tr>
      <w:tr w:rsidR="007F676E" w:rsidRPr="001B660D" w:rsidTr="000334F8">
        <w:trPr>
          <w:trHeight w:val="287"/>
        </w:trPr>
        <w:tc>
          <w:tcPr>
            <w:tcW w:w="1652"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416"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Profit efficiency; (PE)</w:t>
            </w:r>
          </w:p>
        </w:tc>
        <w:tc>
          <w:tcPr>
            <w:tcW w:w="126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61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W1: Price of labour</w:t>
            </w:r>
          </w:p>
        </w:tc>
        <w:tc>
          <w:tcPr>
            <w:tcW w:w="2354" w:type="dxa"/>
            <w:tcBorders>
              <w:top w:val="nil"/>
              <w:left w:val="nil"/>
              <w:bottom w:val="nil"/>
              <w:right w:val="nil"/>
            </w:tcBorders>
            <w:vAlign w:val="bottom"/>
          </w:tcPr>
          <w:p w:rsidR="007F676E" w:rsidRPr="001B660D" w:rsidRDefault="007F676E" w:rsidP="009778FF">
            <w:pPr>
              <w:spacing w:after="0" w:line="0" w:lineRule="atLeast"/>
              <w:ind w:left="180"/>
              <w:rPr>
                <w:rFonts w:ascii="Times New Roman" w:eastAsia="Times New Roman" w:hAnsi="Times New Roman" w:cs="Times New Roman"/>
              </w:rPr>
            </w:pPr>
          </w:p>
        </w:tc>
        <w:tc>
          <w:tcPr>
            <w:tcW w:w="3015"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CE; VRS:0.54 to 0.9 </w:t>
            </w:r>
          </w:p>
        </w:tc>
      </w:tr>
      <w:tr w:rsidR="007F676E" w:rsidRPr="001B660D" w:rsidTr="000334F8">
        <w:trPr>
          <w:trHeight w:val="287"/>
        </w:trPr>
        <w:tc>
          <w:tcPr>
            <w:tcW w:w="1652"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416"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SFA; Frontier Flexible </w:t>
            </w:r>
          </w:p>
        </w:tc>
        <w:tc>
          <w:tcPr>
            <w:tcW w:w="126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61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W2: Price of funds</w:t>
            </w:r>
          </w:p>
        </w:tc>
        <w:tc>
          <w:tcPr>
            <w:tcW w:w="2354"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3015"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from 1993to 1997</w:t>
            </w:r>
          </w:p>
        </w:tc>
      </w:tr>
      <w:tr w:rsidR="007F676E" w:rsidRPr="001B660D" w:rsidTr="000334F8">
        <w:trPr>
          <w:trHeight w:val="287"/>
        </w:trPr>
        <w:tc>
          <w:tcPr>
            <w:tcW w:w="1652"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416"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(FF), Translog(TL)</w:t>
            </w:r>
          </w:p>
        </w:tc>
        <w:tc>
          <w:tcPr>
            <w:tcW w:w="126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61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W3: Price of fixed</w:t>
            </w:r>
          </w:p>
        </w:tc>
        <w:tc>
          <w:tcPr>
            <w:tcW w:w="2354"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3015"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Efficiency levels are not</w:t>
            </w:r>
          </w:p>
        </w:tc>
      </w:tr>
      <w:tr w:rsidR="007F676E" w:rsidRPr="001B660D" w:rsidTr="000334F8">
        <w:trPr>
          <w:trHeight w:val="287"/>
        </w:trPr>
        <w:tc>
          <w:tcPr>
            <w:tcW w:w="1652"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416"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DEA; VRS</w:t>
            </w:r>
          </w:p>
        </w:tc>
        <w:tc>
          <w:tcPr>
            <w:tcW w:w="126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61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Assets</w:t>
            </w:r>
          </w:p>
        </w:tc>
        <w:tc>
          <w:tcPr>
            <w:tcW w:w="2354"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3015"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converged;</w:t>
            </w:r>
          </w:p>
        </w:tc>
      </w:tr>
      <w:tr w:rsidR="007F676E" w:rsidRPr="001B660D" w:rsidTr="000334F8">
        <w:trPr>
          <w:trHeight w:val="287"/>
        </w:trPr>
        <w:tc>
          <w:tcPr>
            <w:tcW w:w="1652"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416"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1260"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610" w:type="dxa"/>
            <w:tcBorders>
              <w:top w:val="nil"/>
              <w:left w:val="nil"/>
              <w:bottom w:val="nil"/>
              <w:right w:val="nil"/>
            </w:tcBorders>
            <w:vAlign w:val="bottom"/>
          </w:tcPr>
          <w:p w:rsidR="007F676E" w:rsidRPr="001B660D" w:rsidRDefault="007F676E" w:rsidP="009778FF">
            <w:pPr>
              <w:spacing w:after="0" w:line="0" w:lineRule="atLeast"/>
              <w:ind w:left="140"/>
              <w:rPr>
                <w:rFonts w:ascii="Times New Roman" w:eastAsia="Times New Roman" w:hAnsi="Times New Roman" w:cs="Times New Roman"/>
              </w:rPr>
            </w:pPr>
          </w:p>
        </w:tc>
        <w:tc>
          <w:tcPr>
            <w:tcW w:w="2354" w:type="dxa"/>
            <w:tcBorders>
              <w:top w:val="nil"/>
              <w:left w:val="nil"/>
              <w:bottom w:val="nil"/>
              <w:right w:val="nil"/>
            </w:tcBorders>
          </w:tcPr>
          <w:p w:rsidR="007F676E" w:rsidRPr="001B660D" w:rsidRDefault="007F676E" w:rsidP="009778FF">
            <w:pPr>
              <w:spacing w:after="0"/>
              <w:rPr>
                <w:rFonts w:ascii="Times New Roman" w:hAnsi="Times New Roman" w:cs="Times New Roman"/>
              </w:rPr>
            </w:pPr>
            <w:r w:rsidRPr="001B660D">
              <w:rPr>
                <w:rFonts w:ascii="Times New Roman" w:hAnsi="Times New Roman" w:cs="Times New Roman"/>
              </w:rPr>
              <w:t xml:space="preserve"> </w:t>
            </w:r>
          </w:p>
        </w:tc>
        <w:tc>
          <w:tcPr>
            <w:tcW w:w="3015"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Country-specific variables</w:t>
            </w:r>
          </w:p>
        </w:tc>
      </w:tr>
      <w:tr w:rsidR="007F676E" w:rsidRPr="001B660D" w:rsidTr="000334F8">
        <w:trPr>
          <w:trHeight w:val="287"/>
        </w:trPr>
        <w:tc>
          <w:tcPr>
            <w:tcW w:w="1652"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416"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1260"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610" w:type="dxa"/>
            <w:tcBorders>
              <w:top w:val="nil"/>
              <w:left w:val="nil"/>
              <w:bottom w:val="nil"/>
              <w:right w:val="nil"/>
            </w:tcBorders>
            <w:vAlign w:val="bottom"/>
          </w:tcPr>
          <w:p w:rsidR="007F676E" w:rsidRPr="001B660D" w:rsidRDefault="007F676E" w:rsidP="009778FF">
            <w:pPr>
              <w:spacing w:after="0" w:line="0" w:lineRule="atLeast"/>
              <w:ind w:left="140"/>
              <w:rPr>
                <w:rFonts w:ascii="Times New Roman" w:eastAsia="Times New Roman" w:hAnsi="Times New Roman" w:cs="Times New Roman"/>
              </w:rPr>
            </w:pPr>
          </w:p>
        </w:tc>
        <w:tc>
          <w:tcPr>
            <w:tcW w:w="2354"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3015"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are important to interpret</w:t>
            </w:r>
          </w:p>
        </w:tc>
      </w:tr>
      <w:tr w:rsidR="007F676E" w:rsidRPr="001B660D" w:rsidTr="000334F8">
        <w:trPr>
          <w:trHeight w:val="287"/>
        </w:trPr>
        <w:tc>
          <w:tcPr>
            <w:tcW w:w="1652"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416"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1260"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610" w:type="dxa"/>
            <w:tcBorders>
              <w:top w:val="nil"/>
              <w:left w:val="nil"/>
              <w:bottom w:val="nil"/>
              <w:right w:val="nil"/>
            </w:tcBorders>
            <w:vAlign w:val="bottom"/>
          </w:tcPr>
          <w:p w:rsidR="007F676E" w:rsidRPr="001B660D" w:rsidRDefault="007F676E" w:rsidP="009778FF">
            <w:pPr>
              <w:spacing w:after="0" w:line="0" w:lineRule="atLeast"/>
              <w:ind w:left="140"/>
              <w:rPr>
                <w:rFonts w:ascii="Times New Roman" w:eastAsia="Times New Roman" w:hAnsi="Times New Roman" w:cs="Times New Roman"/>
              </w:rPr>
            </w:pPr>
          </w:p>
        </w:tc>
        <w:tc>
          <w:tcPr>
            <w:tcW w:w="2354"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3015"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banking inefficiency;</w:t>
            </w:r>
          </w:p>
        </w:tc>
      </w:tr>
      <w:tr w:rsidR="007F676E" w:rsidRPr="001B660D" w:rsidTr="000334F8">
        <w:trPr>
          <w:trHeight w:val="287"/>
        </w:trPr>
        <w:tc>
          <w:tcPr>
            <w:tcW w:w="1652"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416"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1260"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610" w:type="dxa"/>
            <w:tcBorders>
              <w:top w:val="nil"/>
              <w:left w:val="nil"/>
              <w:bottom w:val="nil"/>
              <w:right w:val="nil"/>
            </w:tcBorders>
            <w:vAlign w:val="bottom"/>
          </w:tcPr>
          <w:p w:rsidR="007F676E" w:rsidRPr="001B660D" w:rsidRDefault="007F676E" w:rsidP="009778FF">
            <w:pPr>
              <w:spacing w:after="0" w:line="0" w:lineRule="atLeast"/>
              <w:ind w:left="140"/>
              <w:rPr>
                <w:rFonts w:ascii="Times New Roman" w:eastAsia="Times New Roman" w:hAnsi="Times New Roman" w:cs="Times New Roman"/>
              </w:rPr>
            </w:pPr>
          </w:p>
        </w:tc>
        <w:tc>
          <w:tcPr>
            <w:tcW w:w="2354"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3015"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Profit efficiency shows a</w:t>
            </w:r>
          </w:p>
        </w:tc>
      </w:tr>
      <w:tr w:rsidR="007F676E" w:rsidRPr="001B660D" w:rsidTr="000334F8">
        <w:trPr>
          <w:trHeight w:val="287"/>
        </w:trPr>
        <w:tc>
          <w:tcPr>
            <w:tcW w:w="1652"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416"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1260"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2610" w:type="dxa"/>
            <w:tcBorders>
              <w:top w:val="nil"/>
              <w:left w:val="nil"/>
              <w:bottom w:val="nil"/>
              <w:right w:val="nil"/>
            </w:tcBorders>
            <w:vAlign w:val="bottom"/>
          </w:tcPr>
          <w:p w:rsidR="007F676E" w:rsidRPr="001B660D" w:rsidRDefault="007F676E" w:rsidP="009778FF">
            <w:pPr>
              <w:spacing w:after="0" w:line="0" w:lineRule="atLeast"/>
              <w:ind w:left="140"/>
              <w:rPr>
                <w:rFonts w:ascii="Times New Roman" w:eastAsia="Times New Roman" w:hAnsi="Times New Roman" w:cs="Times New Roman"/>
              </w:rPr>
            </w:pPr>
          </w:p>
        </w:tc>
        <w:tc>
          <w:tcPr>
            <w:tcW w:w="2354" w:type="dxa"/>
            <w:tcBorders>
              <w:top w:val="nil"/>
              <w:left w:val="nil"/>
              <w:bottom w:val="nil"/>
              <w:right w:val="nil"/>
            </w:tcBorders>
          </w:tcPr>
          <w:p w:rsidR="007F676E" w:rsidRPr="001B660D" w:rsidRDefault="007F676E" w:rsidP="009778FF">
            <w:pPr>
              <w:spacing w:after="0"/>
              <w:rPr>
                <w:rFonts w:ascii="Times New Roman" w:hAnsi="Times New Roman" w:cs="Times New Roman"/>
              </w:rPr>
            </w:pPr>
          </w:p>
        </w:tc>
        <w:tc>
          <w:tcPr>
            <w:tcW w:w="3015"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roofErr w:type="gramStart"/>
            <w:r w:rsidRPr="001B660D">
              <w:rPr>
                <w:rFonts w:ascii="Times New Roman" w:eastAsia="Times New Roman" w:hAnsi="Times New Roman" w:cs="Times New Roman"/>
              </w:rPr>
              <w:t>sharp</w:t>
            </w:r>
            <w:proofErr w:type="gramEnd"/>
            <w:r w:rsidRPr="001B660D">
              <w:rPr>
                <w:rFonts w:ascii="Times New Roman" w:eastAsia="Times New Roman" w:hAnsi="Times New Roman" w:cs="Times New Roman"/>
              </w:rPr>
              <w:t xml:space="preserve"> growth over time.</w:t>
            </w:r>
          </w:p>
        </w:tc>
      </w:tr>
      <w:tr w:rsidR="007F676E" w:rsidRPr="001B660D" w:rsidTr="000334F8">
        <w:trPr>
          <w:trHeight w:val="287"/>
        </w:trPr>
        <w:tc>
          <w:tcPr>
            <w:tcW w:w="1652" w:type="dxa"/>
            <w:tcBorders>
              <w:top w:val="nil"/>
              <w:left w:val="nil"/>
              <w:bottom w:val="single" w:sz="4" w:space="0" w:color="auto"/>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416" w:type="dxa"/>
            <w:tcBorders>
              <w:top w:val="nil"/>
              <w:left w:val="nil"/>
              <w:bottom w:val="single" w:sz="4" w:space="0" w:color="auto"/>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1260" w:type="dxa"/>
            <w:tcBorders>
              <w:top w:val="nil"/>
              <w:left w:val="nil"/>
              <w:bottom w:val="single" w:sz="4" w:space="0" w:color="auto"/>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610" w:type="dxa"/>
            <w:tcBorders>
              <w:top w:val="nil"/>
              <w:left w:val="nil"/>
              <w:bottom w:val="single" w:sz="4" w:space="0" w:color="auto"/>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354" w:type="dxa"/>
            <w:tcBorders>
              <w:top w:val="nil"/>
              <w:left w:val="nil"/>
              <w:bottom w:val="single" w:sz="4" w:space="0" w:color="auto"/>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3015" w:type="dxa"/>
            <w:tcBorders>
              <w:top w:val="nil"/>
              <w:left w:val="nil"/>
              <w:bottom w:val="single" w:sz="4" w:space="0" w:color="auto"/>
              <w:right w:val="nil"/>
            </w:tcBorders>
            <w:vAlign w:val="bottom"/>
          </w:tcPr>
          <w:p w:rsidR="007F676E" w:rsidRPr="001B660D" w:rsidRDefault="007F676E" w:rsidP="009778FF">
            <w:pPr>
              <w:spacing w:after="0" w:line="0" w:lineRule="atLeast"/>
              <w:ind w:left="140"/>
              <w:rPr>
                <w:rFonts w:ascii="Times New Roman" w:eastAsia="Times New Roman" w:hAnsi="Times New Roman" w:cs="Times New Roman"/>
              </w:rPr>
            </w:pPr>
          </w:p>
        </w:tc>
      </w:tr>
      <w:tr w:rsidR="007F676E" w:rsidRPr="001B660D" w:rsidTr="000334F8">
        <w:trPr>
          <w:trHeight w:val="287"/>
        </w:trPr>
        <w:tc>
          <w:tcPr>
            <w:tcW w:w="1652" w:type="dxa"/>
            <w:tcBorders>
              <w:top w:val="single" w:sz="4" w:space="0" w:color="auto"/>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Sturm and</w:t>
            </w:r>
          </w:p>
        </w:tc>
        <w:tc>
          <w:tcPr>
            <w:tcW w:w="2416" w:type="dxa"/>
            <w:tcBorders>
              <w:top w:val="single" w:sz="4" w:space="0" w:color="auto"/>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Australia from1988-</w:t>
            </w:r>
          </w:p>
        </w:tc>
        <w:tc>
          <w:tcPr>
            <w:tcW w:w="1260" w:type="dxa"/>
            <w:tcBorders>
              <w:top w:val="single" w:sz="4" w:space="0" w:color="auto"/>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610" w:type="dxa"/>
            <w:tcBorders>
              <w:top w:val="single" w:sz="4" w:space="0" w:color="auto"/>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Y1: Loans</w:t>
            </w:r>
          </w:p>
        </w:tc>
        <w:tc>
          <w:tcPr>
            <w:tcW w:w="2354" w:type="dxa"/>
            <w:tcBorders>
              <w:top w:val="single" w:sz="4" w:space="0" w:color="auto"/>
              <w:left w:val="nil"/>
              <w:bottom w:val="nil"/>
              <w:right w:val="nil"/>
            </w:tcBorders>
            <w:vAlign w:val="bottom"/>
          </w:tcPr>
          <w:p w:rsidR="007F676E" w:rsidRPr="001B660D" w:rsidRDefault="007F676E" w:rsidP="009778FF">
            <w:pPr>
              <w:autoSpaceDE w:val="0"/>
              <w:autoSpaceDN w:val="0"/>
              <w:adjustRightInd w:val="0"/>
              <w:spacing w:after="0"/>
              <w:rPr>
                <w:rFonts w:ascii="Times New Roman" w:hAnsi="Times New Roman" w:cs="Times New Roman"/>
              </w:rPr>
            </w:pPr>
            <w:r w:rsidRPr="001B660D">
              <w:rPr>
                <w:rFonts w:ascii="Times New Roman" w:hAnsi="Times New Roman" w:cs="Times New Roman"/>
              </w:rPr>
              <w:t xml:space="preserve">To measure the </w:t>
            </w:r>
          </w:p>
        </w:tc>
        <w:tc>
          <w:tcPr>
            <w:tcW w:w="3015" w:type="dxa"/>
            <w:tcBorders>
              <w:top w:val="single" w:sz="4" w:space="0" w:color="auto"/>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DEA: Average </w:t>
            </w:r>
          </w:p>
        </w:tc>
      </w:tr>
      <w:tr w:rsidR="007F676E" w:rsidRPr="001B660D" w:rsidTr="000334F8">
        <w:trPr>
          <w:trHeight w:val="287"/>
        </w:trPr>
        <w:tc>
          <w:tcPr>
            <w:tcW w:w="1652"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Williams</w:t>
            </w:r>
          </w:p>
        </w:tc>
        <w:tc>
          <w:tcPr>
            <w:tcW w:w="2416"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2001;DEA and SFA; </w:t>
            </w:r>
          </w:p>
        </w:tc>
        <w:tc>
          <w:tcPr>
            <w:tcW w:w="126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61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Y2: Off-balance </w:t>
            </w:r>
          </w:p>
        </w:tc>
        <w:tc>
          <w:tcPr>
            <w:tcW w:w="2354"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hAnsi="Times New Roman" w:cs="Times New Roman"/>
              </w:rPr>
              <w:t>impact of foreign</w:t>
            </w:r>
          </w:p>
        </w:tc>
        <w:tc>
          <w:tcPr>
            <w:tcW w:w="3015"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TE. 0.73 (1991) - 0.94</w:t>
            </w:r>
          </w:p>
        </w:tc>
      </w:tr>
      <w:tr w:rsidR="007F676E" w:rsidRPr="001B660D" w:rsidTr="000334F8">
        <w:trPr>
          <w:trHeight w:val="287"/>
        </w:trPr>
        <w:tc>
          <w:tcPr>
            <w:tcW w:w="1652" w:type="dxa"/>
            <w:tcBorders>
              <w:top w:val="nil"/>
              <w:left w:val="nil"/>
              <w:bottom w:val="nil"/>
              <w:right w:val="nil"/>
            </w:tcBorders>
            <w:vAlign w:val="bottom"/>
          </w:tcPr>
          <w:p w:rsidR="007F676E" w:rsidRPr="001B660D" w:rsidRDefault="007F676E" w:rsidP="009778FF">
            <w:pPr>
              <w:spacing w:after="0" w:line="0" w:lineRule="atLeast"/>
              <w:ind w:left="120"/>
              <w:rPr>
                <w:rFonts w:ascii="Times New Roman" w:eastAsia="Times New Roman" w:hAnsi="Times New Roman" w:cs="Times New Roman"/>
              </w:rPr>
            </w:pPr>
            <w:r w:rsidRPr="001B660D">
              <w:rPr>
                <w:rFonts w:ascii="Times New Roman" w:eastAsia="Times New Roman" w:hAnsi="Times New Roman" w:cs="Times New Roman"/>
              </w:rPr>
              <w:t>(2004)</w:t>
            </w:r>
          </w:p>
        </w:tc>
        <w:tc>
          <w:tcPr>
            <w:tcW w:w="2416"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Technical Efficiency, </w:t>
            </w:r>
          </w:p>
        </w:tc>
        <w:tc>
          <w:tcPr>
            <w:tcW w:w="126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61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Sheet items</w:t>
            </w:r>
          </w:p>
        </w:tc>
        <w:tc>
          <w:tcPr>
            <w:tcW w:w="2354"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hAnsi="Times New Roman" w:cs="Times New Roman"/>
              </w:rPr>
              <w:t xml:space="preserve">bank entry on banking </w:t>
            </w:r>
          </w:p>
        </w:tc>
        <w:tc>
          <w:tcPr>
            <w:tcW w:w="3015"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(2000), SE- 0.84</w:t>
            </w:r>
          </w:p>
        </w:tc>
      </w:tr>
      <w:tr w:rsidR="007F676E" w:rsidRPr="001B660D" w:rsidTr="000334F8">
        <w:trPr>
          <w:trHeight w:val="287"/>
        </w:trPr>
        <w:tc>
          <w:tcPr>
            <w:tcW w:w="1652"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416"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Scale Efficiency, </w:t>
            </w:r>
          </w:p>
        </w:tc>
        <w:tc>
          <w:tcPr>
            <w:tcW w:w="126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61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W1: Number of employees</w:t>
            </w:r>
          </w:p>
        </w:tc>
        <w:tc>
          <w:tcPr>
            <w:tcW w:w="2354"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hAnsi="Times New Roman" w:cs="Times New Roman"/>
              </w:rPr>
              <w:t>efficiency in Australia</w:t>
            </w:r>
          </w:p>
        </w:tc>
        <w:tc>
          <w:tcPr>
            <w:tcW w:w="3015" w:type="dxa"/>
            <w:tcBorders>
              <w:top w:val="nil"/>
              <w:left w:val="nil"/>
              <w:bottom w:val="nil"/>
              <w:right w:val="nil"/>
            </w:tcBorders>
            <w:vAlign w:val="bottom"/>
          </w:tcPr>
          <w:p w:rsidR="007F676E" w:rsidRPr="001B660D" w:rsidRDefault="007F676E" w:rsidP="009778FF">
            <w:pPr>
              <w:spacing w:after="0" w:line="0" w:lineRule="atLeast"/>
              <w:ind w:left="140"/>
              <w:rPr>
                <w:rFonts w:ascii="Times New Roman" w:eastAsia="Times New Roman" w:hAnsi="Times New Roman" w:cs="Times New Roman"/>
              </w:rPr>
            </w:pPr>
            <w:r w:rsidRPr="001B660D">
              <w:rPr>
                <w:rFonts w:ascii="Times New Roman" w:eastAsia="Times New Roman" w:hAnsi="Times New Roman" w:cs="Times New Roman"/>
              </w:rPr>
              <w:t xml:space="preserve">(1994)-0.98 (2001); </w:t>
            </w:r>
          </w:p>
        </w:tc>
      </w:tr>
      <w:tr w:rsidR="007F676E" w:rsidRPr="001B660D" w:rsidTr="000334F8">
        <w:trPr>
          <w:trHeight w:val="287"/>
        </w:trPr>
        <w:tc>
          <w:tcPr>
            <w:tcW w:w="1652"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416"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Input efficiency;</w:t>
            </w:r>
          </w:p>
        </w:tc>
        <w:tc>
          <w:tcPr>
            <w:tcW w:w="126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61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W2: Price of deposits</w:t>
            </w:r>
          </w:p>
        </w:tc>
        <w:tc>
          <w:tcPr>
            <w:tcW w:w="2354"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hAnsi="Times New Roman" w:cs="Times New Roman"/>
              </w:rPr>
              <w:t>during the post-</w:t>
            </w:r>
          </w:p>
        </w:tc>
        <w:tc>
          <w:tcPr>
            <w:tcW w:w="3015"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SFA:  TE 0.833</w:t>
            </w:r>
          </w:p>
        </w:tc>
      </w:tr>
      <w:tr w:rsidR="007F676E" w:rsidRPr="001B660D" w:rsidTr="000334F8">
        <w:trPr>
          <w:trHeight w:val="287"/>
        </w:trPr>
        <w:tc>
          <w:tcPr>
            <w:tcW w:w="1652"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416"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126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61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W3: Price of equity capital</w:t>
            </w:r>
          </w:p>
        </w:tc>
        <w:tc>
          <w:tcPr>
            <w:tcW w:w="2354"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hAnsi="Times New Roman" w:cs="Times New Roman"/>
              </w:rPr>
              <w:t>deregulation period</w:t>
            </w:r>
          </w:p>
        </w:tc>
        <w:tc>
          <w:tcPr>
            <w:tcW w:w="3015" w:type="dxa"/>
            <w:tcBorders>
              <w:top w:val="nil"/>
              <w:left w:val="nil"/>
              <w:bottom w:val="nil"/>
              <w:right w:val="nil"/>
            </w:tcBorders>
            <w:vAlign w:val="bottom"/>
          </w:tcPr>
          <w:p w:rsidR="007F676E" w:rsidRPr="001B660D" w:rsidRDefault="007F676E" w:rsidP="009778FF">
            <w:pPr>
              <w:autoSpaceDE w:val="0"/>
              <w:autoSpaceDN w:val="0"/>
              <w:adjustRightInd w:val="0"/>
              <w:spacing w:after="0"/>
              <w:rPr>
                <w:rFonts w:ascii="Times New Roman" w:eastAsia="Times New Roman" w:hAnsi="Times New Roman" w:cs="Times New Roman"/>
              </w:rPr>
            </w:pPr>
            <w:r w:rsidRPr="001B660D">
              <w:rPr>
                <w:rFonts w:ascii="Times New Roman" w:hAnsi="Times New Roman" w:cs="Times New Roman"/>
              </w:rPr>
              <w:t xml:space="preserve">foreign banks more efficient </w:t>
            </w:r>
          </w:p>
        </w:tc>
      </w:tr>
      <w:tr w:rsidR="007F676E" w:rsidRPr="001B660D" w:rsidTr="000334F8">
        <w:trPr>
          <w:trHeight w:val="287"/>
        </w:trPr>
        <w:tc>
          <w:tcPr>
            <w:tcW w:w="1652"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416"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126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610" w:type="dxa"/>
            <w:tcBorders>
              <w:top w:val="nil"/>
              <w:left w:val="nil"/>
              <w:bottom w:val="nil"/>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354" w:type="dxa"/>
            <w:tcBorders>
              <w:top w:val="nil"/>
              <w:left w:val="nil"/>
              <w:bottom w:val="nil"/>
              <w:right w:val="nil"/>
            </w:tcBorders>
            <w:vAlign w:val="bottom"/>
          </w:tcPr>
          <w:p w:rsidR="007F676E" w:rsidRPr="001B660D" w:rsidRDefault="007F676E" w:rsidP="009778FF">
            <w:pPr>
              <w:autoSpaceDE w:val="0"/>
              <w:autoSpaceDN w:val="0"/>
              <w:adjustRightInd w:val="0"/>
              <w:spacing w:after="0"/>
              <w:rPr>
                <w:rFonts w:ascii="Times New Roman" w:hAnsi="Times New Roman" w:cs="Times New Roman"/>
              </w:rPr>
            </w:pPr>
            <w:r w:rsidRPr="001B660D">
              <w:rPr>
                <w:rFonts w:ascii="Times New Roman" w:hAnsi="Times New Roman" w:cs="Times New Roman"/>
              </w:rPr>
              <w:t xml:space="preserve">using DEA, MI and </w:t>
            </w:r>
          </w:p>
        </w:tc>
        <w:tc>
          <w:tcPr>
            <w:tcW w:w="3015" w:type="dxa"/>
            <w:tcBorders>
              <w:top w:val="nil"/>
              <w:left w:val="nil"/>
              <w:bottom w:val="nil"/>
              <w:right w:val="nil"/>
            </w:tcBorders>
            <w:vAlign w:val="bottom"/>
          </w:tcPr>
          <w:p w:rsidR="007F676E" w:rsidRPr="001B660D" w:rsidRDefault="007F676E" w:rsidP="009778FF">
            <w:pPr>
              <w:autoSpaceDE w:val="0"/>
              <w:autoSpaceDN w:val="0"/>
              <w:adjustRightInd w:val="0"/>
              <w:spacing w:after="0"/>
              <w:rPr>
                <w:rFonts w:ascii="Times New Roman" w:hAnsi="Times New Roman" w:cs="Times New Roman"/>
              </w:rPr>
            </w:pPr>
            <w:proofErr w:type="gramStart"/>
            <w:r w:rsidRPr="001B660D">
              <w:rPr>
                <w:rFonts w:ascii="Times New Roman" w:hAnsi="Times New Roman" w:cs="Times New Roman"/>
              </w:rPr>
              <w:t>than</w:t>
            </w:r>
            <w:proofErr w:type="gramEnd"/>
            <w:r w:rsidRPr="001B660D">
              <w:rPr>
                <w:rFonts w:ascii="Times New Roman" w:hAnsi="Times New Roman" w:cs="Times New Roman"/>
              </w:rPr>
              <w:t xml:space="preserve"> domestic banks.</w:t>
            </w:r>
          </w:p>
        </w:tc>
      </w:tr>
      <w:tr w:rsidR="007F676E" w:rsidRPr="001B660D" w:rsidTr="009778FF">
        <w:trPr>
          <w:trHeight w:val="316"/>
        </w:trPr>
        <w:tc>
          <w:tcPr>
            <w:tcW w:w="1652" w:type="dxa"/>
            <w:tcBorders>
              <w:top w:val="nil"/>
              <w:left w:val="nil"/>
              <w:bottom w:val="single" w:sz="4" w:space="0" w:color="auto"/>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416" w:type="dxa"/>
            <w:tcBorders>
              <w:top w:val="nil"/>
              <w:left w:val="nil"/>
              <w:bottom w:val="single" w:sz="4" w:space="0" w:color="auto"/>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1260" w:type="dxa"/>
            <w:tcBorders>
              <w:top w:val="nil"/>
              <w:left w:val="nil"/>
              <w:bottom w:val="single" w:sz="4" w:space="0" w:color="auto"/>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610" w:type="dxa"/>
            <w:tcBorders>
              <w:top w:val="nil"/>
              <w:left w:val="nil"/>
              <w:bottom w:val="single" w:sz="4" w:space="0" w:color="auto"/>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p>
        </w:tc>
        <w:tc>
          <w:tcPr>
            <w:tcW w:w="2354" w:type="dxa"/>
            <w:tcBorders>
              <w:top w:val="nil"/>
              <w:left w:val="nil"/>
              <w:bottom w:val="single" w:sz="4" w:space="0" w:color="auto"/>
              <w:right w:val="nil"/>
            </w:tcBorders>
            <w:vAlign w:val="bottom"/>
          </w:tcPr>
          <w:p w:rsidR="007F676E" w:rsidRPr="001B660D" w:rsidRDefault="007F676E" w:rsidP="009778FF">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SFA.</w:t>
            </w:r>
          </w:p>
        </w:tc>
        <w:tc>
          <w:tcPr>
            <w:tcW w:w="3015" w:type="dxa"/>
            <w:tcBorders>
              <w:top w:val="nil"/>
              <w:left w:val="nil"/>
              <w:bottom w:val="single" w:sz="4" w:space="0" w:color="auto"/>
              <w:right w:val="nil"/>
            </w:tcBorders>
            <w:vAlign w:val="bottom"/>
          </w:tcPr>
          <w:p w:rsidR="007F676E" w:rsidRPr="001B660D" w:rsidRDefault="007F676E" w:rsidP="009778FF">
            <w:pPr>
              <w:spacing w:after="0" w:line="0" w:lineRule="atLeast"/>
              <w:ind w:left="140"/>
              <w:rPr>
                <w:rFonts w:ascii="Times New Roman" w:eastAsia="Times New Roman" w:hAnsi="Times New Roman" w:cs="Times New Roman"/>
              </w:rPr>
            </w:pPr>
          </w:p>
        </w:tc>
      </w:tr>
    </w:tbl>
    <w:p w:rsidR="007F676E" w:rsidRPr="001B660D" w:rsidRDefault="007F676E" w:rsidP="007F676E">
      <w:pPr>
        <w:spacing w:line="0" w:lineRule="atLeast"/>
        <w:rPr>
          <w:rFonts w:ascii="Times New Roman" w:eastAsia="Times New Roman" w:hAnsi="Times New Roman" w:cs="Times New Roman"/>
        </w:rPr>
        <w:sectPr w:rsidR="007F676E" w:rsidRPr="001B660D" w:rsidSect="000334F8">
          <w:pgSz w:w="15840" w:h="12240" w:orient="landscape"/>
          <w:pgMar w:top="1440" w:right="1440" w:bottom="1440" w:left="1440" w:header="720" w:footer="720" w:gutter="0"/>
          <w:cols w:space="720"/>
          <w:docGrid w:linePitch="360"/>
        </w:sectPr>
      </w:pPr>
    </w:p>
    <w:p w:rsidR="007F676E" w:rsidRDefault="007F676E" w:rsidP="002E541B">
      <w:pPr>
        <w:pStyle w:val="Heading2"/>
        <w:rPr>
          <w:b/>
        </w:rPr>
      </w:pPr>
      <w:bookmarkStart w:id="144" w:name="_Toc19693675"/>
      <w:r w:rsidRPr="001764B0">
        <w:rPr>
          <w:b/>
        </w:rPr>
        <w:lastRenderedPageBreak/>
        <w:t>3.4: Literature Survey on Bank Efficiency Studies based on SFA and DEA</w:t>
      </w:r>
      <w:bookmarkEnd w:id="144"/>
      <w:r w:rsidRPr="001764B0">
        <w:rPr>
          <w:b/>
        </w:rPr>
        <w:t xml:space="preserve"> </w:t>
      </w:r>
    </w:p>
    <w:p w:rsidR="001764B0" w:rsidRPr="001764B0" w:rsidRDefault="001764B0" w:rsidP="001764B0">
      <w:pPr>
        <w:spacing w:after="0"/>
      </w:pPr>
    </w:p>
    <w:p w:rsidR="007F676E" w:rsidRPr="001B660D" w:rsidRDefault="007F676E" w:rsidP="00336C62">
      <w:pPr>
        <w:spacing w:after="0" w:line="360" w:lineRule="auto"/>
        <w:jc w:val="both"/>
        <w:rPr>
          <w:rFonts w:ascii="Times New Roman" w:hAnsi="Times New Roman" w:cs="Times New Roman"/>
          <w:b/>
          <w:bCs/>
          <w:sz w:val="24"/>
          <w:szCs w:val="24"/>
        </w:rPr>
      </w:pPr>
      <w:proofErr w:type="gramStart"/>
      <w:r w:rsidRPr="001B660D">
        <w:rPr>
          <w:rFonts w:ascii="Times New Roman" w:eastAsia="Calibri" w:hAnsi="Times New Roman" w:cs="Times New Roman"/>
          <w:sz w:val="24"/>
          <w:szCs w:val="24"/>
        </w:rPr>
        <w:t>Dong et.al.</w:t>
      </w:r>
      <w:proofErr w:type="gramEnd"/>
      <w:r w:rsidRPr="001B660D">
        <w:rPr>
          <w:rFonts w:ascii="Times New Roman" w:eastAsia="Calibri" w:hAnsi="Times New Roman" w:cs="Times New Roman"/>
          <w:sz w:val="24"/>
          <w:szCs w:val="24"/>
        </w:rPr>
        <w:t xml:space="preserve"> (2013) did not find positive impact of Chinese banking sector. Also the application of their multiple techniques results in more robust and convincing assessment of bank performance. </w:t>
      </w:r>
      <w:r w:rsidRPr="001B660D">
        <w:rPr>
          <w:rFonts w:ascii="Times New Roman" w:hAnsi="Times New Roman" w:cs="Times New Roman"/>
          <w:sz w:val="24"/>
          <w:szCs w:val="24"/>
        </w:rPr>
        <w:t>Fiorentino et.al</w:t>
      </w:r>
      <w:proofErr w:type="gramStart"/>
      <w:r w:rsidRPr="001B660D">
        <w:rPr>
          <w:rFonts w:ascii="Times New Roman" w:hAnsi="Times New Roman" w:cs="Times New Roman"/>
          <w:sz w:val="24"/>
          <w:szCs w:val="24"/>
        </w:rPr>
        <w:t>.(</w:t>
      </w:r>
      <w:proofErr w:type="gramEnd"/>
      <w:r w:rsidRPr="001B660D">
        <w:rPr>
          <w:rFonts w:ascii="Times New Roman" w:hAnsi="Times New Roman" w:cs="Times New Roman"/>
          <w:sz w:val="24"/>
          <w:szCs w:val="24"/>
        </w:rPr>
        <w:t xml:space="preserve">2006) showed that accounting for systematic differences among commercial, cooperative and savings banks was important to avoid misinterpretation about the status of efficiency of the total banking sector. </w:t>
      </w:r>
      <w:r w:rsidRPr="001B660D">
        <w:rPr>
          <w:rFonts w:ascii="Times New Roman" w:eastAsia="Calibri" w:hAnsi="Times New Roman" w:cs="Times New Roman"/>
          <w:sz w:val="24"/>
          <w:szCs w:val="24"/>
        </w:rPr>
        <w:t xml:space="preserve"> </w:t>
      </w:r>
      <w:r w:rsidRPr="001B660D">
        <w:rPr>
          <w:rFonts w:ascii="Times New Roman" w:eastAsia="Times New Roman" w:hAnsi="Times New Roman" w:cs="Times New Roman"/>
          <w:sz w:val="24"/>
          <w:szCs w:val="24"/>
        </w:rPr>
        <w:t>Casu and Girardone (2004) estimated   that profit efficiency was higher than cost for large banks.</w:t>
      </w:r>
      <w:r w:rsidRPr="001B660D">
        <w:rPr>
          <w:rFonts w:ascii="Times New Roman" w:eastAsia="Arial" w:hAnsi="Times New Roman" w:cs="Times New Roman"/>
          <w:sz w:val="24"/>
          <w:szCs w:val="24"/>
        </w:rPr>
        <w:t xml:space="preserve">Sturm  and Williams (2004) found  that </w:t>
      </w:r>
      <w:r w:rsidRPr="001B660D">
        <w:rPr>
          <w:rFonts w:ascii="Times New Roman" w:hAnsi="Times New Roman" w:cs="Times New Roman"/>
          <w:sz w:val="24"/>
          <w:szCs w:val="24"/>
        </w:rPr>
        <w:t>bank efficiency has increased post-deregulation and the competition resulting from diversity in bank types was important to prompt efficiency improvements.</w:t>
      </w:r>
    </w:p>
    <w:p w:rsidR="007F676E" w:rsidRPr="001B660D" w:rsidRDefault="007F676E" w:rsidP="00336C62">
      <w:pPr>
        <w:spacing w:after="0" w:line="0" w:lineRule="atLeast"/>
        <w:rPr>
          <w:rFonts w:ascii="Times New Roman" w:eastAsia="Times New Roman" w:hAnsi="Times New Roman" w:cs="Times New Roman"/>
        </w:rPr>
        <w:sectPr w:rsidR="007F676E" w:rsidRPr="001B660D" w:rsidSect="000334F8">
          <w:pgSz w:w="15840" w:h="12240" w:orient="landscape"/>
          <w:pgMar w:top="1440" w:right="1440" w:bottom="1440" w:left="1440" w:header="720" w:footer="720" w:gutter="0"/>
          <w:cols w:space="720"/>
          <w:docGrid w:linePitch="360"/>
        </w:sectPr>
      </w:pPr>
    </w:p>
    <w:tbl>
      <w:tblPr>
        <w:tblpPr w:leftFromText="180" w:rightFromText="180" w:vertAnchor="page" w:horzAnchor="margin" w:tblpY="1297"/>
        <w:tblW w:w="13307" w:type="dxa"/>
        <w:tblLook w:val="06A0" w:firstRow="1" w:lastRow="0" w:firstColumn="1" w:lastColumn="0" w:noHBand="1" w:noVBand="1"/>
      </w:tblPr>
      <w:tblGrid>
        <w:gridCol w:w="1652"/>
        <w:gridCol w:w="2416"/>
        <w:gridCol w:w="1260"/>
        <w:gridCol w:w="2610"/>
        <w:gridCol w:w="2354"/>
        <w:gridCol w:w="3015"/>
      </w:tblGrid>
      <w:tr w:rsidR="007F676E" w:rsidRPr="001B660D" w:rsidTr="000334F8">
        <w:trPr>
          <w:trHeight w:val="720"/>
        </w:trPr>
        <w:tc>
          <w:tcPr>
            <w:tcW w:w="13307" w:type="dxa"/>
            <w:gridSpan w:val="6"/>
            <w:tcBorders>
              <w:top w:val="nil"/>
              <w:left w:val="nil"/>
              <w:bottom w:val="single" w:sz="4" w:space="0" w:color="auto"/>
              <w:right w:val="nil"/>
            </w:tcBorders>
            <w:vAlign w:val="bottom"/>
          </w:tcPr>
          <w:p w:rsidR="007F676E" w:rsidRPr="008014D6" w:rsidRDefault="008014D6" w:rsidP="00336C62">
            <w:pPr>
              <w:pStyle w:val="Caption"/>
              <w:spacing w:after="0"/>
              <w:rPr>
                <w:rFonts w:ascii="Times New Roman" w:hAnsi="Times New Roman" w:cs="Times New Roman"/>
                <w:color w:val="auto"/>
                <w:sz w:val="24"/>
                <w:szCs w:val="24"/>
              </w:rPr>
            </w:pPr>
            <w:bookmarkStart w:id="145" w:name="_Toc19648904"/>
            <w:bookmarkStart w:id="146" w:name="_Toc19651779"/>
            <w:bookmarkStart w:id="147" w:name="_Toc19694722"/>
            <w:bookmarkStart w:id="148" w:name="_Toc19695024"/>
            <w:r w:rsidRPr="008014D6">
              <w:rPr>
                <w:rFonts w:ascii="Times New Roman" w:hAnsi="Times New Roman" w:cs="Times New Roman"/>
                <w:color w:val="auto"/>
                <w:sz w:val="24"/>
                <w:szCs w:val="24"/>
              </w:rPr>
              <w:lastRenderedPageBreak/>
              <w:t xml:space="preserve">Table-3. </w:t>
            </w:r>
            <w:r w:rsidRPr="008014D6">
              <w:rPr>
                <w:rFonts w:ascii="Times New Roman" w:hAnsi="Times New Roman" w:cs="Times New Roman"/>
                <w:color w:val="auto"/>
                <w:sz w:val="24"/>
                <w:szCs w:val="24"/>
              </w:rPr>
              <w:fldChar w:fldCharType="begin"/>
            </w:r>
            <w:r w:rsidRPr="008014D6">
              <w:rPr>
                <w:rFonts w:ascii="Times New Roman" w:hAnsi="Times New Roman" w:cs="Times New Roman"/>
                <w:color w:val="auto"/>
                <w:sz w:val="24"/>
                <w:szCs w:val="24"/>
              </w:rPr>
              <w:instrText xml:space="preserve"> SEQ Table-3. \* ARABIC </w:instrText>
            </w:r>
            <w:r w:rsidRPr="008014D6">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5</w:t>
            </w:r>
            <w:r w:rsidRPr="008014D6">
              <w:rPr>
                <w:rFonts w:ascii="Times New Roman" w:hAnsi="Times New Roman" w:cs="Times New Roman"/>
                <w:color w:val="auto"/>
                <w:sz w:val="24"/>
                <w:szCs w:val="24"/>
              </w:rPr>
              <w:fldChar w:fldCharType="end"/>
            </w:r>
            <w:r w:rsidRPr="008014D6">
              <w:rPr>
                <w:rFonts w:ascii="Times New Roman" w:hAnsi="Times New Roman" w:cs="Times New Roman"/>
                <w:color w:val="auto"/>
                <w:sz w:val="24"/>
                <w:szCs w:val="24"/>
              </w:rPr>
              <w:t>: Literature Survey on Bank Efficiency Studies based on SFA and DEA with ICT data</w:t>
            </w:r>
            <w:bookmarkEnd w:id="145"/>
            <w:bookmarkEnd w:id="146"/>
            <w:bookmarkEnd w:id="147"/>
            <w:bookmarkEnd w:id="148"/>
          </w:p>
          <w:p w:rsidR="007F676E" w:rsidRPr="001B660D" w:rsidRDefault="007F676E" w:rsidP="00336C62">
            <w:pPr>
              <w:spacing w:after="0" w:line="0" w:lineRule="atLeast"/>
              <w:rPr>
                <w:rFonts w:ascii="Times New Roman" w:eastAsia="Times New Roman" w:hAnsi="Times New Roman" w:cs="Times New Roman"/>
              </w:rPr>
            </w:pPr>
          </w:p>
        </w:tc>
      </w:tr>
      <w:tr w:rsidR="007F676E" w:rsidRPr="001B660D" w:rsidTr="000334F8">
        <w:trPr>
          <w:trHeight w:val="145"/>
        </w:trPr>
        <w:tc>
          <w:tcPr>
            <w:tcW w:w="13307" w:type="dxa"/>
            <w:gridSpan w:val="6"/>
            <w:tcBorders>
              <w:top w:val="single" w:sz="4" w:space="0" w:color="auto"/>
              <w:left w:val="nil"/>
              <w:bottom w:val="nil"/>
              <w:right w:val="nil"/>
            </w:tcBorders>
            <w:vAlign w:val="bottom"/>
          </w:tcPr>
          <w:p w:rsidR="007F676E" w:rsidRPr="001B660D" w:rsidRDefault="007F676E" w:rsidP="00336C62">
            <w:pPr>
              <w:spacing w:after="0" w:line="0" w:lineRule="atLeast"/>
              <w:rPr>
                <w:rFonts w:ascii="Times New Roman" w:hAnsi="Times New Roman" w:cs="Times New Roman"/>
                <w:b/>
                <w:bCs/>
              </w:rPr>
            </w:pPr>
          </w:p>
        </w:tc>
      </w:tr>
      <w:tr w:rsidR="007F676E" w:rsidRPr="001B660D" w:rsidTr="000334F8">
        <w:trPr>
          <w:trHeight w:val="287"/>
        </w:trPr>
        <w:tc>
          <w:tcPr>
            <w:tcW w:w="1652" w:type="dxa"/>
            <w:tcBorders>
              <w:top w:val="nil"/>
              <w:left w:val="nil"/>
              <w:bottom w:val="nil"/>
              <w:right w:val="nil"/>
            </w:tcBorders>
          </w:tcPr>
          <w:p w:rsidR="007F676E" w:rsidRPr="001B660D" w:rsidRDefault="007F676E" w:rsidP="00336C62">
            <w:pPr>
              <w:tabs>
                <w:tab w:val="left" w:pos="1065"/>
              </w:tabs>
              <w:spacing w:after="0"/>
              <w:rPr>
                <w:rFonts w:ascii="Times New Roman" w:hAnsi="Times New Roman" w:cs="Times New Roman"/>
                <w:b/>
              </w:rPr>
            </w:pPr>
            <w:r w:rsidRPr="001B660D">
              <w:rPr>
                <w:rFonts w:ascii="Times New Roman" w:hAnsi="Times New Roman" w:cs="Times New Roman"/>
                <w:b/>
              </w:rPr>
              <w:t>Studies</w:t>
            </w:r>
            <w:r w:rsidRPr="001B660D">
              <w:rPr>
                <w:rFonts w:ascii="Times New Roman" w:hAnsi="Times New Roman" w:cs="Times New Roman"/>
                <w:b/>
              </w:rPr>
              <w:tab/>
            </w:r>
          </w:p>
        </w:tc>
        <w:tc>
          <w:tcPr>
            <w:tcW w:w="2416" w:type="dxa"/>
            <w:tcBorders>
              <w:top w:val="nil"/>
              <w:left w:val="nil"/>
              <w:bottom w:val="nil"/>
              <w:right w:val="nil"/>
            </w:tcBorders>
          </w:tcPr>
          <w:p w:rsidR="007F676E" w:rsidRPr="001B660D" w:rsidRDefault="007F676E" w:rsidP="00336C62">
            <w:pPr>
              <w:spacing w:after="0"/>
              <w:rPr>
                <w:rFonts w:ascii="Times New Roman" w:hAnsi="Times New Roman" w:cs="Times New Roman"/>
                <w:b/>
              </w:rPr>
            </w:pPr>
            <w:r w:rsidRPr="001B660D">
              <w:rPr>
                <w:rFonts w:ascii="Times New Roman" w:hAnsi="Times New Roman" w:cs="Times New Roman"/>
                <w:b/>
              </w:rPr>
              <w:t>Sample periods</w:t>
            </w:r>
          </w:p>
        </w:tc>
        <w:tc>
          <w:tcPr>
            <w:tcW w:w="1260" w:type="dxa"/>
            <w:tcBorders>
              <w:top w:val="nil"/>
              <w:left w:val="nil"/>
              <w:bottom w:val="nil"/>
              <w:right w:val="nil"/>
            </w:tcBorders>
          </w:tcPr>
          <w:p w:rsidR="007F676E" w:rsidRPr="001B660D" w:rsidRDefault="007F676E" w:rsidP="00336C62">
            <w:pPr>
              <w:spacing w:after="0"/>
              <w:rPr>
                <w:rFonts w:ascii="Times New Roman" w:hAnsi="Times New Roman" w:cs="Times New Roman"/>
                <w:b/>
              </w:rPr>
            </w:pPr>
            <w:r w:rsidRPr="001B660D">
              <w:rPr>
                <w:rFonts w:ascii="Times New Roman" w:hAnsi="Times New Roman" w:cs="Times New Roman"/>
                <w:b/>
              </w:rPr>
              <w:t>Dependent</w:t>
            </w:r>
          </w:p>
        </w:tc>
        <w:tc>
          <w:tcPr>
            <w:tcW w:w="2610" w:type="dxa"/>
            <w:tcBorders>
              <w:top w:val="nil"/>
              <w:left w:val="nil"/>
              <w:bottom w:val="nil"/>
              <w:right w:val="nil"/>
            </w:tcBorders>
          </w:tcPr>
          <w:p w:rsidR="007F676E" w:rsidRPr="001B660D" w:rsidRDefault="007F676E" w:rsidP="00336C62">
            <w:pPr>
              <w:spacing w:after="0"/>
              <w:rPr>
                <w:rFonts w:ascii="Times New Roman" w:hAnsi="Times New Roman" w:cs="Times New Roman"/>
                <w:b/>
              </w:rPr>
            </w:pPr>
            <w:r w:rsidRPr="001B660D">
              <w:rPr>
                <w:rFonts w:ascii="Times New Roman" w:hAnsi="Times New Roman" w:cs="Times New Roman"/>
                <w:b/>
              </w:rPr>
              <w:t>Independent Variables</w:t>
            </w:r>
          </w:p>
        </w:tc>
        <w:tc>
          <w:tcPr>
            <w:tcW w:w="2354" w:type="dxa"/>
            <w:tcBorders>
              <w:top w:val="nil"/>
              <w:left w:val="nil"/>
              <w:bottom w:val="nil"/>
              <w:right w:val="nil"/>
            </w:tcBorders>
          </w:tcPr>
          <w:p w:rsidR="007F676E" w:rsidRPr="001B660D" w:rsidRDefault="007F676E" w:rsidP="00336C62">
            <w:pPr>
              <w:spacing w:after="0"/>
              <w:rPr>
                <w:rFonts w:ascii="Times New Roman" w:hAnsi="Times New Roman" w:cs="Times New Roman"/>
                <w:b/>
              </w:rPr>
            </w:pPr>
            <w:r w:rsidRPr="001B660D">
              <w:rPr>
                <w:rFonts w:ascii="Times New Roman" w:hAnsi="Times New Roman" w:cs="Times New Roman"/>
                <w:b/>
              </w:rPr>
              <w:t xml:space="preserve"> Objectives </w:t>
            </w:r>
          </w:p>
        </w:tc>
        <w:tc>
          <w:tcPr>
            <w:tcW w:w="3015" w:type="dxa"/>
            <w:tcBorders>
              <w:top w:val="nil"/>
              <w:left w:val="nil"/>
              <w:bottom w:val="nil"/>
              <w:right w:val="nil"/>
            </w:tcBorders>
          </w:tcPr>
          <w:p w:rsidR="007F676E" w:rsidRPr="001B660D" w:rsidRDefault="007F676E" w:rsidP="00336C62">
            <w:pPr>
              <w:spacing w:after="0"/>
              <w:rPr>
                <w:rFonts w:ascii="Times New Roman" w:hAnsi="Times New Roman" w:cs="Times New Roman"/>
                <w:b/>
              </w:rPr>
            </w:pPr>
            <w:r w:rsidRPr="001B660D">
              <w:rPr>
                <w:rFonts w:ascii="Times New Roman" w:hAnsi="Times New Roman" w:cs="Times New Roman"/>
                <w:b/>
              </w:rPr>
              <w:t xml:space="preserve"> Major Findings</w:t>
            </w:r>
          </w:p>
        </w:tc>
      </w:tr>
      <w:tr w:rsidR="007F676E" w:rsidRPr="001B660D" w:rsidTr="000334F8">
        <w:trPr>
          <w:trHeight w:val="287"/>
        </w:trPr>
        <w:tc>
          <w:tcPr>
            <w:tcW w:w="1652" w:type="dxa"/>
            <w:tcBorders>
              <w:top w:val="nil"/>
              <w:left w:val="nil"/>
              <w:bottom w:val="nil"/>
              <w:right w:val="nil"/>
            </w:tcBorders>
          </w:tcPr>
          <w:p w:rsidR="007F676E" w:rsidRPr="001B660D" w:rsidRDefault="007F676E" w:rsidP="00336C62">
            <w:pPr>
              <w:spacing w:after="0"/>
              <w:rPr>
                <w:rFonts w:ascii="Times New Roman" w:hAnsi="Times New Roman" w:cs="Times New Roman"/>
                <w:b/>
              </w:rPr>
            </w:pPr>
          </w:p>
        </w:tc>
        <w:tc>
          <w:tcPr>
            <w:tcW w:w="2416" w:type="dxa"/>
            <w:tcBorders>
              <w:top w:val="nil"/>
              <w:left w:val="nil"/>
              <w:bottom w:val="nil"/>
              <w:right w:val="nil"/>
            </w:tcBorders>
          </w:tcPr>
          <w:p w:rsidR="007F676E" w:rsidRPr="001B660D" w:rsidRDefault="007F676E" w:rsidP="00336C62">
            <w:pPr>
              <w:spacing w:after="0"/>
              <w:rPr>
                <w:rFonts w:ascii="Times New Roman" w:hAnsi="Times New Roman" w:cs="Times New Roman"/>
                <w:b/>
              </w:rPr>
            </w:pPr>
          </w:p>
        </w:tc>
        <w:tc>
          <w:tcPr>
            <w:tcW w:w="1260" w:type="dxa"/>
            <w:tcBorders>
              <w:top w:val="nil"/>
              <w:left w:val="nil"/>
              <w:bottom w:val="nil"/>
              <w:right w:val="nil"/>
            </w:tcBorders>
          </w:tcPr>
          <w:p w:rsidR="007F676E" w:rsidRPr="001B660D" w:rsidRDefault="007F676E" w:rsidP="00336C62">
            <w:pPr>
              <w:spacing w:after="0"/>
              <w:rPr>
                <w:rFonts w:ascii="Times New Roman" w:hAnsi="Times New Roman" w:cs="Times New Roman"/>
                <w:b/>
              </w:rPr>
            </w:pPr>
            <w:r w:rsidRPr="001B660D">
              <w:rPr>
                <w:rFonts w:ascii="Times New Roman" w:hAnsi="Times New Roman" w:cs="Times New Roman"/>
                <w:b/>
              </w:rPr>
              <w:t>Variable</w:t>
            </w:r>
          </w:p>
        </w:tc>
        <w:tc>
          <w:tcPr>
            <w:tcW w:w="2610" w:type="dxa"/>
            <w:tcBorders>
              <w:top w:val="nil"/>
              <w:left w:val="nil"/>
              <w:bottom w:val="nil"/>
              <w:right w:val="nil"/>
            </w:tcBorders>
          </w:tcPr>
          <w:p w:rsidR="007F676E" w:rsidRPr="001B660D" w:rsidRDefault="007F676E" w:rsidP="00336C62">
            <w:pPr>
              <w:spacing w:after="0"/>
              <w:rPr>
                <w:rFonts w:ascii="Times New Roman" w:hAnsi="Times New Roman" w:cs="Times New Roman"/>
                <w:b/>
              </w:rPr>
            </w:pPr>
            <w:r w:rsidRPr="001B660D">
              <w:rPr>
                <w:rFonts w:ascii="Times New Roman" w:hAnsi="Times New Roman" w:cs="Times New Roman"/>
                <w:b/>
              </w:rPr>
              <w:t xml:space="preserve">Output(Y) / Input Prices </w:t>
            </w:r>
          </w:p>
        </w:tc>
        <w:tc>
          <w:tcPr>
            <w:tcW w:w="2354" w:type="dxa"/>
            <w:tcBorders>
              <w:top w:val="nil"/>
              <w:left w:val="nil"/>
              <w:bottom w:val="nil"/>
              <w:right w:val="nil"/>
            </w:tcBorders>
          </w:tcPr>
          <w:p w:rsidR="007F676E" w:rsidRPr="001B660D" w:rsidRDefault="007F676E" w:rsidP="00336C62">
            <w:pPr>
              <w:spacing w:after="0"/>
              <w:rPr>
                <w:rFonts w:ascii="Times New Roman" w:hAnsi="Times New Roman" w:cs="Times New Roman"/>
                <w:b/>
              </w:rPr>
            </w:pPr>
          </w:p>
        </w:tc>
        <w:tc>
          <w:tcPr>
            <w:tcW w:w="3015" w:type="dxa"/>
            <w:tcBorders>
              <w:top w:val="nil"/>
              <w:left w:val="nil"/>
              <w:bottom w:val="nil"/>
              <w:right w:val="nil"/>
            </w:tcBorders>
          </w:tcPr>
          <w:p w:rsidR="007F676E" w:rsidRPr="001B660D" w:rsidRDefault="007F676E" w:rsidP="00336C62">
            <w:pPr>
              <w:spacing w:after="0"/>
              <w:rPr>
                <w:rFonts w:ascii="Times New Roman" w:hAnsi="Times New Roman" w:cs="Times New Roman"/>
                <w:b/>
              </w:rPr>
            </w:pPr>
          </w:p>
        </w:tc>
      </w:tr>
      <w:tr w:rsidR="007F676E" w:rsidRPr="001B660D" w:rsidTr="000334F8">
        <w:trPr>
          <w:trHeight w:val="287"/>
        </w:trPr>
        <w:tc>
          <w:tcPr>
            <w:tcW w:w="1652" w:type="dxa"/>
            <w:tcBorders>
              <w:top w:val="nil"/>
              <w:left w:val="nil"/>
              <w:bottom w:val="nil"/>
              <w:right w:val="nil"/>
            </w:tcBorders>
          </w:tcPr>
          <w:p w:rsidR="007F676E" w:rsidRPr="001B660D" w:rsidRDefault="007F676E" w:rsidP="00336C62">
            <w:pPr>
              <w:spacing w:after="0" w:line="0" w:lineRule="atLeast"/>
              <w:rPr>
                <w:rFonts w:ascii="Times New Roman" w:eastAsia="Times New Roman" w:hAnsi="Times New Roman" w:cs="Times New Roman"/>
                <w:b/>
              </w:rPr>
            </w:pPr>
          </w:p>
        </w:tc>
        <w:tc>
          <w:tcPr>
            <w:tcW w:w="2416" w:type="dxa"/>
            <w:tcBorders>
              <w:top w:val="nil"/>
              <w:left w:val="nil"/>
              <w:bottom w:val="nil"/>
              <w:right w:val="nil"/>
            </w:tcBorders>
          </w:tcPr>
          <w:p w:rsidR="007F676E" w:rsidRPr="001B660D" w:rsidRDefault="007F676E" w:rsidP="00336C62">
            <w:pPr>
              <w:spacing w:after="0" w:line="0" w:lineRule="atLeast"/>
              <w:rPr>
                <w:rFonts w:ascii="Times New Roman" w:eastAsia="Times New Roman" w:hAnsi="Times New Roman" w:cs="Times New Roman"/>
                <w:b/>
              </w:rPr>
            </w:pPr>
          </w:p>
        </w:tc>
        <w:tc>
          <w:tcPr>
            <w:tcW w:w="1260" w:type="dxa"/>
            <w:tcBorders>
              <w:top w:val="nil"/>
              <w:left w:val="nil"/>
              <w:bottom w:val="nil"/>
              <w:right w:val="nil"/>
            </w:tcBorders>
          </w:tcPr>
          <w:p w:rsidR="007F676E" w:rsidRPr="001B660D" w:rsidRDefault="007F676E" w:rsidP="00336C62">
            <w:pPr>
              <w:spacing w:after="0" w:line="0" w:lineRule="atLeast"/>
              <w:rPr>
                <w:rFonts w:ascii="Times New Roman" w:eastAsia="Times New Roman" w:hAnsi="Times New Roman" w:cs="Times New Roman"/>
                <w:b/>
              </w:rPr>
            </w:pPr>
          </w:p>
        </w:tc>
        <w:tc>
          <w:tcPr>
            <w:tcW w:w="2610" w:type="dxa"/>
            <w:tcBorders>
              <w:top w:val="nil"/>
              <w:left w:val="nil"/>
              <w:bottom w:val="nil"/>
              <w:right w:val="nil"/>
            </w:tcBorders>
          </w:tcPr>
          <w:p w:rsidR="007F676E" w:rsidRPr="001B660D" w:rsidRDefault="007F676E" w:rsidP="00336C62">
            <w:pPr>
              <w:spacing w:after="0" w:line="0" w:lineRule="atLeast"/>
              <w:rPr>
                <w:rFonts w:ascii="Times New Roman" w:eastAsia="Times New Roman" w:hAnsi="Times New Roman" w:cs="Times New Roman"/>
                <w:b/>
              </w:rPr>
            </w:pPr>
            <w:r w:rsidRPr="001B660D">
              <w:rPr>
                <w:rFonts w:ascii="Times New Roman" w:hAnsi="Times New Roman" w:cs="Times New Roman"/>
                <w:b/>
              </w:rPr>
              <w:t>(W)/ Input (X)/</w:t>
            </w:r>
            <w:r w:rsidRPr="001B660D">
              <w:rPr>
                <w:rFonts w:ascii="Times New Roman" w:hAnsi="Times New Roman" w:cs="Times New Roman"/>
              </w:rPr>
              <w:t xml:space="preserve"> </w:t>
            </w:r>
          </w:p>
        </w:tc>
        <w:tc>
          <w:tcPr>
            <w:tcW w:w="2354" w:type="dxa"/>
            <w:tcBorders>
              <w:top w:val="nil"/>
              <w:left w:val="nil"/>
              <w:bottom w:val="nil"/>
              <w:right w:val="nil"/>
            </w:tcBorders>
          </w:tcPr>
          <w:p w:rsidR="007F676E" w:rsidRPr="001B660D" w:rsidRDefault="007F676E" w:rsidP="00336C62">
            <w:pPr>
              <w:spacing w:after="0" w:line="0" w:lineRule="atLeast"/>
              <w:rPr>
                <w:rFonts w:ascii="Times New Roman" w:eastAsia="Times New Roman" w:hAnsi="Times New Roman" w:cs="Times New Roman"/>
                <w:b/>
              </w:rPr>
            </w:pPr>
          </w:p>
        </w:tc>
        <w:tc>
          <w:tcPr>
            <w:tcW w:w="3015" w:type="dxa"/>
            <w:tcBorders>
              <w:top w:val="nil"/>
              <w:left w:val="nil"/>
              <w:bottom w:val="nil"/>
              <w:right w:val="nil"/>
            </w:tcBorders>
          </w:tcPr>
          <w:p w:rsidR="007F676E" w:rsidRPr="001B660D" w:rsidRDefault="007F676E" w:rsidP="00336C62">
            <w:pPr>
              <w:spacing w:after="0" w:line="0" w:lineRule="atLeast"/>
              <w:ind w:left="140"/>
              <w:rPr>
                <w:rFonts w:ascii="Times New Roman" w:eastAsia="Times New Roman" w:hAnsi="Times New Roman" w:cs="Times New Roman"/>
                <w:b/>
              </w:rPr>
            </w:pPr>
          </w:p>
        </w:tc>
      </w:tr>
      <w:tr w:rsidR="007F676E" w:rsidRPr="001B660D" w:rsidTr="000334F8">
        <w:trPr>
          <w:trHeight w:val="156"/>
        </w:trPr>
        <w:tc>
          <w:tcPr>
            <w:tcW w:w="1652" w:type="dxa"/>
            <w:tcBorders>
              <w:top w:val="nil"/>
              <w:left w:val="nil"/>
              <w:bottom w:val="single" w:sz="4" w:space="0" w:color="auto"/>
              <w:right w:val="nil"/>
            </w:tcBorders>
            <w:vAlign w:val="bottom"/>
          </w:tcPr>
          <w:p w:rsidR="007F676E" w:rsidRPr="001B660D" w:rsidRDefault="007F676E" w:rsidP="00336C62">
            <w:pPr>
              <w:spacing w:after="0" w:line="0" w:lineRule="atLeast"/>
              <w:rPr>
                <w:rFonts w:ascii="Times New Roman" w:eastAsia="Times New Roman" w:hAnsi="Times New Roman" w:cs="Times New Roman"/>
              </w:rPr>
            </w:pPr>
          </w:p>
        </w:tc>
        <w:tc>
          <w:tcPr>
            <w:tcW w:w="2416" w:type="dxa"/>
            <w:tcBorders>
              <w:top w:val="nil"/>
              <w:left w:val="nil"/>
              <w:bottom w:val="single" w:sz="4" w:space="0" w:color="auto"/>
              <w:right w:val="nil"/>
            </w:tcBorders>
            <w:vAlign w:val="bottom"/>
          </w:tcPr>
          <w:p w:rsidR="007F676E" w:rsidRPr="001B660D" w:rsidRDefault="007F676E" w:rsidP="00336C62">
            <w:pPr>
              <w:spacing w:after="0" w:line="0" w:lineRule="atLeast"/>
              <w:rPr>
                <w:rFonts w:ascii="Times New Roman" w:eastAsia="Times New Roman" w:hAnsi="Times New Roman" w:cs="Times New Roman"/>
              </w:rPr>
            </w:pPr>
          </w:p>
        </w:tc>
        <w:tc>
          <w:tcPr>
            <w:tcW w:w="1260" w:type="dxa"/>
            <w:tcBorders>
              <w:top w:val="nil"/>
              <w:left w:val="nil"/>
              <w:bottom w:val="single" w:sz="4" w:space="0" w:color="auto"/>
              <w:right w:val="nil"/>
            </w:tcBorders>
            <w:vAlign w:val="bottom"/>
          </w:tcPr>
          <w:p w:rsidR="007F676E" w:rsidRPr="001B660D" w:rsidRDefault="007F676E" w:rsidP="00336C62">
            <w:pPr>
              <w:spacing w:after="0" w:line="0" w:lineRule="atLeast"/>
              <w:rPr>
                <w:rFonts w:ascii="Times New Roman" w:eastAsia="Times New Roman" w:hAnsi="Times New Roman" w:cs="Times New Roman"/>
              </w:rPr>
            </w:pPr>
          </w:p>
        </w:tc>
        <w:tc>
          <w:tcPr>
            <w:tcW w:w="2610" w:type="dxa"/>
            <w:tcBorders>
              <w:top w:val="nil"/>
              <w:left w:val="nil"/>
              <w:bottom w:val="single" w:sz="4" w:space="0" w:color="auto"/>
              <w:right w:val="nil"/>
            </w:tcBorders>
            <w:vAlign w:val="bottom"/>
          </w:tcPr>
          <w:p w:rsidR="007F676E" w:rsidRPr="001B660D" w:rsidRDefault="007F676E" w:rsidP="00336C62">
            <w:pPr>
              <w:spacing w:after="0" w:line="0" w:lineRule="atLeast"/>
              <w:rPr>
                <w:rFonts w:ascii="Times New Roman" w:eastAsia="Times New Roman" w:hAnsi="Times New Roman" w:cs="Times New Roman"/>
                <w:b/>
              </w:rPr>
            </w:pPr>
            <w:r w:rsidRPr="001B660D">
              <w:rPr>
                <w:rFonts w:ascii="Times New Roman" w:hAnsi="Times New Roman" w:cs="Times New Roman"/>
                <w:b/>
              </w:rPr>
              <w:t>Explanatory variable(Z)</w:t>
            </w:r>
          </w:p>
        </w:tc>
        <w:tc>
          <w:tcPr>
            <w:tcW w:w="2354" w:type="dxa"/>
            <w:tcBorders>
              <w:top w:val="nil"/>
              <w:left w:val="nil"/>
              <w:bottom w:val="single" w:sz="4" w:space="0" w:color="auto"/>
              <w:right w:val="nil"/>
            </w:tcBorders>
            <w:vAlign w:val="bottom"/>
          </w:tcPr>
          <w:p w:rsidR="007F676E" w:rsidRPr="001B660D" w:rsidRDefault="007F676E" w:rsidP="00336C62">
            <w:pPr>
              <w:spacing w:after="0" w:line="0" w:lineRule="atLeast"/>
              <w:rPr>
                <w:rFonts w:ascii="Times New Roman" w:eastAsia="Times New Roman" w:hAnsi="Times New Roman" w:cs="Times New Roman"/>
              </w:rPr>
            </w:pPr>
          </w:p>
        </w:tc>
        <w:tc>
          <w:tcPr>
            <w:tcW w:w="3015" w:type="dxa"/>
            <w:tcBorders>
              <w:top w:val="nil"/>
              <w:left w:val="nil"/>
              <w:bottom w:val="single" w:sz="4" w:space="0" w:color="auto"/>
              <w:right w:val="nil"/>
            </w:tcBorders>
            <w:vAlign w:val="bottom"/>
          </w:tcPr>
          <w:p w:rsidR="007F676E" w:rsidRPr="001B660D" w:rsidRDefault="007F676E" w:rsidP="00336C62">
            <w:pPr>
              <w:spacing w:after="0" w:line="0" w:lineRule="atLeast"/>
              <w:ind w:left="140"/>
              <w:rPr>
                <w:rFonts w:ascii="Times New Roman" w:eastAsia="Times New Roman" w:hAnsi="Times New Roman" w:cs="Times New Roman"/>
              </w:rPr>
            </w:pPr>
          </w:p>
        </w:tc>
      </w:tr>
      <w:tr w:rsidR="007F676E" w:rsidRPr="001B660D" w:rsidTr="000334F8">
        <w:trPr>
          <w:trHeight w:val="115"/>
        </w:trPr>
        <w:tc>
          <w:tcPr>
            <w:tcW w:w="1652" w:type="dxa"/>
            <w:tcBorders>
              <w:top w:val="single" w:sz="4" w:space="0" w:color="auto"/>
              <w:left w:val="nil"/>
              <w:bottom w:val="nil"/>
              <w:right w:val="nil"/>
            </w:tcBorders>
            <w:vAlign w:val="bottom"/>
          </w:tcPr>
          <w:p w:rsidR="007F676E" w:rsidRPr="001B660D" w:rsidRDefault="007F676E" w:rsidP="00336C62">
            <w:pPr>
              <w:spacing w:after="0" w:line="0" w:lineRule="atLeast"/>
              <w:rPr>
                <w:rFonts w:ascii="Times New Roman" w:eastAsia="Times New Roman" w:hAnsi="Times New Roman" w:cs="Times New Roman"/>
              </w:rPr>
            </w:pPr>
          </w:p>
        </w:tc>
        <w:tc>
          <w:tcPr>
            <w:tcW w:w="2416" w:type="dxa"/>
            <w:tcBorders>
              <w:top w:val="single" w:sz="4" w:space="0" w:color="auto"/>
              <w:left w:val="nil"/>
              <w:bottom w:val="nil"/>
              <w:right w:val="nil"/>
            </w:tcBorders>
            <w:vAlign w:val="bottom"/>
          </w:tcPr>
          <w:p w:rsidR="007F676E" w:rsidRPr="001B660D" w:rsidRDefault="007F676E" w:rsidP="00336C62">
            <w:pPr>
              <w:spacing w:after="0" w:line="0" w:lineRule="atLeast"/>
              <w:rPr>
                <w:rFonts w:ascii="Times New Roman" w:eastAsia="Times New Roman" w:hAnsi="Times New Roman" w:cs="Times New Roman"/>
              </w:rPr>
            </w:pPr>
          </w:p>
        </w:tc>
        <w:tc>
          <w:tcPr>
            <w:tcW w:w="1260" w:type="dxa"/>
            <w:tcBorders>
              <w:top w:val="single" w:sz="4" w:space="0" w:color="auto"/>
              <w:left w:val="nil"/>
              <w:bottom w:val="nil"/>
              <w:right w:val="nil"/>
            </w:tcBorders>
            <w:vAlign w:val="bottom"/>
          </w:tcPr>
          <w:p w:rsidR="007F676E" w:rsidRPr="001B660D" w:rsidRDefault="007F676E" w:rsidP="00336C62">
            <w:pPr>
              <w:spacing w:after="0" w:line="0" w:lineRule="atLeast"/>
              <w:rPr>
                <w:rFonts w:ascii="Times New Roman" w:eastAsia="Times New Roman" w:hAnsi="Times New Roman" w:cs="Times New Roman"/>
              </w:rPr>
            </w:pPr>
          </w:p>
        </w:tc>
        <w:tc>
          <w:tcPr>
            <w:tcW w:w="2610" w:type="dxa"/>
            <w:tcBorders>
              <w:top w:val="single" w:sz="4" w:space="0" w:color="auto"/>
              <w:left w:val="nil"/>
              <w:bottom w:val="nil"/>
              <w:right w:val="nil"/>
            </w:tcBorders>
            <w:vAlign w:val="bottom"/>
          </w:tcPr>
          <w:p w:rsidR="007F676E" w:rsidRPr="001B660D" w:rsidRDefault="007F676E" w:rsidP="00336C62">
            <w:pPr>
              <w:spacing w:after="0" w:line="0" w:lineRule="atLeast"/>
              <w:rPr>
                <w:rFonts w:ascii="Times New Roman" w:eastAsia="Times New Roman" w:hAnsi="Times New Roman" w:cs="Times New Roman"/>
              </w:rPr>
            </w:pPr>
          </w:p>
        </w:tc>
        <w:tc>
          <w:tcPr>
            <w:tcW w:w="2354" w:type="dxa"/>
            <w:tcBorders>
              <w:top w:val="single" w:sz="4" w:space="0" w:color="auto"/>
              <w:left w:val="nil"/>
              <w:bottom w:val="nil"/>
              <w:right w:val="nil"/>
            </w:tcBorders>
            <w:vAlign w:val="bottom"/>
          </w:tcPr>
          <w:p w:rsidR="007F676E" w:rsidRPr="001B660D" w:rsidRDefault="007F676E" w:rsidP="00336C62">
            <w:pPr>
              <w:spacing w:after="0" w:line="0" w:lineRule="atLeast"/>
              <w:rPr>
                <w:rFonts w:ascii="Times New Roman" w:eastAsia="Times New Roman" w:hAnsi="Times New Roman" w:cs="Times New Roman"/>
              </w:rPr>
            </w:pPr>
          </w:p>
        </w:tc>
        <w:tc>
          <w:tcPr>
            <w:tcW w:w="3015" w:type="dxa"/>
            <w:tcBorders>
              <w:top w:val="single" w:sz="4" w:space="0" w:color="auto"/>
              <w:left w:val="nil"/>
              <w:bottom w:val="nil"/>
              <w:right w:val="nil"/>
            </w:tcBorders>
            <w:vAlign w:val="bottom"/>
          </w:tcPr>
          <w:p w:rsidR="007F676E" w:rsidRPr="001B660D" w:rsidRDefault="007F676E" w:rsidP="00336C62">
            <w:pPr>
              <w:spacing w:after="0" w:line="0" w:lineRule="atLeast"/>
              <w:ind w:left="140"/>
              <w:rPr>
                <w:rFonts w:ascii="Times New Roman" w:eastAsia="Times New Roman" w:hAnsi="Times New Roman" w:cs="Times New Roman"/>
              </w:rPr>
            </w:pPr>
          </w:p>
        </w:tc>
      </w:tr>
      <w:tr w:rsidR="007F676E" w:rsidRPr="001B660D" w:rsidTr="000334F8">
        <w:trPr>
          <w:trHeight w:val="287"/>
        </w:trPr>
        <w:tc>
          <w:tcPr>
            <w:tcW w:w="1652" w:type="dxa"/>
            <w:tcBorders>
              <w:top w:val="nil"/>
              <w:left w:val="nil"/>
              <w:bottom w:val="nil"/>
              <w:right w:val="nil"/>
            </w:tcBorders>
          </w:tcPr>
          <w:p w:rsidR="007F676E" w:rsidRPr="001B660D" w:rsidRDefault="007F676E" w:rsidP="00336C62">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S.Rom (2013)</w:t>
            </w:r>
          </w:p>
        </w:tc>
        <w:tc>
          <w:tcPr>
            <w:tcW w:w="2416" w:type="dxa"/>
            <w:tcBorders>
              <w:top w:val="nil"/>
              <w:left w:val="nil"/>
              <w:bottom w:val="nil"/>
              <w:right w:val="nil"/>
            </w:tcBorders>
          </w:tcPr>
          <w:p w:rsidR="007F676E" w:rsidRPr="001B660D" w:rsidRDefault="007F676E" w:rsidP="00336C62">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Tunisian bank;</w:t>
            </w:r>
          </w:p>
        </w:tc>
        <w:tc>
          <w:tcPr>
            <w:tcW w:w="1260" w:type="dxa"/>
            <w:tcBorders>
              <w:top w:val="nil"/>
              <w:left w:val="nil"/>
              <w:bottom w:val="nil"/>
              <w:right w:val="nil"/>
            </w:tcBorders>
          </w:tcPr>
          <w:p w:rsidR="007F676E" w:rsidRPr="001B660D" w:rsidRDefault="007F676E" w:rsidP="00336C62">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Total cost</w:t>
            </w:r>
          </w:p>
        </w:tc>
        <w:tc>
          <w:tcPr>
            <w:tcW w:w="2610" w:type="dxa"/>
            <w:tcBorders>
              <w:top w:val="nil"/>
              <w:left w:val="nil"/>
              <w:bottom w:val="nil"/>
              <w:right w:val="nil"/>
            </w:tcBorders>
          </w:tcPr>
          <w:p w:rsidR="007F676E" w:rsidRPr="001B660D" w:rsidRDefault="007F676E" w:rsidP="00336C62">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 xml:space="preserve">Y1:Total Credit </w:t>
            </w:r>
          </w:p>
        </w:tc>
        <w:tc>
          <w:tcPr>
            <w:tcW w:w="2354" w:type="dxa"/>
            <w:tcBorders>
              <w:top w:val="nil"/>
              <w:left w:val="nil"/>
              <w:bottom w:val="nil"/>
              <w:right w:val="nil"/>
            </w:tcBorders>
          </w:tcPr>
          <w:p w:rsidR="007F676E" w:rsidRPr="001B660D" w:rsidRDefault="007F676E" w:rsidP="00336C62">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To measure the </w:t>
            </w:r>
          </w:p>
        </w:tc>
        <w:tc>
          <w:tcPr>
            <w:tcW w:w="3015" w:type="dxa"/>
            <w:tcBorders>
              <w:top w:val="nil"/>
              <w:left w:val="nil"/>
              <w:bottom w:val="nil"/>
              <w:right w:val="nil"/>
            </w:tcBorders>
          </w:tcPr>
          <w:p w:rsidR="007F676E" w:rsidRPr="001B660D" w:rsidRDefault="007F676E" w:rsidP="00336C62">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Cost efficiency: SFA:</w:t>
            </w:r>
          </w:p>
        </w:tc>
      </w:tr>
      <w:tr w:rsidR="007F676E" w:rsidRPr="001B660D" w:rsidTr="000334F8">
        <w:trPr>
          <w:trHeight w:val="287"/>
        </w:trPr>
        <w:tc>
          <w:tcPr>
            <w:tcW w:w="1652" w:type="dxa"/>
            <w:tcBorders>
              <w:top w:val="nil"/>
              <w:left w:val="nil"/>
              <w:bottom w:val="nil"/>
              <w:right w:val="nil"/>
            </w:tcBorders>
          </w:tcPr>
          <w:p w:rsidR="007F676E" w:rsidRPr="001B660D" w:rsidRDefault="007F676E" w:rsidP="00336C62">
            <w:pPr>
              <w:spacing w:after="0" w:line="0" w:lineRule="atLeast"/>
              <w:rPr>
                <w:rFonts w:ascii="Times New Roman" w:eastAsia="Times New Roman" w:hAnsi="Times New Roman" w:cs="Times New Roman"/>
              </w:rPr>
            </w:pPr>
          </w:p>
        </w:tc>
        <w:tc>
          <w:tcPr>
            <w:tcW w:w="2416" w:type="dxa"/>
            <w:tcBorders>
              <w:top w:val="nil"/>
              <w:left w:val="nil"/>
              <w:bottom w:val="nil"/>
              <w:right w:val="nil"/>
            </w:tcBorders>
          </w:tcPr>
          <w:p w:rsidR="007F676E" w:rsidRPr="001B660D" w:rsidRDefault="007F676E" w:rsidP="00336C62">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From: 1998-2009;</w:t>
            </w:r>
          </w:p>
        </w:tc>
        <w:tc>
          <w:tcPr>
            <w:tcW w:w="1260" w:type="dxa"/>
            <w:tcBorders>
              <w:top w:val="nil"/>
              <w:left w:val="nil"/>
              <w:bottom w:val="nil"/>
              <w:right w:val="nil"/>
            </w:tcBorders>
          </w:tcPr>
          <w:p w:rsidR="007F676E" w:rsidRPr="001B660D" w:rsidRDefault="007F676E" w:rsidP="00336C62">
            <w:pPr>
              <w:spacing w:after="0" w:line="0" w:lineRule="atLeast"/>
              <w:rPr>
                <w:rFonts w:ascii="Times New Roman" w:eastAsia="Times New Roman" w:hAnsi="Times New Roman" w:cs="Times New Roman"/>
              </w:rPr>
            </w:pPr>
          </w:p>
        </w:tc>
        <w:tc>
          <w:tcPr>
            <w:tcW w:w="2610" w:type="dxa"/>
            <w:tcBorders>
              <w:top w:val="nil"/>
              <w:left w:val="nil"/>
              <w:bottom w:val="nil"/>
              <w:right w:val="nil"/>
            </w:tcBorders>
          </w:tcPr>
          <w:p w:rsidR="007F676E" w:rsidRPr="001B660D" w:rsidRDefault="007F676E" w:rsidP="00336C62">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Y2:Security Profitably</w:t>
            </w:r>
          </w:p>
        </w:tc>
        <w:tc>
          <w:tcPr>
            <w:tcW w:w="2354" w:type="dxa"/>
            <w:tcBorders>
              <w:top w:val="nil"/>
              <w:left w:val="nil"/>
              <w:bottom w:val="nil"/>
              <w:right w:val="nil"/>
            </w:tcBorders>
          </w:tcPr>
          <w:p w:rsidR="007F676E" w:rsidRPr="001B660D" w:rsidRDefault="007F676E" w:rsidP="00336C62">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performance of </w:t>
            </w:r>
          </w:p>
        </w:tc>
        <w:tc>
          <w:tcPr>
            <w:tcW w:w="3015" w:type="dxa"/>
            <w:tcBorders>
              <w:top w:val="nil"/>
              <w:left w:val="nil"/>
              <w:bottom w:val="nil"/>
              <w:right w:val="nil"/>
            </w:tcBorders>
          </w:tcPr>
          <w:p w:rsidR="007F676E" w:rsidRPr="001B660D" w:rsidRDefault="007F676E" w:rsidP="00336C62">
            <w:pPr>
              <w:autoSpaceDE w:val="0"/>
              <w:autoSpaceDN w:val="0"/>
              <w:adjustRightInd w:val="0"/>
              <w:spacing w:after="0" w:line="360" w:lineRule="auto"/>
              <w:rPr>
                <w:rFonts w:ascii="Times New Roman" w:hAnsi="Times New Roman" w:cs="Times New Roman"/>
              </w:rPr>
            </w:pPr>
            <w:r w:rsidRPr="001B660D">
              <w:rPr>
                <w:rFonts w:ascii="Times New Roman" w:eastAsia="Times New Roman" w:hAnsi="Times New Roman" w:cs="Times New Roman"/>
              </w:rPr>
              <w:t>0.954; DEA 0.755</w:t>
            </w:r>
          </w:p>
        </w:tc>
      </w:tr>
      <w:tr w:rsidR="007F676E" w:rsidRPr="001B660D" w:rsidTr="000334F8">
        <w:trPr>
          <w:trHeight w:val="287"/>
        </w:trPr>
        <w:tc>
          <w:tcPr>
            <w:tcW w:w="1652" w:type="dxa"/>
            <w:tcBorders>
              <w:top w:val="nil"/>
              <w:left w:val="nil"/>
              <w:bottom w:val="nil"/>
              <w:right w:val="nil"/>
            </w:tcBorders>
          </w:tcPr>
          <w:p w:rsidR="007F676E" w:rsidRPr="001B660D" w:rsidRDefault="007F676E" w:rsidP="00336C62">
            <w:pPr>
              <w:spacing w:after="0" w:line="0" w:lineRule="atLeast"/>
              <w:rPr>
                <w:rFonts w:ascii="Times New Roman" w:eastAsia="Times New Roman" w:hAnsi="Times New Roman" w:cs="Times New Roman"/>
              </w:rPr>
            </w:pPr>
          </w:p>
        </w:tc>
        <w:tc>
          <w:tcPr>
            <w:tcW w:w="2416" w:type="dxa"/>
            <w:tcBorders>
              <w:top w:val="nil"/>
              <w:left w:val="nil"/>
              <w:bottom w:val="nil"/>
              <w:right w:val="nil"/>
            </w:tcBorders>
          </w:tcPr>
          <w:p w:rsidR="007F676E" w:rsidRPr="001B660D" w:rsidRDefault="007F676E" w:rsidP="00336C62">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Model: SFA: Translog;</w:t>
            </w:r>
          </w:p>
        </w:tc>
        <w:tc>
          <w:tcPr>
            <w:tcW w:w="1260" w:type="dxa"/>
            <w:tcBorders>
              <w:top w:val="nil"/>
              <w:left w:val="nil"/>
              <w:bottom w:val="nil"/>
              <w:right w:val="nil"/>
            </w:tcBorders>
          </w:tcPr>
          <w:p w:rsidR="007F676E" w:rsidRPr="001B660D" w:rsidRDefault="007F676E" w:rsidP="00336C62">
            <w:pPr>
              <w:spacing w:after="0" w:line="0" w:lineRule="atLeast"/>
              <w:rPr>
                <w:rFonts w:ascii="Times New Roman" w:eastAsia="Times New Roman" w:hAnsi="Times New Roman" w:cs="Times New Roman"/>
              </w:rPr>
            </w:pPr>
          </w:p>
        </w:tc>
        <w:tc>
          <w:tcPr>
            <w:tcW w:w="2610" w:type="dxa"/>
            <w:tcBorders>
              <w:top w:val="nil"/>
              <w:left w:val="nil"/>
              <w:bottom w:val="nil"/>
              <w:right w:val="nil"/>
            </w:tcBorders>
          </w:tcPr>
          <w:p w:rsidR="007F676E" w:rsidRPr="001B660D" w:rsidRDefault="007F676E" w:rsidP="00336C62">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X1:No of Employee</w:t>
            </w:r>
          </w:p>
        </w:tc>
        <w:tc>
          <w:tcPr>
            <w:tcW w:w="2354" w:type="dxa"/>
            <w:tcBorders>
              <w:top w:val="nil"/>
              <w:left w:val="nil"/>
              <w:bottom w:val="nil"/>
              <w:right w:val="nil"/>
            </w:tcBorders>
          </w:tcPr>
          <w:p w:rsidR="007F676E" w:rsidRPr="001B660D" w:rsidRDefault="007F676E" w:rsidP="00336C62">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Information  </w:t>
            </w:r>
          </w:p>
        </w:tc>
        <w:tc>
          <w:tcPr>
            <w:tcW w:w="3015" w:type="dxa"/>
            <w:tcBorders>
              <w:top w:val="nil"/>
              <w:left w:val="nil"/>
              <w:bottom w:val="nil"/>
              <w:right w:val="nil"/>
            </w:tcBorders>
          </w:tcPr>
          <w:p w:rsidR="007F676E" w:rsidRPr="001B660D" w:rsidRDefault="007F676E" w:rsidP="00336C62">
            <w:pPr>
              <w:spacing w:after="0" w:line="0" w:lineRule="atLeast"/>
              <w:rPr>
                <w:rFonts w:ascii="Times New Roman" w:eastAsia="Times New Roman" w:hAnsi="Times New Roman" w:cs="Times New Roman"/>
              </w:rPr>
            </w:pPr>
            <w:r w:rsidRPr="001B660D">
              <w:rPr>
                <w:rFonts w:ascii="Times New Roman" w:hAnsi="Times New Roman" w:cs="Times New Roman"/>
                <w:iCs/>
              </w:rPr>
              <w:t>The impact of IT investments</w:t>
            </w:r>
          </w:p>
        </w:tc>
      </w:tr>
      <w:tr w:rsidR="007F676E" w:rsidRPr="001B660D" w:rsidTr="000334F8">
        <w:trPr>
          <w:trHeight w:val="287"/>
        </w:trPr>
        <w:tc>
          <w:tcPr>
            <w:tcW w:w="1652" w:type="dxa"/>
            <w:tcBorders>
              <w:top w:val="nil"/>
              <w:left w:val="nil"/>
              <w:bottom w:val="nil"/>
              <w:right w:val="nil"/>
            </w:tcBorders>
          </w:tcPr>
          <w:p w:rsidR="007F676E" w:rsidRPr="001B660D" w:rsidRDefault="007F676E" w:rsidP="00336C62">
            <w:pPr>
              <w:spacing w:after="0" w:line="0" w:lineRule="atLeast"/>
              <w:rPr>
                <w:rFonts w:ascii="Times New Roman" w:eastAsia="Times New Roman" w:hAnsi="Times New Roman" w:cs="Times New Roman"/>
              </w:rPr>
            </w:pPr>
          </w:p>
        </w:tc>
        <w:tc>
          <w:tcPr>
            <w:tcW w:w="2416" w:type="dxa"/>
            <w:tcBorders>
              <w:top w:val="nil"/>
              <w:left w:val="nil"/>
              <w:bottom w:val="nil"/>
              <w:right w:val="nil"/>
            </w:tcBorders>
          </w:tcPr>
          <w:p w:rsidR="007F676E" w:rsidRPr="001B660D" w:rsidRDefault="007F676E" w:rsidP="00336C62">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Tobitt Regression</w:t>
            </w:r>
          </w:p>
        </w:tc>
        <w:tc>
          <w:tcPr>
            <w:tcW w:w="1260" w:type="dxa"/>
            <w:tcBorders>
              <w:top w:val="nil"/>
              <w:left w:val="nil"/>
              <w:bottom w:val="nil"/>
              <w:right w:val="nil"/>
            </w:tcBorders>
          </w:tcPr>
          <w:p w:rsidR="007F676E" w:rsidRPr="001B660D" w:rsidRDefault="007F676E" w:rsidP="00336C62">
            <w:pPr>
              <w:spacing w:after="0" w:line="0" w:lineRule="atLeast"/>
              <w:rPr>
                <w:rFonts w:ascii="Times New Roman" w:eastAsia="Times New Roman" w:hAnsi="Times New Roman" w:cs="Times New Roman"/>
              </w:rPr>
            </w:pPr>
          </w:p>
        </w:tc>
        <w:tc>
          <w:tcPr>
            <w:tcW w:w="2610" w:type="dxa"/>
            <w:tcBorders>
              <w:top w:val="nil"/>
              <w:left w:val="nil"/>
              <w:bottom w:val="nil"/>
              <w:right w:val="nil"/>
            </w:tcBorders>
          </w:tcPr>
          <w:p w:rsidR="007F676E" w:rsidRPr="001B660D" w:rsidRDefault="007F676E" w:rsidP="00336C62">
            <w:pPr>
              <w:spacing w:after="0"/>
              <w:rPr>
                <w:rFonts w:ascii="Times New Roman" w:hAnsi="Times New Roman" w:cs="Times New Roman"/>
              </w:rPr>
            </w:pPr>
            <w:r w:rsidRPr="001B660D">
              <w:rPr>
                <w:rFonts w:ascii="Times New Roman" w:hAnsi="Times New Roman" w:cs="Times New Roman"/>
              </w:rPr>
              <w:t>X2:Physical Capital</w:t>
            </w:r>
          </w:p>
        </w:tc>
        <w:tc>
          <w:tcPr>
            <w:tcW w:w="2354" w:type="dxa"/>
            <w:tcBorders>
              <w:top w:val="nil"/>
              <w:left w:val="nil"/>
              <w:bottom w:val="nil"/>
              <w:right w:val="nil"/>
            </w:tcBorders>
          </w:tcPr>
          <w:p w:rsidR="007F676E" w:rsidRPr="001B660D" w:rsidRDefault="007F676E" w:rsidP="00336C62">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Technology </w:t>
            </w:r>
          </w:p>
        </w:tc>
        <w:tc>
          <w:tcPr>
            <w:tcW w:w="3015" w:type="dxa"/>
            <w:tcBorders>
              <w:top w:val="nil"/>
              <w:left w:val="nil"/>
              <w:bottom w:val="nil"/>
              <w:right w:val="nil"/>
            </w:tcBorders>
          </w:tcPr>
          <w:p w:rsidR="007F676E" w:rsidRPr="001B660D" w:rsidRDefault="007F676E" w:rsidP="00336C62">
            <w:pPr>
              <w:spacing w:after="0" w:line="0" w:lineRule="atLeast"/>
              <w:rPr>
                <w:rFonts w:ascii="Times New Roman" w:eastAsia="Times New Roman" w:hAnsi="Times New Roman" w:cs="Times New Roman"/>
              </w:rPr>
            </w:pPr>
            <w:r w:rsidRPr="001B660D">
              <w:rPr>
                <w:rFonts w:ascii="Times New Roman" w:hAnsi="Times New Roman" w:cs="Times New Roman"/>
                <w:iCs/>
              </w:rPr>
              <w:t>of Tunisian banks performance</w:t>
            </w:r>
          </w:p>
        </w:tc>
      </w:tr>
      <w:tr w:rsidR="007F676E" w:rsidRPr="001B660D" w:rsidTr="000334F8">
        <w:trPr>
          <w:trHeight w:val="287"/>
        </w:trPr>
        <w:tc>
          <w:tcPr>
            <w:tcW w:w="1652" w:type="dxa"/>
            <w:tcBorders>
              <w:top w:val="nil"/>
              <w:left w:val="nil"/>
              <w:bottom w:val="nil"/>
              <w:right w:val="nil"/>
            </w:tcBorders>
            <w:vAlign w:val="bottom"/>
          </w:tcPr>
          <w:p w:rsidR="007F676E" w:rsidRPr="001B660D" w:rsidRDefault="007F676E" w:rsidP="00336C62">
            <w:pPr>
              <w:spacing w:after="0" w:line="0" w:lineRule="atLeast"/>
              <w:rPr>
                <w:rFonts w:ascii="Times New Roman" w:eastAsia="Times New Roman" w:hAnsi="Times New Roman" w:cs="Times New Roman"/>
              </w:rPr>
            </w:pPr>
          </w:p>
        </w:tc>
        <w:tc>
          <w:tcPr>
            <w:tcW w:w="2416" w:type="dxa"/>
            <w:tcBorders>
              <w:top w:val="nil"/>
              <w:left w:val="nil"/>
              <w:bottom w:val="nil"/>
              <w:right w:val="nil"/>
            </w:tcBorders>
            <w:vAlign w:val="bottom"/>
          </w:tcPr>
          <w:p w:rsidR="007F676E" w:rsidRPr="001B660D" w:rsidRDefault="007F676E" w:rsidP="00336C62">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DEA: CCR, OLS</w:t>
            </w:r>
          </w:p>
        </w:tc>
        <w:tc>
          <w:tcPr>
            <w:tcW w:w="1260" w:type="dxa"/>
            <w:tcBorders>
              <w:top w:val="nil"/>
              <w:left w:val="nil"/>
              <w:bottom w:val="nil"/>
              <w:right w:val="nil"/>
            </w:tcBorders>
            <w:vAlign w:val="bottom"/>
          </w:tcPr>
          <w:p w:rsidR="007F676E" w:rsidRPr="001B660D" w:rsidRDefault="007F676E" w:rsidP="00336C62">
            <w:pPr>
              <w:spacing w:after="0" w:line="0" w:lineRule="atLeast"/>
              <w:rPr>
                <w:rFonts w:ascii="Times New Roman" w:eastAsia="Times New Roman" w:hAnsi="Times New Roman" w:cs="Times New Roman"/>
              </w:rPr>
            </w:pPr>
          </w:p>
        </w:tc>
        <w:tc>
          <w:tcPr>
            <w:tcW w:w="2610" w:type="dxa"/>
            <w:tcBorders>
              <w:top w:val="nil"/>
              <w:left w:val="nil"/>
              <w:bottom w:val="nil"/>
              <w:right w:val="nil"/>
            </w:tcBorders>
            <w:vAlign w:val="bottom"/>
          </w:tcPr>
          <w:p w:rsidR="007F676E" w:rsidRPr="001B660D" w:rsidRDefault="007F676E" w:rsidP="00336C62">
            <w:pPr>
              <w:spacing w:after="0" w:line="0" w:lineRule="atLeast"/>
              <w:rPr>
                <w:rFonts w:ascii="Times New Roman" w:eastAsia="Times New Roman" w:hAnsi="Times New Roman" w:cs="Times New Roman"/>
              </w:rPr>
            </w:pPr>
            <w:r w:rsidRPr="001B660D">
              <w:rPr>
                <w:rFonts w:ascii="Times New Roman" w:hAnsi="Times New Roman" w:cs="Times New Roman"/>
              </w:rPr>
              <w:t>W1:Price of labor</w:t>
            </w:r>
          </w:p>
        </w:tc>
        <w:tc>
          <w:tcPr>
            <w:tcW w:w="2354" w:type="dxa"/>
            <w:tcBorders>
              <w:top w:val="nil"/>
              <w:left w:val="nil"/>
              <w:bottom w:val="nil"/>
              <w:right w:val="nil"/>
            </w:tcBorders>
          </w:tcPr>
          <w:p w:rsidR="007F676E" w:rsidRPr="001B660D" w:rsidRDefault="007F676E" w:rsidP="00336C62">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Investment</w:t>
            </w:r>
          </w:p>
        </w:tc>
        <w:tc>
          <w:tcPr>
            <w:tcW w:w="3015" w:type="dxa"/>
            <w:tcBorders>
              <w:top w:val="nil"/>
              <w:left w:val="nil"/>
              <w:bottom w:val="nil"/>
              <w:right w:val="nil"/>
            </w:tcBorders>
          </w:tcPr>
          <w:p w:rsidR="007F676E" w:rsidRPr="001B660D" w:rsidRDefault="007F676E" w:rsidP="00336C62">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was positive</w:t>
            </w:r>
          </w:p>
        </w:tc>
      </w:tr>
      <w:tr w:rsidR="007F676E" w:rsidRPr="001B660D" w:rsidTr="000334F8">
        <w:trPr>
          <w:trHeight w:val="287"/>
        </w:trPr>
        <w:tc>
          <w:tcPr>
            <w:tcW w:w="1652" w:type="dxa"/>
            <w:tcBorders>
              <w:top w:val="nil"/>
              <w:left w:val="nil"/>
              <w:bottom w:val="nil"/>
              <w:right w:val="nil"/>
            </w:tcBorders>
            <w:vAlign w:val="bottom"/>
          </w:tcPr>
          <w:p w:rsidR="007F676E" w:rsidRPr="001B660D" w:rsidRDefault="007F676E" w:rsidP="00336C62">
            <w:pPr>
              <w:spacing w:after="0" w:line="0" w:lineRule="atLeast"/>
              <w:rPr>
                <w:rFonts w:ascii="Times New Roman" w:eastAsia="Times New Roman" w:hAnsi="Times New Roman" w:cs="Times New Roman"/>
              </w:rPr>
            </w:pPr>
          </w:p>
        </w:tc>
        <w:tc>
          <w:tcPr>
            <w:tcW w:w="2416" w:type="dxa"/>
            <w:tcBorders>
              <w:top w:val="nil"/>
              <w:left w:val="nil"/>
              <w:bottom w:val="nil"/>
              <w:right w:val="nil"/>
            </w:tcBorders>
            <w:vAlign w:val="bottom"/>
          </w:tcPr>
          <w:p w:rsidR="007F676E" w:rsidRPr="001B660D" w:rsidRDefault="007F676E" w:rsidP="00336C62">
            <w:pPr>
              <w:spacing w:after="0" w:line="0" w:lineRule="atLeast"/>
              <w:rPr>
                <w:rFonts w:ascii="Times New Roman" w:eastAsia="Times New Roman" w:hAnsi="Times New Roman" w:cs="Times New Roman"/>
              </w:rPr>
            </w:pPr>
          </w:p>
        </w:tc>
        <w:tc>
          <w:tcPr>
            <w:tcW w:w="1260" w:type="dxa"/>
            <w:tcBorders>
              <w:top w:val="nil"/>
              <w:left w:val="nil"/>
              <w:bottom w:val="nil"/>
              <w:right w:val="nil"/>
            </w:tcBorders>
            <w:vAlign w:val="bottom"/>
          </w:tcPr>
          <w:p w:rsidR="007F676E" w:rsidRPr="001B660D" w:rsidRDefault="007F676E" w:rsidP="00336C62">
            <w:pPr>
              <w:spacing w:after="0" w:line="0" w:lineRule="atLeast"/>
              <w:rPr>
                <w:rFonts w:ascii="Times New Roman" w:eastAsia="Times New Roman" w:hAnsi="Times New Roman" w:cs="Times New Roman"/>
              </w:rPr>
            </w:pPr>
          </w:p>
        </w:tc>
        <w:tc>
          <w:tcPr>
            <w:tcW w:w="2610" w:type="dxa"/>
            <w:tcBorders>
              <w:top w:val="nil"/>
              <w:left w:val="nil"/>
              <w:bottom w:val="nil"/>
              <w:right w:val="nil"/>
            </w:tcBorders>
          </w:tcPr>
          <w:p w:rsidR="007F676E" w:rsidRPr="001B660D" w:rsidRDefault="007F676E" w:rsidP="00336C62">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 xml:space="preserve">W2:Price of Physical </w:t>
            </w:r>
          </w:p>
        </w:tc>
        <w:tc>
          <w:tcPr>
            <w:tcW w:w="2354" w:type="dxa"/>
            <w:tcBorders>
              <w:top w:val="nil"/>
              <w:left w:val="nil"/>
              <w:bottom w:val="nil"/>
              <w:right w:val="nil"/>
            </w:tcBorders>
            <w:vAlign w:val="bottom"/>
          </w:tcPr>
          <w:p w:rsidR="007F676E" w:rsidRPr="001B660D" w:rsidRDefault="007F676E" w:rsidP="00336C62">
            <w:pPr>
              <w:spacing w:after="0" w:line="0" w:lineRule="atLeast"/>
              <w:rPr>
                <w:rFonts w:ascii="Times New Roman" w:eastAsia="Times New Roman" w:hAnsi="Times New Roman" w:cs="Times New Roman"/>
              </w:rPr>
            </w:pPr>
          </w:p>
        </w:tc>
        <w:tc>
          <w:tcPr>
            <w:tcW w:w="3015" w:type="dxa"/>
            <w:tcBorders>
              <w:top w:val="nil"/>
              <w:left w:val="nil"/>
              <w:bottom w:val="nil"/>
              <w:right w:val="nil"/>
            </w:tcBorders>
            <w:vAlign w:val="bottom"/>
          </w:tcPr>
          <w:p w:rsidR="007F676E" w:rsidRPr="001B660D" w:rsidRDefault="007F676E" w:rsidP="00336C62">
            <w:pPr>
              <w:spacing w:after="0" w:line="0" w:lineRule="atLeast"/>
              <w:rPr>
                <w:rFonts w:ascii="Times New Roman" w:eastAsia="Times New Roman" w:hAnsi="Times New Roman" w:cs="Times New Roman"/>
              </w:rPr>
            </w:pPr>
          </w:p>
        </w:tc>
      </w:tr>
      <w:tr w:rsidR="007F676E" w:rsidRPr="001B660D" w:rsidTr="000334F8">
        <w:trPr>
          <w:trHeight w:val="287"/>
        </w:trPr>
        <w:tc>
          <w:tcPr>
            <w:tcW w:w="1652" w:type="dxa"/>
            <w:tcBorders>
              <w:top w:val="nil"/>
              <w:left w:val="nil"/>
              <w:bottom w:val="nil"/>
              <w:right w:val="nil"/>
            </w:tcBorders>
            <w:vAlign w:val="bottom"/>
          </w:tcPr>
          <w:p w:rsidR="007F676E" w:rsidRPr="001B660D" w:rsidRDefault="007F676E" w:rsidP="00336C62">
            <w:pPr>
              <w:spacing w:after="0" w:line="0" w:lineRule="atLeast"/>
              <w:rPr>
                <w:rFonts w:ascii="Times New Roman" w:eastAsia="Times New Roman" w:hAnsi="Times New Roman" w:cs="Times New Roman"/>
              </w:rPr>
            </w:pPr>
          </w:p>
        </w:tc>
        <w:tc>
          <w:tcPr>
            <w:tcW w:w="2416" w:type="dxa"/>
            <w:tcBorders>
              <w:top w:val="nil"/>
              <w:left w:val="nil"/>
              <w:bottom w:val="nil"/>
              <w:right w:val="nil"/>
            </w:tcBorders>
            <w:vAlign w:val="bottom"/>
          </w:tcPr>
          <w:p w:rsidR="007F676E" w:rsidRPr="001B660D" w:rsidRDefault="007F676E" w:rsidP="00336C62">
            <w:pPr>
              <w:spacing w:after="0" w:line="0" w:lineRule="atLeast"/>
              <w:rPr>
                <w:rFonts w:ascii="Times New Roman" w:eastAsia="Times New Roman" w:hAnsi="Times New Roman" w:cs="Times New Roman"/>
              </w:rPr>
            </w:pPr>
          </w:p>
        </w:tc>
        <w:tc>
          <w:tcPr>
            <w:tcW w:w="1260" w:type="dxa"/>
            <w:tcBorders>
              <w:top w:val="nil"/>
              <w:left w:val="nil"/>
              <w:bottom w:val="nil"/>
              <w:right w:val="nil"/>
            </w:tcBorders>
            <w:vAlign w:val="bottom"/>
          </w:tcPr>
          <w:p w:rsidR="007F676E" w:rsidRPr="001B660D" w:rsidRDefault="007F676E" w:rsidP="00336C62">
            <w:pPr>
              <w:spacing w:after="0" w:line="0" w:lineRule="atLeast"/>
              <w:rPr>
                <w:rFonts w:ascii="Times New Roman" w:eastAsia="Times New Roman" w:hAnsi="Times New Roman" w:cs="Times New Roman"/>
              </w:rPr>
            </w:pPr>
          </w:p>
        </w:tc>
        <w:tc>
          <w:tcPr>
            <w:tcW w:w="2610" w:type="dxa"/>
            <w:tcBorders>
              <w:top w:val="nil"/>
              <w:left w:val="nil"/>
              <w:bottom w:val="nil"/>
              <w:right w:val="nil"/>
            </w:tcBorders>
          </w:tcPr>
          <w:p w:rsidR="007F676E" w:rsidRPr="001B660D" w:rsidRDefault="007F676E" w:rsidP="00336C62">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Capital</w:t>
            </w:r>
          </w:p>
        </w:tc>
        <w:tc>
          <w:tcPr>
            <w:tcW w:w="2354" w:type="dxa"/>
            <w:tcBorders>
              <w:top w:val="nil"/>
              <w:left w:val="nil"/>
              <w:bottom w:val="nil"/>
              <w:right w:val="nil"/>
            </w:tcBorders>
            <w:vAlign w:val="bottom"/>
          </w:tcPr>
          <w:p w:rsidR="007F676E" w:rsidRPr="001B660D" w:rsidRDefault="007F676E" w:rsidP="00336C62">
            <w:pPr>
              <w:spacing w:after="0" w:line="0" w:lineRule="atLeast"/>
              <w:rPr>
                <w:rFonts w:ascii="Times New Roman" w:eastAsia="Times New Roman" w:hAnsi="Times New Roman" w:cs="Times New Roman"/>
              </w:rPr>
            </w:pPr>
          </w:p>
        </w:tc>
        <w:tc>
          <w:tcPr>
            <w:tcW w:w="3015" w:type="dxa"/>
            <w:tcBorders>
              <w:top w:val="nil"/>
              <w:left w:val="nil"/>
              <w:bottom w:val="nil"/>
              <w:right w:val="nil"/>
            </w:tcBorders>
            <w:vAlign w:val="bottom"/>
          </w:tcPr>
          <w:p w:rsidR="007F676E" w:rsidRPr="001B660D" w:rsidRDefault="007F676E" w:rsidP="00336C62">
            <w:pPr>
              <w:spacing w:after="0" w:line="0" w:lineRule="atLeast"/>
              <w:ind w:left="140"/>
              <w:rPr>
                <w:rFonts w:ascii="Times New Roman" w:eastAsia="Times New Roman" w:hAnsi="Times New Roman" w:cs="Times New Roman"/>
              </w:rPr>
            </w:pPr>
          </w:p>
        </w:tc>
      </w:tr>
      <w:tr w:rsidR="007F676E" w:rsidRPr="001B660D" w:rsidTr="000334F8">
        <w:trPr>
          <w:trHeight w:val="287"/>
        </w:trPr>
        <w:tc>
          <w:tcPr>
            <w:tcW w:w="1652" w:type="dxa"/>
            <w:tcBorders>
              <w:top w:val="nil"/>
              <w:left w:val="nil"/>
              <w:bottom w:val="nil"/>
              <w:right w:val="nil"/>
            </w:tcBorders>
            <w:vAlign w:val="bottom"/>
          </w:tcPr>
          <w:p w:rsidR="007F676E" w:rsidRPr="001B660D" w:rsidRDefault="007F676E" w:rsidP="00336C62">
            <w:pPr>
              <w:spacing w:after="0" w:line="0" w:lineRule="atLeast"/>
              <w:rPr>
                <w:rFonts w:ascii="Times New Roman" w:eastAsia="Times New Roman" w:hAnsi="Times New Roman" w:cs="Times New Roman"/>
              </w:rPr>
            </w:pPr>
          </w:p>
        </w:tc>
        <w:tc>
          <w:tcPr>
            <w:tcW w:w="2416" w:type="dxa"/>
            <w:tcBorders>
              <w:top w:val="nil"/>
              <w:left w:val="nil"/>
              <w:bottom w:val="nil"/>
              <w:right w:val="nil"/>
            </w:tcBorders>
            <w:vAlign w:val="bottom"/>
          </w:tcPr>
          <w:p w:rsidR="007F676E" w:rsidRPr="001B660D" w:rsidRDefault="007F676E" w:rsidP="00336C62">
            <w:pPr>
              <w:spacing w:after="0" w:line="0" w:lineRule="atLeast"/>
              <w:rPr>
                <w:rFonts w:ascii="Times New Roman" w:eastAsia="Times New Roman" w:hAnsi="Times New Roman" w:cs="Times New Roman"/>
              </w:rPr>
            </w:pPr>
          </w:p>
        </w:tc>
        <w:tc>
          <w:tcPr>
            <w:tcW w:w="1260" w:type="dxa"/>
            <w:tcBorders>
              <w:top w:val="nil"/>
              <w:left w:val="nil"/>
              <w:bottom w:val="nil"/>
              <w:right w:val="nil"/>
            </w:tcBorders>
            <w:vAlign w:val="bottom"/>
          </w:tcPr>
          <w:p w:rsidR="007F676E" w:rsidRPr="001B660D" w:rsidRDefault="007F676E" w:rsidP="00336C62">
            <w:pPr>
              <w:spacing w:after="0" w:line="0" w:lineRule="atLeast"/>
              <w:rPr>
                <w:rFonts w:ascii="Times New Roman" w:eastAsia="Times New Roman" w:hAnsi="Times New Roman" w:cs="Times New Roman"/>
              </w:rPr>
            </w:pPr>
          </w:p>
        </w:tc>
        <w:tc>
          <w:tcPr>
            <w:tcW w:w="2610" w:type="dxa"/>
            <w:tcBorders>
              <w:top w:val="nil"/>
              <w:left w:val="nil"/>
              <w:bottom w:val="nil"/>
              <w:right w:val="nil"/>
            </w:tcBorders>
          </w:tcPr>
          <w:p w:rsidR="007F676E" w:rsidRPr="001B660D" w:rsidRDefault="007F676E" w:rsidP="00336C62">
            <w:pPr>
              <w:autoSpaceDE w:val="0"/>
              <w:autoSpaceDN w:val="0"/>
              <w:adjustRightInd w:val="0"/>
              <w:spacing w:after="0" w:line="360" w:lineRule="auto"/>
              <w:rPr>
                <w:rFonts w:ascii="Times New Roman" w:hAnsi="Times New Roman" w:cs="Times New Roman"/>
              </w:rPr>
            </w:pPr>
            <w:r w:rsidRPr="001B660D">
              <w:rPr>
                <w:rFonts w:ascii="Times New Roman" w:eastAsia="Times New Roman" w:hAnsi="Times New Roman" w:cs="Times New Roman"/>
              </w:rPr>
              <w:t>IT Investment(Z1</w:t>
            </w:r>
            <w:r w:rsidRPr="001B660D">
              <w:rPr>
                <w:rFonts w:ascii="Times New Roman" w:hAnsi="Times New Roman" w:cs="Times New Roman"/>
              </w:rPr>
              <w:t>)</w:t>
            </w:r>
          </w:p>
        </w:tc>
        <w:tc>
          <w:tcPr>
            <w:tcW w:w="2354" w:type="dxa"/>
            <w:tcBorders>
              <w:top w:val="nil"/>
              <w:left w:val="nil"/>
              <w:bottom w:val="nil"/>
              <w:right w:val="nil"/>
            </w:tcBorders>
            <w:vAlign w:val="bottom"/>
          </w:tcPr>
          <w:p w:rsidR="007F676E" w:rsidRPr="001B660D" w:rsidRDefault="007F676E" w:rsidP="00336C62">
            <w:pPr>
              <w:spacing w:after="0" w:line="0" w:lineRule="atLeast"/>
              <w:rPr>
                <w:rFonts w:ascii="Times New Roman" w:eastAsia="Times New Roman" w:hAnsi="Times New Roman" w:cs="Times New Roman"/>
              </w:rPr>
            </w:pPr>
          </w:p>
        </w:tc>
        <w:tc>
          <w:tcPr>
            <w:tcW w:w="3015" w:type="dxa"/>
            <w:tcBorders>
              <w:top w:val="nil"/>
              <w:left w:val="nil"/>
              <w:bottom w:val="nil"/>
              <w:right w:val="nil"/>
            </w:tcBorders>
            <w:vAlign w:val="bottom"/>
          </w:tcPr>
          <w:p w:rsidR="007F676E" w:rsidRPr="001B660D" w:rsidRDefault="007F676E" w:rsidP="00336C62">
            <w:pPr>
              <w:spacing w:after="0" w:line="0" w:lineRule="atLeast"/>
              <w:ind w:left="140"/>
              <w:rPr>
                <w:rFonts w:ascii="Times New Roman" w:eastAsia="Times New Roman" w:hAnsi="Times New Roman" w:cs="Times New Roman"/>
              </w:rPr>
            </w:pPr>
          </w:p>
        </w:tc>
      </w:tr>
      <w:tr w:rsidR="007F676E" w:rsidRPr="001B660D" w:rsidTr="000334F8">
        <w:trPr>
          <w:trHeight w:val="287"/>
        </w:trPr>
        <w:tc>
          <w:tcPr>
            <w:tcW w:w="1652" w:type="dxa"/>
            <w:tcBorders>
              <w:top w:val="nil"/>
              <w:left w:val="nil"/>
              <w:bottom w:val="single" w:sz="4" w:space="0" w:color="auto"/>
              <w:right w:val="nil"/>
            </w:tcBorders>
            <w:vAlign w:val="bottom"/>
          </w:tcPr>
          <w:p w:rsidR="007F676E" w:rsidRPr="001B660D" w:rsidRDefault="007F676E" w:rsidP="00336C62">
            <w:pPr>
              <w:spacing w:after="0" w:line="0" w:lineRule="atLeast"/>
              <w:rPr>
                <w:rFonts w:ascii="Times New Roman" w:eastAsia="Times New Roman" w:hAnsi="Times New Roman" w:cs="Times New Roman"/>
              </w:rPr>
            </w:pPr>
          </w:p>
        </w:tc>
        <w:tc>
          <w:tcPr>
            <w:tcW w:w="2416" w:type="dxa"/>
            <w:tcBorders>
              <w:top w:val="nil"/>
              <w:left w:val="nil"/>
              <w:bottom w:val="single" w:sz="4" w:space="0" w:color="auto"/>
              <w:right w:val="nil"/>
            </w:tcBorders>
            <w:vAlign w:val="bottom"/>
          </w:tcPr>
          <w:p w:rsidR="007F676E" w:rsidRPr="001B660D" w:rsidRDefault="007F676E" w:rsidP="00336C62">
            <w:pPr>
              <w:spacing w:after="0" w:line="0" w:lineRule="atLeast"/>
              <w:rPr>
                <w:rFonts w:ascii="Times New Roman" w:eastAsia="Times New Roman" w:hAnsi="Times New Roman" w:cs="Times New Roman"/>
              </w:rPr>
            </w:pPr>
          </w:p>
        </w:tc>
        <w:tc>
          <w:tcPr>
            <w:tcW w:w="1260" w:type="dxa"/>
            <w:tcBorders>
              <w:top w:val="nil"/>
              <w:left w:val="nil"/>
              <w:bottom w:val="single" w:sz="4" w:space="0" w:color="auto"/>
              <w:right w:val="nil"/>
            </w:tcBorders>
            <w:vAlign w:val="bottom"/>
          </w:tcPr>
          <w:p w:rsidR="007F676E" w:rsidRPr="001B660D" w:rsidRDefault="007F676E" w:rsidP="00336C62">
            <w:pPr>
              <w:spacing w:after="0" w:line="0" w:lineRule="atLeast"/>
              <w:rPr>
                <w:rFonts w:ascii="Times New Roman" w:eastAsia="Times New Roman" w:hAnsi="Times New Roman" w:cs="Times New Roman"/>
              </w:rPr>
            </w:pPr>
          </w:p>
        </w:tc>
        <w:tc>
          <w:tcPr>
            <w:tcW w:w="2610" w:type="dxa"/>
            <w:tcBorders>
              <w:top w:val="nil"/>
              <w:left w:val="nil"/>
              <w:bottom w:val="single" w:sz="4" w:space="0" w:color="auto"/>
              <w:right w:val="nil"/>
            </w:tcBorders>
            <w:vAlign w:val="bottom"/>
          </w:tcPr>
          <w:p w:rsidR="007F676E" w:rsidRPr="001B660D" w:rsidRDefault="007F676E" w:rsidP="00336C62">
            <w:pPr>
              <w:spacing w:after="0" w:line="0" w:lineRule="atLeast"/>
              <w:rPr>
                <w:rFonts w:ascii="Times New Roman" w:eastAsia="Times New Roman" w:hAnsi="Times New Roman" w:cs="Times New Roman"/>
              </w:rPr>
            </w:pPr>
          </w:p>
        </w:tc>
        <w:tc>
          <w:tcPr>
            <w:tcW w:w="2354" w:type="dxa"/>
            <w:tcBorders>
              <w:top w:val="nil"/>
              <w:left w:val="nil"/>
              <w:bottom w:val="single" w:sz="4" w:space="0" w:color="auto"/>
              <w:right w:val="nil"/>
            </w:tcBorders>
            <w:vAlign w:val="bottom"/>
          </w:tcPr>
          <w:p w:rsidR="007F676E" w:rsidRPr="001B660D" w:rsidRDefault="007F676E" w:rsidP="00336C62">
            <w:pPr>
              <w:spacing w:after="0" w:line="0" w:lineRule="atLeast"/>
              <w:rPr>
                <w:rFonts w:ascii="Times New Roman" w:eastAsia="Times New Roman" w:hAnsi="Times New Roman" w:cs="Times New Roman"/>
              </w:rPr>
            </w:pPr>
          </w:p>
        </w:tc>
        <w:tc>
          <w:tcPr>
            <w:tcW w:w="3015" w:type="dxa"/>
            <w:tcBorders>
              <w:top w:val="nil"/>
              <w:left w:val="nil"/>
              <w:bottom w:val="single" w:sz="4" w:space="0" w:color="auto"/>
              <w:right w:val="nil"/>
            </w:tcBorders>
            <w:vAlign w:val="bottom"/>
          </w:tcPr>
          <w:p w:rsidR="007F676E" w:rsidRPr="001B660D" w:rsidRDefault="007F676E" w:rsidP="00336C62">
            <w:pPr>
              <w:spacing w:after="0" w:line="0" w:lineRule="atLeast"/>
              <w:ind w:left="140"/>
              <w:rPr>
                <w:rFonts w:ascii="Times New Roman" w:eastAsia="Times New Roman" w:hAnsi="Times New Roman" w:cs="Times New Roman"/>
              </w:rPr>
            </w:pPr>
          </w:p>
        </w:tc>
      </w:tr>
      <w:tr w:rsidR="007F676E" w:rsidRPr="001B660D" w:rsidTr="000334F8">
        <w:trPr>
          <w:trHeight w:val="287"/>
        </w:trPr>
        <w:tc>
          <w:tcPr>
            <w:tcW w:w="1652" w:type="dxa"/>
            <w:tcBorders>
              <w:top w:val="nil"/>
              <w:left w:val="nil"/>
              <w:bottom w:val="nil"/>
              <w:right w:val="nil"/>
            </w:tcBorders>
          </w:tcPr>
          <w:p w:rsidR="007F676E" w:rsidRPr="001B660D" w:rsidRDefault="007F676E" w:rsidP="00336C62">
            <w:pPr>
              <w:spacing w:after="0" w:line="0" w:lineRule="atLeast"/>
              <w:rPr>
                <w:rFonts w:ascii="Times New Roman" w:eastAsia="Times New Roman" w:hAnsi="Times New Roman" w:cs="Times New Roman"/>
              </w:rPr>
            </w:pPr>
            <w:r w:rsidRPr="001B660D">
              <w:rPr>
                <w:rFonts w:ascii="Times New Roman" w:hAnsi="Times New Roman" w:cs="Times New Roman"/>
              </w:rPr>
              <w:t>Chu-fen li</w:t>
            </w:r>
          </w:p>
        </w:tc>
        <w:tc>
          <w:tcPr>
            <w:tcW w:w="2416" w:type="dxa"/>
            <w:tcBorders>
              <w:top w:val="nil"/>
              <w:left w:val="nil"/>
              <w:bottom w:val="nil"/>
              <w:right w:val="nil"/>
            </w:tcBorders>
          </w:tcPr>
          <w:p w:rsidR="007F676E" w:rsidRPr="001B660D" w:rsidRDefault="007F676E" w:rsidP="00336C62">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Taiwan bank;</w:t>
            </w:r>
          </w:p>
        </w:tc>
        <w:tc>
          <w:tcPr>
            <w:tcW w:w="1260" w:type="dxa"/>
            <w:tcBorders>
              <w:top w:val="nil"/>
              <w:left w:val="nil"/>
              <w:bottom w:val="nil"/>
              <w:right w:val="nil"/>
            </w:tcBorders>
          </w:tcPr>
          <w:p w:rsidR="007F676E" w:rsidRPr="001B660D" w:rsidRDefault="007F676E" w:rsidP="00336C62">
            <w:pPr>
              <w:spacing w:after="0" w:line="0" w:lineRule="atLeast"/>
              <w:rPr>
                <w:rFonts w:ascii="Times New Roman" w:eastAsia="Times New Roman" w:hAnsi="Times New Roman" w:cs="Times New Roman"/>
              </w:rPr>
            </w:pPr>
            <w:r w:rsidRPr="001B660D">
              <w:rPr>
                <w:rFonts w:ascii="Times New Roman" w:hAnsi="Times New Roman" w:cs="Times New Roman"/>
              </w:rPr>
              <w:t xml:space="preserve">Total </w:t>
            </w:r>
          </w:p>
        </w:tc>
        <w:tc>
          <w:tcPr>
            <w:tcW w:w="2610" w:type="dxa"/>
            <w:tcBorders>
              <w:top w:val="nil"/>
              <w:left w:val="nil"/>
              <w:bottom w:val="nil"/>
              <w:right w:val="nil"/>
            </w:tcBorders>
          </w:tcPr>
          <w:p w:rsidR="007F676E" w:rsidRPr="001B660D" w:rsidRDefault="007F676E" w:rsidP="00336C62">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X1:Total IT expenses</w:t>
            </w:r>
          </w:p>
        </w:tc>
        <w:tc>
          <w:tcPr>
            <w:tcW w:w="2354" w:type="dxa"/>
            <w:tcBorders>
              <w:top w:val="nil"/>
              <w:left w:val="nil"/>
              <w:bottom w:val="nil"/>
              <w:right w:val="nil"/>
            </w:tcBorders>
          </w:tcPr>
          <w:p w:rsidR="007F676E" w:rsidRPr="001B660D" w:rsidRDefault="007F676E" w:rsidP="00336C62">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 xml:space="preserve">To compare technical </w:t>
            </w:r>
          </w:p>
        </w:tc>
        <w:tc>
          <w:tcPr>
            <w:tcW w:w="3015" w:type="dxa"/>
            <w:tcBorders>
              <w:top w:val="nil"/>
              <w:left w:val="nil"/>
              <w:bottom w:val="nil"/>
              <w:right w:val="nil"/>
            </w:tcBorders>
          </w:tcPr>
          <w:p w:rsidR="007F676E" w:rsidRPr="001B660D" w:rsidRDefault="007F676E" w:rsidP="00336C62">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CobbTE: 0.395; TRANTE</w:t>
            </w:r>
          </w:p>
        </w:tc>
      </w:tr>
      <w:tr w:rsidR="007F676E" w:rsidRPr="001B660D" w:rsidTr="000334F8">
        <w:trPr>
          <w:trHeight w:val="287"/>
        </w:trPr>
        <w:tc>
          <w:tcPr>
            <w:tcW w:w="1652" w:type="dxa"/>
            <w:tcBorders>
              <w:top w:val="nil"/>
              <w:left w:val="nil"/>
              <w:bottom w:val="nil"/>
              <w:right w:val="nil"/>
            </w:tcBorders>
          </w:tcPr>
          <w:p w:rsidR="007F676E" w:rsidRPr="001B660D" w:rsidRDefault="007F676E" w:rsidP="00336C62">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(2007)</w:t>
            </w:r>
          </w:p>
        </w:tc>
        <w:tc>
          <w:tcPr>
            <w:tcW w:w="2416" w:type="dxa"/>
            <w:tcBorders>
              <w:top w:val="nil"/>
              <w:left w:val="nil"/>
              <w:bottom w:val="nil"/>
              <w:right w:val="nil"/>
            </w:tcBorders>
          </w:tcPr>
          <w:p w:rsidR="007F676E" w:rsidRPr="001B660D" w:rsidRDefault="007F676E" w:rsidP="00336C62">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From 1996-2000; TE;</w:t>
            </w:r>
          </w:p>
        </w:tc>
        <w:tc>
          <w:tcPr>
            <w:tcW w:w="1260" w:type="dxa"/>
            <w:tcBorders>
              <w:top w:val="nil"/>
              <w:left w:val="nil"/>
              <w:bottom w:val="nil"/>
              <w:right w:val="nil"/>
            </w:tcBorders>
          </w:tcPr>
          <w:p w:rsidR="007F676E" w:rsidRPr="001B660D" w:rsidRDefault="007F676E" w:rsidP="00336C62">
            <w:pPr>
              <w:spacing w:after="0" w:line="0" w:lineRule="atLeast"/>
              <w:rPr>
                <w:rFonts w:ascii="Times New Roman" w:eastAsia="Times New Roman" w:hAnsi="Times New Roman" w:cs="Times New Roman"/>
              </w:rPr>
            </w:pPr>
            <w:r w:rsidRPr="001B660D">
              <w:rPr>
                <w:rFonts w:ascii="Times New Roman" w:hAnsi="Times New Roman" w:cs="Times New Roman"/>
              </w:rPr>
              <w:t>Operating</w:t>
            </w:r>
          </w:p>
        </w:tc>
        <w:tc>
          <w:tcPr>
            <w:tcW w:w="2610" w:type="dxa"/>
            <w:tcBorders>
              <w:top w:val="nil"/>
              <w:left w:val="nil"/>
              <w:bottom w:val="nil"/>
              <w:right w:val="nil"/>
            </w:tcBorders>
          </w:tcPr>
          <w:p w:rsidR="007F676E" w:rsidRPr="001B660D" w:rsidRDefault="007F676E" w:rsidP="00336C62">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 xml:space="preserve">X2:number of IT </w:t>
            </w:r>
          </w:p>
        </w:tc>
        <w:tc>
          <w:tcPr>
            <w:tcW w:w="2354" w:type="dxa"/>
            <w:tcBorders>
              <w:top w:val="nil"/>
              <w:left w:val="nil"/>
              <w:bottom w:val="nil"/>
              <w:right w:val="nil"/>
            </w:tcBorders>
          </w:tcPr>
          <w:p w:rsidR="007F676E" w:rsidRPr="001B660D" w:rsidRDefault="007F676E" w:rsidP="00336C62">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 xml:space="preserve"> efficiency  among</w:t>
            </w:r>
          </w:p>
        </w:tc>
        <w:tc>
          <w:tcPr>
            <w:tcW w:w="3015" w:type="dxa"/>
            <w:tcBorders>
              <w:top w:val="nil"/>
              <w:left w:val="nil"/>
              <w:bottom w:val="nil"/>
              <w:right w:val="nil"/>
            </w:tcBorders>
          </w:tcPr>
          <w:p w:rsidR="007F676E" w:rsidRPr="001B660D" w:rsidRDefault="007F676E" w:rsidP="00336C62">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 0.408; CCRTE:0.409;</w:t>
            </w:r>
          </w:p>
        </w:tc>
      </w:tr>
      <w:tr w:rsidR="007F676E" w:rsidRPr="001B660D" w:rsidTr="000334F8">
        <w:trPr>
          <w:trHeight w:val="287"/>
        </w:trPr>
        <w:tc>
          <w:tcPr>
            <w:tcW w:w="1652" w:type="dxa"/>
            <w:tcBorders>
              <w:top w:val="nil"/>
              <w:left w:val="nil"/>
              <w:bottom w:val="nil"/>
              <w:right w:val="nil"/>
            </w:tcBorders>
          </w:tcPr>
          <w:p w:rsidR="007F676E" w:rsidRPr="001B660D" w:rsidRDefault="007F676E" w:rsidP="00336C62">
            <w:pPr>
              <w:spacing w:after="0" w:line="0" w:lineRule="atLeast"/>
              <w:rPr>
                <w:rFonts w:ascii="Times New Roman" w:eastAsia="Times New Roman" w:hAnsi="Times New Roman" w:cs="Times New Roman"/>
              </w:rPr>
            </w:pPr>
          </w:p>
        </w:tc>
        <w:tc>
          <w:tcPr>
            <w:tcW w:w="2416" w:type="dxa"/>
            <w:tcBorders>
              <w:top w:val="nil"/>
              <w:left w:val="nil"/>
              <w:bottom w:val="nil"/>
              <w:right w:val="nil"/>
            </w:tcBorders>
          </w:tcPr>
          <w:p w:rsidR="007F676E" w:rsidRPr="001B660D" w:rsidRDefault="007F676E" w:rsidP="00336C62">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Model ;SFA: Cobb-</w:t>
            </w:r>
          </w:p>
        </w:tc>
        <w:tc>
          <w:tcPr>
            <w:tcW w:w="1260" w:type="dxa"/>
            <w:tcBorders>
              <w:top w:val="nil"/>
              <w:left w:val="nil"/>
              <w:bottom w:val="nil"/>
              <w:right w:val="nil"/>
            </w:tcBorders>
          </w:tcPr>
          <w:p w:rsidR="007F676E" w:rsidRPr="001B660D" w:rsidRDefault="007F676E" w:rsidP="00336C62">
            <w:pPr>
              <w:spacing w:after="0" w:line="0" w:lineRule="atLeast"/>
              <w:rPr>
                <w:rFonts w:ascii="Times New Roman" w:eastAsia="Times New Roman" w:hAnsi="Times New Roman" w:cs="Times New Roman"/>
              </w:rPr>
            </w:pPr>
            <w:r w:rsidRPr="001B660D">
              <w:rPr>
                <w:rFonts w:ascii="Times New Roman" w:hAnsi="Times New Roman" w:cs="Times New Roman"/>
              </w:rPr>
              <w:t>Cost</w:t>
            </w:r>
          </w:p>
        </w:tc>
        <w:tc>
          <w:tcPr>
            <w:tcW w:w="2610" w:type="dxa"/>
            <w:tcBorders>
              <w:top w:val="nil"/>
              <w:left w:val="nil"/>
              <w:bottom w:val="nil"/>
              <w:right w:val="nil"/>
            </w:tcBorders>
          </w:tcPr>
          <w:p w:rsidR="007F676E" w:rsidRPr="001B660D" w:rsidRDefault="007F676E" w:rsidP="00336C62">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Personnel</w:t>
            </w:r>
          </w:p>
        </w:tc>
        <w:tc>
          <w:tcPr>
            <w:tcW w:w="2354" w:type="dxa"/>
            <w:tcBorders>
              <w:top w:val="nil"/>
              <w:left w:val="nil"/>
              <w:bottom w:val="nil"/>
              <w:right w:val="nil"/>
            </w:tcBorders>
          </w:tcPr>
          <w:p w:rsidR="007F676E" w:rsidRPr="001B660D" w:rsidRDefault="007F676E" w:rsidP="00336C62">
            <w:pPr>
              <w:spacing w:after="0"/>
              <w:rPr>
                <w:rFonts w:ascii="Times New Roman" w:hAnsi="Times New Roman" w:cs="Times New Roman"/>
              </w:rPr>
            </w:pPr>
            <w:r w:rsidRPr="001B660D">
              <w:rPr>
                <w:rFonts w:ascii="Times New Roman" w:hAnsi="Times New Roman" w:cs="Times New Roman"/>
              </w:rPr>
              <w:t xml:space="preserve"> various types of bank </w:t>
            </w:r>
          </w:p>
        </w:tc>
        <w:tc>
          <w:tcPr>
            <w:tcW w:w="3015" w:type="dxa"/>
            <w:tcBorders>
              <w:top w:val="nil"/>
              <w:left w:val="nil"/>
              <w:bottom w:val="nil"/>
              <w:right w:val="nil"/>
            </w:tcBorders>
          </w:tcPr>
          <w:p w:rsidR="007F676E" w:rsidRPr="001B660D" w:rsidRDefault="007F676E" w:rsidP="00336C62">
            <w:pPr>
              <w:autoSpaceDE w:val="0"/>
              <w:autoSpaceDN w:val="0"/>
              <w:adjustRightInd w:val="0"/>
              <w:spacing w:after="0" w:line="360" w:lineRule="auto"/>
              <w:rPr>
                <w:rFonts w:ascii="Times New Roman" w:hAnsi="Times New Roman" w:cs="Times New Roman"/>
              </w:rPr>
            </w:pPr>
            <w:r w:rsidRPr="001B660D">
              <w:rPr>
                <w:rFonts w:ascii="Times New Roman" w:eastAsia="Times New Roman" w:hAnsi="Times New Roman" w:cs="Times New Roman"/>
              </w:rPr>
              <w:t>BCCTE: 0.687</w:t>
            </w:r>
          </w:p>
        </w:tc>
      </w:tr>
      <w:tr w:rsidR="007F676E" w:rsidRPr="001B660D" w:rsidTr="000334F8">
        <w:trPr>
          <w:trHeight w:val="287"/>
        </w:trPr>
        <w:tc>
          <w:tcPr>
            <w:tcW w:w="1652" w:type="dxa"/>
            <w:tcBorders>
              <w:top w:val="nil"/>
              <w:left w:val="nil"/>
              <w:bottom w:val="nil"/>
              <w:right w:val="nil"/>
            </w:tcBorders>
          </w:tcPr>
          <w:p w:rsidR="007F676E" w:rsidRPr="001B660D" w:rsidRDefault="007F676E" w:rsidP="00336C62">
            <w:pPr>
              <w:spacing w:after="0" w:line="0" w:lineRule="atLeast"/>
              <w:rPr>
                <w:rFonts w:ascii="Times New Roman" w:eastAsia="Times New Roman" w:hAnsi="Times New Roman" w:cs="Times New Roman"/>
              </w:rPr>
            </w:pPr>
          </w:p>
        </w:tc>
        <w:tc>
          <w:tcPr>
            <w:tcW w:w="2416" w:type="dxa"/>
            <w:tcBorders>
              <w:top w:val="nil"/>
              <w:left w:val="nil"/>
              <w:bottom w:val="nil"/>
              <w:right w:val="nil"/>
            </w:tcBorders>
          </w:tcPr>
          <w:p w:rsidR="007F676E" w:rsidRPr="001B660D" w:rsidRDefault="007F676E" w:rsidP="00336C62">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douglas;</w:t>
            </w:r>
          </w:p>
        </w:tc>
        <w:tc>
          <w:tcPr>
            <w:tcW w:w="1260" w:type="dxa"/>
            <w:tcBorders>
              <w:top w:val="nil"/>
              <w:left w:val="nil"/>
              <w:bottom w:val="nil"/>
              <w:right w:val="nil"/>
            </w:tcBorders>
          </w:tcPr>
          <w:p w:rsidR="007F676E" w:rsidRPr="001B660D" w:rsidRDefault="007F676E" w:rsidP="00336C62">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Pre-tax </w:t>
            </w:r>
          </w:p>
        </w:tc>
        <w:tc>
          <w:tcPr>
            <w:tcW w:w="2610" w:type="dxa"/>
            <w:tcBorders>
              <w:top w:val="nil"/>
              <w:left w:val="nil"/>
              <w:bottom w:val="nil"/>
              <w:right w:val="nil"/>
            </w:tcBorders>
          </w:tcPr>
          <w:p w:rsidR="007F676E" w:rsidRPr="001B660D" w:rsidRDefault="007F676E" w:rsidP="00336C62">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X3:number of ATMs</w:t>
            </w:r>
          </w:p>
        </w:tc>
        <w:tc>
          <w:tcPr>
            <w:tcW w:w="2354" w:type="dxa"/>
            <w:tcBorders>
              <w:top w:val="nil"/>
              <w:left w:val="nil"/>
              <w:bottom w:val="nil"/>
              <w:right w:val="nil"/>
            </w:tcBorders>
          </w:tcPr>
          <w:p w:rsidR="007F676E" w:rsidRPr="001B660D" w:rsidRDefault="007F676E" w:rsidP="00336C62">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 xml:space="preserve">To assess the impact </w:t>
            </w:r>
          </w:p>
        </w:tc>
        <w:tc>
          <w:tcPr>
            <w:tcW w:w="3015" w:type="dxa"/>
            <w:tcBorders>
              <w:top w:val="nil"/>
              <w:left w:val="nil"/>
              <w:bottom w:val="nil"/>
              <w:right w:val="nil"/>
            </w:tcBorders>
          </w:tcPr>
          <w:p w:rsidR="007F676E" w:rsidRPr="001B660D" w:rsidRDefault="007F676E" w:rsidP="00336C62">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Total IT spending can probably</w:t>
            </w:r>
          </w:p>
        </w:tc>
      </w:tr>
      <w:tr w:rsidR="007F676E" w:rsidRPr="001B660D" w:rsidTr="000334F8">
        <w:trPr>
          <w:trHeight w:val="287"/>
        </w:trPr>
        <w:tc>
          <w:tcPr>
            <w:tcW w:w="1652" w:type="dxa"/>
            <w:tcBorders>
              <w:top w:val="nil"/>
              <w:left w:val="nil"/>
              <w:bottom w:val="nil"/>
              <w:right w:val="nil"/>
            </w:tcBorders>
          </w:tcPr>
          <w:p w:rsidR="007F676E" w:rsidRPr="001B660D" w:rsidRDefault="007F676E" w:rsidP="00336C62">
            <w:pPr>
              <w:spacing w:after="0" w:line="0" w:lineRule="atLeast"/>
              <w:rPr>
                <w:rFonts w:ascii="Times New Roman" w:eastAsia="Times New Roman" w:hAnsi="Times New Roman" w:cs="Times New Roman"/>
              </w:rPr>
            </w:pPr>
          </w:p>
        </w:tc>
        <w:tc>
          <w:tcPr>
            <w:tcW w:w="2416" w:type="dxa"/>
            <w:tcBorders>
              <w:top w:val="nil"/>
              <w:left w:val="nil"/>
              <w:bottom w:val="nil"/>
              <w:right w:val="nil"/>
            </w:tcBorders>
          </w:tcPr>
          <w:p w:rsidR="007F676E" w:rsidRPr="001B660D" w:rsidRDefault="007F676E" w:rsidP="00336C62">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DEA: CCR,BCC,</w:t>
            </w:r>
          </w:p>
        </w:tc>
        <w:tc>
          <w:tcPr>
            <w:tcW w:w="1260" w:type="dxa"/>
            <w:tcBorders>
              <w:top w:val="nil"/>
              <w:left w:val="nil"/>
              <w:bottom w:val="nil"/>
              <w:right w:val="nil"/>
            </w:tcBorders>
          </w:tcPr>
          <w:p w:rsidR="007F676E" w:rsidRPr="001B660D" w:rsidRDefault="007F676E" w:rsidP="00336C62">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profit</w:t>
            </w:r>
          </w:p>
        </w:tc>
        <w:tc>
          <w:tcPr>
            <w:tcW w:w="2610" w:type="dxa"/>
            <w:tcBorders>
              <w:top w:val="nil"/>
              <w:left w:val="nil"/>
              <w:bottom w:val="nil"/>
              <w:right w:val="nil"/>
            </w:tcBorders>
          </w:tcPr>
          <w:p w:rsidR="007F676E" w:rsidRPr="001B660D" w:rsidRDefault="007F676E" w:rsidP="00336C62">
            <w:pPr>
              <w:spacing w:after="0"/>
              <w:rPr>
                <w:rFonts w:ascii="Times New Roman" w:hAnsi="Times New Roman" w:cs="Times New Roman"/>
              </w:rPr>
            </w:pPr>
            <w:r w:rsidRPr="001B660D">
              <w:rPr>
                <w:rFonts w:ascii="Times New Roman" w:hAnsi="Times New Roman" w:cs="Times New Roman"/>
              </w:rPr>
              <w:t>X4:number of PCs and</w:t>
            </w:r>
          </w:p>
        </w:tc>
        <w:tc>
          <w:tcPr>
            <w:tcW w:w="2354" w:type="dxa"/>
            <w:tcBorders>
              <w:top w:val="nil"/>
              <w:left w:val="nil"/>
              <w:bottom w:val="nil"/>
              <w:right w:val="nil"/>
            </w:tcBorders>
          </w:tcPr>
          <w:p w:rsidR="007F676E" w:rsidRPr="001B660D" w:rsidRDefault="007F676E" w:rsidP="00336C62">
            <w:pPr>
              <w:spacing w:after="0" w:line="0" w:lineRule="atLeast"/>
              <w:rPr>
                <w:rFonts w:ascii="Times New Roman" w:eastAsia="Times New Roman" w:hAnsi="Times New Roman" w:cs="Times New Roman"/>
              </w:rPr>
            </w:pPr>
            <w:r w:rsidRPr="001B660D">
              <w:rPr>
                <w:rFonts w:ascii="Times New Roman" w:hAnsi="Times New Roman" w:cs="Times New Roman"/>
              </w:rPr>
              <w:t xml:space="preserve"> of IT Investment on  </w:t>
            </w:r>
          </w:p>
        </w:tc>
        <w:tc>
          <w:tcPr>
            <w:tcW w:w="3015" w:type="dxa"/>
            <w:tcBorders>
              <w:top w:val="nil"/>
              <w:left w:val="nil"/>
              <w:bottom w:val="nil"/>
              <w:right w:val="nil"/>
            </w:tcBorders>
          </w:tcPr>
          <w:p w:rsidR="007F676E" w:rsidRPr="001B660D" w:rsidRDefault="007F676E" w:rsidP="00336C62">
            <w:pPr>
              <w:spacing w:after="0"/>
              <w:rPr>
                <w:rFonts w:ascii="Times New Roman" w:hAnsi="Times New Roman" w:cs="Times New Roman"/>
              </w:rPr>
            </w:pPr>
            <w:r w:rsidRPr="001B660D">
              <w:rPr>
                <w:rFonts w:ascii="Times New Roman" w:hAnsi="Times New Roman" w:cs="Times New Roman"/>
              </w:rPr>
              <w:t>Improved profits significantly,</w:t>
            </w:r>
          </w:p>
        </w:tc>
      </w:tr>
      <w:tr w:rsidR="007F676E" w:rsidRPr="001B660D" w:rsidTr="000334F8">
        <w:trPr>
          <w:trHeight w:val="287"/>
        </w:trPr>
        <w:tc>
          <w:tcPr>
            <w:tcW w:w="1652" w:type="dxa"/>
            <w:tcBorders>
              <w:top w:val="nil"/>
              <w:left w:val="nil"/>
              <w:bottom w:val="nil"/>
              <w:right w:val="nil"/>
            </w:tcBorders>
          </w:tcPr>
          <w:p w:rsidR="007F676E" w:rsidRPr="001B660D" w:rsidRDefault="007F676E" w:rsidP="00336C62">
            <w:pPr>
              <w:spacing w:after="0" w:line="0" w:lineRule="atLeast"/>
              <w:rPr>
                <w:rFonts w:ascii="Times New Roman" w:eastAsia="Times New Roman" w:hAnsi="Times New Roman" w:cs="Times New Roman"/>
              </w:rPr>
            </w:pPr>
          </w:p>
        </w:tc>
        <w:tc>
          <w:tcPr>
            <w:tcW w:w="2416" w:type="dxa"/>
            <w:tcBorders>
              <w:top w:val="nil"/>
              <w:left w:val="nil"/>
              <w:bottom w:val="nil"/>
              <w:right w:val="nil"/>
            </w:tcBorders>
          </w:tcPr>
          <w:p w:rsidR="007F676E" w:rsidRPr="001B660D" w:rsidRDefault="007F676E" w:rsidP="00336C62">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Tobit Regression; OLS</w:t>
            </w:r>
          </w:p>
        </w:tc>
        <w:tc>
          <w:tcPr>
            <w:tcW w:w="1260" w:type="dxa"/>
            <w:tcBorders>
              <w:top w:val="nil"/>
              <w:left w:val="nil"/>
              <w:bottom w:val="nil"/>
              <w:right w:val="nil"/>
            </w:tcBorders>
          </w:tcPr>
          <w:p w:rsidR="007F676E" w:rsidRPr="001B660D" w:rsidRDefault="007F676E" w:rsidP="00336C62">
            <w:pPr>
              <w:spacing w:after="0" w:line="0" w:lineRule="atLeast"/>
              <w:rPr>
                <w:rFonts w:ascii="Times New Roman" w:eastAsia="Times New Roman" w:hAnsi="Times New Roman" w:cs="Times New Roman"/>
              </w:rPr>
            </w:pPr>
          </w:p>
        </w:tc>
        <w:tc>
          <w:tcPr>
            <w:tcW w:w="2610" w:type="dxa"/>
            <w:tcBorders>
              <w:top w:val="nil"/>
              <w:left w:val="nil"/>
              <w:bottom w:val="nil"/>
              <w:right w:val="nil"/>
            </w:tcBorders>
          </w:tcPr>
          <w:p w:rsidR="007F676E" w:rsidRPr="001B660D" w:rsidRDefault="007F676E" w:rsidP="00336C62">
            <w:pPr>
              <w:spacing w:after="0" w:line="0" w:lineRule="atLeast"/>
              <w:rPr>
                <w:rFonts w:ascii="Times New Roman" w:eastAsia="Times New Roman" w:hAnsi="Times New Roman" w:cs="Times New Roman"/>
              </w:rPr>
            </w:pPr>
            <w:r w:rsidRPr="001B660D">
              <w:rPr>
                <w:rFonts w:ascii="Times New Roman" w:hAnsi="Times New Roman" w:cs="Times New Roman"/>
              </w:rPr>
              <w:t>Terminals</w:t>
            </w:r>
          </w:p>
        </w:tc>
        <w:tc>
          <w:tcPr>
            <w:tcW w:w="2354" w:type="dxa"/>
            <w:tcBorders>
              <w:top w:val="nil"/>
              <w:left w:val="nil"/>
              <w:bottom w:val="nil"/>
              <w:right w:val="nil"/>
            </w:tcBorders>
          </w:tcPr>
          <w:p w:rsidR="007F676E" w:rsidRPr="001B660D" w:rsidRDefault="007F676E" w:rsidP="00336C62">
            <w:pPr>
              <w:spacing w:after="0" w:line="0" w:lineRule="atLeast"/>
              <w:rPr>
                <w:rFonts w:ascii="Times New Roman" w:eastAsia="Times New Roman" w:hAnsi="Times New Roman" w:cs="Times New Roman"/>
              </w:rPr>
            </w:pPr>
            <w:r w:rsidRPr="001B660D">
              <w:rPr>
                <w:rFonts w:ascii="Times New Roman" w:hAnsi="Times New Roman" w:cs="Times New Roman"/>
              </w:rPr>
              <w:t>operational efficiency</w:t>
            </w:r>
          </w:p>
        </w:tc>
        <w:tc>
          <w:tcPr>
            <w:tcW w:w="3015" w:type="dxa"/>
            <w:tcBorders>
              <w:top w:val="nil"/>
              <w:left w:val="nil"/>
              <w:bottom w:val="nil"/>
              <w:right w:val="nil"/>
            </w:tcBorders>
          </w:tcPr>
          <w:p w:rsidR="007F676E" w:rsidRPr="001B660D" w:rsidRDefault="007F676E" w:rsidP="00336C62">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but can neither reduced</w:t>
            </w:r>
          </w:p>
        </w:tc>
      </w:tr>
      <w:tr w:rsidR="007F676E" w:rsidRPr="001B660D" w:rsidTr="000334F8">
        <w:trPr>
          <w:trHeight w:val="287"/>
        </w:trPr>
        <w:tc>
          <w:tcPr>
            <w:tcW w:w="1652" w:type="dxa"/>
            <w:tcBorders>
              <w:top w:val="nil"/>
              <w:left w:val="nil"/>
              <w:bottom w:val="nil"/>
              <w:right w:val="nil"/>
            </w:tcBorders>
          </w:tcPr>
          <w:p w:rsidR="007F676E" w:rsidRPr="001B660D" w:rsidRDefault="007F676E" w:rsidP="00336C62">
            <w:pPr>
              <w:spacing w:after="0" w:line="0" w:lineRule="atLeast"/>
              <w:rPr>
                <w:rFonts w:ascii="Times New Roman" w:eastAsia="Times New Roman" w:hAnsi="Times New Roman" w:cs="Times New Roman"/>
              </w:rPr>
            </w:pPr>
          </w:p>
        </w:tc>
        <w:tc>
          <w:tcPr>
            <w:tcW w:w="2416" w:type="dxa"/>
            <w:tcBorders>
              <w:top w:val="nil"/>
              <w:left w:val="nil"/>
              <w:bottom w:val="nil"/>
              <w:right w:val="nil"/>
            </w:tcBorders>
          </w:tcPr>
          <w:p w:rsidR="007F676E" w:rsidRPr="001B660D" w:rsidRDefault="007F676E" w:rsidP="00336C62">
            <w:pPr>
              <w:spacing w:after="0" w:line="0" w:lineRule="atLeast"/>
              <w:rPr>
                <w:rFonts w:ascii="Times New Roman" w:eastAsia="Times New Roman" w:hAnsi="Times New Roman" w:cs="Times New Roman"/>
              </w:rPr>
            </w:pPr>
          </w:p>
        </w:tc>
        <w:tc>
          <w:tcPr>
            <w:tcW w:w="1260" w:type="dxa"/>
            <w:tcBorders>
              <w:top w:val="nil"/>
              <w:left w:val="nil"/>
              <w:bottom w:val="nil"/>
              <w:right w:val="nil"/>
            </w:tcBorders>
          </w:tcPr>
          <w:p w:rsidR="007F676E" w:rsidRPr="001B660D" w:rsidRDefault="007F676E" w:rsidP="00336C62">
            <w:pPr>
              <w:spacing w:after="0" w:line="0" w:lineRule="atLeast"/>
              <w:rPr>
                <w:rFonts w:ascii="Times New Roman" w:eastAsia="Times New Roman" w:hAnsi="Times New Roman" w:cs="Times New Roman"/>
              </w:rPr>
            </w:pPr>
          </w:p>
        </w:tc>
        <w:tc>
          <w:tcPr>
            <w:tcW w:w="2610" w:type="dxa"/>
            <w:tcBorders>
              <w:top w:val="nil"/>
              <w:left w:val="nil"/>
              <w:bottom w:val="nil"/>
              <w:right w:val="nil"/>
            </w:tcBorders>
          </w:tcPr>
          <w:p w:rsidR="007F676E" w:rsidRPr="001B660D" w:rsidRDefault="007F676E" w:rsidP="00336C62">
            <w:pPr>
              <w:spacing w:after="0" w:line="0" w:lineRule="atLeast"/>
              <w:rPr>
                <w:rFonts w:ascii="Times New Roman" w:eastAsia="Times New Roman" w:hAnsi="Times New Roman" w:cs="Times New Roman"/>
              </w:rPr>
            </w:pPr>
            <w:r w:rsidRPr="001B660D">
              <w:rPr>
                <w:rFonts w:ascii="Times New Roman" w:hAnsi="Times New Roman" w:cs="Times New Roman"/>
              </w:rPr>
              <w:t xml:space="preserve">X5:number of financial </w:t>
            </w:r>
          </w:p>
        </w:tc>
        <w:tc>
          <w:tcPr>
            <w:tcW w:w="2354" w:type="dxa"/>
            <w:tcBorders>
              <w:top w:val="nil"/>
              <w:left w:val="nil"/>
              <w:bottom w:val="nil"/>
              <w:right w:val="nil"/>
            </w:tcBorders>
          </w:tcPr>
          <w:p w:rsidR="007F676E" w:rsidRPr="001B660D" w:rsidRDefault="007F676E" w:rsidP="00336C62">
            <w:pPr>
              <w:spacing w:after="0" w:line="0" w:lineRule="atLeast"/>
              <w:rPr>
                <w:rFonts w:ascii="Times New Roman" w:eastAsia="Times New Roman" w:hAnsi="Times New Roman" w:cs="Times New Roman"/>
              </w:rPr>
            </w:pPr>
          </w:p>
        </w:tc>
        <w:tc>
          <w:tcPr>
            <w:tcW w:w="3015" w:type="dxa"/>
            <w:tcBorders>
              <w:top w:val="nil"/>
              <w:left w:val="nil"/>
              <w:bottom w:val="nil"/>
              <w:right w:val="nil"/>
            </w:tcBorders>
          </w:tcPr>
          <w:p w:rsidR="007F676E" w:rsidRPr="001B660D" w:rsidRDefault="007F676E" w:rsidP="00336C62">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operating costs nor enhanced</w:t>
            </w:r>
          </w:p>
        </w:tc>
      </w:tr>
      <w:tr w:rsidR="007F676E" w:rsidRPr="001B660D" w:rsidTr="000334F8">
        <w:trPr>
          <w:trHeight w:val="260"/>
        </w:trPr>
        <w:tc>
          <w:tcPr>
            <w:tcW w:w="1652" w:type="dxa"/>
            <w:tcBorders>
              <w:top w:val="nil"/>
              <w:left w:val="nil"/>
              <w:bottom w:val="nil"/>
              <w:right w:val="nil"/>
            </w:tcBorders>
          </w:tcPr>
          <w:p w:rsidR="007F676E" w:rsidRPr="001B660D" w:rsidRDefault="007F676E" w:rsidP="00336C62">
            <w:pPr>
              <w:spacing w:after="0" w:line="0" w:lineRule="atLeast"/>
              <w:rPr>
                <w:rFonts w:ascii="Times New Roman" w:eastAsia="Times New Roman" w:hAnsi="Times New Roman" w:cs="Times New Roman"/>
              </w:rPr>
            </w:pPr>
          </w:p>
        </w:tc>
        <w:tc>
          <w:tcPr>
            <w:tcW w:w="2416" w:type="dxa"/>
            <w:tcBorders>
              <w:top w:val="nil"/>
              <w:left w:val="nil"/>
              <w:bottom w:val="nil"/>
              <w:right w:val="nil"/>
            </w:tcBorders>
          </w:tcPr>
          <w:p w:rsidR="007F676E" w:rsidRPr="001B660D" w:rsidRDefault="007F676E" w:rsidP="00336C62">
            <w:pPr>
              <w:spacing w:after="0" w:line="0" w:lineRule="atLeast"/>
              <w:rPr>
                <w:rFonts w:ascii="Times New Roman" w:eastAsia="Times New Roman" w:hAnsi="Times New Roman" w:cs="Times New Roman"/>
              </w:rPr>
            </w:pPr>
          </w:p>
        </w:tc>
        <w:tc>
          <w:tcPr>
            <w:tcW w:w="1260" w:type="dxa"/>
            <w:tcBorders>
              <w:top w:val="nil"/>
              <w:left w:val="nil"/>
              <w:bottom w:val="nil"/>
              <w:right w:val="nil"/>
            </w:tcBorders>
          </w:tcPr>
          <w:p w:rsidR="007F676E" w:rsidRPr="001B660D" w:rsidRDefault="007F676E" w:rsidP="00336C62">
            <w:pPr>
              <w:spacing w:after="0" w:line="0" w:lineRule="atLeast"/>
              <w:rPr>
                <w:rFonts w:ascii="Times New Roman" w:eastAsia="Times New Roman" w:hAnsi="Times New Roman" w:cs="Times New Roman"/>
              </w:rPr>
            </w:pPr>
          </w:p>
        </w:tc>
        <w:tc>
          <w:tcPr>
            <w:tcW w:w="2610" w:type="dxa"/>
            <w:tcBorders>
              <w:top w:val="nil"/>
              <w:left w:val="nil"/>
              <w:bottom w:val="nil"/>
              <w:right w:val="nil"/>
            </w:tcBorders>
          </w:tcPr>
          <w:p w:rsidR="007F676E" w:rsidRPr="001B660D" w:rsidRDefault="007F676E" w:rsidP="00336C62">
            <w:pPr>
              <w:spacing w:after="0" w:line="0" w:lineRule="atLeast"/>
              <w:rPr>
                <w:rFonts w:ascii="Times New Roman" w:eastAsia="Times New Roman" w:hAnsi="Times New Roman" w:cs="Times New Roman"/>
              </w:rPr>
            </w:pPr>
            <w:r w:rsidRPr="001B660D">
              <w:rPr>
                <w:rFonts w:ascii="Times New Roman" w:hAnsi="Times New Roman" w:cs="Times New Roman"/>
              </w:rPr>
              <w:t>cards issued</w:t>
            </w:r>
          </w:p>
        </w:tc>
        <w:tc>
          <w:tcPr>
            <w:tcW w:w="2354" w:type="dxa"/>
            <w:tcBorders>
              <w:top w:val="nil"/>
              <w:left w:val="nil"/>
              <w:bottom w:val="nil"/>
              <w:right w:val="nil"/>
            </w:tcBorders>
          </w:tcPr>
          <w:p w:rsidR="007F676E" w:rsidRPr="001B660D" w:rsidRDefault="007F676E" w:rsidP="00336C62">
            <w:pPr>
              <w:spacing w:after="0" w:line="0" w:lineRule="atLeast"/>
              <w:rPr>
                <w:rFonts w:ascii="Times New Roman" w:eastAsia="Times New Roman" w:hAnsi="Times New Roman" w:cs="Times New Roman"/>
              </w:rPr>
            </w:pPr>
          </w:p>
        </w:tc>
        <w:tc>
          <w:tcPr>
            <w:tcW w:w="3015" w:type="dxa"/>
            <w:tcBorders>
              <w:top w:val="nil"/>
              <w:left w:val="nil"/>
              <w:bottom w:val="nil"/>
              <w:right w:val="nil"/>
            </w:tcBorders>
          </w:tcPr>
          <w:p w:rsidR="007F676E" w:rsidRPr="001B660D" w:rsidRDefault="007F676E" w:rsidP="00336C62">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 xml:space="preserve"> </w:t>
            </w:r>
            <w:proofErr w:type="gramStart"/>
            <w:r w:rsidRPr="001B660D">
              <w:rPr>
                <w:rFonts w:ascii="Times New Roman" w:hAnsi="Times New Roman" w:cs="Times New Roman"/>
              </w:rPr>
              <w:t>operational</w:t>
            </w:r>
            <w:proofErr w:type="gramEnd"/>
            <w:r w:rsidRPr="001B660D">
              <w:rPr>
                <w:rFonts w:ascii="Times New Roman" w:hAnsi="Times New Roman" w:cs="Times New Roman"/>
              </w:rPr>
              <w:t xml:space="preserve"> significantly.</w:t>
            </w:r>
          </w:p>
        </w:tc>
      </w:tr>
      <w:tr w:rsidR="007F676E" w:rsidRPr="001B660D" w:rsidTr="000334F8">
        <w:trPr>
          <w:trHeight w:val="287"/>
        </w:trPr>
        <w:tc>
          <w:tcPr>
            <w:tcW w:w="1652" w:type="dxa"/>
            <w:tcBorders>
              <w:top w:val="nil"/>
              <w:left w:val="nil"/>
              <w:bottom w:val="single" w:sz="4" w:space="0" w:color="auto"/>
              <w:right w:val="nil"/>
            </w:tcBorders>
          </w:tcPr>
          <w:p w:rsidR="007F676E" w:rsidRPr="001B660D" w:rsidRDefault="007F676E" w:rsidP="00336C62">
            <w:pPr>
              <w:spacing w:after="0" w:line="0" w:lineRule="atLeast"/>
              <w:rPr>
                <w:rFonts w:ascii="Times New Roman" w:eastAsia="Times New Roman" w:hAnsi="Times New Roman" w:cs="Times New Roman"/>
              </w:rPr>
            </w:pPr>
          </w:p>
        </w:tc>
        <w:tc>
          <w:tcPr>
            <w:tcW w:w="2416" w:type="dxa"/>
            <w:tcBorders>
              <w:top w:val="nil"/>
              <w:left w:val="nil"/>
              <w:bottom w:val="single" w:sz="4" w:space="0" w:color="auto"/>
              <w:right w:val="nil"/>
            </w:tcBorders>
          </w:tcPr>
          <w:p w:rsidR="007F676E" w:rsidRPr="001B660D" w:rsidRDefault="007F676E" w:rsidP="00336C62">
            <w:pPr>
              <w:spacing w:after="0" w:line="0" w:lineRule="atLeast"/>
              <w:rPr>
                <w:rFonts w:ascii="Times New Roman" w:eastAsia="Times New Roman" w:hAnsi="Times New Roman" w:cs="Times New Roman"/>
              </w:rPr>
            </w:pPr>
          </w:p>
        </w:tc>
        <w:tc>
          <w:tcPr>
            <w:tcW w:w="1260" w:type="dxa"/>
            <w:tcBorders>
              <w:top w:val="nil"/>
              <w:left w:val="nil"/>
              <w:bottom w:val="single" w:sz="4" w:space="0" w:color="auto"/>
              <w:right w:val="nil"/>
            </w:tcBorders>
          </w:tcPr>
          <w:p w:rsidR="007F676E" w:rsidRPr="001B660D" w:rsidRDefault="007F676E" w:rsidP="00336C62">
            <w:pPr>
              <w:spacing w:after="0" w:line="0" w:lineRule="atLeast"/>
              <w:rPr>
                <w:rFonts w:ascii="Times New Roman" w:eastAsia="Times New Roman" w:hAnsi="Times New Roman" w:cs="Times New Roman"/>
              </w:rPr>
            </w:pPr>
          </w:p>
        </w:tc>
        <w:tc>
          <w:tcPr>
            <w:tcW w:w="2610" w:type="dxa"/>
            <w:tcBorders>
              <w:top w:val="nil"/>
              <w:left w:val="nil"/>
              <w:bottom w:val="single" w:sz="4" w:space="0" w:color="auto"/>
              <w:right w:val="nil"/>
            </w:tcBorders>
          </w:tcPr>
          <w:p w:rsidR="007F676E" w:rsidRPr="001B660D" w:rsidRDefault="007F676E" w:rsidP="00336C62">
            <w:pPr>
              <w:spacing w:after="0" w:line="0" w:lineRule="atLeast"/>
              <w:rPr>
                <w:rFonts w:ascii="Times New Roman" w:hAnsi="Times New Roman" w:cs="Times New Roman"/>
              </w:rPr>
            </w:pPr>
            <w:r w:rsidRPr="001B660D">
              <w:rPr>
                <w:rFonts w:ascii="Times New Roman" w:hAnsi="Times New Roman" w:cs="Times New Roman"/>
              </w:rPr>
              <w:t xml:space="preserve">X6:diversification of IT </w:t>
            </w:r>
          </w:p>
          <w:p w:rsidR="007F676E" w:rsidRPr="001B660D" w:rsidRDefault="007F676E" w:rsidP="00336C62">
            <w:pPr>
              <w:spacing w:after="0" w:line="0" w:lineRule="atLeast"/>
              <w:rPr>
                <w:rFonts w:ascii="Times New Roman" w:eastAsia="Times New Roman" w:hAnsi="Times New Roman" w:cs="Times New Roman"/>
              </w:rPr>
            </w:pPr>
            <w:r w:rsidRPr="001B660D">
              <w:rPr>
                <w:rFonts w:ascii="Times New Roman" w:hAnsi="Times New Roman" w:cs="Times New Roman"/>
              </w:rPr>
              <w:t>Services</w:t>
            </w:r>
          </w:p>
        </w:tc>
        <w:tc>
          <w:tcPr>
            <w:tcW w:w="2354" w:type="dxa"/>
            <w:tcBorders>
              <w:top w:val="nil"/>
              <w:left w:val="nil"/>
              <w:bottom w:val="single" w:sz="4" w:space="0" w:color="auto"/>
              <w:right w:val="nil"/>
            </w:tcBorders>
          </w:tcPr>
          <w:p w:rsidR="007F676E" w:rsidRPr="001B660D" w:rsidRDefault="007F676E" w:rsidP="00336C62">
            <w:pPr>
              <w:spacing w:after="0" w:line="0" w:lineRule="atLeast"/>
              <w:rPr>
                <w:rFonts w:ascii="Times New Roman" w:eastAsia="Times New Roman" w:hAnsi="Times New Roman" w:cs="Times New Roman"/>
              </w:rPr>
            </w:pPr>
          </w:p>
        </w:tc>
        <w:tc>
          <w:tcPr>
            <w:tcW w:w="3015" w:type="dxa"/>
            <w:tcBorders>
              <w:top w:val="nil"/>
              <w:left w:val="nil"/>
              <w:bottom w:val="single" w:sz="4" w:space="0" w:color="auto"/>
              <w:right w:val="nil"/>
            </w:tcBorders>
          </w:tcPr>
          <w:p w:rsidR="007F676E" w:rsidRPr="001B660D" w:rsidRDefault="007F676E" w:rsidP="00336C62">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 xml:space="preserve"> </w:t>
            </w:r>
          </w:p>
        </w:tc>
      </w:tr>
    </w:tbl>
    <w:p w:rsidR="007F676E" w:rsidRPr="001B660D" w:rsidRDefault="007F676E" w:rsidP="007F676E">
      <w:pPr>
        <w:autoSpaceDE w:val="0"/>
        <w:autoSpaceDN w:val="0"/>
        <w:adjustRightInd w:val="0"/>
        <w:spacing w:line="360" w:lineRule="auto"/>
        <w:rPr>
          <w:rFonts w:ascii="Times New Roman" w:hAnsi="Times New Roman" w:cs="Times New Roman"/>
          <w:b/>
          <w:bCs/>
        </w:rPr>
        <w:sectPr w:rsidR="007F676E" w:rsidRPr="001B660D" w:rsidSect="000334F8">
          <w:pgSz w:w="15840" w:h="12240" w:orient="landscape"/>
          <w:pgMar w:top="1440" w:right="1440" w:bottom="1440" w:left="1440" w:header="720" w:footer="720" w:gutter="0"/>
          <w:cols w:space="720"/>
          <w:docGrid w:linePitch="360"/>
        </w:sectPr>
      </w:pPr>
    </w:p>
    <w:p w:rsidR="007F676E" w:rsidRPr="00336C62" w:rsidRDefault="007F676E" w:rsidP="007F676E">
      <w:pPr>
        <w:rPr>
          <w:rFonts w:ascii="Times New Roman" w:hAnsi="Times New Roman" w:cs="Times New Roman"/>
          <w:b/>
          <w:bCs/>
        </w:rPr>
      </w:pPr>
    </w:p>
    <w:p w:rsidR="007F676E" w:rsidRPr="00336C62" w:rsidRDefault="007F676E" w:rsidP="002E541B">
      <w:pPr>
        <w:pStyle w:val="Heading2"/>
        <w:rPr>
          <w:b/>
        </w:rPr>
      </w:pPr>
      <w:bookmarkStart w:id="149" w:name="_Toc19693676"/>
      <w:r w:rsidRPr="00336C62">
        <w:rPr>
          <w:b/>
        </w:rPr>
        <w:t>3.5 Literature Survey on Bank Efficiency Studies based on SFA and DEA with ICT data</w:t>
      </w:r>
      <w:bookmarkEnd w:id="149"/>
    </w:p>
    <w:p w:rsidR="00336C62" w:rsidRDefault="00336C62" w:rsidP="007F676E">
      <w:pPr>
        <w:spacing w:line="360" w:lineRule="auto"/>
        <w:rPr>
          <w:rFonts w:ascii="Times New Roman" w:hAnsi="Times New Roman" w:cs="Times New Roman"/>
          <w:bCs/>
          <w:sz w:val="24"/>
          <w:szCs w:val="24"/>
        </w:rPr>
      </w:pPr>
    </w:p>
    <w:p w:rsidR="007F676E" w:rsidRPr="001B660D" w:rsidRDefault="007F676E" w:rsidP="007F676E">
      <w:pPr>
        <w:spacing w:line="360" w:lineRule="auto"/>
        <w:rPr>
          <w:rFonts w:ascii="Times New Roman" w:hAnsi="Times New Roman" w:cs="Times New Roman"/>
          <w:iCs/>
        </w:rPr>
      </w:pPr>
      <w:r w:rsidRPr="001B660D">
        <w:rPr>
          <w:rFonts w:ascii="Times New Roman" w:hAnsi="Times New Roman" w:cs="Times New Roman"/>
          <w:bCs/>
          <w:sz w:val="24"/>
          <w:szCs w:val="24"/>
        </w:rPr>
        <w:t xml:space="preserve">Syrinedhane Ben </w:t>
      </w:r>
      <w:proofErr w:type="gramStart"/>
      <w:r w:rsidRPr="001B660D">
        <w:rPr>
          <w:rFonts w:ascii="Times New Roman" w:hAnsi="Times New Roman" w:cs="Times New Roman"/>
          <w:bCs/>
          <w:sz w:val="24"/>
          <w:szCs w:val="24"/>
        </w:rPr>
        <w:t>Rom(</w:t>
      </w:r>
      <w:proofErr w:type="gramEnd"/>
      <w:r w:rsidRPr="001B660D">
        <w:rPr>
          <w:rFonts w:ascii="Times New Roman" w:hAnsi="Times New Roman" w:cs="Times New Roman"/>
          <w:bCs/>
          <w:sz w:val="24"/>
          <w:szCs w:val="24"/>
        </w:rPr>
        <w:t>2013)</w:t>
      </w:r>
      <w:r w:rsidRPr="001B660D">
        <w:rPr>
          <w:rFonts w:ascii="Times New Roman" w:hAnsi="Times New Roman" w:cs="Times New Roman"/>
          <w:iCs/>
          <w:sz w:val="24"/>
          <w:szCs w:val="24"/>
        </w:rPr>
        <w:t xml:space="preserve"> investigated that the analysis of the internal determinants of banks’ efficiency levels showed that size and</w:t>
      </w:r>
      <w:r w:rsidRPr="001B660D">
        <w:rPr>
          <w:rFonts w:ascii="Times New Roman" w:hAnsi="Times New Roman" w:cs="Times New Roman"/>
          <w:sz w:val="24"/>
          <w:szCs w:val="24"/>
        </w:rPr>
        <w:t xml:space="preserve"> </w:t>
      </w:r>
      <w:r w:rsidRPr="001B660D">
        <w:rPr>
          <w:rFonts w:ascii="Times New Roman" w:hAnsi="Times New Roman" w:cs="Times New Roman"/>
          <w:iCs/>
          <w:sz w:val="24"/>
          <w:szCs w:val="24"/>
        </w:rPr>
        <w:t xml:space="preserve">managerial capacity positively and significantly affect the Tunisian banks’ cost efficiency. </w:t>
      </w:r>
      <w:r w:rsidRPr="001B660D">
        <w:rPr>
          <w:rFonts w:ascii="Times New Roman" w:hAnsi="Times New Roman" w:cs="Times New Roman"/>
          <w:sz w:val="24"/>
          <w:szCs w:val="24"/>
        </w:rPr>
        <w:t xml:space="preserve">Chu-Fen </w:t>
      </w:r>
      <w:proofErr w:type="gramStart"/>
      <w:r w:rsidRPr="001B660D">
        <w:rPr>
          <w:rFonts w:ascii="Times New Roman" w:hAnsi="Times New Roman" w:cs="Times New Roman"/>
          <w:sz w:val="24"/>
          <w:szCs w:val="24"/>
        </w:rPr>
        <w:t>li(</w:t>
      </w:r>
      <w:proofErr w:type="gramEnd"/>
      <w:r w:rsidRPr="001B660D">
        <w:rPr>
          <w:rFonts w:ascii="Times New Roman" w:hAnsi="Times New Roman" w:cs="Times New Roman"/>
          <w:sz w:val="24"/>
          <w:szCs w:val="24"/>
        </w:rPr>
        <w:t>2007)  explored, banks can reduce operating costs by increasing the number of financial cards issued and improve operational efficiency by installing more automated teller machines and providing customers with a wide variety of information technology services</w:t>
      </w:r>
      <w:r w:rsidRPr="001B660D">
        <w:rPr>
          <w:rFonts w:ascii="Times New Roman" w:hAnsi="Times New Roman" w:cs="Times New Roman"/>
        </w:rPr>
        <w:t xml:space="preserve">. </w:t>
      </w:r>
    </w:p>
    <w:p w:rsidR="007F676E" w:rsidRPr="001B660D" w:rsidRDefault="007F676E" w:rsidP="007F676E">
      <w:pPr>
        <w:autoSpaceDE w:val="0"/>
        <w:autoSpaceDN w:val="0"/>
        <w:adjustRightInd w:val="0"/>
        <w:spacing w:line="360" w:lineRule="auto"/>
        <w:rPr>
          <w:rFonts w:ascii="Times New Roman" w:hAnsi="Times New Roman" w:cs="Times New Roman"/>
          <w:b/>
          <w:bCs/>
        </w:rPr>
        <w:sectPr w:rsidR="007F676E" w:rsidRPr="001B660D" w:rsidSect="000334F8">
          <w:pgSz w:w="15840" w:h="12240" w:orient="landscape" w:code="1"/>
          <w:pgMar w:top="1440" w:right="1440" w:bottom="1440" w:left="1440" w:header="720" w:footer="720" w:gutter="0"/>
          <w:cols w:space="720"/>
          <w:docGrid w:linePitch="360"/>
        </w:sectPr>
      </w:pPr>
    </w:p>
    <w:tbl>
      <w:tblPr>
        <w:tblpPr w:leftFromText="180" w:rightFromText="180" w:vertAnchor="page" w:horzAnchor="margin" w:tblpY="1229"/>
        <w:tblW w:w="13385" w:type="dxa"/>
        <w:tblLook w:val="06A0" w:firstRow="1" w:lastRow="0" w:firstColumn="1" w:lastColumn="0" w:noHBand="1" w:noVBand="1"/>
      </w:tblPr>
      <w:tblGrid>
        <w:gridCol w:w="1662"/>
        <w:gridCol w:w="2430"/>
        <w:gridCol w:w="1267"/>
        <w:gridCol w:w="2625"/>
        <w:gridCol w:w="2368"/>
        <w:gridCol w:w="3033"/>
      </w:tblGrid>
      <w:tr w:rsidR="007F676E" w:rsidRPr="001B660D" w:rsidTr="000334F8">
        <w:trPr>
          <w:trHeight w:val="437"/>
        </w:trPr>
        <w:tc>
          <w:tcPr>
            <w:tcW w:w="13385" w:type="dxa"/>
            <w:gridSpan w:val="6"/>
            <w:tcBorders>
              <w:top w:val="nil"/>
              <w:left w:val="nil"/>
              <w:bottom w:val="single" w:sz="4" w:space="0" w:color="auto"/>
              <w:right w:val="nil"/>
            </w:tcBorders>
            <w:vAlign w:val="bottom"/>
          </w:tcPr>
          <w:p w:rsidR="007F676E" w:rsidRPr="008014D6" w:rsidRDefault="008014D6" w:rsidP="008014D6">
            <w:pPr>
              <w:pStyle w:val="Caption"/>
              <w:rPr>
                <w:rFonts w:ascii="Times New Roman" w:hAnsi="Times New Roman" w:cs="Times New Roman"/>
                <w:sz w:val="24"/>
                <w:szCs w:val="24"/>
              </w:rPr>
            </w:pPr>
            <w:bookmarkStart w:id="150" w:name="_Toc19648905"/>
            <w:bookmarkStart w:id="151" w:name="_Toc19651780"/>
            <w:bookmarkStart w:id="152" w:name="_Toc19694723"/>
            <w:bookmarkStart w:id="153" w:name="_Toc19695025"/>
            <w:r w:rsidRPr="008014D6">
              <w:rPr>
                <w:rFonts w:ascii="Times New Roman" w:hAnsi="Times New Roman" w:cs="Times New Roman"/>
                <w:color w:val="auto"/>
                <w:sz w:val="24"/>
                <w:szCs w:val="24"/>
              </w:rPr>
              <w:lastRenderedPageBreak/>
              <w:t xml:space="preserve">Table-3. </w:t>
            </w:r>
            <w:r w:rsidRPr="008014D6">
              <w:rPr>
                <w:rFonts w:ascii="Times New Roman" w:hAnsi="Times New Roman" w:cs="Times New Roman"/>
                <w:color w:val="auto"/>
                <w:sz w:val="24"/>
                <w:szCs w:val="24"/>
              </w:rPr>
              <w:fldChar w:fldCharType="begin"/>
            </w:r>
            <w:r w:rsidRPr="008014D6">
              <w:rPr>
                <w:rFonts w:ascii="Times New Roman" w:hAnsi="Times New Roman" w:cs="Times New Roman"/>
                <w:color w:val="auto"/>
                <w:sz w:val="24"/>
                <w:szCs w:val="24"/>
              </w:rPr>
              <w:instrText xml:space="preserve"> SEQ Table-3. \* ARABIC </w:instrText>
            </w:r>
            <w:r w:rsidRPr="008014D6">
              <w:rPr>
                <w:rFonts w:ascii="Times New Roman" w:hAnsi="Times New Roman" w:cs="Times New Roman"/>
                <w:color w:val="auto"/>
                <w:sz w:val="24"/>
                <w:szCs w:val="24"/>
              </w:rPr>
              <w:fldChar w:fldCharType="separate"/>
            </w:r>
            <w:r w:rsidRPr="008014D6">
              <w:rPr>
                <w:rFonts w:ascii="Times New Roman" w:hAnsi="Times New Roman" w:cs="Times New Roman"/>
                <w:noProof/>
                <w:color w:val="auto"/>
                <w:sz w:val="24"/>
                <w:szCs w:val="24"/>
              </w:rPr>
              <w:t>6</w:t>
            </w:r>
            <w:r w:rsidRPr="008014D6">
              <w:rPr>
                <w:rFonts w:ascii="Times New Roman" w:hAnsi="Times New Roman" w:cs="Times New Roman"/>
                <w:color w:val="auto"/>
                <w:sz w:val="24"/>
                <w:szCs w:val="24"/>
              </w:rPr>
              <w:fldChar w:fldCharType="end"/>
            </w:r>
            <w:r w:rsidRPr="008014D6">
              <w:rPr>
                <w:rFonts w:ascii="Times New Roman" w:hAnsi="Times New Roman" w:cs="Times New Roman"/>
                <w:color w:val="auto"/>
                <w:sz w:val="24"/>
                <w:szCs w:val="24"/>
              </w:rPr>
              <w:t>: Literature Survey on Bank Efficiency Studies of Bangladesh Banking Industry based on SFA and DEA</w:t>
            </w:r>
            <w:bookmarkEnd w:id="150"/>
            <w:bookmarkEnd w:id="151"/>
            <w:bookmarkEnd w:id="152"/>
            <w:bookmarkEnd w:id="153"/>
          </w:p>
        </w:tc>
      </w:tr>
      <w:tr w:rsidR="007F676E" w:rsidRPr="001B660D" w:rsidTr="000334F8">
        <w:trPr>
          <w:trHeight w:val="321"/>
        </w:trPr>
        <w:tc>
          <w:tcPr>
            <w:tcW w:w="1662" w:type="dxa"/>
            <w:tcBorders>
              <w:top w:val="nil"/>
              <w:left w:val="nil"/>
              <w:bottom w:val="nil"/>
              <w:right w:val="nil"/>
            </w:tcBorders>
          </w:tcPr>
          <w:p w:rsidR="007F676E" w:rsidRPr="001B660D" w:rsidRDefault="007F676E" w:rsidP="00336C62">
            <w:pPr>
              <w:tabs>
                <w:tab w:val="left" w:pos="1065"/>
              </w:tabs>
              <w:spacing w:after="0"/>
              <w:rPr>
                <w:rFonts w:ascii="Times New Roman" w:hAnsi="Times New Roman" w:cs="Times New Roman"/>
                <w:b/>
              </w:rPr>
            </w:pPr>
            <w:r w:rsidRPr="001B660D">
              <w:rPr>
                <w:rFonts w:ascii="Times New Roman" w:hAnsi="Times New Roman" w:cs="Times New Roman"/>
                <w:b/>
              </w:rPr>
              <w:t>Studies</w:t>
            </w:r>
            <w:r w:rsidRPr="001B660D">
              <w:rPr>
                <w:rFonts w:ascii="Times New Roman" w:hAnsi="Times New Roman" w:cs="Times New Roman"/>
                <w:b/>
              </w:rPr>
              <w:tab/>
            </w:r>
          </w:p>
        </w:tc>
        <w:tc>
          <w:tcPr>
            <w:tcW w:w="2430" w:type="dxa"/>
            <w:tcBorders>
              <w:top w:val="nil"/>
              <w:left w:val="nil"/>
              <w:bottom w:val="nil"/>
              <w:right w:val="nil"/>
            </w:tcBorders>
          </w:tcPr>
          <w:p w:rsidR="007F676E" w:rsidRPr="001B660D" w:rsidRDefault="007F676E" w:rsidP="00336C62">
            <w:pPr>
              <w:spacing w:after="0"/>
              <w:rPr>
                <w:rFonts w:ascii="Times New Roman" w:hAnsi="Times New Roman" w:cs="Times New Roman"/>
                <w:b/>
              </w:rPr>
            </w:pPr>
            <w:r w:rsidRPr="001B660D">
              <w:rPr>
                <w:rFonts w:ascii="Times New Roman" w:hAnsi="Times New Roman" w:cs="Times New Roman"/>
                <w:b/>
              </w:rPr>
              <w:t>Sample periods</w:t>
            </w:r>
          </w:p>
        </w:tc>
        <w:tc>
          <w:tcPr>
            <w:tcW w:w="1267" w:type="dxa"/>
            <w:tcBorders>
              <w:top w:val="nil"/>
              <w:left w:val="nil"/>
              <w:bottom w:val="nil"/>
              <w:right w:val="nil"/>
            </w:tcBorders>
          </w:tcPr>
          <w:p w:rsidR="007F676E" w:rsidRPr="001B660D" w:rsidRDefault="007F676E" w:rsidP="00336C62">
            <w:pPr>
              <w:spacing w:after="0"/>
              <w:rPr>
                <w:rFonts w:ascii="Times New Roman" w:hAnsi="Times New Roman" w:cs="Times New Roman"/>
                <w:b/>
              </w:rPr>
            </w:pPr>
            <w:r w:rsidRPr="001B660D">
              <w:rPr>
                <w:rFonts w:ascii="Times New Roman" w:hAnsi="Times New Roman" w:cs="Times New Roman"/>
                <w:b/>
              </w:rPr>
              <w:t>Dependent</w:t>
            </w:r>
          </w:p>
        </w:tc>
        <w:tc>
          <w:tcPr>
            <w:tcW w:w="2625" w:type="dxa"/>
            <w:tcBorders>
              <w:top w:val="nil"/>
              <w:left w:val="nil"/>
              <w:bottom w:val="nil"/>
              <w:right w:val="nil"/>
            </w:tcBorders>
          </w:tcPr>
          <w:p w:rsidR="007F676E" w:rsidRPr="001B660D" w:rsidRDefault="007F676E" w:rsidP="00336C62">
            <w:pPr>
              <w:spacing w:after="0"/>
              <w:rPr>
                <w:rFonts w:ascii="Times New Roman" w:hAnsi="Times New Roman" w:cs="Times New Roman"/>
                <w:b/>
              </w:rPr>
            </w:pPr>
            <w:r w:rsidRPr="001B660D">
              <w:rPr>
                <w:rFonts w:ascii="Times New Roman" w:hAnsi="Times New Roman" w:cs="Times New Roman"/>
                <w:b/>
              </w:rPr>
              <w:t>Independent Variables</w:t>
            </w:r>
          </w:p>
        </w:tc>
        <w:tc>
          <w:tcPr>
            <w:tcW w:w="2368" w:type="dxa"/>
            <w:tcBorders>
              <w:top w:val="nil"/>
              <w:left w:val="nil"/>
              <w:bottom w:val="nil"/>
              <w:right w:val="nil"/>
            </w:tcBorders>
          </w:tcPr>
          <w:p w:rsidR="007F676E" w:rsidRPr="001B660D" w:rsidRDefault="007F676E" w:rsidP="00336C62">
            <w:pPr>
              <w:spacing w:after="0"/>
              <w:rPr>
                <w:rFonts w:ascii="Times New Roman" w:hAnsi="Times New Roman" w:cs="Times New Roman"/>
                <w:b/>
              </w:rPr>
            </w:pPr>
            <w:r w:rsidRPr="001B660D">
              <w:rPr>
                <w:rFonts w:ascii="Times New Roman" w:hAnsi="Times New Roman" w:cs="Times New Roman"/>
                <w:b/>
              </w:rPr>
              <w:t xml:space="preserve"> Objectives </w:t>
            </w:r>
          </w:p>
        </w:tc>
        <w:tc>
          <w:tcPr>
            <w:tcW w:w="3033" w:type="dxa"/>
            <w:tcBorders>
              <w:top w:val="nil"/>
              <w:left w:val="nil"/>
              <w:bottom w:val="nil"/>
              <w:right w:val="nil"/>
            </w:tcBorders>
          </w:tcPr>
          <w:p w:rsidR="007F676E" w:rsidRPr="001B660D" w:rsidRDefault="007F676E" w:rsidP="00336C62">
            <w:pPr>
              <w:spacing w:after="0"/>
              <w:rPr>
                <w:rFonts w:ascii="Times New Roman" w:hAnsi="Times New Roman" w:cs="Times New Roman"/>
                <w:b/>
              </w:rPr>
            </w:pPr>
            <w:r w:rsidRPr="001B660D">
              <w:rPr>
                <w:rFonts w:ascii="Times New Roman" w:hAnsi="Times New Roman" w:cs="Times New Roman"/>
                <w:b/>
              </w:rPr>
              <w:t xml:space="preserve"> Major Findings</w:t>
            </w:r>
          </w:p>
        </w:tc>
      </w:tr>
      <w:tr w:rsidR="007F676E" w:rsidRPr="001B660D" w:rsidTr="000334F8">
        <w:trPr>
          <w:trHeight w:val="321"/>
        </w:trPr>
        <w:tc>
          <w:tcPr>
            <w:tcW w:w="1662" w:type="dxa"/>
            <w:tcBorders>
              <w:top w:val="nil"/>
              <w:left w:val="nil"/>
              <w:bottom w:val="nil"/>
              <w:right w:val="nil"/>
            </w:tcBorders>
          </w:tcPr>
          <w:p w:rsidR="007F676E" w:rsidRPr="001B660D" w:rsidRDefault="007F676E" w:rsidP="00336C62">
            <w:pPr>
              <w:spacing w:after="0"/>
              <w:rPr>
                <w:rFonts w:ascii="Times New Roman" w:hAnsi="Times New Roman" w:cs="Times New Roman"/>
                <w:b/>
              </w:rPr>
            </w:pPr>
          </w:p>
        </w:tc>
        <w:tc>
          <w:tcPr>
            <w:tcW w:w="2430" w:type="dxa"/>
            <w:tcBorders>
              <w:top w:val="nil"/>
              <w:left w:val="nil"/>
              <w:bottom w:val="nil"/>
              <w:right w:val="nil"/>
            </w:tcBorders>
          </w:tcPr>
          <w:p w:rsidR="007F676E" w:rsidRPr="001B660D" w:rsidRDefault="007F676E" w:rsidP="00336C62">
            <w:pPr>
              <w:spacing w:after="0"/>
              <w:rPr>
                <w:rFonts w:ascii="Times New Roman" w:hAnsi="Times New Roman" w:cs="Times New Roman"/>
                <w:b/>
              </w:rPr>
            </w:pPr>
          </w:p>
        </w:tc>
        <w:tc>
          <w:tcPr>
            <w:tcW w:w="1267" w:type="dxa"/>
            <w:tcBorders>
              <w:top w:val="nil"/>
              <w:left w:val="nil"/>
              <w:bottom w:val="nil"/>
              <w:right w:val="nil"/>
            </w:tcBorders>
          </w:tcPr>
          <w:p w:rsidR="007F676E" w:rsidRPr="001B660D" w:rsidRDefault="007F676E" w:rsidP="00336C62">
            <w:pPr>
              <w:spacing w:after="0"/>
              <w:rPr>
                <w:rFonts w:ascii="Times New Roman" w:hAnsi="Times New Roman" w:cs="Times New Roman"/>
                <w:b/>
              </w:rPr>
            </w:pPr>
            <w:r w:rsidRPr="001B660D">
              <w:rPr>
                <w:rFonts w:ascii="Times New Roman" w:hAnsi="Times New Roman" w:cs="Times New Roman"/>
                <w:b/>
              </w:rPr>
              <w:t>Variable</w:t>
            </w:r>
          </w:p>
        </w:tc>
        <w:tc>
          <w:tcPr>
            <w:tcW w:w="2625" w:type="dxa"/>
            <w:tcBorders>
              <w:top w:val="nil"/>
              <w:left w:val="nil"/>
              <w:bottom w:val="nil"/>
              <w:right w:val="nil"/>
            </w:tcBorders>
          </w:tcPr>
          <w:p w:rsidR="007F676E" w:rsidRPr="001B660D" w:rsidRDefault="007F676E" w:rsidP="00336C62">
            <w:pPr>
              <w:spacing w:after="0"/>
              <w:rPr>
                <w:rFonts w:ascii="Times New Roman" w:hAnsi="Times New Roman" w:cs="Times New Roman"/>
                <w:b/>
              </w:rPr>
            </w:pPr>
            <w:r w:rsidRPr="001B660D">
              <w:rPr>
                <w:rFonts w:ascii="Times New Roman" w:hAnsi="Times New Roman" w:cs="Times New Roman"/>
                <w:b/>
              </w:rPr>
              <w:t xml:space="preserve">Output(Y) / Input Prices </w:t>
            </w:r>
          </w:p>
        </w:tc>
        <w:tc>
          <w:tcPr>
            <w:tcW w:w="2368" w:type="dxa"/>
            <w:tcBorders>
              <w:top w:val="nil"/>
              <w:left w:val="nil"/>
              <w:bottom w:val="nil"/>
              <w:right w:val="nil"/>
            </w:tcBorders>
          </w:tcPr>
          <w:p w:rsidR="007F676E" w:rsidRPr="001B660D" w:rsidRDefault="007F676E" w:rsidP="00336C62">
            <w:pPr>
              <w:spacing w:after="0"/>
              <w:rPr>
                <w:rFonts w:ascii="Times New Roman" w:hAnsi="Times New Roman" w:cs="Times New Roman"/>
                <w:b/>
              </w:rPr>
            </w:pPr>
          </w:p>
        </w:tc>
        <w:tc>
          <w:tcPr>
            <w:tcW w:w="3033" w:type="dxa"/>
            <w:tcBorders>
              <w:top w:val="nil"/>
              <w:left w:val="nil"/>
              <w:bottom w:val="nil"/>
              <w:right w:val="nil"/>
            </w:tcBorders>
          </w:tcPr>
          <w:p w:rsidR="007F676E" w:rsidRPr="001B660D" w:rsidRDefault="007F676E" w:rsidP="00336C62">
            <w:pPr>
              <w:spacing w:after="0"/>
              <w:rPr>
                <w:rFonts w:ascii="Times New Roman" w:hAnsi="Times New Roman" w:cs="Times New Roman"/>
                <w:b/>
              </w:rPr>
            </w:pPr>
          </w:p>
        </w:tc>
      </w:tr>
      <w:tr w:rsidR="007F676E" w:rsidRPr="001B660D" w:rsidTr="000334F8">
        <w:trPr>
          <w:trHeight w:val="321"/>
        </w:trPr>
        <w:tc>
          <w:tcPr>
            <w:tcW w:w="1662" w:type="dxa"/>
            <w:tcBorders>
              <w:top w:val="nil"/>
              <w:left w:val="nil"/>
              <w:bottom w:val="nil"/>
              <w:right w:val="nil"/>
            </w:tcBorders>
          </w:tcPr>
          <w:p w:rsidR="007F676E" w:rsidRPr="001B660D" w:rsidRDefault="007F676E" w:rsidP="00336C62">
            <w:pPr>
              <w:spacing w:after="0" w:line="0" w:lineRule="atLeast"/>
              <w:rPr>
                <w:rFonts w:ascii="Times New Roman" w:eastAsia="Times New Roman" w:hAnsi="Times New Roman" w:cs="Times New Roman"/>
                <w:b/>
              </w:rPr>
            </w:pPr>
          </w:p>
        </w:tc>
        <w:tc>
          <w:tcPr>
            <w:tcW w:w="2430" w:type="dxa"/>
            <w:tcBorders>
              <w:top w:val="nil"/>
              <w:left w:val="nil"/>
              <w:bottom w:val="nil"/>
              <w:right w:val="nil"/>
            </w:tcBorders>
          </w:tcPr>
          <w:p w:rsidR="007F676E" w:rsidRPr="001B660D" w:rsidRDefault="007F676E" w:rsidP="00336C62">
            <w:pPr>
              <w:spacing w:after="0" w:line="0" w:lineRule="atLeast"/>
              <w:rPr>
                <w:rFonts w:ascii="Times New Roman" w:eastAsia="Times New Roman" w:hAnsi="Times New Roman" w:cs="Times New Roman"/>
                <w:b/>
              </w:rPr>
            </w:pPr>
          </w:p>
        </w:tc>
        <w:tc>
          <w:tcPr>
            <w:tcW w:w="1267" w:type="dxa"/>
            <w:tcBorders>
              <w:top w:val="nil"/>
              <w:left w:val="nil"/>
              <w:bottom w:val="nil"/>
              <w:right w:val="nil"/>
            </w:tcBorders>
          </w:tcPr>
          <w:p w:rsidR="007F676E" w:rsidRPr="001B660D" w:rsidRDefault="007F676E" w:rsidP="00336C62">
            <w:pPr>
              <w:spacing w:after="0" w:line="0" w:lineRule="atLeast"/>
              <w:rPr>
                <w:rFonts w:ascii="Times New Roman" w:eastAsia="Times New Roman" w:hAnsi="Times New Roman" w:cs="Times New Roman"/>
                <w:b/>
              </w:rPr>
            </w:pPr>
          </w:p>
        </w:tc>
        <w:tc>
          <w:tcPr>
            <w:tcW w:w="2625" w:type="dxa"/>
            <w:tcBorders>
              <w:top w:val="nil"/>
              <w:left w:val="nil"/>
              <w:bottom w:val="nil"/>
              <w:right w:val="nil"/>
            </w:tcBorders>
          </w:tcPr>
          <w:p w:rsidR="007F676E" w:rsidRPr="001B660D" w:rsidRDefault="007F676E" w:rsidP="00336C62">
            <w:pPr>
              <w:spacing w:after="0" w:line="0" w:lineRule="atLeast"/>
              <w:rPr>
                <w:rFonts w:ascii="Times New Roman" w:eastAsia="Times New Roman" w:hAnsi="Times New Roman" w:cs="Times New Roman"/>
                <w:b/>
              </w:rPr>
            </w:pPr>
            <w:r w:rsidRPr="001B660D">
              <w:rPr>
                <w:rFonts w:ascii="Times New Roman" w:hAnsi="Times New Roman" w:cs="Times New Roman"/>
                <w:b/>
              </w:rPr>
              <w:t>(W)/ Input (X)</w:t>
            </w:r>
          </w:p>
        </w:tc>
        <w:tc>
          <w:tcPr>
            <w:tcW w:w="2368" w:type="dxa"/>
            <w:tcBorders>
              <w:top w:val="nil"/>
              <w:left w:val="nil"/>
              <w:bottom w:val="nil"/>
              <w:right w:val="nil"/>
            </w:tcBorders>
          </w:tcPr>
          <w:p w:rsidR="007F676E" w:rsidRPr="001B660D" w:rsidRDefault="007F676E" w:rsidP="00336C62">
            <w:pPr>
              <w:spacing w:after="0" w:line="0" w:lineRule="atLeast"/>
              <w:rPr>
                <w:rFonts w:ascii="Times New Roman" w:eastAsia="Times New Roman" w:hAnsi="Times New Roman" w:cs="Times New Roman"/>
                <w:b/>
              </w:rPr>
            </w:pPr>
          </w:p>
        </w:tc>
        <w:tc>
          <w:tcPr>
            <w:tcW w:w="3033" w:type="dxa"/>
            <w:tcBorders>
              <w:top w:val="nil"/>
              <w:left w:val="nil"/>
              <w:bottom w:val="nil"/>
              <w:right w:val="nil"/>
            </w:tcBorders>
          </w:tcPr>
          <w:p w:rsidR="007F676E" w:rsidRPr="001B660D" w:rsidRDefault="007F676E" w:rsidP="00336C62">
            <w:pPr>
              <w:spacing w:after="0" w:line="0" w:lineRule="atLeast"/>
              <w:ind w:left="140"/>
              <w:rPr>
                <w:rFonts w:ascii="Times New Roman" w:eastAsia="Times New Roman" w:hAnsi="Times New Roman" w:cs="Times New Roman"/>
                <w:b/>
              </w:rPr>
            </w:pPr>
          </w:p>
        </w:tc>
      </w:tr>
      <w:tr w:rsidR="007F676E" w:rsidRPr="001B660D" w:rsidTr="000334F8">
        <w:trPr>
          <w:trHeight w:val="297"/>
        </w:trPr>
        <w:tc>
          <w:tcPr>
            <w:tcW w:w="1662" w:type="dxa"/>
            <w:tcBorders>
              <w:top w:val="single" w:sz="4" w:space="0" w:color="auto"/>
              <w:left w:val="nil"/>
              <w:bottom w:val="nil"/>
              <w:right w:val="nil"/>
            </w:tcBorders>
            <w:vAlign w:val="bottom"/>
          </w:tcPr>
          <w:p w:rsidR="007F676E" w:rsidRPr="001B660D" w:rsidRDefault="007F676E" w:rsidP="00336C62">
            <w:pPr>
              <w:spacing w:after="0" w:line="0" w:lineRule="atLeast"/>
              <w:rPr>
                <w:rFonts w:ascii="Times New Roman" w:eastAsia="Times New Roman" w:hAnsi="Times New Roman" w:cs="Times New Roman"/>
              </w:rPr>
            </w:pPr>
          </w:p>
        </w:tc>
        <w:tc>
          <w:tcPr>
            <w:tcW w:w="2430" w:type="dxa"/>
            <w:tcBorders>
              <w:top w:val="single" w:sz="4" w:space="0" w:color="auto"/>
              <w:left w:val="nil"/>
              <w:bottom w:val="nil"/>
              <w:right w:val="nil"/>
            </w:tcBorders>
          </w:tcPr>
          <w:p w:rsidR="007F676E" w:rsidRPr="001B660D" w:rsidRDefault="007F676E" w:rsidP="00336C62">
            <w:pPr>
              <w:autoSpaceDE w:val="0"/>
              <w:autoSpaceDN w:val="0"/>
              <w:adjustRightInd w:val="0"/>
              <w:spacing w:after="0" w:line="360" w:lineRule="auto"/>
              <w:rPr>
                <w:rFonts w:ascii="Times New Roman" w:hAnsi="Times New Roman" w:cs="Times New Roman"/>
                <w:iCs/>
              </w:rPr>
            </w:pPr>
          </w:p>
        </w:tc>
        <w:tc>
          <w:tcPr>
            <w:tcW w:w="1267" w:type="dxa"/>
            <w:tcBorders>
              <w:top w:val="single" w:sz="4" w:space="0" w:color="auto"/>
              <w:left w:val="nil"/>
              <w:bottom w:val="nil"/>
              <w:right w:val="nil"/>
            </w:tcBorders>
            <w:vAlign w:val="bottom"/>
          </w:tcPr>
          <w:p w:rsidR="007F676E" w:rsidRPr="001B660D" w:rsidRDefault="007F676E" w:rsidP="00336C62">
            <w:pPr>
              <w:spacing w:after="0" w:line="0" w:lineRule="atLeast"/>
              <w:rPr>
                <w:rFonts w:ascii="Times New Roman" w:eastAsia="Times New Roman" w:hAnsi="Times New Roman" w:cs="Times New Roman"/>
              </w:rPr>
            </w:pPr>
          </w:p>
        </w:tc>
        <w:tc>
          <w:tcPr>
            <w:tcW w:w="2625" w:type="dxa"/>
            <w:tcBorders>
              <w:top w:val="single" w:sz="4" w:space="0" w:color="auto"/>
              <w:left w:val="nil"/>
              <w:bottom w:val="nil"/>
              <w:right w:val="nil"/>
            </w:tcBorders>
            <w:vAlign w:val="bottom"/>
          </w:tcPr>
          <w:p w:rsidR="007F676E" w:rsidRPr="001B660D" w:rsidRDefault="007F676E" w:rsidP="00336C62">
            <w:pPr>
              <w:spacing w:after="0" w:line="0" w:lineRule="atLeast"/>
              <w:rPr>
                <w:rFonts w:ascii="Times New Roman" w:eastAsia="Times New Roman" w:hAnsi="Times New Roman" w:cs="Times New Roman"/>
              </w:rPr>
            </w:pPr>
          </w:p>
        </w:tc>
        <w:tc>
          <w:tcPr>
            <w:tcW w:w="2368" w:type="dxa"/>
            <w:tcBorders>
              <w:top w:val="single" w:sz="4" w:space="0" w:color="auto"/>
              <w:left w:val="nil"/>
              <w:bottom w:val="nil"/>
              <w:right w:val="nil"/>
            </w:tcBorders>
            <w:vAlign w:val="bottom"/>
          </w:tcPr>
          <w:p w:rsidR="007F676E" w:rsidRPr="001B660D" w:rsidRDefault="007F676E" w:rsidP="00336C62">
            <w:pPr>
              <w:spacing w:after="0" w:line="0" w:lineRule="atLeast"/>
              <w:rPr>
                <w:rFonts w:ascii="Times New Roman" w:eastAsia="Times New Roman" w:hAnsi="Times New Roman" w:cs="Times New Roman"/>
              </w:rPr>
            </w:pPr>
          </w:p>
        </w:tc>
        <w:tc>
          <w:tcPr>
            <w:tcW w:w="3033" w:type="dxa"/>
            <w:tcBorders>
              <w:top w:val="single" w:sz="4" w:space="0" w:color="auto"/>
              <w:left w:val="nil"/>
              <w:bottom w:val="nil"/>
              <w:right w:val="nil"/>
            </w:tcBorders>
            <w:vAlign w:val="bottom"/>
          </w:tcPr>
          <w:p w:rsidR="007F676E" w:rsidRPr="001B660D" w:rsidRDefault="007F676E" w:rsidP="00336C62">
            <w:pPr>
              <w:spacing w:after="0" w:line="0" w:lineRule="atLeast"/>
              <w:ind w:left="140"/>
              <w:rPr>
                <w:rFonts w:ascii="Times New Roman" w:eastAsia="Times New Roman" w:hAnsi="Times New Roman" w:cs="Times New Roman"/>
              </w:rPr>
            </w:pPr>
          </w:p>
        </w:tc>
      </w:tr>
      <w:tr w:rsidR="007F676E" w:rsidRPr="001B660D" w:rsidTr="000334F8">
        <w:trPr>
          <w:trHeight w:val="381"/>
        </w:trPr>
        <w:tc>
          <w:tcPr>
            <w:tcW w:w="1662" w:type="dxa"/>
            <w:tcBorders>
              <w:top w:val="nil"/>
              <w:left w:val="nil"/>
              <w:bottom w:val="nil"/>
              <w:right w:val="nil"/>
            </w:tcBorders>
          </w:tcPr>
          <w:p w:rsidR="007F676E" w:rsidRPr="001B660D" w:rsidRDefault="007F676E" w:rsidP="00336C62">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M.M. Hasan</w:t>
            </w:r>
          </w:p>
        </w:tc>
        <w:tc>
          <w:tcPr>
            <w:tcW w:w="2430" w:type="dxa"/>
            <w:tcBorders>
              <w:top w:val="nil"/>
              <w:left w:val="nil"/>
              <w:bottom w:val="nil"/>
              <w:right w:val="nil"/>
            </w:tcBorders>
          </w:tcPr>
          <w:p w:rsidR="007F676E" w:rsidRPr="001B660D" w:rsidRDefault="007F676E" w:rsidP="00336C62">
            <w:pPr>
              <w:spacing w:after="0"/>
              <w:rPr>
                <w:rFonts w:ascii="Times New Roman" w:hAnsi="Times New Roman" w:cs="Times New Roman"/>
                <w:iCs/>
              </w:rPr>
            </w:pPr>
            <w:r w:rsidRPr="001B660D">
              <w:rPr>
                <w:rFonts w:ascii="Times New Roman" w:hAnsi="Times New Roman" w:cs="Times New Roman"/>
              </w:rPr>
              <w:t xml:space="preserve">Bangladeshi banking </w:t>
            </w:r>
          </w:p>
        </w:tc>
        <w:tc>
          <w:tcPr>
            <w:tcW w:w="1267" w:type="dxa"/>
            <w:tcBorders>
              <w:top w:val="nil"/>
              <w:left w:val="nil"/>
              <w:bottom w:val="nil"/>
              <w:right w:val="nil"/>
            </w:tcBorders>
          </w:tcPr>
          <w:p w:rsidR="007F676E" w:rsidRPr="001B660D" w:rsidRDefault="007F676E" w:rsidP="00336C62">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Total cost</w:t>
            </w:r>
          </w:p>
        </w:tc>
        <w:tc>
          <w:tcPr>
            <w:tcW w:w="2625" w:type="dxa"/>
            <w:tcBorders>
              <w:top w:val="nil"/>
              <w:left w:val="nil"/>
              <w:bottom w:val="nil"/>
              <w:right w:val="nil"/>
            </w:tcBorders>
          </w:tcPr>
          <w:p w:rsidR="007F676E" w:rsidRPr="001B660D" w:rsidRDefault="007F676E" w:rsidP="00336C62">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Y1: other earning assets</w:t>
            </w:r>
          </w:p>
        </w:tc>
        <w:tc>
          <w:tcPr>
            <w:tcW w:w="2368" w:type="dxa"/>
            <w:tcBorders>
              <w:top w:val="nil"/>
              <w:left w:val="nil"/>
              <w:bottom w:val="nil"/>
              <w:right w:val="nil"/>
            </w:tcBorders>
          </w:tcPr>
          <w:p w:rsidR="007F676E" w:rsidRPr="001B660D" w:rsidRDefault="007F676E" w:rsidP="00336C62">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To measure the cost</w:t>
            </w:r>
          </w:p>
        </w:tc>
        <w:tc>
          <w:tcPr>
            <w:tcW w:w="3033" w:type="dxa"/>
            <w:tcBorders>
              <w:top w:val="nil"/>
              <w:left w:val="nil"/>
              <w:bottom w:val="nil"/>
              <w:right w:val="nil"/>
            </w:tcBorders>
          </w:tcPr>
          <w:p w:rsidR="007F676E" w:rsidRPr="001B660D" w:rsidRDefault="007F676E" w:rsidP="00336C62">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 xml:space="preserve">Average CE: 88.50%. </w:t>
            </w:r>
          </w:p>
        </w:tc>
      </w:tr>
      <w:tr w:rsidR="007F676E" w:rsidRPr="001B660D" w:rsidTr="000334F8">
        <w:trPr>
          <w:trHeight w:val="321"/>
        </w:trPr>
        <w:tc>
          <w:tcPr>
            <w:tcW w:w="1662" w:type="dxa"/>
            <w:tcBorders>
              <w:top w:val="nil"/>
              <w:left w:val="nil"/>
              <w:bottom w:val="nil"/>
              <w:right w:val="nil"/>
            </w:tcBorders>
          </w:tcPr>
          <w:p w:rsidR="007F676E" w:rsidRPr="001B660D" w:rsidRDefault="007F676E" w:rsidP="00336C62">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M.Hasan</w:t>
            </w:r>
          </w:p>
        </w:tc>
        <w:tc>
          <w:tcPr>
            <w:tcW w:w="2430" w:type="dxa"/>
            <w:tcBorders>
              <w:top w:val="nil"/>
              <w:left w:val="nil"/>
              <w:bottom w:val="nil"/>
              <w:right w:val="nil"/>
            </w:tcBorders>
          </w:tcPr>
          <w:p w:rsidR="007F676E" w:rsidRPr="001B660D" w:rsidRDefault="007F676E" w:rsidP="00336C62">
            <w:pPr>
              <w:spacing w:after="0"/>
              <w:rPr>
                <w:rFonts w:ascii="Times New Roman" w:hAnsi="Times New Roman" w:cs="Times New Roman"/>
                <w:iCs/>
              </w:rPr>
            </w:pPr>
            <w:r w:rsidRPr="001B660D">
              <w:rPr>
                <w:rFonts w:ascii="Times New Roman" w:hAnsi="Times New Roman" w:cs="Times New Roman"/>
              </w:rPr>
              <w:t>Sector;</w:t>
            </w:r>
          </w:p>
        </w:tc>
        <w:tc>
          <w:tcPr>
            <w:tcW w:w="1267" w:type="dxa"/>
            <w:tcBorders>
              <w:top w:val="nil"/>
              <w:left w:val="nil"/>
              <w:bottom w:val="nil"/>
              <w:right w:val="nil"/>
            </w:tcBorders>
          </w:tcPr>
          <w:p w:rsidR="007F676E" w:rsidRPr="001B660D" w:rsidRDefault="007F676E" w:rsidP="00336C62">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Total loans</w:t>
            </w:r>
          </w:p>
        </w:tc>
        <w:tc>
          <w:tcPr>
            <w:tcW w:w="2625" w:type="dxa"/>
            <w:tcBorders>
              <w:top w:val="nil"/>
              <w:left w:val="nil"/>
              <w:bottom w:val="nil"/>
              <w:right w:val="nil"/>
            </w:tcBorders>
          </w:tcPr>
          <w:p w:rsidR="007F676E" w:rsidRPr="001B660D" w:rsidRDefault="007F676E" w:rsidP="00336C62">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Y2:Non-interest income</w:t>
            </w:r>
          </w:p>
        </w:tc>
        <w:tc>
          <w:tcPr>
            <w:tcW w:w="2368" w:type="dxa"/>
            <w:tcBorders>
              <w:top w:val="nil"/>
              <w:left w:val="nil"/>
              <w:bottom w:val="nil"/>
              <w:right w:val="nil"/>
            </w:tcBorders>
          </w:tcPr>
          <w:p w:rsidR="007F676E" w:rsidRPr="001B660D" w:rsidRDefault="007F676E" w:rsidP="00336C62">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 xml:space="preserve"> efficiency of </w:t>
            </w:r>
          </w:p>
        </w:tc>
        <w:tc>
          <w:tcPr>
            <w:tcW w:w="3033" w:type="dxa"/>
            <w:tcBorders>
              <w:top w:val="nil"/>
              <w:left w:val="nil"/>
              <w:bottom w:val="nil"/>
              <w:right w:val="nil"/>
            </w:tcBorders>
          </w:tcPr>
          <w:p w:rsidR="007F676E" w:rsidRPr="001B660D" w:rsidRDefault="007F676E" w:rsidP="00336C62">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 xml:space="preserve">Public banks were less </w:t>
            </w:r>
          </w:p>
        </w:tc>
      </w:tr>
      <w:tr w:rsidR="007F676E" w:rsidRPr="001B660D" w:rsidTr="000334F8">
        <w:trPr>
          <w:trHeight w:val="321"/>
        </w:trPr>
        <w:tc>
          <w:tcPr>
            <w:tcW w:w="1662" w:type="dxa"/>
            <w:tcBorders>
              <w:top w:val="nil"/>
              <w:left w:val="nil"/>
              <w:bottom w:val="nil"/>
              <w:right w:val="nil"/>
            </w:tcBorders>
          </w:tcPr>
          <w:p w:rsidR="007F676E" w:rsidRPr="001B660D" w:rsidRDefault="007F676E" w:rsidP="00336C62">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 xml:space="preserve">      (2018)</w:t>
            </w:r>
          </w:p>
        </w:tc>
        <w:tc>
          <w:tcPr>
            <w:tcW w:w="2430" w:type="dxa"/>
            <w:tcBorders>
              <w:top w:val="nil"/>
              <w:left w:val="nil"/>
              <w:bottom w:val="nil"/>
              <w:right w:val="nil"/>
            </w:tcBorders>
          </w:tcPr>
          <w:p w:rsidR="007F676E" w:rsidRPr="001B660D" w:rsidRDefault="007F676E" w:rsidP="00336C62">
            <w:pPr>
              <w:spacing w:after="0"/>
              <w:rPr>
                <w:rFonts w:ascii="Times New Roman" w:hAnsi="Times New Roman" w:cs="Times New Roman"/>
                <w:iCs/>
              </w:rPr>
            </w:pPr>
            <w:r w:rsidRPr="001B660D">
              <w:rPr>
                <w:rFonts w:ascii="Times New Roman" w:hAnsi="Times New Roman" w:cs="Times New Roman"/>
              </w:rPr>
              <w:t xml:space="preserve">From: 2011-2015; </w:t>
            </w:r>
          </w:p>
        </w:tc>
        <w:tc>
          <w:tcPr>
            <w:tcW w:w="1267" w:type="dxa"/>
            <w:tcBorders>
              <w:top w:val="nil"/>
              <w:left w:val="nil"/>
              <w:bottom w:val="nil"/>
              <w:right w:val="nil"/>
            </w:tcBorders>
            <w:vAlign w:val="bottom"/>
          </w:tcPr>
          <w:p w:rsidR="007F676E" w:rsidRPr="001B660D" w:rsidRDefault="007F676E" w:rsidP="00336C62">
            <w:pPr>
              <w:spacing w:after="0" w:line="0" w:lineRule="atLeast"/>
              <w:rPr>
                <w:rFonts w:ascii="Times New Roman" w:eastAsia="Times New Roman" w:hAnsi="Times New Roman" w:cs="Times New Roman"/>
              </w:rPr>
            </w:pPr>
          </w:p>
        </w:tc>
        <w:tc>
          <w:tcPr>
            <w:tcW w:w="2625" w:type="dxa"/>
            <w:tcBorders>
              <w:top w:val="nil"/>
              <w:left w:val="nil"/>
              <w:bottom w:val="nil"/>
              <w:right w:val="nil"/>
            </w:tcBorders>
          </w:tcPr>
          <w:p w:rsidR="007F676E" w:rsidRPr="001B660D" w:rsidRDefault="007F676E" w:rsidP="00336C62">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 xml:space="preserve">W1:Price of borrowed </w:t>
            </w:r>
          </w:p>
        </w:tc>
        <w:tc>
          <w:tcPr>
            <w:tcW w:w="2368" w:type="dxa"/>
            <w:tcBorders>
              <w:top w:val="nil"/>
              <w:left w:val="nil"/>
              <w:bottom w:val="nil"/>
              <w:right w:val="nil"/>
            </w:tcBorders>
          </w:tcPr>
          <w:p w:rsidR="007F676E" w:rsidRPr="001B660D" w:rsidRDefault="007F676E" w:rsidP="00336C62">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 xml:space="preserve">Bangladesh banking </w:t>
            </w:r>
          </w:p>
        </w:tc>
        <w:tc>
          <w:tcPr>
            <w:tcW w:w="3033" w:type="dxa"/>
            <w:tcBorders>
              <w:top w:val="nil"/>
              <w:left w:val="nil"/>
              <w:bottom w:val="nil"/>
              <w:right w:val="nil"/>
            </w:tcBorders>
          </w:tcPr>
          <w:p w:rsidR="007F676E" w:rsidRPr="001B660D" w:rsidRDefault="007F676E" w:rsidP="00336C62">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 xml:space="preserve">efficient than private and </w:t>
            </w:r>
          </w:p>
        </w:tc>
      </w:tr>
      <w:tr w:rsidR="007F676E" w:rsidRPr="001B660D" w:rsidTr="000334F8">
        <w:trPr>
          <w:trHeight w:val="321"/>
        </w:trPr>
        <w:tc>
          <w:tcPr>
            <w:tcW w:w="1662" w:type="dxa"/>
            <w:tcBorders>
              <w:top w:val="nil"/>
              <w:left w:val="nil"/>
              <w:bottom w:val="nil"/>
              <w:right w:val="nil"/>
            </w:tcBorders>
            <w:vAlign w:val="bottom"/>
          </w:tcPr>
          <w:p w:rsidR="007F676E" w:rsidRPr="001B660D" w:rsidRDefault="007F676E" w:rsidP="00336C62">
            <w:pPr>
              <w:spacing w:after="0" w:line="0" w:lineRule="atLeast"/>
              <w:rPr>
                <w:rFonts w:ascii="Times New Roman" w:eastAsia="Times New Roman" w:hAnsi="Times New Roman" w:cs="Times New Roman"/>
              </w:rPr>
            </w:pPr>
          </w:p>
        </w:tc>
        <w:tc>
          <w:tcPr>
            <w:tcW w:w="2430" w:type="dxa"/>
            <w:tcBorders>
              <w:top w:val="nil"/>
              <w:left w:val="nil"/>
              <w:bottom w:val="nil"/>
              <w:right w:val="nil"/>
            </w:tcBorders>
          </w:tcPr>
          <w:p w:rsidR="007F676E" w:rsidRPr="001B660D" w:rsidRDefault="007F676E" w:rsidP="00336C62">
            <w:pPr>
              <w:spacing w:after="0"/>
              <w:rPr>
                <w:rFonts w:ascii="Times New Roman" w:hAnsi="Times New Roman" w:cs="Times New Roman"/>
                <w:iCs/>
              </w:rPr>
            </w:pPr>
            <w:r w:rsidRPr="001B660D">
              <w:rPr>
                <w:rFonts w:ascii="Times New Roman" w:hAnsi="Times New Roman" w:cs="Times New Roman"/>
              </w:rPr>
              <w:t>SFA; Translog;</w:t>
            </w:r>
          </w:p>
        </w:tc>
        <w:tc>
          <w:tcPr>
            <w:tcW w:w="1267" w:type="dxa"/>
            <w:tcBorders>
              <w:top w:val="nil"/>
              <w:left w:val="nil"/>
              <w:bottom w:val="nil"/>
              <w:right w:val="nil"/>
            </w:tcBorders>
            <w:vAlign w:val="bottom"/>
          </w:tcPr>
          <w:p w:rsidR="007F676E" w:rsidRPr="001B660D" w:rsidRDefault="007F676E" w:rsidP="00336C62">
            <w:pPr>
              <w:spacing w:after="0" w:line="0" w:lineRule="atLeast"/>
              <w:rPr>
                <w:rFonts w:ascii="Times New Roman" w:eastAsia="Times New Roman" w:hAnsi="Times New Roman" w:cs="Times New Roman"/>
              </w:rPr>
            </w:pPr>
          </w:p>
        </w:tc>
        <w:tc>
          <w:tcPr>
            <w:tcW w:w="2625" w:type="dxa"/>
            <w:tcBorders>
              <w:top w:val="nil"/>
              <w:left w:val="nil"/>
              <w:bottom w:val="nil"/>
              <w:right w:val="nil"/>
            </w:tcBorders>
          </w:tcPr>
          <w:p w:rsidR="007F676E" w:rsidRPr="001B660D" w:rsidRDefault="007F676E" w:rsidP="00336C62">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 xml:space="preserve">fund </w:t>
            </w:r>
          </w:p>
        </w:tc>
        <w:tc>
          <w:tcPr>
            <w:tcW w:w="2368" w:type="dxa"/>
            <w:tcBorders>
              <w:top w:val="nil"/>
              <w:left w:val="nil"/>
              <w:bottom w:val="nil"/>
              <w:right w:val="nil"/>
            </w:tcBorders>
          </w:tcPr>
          <w:p w:rsidR="007F676E" w:rsidRPr="001B660D" w:rsidRDefault="007F676E" w:rsidP="00336C62">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sector using  different</w:t>
            </w:r>
          </w:p>
        </w:tc>
        <w:tc>
          <w:tcPr>
            <w:tcW w:w="3033" w:type="dxa"/>
            <w:tcBorders>
              <w:top w:val="nil"/>
              <w:left w:val="nil"/>
              <w:bottom w:val="nil"/>
              <w:right w:val="nil"/>
            </w:tcBorders>
          </w:tcPr>
          <w:p w:rsidR="007F676E" w:rsidRPr="001B660D" w:rsidRDefault="007F676E" w:rsidP="00336C62">
            <w:pPr>
              <w:spacing w:after="0" w:line="0" w:lineRule="atLeast"/>
              <w:rPr>
                <w:rFonts w:ascii="Times New Roman" w:eastAsia="Times New Roman" w:hAnsi="Times New Roman" w:cs="Times New Roman"/>
              </w:rPr>
            </w:pPr>
            <w:r w:rsidRPr="001B660D">
              <w:rPr>
                <w:rFonts w:ascii="Times New Roman" w:hAnsi="Times New Roman" w:cs="Times New Roman"/>
              </w:rPr>
              <w:t>Islamic bank.</w:t>
            </w:r>
          </w:p>
        </w:tc>
      </w:tr>
      <w:tr w:rsidR="007F676E" w:rsidRPr="001B660D" w:rsidTr="000334F8">
        <w:trPr>
          <w:trHeight w:val="321"/>
        </w:trPr>
        <w:tc>
          <w:tcPr>
            <w:tcW w:w="1662" w:type="dxa"/>
            <w:tcBorders>
              <w:top w:val="nil"/>
              <w:left w:val="nil"/>
              <w:bottom w:val="nil"/>
              <w:right w:val="nil"/>
            </w:tcBorders>
            <w:vAlign w:val="bottom"/>
          </w:tcPr>
          <w:p w:rsidR="007F676E" w:rsidRPr="001B660D" w:rsidRDefault="007F676E" w:rsidP="00336C62">
            <w:pPr>
              <w:spacing w:after="0" w:line="0" w:lineRule="atLeast"/>
              <w:rPr>
                <w:rFonts w:ascii="Times New Roman" w:eastAsia="Times New Roman" w:hAnsi="Times New Roman" w:cs="Times New Roman"/>
              </w:rPr>
            </w:pPr>
          </w:p>
        </w:tc>
        <w:tc>
          <w:tcPr>
            <w:tcW w:w="2430" w:type="dxa"/>
            <w:tcBorders>
              <w:top w:val="nil"/>
              <w:left w:val="nil"/>
              <w:bottom w:val="nil"/>
              <w:right w:val="nil"/>
            </w:tcBorders>
          </w:tcPr>
          <w:p w:rsidR="007F676E" w:rsidRPr="001B660D" w:rsidRDefault="007F676E" w:rsidP="00336C62">
            <w:pPr>
              <w:spacing w:after="0"/>
              <w:rPr>
                <w:rFonts w:ascii="Times New Roman" w:hAnsi="Times New Roman" w:cs="Times New Roman"/>
                <w:iCs/>
              </w:rPr>
            </w:pPr>
            <w:r w:rsidRPr="001B660D">
              <w:rPr>
                <w:rFonts w:ascii="Times New Roman" w:hAnsi="Times New Roman" w:cs="Times New Roman"/>
              </w:rPr>
              <w:t>Cost efficiency;</w:t>
            </w:r>
          </w:p>
        </w:tc>
        <w:tc>
          <w:tcPr>
            <w:tcW w:w="1267" w:type="dxa"/>
            <w:tcBorders>
              <w:top w:val="nil"/>
              <w:left w:val="nil"/>
              <w:bottom w:val="nil"/>
              <w:right w:val="nil"/>
            </w:tcBorders>
            <w:vAlign w:val="bottom"/>
          </w:tcPr>
          <w:p w:rsidR="007F676E" w:rsidRPr="001B660D" w:rsidRDefault="007F676E" w:rsidP="00336C62">
            <w:pPr>
              <w:spacing w:after="0" w:line="0" w:lineRule="atLeast"/>
              <w:rPr>
                <w:rFonts w:ascii="Times New Roman" w:eastAsia="Times New Roman" w:hAnsi="Times New Roman" w:cs="Times New Roman"/>
              </w:rPr>
            </w:pPr>
          </w:p>
        </w:tc>
        <w:tc>
          <w:tcPr>
            <w:tcW w:w="2625" w:type="dxa"/>
            <w:tcBorders>
              <w:top w:val="nil"/>
              <w:left w:val="nil"/>
              <w:bottom w:val="nil"/>
              <w:right w:val="nil"/>
            </w:tcBorders>
          </w:tcPr>
          <w:p w:rsidR="007F676E" w:rsidRPr="001B660D" w:rsidRDefault="007F676E" w:rsidP="00336C62">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W2:Price of physical</w:t>
            </w:r>
          </w:p>
        </w:tc>
        <w:tc>
          <w:tcPr>
            <w:tcW w:w="2368" w:type="dxa"/>
            <w:tcBorders>
              <w:top w:val="nil"/>
              <w:left w:val="nil"/>
              <w:bottom w:val="nil"/>
              <w:right w:val="nil"/>
            </w:tcBorders>
          </w:tcPr>
          <w:p w:rsidR="007F676E" w:rsidRPr="001B660D" w:rsidRDefault="007F676E" w:rsidP="00336C62">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 xml:space="preserve">stochastic frontier </w:t>
            </w:r>
          </w:p>
        </w:tc>
        <w:tc>
          <w:tcPr>
            <w:tcW w:w="3033" w:type="dxa"/>
            <w:tcBorders>
              <w:top w:val="nil"/>
              <w:left w:val="nil"/>
              <w:bottom w:val="nil"/>
              <w:right w:val="nil"/>
            </w:tcBorders>
          </w:tcPr>
          <w:p w:rsidR="007F676E" w:rsidRPr="001B660D" w:rsidRDefault="007F676E" w:rsidP="00336C62">
            <w:pPr>
              <w:spacing w:after="0" w:line="0" w:lineRule="atLeast"/>
              <w:ind w:left="140"/>
              <w:rPr>
                <w:rFonts w:ascii="Times New Roman" w:eastAsia="Times New Roman" w:hAnsi="Times New Roman" w:cs="Times New Roman"/>
              </w:rPr>
            </w:pPr>
          </w:p>
        </w:tc>
      </w:tr>
      <w:tr w:rsidR="007F676E" w:rsidRPr="001B660D" w:rsidTr="000334F8">
        <w:trPr>
          <w:trHeight w:val="321"/>
        </w:trPr>
        <w:tc>
          <w:tcPr>
            <w:tcW w:w="1662" w:type="dxa"/>
            <w:tcBorders>
              <w:top w:val="nil"/>
              <w:left w:val="nil"/>
              <w:bottom w:val="nil"/>
              <w:right w:val="nil"/>
            </w:tcBorders>
            <w:vAlign w:val="bottom"/>
          </w:tcPr>
          <w:p w:rsidR="007F676E" w:rsidRPr="001B660D" w:rsidRDefault="007F676E" w:rsidP="00336C62">
            <w:pPr>
              <w:spacing w:after="0" w:line="0" w:lineRule="atLeast"/>
              <w:rPr>
                <w:rFonts w:ascii="Times New Roman" w:eastAsia="Times New Roman" w:hAnsi="Times New Roman" w:cs="Times New Roman"/>
              </w:rPr>
            </w:pPr>
          </w:p>
        </w:tc>
        <w:tc>
          <w:tcPr>
            <w:tcW w:w="2430" w:type="dxa"/>
            <w:tcBorders>
              <w:top w:val="nil"/>
              <w:left w:val="nil"/>
              <w:bottom w:val="nil"/>
              <w:right w:val="nil"/>
            </w:tcBorders>
          </w:tcPr>
          <w:p w:rsidR="007F676E" w:rsidRPr="001B660D" w:rsidRDefault="007F676E" w:rsidP="00336C62">
            <w:pPr>
              <w:spacing w:after="0"/>
              <w:rPr>
                <w:rFonts w:ascii="Times New Roman" w:hAnsi="Times New Roman" w:cs="Times New Roman"/>
                <w:iCs/>
              </w:rPr>
            </w:pPr>
          </w:p>
        </w:tc>
        <w:tc>
          <w:tcPr>
            <w:tcW w:w="1267" w:type="dxa"/>
            <w:tcBorders>
              <w:top w:val="nil"/>
              <w:left w:val="nil"/>
              <w:bottom w:val="nil"/>
              <w:right w:val="nil"/>
            </w:tcBorders>
            <w:vAlign w:val="bottom"/>
          </w:tcPr>
          <w:p w:rsidR="007F676E" w:rsidRPr="001B660D" w:rsidRDefault="007F676E" w:rsidP="00336C62">
            <w:pPr>
              <w:spacing w:after="0" w:line="0" w:lineRule="atLeast"/>
              <w:rPr>
                <w:rFonts w:ascii="Times New Roman" w:eastAsia="Times New Roman" w:hAnsi="Times New Roman" w:cs="Times New Roman"/>
              </w:rPr>
            </w:pPr>
          </w:p>
        </w:tc>
        <w:tc>
          <w:tcPr>
            <w:tcW w:w="2625" w:type="dxa"/>
            <w:tcBorders>
              <w:top w:val="nil"/>
              <w:left w:val="nil"/>
              <w:bottom w:val="nil"/>
              <w:right w:val="nil"/>
            </w:tcBorders>
          </w:tcPr>
          <w:p w:rsidR="007F676E" w:rsidRPr="001B660D" w:rsidRDefault="007F676E" w:rsidP="00336C62">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Capital</w:t>
            </w:r>
          </w:p>
        </w:tc>
        <w:tc>
          <w:tcPr>
            <w:tcW w:w="2368" w:type="dxa"/>
            <w:tcBorders>
              <w:top w:val="nil"/>
              <w:left w:val="nil"/>
              <w:bottom w:val="nil"/>
              <w:right w:val="nil"/>
            </w:tcBorders>
          </w:tcPr>
          <w:p w:rsidR="007F676E" w:rsidRPr="001B660D" w:rsidRDefault="007F676E" w:rsidP="00336C62">
            <w:pPr>
              <w:autoSpaceDE w:val="0"/>
              <w:autoSpaceDN w:val="0"/>
              <w:adjustRightInd w:val="0"/>
              <w:spacing w:after="0" w:line="360" w:lineRule="auto"/>
              <w:rPr>
                <w:rFonts w:ascii="Times New Roman" w:hAnsi="Times New Roman" w:cs="Times New Roman"/>
              </w:rPr>
            </w:pPr>
            <w:proofErr w:type="gramStart"/>
            <w:r w:rsidRPr="001B660D">
              <w:rPr>
                <w:rFonts w:ascii="Times New Roman" w:hAnsi="Times New Roman" w:cs="Times New Roman"/>
              </w:rPr>
              <w:t>models</w:t>
            </w:r>
            <w:proofErr w:type="gramEnd"/>
            <w:r w:rsidRPr="001B660D">
              <w:rPr>
                <w:rFonts w:ascii="Times New Roman" w:hAnsi="Times New Roman" w:cs="Times New Roman"/>
              </w:rPr>
              <w:t>.</w:t>
            </w:r>
          </w:p>
        </w:tc>
        <w:tc>
          <w:tcPr>
            <w:tcW w:w="3033" w:type="dxa"/>
            <w:tcBorders>
              <w:top w:val="nil"/>
              <w:left w:val="nil"/>
              <w:bottom w:val="nil"/>
              <w:right w:val="nil"/>
            </w:tcBorders>
            <w:vAlign w:val="bottom"/>
          </w:tcPr>
          <w:p w:rsidR="007F676E" w:rsidRPr="001B660D" w:rsidRDefault="007F676E" w:rsidP="00336C62">
            <w:pPr>
              <w:spacing w:after="0" w:line="0" w:lineRule="atLeast"/>
              <w:ind w:left="140"/>
              <w:rPr>
                <w:rFonts w:ascii="Times New Roman" w:eastAsia="Times New Roman" w:hAnsi="Times New Roman" w:cs="Times New Roman"/>
              </w:rPr>
            </w:pPr>
          </w:p>
        </w:tc>
      </w:tr>
      <w:tr w:rsidR="007F676E" w:rsidRPr="001B660D" w:rsidTr="000334F8">
        <w:trPr>
          <w:trHeight w:val="321"/>
        </w:trPr>
        <w:tc>
          <w:tcPr>
            <w:tcW w:w="1662" w:type="dxa"/>
            <w:tcBorders>
              <w:top w:val="nil"/>
              <w:left w:val="nil"/>
              <w:bottom w:val="nil"/>
              <w:right w:val="nil"/>
            </w:tcBorders>
            <w:vAlign w:val="bottom"/>
          </w:tcPr>
          <w:p w:rsidR="007F676E" w:rsidRPr="001B660D" w:rsidRDefault="007F676E" w:rsidP="00336C62">
            <w:pPr>
              <w:spacing w:after="0" w:line="0" w:lineRule="atLeast"/>
              <w:rPr>
                <w:rFonts w:ascii="Times New Roman" w:eastAsia="Times New Roman" w:hAnsi="Times New Roman" w:cs="Times New Roman"/>
              </w:rPr>
            </w:pPr>
          </w:p>
        </w:tc>
        <w:tc>
          <w:tcPr>
            <w:tcW w:w="2430" w:type="dxa"/>
            <w:tcBorders>
              <w:top w:val="nil"/>
              <w:left w:val="nil"/>
              <w:bottom w:val="nil"/>
              <w:right w:val="nil"/>
            </w:tcBorders>
          </w:tcPr>
          <w:p w:rsidR="007F676E" w:rsidRPr="001B660D" w:rsidRDefault="007F676E" w:rsidP="00336C62">
            <w:pPr>
              <w:spacing w:after="0"/>
              <w:rPr>
                <w:rFonts w:ascii="Times New Roman" w:hAnsi="Times New Roman" w:cs="Times New Roman"/>
                <w:iCs/>
              </w:rPr>
            </w:pPr>
          </w:p>
        </w:tc>
        <w:tc>
          <w:tcPr>
            <w:tcW w:w="1267" w:type="dxa"/>
            <w:tcBorders>
              <w:top w:val="nil"/>
              <w:left w:val="nil"/>
              <w:bottom w:val="nil"/>
              <w:right w:val="nil"/>
            </w:tcBorders>
            <w:vAlign w:val="bottom"/>
          </w:tcPr>
          <w:p w:rsidR="007F676E" w:rsidRPr="001B660D" w:rsidRDefault="007F676E" w:rsidP="00336C62">
            <w:pPr>
              <w:spacing w:after="0" w:line="0" w:lineRule="atLeast"/>
              <w:rPr>
                <w:rFonts w:ascii="Times New Roman" w:eastAsia="Times New Roman" w:hAnsi="Times New Roman" w:cs="Times New Roman"/>
              </w:rPr>
            </w:pPr>
          </w:p>
        </w:tc>
        <w:tc>
          <w:tcPr>
            <w:tcW w:w="2625" w:type="dxa"/>
            <w:tcBorders>
              <w:top w:val="nil"/>
              <w:left w:val="nil"/>
              <w:bottom w:val="nil"/>
              <w:right w:val="nil"/>
            </w:tcBorders>
          </w:tcPr>
          <w:p w:rsidR="007F676E" w:rsidRPr="001B660D" w:rsidRDefault="007F676E" w:rsidP="00336C62">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W2:Price of  labour</w:t>
            </w:r>
          </w:p>
        </w:tc>
        <w:tc>
          <w:tcPr>
            <w:tcW w:w="2368" w:type="dxa"/>
            <w:tcBorders>
              <w:top w:val="nil"/>
              <w:left w:val="nil"/>
              <w:bottom w:val="nil"/>
              <w:right w:val="nil"/>
            </w:tcBorders>
          </w:tcPr>
          <w:p w:rsidR="007F676E" w:rsidRPr="001B660D" w:rsidRDefault="007F676E" w:rsidP="00336C62">
            <w:pPr>
              <w:autoSpaceDE w:val="0"/>
              <w:autoSpaceDN w:val="0"/>
              <w:adjustRightInd w:val="0"/>
              <w:spacing w:after="0" w:line="360" w:lineRule="auto"/>
              <w:rPr>
                <w:rFonts w:ascii="Times New Roman" w:hAnsi="Times New Roman" w:cs="Times New Roman"/>
              </w:rPr>
            </w:pPr>
          </w:p>
        </w:tc>
        <w:tc>
          <w:tcPr>
            <w:tcW w:w="3033" w:type="dxa"/>
            <w:tcBorders>
              <w:top w:val="nil"/>
              <w:left w:val="nil"/>
              <w:bottom w:val="nil"/>
              <w:right w:val="nil"/>
            </w:tcBorders>
            <w:vAlign w:val="bottom"/>
          </w:tcPr>
          <w:p w:rsidR="007F676E" w:rsidRPr="001B660D" w:rsidRDefault="007F676E" w:rsidP="00336C62">
            <w:pPr>
              <w:spacing w:after="0" w:line="0" w:lineRule="atLeast"/>
              <w:ind w:left="140"/>
              <w:rPr>
                <w:rFonts w:ascii="Times New Roman" w:eastAsia="Times New Roman" w:hAnsi="Times New Roman" w:cs="Times New Roman"/>
              </w:rPr>
            </w:pPr>
          </w:p>
        </w:tc>
      </w:tr>
      <w:tr w:rsidR="007F676E" w:rsidRPr="001B660D" w:rsidTr="000334F8">
        <w:trPr>
          <w:trHeight w:val="321"/>
        </w:trPr>
        <w:tc>
          <w:tcPr>
            <w:tcW w:w="1662" w:type="dxa"/>
            <w:tcBorders>
              <w:top w:val="nil"/>
              <w:left w:val="nil"/>
              <w:bottom w:val="single" w:sz="4" w:space="0" w:color="auto"/>
              <w:right w:val="nil"/>
            </w:tcBorders>
            <w:vAlign w:val="bottom"/>
          </w:tcPr>
          <w:p w:rsidR="007F676E" w:rsidRPr="001B660D" w:rsidRDefault="007F676E" w:rsidP="00336C62">
            <w:pPr>
              <w:spacing w:after="0" w:line="0" w:lineRule="atLeast"/>
              <w:rPr>
                <w:rFonts w:ascii="Times New Roman" w:eastAsia="Times New Roman" w:hAnsi="Times New Roman" w:cs="Times New Roman"/>
              </w:rPr>
            </w:pPr>
          </w:p>
        </w:tc>
        <w:tc>
          <w:tcPr>
            <w:tcW w:w="2430" w:type="dxa"/>
            <w:tcBorders>
              <w:top w:val="nil"/>
              <w:left w:val="nil"/>
              <w:bottom w:val="single" w:sz="4" w:space="0" w:color="auto"/>
              <w:right w:val="nil"/>
            </w:tcBorders>
          </w:tcPr>
          <w:p w:rsidR="007F676E" w:rsidRPr="001B660D" w:rsidRDefault="007F676E" w:rsidP="00336C62">
            <w:pPr>
              <w:spacing w:after="0"/>
              <w:rPr>
                <w:rFonts w:ascii="Times New Roman" w:hAnsi="Times New Roman" w:cs="Times New Roman"/>
                <w:iCs/>
              </w:rPr>
            </w:pPr>
          </w:p>
        </w:tc>
        <w:tc>
          <w:tcPr>
            <w:tcW w:w="1267" w:type="dxa"/>
            <w:tcBorders>
              <w:top w:val="nil"/>
              <w:left w:val="nil"/>
              <w:bottom w:val="single" w:sz="4" w:space="0" w:color="auto"/>
              <w:right w:val="nil"/>
            </w:tcBorders>
            <w:vAlign w:val="bottom"/>
          </w:tcPr>
          <w:p w:rsidR="007F676E" w:rsidRPr="001B660D" w:rsidRDefault="007F676E" w:rsidP="00336C62">
            <w:pPr>
              <w:spacing w:after="0" w:line="0" w:lineRule="atLeast"/>
              <w:rPr>
                <w:rFonts w:ascii="Times New Roman" w:eastAsia="Times New Roman" w:hAnsi="Times New Roman" w:cs="Times New Roman"/>
              </w:rPr>
            </w:pPr>
          </w:p>
        </w:tc>
        <w:tc>
          <w:tcPr>
            <w:tcW w:w="2625" w:type="dxa"/>
            <w:tcBorders>
              <w:top w:val="nil"/>
              <w:left w:val="nil"/>
              <w:bottom w:val="single" w:sz="4" w:space="0" w:color="auto"/>
              <w:right w:val="nil"/>
            </w:tcBorders>
          </w:tcPr>
          <w:p w:rsidR="007F676E" w:rsidRPr="001B660D" w:rsidRDefault="007F676E" w:rsidP="00336C62">
            <w:pPr>
              <w:autoSpaceDE w:val="0"/>
              <w:autoSpaceDN w:val="0"/>
              <w:adjustRightInd w:val="0"/>
              <w:spacing w:after="0" w:line="360" w:lineRule="auto"/>
              <w:rPr>
                <w:rFonts w:ascii="Times New Roman" w:hAnsi="Times New Roman" w:cs="Times New Roman"/>
              </w:rPr>
            </w:pPr>
          </w:p>
        </w:tc>
        <w:tc>
          <w:tcPr>
            <w:tcW w:w="2368" w:type="dxa"/>
            <w:tcBorders>
              <w:top w:val="nil"/>
              <w:left w:val="nil"/>
              <w:bottom w:val="single" w:sz="4" w:space="0" w:color="auto"/>
              <w:right w:val="nil"/>
            </w:tcBorders>
          </w:tcPr>
          <w:p w:rsidR="007F676E" w:rsidRPr="001B660D" w:rsidRDefault="007F676E" w:rsidP="00336C62">
            <w:pPr>
              <w:autoSpaceDE w:val="0"/>
              <w:autoSpaceDN w:val="0"/>
              <w:adjustRightInd w:val="0"/>
              <w:spacing w:after="0" w:line="360" w:lineRule="auto"/>
              <w:rPr>
                <w:rFonts w:ascii="Times New Roman" w:hAnsi="Times New Roman" w:cs="Times New Roman"/>
              </w:rPr>
            </w:pPr>
          </w:p>
        </w:tc>
        <w:tc>
          <w:tcPr>
            <w:tcW w:w="3033" w:type="dxa"/>
            <w:tcBorders>
              <w:top w:val="nil"/>
              <w:left w:val="nil"/>
              <w:bottom w:val="single" w:sz="4" w:space="0" w:color="auto"/>
              <w:right w:val="nil"/>
            </w:tcBorders>
            <w:vAlign w:val="bottom"/>
          </w:tcPr>
          <w:p w:rsidR="007F676E" w:rsidRPr="001B660D" w:rsidRDefault="007F676E" w:rsidP="00336C62">
            <w:pPr>
              <w:spacing w:after="0" w:line="0" w:lineRule="atLeast"/>
              <w:ind w:left="140"/>
              <w:rPr>
                <w:rFonts w:ascii="Times New Roman" w:eastAsia="Times New Roman" w:hAnsi="Times New Roman" w:cs="Times New Roman"/>
              </w:rPr>
            </w:pPr>
          </w:p>
        </w:tc>
      </w:tr>
      <w:tr w:rsidR="007F676E" w:rsidRPr="001B660D" w:rsidTr="000334F8">
        <w:trPr>
          <w:trHeight w:val="321"/>
        </w:trPr>
        <w:tc>
          <w:tcPr>
            <w:tcW w:w="1662" w:type="dxa"/>
            <w:tcBorders>
              <w:top w:val="nil"/>
              <w:left w:val="nil"/>
              <w:bottom w:val="nil"/>
              <w:right w:val="nil"/>
            </w:tcBorders>
          </w:tcPr>
          <w:p w:rsidR="007F676E" w:rsidRPr="001B660D" w:rsidRDefault="007F676E" w:rsidP="00336C62">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Shamim Ara</w:t>
            </w:r>
          </w:p>
        </w:tc>
        <w:tc>
          <w:tcPr>
            <w:tcW w:w="2430" w:type="dxa"/>
            <w:tcBorders>
              <w:top w:val="nil"/>
              <w:left w:val="nil"/>
              <w:bottom w:val="nil"/>
              <w:right w:val="nil"/>
            </w:tcBorders>
          </w:tcPr>
          <w:p w:rsidR="007F676E" w:rsidRPr="001B660D" w:rsidRDefault="007F676E" w:rsidP="00336C62">
            <w:pPr>
              <w:spacing w:after="0"/>
              <w:rPr>
                <w:rFonts w:ascii="Times New Roman" w:hAnsi="Times New Roman" w:cs="Times New Roman"/>
                <w:iCs/>
              </w:rPr>
            </w:pPr>
            <w:r w:rsidRPr="001B660D">
              <w:rPr>
                <w:rFonts w:ascii="Times New Roman" w:hAnsi="Times New Roman" w:cs="Times New Roman"/>
                <w:iCs/>
              </w:rPr>
              <w:t>Bangladesh bank;</w:t>
            </w:r>
          </w:p>
        </w:tc>
        <w:tc>
          <w:tcPr>
            <w:tcW w:w="1267" w:type="dxa"/>
            <w:tcBorders>
              <w:top w:val="nil"/>
              <w:left w:val="nil"/>
              <w:bottom w:val="nil"/>
              <w:right w:val="nil"/>
            </w:tcBorders>
          </w:tcPr>
          <w:p w:rsidR="007F676E" w:rsidRPr="001B660D" w:rsidRDefault="007F676E" w:rsidP="00336C62">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Total cost</w:t>
            </w:r>
          </w:p>
        </w:tc>
        <w:tc>
          <w:tcPr>
            <w:tcW w:w="2625" w:type="dxa"/>
            <w:tcBorders>
              <w:top w:val="nil"/>
              <w:left w:val="nil"/>
              <w:bottom w:val="nil"/>
              <w:right w:val="nil"/>
            </w:tcBorders>
          </w:tcPr>
          <w:p w:rsidR="007F676E" w:rsidRPr="001B660D" w:rsidRDefault="007F676E" w:rsidP="00336C62">
            <w:pPr>
              <w:tabs>
                <w:tab w:val="left" w:pos="180"/>
              </w:tabs>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Y1:Loan</w:t>
            </w:r>
          </w:p>
        </w:tc>
        <w:tc>
          <w:tcPr>
            <w:tcW w:w="2368" w:type="dxa"/>
            <w:tcBorders>
              <w:top w:val="nil"/>
              <w:left w:val="nil"/>
              <w:bottom w:val="nil"/>
              <w:right w:val="nil"/>
            </w:tcBorders>
          </w:tcPr>
          <w:p w:rsidR="007F676E" w:rsidRPr="001B660D" w:rsidRDefault="007F676E" w:rsidP="00336C62">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To measure &amp; compare</w:t>
            </w:r>
          </w:p>
        </w:tc>
        <w:tc>
          <w:tcPr>
            <w:tcW w:w="3033" w:type="dxa"/>
            <w:tcBorders>
              <w:top w:val="nil"/>
              <w:left w:val="nil"/>
              <w:bottom w:val="nil"/>
              <w:right w:val="nil"/>
            </w:tcBorders>
          </w:tcPr>
          <w:p w:rsidR="007F676E" w:rsidRPr="001B660D" w:rsidRDefault="007F676E" w:rsidP="00336C62">
            <w:pPr>
              <w:spacing w:after="0" w:line="0" w:lineRule="atLeast"/>
              <w:rPr>
                <w:rFonts w:ascii="Times New Roman" w:eastAsia="Times New Roman" w:hAnsi="Times New Roman" w:cs="Times New Roman"/>
              </w:rPr>
            </w:pPr>
            <w:r w:rsidRPr="001B660D">
              <w:rPr>
                <w:rFonts w:ascii="Times New Roman" w:hAnsi="Times New Roman" w:cs="Times New Roman"/>
                <w:iCs/>
              </w:rPr>
              <w:t xml:space="preserve">Commercial bank: Islamic </w:t>
            </w:r>
          </w:p>
        </w:tc>
      </w:tr>
      <w:tr w:rsidR="007F676E" w:rsidRPr="001B660D" w:rsidTr="000334F8">
        <w:trPr>
          <w:trHeight w:val="321"/>
        </w:trPr>
        <w:tc>
          <w:tcPr>
            <w:tcW w:w="1662" w:type="dxa"/>
            <w:tcBorders>
              <w:top w:val="nil"/>
              <w:left w:val="nil"/>
              <w:bottom w:val="nil"/>
              <w:right w:val="nil"/>
            </w:tcBorders>
          </w:tcPr>
          <w:p w:rsidR="007F676E" w:rsidRPr="001B660D" w:rsidRDefault="007F676E" w:rsidP="00336C62">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 xml:space="preserve">    (2016)</w:t>
            </w:r>
          </w:p>
        </w:tc>
        <w:tc>
          <w:tcPr>
            <w:tcW w:w="2430" w:type="dxa"/>
            <w:tcBorders>
              <w:top w:val="nil"/>
              <w:left w:val="nil"/>
              <w:bottom w:val="nil"/>
              <w:right w:val="nil"/>
            </w:tcBorders>
          </w:tcPr>
          <w:p w:rsidR="007F676E" w:rsidRPr="001B660D" w:rsidRDefault="007F676E" w:rsidP="00336C62">
            <w:pPr>
              <w:spacing w:after="0"/>
              <w:rPr>
                <w:rFonts w:ascii="Times New Roman" w:hAnsi="Times New Roman" w:cs="Times New Roman"/>
                <w:iCs/>
              </w:rPr>
            </w:pPr>
            <w:r w:rsidRPr="001B660D">
              <w:rPr>
                <w:rFonts w:ascii="Times New Roman" w:hAnsi="Times New Roman" w:cs="Times New Roman"/>
                <w:iCs/>
              </w:rPr>
              <w:t>From :2004-2008;</w:t>
            </w:r>
          </w:p>
        </w:tc>
        <w:tc>
          <w:tcPr>
            <w:tcW w:w="1267" w:type="dxa"/>
            <w:tcBorders>
              <w:top w:val="nil"/>
              <w:left w:val="nil"/>
              <w:bottom w:val="nil"/>
              <w:right w:val="nil"/>
            </w:tcBorders>
          </w:tcPr>
          <w:p w:rsidR="007F676E" w:rsidRPr="001B660D" w:rsidRDefault="007F676E" w:rsidP="00336C62">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Total profit</w:t>
            </w:r>
          </w:p>
        </w:tc>
        <w:tc>
          <w:tcPr>
            <w:tcW w:w="2625" w:type="dxa"/>
            <w:tcBorders>
              <w:top w:val="nil"/>
              <w:left w:val="nil"/>
              <w:bottom w:val="nil"/>
              <w:right w:val="nil"/>
            </w:tcBorders>
          </w:tcPr>
          <w:p w:rsidR="007F676E" w:rsidRPr="001B660D" w:rsidRDefault="007F676E" w:rsidP="00336C62">
            <w:pPr>
              <w:tabs>
                <w:tab w:val="left" w:pos="180"/>
              </w:tabs>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Y2:Deposit</w:t>
            </w:r>
          </w:p>
        </w:tc>
        <w:tc>
          <w:tcPr>
            <w:tcW w:w="2368" w:type="dxa"/>
            <w:tcBorders>
              <w:top w:val="nil"/>
              <w:left w:val="nil"/>
              <w:bottom w:val="nil"/>
              <w:right w:val="nil"/>
            </w:tcBorders>
          </w:tcPr>
          <w:p w:rsidR="007F676E" w:rsidRPr="001B660D" w:rsidRDefault="007F676E" w:rsidP="00336C62">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 xml:space="preserve">the cost &amp; profit </w:t>
            </w:r>
          </w:p>
        </w:tc>
        <w:tc>
          <w:tcPr>
            <w:tcW w:w="3033" w:type="dxa"/>
            <w:tcBorders>
              <w:top w:val="nil"/>
              <w:left w:val="nil"/>
              <w:bottom w:val="nil"/>
              <w:right w:val="nil"/>
            </w:tcBorders>
          </w:tcPr>
          <w:p w:rsidR="007F676E" w:rsidRPr="001B660D" w:rsidRDefault="007F676E" w:rsidP="00336C62">
            <w:pPr>
              <w:spacing w:after="0" w:line="0" w:lineRule="atLeast"/>
              <w:rPr>
                <w:rFonts w:ascii="Times New Roman" w:eastAsia="Times New Roman" w:hAnsi="Times New Roman" w:cs="Times New Roman"/>
              </w:rPr>
            </w:pPr>
            <w:r w:rsidRPr="001B660D">
              <w:rPr>
                <w:rFonts w:ascii="Times New Roman" w:hAnsi="Times New Roman" w:cs="Times New Roman"/>
                <w:iCs/>
              </w:rPr>
              <w:t>bank; PE:0.68%  and  0.92%</w:t>
            </w:r>
          </w:p>
        </w:tc>
      </w:tr>
      <w:tr w:rsidR="007F676E" w:rsidRPr="001B660D" w:rsidTr="000334F8">
        <w:trPr>
          <w:trHeight w:val="321"/>
        </w:trPr>
        <w:tc>
          <w:tcPr>
            <w:tcW w:w="1662" w:type="dxa"/>
            <w:tcBorders>
              <w:top w:val="nil"/>
              <w:left w:val="nil"/>
              <w:bottom w:val="nil"/>
              <w:right w:val="nil"/>
            </w:tcBorders>
          </w:tcPr>
          <w:p w:rsidR="007F676E" w:rsidRPr="001B660D" w:rsidRDefault="007F676E" w:rsidP="00336C62">
            <w:pPr>
              <w:spacing w:after="0"/>
              <w:rPr>
                <w:rFonts w:ascii="Times New Roman" w:hAnsi="Times New Roman" w:cs="Times New Roman"/>
              </w:rPr>
            </w:pPr>
          </w:p>
        </w:tc>
        <w:tc>
          <w:tcPr>
            <w:tcW w:w="2430" w:type="dxa"/>
            <w:tcBorders>
              <w:top w:val="nil"/>
              <w:left w:val="nil"/>
              <w:bottom w:val="nil"/>
              <w:right w:val="nil"/>
            </w:tcBorders>
          </w:tcPr>
          <w:p w:rsidR="007F676E" w:rsidRPr="001B660D" w:rsidRDefault="007F676E" w:rsidP="00336C62">
            <w:pPr>
              <w:spacing w:after="0"/>
              <w:rPr>
                <w:rFonts w:ascii="Times New Roman" w:hAnsi="Times New Roman" w:cs="Times New Roman"/>
                <w:iCs/>
              </w:rPr>
            </w:pPr>
            <w:r w:rsidRPr="001B660D">
              <w:rPr>
                <w:rFonts w:ascii="Times New Roman" w:hAnsi="Times New Roman" w:cs="Times New Roman"/>
                <w:iCs/>
              </w:rPr>
              <w:t>SFA; Translog;</w:t>
            </w:r>
          </w:p>
        </w:tc>
        <w:tc>
          <w:tcPr>
            <w:tcW w:w="1267" w:type="dxa"/>
            <w:tcBorders>
              <w:top w:val="nil"/>
              <w:left w:val="nil"/>
              <w:bottom w:val="nil"/>
              <w:right w:val="nil"/>
            </w:tcBorders>
            <w:vAlign w:val="bottom"/>
          </w:tcPr>
          <w:p w:rsidR="007F676E" w:rsidRPr="001B660D" w:rsidRDefault="007F676E" w:rsidP="00336C62">
            <w:pPr>
              <w:spacing w:after="0" w:line="0" w:lineRule="atLeast"/>
              <w:rPr>
                <w:rFonts w:ascii="Times New Roman" w:eastAsia="Times New Roman" w:hAnsi="Times New Roman" w:cs="Times New Roman"/>
              </w:rPr>
            </w:pPr>
          </w:p>
        </w:tc>
        <w:tc>
          <w:tcPr>
            <w:tcW w:w="2625" w:type="dxa"/>
            <w:tcBorders>
              <w:top w:val="nil"/>
              <w:left w:val="nil"/>
              <w:bottom w:val="nil"/>
              <w:right w:val="nil"/>
            </w:tcBorders>
          </w:tcPr>
          <w:p w:rsidR="007F676E" w:rsidRPr="001B660D" w:rsidRDefault="007F676E" w:rsidP="00336C62">
            <w:pPr>
              <w:tabs>
                <w:tab w:val="left" w:pos="180"/>
              </w:tabs>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W1:price of labor</w:t>
            </w:r>
          </w:p>
        </w:tc>
        <w:tc>
          <w:tcPr>
            <w:tcW w:w="2368" w:type="dxa"/>
            <w:tcBorders>
              <w:top w:val="nil"/>
              <w:left w:val="nil"/>
              <w:bottom w:val="nil"/>
              <w:right w:val="nil"/>
            </w:tcBorders>
          </w:tcPr>
          <w:p w:rsidR="007F676E" w:rsidRPr="001B660D" w:rsidRDefault="007F676E" w:rsidP="00336C62">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 xml:space="preserve">efficiency of </w:t>
            </w:r>
          </w:p>
        </w:tc>
        <w:tc>
          <w:tcPr>
            <w:tcW w:w="3033" w:type="dxa"/>
            <w:tcBorders>
              <w:top w:val="nil"/>
              <w:left w:val="nil"/>
              <w:bottom w:val="nil"/>
              <w:right w:val="nil"/>
            </w:tcBorders>
          </w:tcPr>
          <w:p w:rsidR="007F676E" w:rsidRPr="001B660D" w:rsidRDefault="007F676E" w:rsidP="00336C62">
            <w:pPr>
              <w:spacing w:after="0" w:line="0" w:lineRule="atLeast"/>
              <w:rPr>
                <w:rFonts w:ascii="Times New Roman" w:eastAsia="Times New Roman" w:hAnsi="Times New Roman" w:cs="Times New Roman"/>
              </w:rPr>
            </w:pPr>
            <w:r w:rsidRPr="001B660D">
              <w:rPr>
                <w:rFonts w:ascii="Times New Roman" w:hAnsi="Times New Roman" w:cs="Times New Roman"/>
                <w:iCs/>
              </w:rPr>
              <w:t>CE: 0.88 % and  0.75%</w:t>
            </w:r>
          </w:p>
        </w:tc>
      </w:tr>
      <w:tr w:rsidR="007F676E" w:rsidRPr="001B660D" w:rsidTr="000334F8">
        <w:trPr>
          <w:trHeight w:val="321"/>
        </w:trPr>
        <w:tc>
          <w:tcPr>
            <w:tcW w:w="1662" w:type="dxa"/>
            <w:tcBorders>
              <w:top w:val="nil"/>
              <w:left w:val="nil"/>
              <w:bottom w:val="nil"/>
              <w:right w:val="nil"/>
            </w:tcBorders>
            <w:vAlign w:val="bottom"/>
          </w:tcPr>
          <w:p w:rsidR="007F676E" w:rsidRPr="001B660D" w:rsidRDefault="007F676E" w:rsidP="00336C62">
            <w:pPr>
              <w:spacing w:after="0" w:line="0" w:lineRule="atLeast"/>
              <w:rPr>
                <w:rFonts w:ascii="Times New Roman" w:eastAsia="Times New Roman" w:hAnsi="Times New Roman" w:cs="Times New Roman"/>
              </w:rPr>
            </w:pPr>
          </w:p>
        </w:tc>
        <w:tc>
          <w:tcPr>
            <w:tcW w:w="2430" w:type="dxa"/>
            <w:tcBorders>
              <w:top w:val="nil"/>
              <w:left w:val="nil"/>
              <w:bottom w:val="nil"/>
              <w:right w:val="nil"/>
            </w:tcBorders>
          </w:tcPr>
          <w:p w:rsidR="007F676E" w:rsidRPr="001B660D" w:rsidRDefault="007F676E" w:rsidP="00336C62">
            <w:pPr>
              <w:spacing w:after="0"/>
              <w:rPr>
                <w:rFonts w:ascii="Times New Roman" w:hAnsi="Times New Roman" w:cs="Times New Roman"/>
                <w:iCs/>
              </w:rPr>
            </w:pPr>
            <w:r w:rsidRPr="001B660D">
              <w:rPr>
                <w:rFonts w:ascii="Times New Roman" w:hAnsi="Times New Roman" w:cs="Times New Roman"/>
              </w:rPr>
              <w:t>Cost efficiency;</w:t>
            </w:r>
          </w:p>
        </w:tc>
        <w:tc>
          <w:tcPr>
            <w:tcW w:w="1267" w:type="dxa"/>
            <w:tcBorders>
              <w:top w:val="nil"/>
              <w:left w:val="nil"/>
              <w:bottom w:val="nil"/>
              <w:right w:val="nil"/>
            </w:tcBorders>
            <w:vAlign w:val="bottom"/>
          </w:tcPr>
          <w:p w:rsidR="007F676E" w:rsidRPr="001B660D" w:rsidRDefault="007F676E" w:rsidP="00336C62">
            <w:pPr>
              <w:spacing w:after="0" w:line="0" w:lineRule="atLeast"/>
              <w:rPr>
                <w:rFonts w:ascii="Times New Roman" w:eastAsia="Times New Roman" w:hAnsi="Times New Roman" w:cs="Times New Roman"/>
              </w:rPr>
            </w:pPr>
          </w:p>
        </w:tc>
        <w:tc>
          <w:tcPr>
            <w:tcW w:w="2625" w:type="dxa"/>
            <w:tcBorders>
              <w:top w:val="nil"/>
              <w:left w:val="nil"/>
              <w:bottom w:val="nil"/>
              <w:right w:val="nil"/>
            </w:tcBorders>
          </w:tcPr>
          <w:p w:rsidR="007F676E" w:rsidRPr="001B660D" w:rsidRDefault="007F676E" w:rsidP="00336C62">
            <w:pPr>
              <w:tabs>
                <w:tab w:val="left" w:pos="180"/>
              </w:tabs>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W2:price of fund</w:t>
            </w:r>
          </w:p>
        </w:tc>
        <w:tc>
          <w:tcPr>
            <w:tcW w:w="2368" w:type="dxa"/>
            <w:tcBorders>
              <w:top w:val="nil"/>
              <w:left w:val="nil"/>
              <w:bottom w:val="nil"/>
              <w:right w:val="nil"/>
            </w:tcBorders>
          </w:tcPr>
          <w:p w:rsidR="007F676E" w:rsidRPr="001B660D" w:rsidRDefault="007F676E" w:rsidP="00336C62">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conventional and</w:t>
            </w:r>
          </w:p>
        </w:tc>
        <w:tc>
          <w:tcPr>
            <w:tcW w:w="3033" w:type="dxa"/>
            <w:tcBorders>
              <w:top w:val="nil"/>
              <w:left w:val="nil"/>
              <w:bottom w:val="nil"/>
              <w:right w:val="nil"/>
            </w:tcBorders>
          </w:tcPr>
          <w:p w:rsidR="007F676E" w:rsidRPr="001B660D" w:rsidRDefault="007F676E" w:rsidP="00336C62">
            <w:pPr>
              <w:spacing w:after="0" w:line="0" w:lineRule="atLeast"/>
              <w:rPr>
                <w:rFonts w:ascii="Times New Roman" w:eastAsia="Times New Roman" w:hAnsi="Times New Roman" w:cs="Times New Roman"/>
              </w:rPr>
            </w:pPr>
            <w:r w:rsidRPr="001B660D">
              <w:rPr>
                <w:rFonts w:ascii="Times New Roman" w:hAnsi="Times New Roman" w:cs="Times New Roman"/>
              </w:rPr>
              <w:t>Islamic banks were more profit</w:t>
            </w:r>
          </w:p>
        </w:tc>
      </w:tr>
      <w:tr w:rsidR="007F676E" w:rsidRPr="001B660D" w:rsidTr="000334F8">
        <w:trPr>
          <w:trHeight w:val="321"/>
        </w:trPr>
        <w:tc>
          <w:tcPr>
            <w:tcW w:w="1662" w:type="dxa"/>
            <w:tcBorders>
              <w:top w:val="nil"/>
              <w:left w:val="nil"/>
              <w:bottom w:val="nil"/>
              <w:right w:val="nil"/>
            </w:tcBorders>
            <w:vAlign w:val="bottom"/>
          </w:tcPr>
          <w:p w:rsidR="007F676E" w:rsidRPr="001B660D" w:rsidRDefault="007F676E" w:rsidP="00336C62">
            <w:pPr>
              <w:spacing w:after="0" w:line="0" w:lineRule="atLeast"/>
              <w:rPr>
                <w:rFonts w:ascii="Times New Roman" w:eastAsia="Times New Roman" w:hAnsi="Times New Roman" w:cs="Times New Roman"/>
              </w:rPr>
            </w:pPr>
          </w:p>
        </w:tc>
        <w:tc>
          <w:tcPr>
            <w:tcW w:w="2430" w:type="dxa"/>
            <w:tcBorders>
              <w:top w:val="nil"/>
              <w:left w:val="nil"/>
              <w:bottom w:val="nil"/>
              <w:right w:val="nil"/>
            </w:tcBorders>
          </w:tcPr>
          <w:p w:rsidR="007F676E" w:rsidRPr="001B660D" w:rsidRDefault="007F676E" w:rsidP="00336C62">
            <w:pPr>
              <w:spacing w:after="0"/>
              <w:rPr>
                <w:rFonts w:ascii="Times New Roman" w:hAnsi="Times New Roman" w:cs="Times New Roman"/>
                <w:iCs/>
              </w:rPr>
            </w:pPr>
            <w:r w:rsidRPr="001B660D">
              <w:rPr>
                <w:rFonts w:ascii="Times New Roman" w:hAnsi="Times New Roman" w:cs="Times New Roman"/>
                <w:iCs/>
              </w:rPr>
              <w:t>Profit efficiency;</w:t>
            </w:r>
          </w:p>
        </w:tc>
        <w:tc>
          <w:tcPr>
            <w:tcW w:w="1267" w:type="dxa"/>
            <w:tcBorders>
              <w:top w:val="nil"/>
              <w:left w:val="nil"/>
              <w:bottom w:val="nil"/>
              <w:right w:val="nil"/>
            </w:tcBorders>
            <w:vAlign w:val="bottom"/>
          </w:tcPr>
          <w:p w:rsidR="007F676E" w:rsidRPr="001B660D" w:rsidRDefault="007F676E" w:rsidP="00336C62">
            <w:pPr>
              <w:spacing w:after="0" w:line="0" w:lineRule="atLeast"/>
              <w:rPr>
                <w:rFonts w:ascii="Times New Roman" w:eastAsia="Times New Roman" w:hAnsi="Times New Roman" w:cs="Times New Roman"/>
              </w:rPr>
            </w:pPr>
          </w:p>
        </w:tc>
        <w:tc>
          <w:tcPr>
            <w:tcW w:w="2625" w:type="dxa"/>
            <w:tcBorders>
              <w:top w:val="nil"/>
              <w:left w:val="nil"/>
              <w:bottom w:val="nil"/>
              <w:right w:val="nil"/>
            </w:tcBorders>
          </w:tcPr>
          <w:p w:rsidR="007F676E" w:rsidRPr="001B660D" w:rsidRDefault="007F676E" w:rsidP="00336C62">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W2:price of capital</w:t>
            </w:r>
          </w:p>
        </w:tc>
        <w:tc>
          <w:tcPr>
            <w:tcW w:w="2368" w:type="dxa"/>
            <w:tcBorders>
              <w:top w:val="nil"/>
              <w:left w:val="nil"/>
              <w:bottom w:val="nil"/>
              <w:right w:val="nil"/>
            </w:tcBorders>
          </w:tcPr>
          <w:p w:rsidR="007F676E" w:rsidRPr="001B660D" w:rsidRDefault="007F676E" w:rsidP="00336C62">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 xml:space="preserve"> Islamic bank</w:t>
            </w:r>
          </w:p>
        </w:tc>
        <w:tc>
          <w:tcPr>
            <w:tcW w:w="3033" w:type="dxa"/>
            <w:tcBorders>
              <w:top w:val="nil"/>
              <w:left w:val="nil"/>
              <w:bottom w:val="nil"/>
              <w:right w:val="nil"/>
            </w:tcBorders>
          </w:tcPr>
          <w:p w:rsidR="007F676E" w:rsidRPr="001B660D" w:rsidRDefault="007F676E" w:rsidP="00336C62">
            <w:pPr>
              <w:spacing w:after="0" w:line="0" w:lineRule="atLeast"/>
              <w:rPr>
                <w:rFonts w:ascii="Times New Roman" w:eastAsia="Times New Roman" w:hAnsi="Times New Roman" w:cs="Times New Roman"/>
              </w:rPr>
            </w:pPr>
            <w:r w:rsidRPr="001B660D">
              <w:rPr>
                <w:rFonts w:ascii="Times New Roman" w:hAnsi="Times New Roman" w:cs="Times New Roman"/>
              </w:rPr>
              <w:t xml:space="preserve">efficient than conventional </w:t>
            </w:r>
          </w:p>
        </w:tc>
      </w:tr>
      <w:tr w:rsidR="007F676E" w:rsidRPr="001B660D" w:rsidTr="000334F8">
        <w:trPr>
          <w:trHeight w:val="321"/>
        </w:trPr>
        <w:tc>
          <w:tcPr>
            <w:tcW w:w="1662" w:type="dxa"/>
            <w:tcBorders>
              <w:top w:val="nil"/>
              <w:left w:val="nil"/>
              <w:bottom w:val="nil"/>
              <w:right w:val="nil"/>
            </w:tcBorders>
            <w:vAlign w:val="bottom"/>
          </w:tcPr>
          <w:p w:rsidR="007F676E" w:rsidRPr="001B660D" w:rsidRDefault="007F676E" w:rsidP="00336C62">
            <w:pPr>
              <w:spacing w:after="0" w:line="0" w:lineRule="atLeast"/>
              <w:rPr>
                <w:rFonts w:ascii="Times New Roman" w:eastAsia="Times New Roman" w:hAnsi="Times New Roman" w:cs="Times New Roman"/>
              </w:rPr>
            </w:pPr>
          </w:p>
        </w:tc>
        <w:tc>
          <w:tcPr>
            <w:tcW w:w="2430" w:type="dxa"/>
            <w:tcBorders>
              <w:top w:val="nil"/>
              <w:left w:val="nil"/>
              <w:bottom w:val="nil"/>
              <w:right w:val="nil"/>
            </w:tcBorders>
          </w:tcPr>
          <w:p w:rsidR="007F676E" w:rsidRPr="001B660D" w:rsidRDefault="007F676E" w:rsidP="00336C62">
            <w:pPr>
              <w:spacing w:after="0"/>
              <w:rPr>
                <w:rFonts w:ascii="Times New Roman" w:hAnsi="Times New Roman" w:cs="Times New Roman"/>
                <w:iCs/>
              </w:rPr>
            </w:pPr>
          </w:p>
        </w:tc>
        <w:tc>
          <w:tcPr>
            <w:tcW w:w="1267" w:type="dxa"/>
            <w:tcBorders>
              <w:top w:val="nil"/>
              <w:left w:val="nil"/>
              <w:bottom w:val="nil"/>
              <w:right w:val="nil"/>
            </w:tcBorders>
            <w:vAlign w:val="bottom"/>
          </w:tcPr>
          <w:p w:rsidR="007F676E" w:rsidRPr="001B660D" w:rsidRDefault="007F676E" w:rsidP="00336C62">
            <w:pPr>
              <w:spacing w:after="0" w:line="0" w:lineRule="atLeast"/>
              <w:rPr>
                <w:rFonts w:ascii="Times New Roman" w:eastAsia="Times New Roman" w:hAnsi="Times New Roman" w:cs="Times New Roman"/>
              </w:rPr>
            </w:pPr>
          </w:p>
        </w:tc>
        <w:tc>
          <w:tcPr>
            <w:tcW w:w="2625" w:type="dxa"/>
            <w:tcBorders>
              <w:top w:val="nil"/>
              <w:left w:val="nil"/>
              <w:bottom w:val="nil"/>
              <w:right w:val="nil"/>
            </w:tcBorders>
          </w:tcPr>
          <w:p w:rsidR="007F676E" w:rsidRPr="001B660D" w:rsidRDefault="007F676E" w:rsidP="00336C62">
            <w:pPr>
              <w:spacing w:after="0"/>
              <w:rPr>
                <w:rFonts w:ascii="Times New Roman" w:hAnsi="Times New Roman" w:cs="Times New Roman"/>
              </w:rPr>
            </w:pPr>
          </w:p>
        </w:tc>
        <w:tc>
          <w:tcPr>
            <w:tcW w:w="2368" w:type="dxa"/>
            <w:tcBorders>
              <w:top w:val="nil"/>
              <w:left w:val="nil"/>
              <w:bottom w:val="nil"/>
              <w:right w:val="nil"/>
            </w:tcBorders>
          </w:tcPr>
          <w:p w:rsidR="007F676E" w:rsidRPr="001B660D" w:rsidRDefault="007F676E" w:rsidP="00336C62">
            <w:pPr>
              <w:autoSpaceDE w:val="0"/>
              <w:autoSpaceDN w:val="0"/>
              <w:adjustRightInd w:val="0"/>
              <w:spacing w:after="0" w:line="360" w:lineRule="auto"/>
              <w:rPr>
                <w:rFonts w:ascii="Times New Roman" w:hAnsi="Times New Roman" w:cs="Times New Roman"/>
              </w:rPr>
            </w:pPr>
          </w:p>
        </w:tc>
        <w:tc>
          <w:tcPr>
            <w:tcW w:w="3033" w:type="dxa"/>
            <w:tcBorders>
              <w:top w:val="nil"/>
              <w:left w:val="nil"/>
              <w:bottom w:val="nil"/>
              <w:right w:val="nil"/>
            </w:tcBorders>
          </w:tcPr>
          <w:p w:rsidR="007F676E" w:rsidRPr="001B660D" w:rsidRDefault="007F676E" w:rsidP="00336C62">
            <w:pPr>
              <w:spacing w:after="0" w:line="0" w:lineRule="atLeast"/>
              <w:rPr>
                <w:rFonts w:ascii="Times New Roman" w:eastAsia="Times New Roman" w:hAnsi="Times New Roman" w:cs="Times New Roman"/>
              </w:rPr>
            </w:pPr>
            <w:r w:rsidRPr="001B660D">
              <w:rPr>
                <w:rFonts w:ascii="Times New Roman" w:hAnsi="Times New Roman" w:cs="Times New Roman"/>
              </w:rPr>
              <w:t>Banks.</w:t>
            </w:r>
          </w:p>
        </w:tc>
      </w:tr>
      <w:tr w:rsidR="007F676E" w:rsidRPr="001B660D" w:rsidTr="000334F8">
        <w:trPr>
          <w:trHeight w:val="321"/>
        </w:trPr>
        <w:tc>
          <w:tcPr>
            <w:tcW w:w="1662" w:type="dxa"/>
            <w:vMerge w:val="restart"/>
            <w:tcBorders>
              <w:top w:val="nil"/>
              <w:left w:val="nil"/>
              <w:right w:val="nil"/>
            </w:tcBorders>
            <w:vAlign w:val="bottom"/>
          </w:tcPr>
          <w:p w:rsidR="007F676E" w:rsidRPr="001B660D" w:rsidRDefault="007F676E" w:rsidP="00336C62">
            <w:pPr>
              <w:spacing w:after="0" w:line="0" w:lineRule="atLeast"/>
              <w:rPr>
                <w:rFonts w:ascii="Times New Roman" w:eastAsia="Times New Roman" w:hAnsi="Times New Roman" w:cs="Times New Roman"/>
              </w:rPr>
            </w:pPr>
          </w:p>
        </w:tc>
        <w:tc>
          <w:tcPr>
            <w:tcW w:w="2430" w:type="dxa"/>
            <w:tcBorders>
              <w:top w:val="nil"/>
              <w:left w:val="nil"/>
              <w:bottom w:val="nil"/>
              <w:right w:val="nil"/>
            </w:tcBorders>
          </w:tcPr>
          <w:p w:rsidR="007F676E" w:rsidRPr="001B660D" w:rsidRDefault="007F676E" w:rsidP="00336C62">
            <w:pPr>
              <w:spacing w:after="0"/>
              <w:rPr>
                <w:rFonts w:ascii="Times New Roman" w:hAnsi="Times New Roman" w:cs="Times New Roman"/>
                <w:iCs/>
              </w:rPr>
            </w:pPr>
          </w:p>
        </w:tc>
        <w:tc>
          <w:tcPr>
            <w:tcW w:w="1267" w:type="dxa"/>
            <w:tcBorders>
              <w:top w:val="nil"/>
              <w:left w:val="nil"/>
              <w:bottom w:val="nil"/>
              <w:right w:val="nil"/>
            </w:tcBorders>
            <w:vAlign w:val="bottom"/>
          </w:tcPr>
          <w:p w:rsidR="007F676E" w:rsidRPr="001B660D" w:rsidRDefault="007F676E" w:rsidP="00336C62">
            <w:pPr>
              <w:spacing w:after="0" w:line="0" w:lineRule="atLeast"/>
              <w:rPr>
                <w:rFonts w:ascii="Times New Roman" w:eastAsia="Times New Roman" w:hAnsi="Times New Roman" w:cs="Times New Roman"/>
              </w:rPr>
            </w:pPr>
          </w:p>
        </w:tc>
        <w:tc>
          <w:tcPr>
            <w:tcW w:w="2625" w:type="dxa"/>
            <w:tcBorders>
              <w:top w:val="nil"/>
              <w:left w:val="nil"/>
              <w:bottom w:val="nil"/>
              <w:right w:val="nil"/>
            </w:tcBorders>
          </w:tcPr>
          <w:p w:rsidR="007F676E" w:rsidRPr="001B660D" w:rsidRDefault="007F676E" w:rsidP="00336C62">
            <w:pPr>
              <w:spacing w:after="0"/>
              <w:rPr>
                <w:rFonts w:ascii="Times New Roman" w:hAnsi="Times New Roman" w:cs="Times New Roman"/>
              </w:rPr>
            </w:pPr>
          </w:p>
        </w:tc>
        <w:tc>
          <w:tcPr>
            <w:tcW w:w="2368" w:type="dxa"/>
            <w:tcBorders>
              <w:top w:val="nil"/>
              <w:left w:val="nil"/>
              <w:bottom w:val="nil"/>
              <w:right w:val="nil"/>
            </w:tcBorders>
          </w:tcPr>
          <w:p w:rsidR="007F676E" w:rsidRPr="001B660D" w:rsidRDefault="007F676E" w:rsidP="00336C62">
            <w:pPr>
              <w:autoSpaceDE w:val="0"/>
              <w:autoSpaceDN w:val="0"/>
              <w:adjustRightInd w:val="0"/>
              <w:spacing w:after="0" w:line="360" w:lineRule="auto"/>
              <w:rPr>
                <w:rFonts w:ascii="Times New Roman" w:hAnsi="Times New Roman" w:cs="Times New Roman"/>
              </w:rPr>
            </w:pPr>
          </w:p>
        </w:tc>
        <w:tc>
          <w:tcPr>
            <w:tcW w:w="3033" w:type="dxa"/>
            <w:tcBorders>
              <w:top w:val="nil"/>
              <w:left w:val="nil"/>
              <w:bottom w:val="nil"/>
              <w:right w:val="nil"/>
            </w:tcBorders>
          </w:tcPr>
          <w:p w:rsidR="007F676E" w:rsidRPr="001B660D" w:rsidRDefault="007F676E" w:rsidP="00336C62">
            <w:pPr>
              <w:spacing w:after="0" w:line="0" w:lineRule="atLeast"/>
              <w:rPr>
                <w:rFonts w:ascii="Times New Roman" w:eastAsia="Times New Roman" w:hAnsi="Times New Roman" w:cs="Times New Roman"/>
              </w:rPr>
            </w:pPr>
            <w:r w:rsidRPr="001B660D">
              <w:rPr>
                <w:rFonts w:ascii="Times New Roman" w:hAnsi="Times New Roman" w:cs="Times New Roman"/>
              </w:rPr>
              <w:t>Conventional  banks were more</w:t>
            </w:r>
          </w:p>
        </w:tc>
      </w:tr>
      <w:tr w:rsidR="007F676E" w:rsidRPr="001B660D" w:rsidTr="000334F8">
        <w:trPr>
          <w:trHeight w:val="577"/>
        </w:trPr>
        <w:tc>
          <w:tcPr>
            <w:tcW w:w="1662" w:type="dxa"/>
            <w:vMerge/>
            <w:tcBorders>
              <w:left w:val="nil"/>
              <w:bottom w:val="single" w:sz="4" w:space="0" w:color="auto"/>
              <w:right w:val="nil"/>
            </w:tcBorders>
            <w:vAlign w:val="bottom"/>
          </w:tcPr>
          <w:p w:rsidR="007F676E" w:rsidRPr="001B660D" w:rsidRDefault="007F676E" w:rsidP="00336C62">
            <w:pPr>
              <w:spacing w:after="0" w:line="0" w:lineRule="atLeast"/>
              <w:rPr>
                <w:rFonts w:ascii="Times New Roman" w:eastAsia="Times New Roman" w:hAnsi="Times New Roman" w:cs="Times New Roman"/>
              </w:rPr>
            </w:pPr>
          </w:p>
        </w:tc>
        <w:tc>
          <w:tcPr>
            <w:tcW w:w="2430" w:type="dxa"/>
            <w:tcBorders>
              <w:top w:val="nil"/>
              <w:left w:val="nil"/>
              <w:bottom w:val="single" w:sz="4" w:space="0" w:color="auto"/>
              <w:right w:val="nil"/>
            </w:tcBorders>
          </w:tcPr>
          <w:p w:rsidR="007F676E" w:rsidRDefault="007F676E" w:rsidP="00336C62">
            <w:pPr>
              <w:spacing w:after="0"/>
              <w:rPr>
                <w:rFonts w:ascii="Times New Roman" w:hAnsi="Times New Roman" w:cs="Times New Roman"/>
                <w:iCs/>
              </w:rPr>
            </w:pPr>
          </w:p>
          <w:p w:rsidR="00336C62" w:rsidRDefault="00336C62" w:rsidP="00336C62">
            <w:pPr>
              <w:spacing w:after="0"/>
              <w:rPr>
                <w:rFonts w:ascii="Times New Roman" w:hAnsi="Times New Roman" w:cs="Times New Roman"/>
                <w:iCs/>
              </w:rPr>
            </w:pPr>
          </w:p>
          <w:p w:rsidR="00336C62" w:rsidRPr="001B660D" w:rsidRDefault="00336C62" w:rsidP="00336C62">
            <w:pPr>
              <w:spacing w:after="0"/>
              <w:rPr>
                <w:rFonts w:ascii="Times New Roman" w:hAnsi="Times New Roman" w:cs="Times New Roman"/>
                <w:iCs/>
              </w:rPr>
            </w:pPr>
          </w:p>
        </w:tc>
        <w:tc>
          <w:tcPr>
            <w:tcW w:w="1267" w:type="dxa"/>
            <w:tcBorders>
              <w:top w:val="nil"/>
              <w:left w:val="nil"/>
              <w:bottom w:val="single" w:sz="4" w:space="0" w:color="auto"/>
              <w:right w:val="nil"/>
            </w:tcBorders>
            <w:vAlign w:val="bottom"/>
          </w:tcPr>
          <w:p w:rsidR="007F676E" w:rsidRPr="001B660D" w:rsidRDefault="007F676E" w:rsidP="00336C62">
            <w:pPr>
              <w:spacing w:after="0" w:line="0" w:lineRule="atLeast"/>
              <w:rPr>
                <w:rFonts w:ascii="Times New Roman" w:eastAsia="Times New Roman" w:hAnsi="Times New Roman" w:cs="Times New Roman"/>
              </w:rPr>
            </w:pPr>
          </w:p>
        </w:tc>
        <w:tc>
          <w:tcPr>
            <w:tcW w:w="2625" w:type="dxa"/>
            <w:tcBorders>
              <w:top w:val="nil"/>
              <w:left w:val="nil"/>
              <w:bottom w:val="single" w:sz="4" w:space="0" w:color="auto"/>
              <w:right w:val="nil"/>
            </w:tcBorders>
          </w:tcPr>
          <w:p w:rsidR="007F676E" w:rsidRPr="001B660D" w:rsidRDefault="007F676E" w:rsidP="00336C62">
            <w:pPr>
              <w:spacing w:after="0"/>
              <w:rPr>
                <w:rFonts w:ascii="Times New Roman" w:hAnsi="Times New Roman" w:cs="Times New Roman"/>
              </w:rPr>
            </w:pPr>
          </w:p>
        </w:tc>
        <w:tc>
          <w:tcPr>
            <w:tcW w:w="2368" w:type="dxa"/>
            <w:tcBorders>
              <w:top w:val="nil"/>
              <w:left w:val="nil"/>
              <w:bottom w:val="single" w:sz="4" w:space="0" w:color="auto"/>
              <w:right w:val="nil"/>
            </w:tcBorders>
          </w:tcPr>
          <w:p w:rsidR="007F676E" w:rsidRPr="001B660D" w:rsidRDefault="007F676E" w:rsidP="00336C62">
            <w:pPr>
              <w:autoSpaceDE w:val="0"/>
              <w:autoSpaceDN w:val="0"/>
              <w:adjustRightInd w:val="0"/>
              <w:spacing w:after="0" w:line="360" w:lineRule="auto"/>
              <w:rPr>
                <w:rFonts w:ascii="Times New Roman" w:hAnsi="Times New Roman" w:cs="Times New Roman"/>
              </w:rPr>
            </w:pPr>
          </w:p>
        </w:tc>
        <w:tc>
          <w:tcPr>
            <w:tcW w:w="3033" w:type="dxa"/>
            <w:tcBorders>
              <w:top w:val="nil"/>
              <w:left w:val="nil"/>
              <w:bottom w:val="single" w:sz="4" w:space="0" w:color="auto"/>
              <w:right w:val="nil"/>
            </w:tcBorders>
          </w:tcPr>
          <w:p w:rsidR="007F676E" w:rsidRPr="001B660D" w:rsidRDefault="007F676E" w:rsidP="00336C62">
            <w:pPr>
              <w:spacing w:after="0" w:line="0" w:lineRule="atLeast"/>
              <w:rPr>
                <w:rFonts w:ascii="Times New Roman" w:hAnsi="Times New Roman" w:cs="Times New Roman"/>
              </w:rPr>
            </w:pPr>
            <w:proofErr w:type="gramStart"/>
            <w:r w:rsidRPr="001B660D">
              <w:rPr>
                <w:rFonts w:ascii="Times New Roman" w:hAnsi="Times New Roman" w:cs="Times New Roman"/>
              </w:rPr>
              <w:t>cost</w:t>
            </w:r>
            <w:proofErr w:type="gramEnd"/>
            <w:r w:rsidRPr="001B660D">
              <w:rPr>
                <w:rFonts w:ascii="Times New Roman" w:hAnsi="Times New Roman" w:cs="Times New Roman"/>
              </w:rPr>
              <w:t xml:space="preserve"> efficient.</w:t>
            </w:r>
          </w:p>
          <w:p w:rsidR="007F676E" w:rsidRPr="001B660D" w:rsidRDefault="007F676E" w:rsidP="00336C62">
            <w:pPr>
              <w:spacing w:after="0" w:line="0" w:lineRule="atLeast"/>
              <w:rPr>
                <w:rFonts w:ascii="Times New Roman" w:eastAsia="Times New Roman" w:hAnsi="Times New Roman" w:cs="Times New Roman"/>
              </w:rPr>
            </w:pPr>
          </w:p>
        </w:tc>
      </w:tr>
      <w:tr w:rsidR="007F676E" w:rsidRPr="001B660D" w:rsidTr="000334F8">
        <w:trPr>
          <w:trHeight w:val="321"/>
        </w:trPr>
        <w:tc>
          <w:tcPr>
            <w:tcW w:w="1662" w:type="dxa"/>
            <w:tcBorders>
              <w:top w:val="nil"/>
              <w:left w:val="nil"/>
              <w:bottom w:val="nil"/>
              <w:right w:val="nil"/>
            </w:tcBorders>
            <w:vAlign w:val="bottom"/>
          </w:tcPr>
          <w:p w:rsidR="007F676E" w:rsidRPr="001B660D" w:rsidRDefault="007F676E" w:rsidP="00336C62">
            <w:pPr>
              <w:spacing w:after="0" w:line="0" w:lineRule="atLeast"/>
              <w:rPr>
                <w:rFonts w:ascii="Times New Roman" w:eastAsia="Times New Roman" w:hAnsi="Times New Roman" w:cs="Times New Roman"/>
              </w:rPr>
            </w:pPr>
          </w:p>
        </w:tc>
        <w:tc>
          <w:tcPr>
            <w:tcW w:w="2430" w:type="dxa"/>
            <w:tcBorders>
              <w:top w:val="nil"/>
              <w:left w:val="nil"/>
              <w:bottom w:val="nil"/>
              <w:right w:val="nil"/>
            </w:tcBorders>
          </w:tcPr>
          <w:p w:rsidR="007F676E" w:rsidRPr="001B660D" w:rsidRDefault="007F676E" w:rsidP="00336C62">
            <w:pPr>
              <w:spacing w:after="0"/>
              <w:rPr>
                <w:rFonts w:ascii="Times New Roman" w:hAnsi="Times New Roman" w:cs="Times New Roman"/>
                <w:iCs/>
              </w:rPr>
            </w:pPr>
          </w:p>
        </w:tc>
        <w:tc>
          <w:tcPr>
            <w:tcW w:w="1267" w:type="dxa"/>
            <w:tcBorders>
              <w:top w:val="nil"/>
              <w:left w:val="nil"/>
              <w:bottom w:val="nil"/>
              <w:right w:val="nil"/>
            </w:tcBorders>
            <w:vAlign w:val="bottom"/>
          </w:tcPr>
          <w:p w:rsidR="007F676E" w:rsidRPr="001B660D" w:rsidRDefault="007F676E" w:rsidP="00336C62">
            <w:pPr>
              <w:spacing w:after="0" w:line="0" w:lineRule="atLeast"/>
              <w:rPr>
                <w:rFonts w:ascii="Times New Roman" w:eastAsia="Times New Roman" w:hAnsi="Times New Roman" w:cs="Times New Roman"/>
              </w:rPr>
            </w:pPr>
          </w:p>
        </w:tc>
        <w:tc>
          <w:tcPr>
            <w:tcW w:w="2625" w:type="dxa"/>
            <w:tcBorders>
              <w:top w:val="nil"/>
              <w:left w:val="nil"/>
              <w:bottom w:val="nil"/>
              <w:right w:val="nil"/>
            </w:tcBorders>
          </w:tcPr>
          <w:p w:rsidR="007F676E" w:rsidRPr="001B660D" w:rsidRDefault="007F676E" w:rsidP="00336C62">
            <w:pPr>
              <w:spacing w:after="0"/>
              <w:rPr>
                <w:rFonts w:ascii="Times New Roman" w:hAnsi="Times New Roman" w:cs="Times New Roman"/>
              </w:rPr>
            </w:pPr>
          </w:p>
        </w:tc>
        <w:tc>
          <w:tcPr>
            <w:tcW w:w="2368" w:type="dxa"/>
            <w:tcBorders>
              <w:top w:val="nil"/>
              <w:left w:val="nil"/>
              <w:bottom w:val="nil"/>
              <w:right w:val="nil"/>
            </w:tcBorders>
          </w:tcPr>
          <w:p w:rsidR="007F676E" w:rsidRPr="001B660D" w:rsidRDefault="007F676E" w:rsidP="00336C62">
            <w:pPr>
              <w:autoSpaceDE w:val="0"/>
              <w:autoSpaceDN w:val="0"/>
              <w:adjustRightInd w:val="0"/>
              <w:spacing w:after="0" w:line="360" w:lineRule="auto"/>
              <w:rPr>
                <w:rFonts w:ascii="Times New Roman" w:hAnsi="Times New Roman" w:cs="Times New Roman"/>
              </w:rPr>
            </w:pPr>
          </w:p>
          <w:p w:rsidR="007F676E" w:rsidRPr="001B660D" w:rsidRDefault="007F676E" w:rsidP="00336C62">
            <w:pPr>
              <w:autoSpaceDE w:val="0"/>
              <w:autoSpaceDN w:val="0"/>
              <w:adjustRightInd w:val="0"/>
              <w:spacing w:after="0" w:line="360" w:lineRule="auto"/>
              <w:rPr>
                <w:rFonts w:ascii="Times New Roman" w:hAnsi="Times New Roman" w:cs="Times New Roman"/>
              </w:rPr>
            </w:pPr>
          </w:p>
          <w:p w:rsidR="007F676E" w:rsidRPr="001B660D" w:rsidRDefault="007F676E" w:rsidP="00336C62">
            <w:pPr>
              <w:autoSpaceDE w:val="0"/>
              <w:autoSpaceDN w:val="0"/>
              <w:adjustRightInd w:val="0"/>
              <w:spacing w:after="0" w:line="360" w:lineRule="auto"/>
              <w:rPr>
                <w:rFonts w:ascii="Times New Roman" w:hAnsi="Times New Roman" w:cs="Times New Roman"/>
              </w:rPr>
            </w:pPr>
          </w:p>
        </w:tc>
        <w:tc>
          <w:tcPr>
            <w:tcW w:w="3033" w:type="dxa"/>
            <w:tcBorders>
              <w:top w:val="nil"/>
              <w:left w:val="nil"/>
              <w:bottom w:val="nil"/>
              <w:right w:val="nil"/>
            </w:tcBorders>
            <w:vAlign w:val="bottom"/>
          </w:tcPr>
          <w:p w:rsidR="007F676E" w:rsidRPr="001B660D" w:rsidRDefault="007F676E" w:rsidP="00336C62">
            <w:pPr>
              <w:spacing w:after="0" w:line="0" w:lineRule="atLeast"/>
              <w:rPr>
                <w:rFonts w:ascii="Times New Roman" w:eastAsia="Times New Roman" w:hAnsi="Times New Roman" w:cs="Times New Roman"/>
              </w:rPr>
            </w:pPr>
          </w:p>
        </w:tc>
      </w:tr>
      <w:tr w:rsidR="007F676E" w:rsidRPr="001B660D" w:rsidTr="000334F8">
        <w:trPr>
          <w:trHeight w:val="321"/>
        </w:trPr>
        <w:tc>
          <w:tcPr>
            <w:tcW w:w="1662" w:type="dxa"/>
            <w:tcBorders>
              <w:top w:val="nil"/>
              <w:left w:val="nil"/>
              <w:bottom w:val="nil"/>
              <w:right w:val="nil"/>
            </w:tcBorders>
          </w:tcPr>
          <w:p w:rsidR="007F676E" w:rsidRPr="001B660D" w:rsidRDefault="007F676E" w:rsidP="00336C62">
            <w:pPr>
              <w:tabs>
                <w:tab w:val="left" w:pos="1065"/>
              </w:tabs>
              <w:spacing w:after="0"/>
              <w:rPr>
                <w:rFonts w:ascii="Times New Roman" w:hAnsi="Times New Roman" w:cs="Times New Roman"/>
                <w:b/>
              </w:rPr>
            </w:pPr>
            <w:r w:rsidRPr="001B660D">
              <w:rPr>
                <w:rFonts w:ascii="Times New Roman" w:hAnsi="Times New Roman" w:cs="Times New Roman"/>
                <w:b/>
              </w:rPr>
              <w:lastRenderedPageBreak/>
              <w:t>Studies</w:t>
            </w:r>
            <w:r w:rsidRPr="001B660D">
              <w:rPr>
                <w:rFonts w:ascii="Times New Roman" w:hAnsi="Times New Roman" w:cs="Times New Roman"/>
                <w:b/>
              </w:rPr>
              <w:tab/>
            </w:r>
          </w:p>
        </w:tc>
        <w:tc>
          <w:tcPr>
            <w:tcW w:w="2430" w:type="dxa"/>
            <w:tcBorders>
              <w:top w:val="nil"/>
              <w:left w:val="nil"/>
              <w:bottom w:val="nil"/>
              <w:right w:val="nil"/>
            </w:tcBorders>
          </w:tcPr>
          <w:p w:rsidR="007F676E" w:rsidRPr="001B660D" w:rsidRDefault="007F676E" w:rsidP="00336C62">
            <w:pPr>
              <w:spacing w:after="0"/>
              <w:rPr>
                <w:rFonts w:ascii="Times New Roman" w:hAnsi="Times New Roman" w:cs="Times New Roman"/>
                <w:b/>
              </w:rPr>
            </w:pPr>
            <w:r w:rsidRPr="001B660D">
              <w:rPr>
                <w:rFonts w:ascii="Times New Roman" w:hAnsi="Times New Roman" w:cs="Times New Roman"/>
                <w:b/>
              </w:rPr>
              <w:t>Sample periods</w:t>
            </w:r>
          </w:p>
        </w:tc>
        <w:tc>
          <w:tcPr>
            <w:tcW w:w="1267" w:type="dxa"/>
            <w:tcBorders>
              <w:top w:val="nil"/>
              <w:left w:val="nil"/>
              <w:bottom w:val="nil"/>
              <w:right w:val="nil"/>
            </w:tcBorders>
          </w:tcPr>
          <w:p w:rsidR="007F676E" w:rsidRPr="001B660D" w:rsidRDefault="007F676E" w:rsidP="00336C62">
            <w:pPr>
              <w:spacing w:after="0"/>
              <w:rPr>
                <w:rFonts w:ascii="Times New Roman" w:hAnsi="Times New Roman" w:cs="Times New Roman"/>
                <w:b/>
              </w:rPr>
            </w:pPr>
            <w:r w:rsidRPr="001B660D">
              <w:rPr>
                <w:rFonts w:ascii="Times New Roman" w:hAnsi="Times New Roman" w:cs="Times New Roman"/>
                <w:b/>
              </w:rPr>
              <w:t>Dependent</w:t>
            </w:r>
          </w:p>
        </w:tc>
        <w:tc>
          <w:tcPr>
            <w:tcW w:w="2625" w:type="dxa"/>
            <w:tcBorders>
              <w:top w:val="nil"/>
              <w:left w:val="nil"/>
              <w:bottom w:val="nil"/>
              <w:right w:val="nil"/>
            </w:tcBorders>
          </w:tcPr>
          <w:p w:rsidR="007F676E" w:rsidRPr="001B660D" w:rsidRDefault="007F676E" w:rsidP="00336C62">
            <w:pPr>
              <w:spacing w:after="0"/>
              <w:rPr>
                <w:rFonts w:ascii="Times New Roman" w:hAnsi="Times New Roman" w:cs="Times New Roman"/>
                <w:b/>
              </w:rPr>
            </w:pPr>
            <w:r w:rsidRPr="001B660D">
              <w:rPr>
                <w:rFonts w:ascii="Times New Roman" w:hAnsi="Times New Roman" w:cs="Times New Roman"/>
                <w:b/>
              </w:rPr>
              <w:t>Independent Variables</w:t>
            </w:r>
          </w:p>
        </w:tc>
        <w:tc>
          <w:tcPr>
            <w:tcW w:w="2368" w:type="dxa"/>
            <w:tcBorders>
              <w:top w:val="nil"/>
              <w:left w:val="nil"/>
              <w:bottom w:val="nil"/>
              <w:right w:val="nil"/>
            </w:tcBorders>
          </w:tcPr>
          <w:p w:rsidR="007F676E" w:rsidRPr="001B660D" w:rsidRDefault="007F676E" w:rsidP="00336C62">
            <w:pPr>
              <w:spacing w:after="0"/>
              <w:rPr>
                <w:rFonts w:ascii="Times New Roman" w:hAnsi="Times New Roman" w:cs="Times New Roman"/>
                <w:b/>
              </w:rPr>
            </w:pPr>
            <w:r w:rsidRPr="001B660D">
              <w:rPr>
                <w:rFonts w:ascii="Times New Roman" w:hAnsi="Times New Roman" w:cs="Times New Roman"/>
                <w:b/>
              </w:rPr>
              <w:t xml:space="preserve"> Objectives </w:t>
            </w:r>
          </w:p>
        </w:tc>
        <w:tc>
          <w:tcPr>
            <w:tcW w:w="3033" w:type="dxa"/>
            <w:tcBorders>
              <w:top w:val="nil"/>
              <w:left w:val="nil"/>
              <w:bottom w:val="nil"/>
              <w:right w:val="nil"/>
            </w:tcBorders>
          </w:tcPr>
          <w:p w:rsidR="007F676E" w:rsidRPr="001B660D" w:rsidRDefault="007F676E" w:rsidP="00336C62">
            <w:pPr>
              <w:spacing w:after="0"/>
              <w:rPr>
                <w:rFonts w:ascii="Times New Roman" w:hAnsi="Times New Roman" w:cs="Times New Roman"/>
                <w:b/>
              </w:rPr>
            </w:pPr>
            <w:r w:rsidRPr="001B660D">
              <w:rPr>
                <w:rFonts w:ascii="Times New Roman" w:hAnsi="Times New Roman" w:cs="Times New Roman"/>
                <w:b/>
              </w:rPr>
              <w:t xml:space="preserve"> Major Findings</w:t>
            </w:r>
          </w:p>
        </w:tc>
      </w:tr>
      <w:tr w:rsidR="007F676E" w:rsidRPr="001B660D" w:rsidTr="000334F8">
        <w:trPr>
          <w:trHeight w:val="321"/>
        </w:trPr>
        <w:tc>
          <w:tcPr>
            <w:tcW w:w="1662" w:type="dxa"/>
            <w:tcBorders>
              <w:top w:val="nil"/>
              <w:left w:val="nil"/>
              <w:bottom w:val="nil"/>
              <w:right w:val="nil"/>
            </w:tcBorders>
          </w:tcPr>
          <w:p w:rsidR="007F676E" w:rsidRPr="001B660D" w:rsidRDefault="007F676E" w:rsidP="00336C62">
            <w:pPr>
              <w:spacing w:after="0"/>
              <w:rPr>
                <w:rFonts w:ascii="Times New Roman" w:hAnsi="Times New Roman" w:cs="Times New Roman"/>
                <w:b/>
              </w:rPr>
            </w:pPr>
          </w:p>
        </w:tc>
        <w:tc>
          <w:tcPr>
            <w:tcW w:w="2430" w:type="dxa"/>
            <w:tcBorders>
              <w:top w:val="nil"/>
              <w:left w:val="nil"/>
              <w:bottom w:val="nil"/>
              <w:right w:val="nil"/>
            </w:tcBorders>
          </w:tcPr>
          <w:p w:rsidR="007F676E" w:rsidRPr="001B660D" w:rsidRDefault="007F676E" w:rsidP="00336C62">
            <w:pPr>
              <w:spacing w:after="0"/>
              <w:rPr>
                <w:rFonts w:ascii="Times New Roman" w:hAnsi="Times New Roman" w:cs="Times New Roman"/>
                <w:b/>
              </w:rPr>
            </w:pPr>
          </w:p>
        </w:tc>
        <w:tc>
          <w:tcPr>
            <w:tcW w:w="1267" w:type="dxa"/>
            <w:tcBorders>
              <w:top w:val="nil"/>
              <w:left w:val="nil"/>
              <w:bottom w:val="nil"/>
              <w:right w:val="nil"/>
            </w:tcBorders>
          </w:tcPr>
          <w:p w:rsidR="007F676E" w:rsidRPr="001B660D" w:rsidRDefault="007F676E" w:rsidP="00336C62">
            <w:pPr>
              <w:spacing w:after="0"/>
              <w:rPr>
                <w:rFonts w:ascii="Times New Roman" w:hAnsi="Times New Roman" w:cs="Times New Roman"/>
                <w:b/>
              </w:rPr>
            </w:pPr>
            <w:r w:rsidRPr="001B660D">
              <w:rPr>
                <w:rFonts w:ascii="Times New Roman" w:hAnsi="Times New Roman" w:cs="Times New Roman"/>
                <w:b/>
              </w:rPr>
              <w:t>Variable</w:t>
            </w:r>
          </w:p>
        </w:tc>
        <w:tc>
          <w:tcPr>
            <w:tcW w:w="2625" w:type="dxa"/>
            <w:tcBorders>
              <w:top w:val="nil"/>
              <w:left w:val="nil"/>
              <w:bottom w:val="nil"/>
              <w:right w:val="nil"/>
            </w:tcBorders>
          </w:tcPr>
          <w:p w:rsidR="007F676E" w:rsidRPr="001B660D" w:rsidRDefault="007F676E" w:rsidP="00336C62">
            <w:pPr>
              <w:spacing w:after="0"/>
              <w:rPr>
                <w:rFonts w:ascii="Times New Roman" w:hAnsi="Times New Roman" w:cs="Times New Roman"/>
                <w:b/>
              </w:rPr>
            </w:pPr>
            <w:r w:rsidRPr="001B660D">
              <w:rPr>
                <w:rFonts w:ascii="Times New Roman" w:hAnsi="Times New Roman" w:cs="Times New Roman"/>
                <w:b/>
              </w:rPr>
              <w:t xml:space="preserve">Output(Y) / Input Prices </w:t>
            </w:r>
          </w:p>
        </w:tc>
        <w:tc>
          <w:tcPr>
            <w:tcW w:w="2368" w:type="dxa"/>
            <w:tcBorders>
              <w:top w:val="nil"/>
              <w:left w:val="nil"/>
              <w:bottom w:val="nil"/>
              <w:right w:val="nil"/>
            </w:tcBorders>
          </w:tcPr>
          <w:p w:rsidR="007F676E" w:rsidRPr="001B660D" w:rsidRDefault="007F676E" w:rsidP="00336C62">
            <w:pPr>
              <w:spacing w:after="0"/>
              <w:rPr>
                <w:rFonts w:ascii="Times New Roman" w:hAnsi="Times New Roman" w:cs="Times New Roman"/>
                <w:b/>
              </w:rPr>
            </w:pPr>
          </w:p>
        </w:tc>
        <w:tc>
          <w:tcPr>
            <w:tcW w:w="3033" w:type="dxa"/>
            <w:tcBorders>
              <w:top w:val="nil"/>
              <w:left w:val="nil"/>
              <w:bottom w:val="nil"/>
              <w:right w:val="nil"/>
            </w:tcBorders>
          </w:tcPr>
          <w:p w:rsidR="007F676E" w:rsidRPr="001B660D" w:rsidRDefault="007F676E" w:rsidP="00336C62">
            <w:pPr>
              <w:spacing w:after="0"/>
              <w:rPr>
                <w:rFonts w:ascii="Times New Roman" w:hAnsi="Times New Roman" w:cs="Times New Roman"/>
                <w:b/>
              </w:rPr>
            </w:pPr>
          </w:p>
        </w:tc>
      </w:tr>
      <w:tr w:rsidR="007F676E" w:rsidRPr="001B660D" w:rsidTr="000334F8">
        <w:trPr>
          <w:trHeight w:val="285"/>
        </w:trPr>
        <w:tc>
          <w:tcPr>
            <w:tcW w:w="1662" w:type="dxa"/>
            <w:tcBorders>
              <w:top w:val="nil"/>
              <w:left w:val="nil"/>
              <w:bottom w:val="single" w:sz="4" w:space="0" w:color="auto"/>
              <w:right w:val="nil"/>
            </w:tcBorders>
          </w:tcPr>
          <w:p w:rsidR="007F676E" w:rsidRPr="001B660D" w:rsidRDefault="007F676E" w:rsidP="00336C62">
            <w:pPr>
              <w:spacing w:after="0" w:line="0" w:lineRule="atLeast"/>
              <w:rPr>
                <w:rFonts w:ascii="Times New Roman" w:eastAsia="Times New Roman" w:hAnsi="Times New Roman" w:cs="Times New Roman"/>
                <w:b/>
              </w:rPr>
            </w:pPr>
          </w:p>
        </w:tc>
        <w:tc>
          <w:tcPr>
            <w:tcW w:w="2430" w:type="dxa"/>
            <w:tcBorders>
              <w:top w:val="nil"/>
              <w:left w:val="nil"/>
              <w:bottom w:val="single" w:sz="4" w:space="0" w:color="auto"/>
              <w:right w:val="nil"/>
            </w:tcBorders>
          </w:tcPr>
          <w:p w:rsidR="007F676E" w:rsidRPr="001B660D" w:rsidRDefault="007F676E" w:rsidP="00336C62">
            <w:pPr>
              <w:spacing w:after="0" w:line="0" w:lineRule="atLeast"/>
              <w:rPr>
                <w:rFonts w:ascii="Times New Roman" w:eastAsia="Times New Roman" w:hAnsi="Times New Roman" w:cs="Times New Roman"/>
                <w:b/>
              </w:rPr>
            </w:pPr>
          </w:p>
        </w:tc>
        <w:tc>
          <w:tcPr>
            <w:tcW w:w="1267" w:type="dxa"/>
            <w:tcBorders>
              <w:top w:val="nil"/>
              <w:left w:val="nil"/>
              <w:bottom w:val="single" w:sz="4" w:space="0" w:color="auto"/>
              <w:right w:val="nil"/>
            </w:tcBorders>
          </w:tcPr>
          <w:p w:rsidR="007F676E" w:rsidRPr="001B660D" w:rsidRDefault="007F676E" w:rsidP="00336C62">
            <w:pPr>
              <w:spacing w:after="0" w:line="0" w:lineRule="atLeast"/>
              <w:rPr>
                <w:rFonts w:ascii="Times New Roman" w:eastAsia="Times New Roman" w:hAnsi="Times New Roman" w:cs="Times New Roman"/>
                <w:b/>
              </w:rPr>
            </w:pPr>
          </w:p>
        </w:tc>
        <w:tc>
          <w:tcPr>
            <w:tcW w:w="2625" w:type="dxa"/>
            <w:tcBorders>
              <w:top w:val="nil"/>
              <w:left w:val="nil"/>
              <w:bottom w:val="single" w:sz="4" w:space="0" w:color="auto"/>
              <w:right w:val="nil"/>
            </w:tcBorders>
          </w:tcPr>
          <w:p w:rsidR="007F676E" w:rsidRPr="001B660D" w:rsidRDefault="007F676E" w:rsidP="00336C62">
            <w:pPr>
              <w:spacing w:after="0" w:line="0" w:lineRule="atLeast"/>
              <w:rPr>
                <w:rFonts w:ascii="Times New Roman" w:eastAsia="Times New Roman" w:hAnsi="Times New Roman" w:cs="Times New Roman"/>
                <w:b/>
              </w:rPr>
            </w:pPr>
            <w:r w:rsidRPr="001B660D">
              <w:rPr>
                <w:rFonts w:ascii="Times New Roman" w:hAnsi="Times New Roman" w:cs="Times New Roman"/>
                <w:b/>
              </w:rPr>
              <w:t>(W)/ Input (X)</w:t>
            </w:r>
          </w:p>
        </w:tc>
        <w:tc>
          <w:tcPr>
            <w:tcW w:w="2368" w:type="dxa"/>
            <w:tcBorders>
              <w:top w:val="nil"/>
              <w:left w:val="nil"/>
              <w:bottom w:val="single" w:sz="4" w:space="0" w:color="auto"/>
              <w:right w:val="nil"/>
            </w:tcBorders>
          </w:tcPr>
          <w:p w:rsidR="007F676E" w:rsidRPr="001B660D" w:rsidRDefault="007F676E" w:rsidP="00336C62">
            <w:pPr>
              <w:spacing w:after="0" w:line="0" w:lineRule="atLeast"/>
              <w:rPr>
                <w:rFonts w:ascii="Times New Roman" w:eastAsia="Times New Roman" w:hAnsi="Times New Roman" w:cs="Times New Roman"/>
                <w:b/>
              </w:rPr>
            </w:pPr>
          </w:p>
        </w:tc>
        <w:tc>
          <w:tcPr>
            <w:tcW w:w="3033" w:type="dxa"/>
            <w:tcBorders>
              <w:top w:val="nil"/>
              <w:left w:val="nil"/>
              <w:bottom w:val="single" w:sz="4" w:space="0" w:color="auto"/>
              <w:right w:val="nil"/>
            </w:tcBorders>
          </w:tcPr>
          <w:p w:rsidR="007F676E" w:rsidRPr="001B660D" w:rsidRDefault="007F676E" w:rsidP="00336C62">
            <w:pPr>
              <w:spacing w:after="0" w:line="0" w:lineRule="atLeast"/>
              <w:ind w:left="140"/>
              <w:rPr>
                <w:rFonts w:ascii="Times New Roman" w:eastAsia="Times New Roman" w:hAnsi="Times New Roman" w:cs="Times New Roman"/>
                <w:b/>
              </w:rPr>
            </w:pPr>
          </w:p>
        </w:tc>
      </w:tr>
      <w:tr w:rsidR="007F676E" w:rsidRPr="001B660D" w:rsidTr="000334F8">
        <w:trPr>
          <w:trHeight w:val="29"/>
        </w:trPr>
        <w:tc>
          <w:tcPr>
            <w:tcW w:w="1662" w:type="dxa"/>
            <w:tcBorders>
              <w:top w:val="single" w:sz="4" w:space="0" w:color="auto"/>
              <w:left w:val="nil"/>
              <w:bottom w:val="nil"/>
              <w:right w:val="nil"/>
            </w:tcBorders>
          </w:tcPr>
          <w:p w:rsidR="007F676E" w:rsidRPr="001B660D" w:rsidRDefault="007F676E" w:rsidP="00336C62">
            <w:pPr>
              <w:spacing w:after="0" w:line="0" w:lineRule="atLeast"/>
              <w:rPr>
                <w:rFonts w:ascii="Times New Roman" w:eastAsia="Times New Roman" w:hAnsi="Times New Roman" w:cs="Times New Roman"/>
                <w:b/>
              </w:rPr>
            </w:pPr>
          </w:p>
        </w:tc>
        <w:tc>
          <w:tcPr>
            <w:tcW w:w="2430" w:type="dxa"/>
            <w:tcBorders>
              <w:top w:val="single" w:sz="4" w:space="0" w:color="auto"/>
              <w:left w:val="nil"/>
              <w:bottom w:val="nil"/>
              <w:right w:val="nil"/>
            </w:tcBorders>
          </w:tcPr>
          <w:p w:rsidR="007F676E" w:rsidRPr="001B660D" w:rsidRDefault="007F676E" w:rsidP="00336C62">
            <w:pPr>
              <w:spacing w:after="0" w:line="0" w:lineRule="atLeast"/>
              <w:rPr>
                <w:rFonts w:ascii="Times New Roman" w:eastAsia="Times New Roman" w:hAnsi="Times New Roman" w:cs="Times New Roman"/>
                <w:b/>
              </w:rPr>
            </w:pPr>
          </w:p>
        </w:tc>
        <w:tc>
          <w:tcPr>
            <w:tcW w:w="1267" w:type="dxa"/>
            <w:tcBorders>
              <w:top w:val="single" w:sz="4" w:space="0" w:color="auto"/>
              <w:left w:val="nil"/>
              <w:bottom w:val="nil"/>
              <w:right w:val="nil"/>
            </w:tcBorders>
          </w:tcPr>
          <w:p w:rsidR="007F676E" w:rsidRPr="001B660D" w:rsidRDefault="007F676E" w:rsidP="00336C62">
            <w:pPr>
              <w:spacing w:after="0" w:line="0" w:lineRule="atLeast"/>
              <w:rPr>
                <w:rFonts w:ascii="Times New Roman" w:eastAsia="Times New Roman" w:hAnsi="Times New Roman" w:cs="Times New Roman"/>
                <w:b/>
              </w:rPr>
            </w:pPr>
          </w:p>
        </w:tc>
        <w:tc>
          <w:tcPr>
            <w:tcW w:w="2625" w:type="dxa"/>
            <w:tcBorders>
              <w:top w:val="single" w:sz="4" w:space="0" w:color="auto"/>
              <w:left w:val="nil"/>
              <w:bottom w:val="nil"/>
              <w:right w:val="nil"/>
            </w:tcBorders>
          </w:tcPr>
          <w:p w:rsidR="007F676E" w:rsidRPr="001B660D" w:rsidRDefault="007F676E" w:rsidP="00336C62">
            <w:pPr>
              <w:spacing w:after="0" w:line="0" w:lineRule="atLeast"/>
              <w:rPr>
                <w:rFonts w:ascii="Times New Roman" w:hAnsi="Times New Roman" w:cs="Times New Roman"/>
                <w:b/>
              </w:rPr>
            </w:pPr>
          </w:p>
        </w:tc>
        <w:tc>
          <w:tcPr>
            <w:tcW w:w="2368" w:type="dxa"/>
            <w:tcBorders>
              <w:top w:val="single" w:sz="4" w:space="0" w:color="auto"/>
              <w:left w:val="nil"/>
              <w:bottom w:val="nil"/>
              <w:right w:val="nil"/>
            </w:tcBorders>
          </w:tcPr>
          <w:p w:rsidR="007F676E" w:rsidRPr="001B660D" w:rsidRDefault="007F676E" w:rsidP="00336C62">
            <w:pPr>
              <w:spacing w:after="0" w:line="0" w:lineRule="atLeast"/>
              <w:rPr>
                <w:rFonts w:ascii="Times New Roman" w:eastAsia="Times New Roman" w:hAnsi="Times New Roman" w:cs="Times New Roman"/>
                <w:b/>
              </w:rPr>
            </w:pPr>
          </w:p>
        </w:tc>
        <w:tc>
          <w:tcPr>
            <w:tcW w:w="3033" w:type="dxa"/>
            <w:tcBorders>
              <w:top w:val="single" w:sz="4" w:space="0" w:color="auto"/>
              <w:left w:val="nil"/>
              <w:bottom w:val="nil"/>
              <w:right w:val="nil"/>
            </w:tcBorders>
          </w:tcPr>
          <w:p w:rsidR="007F676E" w:rsidRPr="001B660D" w:rsidRDefault="007F676E" w:rsidP="00336C62">
            <w:pPr>
              <w:spacing w:after="0" w:line="0" w:lineRule="atLeast"/>
              <w:ind w:left="140"/>
              <w:rPr>
                <w:rFonts w:ascii="Times New Roman" w:eastAsia="Times New Roman" w:hAnsi="Times New Roman" w:cs="Times New Roman"/>
                <w:b/>
              </w:rPr>
            </w:pPr>
          </w:p>
        </w:tc>
      </w:tr>
      <w:tr w:rsidR="007F676E" w:rsidRPr="001B660D" w:rsidTr="000334F8">
        <w:trPr>
          <w:trHeight w:val="321"/>
        </w:trPr>
        <w:tc>
          <w:tcPr>
            <w:tcW w:w="1662" w:type="dxa"/>
            <w:tcBorders>
              <w:top w:val="nil"/>
              <w:left w:val="nil"/>
              <w:bottom w:val="nil"/>
              <w:right w:val="nil"/>
            </w:tcBorders>
          </w:tcPr>
          <w:p w:rsidR="007F676E" w:rsidRPr="001B660D" w:rsidRDefault="007F676E" w:rsidP="00336C62">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M.M. Kasim</w:t>
            </w:r>
          </w:p>
        </w:tc>
        <w:tc>
          <w:tcPr>
            <w:tcW w:w="2430" w:type="dxa"/>
            <w:tcBorders>
              <w:top w:val="nil"/>
              <w:left w:val="nil"/>
              <w:bottom w:val="nil"/>
              <w:right w:val="nil"/>
            </w:tcBorders>
          </w:tcPr>
          <w:p w:rsidR="007F676E" w:rsidRPr="001B660D" w:rsidRDefault="007F676E" w:rsidP="00336C62">
            <w:pPr>
              <w:spacing w:after="0"/>
              <w:rPr>
                <w:rFonts w:ascii="Times New Roman" w:hAnsi="Times New Roman" w:cs="Times New Roman"/>
                <w:iCs/>
              </w:rPr>
            </w:pPr>
            <w:r w:rsidRPr="001B660D">
              <w:rPr>
                <w:rFonts w:ascii="Times New Roman" w:hAnsi="Times New Roman" w:cs="Times New Roman"/>
                <w:iCs/>
              </w:rPr>
              <w:t>From: 2001-2010</w:t>
            </w:r>
          </w:p>
        </w:tc>
        <w:tc>
          <w:tcPr>
            <w:tcW w:w="1267" w:type="dxa"/>
            <w:tcBorders>
              <w:top w:val="nil"/>
              <w:left w:val="nil"/>
              <w:bottom w:val="nil"/>
              <w:right w:val="nil"/>
            </w:tcBorders>
          </w:tcPr>
          <w:p w:rsidR="007F676E" w:rsidRPr="001B660D" w:rsidRDefault="007F676E" w:rsidP="00336C62">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Total profit</w:t>
            </w:r>
          </w:p>
        </w:tc>
        <w:tc>
          <w:tcPr>
            <w:tcW w:w="2625" w:type="dxa"/>
            <w:tcBorders>
              <w:top w:val="nil"/>
              <w:left w:val="nil"/>
              <w:bottom w:val="nil"/>
              <w:right w:val="nil"/>
            </w:tcBorders>
          </w:tcPr>
          <w:p w:rsidR="007F676E" w:rsidRPr="001B660D" w:rsidRDefault="007F676E" w:rsidP="00336C62">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Y2:Other Earning Assets</w:t>
            </w:r>
          </w:p>
        </w:tc>
        <w:tc>
          <w:tcPr>
            <w:tcW w:w="2368" w:type="dxa"/>
            <w:tcBorders>
              <w:top w:val="nil"/>
              <w:left w:val="nil"/>
              <w:bottom w:val="nil"/>
              <w:right w:val="nil"/>
            </w:tcBorders>
          </w:tcPr>
          <w:p w:rsidR="007F676E" w:rsidRPr="001B660D" w:rsidRDefault="007F676E" w:rsidP="00336C62">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 xml:space="preserve"> Compare  the bank</w:t>
            </w:r>
          </w:p>
        </w:tc>
        <w:tc>
          <w:tcPr>
            <w:tcW w:w="3033" w:type="dxa"/>
            <w:tcBorders>
              <w:top w:val="nil"/>
              <w:left w:val="nil"/>
              <w:bottom w:val="nil"/>
              <w:right w:val="nil"/>
            </w:tcBorders>
            <w:vAlign w:val="bottom"/>
          </w:tcPr>
          <w:p w:rsidR="007F676E" w:rsidRPr="001B660D" w:rsidRDefault="007F676E" w:rsidP="00336C62">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16.3%</w:t>
            </w:r>
          </w:p>
        </w:tc>
      </w:tr>
      <w:tr w:rsidR="007F676E" w:rsidRPr="001B660D" w:rsidTr="000334F8">
        <w:trPr>
          <w:trHeight w:val="321"/>
        </w:trPr>
        <w:tc>
          <w:tcPr>
            <w:tcW w:w="1662" w:type="dxa"/>
            <w:tcBorders>
              <w:top w:val="nil"/>
              <w:left w:val="nil"/>
              <w:bottom w:val="nil"/>
              <w:right w:val="nil"/>
            </w:tcBorders>
          </w:tcPr>
          <w:p w:rsidR="007F676E" w:rsidRPr="001B660D" w:rsidRDefault="007F676E" w:rsidP="00336C62">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M. Rahman</w:t>
            </w:r>
          </w:p>
        </w:tc>
        <w:tc>
          <w:tcPr>
            <w:tcW w:w="2430" w:type="dxa"/>
            <w:tcBorders>
              <w:top w:val="nil"/>
              <w:left w:val="nil"/>
              <w:bottom w:val="nil"/>
              <w:right w:val="nil"/>
            </w:tcBorders>
          </w:tcPr>
          <w:p w:rsidR="007F676E" w:rsidRPr="001B660D" w:rsidRDefault="007F676E" w:rsidP="00336C62">
            <w:pPr>
              <w:spacing w:after="0"/>
              <w:rPr>
                <w:rFonts w:ascii="Times New Roman" w:hAnsi="Times New Roman" w:cs="Times New Roman"/>
                <w:iCs/>
              </w:rPr>
            </w:pPr>
            <w:r w:rsidRPr="001B660D">
              <w:rPr>
                <w:rFonts w:ascii="Times New Roman" w:hAnsi="Times New Roman" w:cs="Times New Roman"/>
                <w:iCs/>
              </w:rPr>
              <w:t>SFA; Translog;</w:t>
            </w:r>
          </w:p>
        </w:tc>
        <w:tc>
          <w:tcPr>
            <w:tcW w:w="1267" w:type="dxa"/>
            <w:tcBorders>
              <w:top w:val="nil"/>
              <w:left w:val="nil"/>
              <w:bottom w:val="nil"/>
              <w:right w:val="nil"/>
            </w:tcBorders>
            <w:vAlign w:val="bottom"/>
          </w:tcPr>
          <w:p w:rsidR="007F676E" w:rsidRPr="001B660D" w:rsidRDefault="007F676E" w:rsidP="00336C62">
            <w:pPr>
              <w:spacing w:after="0" w:line="0" w:lineRule="atLeast"/>
              <w:rPr>
                <w:rFonts w:ascii="Times New Roman" w:eastAsia="Times New Roman" w:hAnsi="Times New Roman" w:cs="Times New Roman"/>
              </w:rPr>
            </w:pPr>
          </w:p>
        </w:tc>
        <w:tc>
          <w:tcPr>
            <w:tcW w:w="2625" w:type="dxa"/>
            <w:tcBorders>
              <w:top w:val="nil"/>
              <w:left w:val="nil"/>
              <w:bottom w:val="nil"/>
              <w:right w:val="nil"/>
            </w:tcBorders>
          </w:tcPr>
          <w:p w:rsidR="007F676E" w:rsidRPr="001B660D" w:rsidRDefault="007F676E" w:rsidP="00336C62">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 xml:space="preserve">Y3:Off balance sheet </w:t>
            </w:r>
          </w:p>
        </w:tc>
        <w:tc>
          <w:tcPr>
            <w:tcW w:w="2368" w:type="dxa"/>
            <w:tcBorders>
              <w:top w:val="nil"/>
              <w:left w:val="nil"/>
              <w:bottom w:val="nil"/>
              <w:right w:val="nil"/>
            </w:tcBorders>
          </w:tcPr>
          <w:p w:rsidR="007F676E" w:rsidRPr="001B660D" w:rsidRDefault="007F676E" w:rsidP="00336C62">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 xml:space="preserve"> wise &amp; year wise  cost</w:t>
            </w:r>
          </w:p>
        </w:tc>
        <w:tc>
          <w:tcPr>
            <w:tcW w:w="3033" w:type="dxa"/>
            <w:tcBorders>
              <w:top w:val="nil"/>
              <w:left w:val="nil"/>
              <w:bottom w:val="nil"/>
              <w:right w:val="nil"/>
            </w:tcBorders>
            <w:vAlign w:val="bottom"/>
          </w:tcPr>
          <w:p w:rsidR="007F676E" w:rsidRPr="001B660D" w:rsidRDefault="007F676E" w:rsidP="00336C62">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Average profit efficiency 91%</w:t>
            </w:r>
          </w:p>
        </w:tc>
      </w:tr>
      <w:tr w:rsidR="007F676E" w:rsidRPr="001B660D" w:rsidTr="000334F8">
        <w:trPr>
          <w:trHeight w:val="321"/>
        </w:trPr>
        <w:tc>
          <w:tcPr>
            <w:tcW w:w="1662" w:type="dxa"/>
            <w:tcBorders>
              <w:top w:val="nil"/>
              <w:left w:val="nil"/>
              <w:bottom w:val="nil"/>
              <w:right w:val="nil"/>
            </w:tcBorders>
          </w:tcPr>
          <w:p w:rsidR="007F676E" w:rsidRPr="001B660D" w:rsidRDefault="007F676E" w:rsidP="00336C62">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(2015)</w:t>
            </w:r>
          </w:p>
        </w:tc>
        <w:tc>
          <w:tcPr>
            <w:tcW w:w="2430" w:type="dxa"/>
            <w:tcBorders>
              <w:top w:val="nil"/>
              <w:left w:val="nil"/>
              <w:bottom w:val="nil"/>
              <w:right w:val="nil"/>
            </w:tcBorders>
          </w:tcPr>
          <w:p w:rsidR="007F676E" w:rsidRPr="001B660D" w:rsidRDefault="007F676E" w:rsidP="00336C62">
            <w:pPr>
              <w:spacing w:after="0"/>
              <w:rPr>
                <w:rFonts w:ascii="Times New Roman" w:hAnsi="Times New Roman" w:cs="Times New Roman"/>
                <w:iCs/>
              </w:rPr>
            </w:pPr>
            <w:r w:rsidRPr="001B660D">
              <w:rPr>
                <w:rFonts w:ascii="Times New Roman" w:hAnsi="Times New Roman" w:cs="Times New Roman"/>
              </w:rPr>
              <w:t>Cost efficiency;</w:t>
            </w:r>
          </w:p>
        </w:tc>
        <w:tc>
          <w:tcPr>
            <w:tcW w:w="1267" w:type="dxa"/>
            <w:tcBorders>
              <w:top w:val="nil"/>
              <w:left w:val="nil"/>
              <w:bottom w:val="nil"/>
              <w:right w:val="nil"/>
            </w:tcBorders>
            <w:vAlign w:val="bottom"/>
          </w:tcPr>
          <w:p w:rsidR="007F676E" w:rsidRPr="001B660D" w:rsidRDefault="007F676E" w:rsidP="00336C62">
            <w:pPr>
              <w:spacing w:after="0" w:line="0" w:lineRule="atLeast"/>
              <w:rPr>
                <w:rFonts w:ascii="Times New Roman" w:eastAsia="Times New Roman" w:hAnsi="Times New Roman" w:cs="Times New Roman"/>
              </w:rPr>
            </w:pPr>
          </w:p>
        </w:tc>
        <w:tc>
          <w:tcPr>
            <w:tcW w:w="2625" w:type="dxa"/>
            <w:tcBorders>
              <w:top w:val="nil"/>
              <w:left w:val="nil"/>
              <w:bottom w:val="nil"/>
              <w:right w:val="nil"/>
            </w:tcBorders>
          </w:tcPr>
          <w:p w:rsidR="007F676E" w:rsidRPr="001B660D" w:rsidRDefault="007F676E" w:rsidP="00336C62">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 xml:space="preserve">items </w:t>
            </w:r>
          </w:p>
        </w:tc>
        <w:tc>
          <w:tcPr>
            <w:tcW w:w="2368" w:type="dxa"/>
            <w:tcBorders>
              <w:top w:val="nil"/>
              <w:left w:val="nil"/>
              <w:bottom w:val="nil"/>
              <w:right w:val="nil"/>
            </w:tcBorders>
          </w:tcPr>
          <w:p w:rsidR="007F676E" w:rsidRPr="001B660D" w:rsidRDefault="007F676E" w:rsidP="00336C62">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 xml:space="preserve"> and profit efficiency of</w:t>
            </w:r>
          </w:p>
        </w:tc>
        <w:tc>
          <w:tcPr>
            <w:tcW w:w="3033" w:type="dxa"/>
            <w:tcBorders>
              <w:top w:val="nil"/>
              <w:left w:val="nil"/>
              <w:bottom w:val="nil"/>
              <w:right w:val="nil"/>
            </w:tcBorders>
          </w:tcPr>
          <w:p w:rsidR="007F676E" w:rsidRPr="001B660D" w:rsidRDefault="007F676E" w:rsidP="00336C62">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Translog cost and Profit model</w:t>
            </w:r>
          </w:p>
        </w:tc>
      </w:tr>
      <w:tr w:rsidR="007F676E" w:rsidRPr="001B660D" w:rsidTr="000334F8">
        <w:trPr>
          <w:trHeight w:val="321"/>
        </w:trPr>
        <w:tc>
          <w:tcPr>
            <w:tcW w:w="1662" w:type="dxa"/>
            <w:tcBorders>
              <w:top w:val="nil"/>
              <w:left w:val="nil"/>
              <w:bottom w:val="nil"/>
              <w:right w:val="nil"/>
            </w:tcBorders>
            <w:vAlign w:val="bottom"/>
          </w:tcPr>
          <w:p w:rsidR="007F676E" w:rsidRPr="001B660D" w:rsidRDefault="007F676E" w:rsidP="00336C62">
            <w:pPr>
              <w:spacing w:after="0" w:line="0" w:lineRule="atLeast"/>
              <w:rPr>
                <w:rFonts w:ascii="Times New Roman" w:eastAsia="Times New Roman" w:hAnsi="Times New Roman" w:cs="Times New Roman"/>
              </w:rPr>
            </w:pPr>
          </w:p>
        </w:tc>
        <w:tc>
          <w:tcPr>
            <w:tcW w:w="2430" w:type="dxa"/>
            <w:tcBorders>
              <w:top w:val="nil"/>
              <w:left w:val="nil"/>
              <w:bottom w:val="nil"/>
              <w:right w:val="nil"/>
            </w:tcBorders>
          </w:tcPr>
          <w:p w:rsidR="007F676E" w:rsidRPr="001B660D" w:rsidRDefault="007F676E" w:rsidP="00336C62">
            <w:pPr>
              <w:spacing w:after="0"/>
              <w:rPr>
                <w:rFonts w:ascii="Times New Roman" w:hAnsi="Times New Roman" w:cs="Times New Roman"/>
                <w:iCs/>
              </w:rPr>
            </w:pPr>
            <w:r w:rsidRPr="001B660D">
              <w:rPr>
                <w:rFonts w:ascii="Times New Roman" w:hAnsi="Times New Roman" w:cs="Times New Roman"/>
                <w:iCs/>
              </w:rPr>
              <w:t>Profit efficiency;</w:t>
            </w:r>
          </w:p>
        </w:tc>
        <w:tc>
          <w:tcPr>
            <w:tcW w:w="1267" w:type="dxa"/>
            <w:tcBorders>
              <w:top w:val="nil"/>
              <w:left w:val="nil"/>
              <w:bottom w:val="nil"/>
              <w:right w:val="nil"/>
            </w:tcBorders>
            <w:vAlign w:val="bottom"/>
          </w:tcPr>
          <w:p w:rsidR="007F676E" w:rsidRPr="001B660D" w:rsidRDefault="007F676E" w:rsidP="00336C62">
            <w:pPr>
              <w:spacing w:after="0" w:line="0" w:lineRule="atLeast"/>
              <w:rPr>
                <w:rFonts w:ascii="Times New Roman" w:eastAsia="Times New Roman" w:hAnsi="Times New Roman" w:cs="Times New Roman"/>
              </w:rPr>
            </w:pPr>
          </w:p>
        </w:tc>
        <w:tc>
          <w:tcPr>
            <w:tcW w:w="2625" w:type="dxa"/>
            <w:tcBorders>
              <w:top w:val="nil"/>
              <w:left w:val="nil"/>
              <w:bottom w:val="nil"/>
              <w:right w:val="nil"/>
            </w:tcBorders>
          </w:tcPr>
          <w:p w:rsidR="007F676E" w:rsidRPr="001B660D" w:rsidRDefault="007F676E" w:rsidP="00336C62">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 xml:space="preserve">W1:Price of labour </w:t>
            </w:r>
          </w:p>
        </w:tc>
        <w:tc>
          <w:tcPr>
            <w:tcW w:w="2368" w:type="dxa"/>
            <w:tcBorders>
              <w:top w:val="nil"/>
              <w:left w:val="nil"/>
              <w:bottom w:val="nil"/>
              <w:right w:val="nil"/>
            </w:tcBorders>
          </w:tcPr>
          <w:p w:rsidR="007F676E" w:rsidRPr="001B660D" w:rsidRDefault="007F676E" w:rsidP="00336C62">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 xml:space="preserve"> national commercial</w:t>
            </w:r>
          </w:p>
        </w:tc>
        <w:tc>
          <w:tcPr>
            <w:tcW w:w="3033" w:type="dxa"/>
            <w:tcBorders>
              <w:top w:val="nil"/>
              <w:left w:val="nil"/>
              <w:bottom w:val="nil"/>
              <w:right w:val="nil"/>
            </w:tcBorders>
          </w:tcPr>
          <w:p w:rsidR="007F676E" w:rsidRPr="001B660D" w:rsidRDefault="007F676E" w:rsidP="00336C62">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were more preferable than</w:t>
            </w:r>
          </w:p>
        </w:tc>
      </w:tr>
      <w:tr w:rsidR="007F676E" w:rsidRPr="001B660D" w:rsidTr="000334F8">
        <w:trPr>
          <w:trHeight w:val="321"/>
        </w:trPr>
        <w:tc>
          <w:tcPr>
            <w:tcW w:w="1662" w:type="dxa"/>
            <w:tcBorders>
              <w:top w:val="nil"/>
              <w:left w:val="nil"/>
              <w:bottom w:val="nil"/>
              <w:right w:val="nil"/>
            </w:tcBorders>
            <w:vAlign w:val="bottom"/>
          </w:tcPr>
          <w:p w:rsidR="007F676E" w:rsidRPr="001B660D" w:rsidRDefault="007F676E" w:rsidP="00336C62">
            <w:pPr>
              <w:spacing w:after="0" w:line="0" w:lineRule="atLeast"/>
              <w:rPr>
                <w:rFonts w:ascii="Times New Roman" w:eastAsia="Times New Roman" w:hAnsi="Times New Roman" w:cs="Times New Roman"/>
              </w:rPr>
            </w:pPr>
          </w:p>
        </w:tc>
        <w:tc>
          <w:tcPr>
            <w:tcW w:w="2430" w:type="dxa"/>
            <w:tcBorders>
              <w:top w:val="nil"/>
              <w:left w:val="nil"/>
              <w:bottom w:val="nil"/>
              <w:right w:val="nil"/>
            </w:tcBorders>
          </w:tcPr>
          <w:p w:rsidR="007F676E" w:rsidRPr="001B660D" w:rsidRDefault="007F676E" w:rsidP="00336C62">
            <w:pPr>
              <w:spacing w:after="0"/>
              <w:rPr>
                <w:rFonts w:ascii="Times New Roman" w:hAnsi="Times New Roman" w:cs="Times New Roman"/>
                <w:iCs/>
              </w:rPr>
            </w:pPr>
          </w:p>
        </w:tc>
        <w:tc>
          <w:tcPr>
            <w:tcW w:w="1267" w:type="dxa"/>
            <w:tcBorders>
              <w:top w:val="nil"/>
              <w:left w:val="nil"/>
              <w:bottom w:val="nil"/>
              <w:right w:val="nil"/>
            </w:tcBorders>
            <w:vAlign w:val="bottom"/>
          </w:tcPr>
          <w:p w:rsidR="007F676E" w:rsidRPr="001B660D" w:rsidRDefault="007F676E" w:rsidP="00336C62">
            <w:pPr>
              <w:spacing w:after="0" w:line="0" w:lineRule="atLeast"/>
              <w:rPr>
                <w:rFonts w:ascii="Times New Roman" w:eastAsia="Times New Roman" w:hAnsi="Times New Roman" w:cs="Times New Roman"/>
              </w:rPr>
            </w:pPr>
          </w:p>
        </w:tc>
        <w:tc>
          <w:tcPr>
            <w:tcW w:w="2625" w:type="dxa"/>
            <w:tcBorders>
              <w:top w:val="nil"/>
              <w:left w:val="nil"/>
              <w:bottom w:val="nil"/>
              <w:right w:val="nil"/>
            </w:tcBorders>
          </w:tcPr>
          <w:p w:rsidR="007F676E" w:rsidRPr="001B660D" w:rsidRDefault="007F676E" w:rsidP="00336C62">
            <w:pPr>
              <w:spacing w:after="0" w:line="0" w:lineRule="atLeast"/>
              <w:rPr>
                <w:rFonts w:ascii="Times New Roman" w:eastAsia="Times New Roman" w:hAnsi="Times New Roman" w:cs="Times New Roman"/>
              </w:rPr>
            </w:pPr>
            <w:r w:rsidRPr="001B660D">
              <w:rPr>
                <w:rFonts w:ascii="Times New Roman" w:hAnsi="Times New Roman" w:cs="Times New Roman"/>
              </w:rPr>
              <w:t xml:space="preserve">W2:Price of borrowed </w:t>
            </w:r>
          </w:p>
        </w:tc>
        <w:tc>
          <w:tcPr>
            <w:tcW w:w="2368" w:type="dxa"/>
            <w:tcBorders>
              <w:top w:val="nil"/>
              <w:left w:val="nil"/>
              <w:bottom w:val="nil"/>
              <w:right w:val="nil"/>
            </w:tcBorders>
          </w:tcPr>
          <w:p w:rsidR="007F676E" w:rsidRPr="001B660D" w:rsidRDefault="007F676E" w:rsidP="00336C62">
            <w:pPr>
              <w:spacing w:after="0" w:line="0" w:lineRule="atLeast"/>
              <w:rPr>
                <w:rFonts w:ascii="Times New Roman" w:eastAsia="Times New Roman" w:hAnsi="Times New Roman" w:cs="Times New Roman"/>
              </w:rPr>
            </w:pPr>
            <w:r w:rsidRPr="001B660D">
              <w:rPr>
                <w:rFonts w:ascii="Times New Roman" w:hAnsi="Times New Roman" w:cs="Times New Roman"/>
              </w:rPr>
              <w:t xml:space="preserve"> bank and private </w:t>
            </w:r>
          </w:p>
        </w:tc>
        <w:tc>
          <w:tcPr>
            <w:tcW w:w="3033" w:type="dxa"/>
            <w:tcBorders>
              <w:top w:val="nil"/>
              <w:left w:val="nil"/>
              <w:bottom w:val="nil"/>
              <w:right w:val="nil"/>
            </w:tcBorders>
          </w:tcPr>
          <w:p w:rsidR="007F676E" w:rsidRPr="001B660D" w:rsidRDefault="007F676E" w:rsidP="00336C62">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 xml:space="preserve"> Cobb-douglas cost and profit</w:t>
            </w:r>
          </w:p>
        </w:tc>
      </w:tr>
      <w:tr w:rsidR="007F676E" w:rsidRPr="001B660D" w:rsidTr="000334F8">
        <w:trPr>
          <w:trHeight w:val="321"/>
        </w:trPr>
        <w:tc>
          <w:tcPr>
            <w:tcW w:w="1662" w:type="dxa"/>
            <w:tcBorders>
              <w:top w:val="nil"/>
              <w:left w:val="nil"/>
              <w:bottom w:val="nil"/>
              <w:right w:val="nil"/>
            </w:tcBorders>
            <w:vAlign w:val="bottom"/>
          </w:tcPr>
          <w:p w:rsidR="007F676E" w:rsidRPr="001B660D" w:rsidRDefault="007F676E" w:rsidP="00336C62">
            <w:pPr>
              <w:spacing w:after="0" w:line="0" w:lineRule="atLeast"/>
              <w:rPr>
                <w:rFonts w:ascii="Times New Roman" w:eastAsia="Times New Roman" w:hAnsi="Times New Roman" w:cs="Times New Roman"/>
              </w:rPr>
            </w:pPr>
          </w:p>
        </w:tc>
        <w:tc>
          <w:tcPr>
            <w:tcW w:w="2430" w:type="dxa"/>
            <w:tcBorders>
              <w:top w:val="nil"/>
              <w:left w:val="nil"/>
              <w:bottom w:val="nil"/>
              <w:right w:val="nil"/>
            </w:tcBorders>
          </w:tcPr>
          <w:p w:rsidR="007F676E" w:rsidRPr="001B660D" w:rsidRDefault="007F676E" w:rsidP="00336C62">
            <w:pPr>
              <w:spacing w:after="0"/>
              <w:rPr>
                <w:rFonts w:ascii="Times New Roman" w:hAnsi="Times New Roman" w:cs="Times New Roman"/>
                <w:iCs/>
              </w:rPr>
            </w:pPr>
          </w:p>
        </w:tc>
        <w:tc>
          <w:tcPr>
            <w:tcW w:w="1267" w:type="dxa"/>
            <w:tcBorders>
              <w:top w:val="nil"/>
              <w:left w:val="nil"/>
              <w:bottom w:val="nil"/>
              <w:right w:val="nil"/>
            </w:tcBorders>
            <w:vAlign w:val="bottom"/>
          </w:tcPr>
          <w:p w:rsidR="007F676E" w:rsidRPr="001B660D" w:rsidRDefault="007F676E" w:rsidP="00336C62">
            <w:pPr>
              <w:spacing w:after="0" w:line="0" w:lineRule="atLeast"/>
              <w:rPr>
                <w:rFonts w:ascii="Times New Roman" w:eastAsia="Times New Roman" w:hAnsi="Times New Roman" w:cs="Times New Roman"/>
              </w:rPr>
            </w:pPr>
          </w:p>
        </w:tc>
        <w:tc>
          <w:tcPr>
            <w:tcW w:w="2625" w:type="dxa"/>
            <w:tcBorders>
              <w:top w:val="nil"/>
              <w:left w:val="nil"/>
              <w:bottom w:val="nil"/>
              <w:right w:val="nil"/>
            </w:tcBorders>
            <w:vAlign w:val="bottom"/>
          </w:tcPr>
          <w:p w:rsidR="007F676E" w:rsidRPr="001B660D" w:rsidRDefault="007F676E" w:rsidP="00336C62">
            <w:pPr>
              <w:spacing w:after="0" w:line="0" w:lineRule="atLeast"/>
              <w:rPr>
                <w:rFonts w:ascii="Times New Roman" w:eastAsia="Times New Roman" w:hAnsi="Times New Roman" w:cs="Times New Roman"/>
              </w:rPr>
            </w:pPr>
            <w:r w:rsidRPr="001B660D">
              <w:rPr>
                <w:rFonts w:ascii="Times New Roman" w:hAnsi="Times New Roman" w:cs="Times New Roman"/>
              </w:rPr>
              <w:t>Fund</w:t>
            </w:r>
          </w:p>
        </w:tc>
        <w:tc>
          <w:tcPr>
            <w:tcW w:w="2368" w:type="dxa"/>
            <w:tcBorders>
              <w:top w:val="nil"/>
              <w:left w:val="nil"/>
              <w:bottom w:val="nil"/>
              <w:right w:val="nil"/>
            </w:tcBorders>
            <w:vAlign w:val="bottom"/>
          </w:tcPr>
          <w:p w:rsidR="007F676E" w:rsidRPr="001B660D" w:rsidRDefault="007F676E" w:rsidP="00336C62">
            <w:pPr>
              <w:spacing w:after="0" w:line="0" w:lineRule="atLeast"/>
              <w:rPr>
                <w:rFonts w:ascii="Times New Roman" w:eastAsia="Times New Roman" w:hAnsi="Times New Roman" w:cs="Times New Roman"/>
              </w:rPr>
            </w:pPr>
          </w:p>
        </w:tc>
        <w:tc>
          <w:tcPr>
            <w:tcW w:w="3033" w:type="dxa"/>
            <w:tcBorders>
              <w:top w:val="nil"/>
              <w:left w:val="nil"/>
              <w:bottom w:val="nil"/>
              <w:right w:val="nil"/>
            </w:tcBorders>
          </w:tcPr>
          <w:p w:rsidR="007F676E" w:rsidRPr="001B660D" w:rsidRDefault="007F676E" w:rsidP="00336C62">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 xml:space="preserve"> </w:t>
            </w:r>
            <w:proofErr w:type="gramStart"/>
            <w:r w:rsidRPr="001B660D">
              <w:rPr>
                <w:rFonts w:ascii="Times New Roman" w:hAnsi="Times New Roman" w:cs="Times New Roman"/>
              </w:rPr>
              <w:t>model</w:t>
            </w:r>
            <w:proofErr w:type="gramEnd"/>
            <w:r w:rsidRPr="001B660D">
              <w:rPr>
                <w:rFonts w:ascii="Times New Roman" w:hAnsi="Times New Roman" w:cs="Times New Roman"/>
              </w:rPr>
              <w:t>.</w:t>
            </w:r>
          </w:p>
        </w:tc>
      </w:tr>
      <w:tr w:rsidR="007F676E" w:rsidRPr="001B660D" w:rsidTr="000334F8">
        <w:trPr>
          <w:trHeight w:val="321"/>
        </w:trPr>
        <w:tc>
          <w:tcPr>
            <w:tcW w:w="1662" w:type="dxa"/>
            <w:tcBorders>
              <w:top w:val="nil"/>
              <w:left w:val="nil"/>
              <w:bottom w:val="nil"/>
              <w:right w:val="nil"/>
            </w:tcBorders>
            <w:vAlign w:val="bottom"/>
          </w:tcPr>
          <w:p w:rsidR="007F676E" w:rsidRPr="001B660D" w:rsidRDefault="007F676E" w:rsidP="00336C62">
            <w:pPr>
              <w:spacing w:after="0" w:line="0" w:lineRule="atLeast"/>
              <w:rPr>
                <w:rFonts w:ascii="Times New Roman" w:eastAsia="Times New Roman" w:hAnsi="Times New Roman" w:cs="Times New Roman"/>
              </w:rPr>
            </w:pPr>
          </w:p>
        </w:tc>
        <w:tc>
          <w:tcPr>
            <w:tcW w:w="2430" w:type="dxa"/>
            <w:tcBorders>
              <w:top w:val="nil"/>
              <w:left w:val="nil"/>
              <w:bottom w:val="nil"/>
              <w:right w:val="nil"/>
            </w:tcBorders>
          </w:tcPr>
          <w:p w:rsidR="007F676E" w:rsidRPr="001B660D" w:rsidRDefault="007F676E" w:rsidP="00336C62">
            <w:pPr>
              <w:spacing w:after="0"/>
              <w:rPr>
                <w:rFonts w:ascii="Times New Roman" w:hAnsi="Times New Roman" w:cs="Times New Roman"/>
                <w:iCs/>
              </w:rPr>
            </w:pPr>
          </w:p>
        </w:tc>
        <w:tc>
          <w:tcPr>
            <w:tcW w:w="1267" w:type="dxa"/>
            <w:tcBorders>
              <w:top w:val="nil"/>
              <w:left w:val="nil"/>
              <w:bottom w:val="nil"/>
              <w:right w:val="nil"/>
            </w:tcBorders>
            <w:vAlign w:val="bottom"/>
          </w:tcPr>
          <w:p w:rsidR="007F676E" w:rsidRPr="001B660D" w:rsidRDefault="007F676E" w:rsidP="00336C62">
            <w:pPr>
              <w:spacing w:after="0" w:line="0" w:lineRule="atLeast"/>
              <w:rPr>
                <w:rFonts w:ascii="Times New Roman" w:eastAsia="Times New Roman" w:hAnsi="Times New Roman" w:cs="Times New Roman"/>
              </w:rPr>
            </w:pPr>
          </w:p>
        </w:tc>
        <w:tc>
          <w:tcPr>
            <w:tcW w:w="2625" w:type="dxa"/>
            <w:tcBorders>
              <w:top w:val="nil"/>
              <w:left w:val="nil"/>
              <w:bottom w:val="nil"/>
              <w:right w:val="nil"/>
            </w:tcBorders>
            <w:vAlign w:val="bottom"/>
          </w:tcPr>
          <w:p w:rsidR="007F676E" w:rsidRPr="001B660D" w:rsidRDefault="007F676E" w:rsidP="00336C62">
            <w:pPr>
              <w:spacing w:after="0" w:line="0" w:lineRule="atLeast"/>
              <w:rPr>
                <w:rFonts w:ascii="Times New Roman" w:eastAsia="Times New Roman" w:hAnsi="Times New Roman" w:cs="Times New Roman"/>
              </w:rPr>
            </w:pPr>
            <w:r w:rsidRPr="001B660D">
              <w:rPr>
                <w:rFonts w:ascii="Times New Roman" w:hAnsi="Times New Roman" w:cs="Times New Roman"/>
              </w:rPr>
              <w:t>W3:Price of Fixed Assets</w:t>
            </w:r>
          </w:p>
        </w:tc>
        <w:tc>
          <w:tcPr>
            <w:tcW w:w="2368" w:type="dxa"/>
            <w:tcBorders>
              <w:top w:val="nil"/>
              <w:left w:val="nil"/>
              <w:bottom w:val="nil"/>
              <w:right w:val="nil"/>
            </w:tcBorders>
            <w:vAlign w:val="bottom"/>
          </w:tcPr>
          <w:p w:rsidR="007F676E" w:rsidRPr="001B660D" w:rsidRDefault="007F676E" w:rsidP="00336C62">
            <w:pPr>
              <w:spacing w:after="0" w:line="0" w:lineRule="atLeast"/>
              <w:rPr>
                <w:rFonts w:ascii="Times New Roman" w:eastAsia="Times New Roman" w:hAnsi="Times New Roman" w:cs="Times New Roman"/>
              </w:rPr>
            </w:pPr>
          </w:p>
        </w:tc>
        <w:tc>
          <w:tcPr>
            <w:tcW w:w="3033" w:type="dxa"/>
            <w:tcBorders>
              <w:top w:val="nil"/>
              <w:left w:val="nil"/>
              <w:bottom w:val="nil"/>
              <w:right w:val="nil"/>
            </w:tcBorders>
          </w:tcPr>
          <w:p w:rsidR="007F676E" w:rsidRPr="001B660D" w:rsidRDefault="007F676E" w:rsidP="00336C62">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 xml:space="preserve"> </w:t>
            </w:r>
          </w:p>
        </w:tc>
      </w:tr>
      <w:tr w:rsidR="007F676E" w:rsidRPr="001B660D" w:rsidTr="000334F8">
        <w:trPr>
          <w:trHeight w:val="91"/>
        </w:trPr>
        <w:tc>
          <w:tcPr>
            <w:tcW w:w="1662" w:type="dxa"/>
            <w:tcBorders>
              <w:top w:val="nil"/>
              <w:left w:val="nil"/>
              <w:bottom w:val="single" w:sz="4" w:space="0" w:color="auto"/>
              <w:right w:val="nil"/>
            </w:tcBorders>
          </w:tcPr>
          <w:p w:rsidR="007F676E" w:rsidRPr="001B660D" w:rsidRDefault="007F676E" w:rsidP="00336C62">
            <w:pPr>
              <w:autoSpaceDE w:val="0"/>
              <w:autoSpaceDN w:val="0"/>
              <w:adjustRightInd w:val="0"/>
              <w:spacing w:after="0" w:line="360" w:lineRule="auto"/>
              <w:rPr>
                <w:rFonts w:ascii="Times New Roman" w:hAnsi="Times New Roman" w:cs="Times New Roman"/>
              </w:rPr>
            </w:pPr>
          </w:p>
        </w:tc>
        <w:tc>
          <w:tcPr>
            <w:tcW w:w="2430" w:type="dxa"/>
            <w:tcBorders>
              <w:top w:val="nil"/>
              <w:left w:val="nil"/>
              <w:bottom w:val="single" w:sz="4" w:space="0" w:color="auto"/>
              <w:right w:val="nil"/>
            </w:tcBorders>
          </w:tcPr>
          <w:p w:rsidR="007F676E" w:rsidRPr="001B660D" w:rsidRDefault="007F676E" w:rsidP="00336C62">
            <w:pPr>
              <w:spacing w:after="0"/>
              <w:rPr>
                <w:rFonts w:ascii="Times New Roman" w:hAnsi="Times New Roman" w:cs="Times New Roman"/>
                <w:iCs/>
              </w:rPr>
            </w:pPr>
          </w:p>
        </w:tc>
        <w:tc>
          <w:tcPr>
            <w:tcW w:w="1267" w:type="dxa"/>
            <w:tcBorders>
              <w:top w:val="nil"/>
              <w:left w:val="nil"/>
              <w:bottom w:val="single" w:sz="4" w:space="0" w:color="auto"/>
              <w:right w:val="nil"/>
            </w:tcBorders>
            <w:vAlign w:val="bottom"/>
          </w:tcPr>
          <w:p w:rsidR="007F676E" w:rsidRPr="001B660D" w:rsidRDefault="007F676E" w:rsidP="00336C62">
            <w:pPr>
              <w:spacing w:after="0" w:line="0" w:lineRule="atLeast"/>
              <w:rPr>
                <w:rFonts w:ascii="Times New Roman" w:eastAsia="Times New Roman" w:hAnsi="Times New Roman" w:cs="Times New Roman"/>
              </w:rPr>
            </w:pPr>
          </w:p>
        </w:tc>
        <w:tc>
          <w:tcPr>
            <w:tcW w:w="2625" w:type="dxa"/>
            <w:tcBorders>
              <w:top w:val="nil"/>
              <w:left w:val="nil"/>
              <w:bottom w:val="single" w:sz="4" w:space="0" w:color="auto"/>
              <w:right w:val="nil"/>
            </w:tcBorders>
            <w:vAlign w:val="bottom"/>
          </w:tcPr>
          <w:p w:rsidR="007F676E" w:rsidRPr="001B660D" w:rsidRDefault="007F676E" w:rsidP="00336C62">
            <w:pPr>
              <w:spacing w:after="0" w:line="0" w:lineRule="atLeast"/>
              <w:rPr>
                <w:rFonts w:ascii="Times New Roman" w:eastAsia="Times New Roman" w:hAnsi="Times New Roman" w:cs="Times New Roman"/>
              </w:rPr>
            </w:pPr>
          </w:p>
        </w:tc>
        <w:tc>
          <w:tcPr>
            <w:tcW w:w="2368" w:type="dxa"/>
            <w:tcBorders>
              <w:top w:val="nil"/>
              <w:left w:val="nil"/>
              <w:bottom w:val="single" w:sz="4" w:space="0" w:color="auto"/>
              <w:right w:val="nil"/>
            </w:tcBorders>
            <w:vAlign w:val="bottom"/>
          </w:tcPr>
          <w:p w:rsidR="007F676E" w:rsidRPr="001B660D" w:rsidRDefault="007F676E" w:rsidP="00336C62">
            <w:pPr>
              <w:spacing w:after="0" w:line="0" w:lineRule="atLeast"/>
              <w:rPr>
                <w:rFonts w:ascii="Times New Roman" w:eastAsia="Times New Roman" w:hAnsi="Times New Roman" w:cs="Times New Roman"/>
              </w:rPr>
            </w:pPr>
          </w:p>
        </w:tc>
        <w:tc>
          <w:tcPr>
            <w:tcW w:w="3033" w:type="dxa"/>
            <w:tcBorders>
              <w:top w:val="nil"/>
              <w:left w:val="nil"/>
              <w:bottom w:val="single" w:sz="4" w:space="0" w:color="auto"/>
              <w:right w:val="nil"/>
            </w:tcBorders>
          </w:tcPr>
          <w:p w:rsidR="007F676E" w:rsidRPr="001B660D" w:rsidRDefault="007F676E" w:rsidP="00336C62">
            <w:pPr>
              <w:spacing w:after="0" w:line="0" w:lineRule="atLeast"/>
              <w:ind w:left="140"/>
              <w:rPr>
                <w:rFonts w:ascii="Times New Roman" w:eastAsia="Times New Roman" w:hAnsi="Times New Roman" w:cs="Times New Roman"/>
              </w:rPr>
            </w:pPr>
            <w:r w:rsidRPr="001B660D">
              <w:rPr>
                <w:rFonts w:ascii="Times New Roman" w:hAnsi="Times New Roman" w:cs="Times New Roman"/>
              </w:rPr>
              <w:t xml:space="preserve"> </w:t>
            </w:r>
          </w:p>
        </w:tc>
      </w:tr>
      <w:tr w:rsidR="007F676E" w:rsidRPr="001B660D" w:rsidTr="000334F8">
        <w:trPr>
          <w:trHeight w:val="315"/>
        </w:trPr>
        <w:tc>
          <w:tcPr>
            <w:tcW w:w="1662" w:type="dxa"/>
            <w:tcBorders>
              <w:top w:val="single" w:sz="4" w:space="0" w:color="auto"/>
              <w:left w:val="nil"/>
              <w:bottom w:val="nil"/>
              <w:right w:val="nil"/>
            </w:tcBorders>
          </w:tcPr>
          <w:p w:rsidR="007F676E" w:rsidRPr="001B660D" w:rsidRDefault="007F676E" w:rsidP="00336C62">
            <w:pPr>
              <w:autoSpaceDE w:val="0"/>
              <w:autoSpaceDN w:val="0"/>
              <w:adjustRightInd w:val="0"/>
              <w:spacing w:after="0" w:line="360" w:lineRule="auto"/>
              <w:rPr>
                <w:rFonts w:ascii="Times New Roman" w:hAnsi="Times New Roman" w:cs="Times New Roman"/>
              </w:rPr>
            </w:pPr>
          </w:p>
        </w:tc>
        <w:tc>
          <w:tcPr>
            <w:tcW w:w="2430" w:type="dxa"/>
            <w:tcBorders>
              <w:top w:val="single" w:sz="4" w:space="0" w:color="auto"/>
              <w:left w:val="nil"/>
              <w:bottom w:val="nil"/>
              <w:right w:val="nil"/>
            </w:tcBorders>
          </w:tcPr>
          <w:p w:rsidR="007F676E" w:rsidRPr="001B660D" w:rsidRDefault="007F676E" w:rsidP="00336C62">
            <w:pPr>
              <w:spacing w:after="0"/>
              <w:rPr>
                <w:rFonts w:ascii="Times New Roman" w:hAnsi="Times New Roman" w:cs="Times New Roman"/>
                <w:iCs/>
              </w:rPr>
            </w:pPr>
          </w:p>
        </w:tc>
        <w:tc>
          <w:tcPr>
            <w:tcW w:w="1267" w:type="dxa"/>
            <w:tcBorders>
              <w:top w:val="single" w:sz="4" w:space="0" w:color="auto"/>
              <w:left w:val="nil"/>
              <w:bottom w:val="nil"/>
              <w:right w:val="nil"/>
            </w:tcBorders>
            <w:vAlign w:val="bottom"/>
          </w:tcPr>
          <w:p w:rsidR="007F676E" w:rsidRPr="001B660D" w:rsidRDefault="007F676E" w:rsidP="00336C62">
            <w:pPr>
              <w:spacing w:after="0" w:line="0" w:lineRule="atLeast"/>
              <w:rPr>
                <w:rFonts w:ascii="Times New Roman" w:eastAsia="Times New Roman" w:hAnsi="Times New Roman" w:cs="Times New Roman"/>
              </w:rPr>
            </w:pPr>
          </w:p>
        </w:tc>
        <w:tc>
          <w:tcPr>
            <w:tcW w:w="2625" w:type="dxa"/>
            <w:tcBorders>
              <w:top w:val="single" w:sz="4" w:space="0" w:color="auto"/>
              <w:left w:val="nil"/>
              <w:bottom w:val="nil"/>
              <w:right w:val="nil"/>
            </w:tcBorders>
            <w:vAlign w:val="bottom"/>
          </w:tcPr>
          <w:p w:rsidR="007F676E" w:rsidRPr="001B660D" w:rsidRDefault="007F676E" w:rsidP="00336C62">
            <w:pPr>
              <w:spacing w:after="0" w:line="0" w:lineRule="atLeast"/>
              <w:rPr>
                <w:rFonts w:ascii="Times New Roman" w:eastAsia="Times New Roman" w:hAnsi="Times New Roman" w:cs="Times New Roman"/>
              </w:rPr>
            </w:pPr>
          </w:p>
        </w:tc>
        <w:tc>
          <w:tcPr>
            <w:tcW w:w="2368" w:type="dxa"/>
            <w:tcBorders>
              <w:top w:val="single" w:sz="4" w:space="0" w:color="auto"/>
              <w:left w:val="nil"/>
              <w:bottom w:val="nil"/>
              <w:right w:val="nil"/>
            </w:tcBorders>
            <w:vAlign w:val="bottom"/>
          </w:tcPr>
          <w:p w:rsidR="007F676E" w:rsidRPr="001B660D" w:rsidRDefault="007F676E" w:rsidP="00336C62">
            <w:pPr>
              <w:spacing w:after="0" w:line="0" w:lineRule="atLeast"/>
              <w:rPr>
                <w:rFonts w:ascii="Times New Roman" w:eastAsia="Times New Roman" w:hAnsi="Times New Roman" w:cs="Times New Roman"/>
              </w:rPr>
            </w:pPr>
          </w:p>
        </w:tc>
        <w:tc>
          <w:tcPr>
            <w:tcW w:w="3033" w:type="dxa"/>
            <w:tcBorders>
              <w:top w:val="single" w:sz="4" w:space="0" w:color="auto"/>
              <w:left w:val="nil"/>
              <w:bottom w:val="nil"/>
              <w:right w:val="nil"/>
            </w:tcBorders>
          </w:tcPr>
          <w:p w:rsidR="007F676E" w:rsidRPr="001B660D" w:rsidRDefault="007F676E" w:rsidP="00336C62">
            <w:pPr>
              <w:spacing w:after="0" w:line="0" w:lineRule="atLeast"/>
              <w:ind w:left="140"/>
              <w:rPr>
                <w:rFonts w:ascii="Times New Roman" w:hAnsi="Times New Roman" w:cs="Times New Roman"/>
              </w:rPr>
            </w:pPr>
          </w:p>
        </w:tc>
      </w:tr>
      <w:tr w:rsidR="007F676E" w:rsidRPr="001B660D" w:rsidTr="000334F8">
        <w:trPr>
          <w:trHeight w:val="321"/>
        </w:trPr>
        <w:tc>
          <w:tcPr>
            <w:tcW w:w="1662" w:type="dxa"/>
            <w:tcBorders>
              <w:top w:val="nil"/>
              <w:left w:val="nil"/>
              <w:bottom w:val="nil"/>
              <w:right w:val="nil"/>
            </w:tcBorders>
          </w:tcPr>
          <w:p w:rsidR="007F676E" w:rsidRPr="001B660D" w:rsidRDefault="007F676E" w:rsidP="00336C62">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 xml:space="preserve"> Baten (2013)</w:t>
            </w:r>
          </w:p>
        </w:tc>
        <w:tc>
          <w:tcPr>
            <w:tcW w:w="2430" w:type="dxa"/>
            <w:tcBorders>
              <w:top w:val="nil"/>
              <w:left w:val="nil"/>
              <w:bottom w:val="nil"/>
              <w:right w:val="nil"/>
            </w:tcBorders>
          </w:tcPr>
          <w:p w:rsidR="007F676E" w:rsidRPr="001B660D" w:rsidRDefault="007F676E" w:rsidP="00336C62">
            <w:pPr>
              <w:spacing w:after="0"/>
              <w:rPr>
                <w:rFonts w:ascii="Times New Roman" w:hAnsi="Times New Roman" w:cs="Times New Roman"/>
                <w:iCs/>
              </w:rPr>
            </w:pPr>
            <w:r w:rsidRPr="001B660D">
              <w:rPr>
                <w:rFonts w:ascii="Times New Roman" w:hAnsi="Times New Roman" w:cs="Times New Roman"/>
                <w:iCs/>
              </w:rPr>
              <w:t>Bangladesh bank</w:t>
            </w:r>
          </w:p>
        </w:tc>
        <w:tc>
          <w:tcPr>
            <w:tcW w:w="1267" w:type="dxa"/>
            <w:tcBorders>
              <w:top w:val="nil"/>
              <w:left w:val="nil"/>
              <w:bottom w:val="nil"/>
              <w:right w:val="nil"/>
            </w:tcBorders>
          </w:tcPr>
          <w:p w:rsidR="007F676E" w:rsidRPr="001B660D" w:rsidRDefault="007F676E" w:rsidP="00336C62">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Total cost</w:t>
            </w:r>
          </w:p>
        </w:tc>
        <w:tc>
          <w:tcPr>
            <w:tcW w:w="2625" w:type="dxa"/>
            <w:tcBorders>
              <w:top w:val="nil"/>
              <w:left w:val="nil"/>
              <w:bottom w:val="nil"/>
              <w:right w:val="nil"/>
            </w:tcBorders>
          </w:tcPr>
          <w:p w:rsidR="007F676E" w:rsidRPr="001B660D" w:rsidRDefault="007F676E" w:rsidP="00336C62">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 xml:space="preserve">Y1:Advance </w:t>
            </w:r>
          </w:p>
        </w:tc>
        <w:tc>
          <w:tcPr>
            <w:tcW w:w="2368" w:type="dxa"/>
            <w:tcBorders>
              <w:top w:val="nil"/>
              <w:left w:val="nil"/>
              <w:bottom w:val="nil"/>
              <w:right w:val="nil"/>
            </w:tcBorders>
          </w:tcPr>
          <w:p w:rsidR="007F676E" w:rsidRPr="001B660D" w:rsidRDefault="007F676E" w:rsidP="00336C62">
            <w:pPr>
              <w:spacing w:after="0"/>
              <w:rPr>
                <w:rFonts w:ascii="Times New Roman" w:hAnsi="Times New Roman" w:cs="Times New Roman"/>
              </w:rPr>
            </w:pPr>
            <w:r w:rsidRPr="001B660D">
              <w:rPr>
                <w:rFonts w:ascii="Times New Roman" w:hAnsi="Times New Roman" w:cs="Times New Roman"/>
              </w:rPr>
              <w:t xml:space="preserve"> To compare  the cost</w:t>
            </w:r>
          </w:p>
        </w:tc>
        <w:tc>
          <w:tcPr>
            <w:tcW w:w="3033" w:type="dxa"/>
            <w:tcBorders>
              <w:top w:val="nil"/>
              <w:left w:val="nil"/>
              <w:bottom w:val="nil"/>
              <w:right w:val="nil"/>
            </w:tcBorders>
          </w:tcPr>
          <w:p w:rsidR="007F676E" w:rsidRPr="001B660D" w:rsidRDefault="007F676E" w:rsidP="00336C62">
            <w:pPr>
              <w:spacing w:after="0" w:line="0" w:lineRule="atLeast"/>
              <w:rPr>
                <w:rFonts w:ascii="Times New Roman" w:eastAsia="Times New Roman" w:hAnsi="Times New Roman" w:cs="Times New Roman"/>
              </w:rPr>
            </w:pPr>
            <w:r w:rsidRPr="001B660D">
              <w:rPr>
                <w:rFonts w:ascii="Times New Roman" w:hAnsi="Times New Roman" w:cs="Times New Roman"/>
              </w:rPr>
              <w:t xml:space="preserve">SFA; Mean ; CE; 93.7 </w:t>
            </w:r>
          </w:p>
        </w:tc>
      </w:tr>
      <w:tr w:rsidR="007F676E" w:rsidRPr="001B660D" w:rsidTr="000334F8">
        <w:trPr>
          <w:trHeight w:val="321"/>
        </w:trPr>
        <w:tc>
          <w:tcPr>
            <w:tcW w:w="1662" w:type="dxa"/>
            <w:tcBorders>
              <w:top w:val="nil"/>
              <w:left w:val="nil"/>
              <w:bottom w:val="nil"/>
              <w:right w:val="nil"/>
            </w:tcBorders>
          </w:tcPr>
          <w:p w:rsidR="007F676E" w:rsidRPr="001B660D" w:rsidRDefault="007F676E" w:rsidP="00336C62">
            <w:pPr>
              <w:spacing w:after="0"/>
              <w:rPr>
                <w:rFonts w:ascii="Times New Roman" w:hAnsi="Times New Roman" w:cs="Times New Roman"/>
              </w:rPr>
            </w:pPr>
            <w:r w:rsidRPr="001B660D">
              <w:rPr>
                <w:rFonts w:ascii="Times New Roman" w:hAnsi="Times New Roman" w:cs="Times New Roman"/>
              </w:rPr>
              <w:t xml:space="preserve">     </w:t>
            </w:r>
          </w:p>
        </w:tc>
        <w:tc>
          <w:tcPr>
            <w:tcW w:w="2430" w:type="dxa"/>
            <w:tcBorders>
              <w:top w:val="nil"/>
              <w:left w:val="nil"/>
              <w:bottom w:val="nil"/>
              <w:right w:val="nil"/>
            </w:tcBorders>
          </w:tcPr>
          <w:p w:rsidR="007F676E" w:rsidRPr="001B660D" w:rsidRDefault="007F676E" w:rsidP="00336C62">
            <w:pPr>
              <w:spacing w:after="0"/>
              <w:rPr>
                <w:rFonts w:ascii="Times New Roman" w:hAnsi="Times New Roman" w:cs="Times New Roman"/>
                <w:iCs/>
              </w:rPr>
            </w:pPr>
            <w:r w:rsidRPr="001B660D">
              <w:rPr>
                <w:rFonts w:ascii="Times New Roman" w:hAnsi="Times New Roman" w:cs="Times New Roman"/>
                <w:iCs/>
              </w:rPr>
              <w:t>From: 2001-2010</w:t>
            </w:r>
          </w:p>
        </w:tc>
        <w:tc>
          <w:tcPr>
            <w:tcW w:w="1267" w:type="dxa"/>
            <w:tcBorders>
              <w:top w:val="nil"/>
              <w:left w:val="nil"/>
              <w:bottom w:val="nil"/>
              <w:right w:val="nil"/>
            </w:tcBorders>
          </w:tcPr>
          <w:p w:rsidR="007F676E" w:rsidRPr="001B660D" w:rsidRDefault="007F676E" w:rsidP="00336C62">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Total profit</w:t>
            </w:r>
          </w:p>
        </w:tc>
        <w:tc>
          <w:tcPr>
            <w:tcW w:w="2625" w:type="dxa"/>
            <w:tcBorders>
              <w:top w:val="nil"/>
              <w:left w:val="nil"/>
              <w:bottom w:val="nil"/>
              <w:right w:val="nil"/>
            </w:tcBorders>
          </w:tcPr>
          <w:p w:rsidR="007F676E" w:rsidRPr="001B660D" w:rsidRDefault="007F676E" w:rsidP="00336C62">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Y2:Other Earning Assets</w:t>
            </w:r>
          </w:p>
        </w:tc>
        <w:tc>
          <w:tcPr>
            <w:tcW w:w="2368" w:type="dxa"/>
            <w:tcBorders>
              <w:top w:val="nil"/>
              <w:left w:val="nil"/>
              <w:bottom w:val="nil"/>
              <w:right w:val="nil"/>
            </w:tcBorders>
          </w:tcPr>
          <w:p w:rsidR="007F676E" w:rsidRPr="001B660D" w:rsidRDefault="007F676E" w:rsidP="00336C62">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&amp; profit efficiency</w:t>
            </w:r>
          </w:p>
        </w:tc>
        <w:tc>
          <w:tcPr>
            <w:tcW w:w="3033" w:type="dxa"/>
            <w:tcBorders>
              <w:top w:val="nil"/>
              <w:left w:val="nil"/>
              <w:bottom w:val="nil"/>
              <w:right w:val="nil"/>
            </w:tcBorders>
          </w:tcPr>
          <w:p w:rsidR="007F676E" w:rsidRPr="001B660D" w:rsidRDefault="007F676E" w:rsidP="00336C62">
            <w:pPr>
              <w:spacing w:after="0" w:line="0" w:lineRule="atLeast"/>
              <w:rPr>
                <w:rFonts w:ascii="Times New Roman" w:eastAsia="Times New Roman" w:hAnsi="Times New Roman" w:cs="Times New Roman"/>
              </w:rPr>
            </w:pPr>
            <w:r w:rsidRPr="001B660D">
              <w:rPr>
                <w:rFonts w:ascii="Times New Roman" w:hAnsi="Times New Roman" w:cs="Times New Roman"/>
              </w:rPr>
              <w:t>Mean; PE; 91%</w:t>
            </w:r>
          </w:p>
        </w:tc>
      </w:tr>
      <w:tr w:rsidR="007F676E" w:rsidRPr="001B660D" w:rsidTr="000334F8">
        <w:trPr>
          <w:trHeight w:val="321"/>
        </w:trPr>
        <w:tc>
          <w:tcPr>
            <w:tcW w:w="1662" w:type="dxa"/>
            <w:tcBorders>
              <w:top w:val="nil"/>
              <w:left w:val="nil"/>
              <w:bottom w:val="nil"/>
              <w:right w:val="nil"/>
            </w:tcBorders>
            <w:vAlign w:val="bottom"/>
          </w:tcPr>
          <w:p w:rsidR="007F676E" w:rsidRPr="001B660D" w:rsidRDefault="007F676E" w:rsidP="00336C62">
            <w:pPr>
              <w:spacing w:after="0" w:line="0" w:lineRule="atLeast"/>
              <w:rPr>
                <w:rFonts w:ascii="Times New Roman" w:eastAsia="Times New Roman" w:hAnsi="Times New Roman" w:cs="Times New Roman"/>
              </w:rPr>
            </w:pPr>
          </w:p>
        </w:tc>
        <w:tc>
          <w:tcPr>
            <w:tcW w:w="2430" w:type="dxa"/>
            <w:tcBorders>
              <w:top w:val="nil"/>
              <w:left w:val="nil"/>
              <w:bottom w:val="nil"/>
              <w:right w:val="nil"/>
            </w:tcBorders>
          </w:tcPr>
          <w:p w:rsidR="007F676E" w:rsidRPr="001B660D" w:rsidRDefault="007F676E" w:rsidP="00336C62">
            <w:pPr>
              <w:spacing w:after="0"/>
              <w:rPr>
                <w:rFonts w:ascii="Times New Roman" w:hAnsi="Times New Roman" w:cs="Times New Roman"/>
                <w:iCs/>
              </w:rPr>
            </w:pPr>
            <w:r w:rsidRPr="001B660D">
              <w:rPr>
                <w:rFonts w:ascii="Times New Roman" w:hAnsi="Times New Roman" w:cs="Times New Roman"/>
                <w:iCs/>
              </w:rPr>
              <w:t>SFA; Translog;</w:t>
            </w:r>
          </w:p>
        </w:tc>
        <w:tc>
          <w:tcPr>
            <w:tcW w:w="1267" w:type="dxa"/>
            <w:tcBorders>
              <w:top w:val="nil"/>
              <w:left w:val="nil"/>
              <w:bottom w:val="nil"/>
              <w:right w:val="nil"/>
            </w:tcBorders>
            <w:vAlign w:val="bottom"/>
          </w:tcPr>
          <w:p w:rsidR="007F676E" w:rsidRPr="001B660D" w:rsidRDefault="007F676E" w:rsidP="00336C62">
            <w:pPr>
              <w:spacing w:after="0" w:line="0" w:lineRule="atLeast"/>
              <w:rPr>
                <w:rFonts w:ascii="Times New Roman" w:eastAsia="Times New Roman" w:hAnsi="Times New Roman" w:cs="Times New Roman"/>
              </w:rPr>
            </w:pPr>
          </w:p>
        </w:tc>
        <w:tc>
          <w:tcPr>
            <w:tcW w:w="2625" w:type="dxa"/>
            <w:tcBorders>
              <w:top w:val="nil"/>
              <w:left w:val="nil"/>
              <w:bottom w:val="nil"/>
              <w:right w:val="nil"/>
            </w:tcBorders>
          </w:tcPr>
          <w:p w:rsidR="007F676E" w:rsidRPr="001B660D" w:rsidRDefault="007F676E" w:rsidP="00336C62">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 xml:space="preserve">Y3:Off balance sheet </w:t>
            </w:r>
          </w:p>
        </w:tc>
        <w:tc>
          <w:tcPr>
            <w:tcW w:w="2368" w:type="dxa"/>
            <w:tcBorders>
              <w:top w:val="nil"/>
              <w:left w:val="nil"/>
              <w:bottom w:val="nil"/>
              <w:right w:val="nil"/>
            </w:tcBorders>
          </w:tcPr>
          <w:p w:rsidR="007F676E" w:rsidRPr="001B660D" w:rsidRDefault="007F676E" w:rsidP="00336C62">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 xml:space="preserve"> between SFA cost &amp; </w:t>
            </w:r>
          </w:p>
        </w:tc>
        <w:tc>
          <w:tcPr>
            <w:tcW w:w="3033" w:type="dxa"/>
            <w:tcBorders>
              <w:top w:val="nil"/>
              <w:left w:val="nil"/>
              <w:bottom w:val="nil"/>
              <w:right w:val="nil"/>
            </w:tcBorders>
          </w:tcPr>
          <w:p w:rsidR="007F676E" w:rsidRPr="001B660D" w:rsidRDefault="007F676E" w:rsidP="00336C62">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 xml:space="preserve">DEA;  Profit CRS; </w:t>
            </w:r>
          </w:p>
        </w:tc>
      </w:tr>
      <w:tr w:rsidR="007F676E" w:rsidRPr="001B660D" w:rsidTr="000334F8">
        <w:trPr>
          <w:trHeight w:val="321"/>
        </w:trPr>
        <w:tc>
          <w:tcPr>
            <w:tcW w:w="1662" w:type="dxa"/>
            <w:tcBorders>
              <w:top w:val="nil"/>
              <w:left w:val="nil"/>
              <w:bottom w:val="nil"/>
              <w:right w:val="nil"/>
            </w:tcBorders>
            <w:vAlign w:val="bottom"/>
          </w:tcPr>
          <w:p w:rsidR="007F676E" w:rsidRPr="001B660D" w:rsidRDefault="007F676E" w:rsidP="00336C62">
            <w:pPr>
              <w:spacing w:after="0" w:line="0" w:lineRule="atLeast"/>
              <w:rPr>
                <w:rFonts w:ascii="Times New Roman" w:eastAsia="Times New Roman" w:hAnsi="Times New Roman" w:cs="Times New Roman"/>
              </w:rPr>
            </w:pPr>
          </w:p>
        </w:tc>
        <w:tc>
          <w:tcPr>
            <w:tcW w:w="2430" w:type="dxa"/>
            <w:tcBorders>
              <w:top w:val="nil"/>
              <w:left w:val="nil"/>
              <w:bottom w:val="nil"/>
              <w:right w:val="nil"/>
            </w:tcBorders>
          </w:tcPr>
          <w:p w:rsidR="007F676E" w:rsidRPr="001B660D" w:rsidRDefault="007F676E" w:rsidP="00336C62">
            <w:pPr>
              <w:spacing w:after="0"/>
              <w:rPr>
                <w:rFonts w:ascii="Times New Roman" w:hAnsi="Times New Roman" w:cs="Times New Roman"/>
                <w:iCs/>
              </w:rPr>
            </w:pPr>
            <w:r w:rsidRPr="001B660D">
              <w:rPr>
                <w:rFonts w:ascii="Times New Roman" w:hAnsi="Times New Roman" w:cs="Times New Roman"/>
              </w:rPr>
              <w:t>DEA; CRS ;</w:t>
            </w:r>
          </w:p>
        </w:tc>
        <w:tc>
          <w:tcPr>
            <w:tcW w:w="1267" w:type="dxa"/>
            <w:tcBorders>
              <w:top w:val="nil"/>
              <w:left w:val="nil"/>
              <w:bottom w:val="nil"/>
              <w:right w:val="nil"/>
            </w:tcBorders>
            <w:vAlign w:val="bottom"/>
          </w:tcPr>
          <w:p w:rsidR="007F676E" w:rsidRPr="001B660D" w:rsidRDefault="007F676E" w:rsidP="00336C62">
            <w:pPr>
              <w:spacing w:after="0" w:line="0" w:lineRule="atLeast"/>
              <w:rPr>
                <w:rFonts w:ascii="Times New Roman" w:eastAsia="Times New Roman" w:hAnsi="Times New Roman" w:cs="Times New Roman"/>
              </w:rPr>
            </w:pPr>
          </w:p>
        </w:tc>
        <w:tc>
          <w:tcPr>
            <w:tcW w:w="2625" w:type="dxa"/>
            <w:tcBorders>
              <w:top w:val="nil"/>
              <w:left w:val="nil"/>
              <w:bottom w:val="nil"/>
              <w:right w:val="nil"/>
            </w:tcBorders>
          </w:tcPr>
          <w:p w:rsidR="007F676E" w:rsidRPr="001B660D" w:rsidRDefault="007F676E" w:rsidP="00336C62">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Items</w:t>
            </w:r>
          </w:p>
        </w:tc>
        <w:tc>
          <w:tcPr>
            <w:tcW w:w="2368" w:type="dxa"/>
            <w:tcBorders>
              <w:top w:val="nil"/>
              <w:left w:val="nil"/>
              <w:bottom w:val="nil"/>
              <w:right w:val="nil"/>
            </w:tcBorders>
          </w:tcPr>
          <w:p w:rsidR="007F676E" w:rsidRPr="001B660D" w:rsidRDefault="007F676E" w:rsidP="00336C62">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 xml:space="preserve"> profit CRS profit &amp; </w:t>
            </w:r>
          </w:p>
        </w:tc>
        <w:tc>
          <w:tcPr>
            <w:tcW w:w="3033" w:type="dxa"/>
            <w:tcBorders>
              <w:top w:val="nil"/>
              <w:left w:val="nil"/>
              <w:bottom w:val="nil"/>
              <w:right w:val="nil"/>
            </w:tcBorders>
          </w:tcPr>
          <w:p w:rsidR="007F676E" w:rsidRPr="001B660D" w:rsidRDefault="007F676E" w:rsidP="00336C62">
            <w:pPr>
              <w:spacing w:after="0" w:line="0" w:lineRule="atLeast"/>
              <w:rPr>
                <w:rFonts w:ascii="Times New Roman" w:eastAsia="Times New Roman" w:hAnsi="Times New Roman" w:cs="Times New Roman"/>
              </w:rPr>
            </w:pPr>
            <w:r w:rsidRPr="001B660D">
              <w:rPr>
                <w:rFonts w:ascii="Times New Roman" w:hAnsi="Times New Roman" w:cs="Times New Roman"/>
              </w:rPr>
              <w:t>TE:68.8% and  AE: 35.9%</w:t>
            </w:r>
          </w:p>
        </w:tc>
      </w:tr>
      <w:tr w:rsidR="007F676E" w:rsidRPr="001B660D" w:rsidTr="000334F8">
        <w:trPr>
          <w:trHeight w:val="321"/>
        </w:trPr>
        <w:tc>
          <w:tcPr>
            <w:tcW w:w="1662" w:type="dxa"/>
            <w:tcBorders>
              <w:top w:val="nil"/>
              <w:left w:val="nil"/>
              <w:bottom w:val="nil"/>
              <w:right w:val="nil"/>
            </w:tcBorders>
            <w:vAlign w:val="bottom"/>
          </w:tcPr>
          <w:p w:rsidR="007F676E" w:rsidRPr="001B660D" w:rsidRDefault="007F676E" w:rsidP="00336C62">
            <w:pPr>
              <w:spacing w:after="0" w:line="0" w:lineRule="atLeast"/>
              <w:rPr>
                <w:rFonts w:ascii="Times New Roman" w:eastAsia="Times New Roman" w:hAnsi="Times New Roman" w:cs="Times New Roman"/>
              </w:rPr>
            </w:pPr>
          </w:p>
        </w:tc>
        <w:tc>
          <w:tcPr>
            <w:tcW w:w="2430" w:type="dxa"/>
            <w:tcBorders>
              <w:top w:val="nil"/>
              <w:left w:val="nil"/>
              <w:bottom w:val="nil"/>
              <w:right w:val="nil"/>
            </w:tcBorders>
          </w:tcPr>
          <w:p w:rsidR="007F676E" w:rsidRPr="001B660D" w:rsidRDefault="007F676E" w:rsidP="00336C62">
            <w:pPr>
              <w:spacing w:after="0"/>
              <w:rPr>
                <w:rFonts w:ascii="Times New Roman" w:hAnsi="Times New Roman" w:cs="Times New Roman"/>
                <w:iCs/>
              </w:rPr>
            </w:pPr>
            <w:r w:rsidRPr="001B660D">
              <w:rPr>
                <w:rFonts w:ascii="Times New Roman" w:hAnsi="Times New Roman" w:cs="Times New Roman"/>
              </w:rPr>
              <w:t>Cost efficiency;</w:t>
            </w:r>
          </w:p>
        </w:tc>
        <w:tc>
          <w:tcPr>
            <w:tcW w:w="1267" w:type="dxa"/>
            <w:tcBorders>
              <w:top w:val="nil"/>
              <w:left w:val="nil"/>
              <w:bottom w:val="nil"/>
              <w:right w:val="nil"/>
            </w:tcBorders>
            <w:vAlign w:val="bottom"/>
          </w:tcPr>
          <w:p w:rsidR="007F676E" w:rsidRPr="001B660D" w:rsidRDefault="007F676E" w:rsidP="00336C62">
            <w:pPr>
              <w:spacing w:after="0" w:line="0" w:lineRule="atLeast"/>
              <w:rPr>
                <w:rFonts w:ascii="Times New Roman" w:eastAsia="Times New Roman" w:hAnsi="Times New Roman" w:cs="Times New Roman"/>
              </w:rPr>
            </w:pPr>
          </w:p>
        </w:tc>
        <w:tc>
          <w:tcPr>
            <w:tcW w:w="2625" w:type="dxa"/>
            <w:tcBorders>
              <w:top w:val="nil"/>
              <w:left w:val="nil"/>
              <w:bottom w:val="nil"/>
              <w:right w:val="nil"/>
            </w:tcBorders>
          </w:tcPr>
          <w:p w:rsidR="007F676E" w:rsidRPr="001B660D" w:rsidRDefault="007F676E" w:rsidP="00336C62">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W1:Price of labour</w:t>
            </w:r>
          </w:p>
        </w:tc>
        <w:tc>
          <w:tcPr>
            <w:tcW w:w="2368" w:type="dxa"/>
            <w:tcBorders>
              <w:top w:val="nil"/>
              <w:left w:val="nil"/>
              <w:bottom w:val="nil"/>
              <w:right w:val="nil"/>
            </w:tcBorders>
          </w:tcPr>
          <w:p w:rsidR="007F676E" w:rsidRPr="001B660D" w:rsidRDefault="007F676E" w:rsidP="00336C62">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 xml:space="preserve"> cost DEA model of </w:t>
            </w:r>
          </w:p>
        </w:tc>
        <w:tc>
          <w:tcPr>
            <w:tcW w:w="3033" w:type="dxa"/>
            <w:tcBorders>
              <w:top w:val="nil"/>
              <w:left w:val="nil"/>
              <w:bottom w:val="nil"/>
              <w:right w:val="nil"/>
            </w:tcBorders>
          </w:tcPr>
          <w:p w:rsidR="007F676E" w:rsidRPr="001B660D" w:rsidRDefault="007F676E" w:rsidP="00336C62">
            <w:pPr>
              <w:spacing w:after="0" w:line="0" w:lineRule="atLeast"/>
              <w:rPr>
                <w:rFonts w:ascii="Times New Roman" w:eastAsia="Times New Roman" w:hAnsi="Times New Roman" w:cs="Times New Roman"/>
              </w:rPr>
            </w:pPr>
            <w:r w:rsidRPr="001B660D">
              <w:rPr>
                <w:rFonts w:ascii="Times New Roman" w:eastAsia="Times New Roman" w:hAnsi="Times New Roman" w:cs="Times New Roman"/>
              </w:rPr>
              <w:t>Cost CRS;  TE:</w:t>
            </w:r>
            <w:r w:rsidRPr="001B660D">
              <w:rPr>
                <w:rFonts w:ascii="Times New Roman" w:hAnsi="Times New Roman" w:cs="Times New Roman"/>
              </w:rPr>
              <w:t xml:space="preserve">70.3% </w:t>
            </w:r>
          </w:p>
        </w:tc>
      </w:tr>
      <w:tr w:rsidR="007F676E" w:rsidRPr="001B660D" w:rsidTr="000334F8">
        <w:trPr>
          <w:trHeight w:val="321"/>
        </w:trPr>
        <w:tc>
          <w:tcPr>
            <w:tcW w:w="1662" w:type="dxa"/>
            <w:tcBorders>
              <w:top w:val="nil"/>
              <w:left w:val="nil"/>
              <w:bottom w:val="nil"/>
              <w:right w:val="nil"/>
            </w:tcBorders>
            <w:vAlign w:val="bottom"/>
          </w:tcPr>
          <w:p w:rsidR="007F676E" w:rsidRPr="001B660D" w:rsidRDefault="007F676E" w:rsidP="00336C62">
            <w:pPr>
              <w:spacing w:after="0" w:line="0" w:lineRule="atLeast"/>
              <w:rPr>
                <w:rFonts w:ascii="Times New Roman" w:eastAsia="Times New Roman" w:hAnsi="Times New Roman" w:cs="Times New Roman"/>
              </w:rPr>
            </w:pPr>
          </w:p>
        </w:tc>
        <w:tc>
          <w:tcPr>
            <w:tcW w:w="2430" w:type="dxa"/>
            <w:tcBorders>
              <w:top w:val="nil"/>
              <w:left w:val="nil"/>
              <w:bottom w:val="nil"/>
              <w:right w:val="nil"/>
            </w:tcBorders>
          </w:tcPr>
          <w:p w:rsidR="007F676E" w:rsidRPr="001B660D" w:rsidRDefault="007F676E" w:rsidP="00336C62">
            <w:pPr>
              <w:spacing w:after="0"/>
              <w:rPr>
                <w:rFonts w:ascii="Times New Roman" w:hAnsi="Times New Roman" w:cs="Times New Roman"/>
                <w:iCs/>
              </w:rPr>
            </w:pPr>
            <w:r w:rsidRPr="001B660D">
              <w:rPr>
                <w:rFonts w:ascii="Times New Roman" w:hAnsi="Times New Roman" w:cs="Times New Roman"/>
                <w:iCs/>
              </w:rPr>
              <w:t>Profit efficiency;</w:t>
            </w:r>
          </w:p>
        </w:tc>
        <w:tc>
          <w:tcPr>
            <w:tcW w:w="1267" w:type="dxa"/>
            <w:tcBorders>
              <w:top w:val="nil"/>
              <w:left w:val="nil"/>
              <w:bottom w:val="nil"/>
              <w:right w:val="nil"/>
            </w:tcBorders>
            <w:vAlign w:val="bottom"/>
          </w:tcPr>
          <w:p w:rsidR="007F676E" w:rsidRPr="001B660D" w:rsidRDefault="007F676E" w:rsidP="00336C62">
            <w:pPr>
              <w:spacing w:after="0" w:line="0" w:lineRule="atLeast"/>
              <w:rPr>
                <w:rFonts w:ascii="Times New Roman" w:eastAsia="Times New Roman" w:hAnsi="Times New Roman" w:cs="Times New Roman"/>
              </w:rPr>
            </w:pPr>
          </w:p>
        </w:tc>
        <w:tc>
          <w:tcPr>
            <w:tcW w:w="2625" w:type="dxa"/>
            <w:tcBorders>
              <w:top w:val="nil"/>
              <w:left w:val="nil"/>
              <w:bottom w:val="nil"/>
              <w:right w:val="nil"/>
            </w:tcBorders>
          </w:tcPr>
          <w:p w:rsidR="007F676E" w:rsidRPr="001B660D" w:rsidRDefault="007F676E" w:rsidP="00336C62">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 xml:space="preserve">W2:Price of borrowed </w:t>
            </w:r>
          </w:p>
        </w:tc>
        <w:tc>
          <w:tcPr>
            <w:tcW w:w="2368" w:type="dxa"/>
            <w:tcBorders>
              <w:top w:val="nil"/>
              <w:left w:val="nil"/>
              <w:bottom w:val="nil"/>
              <w:right w:val="nil"/>
            </w:tcBorders>
          </w:tcPr>
          <w:p w:rsidR="007F676E" w:rsidRPr="001B660D" w:rsidRDefault="007F676E" w:rsidP="00336C62">
            <w:pPr>
              <w:spacing w:after="0" w:line="0" w:lineRule="atLeast"/>
              <w:rPr>
                <w:rFonts w:ascii="Times New Roman" w:eastAsia="Times New Roman" w:hAnsi="Times New Roman" w:cs="Times New Roman"/>
                <w:b/>
              </w:rPr>
            </w:pPr>
            <w:r w:rsidRPr="001B660D">
              <w:rPr>
                <w:rFonts w:ascii="Times New Roman" w:hAnsi="Times New Roman" w:cs="Times New Roman"/>
              </w:rPr>
              <w:t xml:space="preserve"> the national and </w:t>
            </w:r>
          </w:p>
        </w:tc>
        <w:tc>
          <w:tcPr>
            <w:tcW w:w="3033" w:type="dxa"/>
            <w:tcBorders>
              <w:top w:val="nil"/>
              <w:left w:val="nil"/>
              <w:bottom w:val="nil"/>
              <w:right w:val="nil"/>
            </w:tcBorders>
          </w:tcPr>
          <w:p w:rsidR="007F676E" w:rsidRPr="001B660D" w:rsidRDefault="007F676E" w:rsidP="00336C62">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and  AE:31.8%</w:t>
            </w:r>
          </w:p>
        </w:tc>
      </w:tr>
      <w:tr w:rsidR="007F676E" w:rsidRPr="001B660D" w:rsidTr="000334F8">
        <w:trPr>
          <w:trHeight w:val="321"/>
        </w:trPr>
        <w:tc>
          <w:tcPr>
            <w:tcW w:w="1662" w:type="dxa"/>
            <w:tcBorders>
              <w:top w:val="nil"/>
              <w:left w:val="nil"/>
              <w:bottom w:val="nil"/>
              <w:right w:val="nil"/>
            </w:tcBorders>
            <w:vAlign w:val="bottom"/>
          </w:tcPr>
          <w:p w:rsidR="007F676E" w:rsidRPr="001B660D" w:rsidRDefault="007F676E" w:rsidP="00336C62">
            <w:pPr>
              <w:spacing w:after="0" w:line="0" w:lineRule="atLeast"/>
              <w:rPr>
                <w:rFonts w:ascii="Times New Roman" w:eastAsia="Times New Roman" w:hAnsi="Times New Roman" w:cs="Times New Roman"/>
              </w:rPr>
            </w:pPr>
          </w:p>
        </w:tc>
        <w:tc>
          <w:tcPr>
            <w:tcW w:w="2430" w:type="dxa"/>
            <w:tcBorders>
              <w:top w:val="nil"/>
              <w:left w:val="nil"/>
              <w:bottom w:val="nil"/>
              <w:right w:val="nil"/>
            </w:tcBorders>
          </w:tcPr>
          <w:p w:rsidR="007F676E" w:rsidRPr="001B660D" w:rsidRDefault="007F676E" w:rsidP="00336C62">
            <w:pPr>
              <w:spacing w:after="0"/>
              <w:rPr>
                <w:rFonts w:ascii="Times New Roman" w:hAnsi="Times New Roman" w:cs="Times New Roman"/>
                <w:iCs/>
              </w:rPr>
            </w:pPr>
          </w:p>
        </w:tc>
        <w:tc>
          <w:tcPr>
            <w:tcW w:w="1267" w:type="dxa"/>
            <w:tcBorders>
              <w:top w:val="nil"/>
              <w:left w:val="nil"/>
              <w:bottom w:val="nil"/>
              <w:right w:val="nil"/>
            </w:tcBorders>
            <w:vAlign w:val="bottom"/>
          </w:tcPr>
          <w:p w:rsidR="007F676E" w:rsidRPr="001B660D" w:rsidRDefault="007F676E" w:rsidP="00336C62">
            <w:pPr>
              <w:spacing w:after="0" w:line="0" w:lineRule="atLeast"/>
              <w:rPr>
                <w:rFonts w:ascii="Times New Roman" w:eastAsia="Times New Roman" w:hAnsi="Times New Roman" w:cs="Times New Roman"/>
              </w:rPr>
            </w:pPr>
          </w:p>
        </w:tc>
        <w:tc>
          <w:tcPr>
            <w:tcW w:w="2625" w:type="dxa"/>
            <w:tcBorders>
              <w:top w:val="nil"/>
              <w:left w:val="nil"/>
              <w:bottom w:val="nil"/>
              <w:right w:val="nil"/>
            </w:tcBorders>
          </w:tcPr>
          <w:p w:rsidR="007F676E" w:rsidRPr="001B660D" w:rsidRDefault="007F676E" w:rsidP="00336C62">
            <w:pPr>
              <w:spacing w:after="0" w:line="0" w:lineRule="atLeast"/>
              <w:rPr>
                <w:rFonts w:ascii="Times New Roman" w:eastAsia="Times New Roman" w:hAnsi="Times New Roman" w:cs="Times New Roman"/>
              </w:rPr>
            </w:pPr>
            <w:r w:rsidRPr="001B660D">
              <w:rPr>
                <w:rFonts w:ascii="Times New Roman" w:hAnsi="Times New Roman" w:cs="Times New Roman"/>
              </w:rPr>
              <w:t>Fund</w:t>
            </w:r>
          </w:p>
        </w:tc>
        <w:tc>
          <w:tcPr>
            <w:tcW w:w="2368" w:type="dxa"/>
            <w:tcBorders>
              <w:top w:val="nil"/>
              <w:left w:val="nil"/>
              <w:bottom w:val="nil"/>
              <w:right w:val="nil"/>
            </w:tcBorders>
          </w:tcPr>
          <w:p w:rsidR="007F676E" w:rsidRPr="001B660D" w:rsidRDefault="007F676E" w:rsidP="00336C62">
            <w:pPr>
              <w:spacing w:after="0" w:line="0" w:lineRule="atLeast"/>
              <w:rPr>
                <w:rFonts w:ascii="Times New Roman" w:eastAsia="Times New Roman" w:hAnsi="Times New Roman" w:cs="Times New Roman"/>
              </w:rPr>
            </w:pPr>
            <w:r w:rsidRPr="001B660D">
              <w:rPr>
                <w:rFonts w:ascii="Times New Roman" w:hAnsi="Times New Roman" w:cs="Times New Roman"/>
              </w:rPr>
              <w:t xml:space="preserve">private Commercial </w:t>
            </w:r>
          </w:p>
        </w:tc>
        <w:tc>
          <w:tcPr>
            <w:tcW w:w="3033" w:type="dxa"/>
            <w:tcBorders>
              <w:top w:val="nil"/>
              <w:left w:val="nil"/>
              <w:bottom w:val="nil"/>
              <w:right w:val="nil"/>
            </w:tcBorders>
          </w:tcPr>
          <w:p w:rsidR="007F676E" w:rsidRPr="001B660D" w:rsidRDefault="007F676E" w:rsidP="00336C62">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 xml:space="preserve">SFA methods was better </w:t>
            </w:r>
          </w:p>
        </w:tc>
      </w:tr>
      <w:tr w:rsidR="007F676E" w:rsidRPr="001B660D" w:rsidTr="000334F8">
        <w:trPr>
          <w:trHeight w:val="321"/>
        </w:trPr>
        <w:tc>
          <w:tcPr>
            <w:tcW w:w="1662" w:type="dxa"/>
            <w:tcBorders>
              <w:top w:val="nil"/>
              <w:left w:val="nil"/>
              <w:bottom w:val="nil"/>
              <w:right w:val="nil"/>
            </w:tcBorders>
            <w:vAlign w:val="bottom"/>
          </w:tcPr>
          <w:p w:rsidR="007F676E" w:rsidRPr="001B660D" w:rsidRDefault="007F676E" w:rsidP="00336C62">
            <w:pPr>
              <w:spacing w:after="0" w:line="0" w:lineRule="atLeast"/>
              <w:rPr>
                <w:rFonts w:ascii="Times New Roman" w:eastAsia="Times New Roman" w:hAnsi="Times New Roman" w:cs="Times New Roman"/>
              </w:rPr>
            </w:pPr>
          </w:p>
        </w:tc>
        <w:tc>
          <w:tcPr>
            <w:tcW w:w="2430" w:type="dxa"/>
            <w:tcBorders>
              <w:top w:val="nil"/>
              <w:left w:val="nil"/>
              <w:bottom w:val="nil"/>
              <w:right w:val="nil"/>
            </w:tcBorders>
          </w:tcPr>
          <w:p w:rsidR="007F676E" w:rsidRPr="001B660D" w:rsidRDefault="007F676E" w:rsidP="00336C62">
            <w:pPr>
              <w:spacing w:after="0"/>
              <w:rPr>
                <w:rFonts w:ascii="Times New Roman" w:hAnsi="Times New Roman" w:cs="Times New Roman"/>
                <w:iCs/>
              </w:rPr>
            </w:pPr>
          </w:p>
        </w:tc>
        <w:tc>
          <w:tcPr>
            <w:tcW w:w="1267" w:type="dxa"/>
            <w:tcBorders>
              <w:top w:val="nil"/>
              <w:left w:val="nil"/>
              <w:bottom w:val="nil"/>
              <w:right w:val="nil"/>
            </w:tcBorders>
            <w:vAlign w:val="bottom"/>
          </w:tcPr>
          <w:p w:rsidR="007F676E" w:rsidRPr="001B660D" w:rsidRDefault="007F676E" w:rsidP="00336C62">
            <w:pPr>
              <w:spacing w:after="0" w:line="0" w:lineRule="atLeast"/>
              <w:rPr>
                <w:rFonts w:ascii="Times New Roman" w:eastAsia="Times New Roman" w:hAnsi="Times New Roman" w:cs="Times New Roman"/>
              </w:rPr>
            </w:pPr>
          </w:p>
        </w:tc>
        <w:tc>
          <w:tcPr>
            <w:tcW w:w="2625" w:type="dxa"/>
            <w:tcBorders>
              <w:top w:val="nil"/>
              <w:left w:val="nil"/>
              <w:bottom w:val="nil"/>
              <w:right w:val="nil"/>
            </w:tcBorders>
            <w:vAlign w:val="bottom"/>
          </w:tcPr>
          <w:p w:rsidR="007F676E" w:rsidRPr="001B660D" w:rsidRDefault="007F676E" w:rsidP="00336C62">
            <w:pPr>
              <w:spacing w:after="0" w:line="0" w:lineRule="atLeast"/>
              <w:rPr>
                <w:rFonts w:ascii="Times New Roman" w:eastAsia="Times New Roman" w:hAnsi="Times New Roman" w:cs="Times New Roman"/>
              </w:rPr>
            </w:pPr>
            <w:r w:rsidRPr="001B660D">
              <w:rPr>
                <w:rFonts w:ascii="Times New Roman" w:hAnsi="Times New Roman" w:cs="Times New Roman"/>
              </w:rPr>
              <w:t>W3:Price of Fixed Assets</w:t>
            </w:r>
          </w:p>
        </w:tc>
        <w:tc>
          <w:tcPr>
            <w:tcW w:w="2368" w:type="dxa"/>
            <w:tcBorders>
              <w:top w:val="nil"/>
              <w:left w:val="nil"/>
              <w:bottom w:val="nil"/>
              <w:right w:val="nil"/>
            </w:tcBorders>
            <w:vAlign w:val="bottom"/>
          </w:tcPr>
          <w:p w:rsidR="007F676E" w:rsidRPr="001B660D" w:rsidRDefault="007F676E" w:rsidP="00336C62">
            <w:pPr>
              <w:spacing w:after="0" w:line="0" w:lineRule="atLeast"/>
              <w:rPr>
                <w:rFonts w:ascii="Times New Roman" w:eastAsia="Times New Roman" w:hAnsi="Times New Roman" w:cs="Times New Roman"/>
              </w:rPr>
            </w:pPr>
            <w:proofErr w:type="gramStart"/>
            <w:r w:rsidRPr="001B660D">
              <w:rPr>
                <w:rFonts w:ascii="Times New Roman" w:hAnsi="Times New Roman" w:cs="Times New Roman"/>
              </w:rPr>
              <w:t>banks</w:t>
            </w:r>
            <w:proofErr w:type="gramEnd"/>
            <w:r w:rsidRPr="001B660D">
              <w:rPr>
                <w:rFonts w:ascii="Times New Roman" w:hAnsi="Times New Roman" w:cs="Times New Roman"/>
              </w:rPr>
              <w:t>.</w:t>
            </w:r>
          </w:p>
        </w:tc>
        <w:tc>
          <w:tcPr>
            <w:tcW w:w="3033" w:type="dxa"/>
            <w:tcBorders>
              <w:top w:val="nil"/>
              <w:left w:val="nil"/>
              <w:bottom w:val="nil"/>
              <w:right w:val="nil"/>
            </w:tcBorders>
          </w:tcPr>
          <w:p w:rsidR="007F676E" w:rsidRPr="001B660D" w:rsidRDefault="007F676E" w:rsidP="00336C62">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efficiency than DEA</w:t>
            </w:r>
          </w:p>
        </w:tc>
      </w:tr>
      <w:tr w:rsidR="007F676E" w:rsidRPr="001B660D" w:rsidTr="000334F8">
        <w:trPr>
          <w:trHeight w:val="279"/>
        </w:trPr>
        <w:tc>
          <w:tcPr>
            <w:tcW w:w="1662" w:type="dxa"/>
            <w:tcBorders>
              <w:top w:val="nil"/>
              <w:left w:val="nil"/>
              <w:bottom w:val="single" w:sz="4" w:space="0" w:color="auto"/>
              <w:right w:val="nil"/>
            </w:tcBorders>
            <w:vAlign w:val="bottom"/>
          </w:tcPr>
          <w:p w:rsidR="007F676E" w:rsidRDefault="007F676E" w:rsidP="00336C62">
            <w:pPr>
              <w:spacing w:after="0" w:line="0" w:lineRule="atLeast"/>
              <w:rPr>
                <w:rFonts w:ascii="Times New Roman" w:eastAsia="Times New Roman" w:hAnsi="Times New Roman" w:cs="Times New Roman"/>
              </w:rPr>
            </w:pPr>
          </w:p>
          <w:p w:rsidR="00336C62" w:rsidRDefault="00336C62" w:rsidP="00336C62">
            <w:pPr>
              <w:spacing w:after="0" w:line="0" w:lineRule="atLeast"/>
              <w:rPr>
                <w:rFonts w:ascii="Times New Roman" w:eastAsia="Times New Roman" w:hAnsi="Times New Roman" w:cs="Times New Roman"/>
              </w:rPr>
            </w:pPr>
          </w:p>
          <w:p w:rsidR="00336C62" w:rsidRDefault="00336C62" w:rsidP="00336C62">
            <w:pPr>
              <w:spacing w:after="0" w:line="0" w:lineRule="atLeast"/>
              <w:rPr>
                <w:rFonts w:ascii="Times New Roman" w:eastAsia="Times New Roman" w:hAnsi="Times New Roman" w:cs="Times New Roman"/>
              </w:rPr>
            </w:pPr>
          </w:p>
          <w:p w:rsidR="00336C62" w:rsidRPr="001B660D" w:rsidRDefault="00336C62" w:rsidP="00336C62">
            <w:pPr>
              <w:spacing w:after="0" w:line="0" w:lineRule="atLeast"/>
              <w:rPr>
                <w:rFonts w:ascii="Times New Roman" w:eastAsia="Times New Roman" w:hAnsi="Times New Roman" w:cs="Times New Roman"/>
              </w:rPr>
            </w:pPr>
          </w:p>
        </w:tc>
        <w:tc>
          <w:tcPr>
            <w:tcW w:w="2430" w:type="dxa"/>
            <w:tcBorders>
              <w:top w:val="nil"/>
              <w:left w:val="nil"/>
              <w:bottom w:val="single" w:sz="4" w:space="0" w:color="auto"/>
              <w:right w:val="nil"/>
            </w:tcBorders>
          </w:tcPr>
          <w:p w:rsidR="007F676E" w:rsidRPr="001B660D" w:rsidRDefault="007F676E" w:rsidP="00336C62">
            <w:pPr>
              <w:spacing w:after="0"/>
              <w:rPr>
                <w:rFonts w:ascii="Times New Roman" w:hAnsi="Times New Roman" w:cs="Times New Roman"/>
                <w:iCs/>
              </w:rPr>
            </w:pPr>
          </w:p>
        </w:tc>
        <w:tc>
          <w:tcPr>
            <w:tcW w:w="1267" w:type="dxa"/>
            <w:tcBorders>
              <w:top w:val="nil"/>
              <w:left w:val="nil"/>
              <w:bottom w:val="single" w:sz="4" w:space="0" w:color="auto"/>
              <w:right w:val="nil"/>
            </w:tcBorders>
            <w:vAlign w:val="bottom"/>
          </w:tcPr>
          <w:p w:rsidR="007F676E" w:rsidRPr="001B660D" w:rsidRDefault="007F676E" w:rsidP="00336C62">
            <w:pPr>
              <w:spacing w:after="0" w:line="0" w:lineRule="atLeast"/>
              <w:rPr>
                <w:rFonts w:ascii="Times New Roman" w:eastAsia="Times New Roman" w:hAnsi="Times New Roman" w:cs="Times New Roman"/>
              </w:rPr>
            </w:pPr>
          </w:p>
        </w:tc>
        <w:tc>
          <w:tcPr>
            <w:tcW w:w="2625" w:type="dxa"/>
            <w:tcBorders>
              <w:top w:val="nil"/>
              <w:left w:val="nil"/>
              <w:bottom w:val="single" w:sz="4" w:space="0" w:color="auto"/>
              <w:right w:val="nil"/>
            </w:tcBorders>
            <w:vAlign w:val="bottom"/>
          </w:tcPr>
          <w:p w:rsidR="007F676E" w:rsidRPr="001B660D" w:rsidRDefault="007F676E" w:rsidP="00336C62">
            <w:pPr>
              <w:spacing w:after="0" w:line="0" w:lineRule="atLeast"/>
              <w:rPr>
                <w:rFonts w:ascii="Times New Roman" w:eastAsia="Times New Roman" w:hAnsi="Times New Roman" w:cs="Times New Roman"/>
              </w:rPr>
            </w:pPr>
          </w:p>
        </w:tc>
        <w:tc>
          <w:tcPr>
            <w:tcW w:w="2368" w:type="dxa"/>
            <w:tcBorders>
              <w:top w:val="nil"/>
              <w:left w:val="nil"/>
              <w:bottom w:val="single" w:sz="4" w:space="0" w:color="auto"/>
              <w:right w:val="nil"/>
            </w:tcBorders>
            <w:vAlign w:val="bottom"/>
          </w:tcPr>
          <w:p w:rsidR="007F676E" w:rsidRPr="001B660D" w:rsidRDefault="007F676E" w:rsidP="00336C62">
            <w:pPr>
              <w:spacing w:after="0" w:line="0" w:lineRule="atLeast"/>
              <w:rPr>
                <w:rFonts w:ascii="Times New Roman" w:eastAsia="Times New Roman" w:hAnsi="Times New Roman" w:cs="Times New Roman"/>
              </w:rPr>
            </w:pPr>
          </w:p>
          <w:p w:rsidR="007F676E" w:rsidRPr="001B660D" w:rsidRDefault="007F676E" w:rsidP="00336C62">
            <w:pPr>
              <w:spacing w:after="0" w:line="0" w:lineRule="atLeast"/>
              <w:rPr>
                <w:rFonts w:ascii="Times New Roman" w:eastAsia="Times New Roman" w:hAnsi="Times New Roman" w:cs="Times New Roman"/>
              </w:rPr>
            </w:pPr>
          </w:p>
          <w:p w:rsidR="007F676E" w:rsidRPr="001B660D" w:rsidRDefault="007F676E" w:rsidP="00336C62">
            <w:pPr>
              <w:spacing w:after="0" w:line="0" w:lineRule="atLeast"/>
              <w:rPr>
                <w:rFonts w:ascii="Times New Roman" w:eastAsia="Times New Roman" w:hAnsi="Times New Roman" w:cs="Times New Roman"/>
              </w:rPr>
            </w:pPr>
          </w:p>
        </w:tc>
        <w:tc>
          <w:tcPr>
            <w:tcW w:w="3033" w:type="dxa"/>
            <w:tcBorders>
              <w:top w:val="nil"/>
              <w:left w:val="nil"/>
              <w:bottom w:val="single" w:sz="4" w:space="0" w:color="auto"/>
              <w:right w:val="nil"/>
            </w:tcBorders>
          </w:tcPr>
          <w:p w:rsidR="007F676E" w:rsidRPr="001B660D" w:rsidRDefault="007F676E" w:rsidP="00336C62">
            <w:pPr>
              <w:autoSpaceDE w:val="0"/>
              <w:autoSpaceDN w:val="0"/>
              <w:adjustRightInd w:val="0"/>
              <w:spacing w:after="0" w:line="360" w:lineRule="auto"/>
              <w:rPr>
                <w:rFonts w:ascii="Times New Roman" w:hAnsi="Times New Roman" w:cs="Times New Roman"/>
              </w:rPr>
            </w:pPr>
          </w:p>
        </w:tc>
      </w:tr>
      <w:tr w:rsidR="007F676E" w:rsidRPr="001B660D" w:rsidTr="000334F8">
        <w:trPr>
          <w:trHeight w:val="769"/>
        </w:trPr>
        <w:tc>
          <w:tcPr>
            <w:tcW w:w="1662" w:type="dxa"/>
            <w:tcBorders>
              <w:top w:val="nil"/>
              <w:left w:val="nil"/>
              <w:right w:val="nil"/>
            </w:tcBorders>
          </w:tcPr>
          <w:p w:rsidR="007F676E" w:rsidRPr="001B660D" w:rsidRDefault="007F676E" w:rsidP="00336C62">
            <w:pPr>
              <w:tabs>
                <w:tab w:val="left" w:pos="1065"/>
              </w:tabs>
              <w:spacing w:after="0"/>
              <w:rPr>
                <w:rFonts w:ascii="Times New Roman" w:hAnsi="Times New Roman" w:cs="Times New Roman"/>
                <w:b/>
              </w:rPr>
            </w:pPr>
            <w:r w:rsidRPr="001B660D">
              <w:rPr>
                <w:rFonts w:ascii="Times New Roman" w:hAnsi="Times New Roman" w:cs="Times New Roman"/>
                <w:b/>
              </w:rPr>
              <w:lastRenderedPageBreak/>
              <w:t>Studies</w:t>
            </w:r>
            <w:r w:rsidRPr="001B660D">
              <w:rPr>
                <w:rFonts w:ascii="Times New Roman" w:hAnsi="Times New Roman" w:cs="Times New Roman"/>
                <w:b/>
              </w:rPr>
              <w:tab/>
            </w:r>
          </w:p>
        </w:tc>
        <w:tc>
          <w:tcPr>
            <w:tcW w:w="2430" w:type="dxa"/>
            <w:tcBorders>
              <w:top w:val="nil"/>
              <w:left w:val="nil"/>
              <w:right w:val="nil"/>
            </w:tcBorders>
          </w:tcPr>
          <w:p w:rsidR="007F676E" w:rsidRPr="001B660D" w:rsidRDefault="007F676E" w:rsidP="00336C62">
            <w:pPr>
              <w:spacing w:after="0"/>
              <w:rPr>
                <w:rFonts w:ascii="Times New Roman" w:hAnsi="Times New Roman" w:cs="Times New Roman"/>
                <w:b/>
              </w:rPr>
            </w:pPr>
            <w:r w:rsidRPr="001B660D">
              <w:rPr>
                <w:rFonts w:ascii="Times New Roman" w:hAnsi="Times New Roman" w:cs="Times New Roman"/>
                <w:b/>
              </w:rPr>
              <w:t>Sample periods</w:t>
            </w:r>
          </w:p>
        </w:tc>
        <w:tc>
          <w:tcPr>
            <w:tcW w:w="1267" w:type="dxa"/>
            <w:tcBorders>
              <w:top w:val="nil"/>
              <w:left w:val="nil"/>
              <w:right w:val="nil"/>
            </w:tcBorders>
          </w:tcPr>
          <w:p w:rsidR="007F676E" w:rsidRPr="001B660D" w:rsidRDefault="007F676E" w:rsidP="00336C62">
            <w:pPr>
              <w:spacing w:after="0"/>
              <w:rPr>
                <w:rFonts w:ascii="Times New Roman" w:hAnsi="Times New Roman" w:cs="Times New Roman"/>
                <w:b/>
              </w:rPr>
            </w:pPr>
            <w:r w:rsidRPr="001B660D">
              <w:rPr>
                <w:rFonts w:ascii="Times New Roman" w:hAnsi="Times New Roman" w:cs="Times New Roman"/>
                <w:b/>
              </w:rPr>
              <w:t>Dependent</w:t>
            </w:r>
          </w:p>
          <w:p w:rsidR="007F676E" w:rsidRPr="001B660D" w:rsidRDefault="007F676E" w:rsidP="00336C62">
            <w:pPr>
              <w:spacing w:after="0"/>
              <w:rPr>
                <w:rFonts w:ascii="Times New Roman" w:hAnsi="Times New Roman" w:cs="Times New Roman"/>
                <w:b/>
              </w:rPr>
            </w:pPr>
            <w:r w:rsidRPr="001B660D">
              <w:rPr>
                <w:rFonts w:ascii="Times New Roman" w:hAnsi="Times New Roman" w:cs="Times New Roman"/>
                <w:b/>
              </w:rPr>
              <w:t>Variable</w:t>
            </w:r>
          </w:p>
        </w:tc>
        <w:tc>
          <w:tcPr>
            <w:tcW w:w="2625" w:type="dxa"/>
            <w:tcBorders>
              <w:top w:val="nil"/>
              <w:left w:val="nil"/>
              <w:bottom w:val="single" w:sz="4" w:space="0" w:color="auto"/>
              <w:right w:val="nil"/>
            </w:tcBorders>
          </w:tcPr>
          <w:p w:rsidR="007F676E" w:rsidRPr="001B660D" w:rsidRDefault="007F676E" w:rsidP="00336C62">
            <w:pPr>
              <w:spacing w:after="0"/>
              <w:rPr>
                <w:rFonts w:ascii="Times New Roman" w:hAnsi="Times New Roman" w:cs="Times New Roman"/>
                <w:b/>
              </w:rPr>
            </w:pPr>
            <w:r w:rsidRPr="001B660D">
              <w:rPr>
                <w:rFonts w:ascii="Times New Roman" w:hAnsi="Times New Roman" w:cs="Times New Roman"/>
                <w:b/>
              </w:rPr>
              <w:t>Independent Variables</w:t>
            </w:r>
          </w:p>
          <w:p w:rsidR="007F676E" w:rsidRPr="001B660D" w:rsidRDefault="007F676E" w:rsidP="00336C62">
            <w:pPr>
              <w:spacing w:after="0"/>
              <w:rPr>
                <w:rFonts w:ascii="Times New Roman" w:hAnsi="Times New Roman" w:cs="Times New Roman"/>
                <w:b/>
              </w:rPr>
            </w:pPr>
            <w:r w:rsidRPr="001B660D">
              <w:rPr>
                <w:rFonts w:ascii="Times New Roman" w:hAnsi="Times New Roman" w:cs="Times New Roman"/>
                <w:b/>
              </w:rPr>
              <w:t xml:space="preserve">Output(Y) / Input Prices </w:t>
            </w:r>
          </w:p>
          <w:p w:rsidR="007F676E" w:rsidRPr="001B660D" w:rsidRDefault="007F676E" w:rsidP="00336C62">
            <w:pPr>
              <w:spacing w:after="0" w:line="0" w:lineRule="atLeast"/>
              <w:rPr>
                <w:rFonts w:ascii="Times New Roman" w:hAnsi="Times New Roman" w:cs="Times New Roman"/>
                <w:b/>
              </w:rPr>
            </w:pPr>
            <w:r w:rsidRPr="001B660D">
              <w:rPr>
                <w:rFonts w:ascii="Times New Roman" w:hAnsi="Times New Roman" w:cs="Times New Roman"/>
                <w:b/>
              </w:rPr>
              <w:t>(W)/ Input (X)</w:t>
            </w:r>
          </w:p>
        </w:tc>
        <w:tc>
          <w:tcPr>
            <w:tcW w:w="2368" w:type="dxa"/>
            <w:tcBorders>
              <w:top w:val="single" w:sz="4" w:space="0" w:color="auto"/>
              <w:left w:val="nil"/>
              <w:bottom w:val="single" w:sz="4" w:space="0" w:color="auto"/>
              <w:right w:val="nil"/>
            </w:tcBorders>
          </w:tcPr>
          <w:p w:rsidR="007F676E" w:rsidRPr="001B660D" w:rsidRDefault="007F676E" w:rsidP="00336C62">
            <w:pPr>
              <w:spacing w:after="0"/>
              <w:rPr>
                <w:rFonts w:ascii="Times New Roman" w:hAnsi="Times New Roman" w:cs="Times New Roman"/>
                <w:b/>
              </w:rPr>
            </w:pPr>
            <w:r w:rsidRPr="001B660D">
              <w:rPr>
                <w:rFonts w:ascii="Times New Roman" w:hAnsi="Times New Roman" w:cs="Times New Roman"/>
                <w:b/>
              </w:rPr>
              <w:t xml:space="preserve"> Objectives </w:t>
            </w:r>
          </w:p>
        </w:tc>
        <w:tc>
          <w:tcPr>
            <w:tcW w:w="3033" w:type="dxa"/>
            <w:tcBorders>
              <w:top w:val="nil"/>
              <w:left w:val="nil"/>
              <w:bottom w:val="single" w:sz="4" w:space="0" w:color="auto"/>
              <w:right w:val="nil"/>
            </w:tcBorders>
          </w:tcPr>
          <w:p w:rsidR="007F676E" w:rsidRPr="001B660D" w:rsidRDefault="007F676E" w:rsidP="00336C62">
            <w:pPr>
              <w:spacing w:after="0"/>
              <w:rPr>
                <w:rFonts w:ascii="Times New Roman" w:hAnsi="Times New Roman" w:cs="Times New Roman"/>
                <w:b/>
              </w:rPr>
            </w:pPr>
            <w:r w:rsidRPr="001B660D">
              <w:rPr>
                <w:rFonts w:ascii="Times New Roman" w:hAnsi="Times New Roman" w:cs="Times New Roman"/>
                <w:b/>
              </w:rPr>
              <w:t xml:space="preserve"> Major Findings</w:t>
            </w:r>
          </w:p>
        </w:tc>
      </w:tr>
      <w:tr w:rsidR="007F676E" w:rsidRPr="001B660D" w:rsidTr="000334F8">
        <w:trPr>
          <w:trHeight w:val="126"/>
        </w:trPr>
        <w:tc>
          <w:tcPr>
            <w:tcW w:w="1662" w:type="dxa"/>
            <w:tcBorders>
              <w:top w:val="single" w:sz="4" w:space="0" w:color="auto"/>
              <w:left w:val="nil"/>
              <w:bottom w:val="nil"/>
              <w:right w:val="nil"/>
            </w:tcBorders>
            <w:vAlign w:val="bottom"/>
          </w:tcPr>
          <w:p w:rsidR="007F676E" w:rsidRPr="001B660D" w:rsidRDefault="007F676E" w:rsidP="00336C62">
            <w:pPr>
              <w:spacing w:after="0" w:line="0" w:lineRule="atLeast"/>
              <w:rPr>
                <w:rFonts w:ascii="Times New Roman" w:eastAsia="Times New Roman" w:hAnsi="Times New Roman" w:cs="Times New Roman"/>
              </w:rPr>
            </w:pPr>
          </w:p>
        </w:tc>
        <w:tc>
          <w:tcPr>
            <w:tcW w:w="2430" w:type="dxa"/>
            <w:tcBorders>
              <w:top w:val="single" w:sz="4" w:space="0" w:color="auto"/>
              <w:left w:val="nil"/>
              <w:bottom w:val="nil"/>
              <w:right w:val="nil"/>
            </w:tcBorders>
          </w:tcPr>
          <w:p w:rsidR="007F676E" w:rsidRPr="001B660D" w:rsidRDefault="007F676E" w:rsidP="00336C62">
            <w:pPr>
              <w:spacing w:after="0"/>
              <w:rPr>
                <w:rFonts w:ascii="Times New Roman" w:hAnsi="Times New Roman" w:cs="Times New Roman"/>
                <w:iCs/>
              </w:rPr>
            </w:pPr>
          </w:p>
        </w:tc>
        <w:tc>
          <w:tcPr>
            <w:tcW w:w="1267" w:type="dxa"/>
            <w:tcBorders>
              <w:top w:val="single" w:sz="4" w:space="0" w:color="auto"/>
              <w:left w:val="nil"/>
              <w:bottom w:val="nil"/>
              <w:right w:val="nil"/>
            </w:tcBorders>
            <w:vAlign w:val="bottom"/>
          </w:tcPr>
          <w:p w:rsidR="007F676E" w:rsidRPr="001B660D" w:rsidRDefault="007F676E" w:rsidP="00336C62">
            <w:pPr>
              <w:spacing w:after="0" w:line="0" w:lineRule="atLeast"/>
              <w:rPr>
                <w:rFonts w:ascii="Times New Roman" w:eastAsia="Times New Roman" w:hAnsi="Times New Roman" w:cs="Times New Roman"/>
              </w:rPr>
            </w:pPr>
          </w:p>
        </w:tc>
        <w:tc>
          <w:tcPr>
            <w:tcW w:w="2625" w:type="dxa"/>
            <w:tcBorders>
              <w:top w:val="single" w:sz="4" w:space="0" w:color="auto"/>
              <w:left w:val="nil"/>
              <w:bottom w:val="nil"/>
              <w:right w:val="nil"/>
            </w:tcBorders>
            <w:vAlign w:val="bottom"/>
          </w:tcPr>
          <w:p w:rsidR="007F676E" w:rsidRPr="001B660D" w:rsidRDefault="007F676E" w:rsidP="00336C62">
            <w:pPr>
              <w:spacing w:after="0" w:line="0" w:lineRule="atLeast"/>
              <w:rPr>
                <w:rFonts w:ascii="Times New Roman" w:eastAsia="Times New Roman" w:hAnsi="Times New Roman" w:cs="Times New Roman"/>
              </w:rPr>
            </w:pPr>
          </w:p>
        </w:tc>
        <w:tc>
          <w:tcPr>
            <w:tcW w:w="2368" w:type="dxa"/>
            <w:tcBorders>
              <w:top w:val="single" w:sz="4" w:space="0" w:color="auto"/>
              <w:left w:val="nil"/>
              <w:bottom w:val="nil"/>
              <w:right w:val="nil"/>
            </w:tcBorders>
            <w:vAlign w:val="bottom"/>
          </w:tcPr>
          <w:p w:rsidR="007F676E" w:rsidRPr="001B660D" w:rsidRDefault="007F676E" w:rsidP="00336C62">
            <w:pPr>
              <w:spacing w:after="0" w:line="0" w:lineRule="atLeast"/>
              <w:rPr>
                <w:rFonts w:ascii="Times New Roman" w:eastAsia="Times New Roman" w:hAnsi="Times New Roman" w:cs="Times New Roman"/>
              </w:rPr>
            </w:pPr>
          </w:p>
        </w:tc>
        <w:tc>
          <w:tcPr>
            <w:tcW w:w="3033" w:type="dxa"/>
            <w:tcBorders>
              <w:top w:val="single" w:sz="4" w:space="0" w:color="auto"/>
              <w:left w:val="nil"/>
              <w:bottom w:val="nil"/>
              <w:right w:val="nil"/>
            </w:tcBorders>
          </w:tcPr>
          <w:p w:rsidR="007F676E" w:rsidRPr="001B660D" w:rsidRDefault="007F676E" w:rsidP="00336C62">
            <w:pPr>
              <w:autoSpaceDE w:val="0"/>
              <w:autoSpaceDN w:val="0"/>
              <w:adjustRightInd w:val="0"/>
              <w:spacing w:after="0" w:line="360" w:lineRule="auto"/>
              <w:rPr>
                <w:rFonts w:ascii="Times New Roman" w:hAnsi="Times New Roman" w:cs="Times New Roman"/>
              </w:rPr>
            </w:pPr>
          </w:p>
        </w:tc>
      </w:tr>
      <w:tr w:rsidR="007F676E" w:rsidRPr="001B660D" w:rsidTr="000334F8">
        <w:trPr>
          <w:trHeight w:val="311"/>
        </w:trPr>
        <w:tc>
          <w:tcPr>
            <w:tcW w:w="1662" w:type="dxa"/>
            <w:tcBorders>
              <w:top w:val="nil"/>
              <w:left w:val="nil"/>
              <w:bottom w:val="nil"/>
              <w:right w:val="nil"/>
            </w:tcBorders>
          </w:tcPr>
          <w:p w:rsidR="007F676E" w:rsidRPr="001B660D" w:rsidRDefault="007F676E" w:rsidP="00336C62">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 xml:space="preserve"> Rahman</w:t>
            </w:r>
          </w:p>
        </w:tc>
        <w:tc>
          <w:tcPr>
            <w:tcW w:w="2430" w:type="dxa"/>
            <w:tcBorders>
              <w:top w:val="nil"/>
              <w:left w:val="nil"/>
              <w:bottom w:val="nil"/>
              <w:right w:val="nil"/>
            </w:tcBorders>
          </w:tcPr>
          <w:p w:rsidR="007F676E" w:rsidRPr="001B660D" w:rsidRDefault="007F676E" w:rsidP="00336C62">
            <w:pPr>
              <w:spacing w:after="0"/>
              <w:rPr>
                <w:rFonts w:ascii="Times New Roman" w:hAnsi="Times New Roman" w:cs="Times New Roman"/>
                <w:iCs/>
              </w:rPr>
            </w:pPr>
            <w:r w:rsidRPr="001B660D">
              <w:rPr>
                <w:rFonts w:ascii="Times New Roman" w:hAnsi="Times New Roman" w:cs="Times New Roman"/>
                <w:iCs/>
              </w:rPr>
              <w:t>Branch of IBBL bank;</w:t>
            </w:r>
          </w:p>
        </w:tc>
        <w:tc>
          <w:tcPr>
            <w:tcW w:w="1267" w:type="dxa"/>
            <w:tcBorders>
              <w:top w:val="nil"/>
              <w:left w:val="nil"/>
              <w:bottom w:val="nil"/>
              <w:right w:val="nil"/>
            </w:tcBorders>
          </w:tcPr>
          <w:p w:rsidR="007F676E" w:rsidRPr="001B660D" w:rsidRDefault="007F676E" w:rsidP="00336C62">
            <w:pPr>
              <w:tabs>
                <w:tab w:val="left" w:pos="180"/>
              </w:tabs>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Total cost</w:t>
            </w:r>
          </w:p>
        </w:tc>
        <w:tc>
          <w:tcPr>
            <w:tcW w:w="2625" w:type="dxa"/>
            <w:tcBorders>
              <w:top w:val="nil"/>
              <w:left w:val="nil"/>
              <w:bottom w:val="nil"/>
              <w:right w:val="nil"/>
            </w:tcBorders>
          </w:tcPr>
          <w:p w:rsidR="007F676E" w:rsidRPr="001B660D" w:rsidRDefault="007F676E" w:rsidP="00336C62">
            <w:pPr>
              <w:tabs>
                <w:tab w:val="left" w:pos="180"/>
              </w:tabs>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Y1:Total Assets</w:t>
            </w:r>
          </w:p>
        </w:tc>
        <w:tc>
          <w:tcPr>
            <w:tcW w:w="2368" w:type="dxa"/>
            <w:tcBorders>
              <w:top w:val="nil"/>
              <w:left w:val="nil"/>
              <w:bottom w:val="nil"/>
              <w:right w:val="nil"/>
            </w:tcBorders>
          </w:tcPr>
          <w:p w:rsidR="007F676E" w:rsidRPr="001B660D" w:rsidRDefault="007F676E" w:rsidP="00336C62">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 xml:space="preserve">To estimate the cost </w:t>
            </w:r>
          </w:p>
        </w:tc>
        <w:tc>
          <w:tcPr>
            <w:tcW w:w="3033" w:type="dxa"/>
            <w:tcBorders>
              <w:top w:val="nil"/>
              <w:left w:val="nil"/>
              <w:bottom w:val="nil"/>
              <w:right w:val="nil"/>
            </w:tcBorders>
          </w:tcPr>
          <w:p w:rsidR="007F676E" w:rsidRPr="001B660D" w:rsidRDefault="007F676E" w:rsidP="00336C62">
            <w:pPr>
              <w:spacing w:after="0" w:line="0" w:lineRule="atLeast"/>
              <w:rPr>
                <w:rFonts w:ascii="Times New Roman" w:eastAsia="Times New Roman" w:hAnsi="Times New Roman" w:cs="Times New Roman"/>
              </w:rPr>
            </w:pPr>
            <w:r w:rsidRPr="001B660D">
              <w:rPr>
                <w:rFonts w:ascii="Times New Roman" w:hAnsi="Times New Roman" w:cs="Times New Roman"/>
              </w:rPr>
              <w:t xml:space="preserve">Average CE:  82% to 84%,  </w:t>
            </w:r>
          </w:p>
        </w:tc>
      </w:tr>
      <w:tr w:rsidR="007F676E" w:rsidRPr="001B660D" w:rsidTr="000334F8">
        <w:trPr>
          <w:trHeight w:val="321"/>
        </w:trPr>
        <w:tc>
          <w:tcPr>
            <w:tcW w:w="1662" w:type="dxa"/>
            <w:tcBorders>
              <w:top w:val="nil"/>
              <w:left w:val="nil"/>
              <w:bottom w:val="nil"/>
              <w:right w:val="nil"/>
            </w:tcBorders>
          </w:tcPr>
          <w:p w:rsidR="007F676E" w:rsidRPr="001B660D" w:rsidRDefault="007F676E" w:rsidP="00336C62">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 xml:space="preserve"> &amp; Islam</w:t>
            </w:r>
          </w:p>
        </w:tc>
        <w:tc>
          <w:tcPr>
            <w:tcW w:w="2430" w:type="dxa"/>
            <w:tcBorders>
              <w:top w:val="nil"/>
              <w:left w:val="nil"/>
              <w:bottom w:val="nil"/>
              <w:right w:val="nil"/>
            </w:tcBorders>
          </w:tcPr>
          <w:p w:rsidR="007F676E" w:rsidRPr="001B660D" w:rsidRDefault="007F676E" w:rsidP="00336C62">
            <w:pPr>
              <w:spacing w:after="0"/>
              <w:rPr>
                <w:rFonts w:ascii="Times New Roman" w:hAnsi="Times New Roman" w:cs="Times New Roman"/>
                <w:iCs/>
              </w:rPr>
            </w:pPr>
            <w:r w:rsidRPr="001B660D">
              <w:rPr>
                <w:rFonts w:ascii="Times New Roman" w:hAnsi="Times New Roman" w:cs="Times New Roman"/>
              </w:rPr>
              <w:t>From 2003-2007;</w:t>
            </w:r>
          </w:p>
        </w:tc>
        <w:tc>
          <w:tcPr>
            <w:tcW w:w="1267" w:type="dxa"/>
            <w:tcBorders>
              <w:top w:val="nil"/>
              <w:left w:val="nil"/>
              <w:bottom w:val="nil"/>
              <w:right w:val="nil"/>
            </w:tcBorders>
          </w:tcPr>
          <w:p w:rsidR="007F676E" w:rsidRPr="001B660D" w:rsidRDefault="007F676E" w:rsidP="00336C62">
            <w:pPr>
              <w:tabs>
                <w:tab w:val="left" w:pos="180"/>
              </w:tabs>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Total Profit</w:t>
            </w:r>
          </w:p>
        </w:tc>
        <w:tc>
          <w:tcPr>
            <w:tcW w:w="2625" w:type="dxa"/>
            <w:tcBorders>
              <w:top w:val="nil"/>
              <w:left w:val="nil"/>
              <w:bottom w:val="nil"/>
              <w:right w:val="nil"/>
            </w:tcBorders>
          </w:tcPr>
          <w:p w:rsidR="007F676E" w:rsidRPr="001B660D" w:rsidRDefault="007F676E" w:rsidP="00336C62">
            <w:pPr>
              <w:tabs>
                <w:tab w:val="left" w:pos="180"/>
              </w:tabs>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Y2:Total investment</w:t>
            </w:r>
          </w:p>
        </w:tc>
        <w:tc>
          <w:tcPr>
            <w:tcW w:w="2368" w:type="dxa"/>
            <w:tcBorders>
              <w:top w:val="nil"/>
              <w:left w:val="nil"/>
              <w:bottom w:val="nil"/>
              <w:right w:val="nil"/>
            </w:tcBorders>
          </w:tcPr>
          <w:p w:rsidR="007F676E" w:rsidRPr="001B660D" w:rsidRDefault="007F676E" w:rsidP="00336C62">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 xml:space="preserve"> &amp; profit efficiency</w:t>
            </w:r>
          </w:p>
        </w:tc>
        <w:tc>
          <w:tcPr>
            <w:tcW w:w="3033" w:type="dxa"/>
            <w:tcBorders>
              <w:top w:val="nil"/>
              <w:left w:val="nil"/>
              <w:bottom w:val="nil"/>
              <w:right w:val="nil"/>
            </w:tcBorders>
            <w:vAlign w:val="bottom"/>
          </w:tcPr>
          <w:p w:rsidR="007F676E" w:rsidRPr="001B660D" w:rsidRDefault="007F676E" w:rsidP="00336C62">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 xml:space="preserve">Average PE:  86% to 94%,  </w:t>
            </w:r>
          </w:p>
        </w:tc>
      </w:tr>
      <w:tr w:rsidR="007F676E" w:rsidRPr="001B660D" w:rsidTr="000334F8">
        <w:trPr>
          <w:trHeight w:val="321"/>
        </w:trPr>
        <w:tc>
          <w:tcPr>
            <w:tcW w:w="1662" w:type="dxa"/>
            <w:tcBorders>
              <w:top w:val="nil"/>
              <w:left w:val="nil"/>
              <w:bottom w:val="nil"/>
              <w:right w:val="nil"/>
            </w:tcBorders>
          </w:tcPr>
          <w:p w:rsidR="007F676E" w:rsidRPr="001B660D" w:rsidRDefault="007F676E" w:rsidP="00336C62">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(2011)</w:t>
            </w:r>
          </w:p>
        </w:tc>
        <w:tc>
          <w:tcPr>
            <w:tcW w:w="2430" w:type="dxa"/>
            <w:tcBorders>
              <w:top w:val="nil"/>
              <w:left w:val="nil"/>
              <w:bottom w:val="nil"/>
              <w:right w:val="nil"/>
            </w:tcBorders>
          </w:tcPr>
          <w:p w:rsidR="007F676E" w:rsidRPr="001B660D" w:rsidRDefault="007F676E" w:rsidP="00336C62">
            <w:pPr>
              <w:spacing w:after="0"/>
              <w:rPr>
                <w:rFonts w:ascii="Times New Roman" w:hAnsi="Times New Roman" w:cs="Times New Roman"/>
                <w:iCs/>
              </w:rPr>
            </w:pPr>
            <w:r w:rsidRPr="001B660D">
              <w:rPr>
                <w:rFonts w:ascii="Times New Roman" w:hAnsi="Times New Roman" w:cs="Times New Roman"/>
                <w:iCs/>
              </w:rPr>
              <w:t>Cost efficiency;</w:t>
            </w:r>
          </w:p>
        </w:tc>
        <w:tc>
          <w:tcPr>
            <w:tcW w:w="1267" w:type="dxa"/>
            <w:tcBorders>
              <w:top w:val="nil"/>
              <w:left w:val="nil"/>
              <w:bottom w:val="nil"/>
              <w:right w:val="nil"/>
            </w:tcBorders>
            <w:vAlign w:val="bottom"/>
          </w:tcPr>
          <w:p w:rsidR="007F676E" w:rsidRPr="001B660D" w:rsidRDefault="007F676E" w:rsidP="00336C62">
            <w:pPr>
              <w:spacing w:after="0" w:line="0" w:lineRule="atLeast"/>
              <w:rPr>
                <w:rFonts w:ascii="Times New Roman" w:eastAsia="Times New Roman" w:hAnsi="Times New Roman" w:cs="Times New Roman"/>
              </w:rPr>
            </w:pPr>
          </w:p>
        </w:tc>
        <w:tc>
          <w:tcPr>
            <w:tcW w:w="2625" w:type="dxa"/>
            <w:tcBorders>
              <w:top w:val="nil"/>
              <w:left w:val="nil"/>
              <w:bottom w:val="nil"/>
              <w:right w:val="nil"/>
            </w:tcBorders>
          </w:tcPr>
          <w:p w:rsidR="007F676E" w:rsidRPr="001B660D" w:rsidRDefault="007F676E" w:rsidP="00336C62">
            <w:pPr>
              <w:tabs>
                <w:tab w:val="left" w:pos="180"/>
              </w:tabs>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Y3:Total deposit</w:t>
            </w:r>
          </w:p>
        </w:tc>
        <w:tc>
          <w:tcPr>
            <w:tcW w:w="2368" w:type="dxa"/>
            <w:tcBorders>
              <w:top w:val="nil"/>
              <w:left w:val="nil"/>
              <w:bottom w:val="nil"/>
              <w:right w:val="nil"/>
            </w:tcBorders>
          </w:tcPr>
          <w:p w:rsidR="007F676E" w:rsidRPr="001B660D" w:rsidRDefault="007F676E" w:rsidP="00336C62">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 xml:space="preserve"> and compared branch</w:t>
            </w:r>
          </w:p>
        </w:tc>
        <w:tc>
          <w:tcPr>
            <w:tcW w:w="3033" w:type="dxa"/>
            <w:tcBorders>
              <w:top w:val="nil"/>
              <w:left w:val="nil"/>
              <w:bottom w:val="nil"/>
              <w:right w:val="nil"/>
            </w:tcBorders>
          </w:tcPr>
          <w:p w:rsidR="007F676E" w:rsidRPr="001B660D" w:rsidRDefault="007F676E" w:rsidP="00336C62">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Larger branch size</w:t>
            </w:r>
          </w:p>
        </w:tc>
      </w:tr>
      <w:tr w:rsidR="007F676E" w:rsidRPr="001B660D" w:rsidTr="000334F8">
        <w:trPr>
          <w:trHeight w:val="321"/>
        </w:trPr>
        <w:tc>
          <w:tcPr>
            <w:tcW w:w="1662" w:type="dxa"/>
            <w:tcBorders>
              <w:top w:val="nil"/>
              <w:left w:val="nil"/>
              <w:bottom w:val="nil"/>
              <w:right w:val="nil"/>
            </w:tcBorders>
            <w:vAlign w:val="bottom"/>
          </w:tcPr>
          <w:p w:rsidR="007F676E" w:rsidRPr="001B660D" w:rsidRDefault="007F676E" w:rsidP="00336C62">
            <w:pPr>
              <w:spacing w:after="0" w:line="0" w:lineRule="atLeast"/>
              <w:rPr>
                <w:rFonts w:ascii="Times New Roman" w:eastAsia="Times New Roman" w:hAnsi="Times New Roman" w:cs="Times New Roman"/>
              </w:rPr>
            </w:pPr>
          </w:p>
        </w:tc>
        <w:tc>
          <w:tcPr>
            <w:tcW w:w="2430" w:type="dxa"/>
            <w:tcBorders>
              <w:top w:val="nil"/>
              <w:left w:val="nil"/>
              <w:bottom w:val="nil"/>
              <w:right w:val="nil"/>
            </w:tcBorders>
          </w:tcPr>
          <w:p w:rsidR="007F676E" w:rsidRPr="001B660D" w:rsidRDefault="007F676E" w:rsidP="00336C62">
            <w:pPr>
              <w:spacing w:after="0"/>
              <w:rPr>
                <w:rFonts w:ascii="Times New Roman" w:hAnsi="Times New Roman" w:cs="Times New Roman"/>
                <w:iCs/>
              </w:rPr>
            </w:pPr>
            <w:r w:rsidRPr="001B660D">
              <w:rPr>
                <w:rFonts w:ascii="Times New Roman" w:hAnsi="Times New Roman" w:cs="Times New Roman"/>
                <w:iCs/>
              </w:rPr>
              <w:t>Profit efficiency;</w:t>
            </w:r>
          </w:p>
        </w:tc>
        <w:tc>
          <w:tcPr>
            <w:tcW w:w="1267" w:type="dxa"/>
            <w:tcBorders>
              <w:top w:val="nil"/>
              <w:left w:val="nil"/>
              <w:bottom w:val="nil"/>
              <w:right w:val="nil"/>
            </w:tcBorders>
            <w:vAlign w:val="bottom"/>
          </w:tcPr>
          <w:p w:rsidR="007F676E" w:rsidRPr="001B660D" w:rsidRDefault="007F676E" w:rsidP="00336C62">
            <w:pPr>
              <w:spacing w:after="0" w:line="0" w:lineRule="atLeast"/>
              <w:rPr>
                <w:rFonts w:ascii="Times New Roman" w:eastAsia="Times New Roman" w:hAnsi="Times New Roman" w:cs="Times New Roman"/>
              </w:rPr>
            </w:pPr>
          </w:p>
        </w:tc>
        <w:tc>
          <w:tcPr>
            <w:tcW w:w="2625" w:type="dxa"/>
            <w:tcBorders>
              <w:top w:val="nil"/>
              <w:left w:val="nil"/>
              <w:bottom w:val="nil"/>
              <w:right w:val="nil"/>
            </w:tcBorders>
          </w:tcPr>
          <w:p w:rsidR="007F676E" w:rsidRPr="001B660D" w:rsidRDefault="007F676E" w:rsidP="00336C62">
            <w:pPr>
              <w:tabs>
                <w:tab w:val="left" w:pos="180"/>
              </w:tabs>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W1:price of labor</w:t>
            </w:r>
          </w:p>
        </w:tc>
        <w:tc>
          <w:tcPr>
            <w:tcW w:w="2368" w:type="dxa"/>
            <w:tcBorders>
              <w:top w:val="nil"/>
              <w:left w:val="nil"/>
              <w:bottom w:val="nil"/>
              <w:right w:val="nil"/>
            </w:tcBorders>
          </w:tcPr>
          <w:p w:rsidR="007F676E" w:rsidRPr="001B660D" w:rsidRDefault="007F676E" w:rsidP="00336C62">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 xml:space="preserve"> wise efficiency in</w:t>
            </w:r>
          </w:p>
        </w:tc>
        <w:tc>
          <w:tcPr>
            <w:tcW w:w="3033" w:type="dxa"/>
            <w:tcBorders>
              <w:top w:val="nil"/>
              <w:left w:val="nil"/>
              <w:bottom w:val="nil"/>
              <w:right w:val="nil"/>
            </w:tcBorders>
          </w:tcPr>
          <w:p w:rsidR="007F676E" w:rsidRPr="001B660D" w:rsidRDefault="007F676E" w:rsidP="00336C62">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was associated with</w:t>
            </w:r>
          </w:p>
        </w:tc>
      </w:tr>
      <w:tr w:rsidR="007F676E" w:rsidRPr="001B660D" w:rsidTr="000334F8">
        <w:trPr>
          <w:trHeight w:val="321"/>
        </w:trPr>
        <w:tc>
          <w:tcPr>
            <w:tcW w:w="1662" w:type="dxa"/>
            <w:tcBorders>
              <w:top w:val="nil"/>
              <w:left w:val="nil"/>
              <w:bottom w:val="nil"/>
              <w:right w:val="nil"/>
            </w:tcBorders>
            <w:vAlign w:val="bottom"/>
          </w:tcPr>
          <w:p w:rsidR="007F676E" w:rsidRPr="001B660D" w:rsidRDefault="007F676E" w:rsidP="00336C62">
            <w:pPr>
              <w:spacing w:after="0" w:line="0" w:lineRule="atLeast"/>
              <w:rPr>
                <w:rFonts w:ascii="Times New Roman" w:eastAsia="Times New Roman" w:hAnsi="Times New Roman" w:cs="Times New Roman"/>
              </w:rPr>
            </w:pPr>
          </w:p>
        </w:tc>
        <w:tc>
          <w:tcPr>
            <w:tcW w:w="2430" w:type="dxa"/>
            <w:tcBorders>
              <w:top w:val="nil"/>
              <w:left w:val="nil"/>
              <w:bottom w:val="nil"/>
              <w:right w:val="nil"/>
            </w:tcBorders>
          </w:tcPr>
          <w:p w:rsidR="007F676E" w:rsidRPr="001B660D" w:rsidRDefault="007F676E" w:rsidP="00336C62">
            <w:pPr>
              <w:spacing w:after="0"/>
              <w:rPr>
                <w:rFonts w:ascii="Times New Roman" w:hAnsi="Times New Roman" w:cs="Times New Roman"/>
                <w:iCs/>
              </w:rPr>
            </w:pPr>
            <w:r w:rsidRPr="001B660D">
              <w:rPr>
                <w:rFonts w:ascii="Times New Roman" w:hAnsi="Times New Roman" w:cs="Times New Roman"/>
                <w:iCs/>
              </w:rPr>
              <w:t>SFA; Translog ;</w:t>
            </w:r>
          </w:p>
        </w:tc>
        <w:tc>
          <w:tcPr>
            <w:tcW w:w="1267" w:type="dxa"/>
            <w:tcBorders>
              <w:top w:val="nil"/>
              <w:left w:val="nil"/>
              <w:bottom w:val="nil"/>
              <w:right w:val="nil"/>
            </w:tcBorders>
            <w:vAlign w:val="bottom"/>
          </w:tcPr>
          <w:p w:rsidR="007F676E" w:rsidRPr="001B660D" w:rsidRDefault="007F676E" w:rsidP="00336C62">
            <w:pPr>
              <w:spacing w:after="0" w:line="0" w:lineRule="atLeast"/>
              <w:rPr>
                <w:rFonts w:ascii="Times New Roman" w:eastAsia="Times New Roman" w:hAnsi="Times New Roman" w:cs="Times New Roman"/>
              </w:rPr>
            </w:pPr>
          </w:p>
        </w:tc>
        <w:tc>
          <w:tcPr>
            <w:tcW w:w="2625" w:type="dxa"/>
            <w:tcBorders>
              <w:top w:val="nil"/>
              <w:left w:val="nil"/>
              <w:bottom w:val="nil"/>
              <w:right w:val="nil"/>
            </w:tcBorders>
          </w:tcPr>
          <w:p w:rsidR="007F676E" w:rsidRPr="001B660D" w:rsidRDefault="007F676E" w:rsidP="00336C62">
            <w:pPr>
              <w:tabs>
                <w:tab w:val="left" w:pos="180"/>
              </w:tabs>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W2:price of fund</w:t>
            </w:r>
          </w:p>
        </w:tc>
        <w:tc>
          <w:tcPr>
            <w:tcW w:w="2368" w:type="dxa"/>
            <w:tcBorders>
              <w:top w:val="nil"/>
              <w:left w:val="nil"/>
              <w:bottom w:val="nil"/>
              <w:right w:val="nil"/>
            </w:tcBorders>
          </w:tcPr>
          <w:p w:rsidR="007F676E" w:rsidRPr="001B660D" w:rsidRDefault="007F676E" w:rsidP="00336C62">
            <w:pPr>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 xml:space="preserve"> Islamic Bank</w:t>
            </w:r>
          </w:p>
        </w:tc>
        <w:tc>
          <w:tcPr>
            <w:tcW w:w="3033" w:type="dxa"/>
            <w:tcBorders>
              <w:top w:val="nil"/>
              <w:left w:val="nil"/>
              <w:bottom w:val="nil"/>
              <w:right w:val="nil"/>
            </w:tcBorders>
          </w:tcPr>
          <w:p w:rsidR="007F676E" w:rsidRPr="001B660D" w:rsidRDefault="007F676E" w:rsidP="00336C62">
            <w:pPr>
              <w:spacing w:after="0" w:line="0" w:lineRule="atLeast"/>
              <w:rPr>
                <w:rFonts w:ascii="Times New Roman" w:eastAsia="Times New Roman" w:hAnsi="Times New Roman" w:cs="Times New Roman"/>
              </w:rPr>
            </w:pPr>
            <w:r w:rsidRPr="001B660D">
              <w:rPr>
                <w:rFonts w:ascii="Times New Roman" w:hAnsi="Times New Roman" w:cs="Times New Roman"/>
              </w:rPr>
              <w:t xml:space="preserve"> higher efficiency</w:t>
            </w:r>
          </w:p>
        </w:tc>
      </w:tr>
      <w:tr w:rsidR="007F676E" w:rsidRPr="001B660D" w:rsidTr="000334F8">
        <w:trPr>
          <w:trHeight w:val="321"/>
        </w:trPr>
        <w:tc>
          <w:tcPr>
            <w:tcW w:w="1662" w:type="dxa"/>
            <w:tcBorders>
              <w:top w:val="nil"/>
              <w:left w:val="nil"/>
              <w:bottom w:val="nil"/>
              <w:right w:val="nil"/>
            </w:tcBorders>
            <w:vAlign w:val="bottom"/>
          </w:tcPr>
          <w:p w:rsidR="007F676E" w:rsidRPr="001B660D" w:rsidRDefault="007F676E" w:rsidP="00336C62">
            <w:pPr>
              <w:spacing w:after="0" w:line="0" w:lineRule="atLeast"/>
              <w:rPr>
                <w:rFonts w:ascii="Times New Roman" w:eastAsia="Times New Roman" w:hAnsi="Times New Roman" w:cs="Times New Roman"/>
              </w:rPr>
            </w:pPr>
          </w:p>
        </w:tc>
        <w:tc>
          <w:tcPr>
            <w:tcW w:w="2430" w:type="dxa"/>
            <w:tcBorders>
              <w:top w:val="nil"/>
              <w:left w:val="nil"/>
              <w:bottom w:val="nil"/>
              <w:right w:val="nil"/>
            </w:tcBorders>
          </w:tcPr>
          <w:p w:rsidR="007F676E" w:rsidRPr="001B660D" w:rsidRDefault="007F676E" w:rsidP="00336C62">
            <w:pPr>
              <w:spacing w:after="0"/>
              <w:rPr>
                <w:rFonts w:ascii="Times New Roman" w:hAnsi="Times New Roman" w:cs="Times New Roman"/>
                <w:iCs/>
              </w:rPr>
            </w:pPr>
          </w:p>
        </w:tc>
        <w:tc>
          <w:tcPr>
            <w:tcW w:w="1267" w:type="dxa"/>
            <w:tcBorders>
              <w:top w:val="nil"/>
              <w:left w:val="nil"/>
              <w:bottom w:val="nil"/>
              <w:right w:val="nil"/>
            </w:tcBorders>
            <w:vAlign w:val="bottom"/>
          </w:tcPr>
          <w:p w:rsidR="007F676E" w:rsidRPr="001B660D" w:rsidRDefault="007F676E" w:rsidP="00336C62">
            <w:pPr>
              <w:spacing w:after="0" w:line="0" w:lineRule="atLeast"/>
              <w:rPr>
                <w:rFonts w:ascii="Times New Roman" w:eastAsia="Times New Roman" w:hAnsi="Times New Roman" w:cs="Times New Roman"/>
              </w:rPr>
            </w:pPr>
          </w:p>
        </w:tc>
        <w:tc>
          <w:tcPr>
            <w:tcW w:w="2625" w:type="dxa"/>
            <w:tcBorders>
              <w:top w:val="nil"/>
              <w:left w:val="nil"/>
              <w:bottom w:val="nil"/>
              <w:right w:val="nil"/>
            </w:tcBorders>
          </w:tcPr>
          <w:p w:rsidR="007F676E" w:rsidRPr="001B660D" w:rsidRDefault="007F676E" w:rsidP="00336C62">
            <w:pPr>
              <w:tabs>
                <w:tab w:val="left" w:pos="180"/>
              </w:tabs>
              <w:autoSpaceDE w:val="0"/>
              <w:autoSpaceDN w:val="0"/>
              <w:adjustRightInd w:val="0"/>
              <w:spacing w:after="0" w:line="360" w:lineRule="auto"/>
              <w:rPr>
                <w:rFonts w:ascii="Times New Roman" w:hAnsi="Times New Roman" w:cs="Times New Roman"/>
              </w:rPr>
            </w:pPr>
            <w:r w:rsidRPr="001B660D">
              <w:rPr>
                <w:rFonts w:ascii="Times New Roman" w:hAnsi="Times New Roman" w:cs="Times New Roman"/>
              </w:rPr>
              <w:t>W3:price of capital</w:t>
            </w:r>
          </w:p>
        </w:tc>
        <w:tc>
          <w:tcPr>
            <w:tcW w:w="2368" w:type="dxa"/>
            <w:tcBorders>
              <w:top w:val="nil"/>
              <w:left w:val="nil"/>
              <w:bottom w:val="nil"/>
              <w:right w:val="nil"/>
            </w:tcBorders>
          </w:tcPr>
          <w:p w:rsidR="007F676E" w:rsidRPr="001B660D" w:rsidRDefault="007F676E" w:rsidP="00336C62">
            <w:pPr>
              <w:spacing w:after="0" w:line="0" w:lineRule="atLeast"/>
              <w:rPr>
                <w:rFonts w:ascii="Times New Roman" w:eastAsia="Times New Roman" w:hAnsi="Times New Roman" w:cs="Times New Roman"/>
              </w:rPr>
            </w:pPr>
            <w:r w:rsidRPr="001B660D">
              <w:rPr>
                <w:rFonts w:ascii="Times New Roman" w:hAnsi="Times New Roman" w:cs="Times New Roman"/>
              </w:rPr>
              <w:t>Bangladesh Limited.</w:t>
            </w:r>
          </w:p>
        </w:tc>
        <w:tc>
          <w:tcPr>
            <w:tcW w:w="3033" w:type="dxa"/>
            <w:tcBorders>
              <w:top w:val="nil"/>
              <w:left w:val="nil"/>
              <w:bottom w:val="nil"/>
              <w:right w:val="nil"/>
            </w:tcBorders>
          </w:tcPr>
          <w:p w:rsidR="007F676E" w:rsidRPr="001B660D" w:rsidRDefault="007F676E" w:rsidP="00336C62">
            <w:pPr>
              <w:spacing w:after="0" w:line="0" w:lineRule="atLeast"/>
              <w:ind w:left="140"/>
              <w:rPr>
                <w:rFonts w:ascii="Times New Roman" w:eastAsia="Times New Roman" w:hAnsi="Times New Roman" w:cs="Times New Roman"/>
              </w:rPr>
            </w:pPr>
            <w:r w:rsidRPr="001B660D">
              <w:rPr>
                <w:rFonts w:ascii="Times New Roman" w:hAnsi="Times New Roman" w:cs="Times New Roman"/>
              </w:rPr>
              <w:t xml:space="preserve"> </w:t>
            </w:r>
          </w:p>
        </w:tc>
      </w:tr>
    </w:tbl>
    <w:tbl>
      <w:tblPr>
        <w:tblW w:w="13257" w:type="dxa"/>
        <w:tblInd w:w="108" w:type="dxa"/>
        <w:tblBorders>
          <w:top w:val="single" w:sz="4" w:space="0" w:color="auto"/>
        </w:tblBorders>
        <w:tblLook w:val="0000" w:firstRow="0" w:lastRow="0" w:firstColumn="0" w:lastColumn="0" w:noHBand="0" w:noVBand="0"/>
      </w:tblPr>
      <w:tblGrid>
        <w:gridCol w:w="13257"/>
      </w:tblGrid>
      <w:tr w:rsidR="007F676E" w:rsidRPr="001B660D" w:rsidTr="000334F8">
        <w:trPr>
          <w:trHeight w:val="100"/>
        </w:trPr>
        <w:tc>
          <w:tcPr>
            <w:tcW w:w="13257" w:type="dxa"/>
          </w:tcPr>
          <w:p w:rsidR="007F676E" w:rsidRPr="001B660D" w:rsidRDefault="007F676E" w:rsidP="00336C62">
            <w:pPr>
              <w:spacing w:after="0" w:line="0" w:lineRule="atLeast"/>
              <w:rPr>
                <w:rFonts w:ascii="Times New Roman" w:hAnsi="Times New Roman" w:cs="Times New Roman"/>
                <w:b/>
                <w:bCs/>
              </w:rPr>
            </w:pPr>
          </w:p>
        </w:tc>
      </w:tr>
    </w:tbl>
    <w:p w:rsidR="007F676E" w:rsidRPr="001B660D" w:rsidRDefault="007F676E" w:rsidP="007F676E">
      <w:pPr>
        <w:spacing w:line="0" w:lineRule="atLeast"/>
        <w:rPr>
          <w:rFonts w:ascii="Times New Roman" w:hAnsi="Times New Roman" w:cs="Times New Roman"/>
          <w:b/>
          <w:bCs/>
        </w:rPr>
        <w:sectPr w:rsidR="007F676E" w:rsidRPr="001B660D" w:rsidSect="000334F8">
          <w:pgSz w:w="15840" w:h="12240" w:orient="landscape"/>
          <w:pgMar w:top="1440" w:right="1440" w:bottom="1440" w:left="1440" w:header="720" w:footer="720" w:gutter="0"/>
          <w:cols w:space="720"/>
          <w:docGrid w:linePitch="360"/>
        </w:sectPr>
      </w:pPr>
    </w:p>
    <w:p w:rsidR="007F676E" w:rsidRPr="00336C62" w:rsidRDefault="007F676E" w:rsidP="00336C62">
      <w:pPr>
        <w:pStyle w:val="Heading2"/>
        <w:jc w:val="both"/>
        <w:rPr>
          <w:b/>
        </w:rPr>
      </w:pPr>
      <w:bookmarkStart w:id="154" w:name="_Toc19693677"/>
      <w:r w:rsidRPr="00336C62">
        <w:rPr>
          <w:b/>
        </w:rPr>
        <w:lastRenderedPageBreak/>
        <w:t>3.6 Literature Survey on Bank Efficiency Studies of Bangladesh Banking Industry based on SFA and DEA</w:t>
      </w:r>
      <w:bookmarkEnd w:id="154"/>
      <w:r w:rsidRPr="00336C62">
        <w:rPr>
          <w:b/>
        </w:rPr>
        <w:t xml:space="preserve"> </w:t>
      </w:r>
    </w:p>
    <w:p w:rsidR="00336C62" w:rsidRDefault="00336C62" w:rsidP="00336C62">
      <w:pPr>
        <w:autoSpaceDE w:val="0"/>
        <w:autoSpaceDN w:val="0"/>
        <w:adjustRightInd w:val="0"/>
        <w:spacing w:after="0" w:line="360" w:lineRule="auto"/>
        <w:jc w:val="both"/>
        <w:rPr>
          <w:rFonts w:ascii="Times New Roman" w:hAnsi="Times New Roman" w:cs="Times New Roman"/>
          <w:sz w:val="24"/>
          <w:szCs w:val="24"/>
        </w:rPr>
      </w:pPr>
    </w:p>
    <w:p w:rsidR="007F676E" w:rsidRPr="001B660D" w:rsidRDefault="007F676E" w:rsidP="007F676E">
      <w:pPr>
        <w:autoSpaceDE w:val="0"/>
        <w:autoSpaceDN w:val="0"/>
        <w:adjustRightInd w:val="0"/>
        <w:spacing w:line="360" w:lineRule="auto"/>
        <w:jc w:val="both"/>
        <w:rPr>
          <w:rFonts w:ascii="Times New Roman" w:hAnsi="Times New Roman" w:cs="Times New Roman"/>
          <w:b/>
          <w:bCs/>
          <w:sz w:val="24"/>
          <w:szCs w:val="24"/>
        </w:rPr>
      </w:pPr>
      <w:proofErr w:type="gramStart"/>
      <w:r w:rsidRPr="001B660D">
        <w:rPr>
          <w:rFonts w:ascii="Times New Roman" w:hAnsi="Times New Roman" w:cs="Times New Roman"/>
          <w:sz w:val="24"/>
          <w:szCs w:val="24"/>
        </w:rPr>
        <w:t>Hasibul  &amp;</w:t>
      </w:r>
      <w:proofErr w:type="gramEnd"/>
      <w:r w:rsidRPr="001B660D">
        <w:rPr>
          <w:rFonts w:ascii="Times New Roman" w:hAnsi="Times New Roman" w:cs="Times New Roman"/>
          <w:sz w:val="24"/>
          <w:szCs w:val="24"/>
        </w:rPr>
        <w:t xml:space="preserve"> Mahmudul (2018) measured the cost efficiency was lower among the state-owned banks than conventional (private) commercial banks and Islamic Sariah banks.  Shamim Ara (2016)</w:t>
      </w:r>
      <w:r w:rsidRPr="001B660D">
        <w:rPr>
          <w:rFonts w:ascii="Times New Roman" w:hAnsi="Times New Roman" w:cs="Times New Roman"/>
          <w:iCs/>
          <w:sz w:val="24"/>
          <w:szCs w:val="24"/>
        </w:rPr>
        <w:t xml:space="preserve"> showed that profit efficiency for commercial bank and cost efficiency for islamic banks were expected to provide significant insights to policy makers and management considered optimal utilization of capacities and resources</w:t>
      </w:r>
      <w:r w:rsidRPr="001B660D">
        <w:rPr>
          <w:rFonts w:ascii="Times New Roman" w:hAnsi="Times New Roman" w:cs="Times New Roman"/>
          <w:sz w:val="24"/>
          <w:szCs w:val="24"/>
        </w:rPr>
        <w:t xml:space="preserve"> </w:t>
      </w:r>
      <w:r w:rsidRPr="001B660D">
        <w:rPr>
          <w:rFonts w:ascii="Times New Roman" w:hAnsi="Times New Roman" w:cs="Times New Roman"/>
          <w:iCs/>
          <w:sz w:val="24"/>
          <w:szCs w:val="24"/>
        </w:rPr>
        <w:t>in Bangladesh</w:t>
      </w:r>
      <w:r w:rsidRPr="001B660D">
        <w:rPr>
          <w:rFonts w:ascii="Times New Roman" w:hAnsi="Times New Roman" w:cs="Times New Roman"/>
          <w:sz w:val="24"/>
          <w:szCs w:val="24"/>
        </w:rPr>
        <w:t xml:space="preserve"> </w:t>
      </w:r>
      <w:proofErr w:type="gramStart"/>
      <w:r w:rsidRPr="001B660D">
        <w:rPr>
          <w:rFonts w:ascii="Times New Roman" w:hAnsi="Times New Roman" w:cs="Times New Roman"/>
          <w:sz w:val="24"/>
          <w:szCs w:val="24"/>
        </w:rPr>
        <w:t>Baten ,</w:t>
      </w:r>
      <w:proofErr w:type="gramEnd"/>
      <w:r w:rsidRPr="001B660D">
        <w:rPr>
          <w:rFonts w:ascii="Times New Roman" w:hAnsi="Times New Roman" w:cs="Times New Roman"/>
          <w:sz w:val="24"/>
          <w:szCs w:val="24"/>
        </w:rPr>
        <w:t xml:space="preserve"> Kasim &amp; Rahman (2015) observed that the average cost inefficiency and profit efficiency were observed 16.3% and 91% respectively.  Baten (2013) examined the cost inefficiency and profit efficiency was slightly higher for private banks than national commercial banks in case of both stochastic frontier analysis (SFA) and DEA type models. Rahman </w:t>
      </w:r>
      <w:proofErr w:type="gramStart"/>
      <w:r w:rsidRPr="001B660D">
        <w:rPr>
          <w:rFonts w:ascii="Times New Roman" w:hAnsi="Times New Roman" w:cs="Times New Roman"/>
          <w:sz w:val="24"/>
          <w:szCs w:val="24"/>
        </w:rPr>
        <w:t>and  Islam</w:t>
      </w:r>
      <w:proofErr w:type="gramEnd"/>
      <w:r w:rsidRPr="001B660D">
        <w:rPr>
          <w:rFonts w:ascii="Times New Roman" w:hAnsi="Times New Roman" w:cs="Times New Roman"/>
          <w:sz w:val="24"/>
          <w:szCs w:val="24"/>
        </w:rPr>
        <w:t xml:space="preserve"> (2011) investigated that IBBL branches were less efficient in containing cost  than profit efficiency.</w:t>
      </w:r>
    </w:p>
    <w:p w:rsidR="007F676E" w:rsidRPr="001B660D" w:rsidRDefault="007F676E" w:rsidP="007F676E">
      <w:pPr>
        <w:jc w:val="both"/>
        <w:rPr>
          <w:rFonts w:ascii="Times New Roman" w:hAnsi="Times New Roman" w:cs="Times New Roman"/>
        </w:rPr>
      </w:pPr>
    </w:p>
    <w:p w:rsidR="007F676E" w:rsidRPr="00336C62" w:rsidRDefault="007F676E" w:rsidP="002E541B">
      <w:pPr>
        <w:pStyle w:val="Heading2"/>
        <w:rPr>
          <w:b/>
        </w:rPr>
      </w:pPr>
      <w:bookmarkStart w:id="155" w:name="_Toc19693678"/>
      <w:r w:rsidRPr="00336C62">
        <w:rPr>
          <w:b/>
        </w:rPr>
        <w:t>3.7 Conclusion</w:t>
      </w:r>
      <w:bookmarkEnd w:id="155"/>
    </w:p>
    <w:p w:rsidR="00336C62" w:rsidRDefault="00336C62" w:rsidP="00336C62">
      <w:pPr>
        <w:spacing w:after="0" w:line="360" w:lineRule="auto"/>
        <w:jc w:val="both"/>
        <w:rPr>
          <w:rFonts w:ascii="Times New Roman" w:hAnsi="Times New Roman" w:cs="Times New Roman"/>
          <w:sz w:val="24"/>
          <w:szCs w:val="24"/>
        </w:rPr>
      </w:pPr>
    </w:p>
    <w:p w:rsidR="00207ABD" w:rsidRPr="001B660D" w:rsidRDefault="007F676E" w:rsidP="00207ABD">
      <w:pPr>
        <w:spacing w:line="360" w:lineRule="auto"/>
        <w:jc w:val="both"/>
        <w:rPr>
          <w:rFonts w:ascii="Times New Roman" w:hAnsi="Times New Roman" w:cs="Times New Roman"/>
        </w:rPr>
      </w:pPr>
      <w:r w:rsidRPr="001B660D">
        <w:rPr>
          <w:rFonts w:ascii="Times New Roman" w:hAnsi="Times New Roman" w:cs="Times New Roman"/>
          <w:sz w:val="24"/>
          <w:szCs w:val="24"/>
        </w:rPr>
        <w:t>This section describes the summaries of literature review on parametric (SFA) and Non-parametric (DEA) methods, the current studies in Bangladesh and other countries. Also, this chapter scrutinizes the current gap in the literature and explained how this thesis will contribute to the prevailing literature</w:t>
      </w:r>
    </w:p>
    <w:p w:rsidR="00207ABD" w:rsidRPr="001B660D" w:rsidRDefault="00207ABD" w:rsidP="00207ABD">
      <w:pPr>
        <w:spacing w:line="360" w:lineRule="auto"/>
        <w:jc w:val="both"/>
        <w:rPr>
          <w:rFonts w:ascii="Times New Roman" w:hAnsi="Times New Roman" w:cs="Times New Roman"/>
        </w:rPr>
      </w:pPr>
    </w:p>
    <w:p w:rsidR="00207ABD" w:rsidRPr="001B660D" w:rsidRDefault="00207ABD" w:rsidP="00207ABD">
      <w:pPr>
        <w:spacing w:line="360" w:lineRule="auto"/>
        <w:jc w:val="both"/>
        <w:rPr>
          <w:rFonts w:ascii="Times New Roman" w:hAnsi="Times New Roman" w:cs="Times New Roman"/>
        </w:rPr>
      </w:pPr>
    </w:p>
    <w:p w:rsidR="00207ABD" w:rsidRPr="001B660D" w:rsidRDefault="00207ABD" w:rsidP="00207ABD">
      <w:pPr>
        <w:spacing w:line="360" w:lineRule="auto"/>
        <w:jc w:val="both"/>
        <w:rPr>
          <w:rFonts w:ascii="Times New Roman" w:hAnsi="Times New Roman" w:cs="Times New Roman"/>
        </w:rPr>
      </w:pPr>
    </w:p>
    <w:p w:rsidR="00207ABD" w:rsidRPr="001B660D" w:rsidRDefault="00207ABD" w:rsidP="00207ABD">
      <w:pPr>
        <w:spacing w:line="360" w:lineRule="auto"/>
        <w:jc w:val="both"/>
        <w:rPr>
          <w:rFonts w:ascii="Times New Roman" w:hAnsi="Times New Roman" w:cs="Times New Roman"/>
        </w:rPr>
      </w:pPr>
    </w:p>
    <w:p w:rsidR="00207ABD" w:rsidRPr="001B660D" w:rsidRDefault="00207ABD" w:rsidP="00207ABD">
      <w:pPr>
        <w:spacing w:line="360" w:lineRule="auto"/>
        <w:jc w:val="both"/>
        <w:rPr>
          <w:rFonts w:ascii="Times New Roman" w:hAnsi="Times New Roman" w:cs="Times New Roman"/>
        </w:rPr>
      </w:pPr>
    </w:p>
    <w:p w:rsidR="00207ABD" w:rsidRPr="001B660D" w:rsidRDefault="00207ABD" w:rsidP="00207ABD">
      <w:pPr>
        <w:spacing w:line="360" w:lineRule="auto"/>
        <w:jc w:val="both"/>
        <w:rPr>
          <w:rFonts w:ascii="Times New Roman" w:hAnsi="Times New Roman" w:cs="Times New Roman"/>
        </w:rPr>
      </w:pPr>
    </w:p>
    <w:p w:rsidR="00207ABD" w:rsidRPr="001B660D" w:rsidRDefault="00207ABD" w:rsidP="00207ABD">
      <w:pPr>
        <w:spacing w:line="360" w:lineRule="auto"/>
        <w:jc w:val="both"/>
        <w:rPr>
          <w:rFonts w:ascii="Times New Roman" w:hAnsi="Times New Roman" w:cs="Times New Roman"/>
        </w:rPr>
      </w:pPr>
    </w:p>
    <w:p w:rsidR="00207ABD" w:rsidRPr="001B660D" w:rsidRDefault="00207ABD" w:rsidP="00207ABD">
      <w:pPr>
        <w:spacing w:line="360" w:lineRule="auto"/>
        <w:jc w:val="both"/>
        <w:rPr>
          <w:rFonts w:ascii="Times New Roman" w:hAnsi="Times New Roman" w:cs="Times New Roman"/>
        </w:rPr>
      </w:pPr>
    </w:p>
    <w:p w:rsidR="00207ABD" w:rsidRPr="001B660D" w:rsidRDefault="00207ABD" w:rsidP="00207ABD">
      <w:pPr>
        <w:spacing w:line="360" w:lineRule="auto"/>
        <w:jc w:val="both"/>
        <w:rPr>
          <w:rFonts w:ascii="Times New Roman" w:hAnsi="Times New Roman" w:cs="Times New Roman"/>
        </w:rPr>
      </w:pPr>
    </w:p>
    <w:p w:rsidR="00641B57" w:rsidRPr="001B660D" w:rsidRDefault="00641B57" w:rsidP="00641B57">
      <w:pPr>
        <w:spacing w:line="360" w:lineRule="auto"/>
        <w:rPr>
          <w:rFonts w:ascii="Times New Roman" w:hAnsi="Times New Roman" w:cs="Times New Roman"/>
        </w:rPr>
      </w:pPr>
    </w:p>
    <w:p w:rsidR="002E541B" w:rsidRDefault="002E541B" w:rsidP="00641B57">
      <w:pPr>
        <w:spacing w:line="360" w:lineRule="auto"/>
        <w:jc w:val="center"/>
        <w:rPr>
          <w:rFonts w:ascii="Times New Roman" w:eastAsia="Times New Roman" w:hAnsi="Times New Roman" w:cs="Times New Roman"/>
          <w:b/>
          <w:sz w:val="28"/>
          <w:szCs w:val="28"/>
        </w:rPr>
      </w:pPr>
    </w:p>
    <w:p w:rsidR="007F676E" w:rsidRPr="000C2DA7" w:rsidRDefault="007F676E" w:rsidP="000C2DA7">
      <w:pPr>
        <w:pStyle w:val="Heading1"/>
        <w:spacing w:before="0"/>
        <w:jc w:val="center"/>
        <w:rPr>
          <w:rFonts w:ascii="Times New Roman" w:hAnsi="Times New Roman" w:cs="Times New Roman"/>
          <w:color w:val="auto"/>
        </w:rPr>
      </w:pPr>
      <w:bookmarkStart w:id="156" w:name="_Toc19693679"/>
      <w:r w:rsidRPr="000C2DA7">
        <w:rPr>
          <w:rFonts w:ascii="Times New Roman" w:eastAsia="Times New Roman" w:hAnsi="Times New Roman" w:cs="Times New Roman"/>
          <w:color w:val="auto"/>
        </w:rPr>
        <w:t>CHAPTER FOUR</w:t>
      </w:r>
      <w:bookmarkEnd w:id="156"/>
    </w:p>
    <w:p w:rsidR="007F676E" w:rsidRPr="000C2DA7" w:rsidRDefault="007F676E" w:rsidP="000C2DA7">
      <w:pPr>
        <w:pStyle w:val="Heading1"/>
        <w:spacing w:before="0"/>
        <w:jc w:val="center"/>
        <w:rPr>
          <w:rFonts w:ascii="Times New Roman" w:eastAsia="Times New Roman" w:hAnsi="Times New Roman" w:cs="Times New Roman"/>
          <w:color w:val="auto"/>
          <w:sz w:val="26"/>
          <w:szCs w:val="26"/>
        </w:rPr>
      </w:pPr>
      <w:bookmarkStart w:id="157" w:name="_Toc19573214"/>
      <w:bookmarkStart w:id="158" w:name="_Toc19693680"/>
      <w:r w:rsidRPr="000C2DA7">
        <w:rPr>
          <w:rFonts w:ascii="Times New Roman" w:eastAsia="Times New Roman" w:hAnsi="Times New Roman" w:cs="Times New Roman"/>
          <w:color w:val="auto"/>
          <w:sz w:val="26"/>
          <w:szCs w:val="26"/>
        </w:rPr>
        <w:t>METHODOLOGY</w:t>
      </w:r>
      <w:bookmarkEnd w:id="157"/>
      <w:bookmarkEnd w:id="158"/>
    </w:p>
    <w:p w:rsidR="007F676E" w:rsidRDefault="007F676E" w:rsidP="002E541B">
      <w:pPr>
        <w:pStyle w:val="Heading2"/>
        <w:rPr>
          <w:b/>
        </w:rPr>
      </w:pPr>
      <w:bookmarkStart w:id="159" w:name="_Toc19693681"/>
      <w:r w:rsidRPr="000C2DA7">
        <w:rPr>
          <w:b/>
        </w:rPr>
        <w:t>4.0 Introduction</w:t>
      </w:r>
      <w:bookmarkEnd w:id="159"/>
    </w:p>
    <w:p w:rsidR="000C2DA7" w:rsidRPr="000C2DA7" w:rsidRDefault="000C2DA7" w:rsidP="000C2DA7">
      <w:pPr>
        <w:spacing w:after="0"/>
      </w:pPr>
    </w:p>
    <w:p w:rsidR="007F676E" w:rsidRPr="001B660D" w:rsidRDefault="007F676E" w:rsidP="007F676E">
      <w:pPr>
        <w:spacing w:line="360" w:lineRule="auto"/>
        <w:jc w:val="both"/>
        <w:rPr>
          <w:rFonts w:ascii="Times New Roman" w:hAnsi="Times New Roman" w:cs="Times New Roman"/>
          <w:b/>
          <w:bCs/>
          <w:sz w:val="24"/>
          <w:szCs w:val="24"/>
        </w:rPr>
      </w:pPr>
      <w:r w:rsidRPr="001B660D">
        <w:rPr>
          <w:rFonts w:ascii="Times New Roman" w:eastAsia="Times New Roman" w:hAnsi="Times New Roman" w:cs="Times New Roman"/>
          <w:sz w:val="24"/>
          <w:szCs w:val="24"/>
        </w:rPr>
        <w:t xml:space="preserve">The methodology of this research is discussed by considering two important issues. The first issue is to measure the efficiency of the banks using parametric and non-parametric approach. The SFA is a popular parametric approach. The non-parametric approach is popularly known as DEA. These two methods are utilized to find the efficiency of the financial companies. The second issue is the Tobit regression analysis used to measure the impact of ICT factor on cost and profit efficiency of the banks. Also OLS regression model is used for profit efficiency of DEA. The chapter is separated into five segments. The first segment 4.1 explains the sample of banks. Section 4.2 describes the </w:t>
      </w:r>
      <w:r w:rsidRPr="001B660D">
        <w:rPr>
          <w:rFonts w:ascii="Times New Roman" w:hAnsi="Times New Roman" w:cs="Times New Roman"/>
          <w:bCs/>
          <w:sz w:val="24"/>
          <w:szCs w:val="24"/>
        </w:rPr>
        <w:t>source of the data</w:t>
      </w:r>
      <w:r w:rsidRPr="001B660D">
        <w:rPr>
          <w:rFonts w:ascii="Times New Roman" w:hAnsi="Times New Roman" w:cs="Times New Roman"/>
          <w:b/>
          <w:bCs/>
          <w:sz w:val="24"/>
          <w:szCs w:val="24"/>
        </w:rPr>
        <w:t xml:space="preserve">. </w:t>
      </w:r>
      <w:r w:rsidRPr="001B660D">
        <w:rPr>
          <w:rFonts w:ascii="Times New Roman" w:eastAsia="Times New Roman" w:hAnsi="Times New Roman" w:cs="Times New Roman"/>
          <w:sz w:val="24"/>
          <w:szCs w:val="24"/>
        </w:rPr>
        <w:t xml:space="preserve">Section 4.3 discusses about the descriptive statistics of data. Section 4.4 introduces the explanation of input and output variables. Section 4.5 </w:t>
      </w:r>
      <w:r w:rsidRPr="001B660D">
        <w:rPr>
          <w:rFonts w:ascii="Times New Roman" w:hAnsi="Times New Roman" w:cs="Times New Roman"/>
          <w:sz w:val="24"/>
          <w:szCs w:val="24"/>
        </w:rPr>
        <w:t>the analytical framework of the Stochastic Frontier Analysis has shown.</w:t>
      </w:r>
      <w:r w:rsidRPr="001B660D">
        <w:rPr>
          <w:rFonts w:ascii="Times New Roman" w:eastAsia="Times New Roman" w:hAnsi="Times New Roman" w:cs="Times New Roman"/>
          <w:sz w:val="24"/>
          <w:szCs w:val="24"/>
        </w:rPr>
        <w:t xml:space="preserve"> Section 4.6 </w:t>
      </w:r>
      <w:r w:rsidRPr="001B660D">
        <w:rPr>
          <w:rFonts w:ascii="Times New Roman" w:hAnsi="Times New Roman" w:cs="Times New Roman"/>
          <w:sz w:val="24"/>
          <w:szCs w:val="24"/>
        </w:rPr>
        <w:t xml:space="preserve">the analytical framework of DEA analysis has shown. </w:t>
      </w:r>
      <w:r w:rsidRPr="001B660D">
        <w:rPr>
          <w:rFonts w:ascii="Times New Roman" w:eastAsia="Times New Roman" w:hAnsi="Times New Roman" w:cs="Times New Roman"/>
          <w:sz w:val="24"/>
          <w:szCs w:val="24"/>
        </w:rPr>
        <w:t>Section 4.7 illustrates the empirical models of SFA. Section 4.8 explains the empirical models of DEA. Section 4.9 explains the empirical models of Tobit Regression Model. Section 4.10 illustrates the empirical models of OLS regression Model.</w:t>
      </w:r>
      <w:r w:rsidRPr="001B660D">
        <w:rPr>
          <w:rFonts w:ascii="Times New Roman" w:hAnsi="Times New Roman" w:cs="Times New Roman"/>
          <w:sz w:val="24"/>
          <w:szCs w:val="24"/>
        </w:rPr>
        <w:t xml:space="preserve"> Section 4.11</w:t>
      </w:r>
      <w:r w:rsidRPr="001B660D">
        <w:rPr>
          <w:rFonts w:ascii="Times New Roman" w:eastAsia="Times New Roman" w:hAnsi="Times New Roman" w:cs="Times New Roman"/>
          <w:sz w:val="24"/>
          <w:szCs w:val="24"/>
        </w:rPr>
        <w:t xml:space="preserve"> discusses about the statistical software for analyses the data. Finally, section 4.12 concluding remarks are provided.</w:t>
      </w:r>
    </w:p>
    <w:p w:rsidR="007F676E" w:rsidRPr="000C2DA7" w:rsidRDefault="007F676E" w:rsidP="002E541B">
      <w:pPr>
        <w:pStyle w:val="Heading2"/>
        <w:rPr>
          <w:b/>
          <w:lang w:bidi="bn-BD"/>
        </w:rPr>
      </w:pPr>
      <w:bookmarkStart w:id="160" w:name="_Toc19693682"/>
      <w:r w:rsidRPr="000C2DA7">
        <w:rPr>
          <w:b/>
          <w:lang w:bidi="bn-BD"/>
        </w:rPr>
        <w:t>4.1 Description of the Sampled Bank</w:t>
      </w:r>
      <w:bookmarkEnd w:id="160"/>
    </w:p>
    <w:p w:rsidR="000C2DA7" w:rsidRDefault="000C2DA7" w:rsidP="000C2DA7">
      <w:pPr>
        <w:autoSpaceDE w:val="0"/>
        <w:autoSpaceDN w:val="0"/>
        <w:adjustRightInd w:val="0"/>
        <w:spacing w:after="0" w:line="360" w:lineRule="auto"/>
        <w:jc w:val="both"/>
        <w:rPr>
          <w:rFonts w:ascii="Times New Roman" w:hAnsi="Times New Roman" w:cs="Times New Roman"/>
          <w:sz w:val="24"/>
          <w:szCs w:val="24"/>
          <w:lang w:bidi="bn-BD"/>
        </w:rPr>
      </w:pPr>
    </w:p>
    <w:p w:rsidR="007F676E" w:rsidRPr="001B660D" w:rsidRDefault="007F676E" w:rsidP="007F676E">
      <w:pPr>
        <w:autoSpaceDE w:val="0"/>
        <w:autoSpaceDN w:val="0"/>
        <w:adjustRightInd w:val="0"/>
        <w:spacing w:line="360" w:lineRule="auto"/>
        <w:jc w:val="both"/>
        <w:rPr>
          <w:rFonts w:ascii="Times New Roman" w:hAnsi="Times New Roman" w:cs="Times New Roman"/>
          <w:sz w:val="24"/>
          <w:szCs w:val="24"/>
        </w:rPr>
      </w:pPr>
      <w:r w:rsidRPr="001B660D">
        <w:rPr>
          <w:rFonts w:ascii="Times New Roman" w:hAnsi="Times New Roman" w:cs="Times New Roman"/>
          <w:sz w:val="24"/>
          <w:szCs w:val="24"/>
          <w:lang w:bidi="bn-BD"/>
        </w:rPr>
        <w:t xml:space="preserve">The sample banks are categorized into two groups namely, state-owned commercial banks and private commercial banks which are shown on the Table 4.1. </w:t>
      </w:r>
      <w:r w:rsidRPr="001B660D">
        <w:rPr>
          <w:rFonts w:ascii="Times New Roman" w:hAnsi="Times New Roman" w:cs="Times New Roman"/>
          <w:sz w:val="24"/>
          <w:szCs w:val="24"/>
          <w:lang w:bidi="bn-IN"/>
        </w:rPr>
        <w:t xml:space="preserve">The aim of this study is to measure the impact of different components of ICT on the cost and profit efficiency of Bangladesh banks. </w:t>
      </w:r>
      <w:r w:rsidRPr="001B660D">
        <w:rPr>
          <w:rFonts w:ascii="Times New Roman" w:hAnsi="Times New Roman" w:cs="Times New Roman"/>
          <w:sz w:val="24"/>
          <w:szCs w:val="24"/>
        </w:rPr>
        <w:t xml:space="preserve">We analyzed only 3 state-owned banks and 17 private commercial banks which are advanced on the operating system of the ICT sector. </w:t>
      </w:r>
    </w:p>
    <w:p w:rsidR="007F676E" w:rsidRPr="001B660D" w:rsidRDefault="007F676E" w:rsidP="007F676E">
      <w:pPr>
        <w:autoSpaceDE w:val="0"/>
        <w:autoSpaceDN w:val="0"/>
        <w:adjustRightInd w:val="0"/>
        <w:spacing w:line="360" w:lineRule="auto"/>
        <w:jc w:val="both"/>
        <w:rPr>
          <w:rFonts w:ascii="Times New Roman" w:hAnsi="Times New Roman" w:cs="Times New Roman"/>
          <w:sz w:val="24"/>
          <w:szCs w:val="24"/>
        </w:rPr>
      </w:pPr>
    </w:p>
    <w:p w:rsidR="007F676E" w:rsidRPr="001B660D" w:rsidRDefault="007F676E" w:rsidP="007F676E">
      <w:pPr>
        <w:autoSpaceDE w:val="0"/>
        <w:autoSpaceDN w:val="0"/>
        <w:adjustRightInd w:val="0"/>
        <w:spacing w:line="360" w:lineRule="auto"/>
        <w:jc w:val="both"/>
        <w:rPr>
          <w:rFonts w:ascii="Times New Roman" w:hAnsi="Times New Roman" w:cs="Times New Roman"/>
          <w:sz w:val="24"/>
          <w:szCs w:val="24"/>
        </w:rPr>
      </w:pPr>
    </w:p>
    <w:p w:rsidR="007F676E" w:rsidRPr="001B660D" w:rsidRDefault="007F676E" w:rsidP="007F676E">
      <w:pPr>
        <w:autoSpaceDE w:val="0"/>
        <w:autoSpaceDN w:val="0"/>
        <w:adjustRightInd w:val="0"/>
        <w:spacing w:line="360" w:lineRule="auto"/>
        <w:jc w:val="both"/>
        <w:rPr>
          <w:rFonts w:ascii="Times New Roman" w:hAnsi="Times New Roman" w:cs="Times New Roman"/>
          <w:sz w:val="24"/>
          <w:szCs w:val="24"/>
        </w:rPr>
      </w:pPr>
    </w:p>
    <w:p w:rsidR="00207ABD" w:rsidRPr="001B660D" w:rsidRDefault="00207ABD" w:rsidP="007F676E">
      <w:pPr>
        <w:pStyle w:val="BodyText"/>
        <w:spacing w:before="200" w:line="360" w:lineRule="auto"/>
        <w:ind w:right="415" w:hanging="90"/>
        <w:jc w:val="both"/>
        <w:rPr>
          <w:b/>
          <w:bCs/>
          <w:sz w:val="24"/>
          <w:szCs w:val="24"/>
        </w:rPr>
      </w:pPr>
    </w:p>
    <w:p w:rsidR="007F676E" w:rsidRPr="00674482" w:rsidRDefault="00674482" w:rsidP="00674482">
      <w:pPr>
        <w:pStyle w:val="Caption"/>
        <w:rPr>
          <w:rFonts w:ascii="Times New Roman" w:hAnsi="Times New Roman" w:cs="Times New Roman"/>
          <w:color w:val="auto"/>
          <w:sz w:val="24"/>
          <w:szCs w:val="24"/>
        </w:rPr>
      </w:pPr>
      <w:bookmarkStart w:id="161" w:name="_Toc19648906"/>
      <w:bookmarkStart w:id="162" w:name="_Toc19651781"/>
      <w:bookmarkStart w:id="163" w:name="_Toc19694724"/>
      <w:bookmarkStart w:id="164" w:name="_Toc19695026"/>
      <w:r w:rsidRPr="00674482">
        <w:rPr>
          <w:rFonts w:ascii="Times New Roman" w:hAnsi="Times New Roman" w:cs="Times New Roman"/>
          <w:color w:val="auto"/>
          <w:sz w:val="24"/>
          <w:szCs w:val="24"/>
        </w:rPr>
        <w:lastRenderedPageBreak/>
        <w:t xml:space="preserve">Table-4 </w:t>
      </w:r>
      <w:r w:rsidRPr="00674482">
        <w:rPr>
          <w:rFonts w:ascii="Times New Roman" w:hAnsi="Times New Roman" w:cs="Times New Roman"/>
          <w:color w:val="auto"/>
          <w:sz w:val="24"/>
          <w:szCs w:val="24"/>
        </w:rPr>
        <w:fldChar w:fldCharType="begin"/>
      </w:r>
      <w:r w:rsidRPr="00674482">
        <w:rPr>
          <w:rFonts w:ascii="Times New Roman" w:hAnsi="Times New Roman" w:cs="Times New Roman"/>
          <w:color w:val="auto"/>
          <w:sz w:val="24"/>
          <w:szCs w:val="24"/>
        </w:rPr>
        <w:instrText xml:space="preserve"> SEQ Table-4 \* ARABIC </w:instrText>
      </w:r>
      <w:r w:rsidRPr="00674482">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w:t>
      </w:r>
      <w:r w:rsidRPr="00674482">
        <w:rPr>
          <w:rFonts w:ascii="Times New Roman" w:hAnsi="Times New Roman" w:cs="Times New Roman"/>
          <w:color w:val="auto"/>
          <w:sz w:val="24"/>
          <w:szCs w:val="24"/>
        </w:rPr>
        <w:fldChar w:fldCharType="end"/>
      </w:r>
      <w:r w:rsidRPr="00674482">
        <w:rPr>
          <w:rFonts w:ascii="Times New Roman" w:hAnsi="Times New Roman" w:cs="Times New Roman"/>
          <w:color w:val="auto"/>
          <w:sz w:val="24"/>
          <w:szCs w:val="24"/>
        </w:rPr>
        <w:t>: List of the Bank’s Name and Short From</w:t>
      </w:r>
      <w:bookmarkEnd w:id="161"/>
      <w:bookmarkEnd w:id="162"/>
      <w:bookmarkEnd w:id="163"/>
      <w:bookmarkEnd w:id="164"/>
    </w:p>
    <w:p w:rsidR="007F676E" w:rsidRPr="001B660D" w:rsidRDefault="007F676E" w:rsidP="007F676E">
      <w:pPr>
        <w:spacing w:line="360" w:lineRule="auto"/>
        <w:ind w:hanging="90"/>
        <w:jc w:val="both"/>
        <w:rPr>
          <w:rFonts w:ascii="Times New Roman" w:hAnsi="Times New Roman" w:cs="Times New Roman"/>
          <w:sz w:val="24"/>
          <w:szCs w:val="24"/>
          <w14:textOutline w14:w="9525" w14:cap="rnd" w14:cmpd="sng" w14:algn="ctr">
            <w14:solidFill>
              <w14:srgbClr w14:val="000000"/>
            </w14:solidFill>
            <w14:prstDash w14:val="solid"/>
            <w14:bevel/>
          </w14:textOutline>
        </w:rPr>
      </w:pPr>
    </w:p>
    <w:tbl>
      <w:tblPr>
        <w:tblStyle w:val="TableGrid"/>
        <w:tblW w:w="0" w:type="auto"/>
        <w:tblLook w:val="0420" w:firstRow="1" w:lastRow="0" w:firstColumn="0" w:lastColumn="0" w:noHBand="0" w:noVBand="1"/>
      </w:tblPr>
      <w:tblGrid>
        <w:gridCol w:w="3206"/>
        <w:gridCol w:w="3203"/>
        <w:gridCol w:w="2827"/>
      </w:tblGrid>
      <w:tr w:rsidR="002B64C4" w:rsidRPr="001B660D" w:rsidTr="000C2DA7">
        <w:trPr>
          <w:trHeight w:val="557"/>
        </w:trPr>
        <w:tc>
          <w:tcPr>
            <w:tcW w:w="3303"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Bank’s Name</w:t>
            </w:r>
          </w:p>
        </w:tc>
        <w:tc>
          <w:tcPr>
            <w:tcW w:w="3303" w:type="dxa"/>
          </w:tcPr>
          <w:p w:rsidR="007F676E" w:rsidRPr="001B660D" w:rsidRDefault="007F676E" w:rsidP="000334F8">
            <w:pPr>
              <w:jc w:val="center"/>
              <w:rPr>
                <w:rFonts w:ascii="Times New Roman" w:hAnsi="Times New Roman" w:cs="Times New Roman"/>
                <w:sz w:val="24"/>
                <w:szCs w:val="24"/>
              </w:rPr>
            </w:pPr>
            <w:r w:rsidRPr="001B660D">
              <w:rPr>
                <w:rFonts w:ascii="Times New Roman" w:hAnsi="Times New Roman" w:cs="Times New Roman"/>
                <w:sz w:val="24"/>
                <w:szCs w:val="24"/>
              </w:rPr>
              <w:t>Short Name</w:t>
            </w:r>
          </w:p>
        </w:tc>
        <w:tc>
          <w:tcPr>
            <w:tcW w:w="290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Group</w:t>
            </w:r>
          </w:p>
        </w:tc>
      </w:tr>
      <w:tr w:rsidR="002B64C4" w:rsidRPr="001B660D" w:rsidTr="000C2DA7">
        <w:trPr>
          <w:trHeight w:val="350"/>
        </w:trPr>
        <w:tc>
          <w:tcPr>
            <w:tcW w:w="3303"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Rupali  Bank Limited</w:t>
            </w:r>
          </w:p>
          <w:p w:rsidR="007F676E" w:rsidRPr="001B660D" w:rsidRDefault="007F676E" w:rsidP="000334F8">
            <w:pPr>
              <w:jc w:val="both"/>
              <w:rPr>
                <w:rFonts w:ascii="Times New Roman" w:hAnsi="Times New Roman" w:cs="Times New Roman"/>
                <w:sz w:val="24"/>
                <w:szCs w:val="24"/>
              </w:rPr>
            </w:pPr>
          </w:p>
        </w:tc>
        <w:tc>
          <w:tcPr>
            <w:tcW w:w="3303" w:type="dxa"/>
          </w:tcPr>
          <w:p w:rsidR="007F676E" w:rsidRPr="001B660D" w:rsidRDefault="007F676E" w:rsidP="000334F8">
            <w:pPr>
              <w:jc w:val="center"/>
              <w:rPr>
                <w:rFonts w:ascii="Times New Roman" w:hAnsi="Times New Roman" w:cs="Times New Roman"/>
                <w:sz w:val="24"/>
                <w:szCs w:val="24"/>
                <w:lang w:bidi="bn-IN"/>
              </w:rPr>
            </w:pPr>
            <w:r w:rsidRPr="001B660D">
              <w:rPr>
                <w:rFonts w:ascii="Times New Roman" w:hAnsi="Times New Roman" w:cs="Times New Roman"/>
                <w:sz w:val="24"/>
                <w:szCs w:val="24"/>
                <w:lang w:bidi="bn-IN"/>
              </w:rPr>
              <w:t>Rupali</w:t>
            </w:r>
          </w:p>
        </w:tc>
        <w:tc>
          <w:tcPr>
            <w:tcW w:w="2900" w:type="dxa"/>
            <w:vMerge w:val="restart"/>
          </w:tcPr>
          <w:p w:rsidR="007F676E" w:rsidRPr="001B660D" w:rsidRDefault="007F676E" w:rsidP="000334F8">
            <w:pPr>
              <w:jc w:val="both"/>
              <w:rPr>
                <w:rFonts w:ascii="Times New Roman" w:hAnsi="Times New Roman" w:cs="Times New Roman"/>
                <w:sz w:val="24"/>
                <w:szCs w:val="24"/>
                <w:lang w:bidi="bn-IN"/>
              </w:rPr>
            </w:pPr>
            <w:r w:rsidRPr="001B660D">
              <w:rPr>
                <w:rFonts w:ascii="Times New Roman" w:hAnsi="Times New Roman" w:cs="Times New Roman"/>
                <w:sz w:val="24"/>
                <w:szCs w:val="24"/>
                <w:lang w:bidi="bn-IN"/>
              </w:rPr>
              <w:t xml:space="preserve"> State-owned Commercial Bank</w:t>
            </w:r>
          </w:p>
        </w:tc>
      </w:tr>
      <w:tr w:rsidR="002B64C4" w:rsidRPr="001B660D" w:rsidTr="000C2DA7">
        <w:tc>
          <w:tcPr>
            <w:tcW w:w="3303"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Sonali bank Limited</w:t>
            </w:r>
          </w:p>
          <w:p w:rsidR="007F676E" w:rsidRPr="001B660D" w:rsidRDefault="007F676E" w:rsidP="000334F8">
            <w:pPr>
              <w:jc w:val="both"/>
              <w:rPr>
                <w:rFonts w:ascii="Times New Roman" w:hAnsi="Times New Roman" w:cs="Times New Roman"/>
                <w:sz w:val="24"/>
                <w:szCs w:val="24"/>
              </w:rPr>
            </w:pPr>
          </w:p>
        </w:tc>
        <w:tc>
          <w:tcPr>
            <w:tcW w:w="3303" w:type="dxa"/>
          </w:tcPr>
          <w:p w:rsidR="007F676E" w:rsidRPr="001B660D" w:rsidRDefault="007F676E" w:rsidP="000334F8">
            <w:pPr>
              <w:jc w:val="center"/>
              <w:rPr>
                <w:rFonts w:ascii="Times New Roman" w:hAnsi="Times New Roman" w:cs="Times New Roman"/>
                <w:sz w:val="24"/>
                <w:szCs w:val="24"/>
              </w:rPr>
            </w:pPr>
            <w:r w:rsidRPr="001B660D">
              <w:rPr>
                <w:rFonts w:ascii="Times New Roman" w:hAnsi="Times New Roman" w:cs="Times New Roman"/>
                <w:sz w:val="24"/>
                <w:szCs w:val="24"/>
              </w:rPr>
              <w:t>Sonali</w:t>
            </w:r>
          </w:p>
          <w:p w:rsidR="007F676E" w:rsidRPr="001B660D" w:rsidRDefault="007F676E" w:rsidP="000334F8">
            <w:pPr>
              <w:jc w:val="center"/>
              <w:rPr>
                <w:rFonts w:ascii="Times New Roman" w:hAnsi="Times New Roman" w:cs="Times New Roman"/>
                <w:sz w:val="24"/>
                <w:szCs w:val="24"/>
              </w:rPr>
            </w:pPr>
          </w:p>
        </w:tc>
        <w:tc>
          <w:tcPr>
            <w:tcW w:w="2900" w:type="dxa"/>
            <w:vMerge/>
          </w:tcPr>
          <w:p w:rsidR="007F676E" w:rsidRPr="001B660D" w:rsidRDefault="007F676E" w:rsidP="000334F8">
            <w:pPr>
              <w:jc w:val="both"/>
              <w:rPr>
                <w:rFonts w:ascii="Times New Roman" w:hAnsi="Times New Roman" w:cs="Times New Roman"/>
                <w:sz w:val="24"/>
                <w:szCs w:val="24"/>
                <w:lang w:bidi="bn-IN"/>
              </w:rPr>
            </w:pPr>
          </w:p>
        </w:tc>
      </w:tr>
      <w:tr w:rsidR="002B64C4" w:rsidRPr="001B660D" w:rsidTr="000C2DA7">
        <w:tc>
          <w:tcPr>
            <w:tcW w:w="3303"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Janata Bank Limited</w:t>
            </w:r>
          </w:p>
          <w:p w:rsidR="007F676E" w:rsidRPr="001B660D" w:rsidRDefault="007F676E" w:rsidP="000334F8">
            <w:pPr>
              <w:jc w:val="both"/>
              <w:rPr>
                <w:rFonts w:ascii="Times New Roman" w:hAnsi="Times New Roman" w:cs="Times New Roman"/>
                <w:sz w:val="24"/>
                <w:szCs w:val="24"/>
              </w:rPr>
            </w:pPr>
          </w:p>
        </w:tc>
        <w:tc>
          <w:tcPr>
            <w:tcW w:w="3303" w:type="dxa"/>
          </w:tcPr>
          <w:p w:rsidR="007F676E" w:rsidRPr="001B660D" w:rsidRDefault="007F676E" w:rsidP="000334F8">
            <w:pPr>
              <w:jc w:val="center"/>
              <w:rPr>
                <w:rFonts w:ascii="Times New Roman" w:hAnsi="Times New Roman" w:cs="Times New Roman"/>
                <w:sz w:val="24"/>
                <w:szCs w:val="24"/>
              </w:rPr>
            </w:pPr>
            <w:r w:rsidRPr="001B660D">
              <w:rPr>
                <w:rFonts w:ascii="Times New Roman" w:hAnsi="Times New Roman" w:cs="Times New Roman"/>
                <w:sz w:val="24"/>
                <w:szCs w:val="24"/>
              </w:rPr>
              <w:t>Janata</w:t>
            </w:r>
          </w:p>
          <w:p w:rsidR="007F676E" w:rsidRPr="001B660D" w:rsidRDefault="007F676E" w:rsidP="000334F8">
            <w:pPr>
              <w:jc w:val="center"/>
              <w:rPr>
                <w:rFonts w:ascii="Times New Roman" w:hAnsi="Times New Roman" w:cs="Times New Roman"/>
                <w:sz w:val="24"/>
                <w:szCs w:val="24"/>
              </w:rPr>
            </w:pPr>
          </w:p>
        </w:tc>
        <w:tc>
          <w:tcPr>
            <w:tcW w:w="2900" w:type="dxa"/>
            <w:vMerge/>
          </w:tcPr>
          <w:p w:rsidR="007F676E" w:rsidRPr="001B660D" w:rsidRDefault="007F676E" w:rsidP="000334F8">
            <w:pPr>
              <w:jc w:val="both"/>
              <w:rPr>
                <w:rFonts w:ascii="Times New Roman" w:hAnsi="Times New Roman" w:cs="Times New Roman"/>
                <w:sz w:val="24"/>
                <w:szCs w:val="24"/>
                <w:lang w:bidi="bn-IN"/>
              </w:rPr>
            </w:pPr>
          </w:p>
        </w:tc>
      </w:tr>
      <w:tr w:rsidR="002B64C4" w:rsidRPr="001B660D" w:rsidTr="000C2DA7">
        <w:tc>
          <w:tcPr>
            <w:tcW w:w="3303" w:type="dxa"/>
          </w:tcPr>
          <w:p w:rsidR="007F676E" w:rsidRPr="001B660D" w:rsidRDefault="007F676E" w:rsidP="000334F8">
            <w:pPr>
              <w:jc w:val="both"/>
              <w:rPr>
                <w:rFonts w:ascii="Times New Roman" w:hAnsi="Times New Roman" w:cs="Times New Roman"/>
                <w:sz w:val="24"/>
                <w:szCs w:val="24"/>
                <w:lang w:bidi="bn-IN"/>
              </w:rPr>
            </w:pPr>
            <w:r w:rsidRPr="001B660D">
              <w:rPr>
                <w:rFonts w:ascii="Times New Roman" w:hAnsi="Times New Roman" w:cs="Times New Roman"/>
                <w:sz w:val="24"/>
                <w:szCs w:val="24"/>
                <w:lang w:bidi="bn-IN"/>
              </w:rPr>
              <w:t>Dutch Bangla Bank</w:t>
            </w:r>
          </w:p>
        </w:tc>
        <w:tc>
          <w:tcPr>
            <w:tcW w:w="3303" w:type="dxa"/>
          </w:tcPr>
          <w:p w:rsidR="007F676E" w:rsidRPr="001B660D" w:rsidRDefault="007F676E" w:rsidP="000334F8">
            <w:pPr>
              <w:jc w:val="center"/>
              <w:rPr>
                <w:rFonts w:ascii="Times New Roman" w:hAnsi="Times New Roman" w:cs="Times New Roman"/>
                <w:sz w:val="24"/>
                <w:szCs w:val="24"/>
                <w:lang w:bidi="bn-IN"/>
              </w:rPr>
            </w:pPr>
            <w:r w:rsidRPr="001B660D">
              <w:rPr>
                <w:rFonts w:ascii="Times New Roman" w:hAnsi="Times New Roman" w:cs="Times New Roman"/>
                <w:sz w:val="24"/>
                <w:szCs w:val="24"/>
                <w:lang w:bidi="bn-IN"/>
              </w:rPr>
              <w:t>DBBL</w:t>
            </w:r>
          </w:p>
          <w:p w:rsidR="007F676E" w:rsidRPr="001B660D" w:rsidRDefault="007F676E" w:rsidP="000334F8">
            <w:pPr>
              <w:jc w:val="center"/>
              <w:rPr>
                <w:rFonts w:ascii="Times New Roman" w:hAnsi="Times New Roman" w:cs="Times New Roman"/>
                <w:sz w:val="24"/>
                <w:szCs w:val="24"/>
                <w:lang w:bidi="bn-IN"/>
              </w:rPr>
            </w:pPr>
          </w:p>
        </w:tc>
        <w:tc>
          <w:tcPr>
            <w:tcW w:w="2900" w:type="dxa"/>
            <w:vMerge w:val="restart"/>
          </w:tcPr>
          <w:p w:rsidR="007F676E" w:rsidRPr="001B660D" w:rsidRDefault="007F676E" w:rsidP="000334F8">
            <w:pPr>
              <w:jc w:val="both"/>
              <w:rPr>
                <w:rFonts w:ascii="Times New Roman" w:hAnsi="Times New Roman" w:cs="Times New Roman"/>
                <w:sz w:val="24"/>
                <w:szCs w:val="24"/>
                <w:lang w:bidi="bn-IN"/>
              </w:rPr>
            </w:pPr>
            <w:r w:rsidRPr="001B660D">
              <w:rPr>
                <w:rFonts w:ascii="Times New Roman" w:hAnsi="Times New Roman" w:cs="Times New Roman"/>
                <w:sz w:val="24"/>
                <w:szCs w:val="24"/>
                <w:lang w:bidi="bn-IN"/>
              </w:rPr>
              <w:t>Private Commercial Bank</w:t>
            </w:r>
          </w:p>
        </w:tc>
      </w:tr>
      <w:tr w:rsidR="002B64C4" w:rsidRPr="001B660D" w:rsidTr="000C2DA7">
        <w:tc>
          <w:tcPr>
            <w:tcW w:w="3303" w:type="dxa"/>
          </w:tcPr>
          <w:p w:rsidR="007F676E" w:rsidRPr="001B660D" w:rsidRDefault="007F676E" w:rsidP="000334F8">
            <w:pPr>
              <w:jc w:val="both"/>
              <w:rPr>
                <w:rFonts w:ascii="Times New Roman" w:hAnsi="Times New Roman" w:cs="Times New Roman"/>
                <w:sz w:val="24"/>
                <w:szCs w:val="24"/>
                <w:lang w:bidi="bn-IN"/>
              </w:rPr>
            </w:pPr>
            <w:r w:rsidRPr="001B660D">
              <w:rPr>
                <w:rFonts w:ascii="Times New Roman" w:hAnsi="Times New Roman" w:cs="Times New Roman"/>
                <w:sz w:val="24"/>
                <w:szCs w:val="24"/>
                <w:lang w:bidi="bn-IN"/>
              </w:rPr>
              <w:t>Brac Bank Limited</w:t>
            </w:r>
          </w:p>
        </w:tc>
        <w:tc>
          <w:tcPr>
            <w:tcW w:w="3303" w:type="dxa"/>
          </w:tcPr>
          <w:p w:rsidR="007F676E" w:rsidRPr="001B660D" w:rsidRDefault="007F676E" w:rsidP="000334F8">
            <w:pPr>
              <w:jc w:val="center"/>
              <w:rPr>
                <w:rFonts w:ascii="Times New Roman" w:hAnsi="Times New Roman" w:cs="Times New Roman"/>
                <w:sz w:val="24"/>
                <w:szCs w:val="24"/>
                <w:lang w:bidi="bn-IN"/>
              </w:rPr>
            </w:pPr>
            <w:r w:rsidRPr="001B660D">
              <w:rPr>
                <w:rFonts w:ascii="Times New Roman" w:hAnsi="Times New Roman" w:cs="Times New Roman"/>
                <w:sz w:val="24"/>
                <w:szCs w:val="24"/>
                <w:lang w:bidi="bn-IN"/>
              </w:rPr>
              <w:t>Brac</w:t>
            </w:r>
          </w:p>
          <w:p w:rsidR="007F676E" w:rsidRPr="001B660D" w:rsidRDefault="007F676E" w:rsidP="000334F8">
            <w:pPr>
              <w:jc w:val="center"/>
              <w:rPr>
                <w:rFonts w:ascii="Times New Roman" w:hAnsi="Times New Roman" w:cs="Times New Roman"/>
                <w:sz w:val="24"/>
                <w:szCs w:val="24"/>
                <w:lang w:bidi="bn-IN"/>
              </w:rPr>
            </w:pPr>
          </w:p>
        </w:tc>
        <w:tc>
          <w:tcPr>
            <w:tcW w:w="2900" w:type="dxa"/>
            <w:vMerge/>
          </w:tcPr>
          <w:p w:rsidR="007F676E" w:rsidRPr="001B660D" w:rsidRDefault="007F676E" w:rsidP="000334F8">
            <w:pPr>
              <w:jc w:val="both"/>
              <w:rPr>
                <w:rFonts w:ascii="Times New Roman" w:hAnsi="Times New Roman" w:cs="Times New Roman"/>
                <w:sz w:val="24"/>
                <w:szCs w:val="24"/>
                <w:lang w:bidi="bn-IN"/>
              </w:rPr>
            </w:pPr>
          </w:p>
        </w:tc>
      </w:tr>
      <w:tr w:rsidR="002B64C4" w:rsidRPr="001B660D" w:rsidTr="000C2DA7">
        <w:tc>
          <w:tcPr>
            <w:tcW w:w="3303" w:type="dxa"/>
          </w:tcPr>
          <w:p w:rsidR="007F676E" w:rsidRPr="001B660D" w:rsidRDefault="007F676E" w:rsidP="000334F8">
            <w:pPr>
              <w:jc w:val="both"/>
              <w:rPr>
                <w:rFonts w:ascii="Times New Roman" w:hAnsi="Times New Roman" w:cs="Times New Roman"/>
                <w:sz w:val="24"/>
                <w:szCs w:val="24"/>
                <w:lang w:bidi="bn-IN"/>
              </w:rPr>
            </w:pPr>
            <w:r w:rsidRPr="001B660D">
              <w:rPr>
                <w:rFonts w:ascii="Times New Roman" w:hAnsi="Times New Roman" w:cs="Times New Roman"/>
                <w:sz w:val="24"/>
                <w:szCs w:val="24"/>
                <w:lang w:bidi="bn-IN"/>
              </w:rPr>
              <w:t>City Bank Limited</w:t>
            </w:r>
          </w:p>
        </w:tc>
        <w:tc>
          <w:tcPr>
            <w:tcW w:w="3303" w:type="dxa"/>
          </w:tcPr>
          <w:p w:rsidR="007F676E" w:rsidRPr="001B660D" w:rsidRDefault="007F676E" w:rsidP="000334F8">
            <w:pPr>
              <w:jc w:val="center"/>
              <w:rPr>
                <w:rFonts w:ascii="Times New Roman" w:hAnsi="Times New Roman" w:cs="Times New Roman"/>
                <w:sz w:val="24"/>
                <w:szCs w:val="24"/>
                <w:lang w:bidi="bn-IN"/>
              </w:rPr>
            </w:pPr>
            <w:r w:rsidRPr="001B660D">
              <w:rPr>
                <w:rFonts w:ascii="Times New Roman" w:hAnsi="Times New Roman" w:cs="Times New Roman"/>
                <w:sz w:val="24"/>
                <w:szCs w:val="24"/>
                <w:lang w:bidi="bn-IN"/>
              </w:rPr>
              <w:t>City</w:t>
            </w:r>
          </w:p>
          <w:p w:rsidR="007F676E" w:rsidRPr="001B660D" w:rsidRDefault="007F676E" w:rsidP="000334F8">
            <w:pPr>
              <w:jc w:val="center"/>
              <w:rPr>
                <w:rFonts w:ascii="Times New Roman" w:hAnsi="Times New Roman" w:cs="Times New Roman"/>
                <w:sz w:val="24"/>
                <w:szCs w:val="24"/>
                <w:lang w:bidi="bn-IN"/>
              </w:rPr>
            </w:pPr>
          </w:p>
        </w:tc>
        <w:tc>
          <w:tcPr>
            <w:tcW w:w="2900" w:type="dxa"/>
            <w:vMerge/>
          </w:tcPr>
          <w:p w:rsidR="007F676E" w:rsidRPr="001B660D" w:rsidRDefault="007F676E" w:rsidP="000334F8">
            <w:pPr>
              <w:jc w:val="both"/>
              <w:rPr>
                <w:rFonts w:ascii="Times New Roman" w:hAnsi="Times New Roman" w:cs="Times New Roman"/>
                <w:sz w:val="24"/>
                <w:szCs w:val="24"/>
                <w:lang w:bidi="bn-IN"/>
              </w:rPr>
            </w:pPr>
          </w:p>
        </w:tc>
      </w:tr>
      <w:tr w:rsidR="002B64C4" w:rsidRPr="001B660D" w:rsidTr="000C2DA7">
        <w:tc>
          <w:tcPr>
            <w:tcW w:w="3303" w:type="dxa"/>
          </w:tcPr>
          <w:p w:rsidR="007F676E" w:rsidRPr="001B660D" w:rsidRDefault="007F676E" w:rsidP="000334F8">
            <w:pPr>
              <w:jc w:val="both"/>
              <w:rPr>
                <w:rFonts w:ascii="Times New Roman" w:hAnsi="Times New Roman" w:cs="Times New Roman"/>
                <w:sz w:val="24"/>
                <w:szCs w:val="24"/>
                <w:lang w:bidi="bn-IN"/>
              </w:rPr>
            </w:pPr>
            <w:r w:rsidRPr="001B660D">
              <w:rPr>
                <w:rFonts w:ascii="Times New Roman" w:hAnsi="Times New Roman" w:cs="Times New Roman"/>
                <w:sz w:val="24"/>
                <w:szCs w:val="24"/>
                <w:lang w:bidi="bn-IN"/>
              </w:rPr>
              <w:t>Eastern Bank  Limited</w:t>
            </w:r>
          </w:p>
          <w:p w:rsidR="007F676E" w:rsidRPr="001B660D" w:rsidRDefault="007F676E" w:rsidP="000334F8">
            <w:pPr>
              <w:jc w:val="both"/>
              <w:rPr>
                <w:rFonts w:ascii="Times New Roman" w:hAnsi="Times New Roman" w:cs="Times New Roman"/>
                <w:sz w:val="24"/>
                <w:szCs w:val="24"/>
                <w:lang w:bidi="bn-IN"/>
              </w:rPr>
            </w:pPr>
          </w:p>
        </w:tc>
        <w:tc>
          <w:tcPr>
            <w:tcW w:w="3303" w:type="dxa"/>
          </w:tcPr>
          <w:p w:rsidR="007F676E" w:rsidRPr="001B660D" w:rsidRDefault="007F676E" w:rsidP="000334F8">
            <w:pPr>
              <w:jc w:val="center"/>
              <w:rPr>
                <w:rFonts w:ascii="Times New Roman" w:hAnsi="Times New Roman" w:cs="Times New Roman"/>
                <w:sz w:val="24"/>
                <w:szCs w:val="24"/>
                <w:lang w:bidi="bn-IN"/>
              </w:rPr>
            </w:pPr>
            <w:r w:rsidRPr="001B660D">
              <w:rPr>
                <w:rFonts w:ascii="Times New Roman" w:hAnsi="Times New Roman" w:cs="Times New Roman"/>
                <w:sz w:val="24"/>
                <w:szCs w:val="24"/>
                <w:lang w:bidi="bn-IN"/>
              </w:rPr>
              <w:t>Eastern</w:t>
            </w:r>
          </w:p>
          <w:p w:rsidR="007F676E" w:rsidRPr="001B660D" w:rsidRDefault="007F676E" w:rsidP="000334F8">
            <w:pPr>
              <w:jc w:val="center"/>
              <w:rPr>
                <w:rFonts w:ascii="Times New Roman" w:hAnsi="Times New Roman" w:cs="Times New Roman"/>
                <w:sz w:val="24"/>
                <w:szCs w:val="24"/>
                <w:lang w:bidi="bn-IN"/>
              </w:rPr>
            </w:pPr>
          </w:p>
        </w:tc>
        <w:tc>
          <w:tcPr>
            <w:tcW w:w="2900" w:type="dxa"/>
            <w:vMerge/>
          </w:tcPr>
          <w:p w:rsidR="007F676E" w:rsidRPr="001B660D" w:rsidRDefault="007F676E" w:rsidP="000334F8">
            <w:pPr>
              <w:jc w:val="both"/>
              <w:rPr>
                <w:rFonts w:ascii="Times New Roman" w:hAnsi="Times New Roman" w:cs="Times New Roman"/>
                <w:sz w:val="24"/>
                <w:szCs w:val="24"/>
                <w:lang w:bidi="bn-IN"/>
              </w:rPr>
            </w:pPr>
          </w:p>
        </w:tc>
      </w:tr>
      <w:tr w:rsidR="002B64C4" w:rsidRPr="001B660D" w:rsidTr="000C2DA7">
        <w:tc>
          <w:tcPr>
            <w:tcW w:w="3303" w:type="dxa"/>
          </w:tcPr>
          <w:p w:rsidR="007F676E" w:rsidRPr="001B660D" w:rsidRDefault="007F676E" w:rsidP="000334F8">
            <w:pPr>
              <w:jc w:val="both"/>
              <w:rPr>
                <w:rFonts w:ascii="Times New Roman" w:hAnsi="Times New Roman" w:cs="Times New Roman"/>
                <w:sz w:val="24"/>
                <w:szCs w:val="24"/>
                <w:lang w:bidi="bn-IN"/>
              </w:rPr>
            </w:pPr>
            <w:r w:rsidRPr="001B660D">
              <w:rPr>
                <w:rFonts w:ascii="Times New Roman" w:hAnsi="Times New Roman" w:cs="Times New Roman"/>
                <w:sz w:val="24"/>
                <w:szCs w:val="24"/>
                <w:lang w:bidi="bn-IN"/>
              </w:rPr>
              <w:t>Mercantile Bank Limited</w:t>
            </w:r>
          </w:p>
          <w:p w:rsidR="007F676E" w:rsidRPr="001B660D" w:rsidRDefault="007F676E" w:rsidP="000334F8">
            <w:pPr>
              <w:jc w:val="both"/>
              <w:rPr>
                <w:rFonts w:ascii="Times New Roman" w:hAnsi="Times New Roman" w:cs="Times New Roman"/>
                <w:sz w:val="24"/>
                <w:szCs w:val="24"/>
                <w:lang w:bidi="bn-IN"/>
              </w:rPr>
            </w:pPr>
          </w:p>
        </w:tc>
        <w:tc>
          <w:tcPr>
            <w:tcW w:w="3303" w:type="dxa"/>
          </w:tcPr>
          <w:p w:rsidR="007F676E" w:rsidRPr="001B660D" w:rsidRDefault="007F676E" w:rsidP="000334F8">
            <w:pPr>
              <w:jc w:val="center"/>
              <w:rPr>
                <w:rFonts w:ascii="Times New Roman" w:hAnsi="Times New Roman" w:cs="Times New Roman"/>
                <w:sz w:val="24"/>
                <w:szCs w:val="24"/>
                <w:lang w:bidi="bn-IN"/>
              </w:rPr>
            </w:pPr>
            <w:r w:rsidRPr="001B660D">
              <w:rPr>
                <w:rFonts w:ascii="Times New Roman" w:hAnsi="Times New Roman" w:cs="Times New Roman"/>
                <w:sz w:val="24"/>
                <w:szCs w:val="24"/>
                <w:lang w:bidi="bn-IN"/>
              </w:rPr>
              <w:t>Mercantile</w:t>
            </w:r>
          </w:p>
          <w:p w:rsidR="007F676E" w:rsidRPr="001B660D" w:rsidRDefault="007F676E" w:rsidP="000334F8">
            <w:pPr>
              <w:jc w:val="center"/>
              <w:rPr>
                <w:rFonts w:ascii="Times New Roman" w:hAnsi="Times New Roman" w:cs="Times New Roman"/>
                <w:sz w:val="24"/>
                <w:szCs w:val="24"/>
                <w:lang w:bidi="bn-IN"/>
              </w:rPr>
            </w:pPr>
          </w:p>
        </w:tc>
        <w:tc>
          <w:tcPr>
            <w:tcW w:w="2900" w:type="dxa"/>
            <w:vMerge/>
          </w:tcPr>
          <w:p w:rsidR="007F676E" w:rsidRPr="001B660D" w:rsidRDefault="007F676E" w:rsidP="000334F8">
            <w:pPr>
              <w:jc w:val="both"/>
              <w:rPr>
                <w:rFonts w:ascii="Times New Roman" w:hAnsi="Times New Roman" w:cs="Times New Roman"/>
                <w:sz w:val="24"/>
                <w:szCs w:val="24"/>
                <w:lang w:bidi="bn-IN"/>
              </w:rPr>
            </w:pPr>
          </w:p>
        </w:tc>
      </w:tr>
      <w:tr w:rsidR="002B64C4" w:rsidRPr="001B660D" w:rsidTr="000C2DA7">
        <w:tc>
          <w:tcPr>
            <w:tcW w:w="3303" w:type="dxa"/>
          </w:tcPr>
          <w:p w:rsidR="007F676E" w:rsidRPr="001B660D" w:rsidRDefault="007F676E" w:rsidP="000334F8">
            <w:pPr>
              <w:jc w:val="both"/>
              <w:rPr>
                <w:rFonts w:ascii="Times New Roman" w:hAnsi="Times New Roman" w:cs="Times New Roman"/>
                <w:sz w:val="24"/>
                <w:szCs w:val="24"/>
                <w:lang w:bidi="bn-IN"/>
              </w:rPr>
            </w:pPr>
            <w:r w:rsidRPr="001B660D">
              <w:rPr>
                <w:rFonts w:ascii="Times New Roman" w:hAnsi="Times New Roman" w:cs="Times New Roman"/>
                <w:sz w:val="24"/>
                <w:szCs w:val="24"/>
                <w:lang w:bidi="bn-IN"/>
              </w:rPr>
              <w:t>Mutual Trust Bank Limited</w:t>
            </w:r>
          </w:p>
          <w:p w:rsidR="007F676E" w:rsidRPr="001B660D" w:rsidRDefault="007F676E" w:rsidP="000334F8">
            <w:pPr>
              <w:jc w:val="both"/>
              <w:rPr>
                <w:rFonts w:ascii="Times New Roman" w:hAnsi="Times New Roman" w:cs="Times New Roman"/>
                <w:sz w:val="24"/>
                <w:szCs w:val="24"/>
                <w:lang w:bidi="bn-IN"/>
              </w:rPr>
            </w:pPr>
          </w:p>
        </w:tc>
        <w:tc>
          <w:tcPr>
            <w:tcW w:w="3303" w:type="dxa"/>
          </w:tcPr>
          <w:p w:rsidR="007F676E" w:rsidRPr="001B660D" w:rsidRDefault="007F676E" w:rsidP="000334F8">
            <w:pPr>
              <w:jc w:val="center"/>
              <w:rPr>
                <w:rFonts w:ascii="Times New Roman" w:hAnsi="Times New Roman" w:cs="Times New Roman"/>
                <w:sz w:val="24"/>
                <w:szCs w:val="24"/>
                <w:lang w:bidi="bn-IN"/>
              </w:rPr>
            </w:pPr>
            <w:r w:rsidRPr="001B660D">
              <w:rPr>
                <w:rFonts w:ascii="Times New Roman" w:hAnsi="Times New Roman" w:cs="Times New Roman"/>
                <w:sz w:val="24"/>
                <w:szCs w:val="24"/>
                <w:lang w:bidi="bn-IN"/>
              </w:rPr>
              <w:t>Mutual Trust</w:t>
            </w:r>
          </w:p>
          <w:p w:rsidR="007F676E" w:rsidRPr="001B660D" w:rsidRDefault="007F676E" w:rsidP="000334F8">
            <w:pPr>
              <w:jc w:val="center"/>
              <w:rPr>
                <w:rFonts w:ascii="Times New Roman" w:hAnsi="Times New Roman" w:cs="Times New Roman"/>
                <w:sz w:val="24"/>
                <w:szCs w:val="24"/>
                <w:lang w:bidi="bn-IN"/>
              </w:rPr>
            </w:pPr>
          </w:p>
        </w:tc>
        <w:tc>
          <w:tcPr>
            <w:tcW w:w="2900" w:type="dxa"/>
            <w:vMerge/>
          </w:tcPr>
          <w:p w:rsidR="007F676E" w:rsidRPr="001B660D" w:rsidRDefault="007F676E" w:rsidP="000334F8">
            <w:pPr>
              <w:jc w:val="both"/>
              <w:rPr>
                <w:rFonts w:ascii="Times New Roman" w:hAnsi="Times New Roman" w:cs="Times New Roman"/>
                <w:sz w:val="24"/>
                <w:szCs w:val="24"/>
                <w:lang w:bidi="bn-IN"/>
              </w:rPr>
            </w:pPr>
          </w:p>
        </w:tc>
      </w:tr>
      <w:tr w:rsidR="002B64C4" w:rsidRPr="001B660D" w:rsidTr="000C2DA7">
        <w:tc>
          <w:tcPr>
            <w:tcW w:w="3303" w:type="dxa"/>
          </w:tcPr>
          <w:p w:rsidR="007F676E" w:rsidRPr="001B660D" w:rsidRDefault="007F676E" w:rsidP="000334F8">
            <w:pPr>
              <w:jc w:val="both"/>
              <w:rPr>
                <w:rFonts w:ascii="Times New Roman" w:hAnsi="Times New Roman" w:cs="Times New Roman"/>
                <w:sz w:val="24"/>
                <w:szCs w:val="24"/>
                <w:lang w:bidi="bn-IN"/>
              </w:rPr>
            </w:pPr>
            <w:r w:rsidRPr="001B660D">
              <w:rPr>
                <w:rFonts w:ascii="Times New Roman" w:hAnsi="Times New Roman" w:cs="Times New Roman"/>
                <w:sz w:val="24"/>
                <w:szCs w:val="24"/>
                <w:lang w:bidi="bn-IN"/>
              </w:rPr>
              <w:t>Prime  Bank Limited</w:t>
            </w:r>
          </w:p>
          <w:p w:rsidR="007F676E" w:rsidRPr="001B660D" w:rsidRDefault="007F676E" w:rsidP="000334F8">
            <w:pPr>
              <w:jc w:val="both"/>
              <w:rPr>
                <w:rFonts w:ascii="Times New Roman" w:hAnsi="Times New Roman" w:cs="Times New Roman"/>
                <w:sz w:val="24"/>
                <w:szCs w:val="24"/>
                <w:lang w:bidi="bn-IN"/>
              </w:rPr>
            </w:pPr>
          </w:p>
        </w:tc>
        <w:tc>
          <w:tcPr>
            <w:tcW w:w="3303" w:type="dxa"/>
          </w:tcPr>
          <w:p w:rsidR="007F676E" w:rsidRPr="001B660D" w:rsidRDefault="007F676E" w:rsidP="000334F8">
            <w:pPr>
              <w:jc w:val="center"/>
              <w:rPr>
                <w:rFonts w:ascii="Times New Roman" w:hAnsi="Times New Roman" w:cs="Times New Roman"/>
                <w:sz w:val="24"/>
                <w:szCs w:val="24"/>
                <w:lang w:bidi="bn-IN"/>
              </w:rPr>
            </w:pPr>
            <w:r w:rsidRPr="001B660D">
              <w:rPr>
                <w:rFonts w:ascii="Times New Roman" w:hAnsi="Times New Roman" w:cs="Times New Roman"/>
                <w:sz w:val="24"/>
                <w:szCs w:val="24"/>
                <w:lang w:bidi="bn-IN"/>
              </w:rPr>
              <w:t>Prime</w:t>
            </w:r>
          </w:p>
          <w:p w:rsidR="007F676E" w:rsidRPr="001B660D" w:rsidRDefault="007F676E" w:rsidP="000334F8">
            <w:pPr>
              <w:jc w:val="center"/>
              <w:rPr>
                <w:rFonts w:ascii="Times New Roman" w:hAnsi="Times New Roman" w:cs="Times New Roman"/>
                <w:sz w:val="24"/>
                <w:szCs w:val="24"/>
                <w:lang w:bidi="bn-IN"/>
              </w:rPr>
            </w:pPr>
          </w:p>
        </w:tc>
        <w:tc>
          <w:tcPr>
            <w:tcW w:w="2900" w:type="dxa"/>
            <w:vMerge/>
          </w:tcPr>
          <w:p w:rsidR="007F676E" w:rsidRPr="001B660D" w:rsidRDefault="007F676E" w:rsidP="000334F8">
            <w:pPr>
              <w:jc w:val="both"/>
              <w:rPr>
                <w:rFonts w:ascii="Times New Roman" w:hAnsi="Times New Roman" w:cs="Times New Roman"/>
                <w:sz w:val="24"/>
                <w:szCs w:val="24"/>
                <w:lang w:bidi="bn-IN"/>
              </w:rPr>
            </w:pPr>
          </w:p>
        </w:tc>
      </w:tr>
      <w:tr w:rsidR="002B64C4" w:rsidRPr="001B660D" w:rsidTr="000C2DA7">
        <w:tc>
          <w:tcPr>
            <w:tcW w:w="3303" w:type="dxa"/>
          </w:tcPr>
          <w:p w:rsidR="007F676E" w:rsidRPr="001B660D" w:rsidRDefault="007F676E" w:rsidP="000334F8">
            <w:pPr>
              <w:jc w:val="both"/>
              <w:rPr>
                <w:rFonts w:ascii="Times New Roman" w:hAnsi="Times New Roman" w:cs="Times New Roman"/>
                <w:sz w:val="24"/>
                <w:szCs w:val="24"/>
                <w:lang w:bidi="bn-IN"/>
              </w:rPr>
            </w:pPr>
            <w:r w:rsidRPr="001B660D">
              <w:rPr>
                <w:rFonts w:ascii="Times New Roman" w:hAnsi="Times New Roman" w:cs="Times New Roman"/>
                <w:sz w:val="24"/>
                <w:szCs w:val="24"/>
                <w:lang w:bidi="bn-IN"/>
              </w:rPr>
              <w:t>Premier  Bank Limited</w:t>
            </w:r>
          </w:p>
          <w:p w:rsidR="007F676E" w:rsidRPr="001B660D" w:rsidRDefault="007F676E" w:rsidP="000334F8">
            <w:pPr>
              <w:jc w:val="both"/>
              <w:rPr>
                <w:rFonts w:ascii="Times New Roman" w:hAnsi="Times New Roman" w:cs="Times New Roman"/>
                <w:sz w:val="24"/>
                <w:szCs w:val="24"/>
                <w:lang w:bidi="bn-IN"/>
              </w:rPr>
            </w:pPr>
          </w:p>
        </w:tc>
        <w:tc>
          <w:tcPr>
            <w:tcW w:w="3303" w:type="dxa"/>
          </w:tcPr>
          <w:p w:rsidR="007F676E" w:rsidRPr="001B660D" w:rsidRDefault="007F676E" w:rsidP="000334F8">
            <w:pPr>
              <w:jc w:val="center"/>
              <w:rPr>
                <w:rFonts w:ascii="Times New Roman" w:hAnsi="Times New Roman" w:cs="Times New Roman"/>
                <w:sz w:val="24"/>
                <w:szCs w:val="24"/>
                <w:lang w:bidi="bn-IN"/>
              </w:rPr>
            </w:pPr>
            <w:r w:rsidRPr="001B660D">
              <w:rPr>
                <w:rFonts w:ascii="Times New Roman" w:hAnsi="Times New Roman" w:cs="Times New Roman"/>
                <w:sz w:val="24"/>
                <w:szCs w:val="24"/>
                <w:lang w:bidi="bn-IN"/>
              </w:rPr>
              <w:t>Premier</w:t>
            </w:r>
          </w:p>
          <w:p w:rsidR="007F676E" w:rsidRPr="001B660D" w:rsidRDefault="007F676E" w:rsidP="000334F8">
            <w:pPr>
              <w:jc w:val="center"/>
              <w:rPr>
                <w:rFonts w:ascii="Times New Roman" w:hAnsi="Times New Roman" w:cs="Times New Roman"/>
                <w:sz w:val="24"/>
                <w:szCs w:val="24"/>
                <w:lang w:bidi="bn-IN"/>
              </w:rPr>
            </w:pPr>
          </w:p>
        </w:tc>
        <w:tc>
          <w:tcPr>
            <w:tcW w:w="2900" w:type="dxa"/>
            <w:vMerge/>
          </w:tcPr>
          <w:p w:rsidR="007F676E" w:rsidRPr="001B660D" w:rsidRDefault="007F676E" w:rsidP="000334F8">
            <w:pPr>
              <w:jc w:val="both"/>
              <w:rPr>
                <w:rFonts w:ascii="Times New Roman" w:hAnsi="Times New Roman" w:cs="Times New Roman"/>
                <w:sz w:val="24"/>
                <w:szCs w:val="24"/>
                <w:lang w:bidi="bn-IN"/>
              </w:rPr>
            </w:pPr>
          </w:p>
        </w:tc>
      </w:tr>
      <w:tr w:rsidR="002B64C4" w:rsidRPr="001B660D" w:rsidTr="000C2DA7">
        <w:tc>
          <w:tcPr>
            <w:tcW w:w="3303" w:type="dxa"/>
          </w:tcPr>
          <w:p w:rsidR="007F676E" w:rsidRPr="001B660D" w:rsidRDefault="007F676E" w:rsidP="000334F8">
            <w:pPr>
              <w:jc w:val="both"/>
              <w:rPr>
                <w:rFonts w:ascii="Times New Roman" w:hAnsi="Times New Roman" w:cs="Times New Roman"/>
                <w:sz w:val="24"/>
                <w:szCs w:val="24"/>
                <w:lang w:bidi="bn-IN"/>
              </w:rPr>
            </w:pPr>
            <w:r w:rsidRPr="001B660D">
              <w:rPr>
                <w:rFonts w:ascii="Times New Roman" w:hAnsi="Times New Roman" w:cs="Times New Roman"/>
                <w:sz w:val="24"/>
                <w:szCs w:val="24"/>
                <w:lang w:bidi="bn-IN"/>
              </w:rPr>
              <w:t>One Bank Limited</w:t>
            </w:r>
          </w:p>
          <w:p w:rsidR="007F676E" w:rsidRPr="001B660D" w:rsidRDefault="007F676E" w:rsidP="000334F8">
            <w:pPr>
              <w:jc w:val="both"/>
              <w:rPr>
                <w:rFonts w:ascii="Times New Roman" w:hAnsi="Times New Roman" w:cs="Times New Roman"/>
                <w:sz w:val="24"/>
                <w:szCs w:val="24"/>
                <w:lang w:bidi="bn-IN"/>
              </w:rPr>
            </w:pPr>
          </w:p>
        </w:tc>
        <w:tc>
          <w:tcPr>
            <w:tcW w:w="3303" w:type="dxa"/>
          </w:tcPr>
          <w:p w:rsidR="007F676E" w:rsidRPr="001B660D" w:rsidRDefault="007F676E" w:rsidP="000334F8">
            <w:pPr>
              <w:jc w:val="center"/>
              <w:rPr>
                <w:rFonts w:ascii="Times New Roman" w:hAnsi="Times New Roman" w:cs="Times New Roman"/>
                <w:sz w:val="24"/>
                <w:szCs w:val="24"/>
                <w:lang w:bidi="bn-IN"/>
              </w:rPr>
            </w:pPr>
            <w:r w:rsidRPr="001B660D">
              <w:rPr>
                <w:rFonts w:ascii="Times New Roman" w:hAnsi="Times New Roman" w:cs="Times New Roman"/>
                <w:sz w:val="24"/>
                <w:szCs w:val="24"/>
                <w:lang w:bidi="bn-IN"/>
              </w:rPr>
              <w:t>One</w:t>
            </w:r>
          </w:p>
          <w:p w:rsidR="007F676E" w:rsidRPr="001B660D" w:rsidRDefault="007F676E" w:rsidP="000334F8">
            <w:pPr>
              <w:jc w:val="center"/>
              <w:rPr>
                <w:rFonts w:ascii="Times New Roman" w:hAnsi="Times New Roman" w:cs="Times New Roman"/>
                <w:sz w:val="24"/>
                <w:szCs w:val="24"/>
                <w:lang w:bidi="bn-IN"/>
              </w:rPr>
            </w:pPr>
          </w:p>
        </w:tc>
        <w:tc>
          <w:tcPr>
            <w:tcW w:w="2900" w:type="dxa"/>
            <w:vMerge/>
          </w:tcPr>
          <w:p w:rsidR="007F676E" w:rsidRPr="001B660D" w:rsidRDefault="007F676E" w:rsidP="000334F8">
            <w:pPr>
              <w:jc w:val="both"/>
              <w:rPr>
                <w:rFonts w:ascii="Times New Roman" w:hAnsi="Times New Roman" w:cs="Times New Roman"/>
                <w:sz w:val="24"/>
                <w:szCs w:val="24"/>
                <w:lang w:bidi="bn-IN"/>
              </w:rPr>
            </w:pPr>
          </w:p>
        </w:tc>
      </w:tr>
      <w:tr w:rsidR="002B64C4" w:rsidRPr="001B660D" w:rsidTr="000C2DA7">
        <w:tc>
          <w:tcPr>
            <w:tcW w:w="3303" w:type="dxa"/>
          </w:tcPr>
          <w:p w:rsidR="007F676E" w:rsidRPr="001B660D" w:rsidRDefault="007F676E" w:rsidP="000334F8">
            <w:pPr>
              <w:jc w:val="both"/>
              <w:rPr>
                <w:rFonts w:ascii="Times New Roman" w:hAnsi="Times New Roman" w:cs="Times New Roman"/>
                <w:sz w:val="24"/>
                <w:szCs w:val="24"/>
                <w:lang w:bidi="bn-IN"/>
              </w:rPr>
            </w:pPr>
            <w:r w:rsidRPr="001B660D">
              <w:rPr>
                <w:rFonts w:ascii="Times New Roman" w:hAnsi="Times New Roman" w:cs="Times New Roman"/>
                <w:sz w:val="24"/>
                <w:szCs w:val="24"/>
                <w:lang w:bidi="bn-IN"/>
              </w:rPr>
              <w:t>South East Bank Limited</w:t>
            </w:r>
          </w:p>
          <w:p w:rsidR="007F676E" w:rsidRPr="001B660D" w:rsidRDefault="007F676E" w:rsidP="000334F8">
            <w:pPr>
              <w:jc w:val="both"/>
              <w:rPr>
                <w:rFonts w:ascii="Times New Roman" w:hAnsi="Times New Roman" w:cs="Times New Roman"/>
                <w:sz w:val="24"/>
                <w:szCs w:val="24"/>
                <w:lang w:bidi="bn-IN"/>
              </w:rPr>
            </w:pPr>
          </w:p>
        </w:tc>
        <w:tc>
          <w:tcPr>
            <w:tcW w:w="3303" w:type="dxa"/>
          </w:tcPr>
          <w:p w:rsidR="007F676E" w:rsidRPr="001B660D" w:rsidRDefault="007F676E" w:rsidP="000334F8">
            <w:pPr>
              <w:jc w:val="center"/>
              <w:rPr>
                <w:rFonts w:ascii="Times New Roman" w:hAnsi="Times New Roman" w:cs="Times New Roman"/>
                <w:sz w:val="24"/>
                <w:szCs w:val="24"/>
                <w:lang w:bidi="bn-IN"/>
              </w:rPr>
            </w:pPr>
            <w:r w:rsidRPr="001B660D">
              <w:rPr>
                <w:rFonts w:ascii="Times New Roman" w:hAnsi="Times New Roman" w:cs="Times New Roman"/>
                <w:sz w:val="24"/>
                <w:szCs w:val="24"/>
                <w:lang w:bidi="bn-IN"/>
              </w:rPr>
              <w:t>South East</w:t>
            </w:r>
          </w:p>
        </w:tc>
        <w:tc>
          <w:tcPr>
            <w:tcW w:w="2900" w:type="dxa"/>
            <w:vMerge/>
          </w:tcPr>
          <w:p w:rsidR="007F676E" w:rsidRPr="001B660D" w:rsidRDefault="007F676E" w:rsidP="000334F8">
            <w:pPr>
              <w:jc w:val="both"/>
              <w:rPr>
                <w:rFonts w:ascii="Times New Roman" w:hAnsi="Times New Roman" w:cs="Times New Roman"/>
                <w:sz w:val="24"/>
                <w:szCs w:val="24"/>
                <w:lang w:bidi="bn-IN"/>
              </w:rPr>
            </w:pPr>
          </w:p>
        </w:tc>
      </w:tr>
      <w:tr w:rsidR="002B64C4" w:rsidRPr="001B660D" w:rsidTr="000C2DA7">
        <w:tc>
          <w:tcPr>
            <w:tcW w:w="3303" w:type="dxa"/>
          </w:tcPr>
          <w:p w:rsidR="007F676E" w:rsidRPr="001B660D" w:rsidRDefault="007F676E" w:rsidP="000334F8">
            <w:pPr>
              <w:jc w:val="both"/>
              <w:rPr>
                <w:rFonts w:ascii="Times New Roman" w:hAnsi="Times New Roman" w:cs="Times New Roman"/>
                <w:sz w:val="24"/>
                <w:szCs w:val="24"/>
                <w:lang w:bidi="bn-IN"/>
              </w:rPr>
            </w:pPr>
            <w:r w:rsidRPr="001B660D">
              <w:rPr>
                <w:rFonts w:ascii="Times New Roman" w:hAnsi="Times New Roman" w:cs="Times New Roman"/>
                <w:sz w:val="24"/>
                <w:szCs w:val="24"/>
                <w:lang w:bidi="bn-IN"/>
              </w:rPr>
              <w:t>UCB Bank Limited</w:t>
            </w:r>
          </w:p>
          <w:p w:rsidR="007F676E" w:rsidRPr="001B660D" w:rsidRDefault="007F676E" w:rsidP="000334F8">
            <w:pPr>
              <w:jc w:val="both"/>
              <w:rPr>
                <w:rFonts w:ascii="Times New Roman" w:hAnsi="Times New Roman" w:cs="Times New Roman"/>
                <w:sz w:val="24"/>
                <w:szCs w:val="24"/>
                <w:lang w:bidi="bn-IN"/>
              </w:rPr>
            </w:pPr>
          </w:p>
        </w:tc>
        <w:tc>
          <w:tcPr>
            <w:tcW w:w="3303" w:type="dxa"/>
          </w:tcPr>
          <w:p w:rsidR="007F676E" w:rsidRPr="001B660D" w:rsidRDefault="007F676E" w:rsidP="000334F8">
            <w:pPr>
              <w:jc w:val="center"/>
              <w:rPr>
                <w:rFonts w:ascii="Times New Roman" w:hAnsi="Times New Roman" w:cs="Times New Roman"/>
                <w:sz w:val="24"/>
                <w:szCs w:val="24"/>
                <w:lang w:bidi="bn-IN"/>
              </w:rPr>
            </w:pPr>
            <w:r w:rsidRPr="001B660D">
              <w:rPr>
                <w:rFonts w:ascii="Times New Roman" w:hAnsi="Times New Roman" w:cs="Times New Roman"/>
                <w:sz w:val="24"/>
                <w:szCs w:val="24"/>
                <w:lang w:bidi="bn-IN"/>
              </w:rPr>
              <w:t>UCB</w:t>
            </w:r>
          </w:p>
          <w:p w:rsidR="007F676E" w:rsidRPr="001B660D" w:rsidRDefault="007F676E" w:rsidP="000334F8">
            <w:pPr>
              <w:jc w:val="center"/>
              <w:rPr>
                <w:rFonts w:ascii="Times New Roman" w:hAnsi="Times New Roman" w:cs="Times New Roman"/>
                <w:sz w:val="24"/>
                <w:szCs w:val="24"/>
                <w:lang w:bidi="bn-IN"/>
              </w:rPr>
            </w:pPr>
          </w:p>
        </w:tc>
        <w:tc>
          <w:tcPr>
            <w:tcW w:w="2900" w:type="dxa"/>
            <w:vMerge/>
          </w:tcPr>
          <w:p w:rsidR="007F676E" w:rsidRPr="001B660D" w:rsidRDefault="007F676E" w:rsidP="000334F8">
            <w:pPr>
              <w:jc w:val="both"/>
              <w:rPr>
                <w:rFonts w:ascii="Times New Roman" w:hAnsi="Times New Roman" w:cs="Times New Roman"/>
                <w:sz w:val="24"/>
                <w:szCs w:val="24"/>
                <w:lang w:bidi="bn-IN"/>
              </w:rPr>
            </w:pPr>
          </w:p>
        </w:tc>
      </w:tr>
      <w:tr w:rsidR="002B64C4" w:rsidRPr="001B660D" w:rsidTr="000C2DA7">
        <w:tc>
          <w:tcPr>
            <w:tcW w:w="3303" w:type="dxa"/>
          </w:tcPr>
          <w:p w:rsidR="007F676E" w:rsidRPr="001B660D" w:rsidRDefault="007F676E" w:rsidP="000334F8">
            <w:pPr>
              <w:jc w:val="both"/>
              <w:rPr>
                <w:rFonts w:ascii="Times New Roman" w:hAnsi="Times New Roman" w:cs="Times New Roman"/>
                <w:sz w:val="24"/>
                <w:szCs w:val="24"/>
                <w:lang w:bidi="bn-IN"/>
              </w:rPr>
            </w:pPr>
            <w:r w:rsidRPr="001B660D">
              <w:rPr>
                <w:rFonts w:ascii="Times New Roman" w:hAnsi="Times New Roman" w:cs="Times New Roman"/>
                <w:sz w:val="24"/>
                <w:szCs w:val="24"/>
                <w:lang w:bidi="bn-IN"/>
              </w:rPr>
              <w:t>IFIC Bank Limited</w:t>
            </w:r>
          </w:p>
          <w:p w:rsidR="007F676E" w:rsidRPr="001B660D" w:rsidRDefault="007F676E" w:rsidP="000334F8">
            <w:pPr>
              <w:jc w:val="both"/>
              <w:rPr>
                <w:rFonts w:ascii="Times New Roman" w:hAnsi="Times New Roman" w:cs="Times New Roman"/>
                <w:sz w:val="24"/>
                <w:szCs w:val="24"/>
                <w:lang w:bidi="bn-IN"/>
              </w:rPr>
            </w:pPr>
          </w:p>
        </w:tc>
        <w:tc>
          <w:tcPr>
            <w:tcW w:w="3303" w:type="dxa"/>
          </w:tcPr>
          <w:p w:rsidR="007F676E" w:rsidRPr="001B660D" w:rsidRDefault="007F676E" w:rsidP="000334F8">
            <w:pPr>
              <w:jc w:val="center"/>
              <w:rPr>
                <w:rFonts w:ascii="Times New Roman" w:hAnsi="Times New Roman" w:cs="Times New Roman"/>
                <w:sz w:val="24"/>
                <w:szCs w:val="24"/>
                <w:lang w:bidi="bn-IN"/>
              </w:rPr>
            </w:pPr>
            <w:r w:rsidRPr="001B660D">
              <w:rPr>
                <w:rFonts w:ascii="Times New Roman" w:hAnsi="Times New Roman" w:cs="Times New Roman"/>
                <w:sz w:val="24"/>
                <w:szCs w:val="24"/>
                <w:lang w:bidi="bn-IN"/>
              </w:rPr>
              <w:t>IFIC</w:t>
            </w:r>
          </w:p>
        </w:tc>
        <w:tc>
          <w:tcPr>
            <w:tcW w:w="2900" w:type="dxa"/>
            <w:vMerge/>
          </w:tcPr>
          <w:p w:rsidR="007F676E" w:rsidRPr="001B660D" w:rsidRDefault="007F676E" w:rsidP="000334F8">
            <w:pPr>
              <w:jc w:val="both"/>
              <w:rPr>
                <w:rFonts w:ascii="Times New Roman" w:hAnsi="Times New Roman" w:cs="Times New Roman"/>
                <w:sz w:val="24"/>
                <w:szCs w:val="24"/>
                <w:lang w:bidi="bn-IN"/>
              </w:rPr>
            </w:pPr>
          </w:p>
        </w:tc>
      </w:tr>
      <w:tr w:rsidR="002B64C4" w:rsidRPr="001B660D" w:rsidTr="000C2DA7">
        <w:tc>
          <w:tcPr>
            <w:tcW w:w="3303" w:type="dxa"/>
          </w:tcPr>
          <w:p w:rsidR="007F676E" w:rsidRPr="001B660D" w:rsidRDefault="007F676E" w:rsidP="000334F8">
            <w:pPr>
              <w:jc w:val="both"/>
              <w:rPr>
                <w:rFonts w:ascii="Times New Roman" w:hAnsi="Times New Roman" w:cs="Times New Roman"/>
                <w:sz w:val="24"/>
                <w:szCs w:val="24"/>
                <w:lang w:bidi="bn-IN"/>
              </w:rPr>
            </w:pPr>
            <w:r w:rsidRPr="001B660D">
              <w:rPr>
                <w:rFonts w:ascii="Times New Roman" w:hAnsi="Times New Roman" w:cs="Times New Roman"/>
                <w:sz w:val="24"/>
                <w:szCs w:val="24"/>
                <w:lang w:bidi="bn-IN"/>
              </w:rPr>
              <w:t>Islami Bank Bangladesh Limited</w:t>
            </w:r>
          </w:p>
          <w:p w:rsidR="007F676E" w:rsidRPr="001B660D" w:rsidRDefault="007F676E" w:rsidP="000334F8">
            <w:pPr>
              <w:jc w:val="both"/>
              <w:rPr>
                <w:rFonts w:ascii="Times New Roman" w:hAnsi="Times New Roman" w:cs="Times New Roman"/>
                <w:sz w:val="24"/>
                <w:szCs w:val="24"/>
                <w:lang w:bidi="bn-IN"/>
              </w:rPr>
            </w:pPr>
          </w:p>
        </w:tc>
        <w:tc>
          <w:tcPr>
            <w:tcW w:w="3303" w:type="dxa"/>
          </w:tcPr>
          <w:p w:rsidR="007F676E" w:rsidRPr="001B660D" w:rsidRDefault="007F676E" w:rsidP="000334F8">
            <w:pPr>
              <w:jc w:val="center"/>
              <w:rPr>
                <w:rFonts w:ascii="Times New Roman" w:hAnsi="Times New Roman" w:cs="Times New Roman"/>
                <w:sz w:val="24"/>
                <w:szCs w:val="24"/>
                <w:lang w:bidi="bn-IN"/>
              </w:rPr>
            </w:pPr>
            <w:r w:rsidRPr="001B660D">
              <w:rPr>
                <w:rFonts w:ascii="Times New Roman" w:hAnsi="Times New Roman" w:cs="Times New Roman"/>
                <w:sz w:val="24"/>
                <w:szCs w:val="24"/>
                <w:lang w:bidi="bn-IN"/>
              </w:rPr>
              <w:t>IBBL</w:t>
            </w:r>
          </w:p>
          <w:p w:rsidR="007F676E" w:rsidRPr="001B660D" w:rsidRDefault="007F676E" w:rsidP="000334F8">
            <w:pPr>
              <w:jc w:val="center"/>
              <w:rPr>
                <w:rFonts w:ascii="Times New Roman" w:hAnsi="Times New Roman" w:cs="Times New Roman"/>
                <w:sz w:val="24"/>
                <w:szCs w:val="24"/>
                <w:lang w:bidi="bn-IN"/>
              </w:rPr>
            </w:pPr>
          </w:p>
        </w:tc>
        <w:tc>
          <w:tcPr>
            <w:tcW w:w="2900" w:type="dxa"/>
            <w:vMerge/>
          </w:tcPr>
          <w:p w:rsidR="007F676E" w:rsidRPr="001B660D" w:rsidRDefault="007F676E" w:rsidP="000334F8">
            <w:pPr>
              <w:jc w:val="both"/>
              <w:rPr>
                <w:rFonts w:ascii="Times New Roman" w:hAnsi="Times New Roman" w:cs="Times New Roman"/>
                <w:sz w:val="24"/>
                <w:szCs w:val="24"/>
                <w:lang w:bidi="bn-IN"/>
              </w:rPr>
            </w:pPr>
          </w:p>
        </w:tc>
      </w:tr>
      <w:tr w:rsidR="002B64C4" w:rsidRPr="001B660D" w:rsidTr="000C2DA7">
        <w:tc>
          <w:tcPr>
            <w:tcW w:w="3303" w:type="dxa"/>
          </w:tcPr>
          <w:p w:rsidR="007F676E" w:rsidRPr="001B660D" w:rsidRDefault="007F676E" w:rsidP="000334F8">
            <w:pPr>
              <w:jc w:val="both"/>
              <w:rPr>
                <w:rFonts w:ascii="Times New Roman" w:hAnsi="Times New Roman" w:cs="Times New Roman"/>
                <w:sz w:val="24"/>
                <w:szCs w:val="24"/>
                <w:lang w:bidi="bn-IN"/>
              </w:rPr>
            </w:pPr>
            <w:r w:rsidRPr="001B660D">
              <w:rPr>
                <w:rFonts w:ascii="Times New Roman" w:hAnsi="Times New Roman" w:cs="Times New Roman"/>
                <w:sz w:val="24"/>
                <w:szCs w:val="24"/>
                <w:lang w:bidi="bn-IN"/>
              </w:rPr>
              <w:t>Al-arafah Islamic Bank Limited</w:t>
            </w:r>
          </w:p>
          <w:p w:rsidR="007F676E" w:rsidRPr="001B660D" w:rsidRDefault="007F676E" w:rsidP="000334F8">
            <w:pPr>
              <w:jc w:val="both"/>
              <w:rPr>
                <w:rFonts w:ascii="Times New Roman" w:hAnsi="Times New Roman" w:cs="Times New Roman"/>
                <w:sz w:val="24"/>
                <w:szCs w:val="24"/>
                <w:lang w:bidi="bn-IN"/>
              </w:rPr>
            </w:pPr>
          </w:p>
        </w:tc>
        <w:tc>
          <w:tcPr>
            <w:tcW w:w="3303" w:type="dxa"/>
          </w:tcPr>
          <w:p w:rsidR="007F676E" w:rsidRPr="001B660D" w:rsidRDefault="00641B57" w:rsidP="00641B57">
            <w:pPr>
              <w:jc w:val="center"/>
              <w:rPr>
                <w:rFonts w:ascii="Times New Roman" w:hAnsi="Times New Roman" w:cs="Times New Roman"/>
                <w:sz w:val="24"/>
                <w:szCs w:val="24"/>
                <w:lang w:bidi="bn-IN"/>
              </w:rPr>
            </w:pPr>
            <w:r w:rsidRPr="001B660D">
              <w:rPr>
                <w:rFonts w:ascii="Times New Roman" w:hAnsi="Times New Roman" w:cs="Times New Roman"/>
                <w:sz w:val="24"/>
                <w:szCs w:val="24"/>
                <w:lang w:bidi="bn-IN"/>
              </w:rPr>
              <w:t>Al-arafah</w:t>
            </w:r>
          </w:p>
        </w:tc>
        <w:tc>
          <w:tcPr>
            <w:tcW w:w="2900" w:type="dxa"/>
            <w:vMerge/>
          </w:tcPr>
          <w:p w:rsidR="007F676E" w:rsidRPr="001B660D" w:rsidRDefault="007F676E" w:rsidP="000334F8">
            <w:pPr>
              <w:jc w:val="both"/>
              <w:rPr>
                <w:rFonts w:ascii="Times New Roman" w:hAnsi="Times New Roman" w:cs="Times New Roman"/>
                <w:sz w:val="24"/>
                <w:szCs w:val="24"/>
                <w:lang w:bidi="bn-IN"/>
              </w:rPr>
            </w:pPr>
          </w:p>
        </w:tc>
      </w:tr>
      <w:tr w:rsidR="002B64C4" w:rsidRPr="001B660D" w:rsidTr="000C2DA7">
        <w:tc>
          <w:tcPr>
            <w:tcW w:w="3303" w:type="dxa"/>
          </w:tcPr>
          <w:p w:rsidR="007F676E" w:rsidRPr="001B660D" w:rsidRDefault="007F676E" w:rsidP="000334F8">
            <w:pPr>
              <w:jc w:val="both"/>
              <w:rPr>
                <w:rFonts w:ascii="Times New Roman" w:hAnsi="Times New Roman" w:cs="Times New Roman"/>
                <w:sz w:val="24"/>
                <w:szCs w:val="24"/>
                <w:lang w:bidi="bn-IN"/>
              </w:rPr>
            </w:pPr>
            <w:r w:rsidRPr="001B660D">
              <w:rPr>
                <w:rFonts w:ascii="Times New Roman" w:hAnsi="Times New Roman" w:cs="Times New Roman"/>
                <w:sz w:val="24"/>
                <w:szCs w:val="24"/>
                <w:lang w:bidi="bn-IN"/>
              </w:rPr>
              <w:t>Shahjalal Islami Bank Limited</w:t>
            </w:r>
          </w:p>
          <w:p w:rsidR="007F676E" w:rsidRPr="001B660D" w:rsidRDefault="007F676E" w:rsidP="000334F8">
            <w:pPr>
              <w:jc w:val="both"/>
              <w:rPr>
                <w:rFonts w:ascii="Times New Roman" w:hAnsi="Times New Roman" w:cs="Times New Roman"/>
                <w:sz w:val="24"/>
                <w:szCs w:val="24"/>
                <w:lang w:bidi="bn-IN"/>
              </w:rPr>
            </w:pPr>
          </w:p>
        </w:tc>
        <w:tc>
          <w:tcPr>
            <w:tcW w:w="3303" w:type="dxa"/>
          </w:tcPr>
          <w:p w:rsidR="007F676E" w:rsidRPr="001B660D" w:rsidRDefault="007F676E" w:rsidP="000334F8">
            <w:pPr>
              <w:jc w:val="center"/>
              <w:rPr>
                <w:rFonts w:ascii="Times New Roman" w:hAnsi="Times New Roman" w:cs="Times New Roman"/>
                <w:sz w:val="24"/>
                <w:szCs w:val="24"/>
                <w:lang w:bidi="bn-IN"/>
              </w:rPr>
            </w:pPr>
            <w:r w:rsidRPr="001B660D">
              <w:rPr>
                <w:rFonts w:ascii="Times New Roman" w:hAnsi="Times New Roman" w:cs="Times New Roman"/>
                <w:sz w:val="24"/>
                <w:szCs w:val="24"/>
                <w:lang w:bidi="bn-IN"/>
              </w:rPr>
              <w:t>Shahjalal</w:t>
            </w:r>
          </w:p>
          <w:p w:rsidR="007F676E" w:rsidRPr="001B660D" w:rsidRDefault="007F676E" w:rsidP="000334F8">
            <w:pPr>
              <w:jc w:val="center"/>
              <w:rPr>
                <w:rFonts w:ascii="Times New Roman" w:hAnsi="Times New Roman" w:cs="Times New Roman"/>
                <w:sz w:val="24"/>
                <w:szCs w:val="24"/>
                <w:lang w:bidi="bn-IN"/>
              </w:rPr>
            </w:pPr>
          </w:p>
        </w:tc>
        <w:tc>
          <w:tcPr>
            <w:tcW w:w="2900" w:type="dxa"/>
            <w:vMerge/>
          </w:tcPr>
          <w:p w:rsidR="007F676E" w:rsidRPr="001B660D" w:rsidRDefault="007F676E" w:rsidP="000334F8">
            <w:pPr>
              <w:jc w:val="both"/>
              <w:rPr>
                <w:rFonts w:ascii="Times New Roman" w:hAnsi="Times New Roman" w:cs="Times New Roman"/>
                <w:sz w:val="24"/>
                <w:szCs w:val="24"/>
                <w:lang w:bidi="bn-IN"/>
              </w:rPr>
            </w:pPr>
          </w:p>
        </w:tc>
      </w:tr>
      <w:tr w:rsidR="002B64C4" w:rsidRPr="001B660D" w:rsidTr="000C2DA7">
        <w:tc>
          <w:tcPr>
            <w:tcW w:w="3303" w:type="dxa"/>
          </w:tcPr>
          <w:p w:rsidR="007F676E" w:rsidRPr="001B660D" w:rsidRDefault="007F676E" w:rsidP="000334F8">
            <w:pPr>
              <w:jc w:val="both"/>
              <w:rPr>
                <w:rFonts w:ascii="Times New Roman" w:hAnsi="Times New Roman" w:cs="Times New Roman"/>
                <w:sz w:val="24"/>
                <w:szCs w:val="24"/>
                <w:lang w:bidi="bn-IN"/>
              </w:rPr>
            </w:pPr>
            <w:r w:rsidRPr="001B660D">
              <w:rPr>
                <w:rFonts w:ascii="Times New Roman" w:hAnsi="Times New Roman" w:cs="Times New Roman"/>
                <w:sz w:val="24"/>
                <w:szCs w:val="24"/>
                <w:lang w:bidi="bn-IN"/>
              </w:rPr>
              <w:t>Social Islami Bank Limited</w:t>
            </w:r>
          </w:p>
          <w:p w:rsidR="007F676E" w:rsidRPr="001B660D" w:rsidRDefault="007F676E" w:rsidP="000334F8">
            <w:pPr>
              <w:jc w:val="both"/>
              <w:rPr>
                <w:rFonts w:ascii="Times New Roman" w:hAnsi="Times New Roman" w:cs="Times New Roman"/>
                <w:sz w:val="24"/>
                <w:szCs w:val="24"/>
                <w:lang w:bidi="bn-IN"/>
              </w:rPr>
            </w:pPr>
          </w:p>
        </w:tc>
        <w:tc>
          <w:tcPr>
            <w:tcW w:w="3303" w:type="dxa"/>
          </w:tcPr>
          <w:p w:rsidR="007F676E" w:rsidRPr="001B660D" w:rsidRDefault="007F676E" w:rsidP="000334F8">
            <w:pPr>
              <w:jc w:val="center"/>
              <w:rPr>
                <w:rFonts w:ascii="Times New Roman" w:hAnsi="Times New Roman" w:cs="Times New Roman"/>
                <w:sz w:val="24"/>
                <w:szCs w:val="24"/>
                <w:lang w:bidi="bn-IN"/>
              </w:rPr>
            </w:pPr>
            <w:r w:rsidRPr="001B660D">
              <w:rPr>
                <w:rFonts w:ascii="Times New Roman" w:hAnsi="Times New Roman" w:cs="Times New Roman"/>
                <w:sz w:val="24"/>
                <w:szCs w:val="24"/>
                <w:lang w:bidi="bn-IN"/>
              </w:rPr>
              <w:t>Social</w:t>
            </w:r>
          </w:p>
          <w:p w:rsidR="007F676E" w:rsidRPr="001B660D" w:rsidRDefault="007F676E" w:rsidP="000334F8">
            <w:pPr>
              <w:jc w:val="center"/>
              <w:rPr>
                <w:rFonts w:ascii="Times New Roman" w:hAnsi="Times New Roman" w:cs="Times New Roman"/>
                <w:sz w:val="24"/>
                <w:szCs w:val="24"/>
                <w:lang w:bidi="bn-IN"/>
              </w:rPr>
            </w:pPr>
          </w:p>
        </w:tc>
        <w:tc>
          <w:tcPr>
            <w:tcW w:w="2900" w:type="dxa"/>
            <w:vMerge/>
          </w:tcPr>
          <w:p w:rsidR="007F676E" w:rsidRPr="001B660D" w:rsidRDefault="007F676E" w:rsidP="000334F8">
            <w:pPr>
              <w:jc w:val="both"/>
              <w:rPr>
                <w:rFonts w:ascii="Times New Roman" w:hAnsi="Times New Roman" w:cs="Times New Roman"/>
                <w:sz w:val="24"/>
                <w:szCs w:val="24"/>
                <w:lang w:bidi="bn-IN"/>
              </w:rPr>
            </w:pPr>
          </w:p>
        </w:tc>
      </w:tr>
      <w:tr w:rsidR="002B64C4" w:rsidRPr="001B660D" w:rsidTr="000C2DA7">
        <w:tc>
          <w:tcPr>
            <w:tcW w:w="3303" w:type="dxa"/>
          </w:tcPr>
          <w:p w:rsidR="007F676E" w:rsidRPr="001B660D" w:rsidRDefault="007F676E" w:rsidP="000334F8">
            <w:pPr>
              <w:jc w:val="both"/>
              <w:rPr>
                <w:rFonts w:ascii="Times New Roman" w:hAnsi="Times New Roman" w:cs="Times New Roman"/>
                <w:sz w:val="24"/>
                <w:szCs w:val="24"/>
                <w:lang w:bidi="bn-IN"/>
              </w:rPr>
            </w:pPr>
            <w:r w:rsidRPr="001B660D">
              <w:rPr>
                <w:rFonts w:ascii="Times New Roman" w:hAnsi="Times New Roman" w:cs="Times New Roman"/>
                <w:sz w:val="24"/>
                <w:szCs w:val="24"/>
                <w:lang w:bidi="bn-IN"/>
              </w:rPr>
              <w:t>Exim Bank Limited</w:t>
            </w:r>
          </w:p>
        </w:tc>
        <w:tc>
          <w:tcPr>
            <w:tcW w:w="3303" w:type="dxa"/>
          </w:tcPr>
          <w:p w:rsidR="007F676E" w:rsidRPr="001B660D" w:rsidRDefault="007F676E" w:rsidP="000334F8">
            <w:pPr>
              <w:jc w:val="center"/>
              <w:rPr>
                <w:rFonts w:ascii="Times New Roman" w:hAnsi="Times New Roman" w:cs="Times New Roman"/>
                <w:sz w:val="24"/>
                <w:szCs w:val="24"/>
                <w:lang w:bidi="bn-IN"/>
              </w:rPr>
            </w:pPr>
            <w:r w:rsidRPr="001B660D">
              <w:rPr>
                <w:rFonts w:ascii="Times New Roman" w:hAnsi="Times New Roman" w:cs="Times New Roman"/>
                <w:sz w:val="24"/>
                <w:szCs w:val="24"/>
                <w:lang w:bidi="bn-IN"/>
              </w:rPr>
              <w:t>Exim</w:t>
            </w:r>
          </w:p>
          <w:p w:rsidR="007F676E" w:rsidRPr="001B660D" w:rsidRDefault="007F676E" w:rsidP="000334F8">
            <w:pPr>
              <w:jc w:val="center"/>
              <w:rPr>
                <w:rFonts w:ascii="Times New Roman" w:hAnsi="Times New Roman" w:cs="Times New Roman"/>
                <w:sz w:val="24"/>
                <w:szCs w:val="24"/>
                <w:lang w:bidi="bn-IN"/>
              </w:rPr>
            </w:pPr>
          </w:p>
        </w:tc>
        <w:tc>
          <w:tcPr>
            <w:tcW w:w="2900" w:type="dxa"/>
            <w:vMerge/>
          </w:tcPr>
          <w:p w:rsidR="007F676E" w:rsidRPr="001B660D" w:rsidRDefault="007F676E" w:rsidP="000334F8">
            <w:pPr>
              <w:jc w:val="both"/>
              <w:rPr>
                <w:rFonts w:ascii="Times New Roman" w:hAnsi="Times New Roman" w:cs="Times New Roman"/>
                <w:sz w:val="24"/>
                <w:szCs w:val="24"/>
                <w:lang w:bidi="bn-IN"/>
              </w:rPr>
            </w:pPr>
          </w:p>
        </w:tc>
      </w:tr>
    </w:tbl>
    <w:p w:rsidR="007F676E" w:rsidRPr="001B660D" w:rsidRDefault="007F676E" w:rsidP="007F676E">
      <w:pPr>
        <w:pStyle w:val="BodyText"/>
        <w:tabs>
          <w:tab w:val="left" w:pos="5445"/>
        </w:tabs>
        <w:spacing w:before="200" w:line="360" w:lineRule="auto"/>
        <w:ind w:right="415" w:hanging="90"/>
        <w:jc w:val="both"/>
        <w:rPr>
          <w:sz w:val="24"/>
          <w:szCs w:val="24"/>
          <w14:textOutline w14:w="9525" w14:cap="rnd" w14:cmpd="sng" w14:algn="ctr">
            <w14:solidFill>
              <w14:srgbClr w14:val="000000"/>
            </w14:solidFill>
            <w14:prstDash w14:val="solid"/>
            <w14:bevel/>
          </w14:textOutline>
        </w:rPr>
      </w:pPr>
      <w:r w:rsidRPr="001B660D">
        <w:rPr>
          <w:sz w:val="24"/>
          <w:szCs w:val="24"/>
          <w14:textOutline w14:w="9525" w14:cap="rnd" w14:cmpd="sng" w14:algn="ctr">
            <w14:solidFill>
              <w14:srgbClr w14:val="000000"/>
            </w14:solidFill>
            <w14:prstDash w14:val="solid"/>
            <w14:bevel/>
          </w14:textOutline>
        </w:rPr>
        <w:tab/>
      </w:r>
      <w:r w:rsidRPr="001B660D">
        <w:rPr>
          <w:sz w:val="24"/>
          <w:szCs w:val="24"/>
          <w14:textOutline w14:w="9525" w14:cap="rnd" w14:cmpd="sng" w14:algn="ctr">
            <w14:solidFill>
              <w14:srgbClr w14:val="000000"/>
            </w14:solidFill>
            <w14:prstDash w14:val="solid"/>
            <w14:bevel/>
          </w14:textOutline>
        </w:rPr>
        <w:tab/>
      </w:r>
    </w:p>
    <w:p w:rsidR="002E541B" w:rsidRDefault="002E541B" w:rsidP="007F676E">
      <w:pPr>
        <w:spacing w:line="360" w:lineRule="auto"/>
        <w:jc w:val="both"/>
        <w:rPr>
          <w:rFonts w:ascii="Times New Roman" w:hAnsi="Times New Roman" w:cs="Times New Roman"/>
          <w:b/>
          <w:bCs/>
          <w:sz w:val="24"/>
          <w:szCs w:val="24"/>
        </w:rPr>
      </w:pPr>
    </w:p>
    <w:p w:rsidR="007F676E" w:rsidRDefault="007F676E" w:rsidP="002E541B">
      <w:pPr>
        <w:pStyle w:val="Heading2"/>
        <w:rPr>
          <w:b/>
        </w:rPr>
      </w:pPr>
      <w:bookmarkStart w:id="165" w:name="_Toc19693683"/>
      <w:r w:rsidRPr="000C2DA7">
        <w:rPr>
          <w:b/>
        </w:rPr>
        <w:t>4.2 Source of the Data</w:t>
      </w:r>
      <w:bookmarkEnd w:id="165"/>
    </w:p>
    <w:p w:rsidR="000C2DA7" w:rsidRPr="000C2DA7" w:rsidRDefault="000C2DA7" w:rsidP="000C2DA7">
      <w:pPr>
        <w:spacing w:after="0"/>
      </w:pPr>
    </w:p>
    <w:p w:rsidR="007F676E" w:rsidRPr="001B660D" w:rsidRDefault="007F676E" w:rsidP="00207ABD">
      <w:pPr>
        <w:tabs>
          <w:tab w:val="left" w:pos="1122"/>
        </w:tabs>
        <w:spacing w:line="360" w:lineRule="auto"/>
        <w:jc w:val="both"/>
        <w:rPr>
          <w:rFonts w:ascii="Times New Roman" w:hAnsi="Times New Roman" w:cs="Times New Roman"/>
          <w:sz w:val="24"/>
          <w:szCs w:val="24"/>
        </w:rPr>
      </w:pPr>
      <w:r w:rsidRPr="001B660D">
        <w:rPr>
          <w:rFonts w:ascii="Times New Roman" w:hAnsi="Times New Roman" w:cs="Times New Roman"/>
          <w:sz w:val="24"/>
          <w:szCs w:val="24"/>
          <w:lang w:bidi="bn-IN"/>
        </w:rPr>
        <w:t>Only 20 banks have selected for this analysis because the ICT data are not available for all the banks</w:t>
      </w:r>
      <w:r w:rsidRPr="001B660D">
        <w:rPr>
          <w:rFonts w:ascii="Times New Roman" w:hAnsi="Times New Roman" w:cs="Times New Roman"/>
          <w:sz w:val="24"/>
          <w:szCs w:val="24"/>
        </w:rPr>
        <w:t>. The data set used in this study obtained from the annual reports of banks in the period 2008-2017. The link of the annual reports the samples of banks</w:t>
      </w:r>
      <w:r w:rsidR="00641B57" w:rsidRPr="001B660D">
        <w:rPr>
          <w:rFonts w:ascii="Times New Roman" w:hAnsi="Times New Roman" w:cs="Times New Roman"/>
          <w:sz w:val="24"/>
          <w:szCs w:val="24"/>
        </w:rPr>
        <w:t xml:space="preserve"> in Bangladesh are given below.</w:t>
      </w:r>
    </w:p>
    <w:p w:rsidR="007F676E" w:rsidRPr="001B660D" w:rsidRDefault="008A172B" w:rsidP="007F676E">
      <w:pPr>
        <w:pStyle w:val="ListParagraph"/>
        <w:numPr>
          <w:ilvl w:val="0"/>
          <w:numId w:val="8"/>
        </w:numPr>
        <w:tabs>
          <w:tab w:val="left" w:pos="1122"/>
        </w:tabs>
        <w:autoSpaceDE/>
        <w:autoSpaceDN/>
        <w:adjustRightInd/>
        <w:rPr>
          <w:rFonts w:ascii="Times New Roman" w:hAnsi="Times New Roman" w:cs="Times New Roman"/>
        </w:rPr>
      </w:pPr>
      <w:hyperlink r:id="rId180" w:history="1">
        <w:r w:rsidR="007F676E" w:rsidRPr="001B660D">
          <w:rPr>
            <w:rStyle w:val="Hyperlink"/>
            <w:rFonts w:ascii="Times New Roman" w:hAnsi="Times New Roman" w:cs="Times New Roman"/>
            <w:color w:val="auto"/>
          </w:rPr>
          <w:t>https://www.dutchbanglabank.com/investor-relations/financial-statements.html</w:t>
        </w:r>
      </w:hyperlink>
    </w:p>
    <w:p w:rsidR="007F676E" w:rsidRPr="001B660D" w:rsidRDefault="008A172B" w:rsidP="007F676E">
      <w:pPr>
        <w:pStyle w:val="ListParagraph"/>
        <w:numPr>
          <w:ilvl w:val="0"/>
          <w:numId w:val="8"/>
        </w:numPr>
        <w:tabs>
          <w:tab w:val="left" w:pos="1122"/>
        </w:tabs>
        <w:autoSpaceDE/>
        <w:autoSpaceDN/>
        <w:adjustRightInd/>
        <w:rPr>
          <w:rFonts w:ascii="Times New Roman" w:hAnsi="Times New Roman" w:cs="Times New Roman"/>
        </w:rPr>
      </w:pPr>
      <w:hyperlink r:id="rId181" w:history="1">
        <w:r w:rsidR="007F676E" w:rsidRPr="001B660D">
          <w:rPr>
            <w:rStyle w:val="Hyperlink"/>
            <w:rFonts w:ascii="Times New Roman" w:hAnsi="Times New Roman" w:cs="Times New Roman"/>
            <w:color w:val="auto"/>
          </w:rPr>
          <w:t>https://www.bracbank.com/en/investor-relations</w:t>
        </w:r>
      </w:hyperlink>
    </w:p>
    <w:p w:rsidR="007F676E" w:rsidRPr="001B660D" w:rsidRDefault="008A172B" w:rsidP="007F676E">
      <w:pPr>
        <w:pStyle w:val="ListParagraph"/>
        <w:numPr>
          <w:ilvl w:val="0"/>
          <w:numId w:val="8"/>
        </w:numPr>
        <w:tabs>
          <w:tab w:val="left" w:pos="1122"/>
        </w:tabs>
        <w:autoSpaceDE/>
        <w:autoSpaceDN/>
        <w:adjustRightInd/>
        <w:rPr>
          <w:rFonts w:ascii="Times New Roman" w:hAnsi="Times New Roman" w:cs="Times New Roman"/>
        </w:rPr>
      </w:pPr>
      <w:hyperlink r:id="rId182" w:history="1">
        <w:r w:rsidR="007F676E" w:rsidRPr="001B660D">
          <w:rPr>
            <w:rStyle w:val="Hyperlink"/>
            <w:rFonts w:ascii="Times New Roman" w:hAnsi="Times New Roman" w:cs="Times New Roman"/>
            <w:color w:val="auto"/>
          </w:rPr>
          <w:t>https://www.thecitybank.com/report/annualreports</w:t>
        </w:r>
      </w:hyperlink>
    </w:p>
    <w:p w:rsidR="007F676E" w:rsidRPr="001B660D" w:rsidRDefault="008A172B" w:rsidP="007F676E">
      <w:pPr>
        <w:pStyle w:val="ListParagraph"/>
        <w:numPr>
          <w:ilvl w:val="0"/>
          <w:numId w:val="8"/>
        </w:numPr>
        <w:tabs>
          <w:tab w:val="left" w:pos="1122"/>
        </w:tabs>
        <w:autoSpaceDE/>
        <w:autoSpaceDN/>
        <w:adjustRightInd/>
        <w:rPr>
          <w:rFonts w:ascii="Times New Roman" w:hAnsi="Times New Roman" w:cs="Times New Roman"/>
        </w:rPr>
      </w:pPr>
      <w:hyperlink r:id="rId183" w:history="1">
        <w:r w:rsidR="007F676E" w:rsidRPr="001B660D">
          <w:rPr>
            <w:rStyle w:val="Hyperlink"/>
            <w:rFonts w:ascii="Times New Roman" w:hAnsi="Times New Roman" w:cs="Times New Roman"/>
            <w:color w:val="auto"/>
          </w:rPr>
          <w:t>https://www.ebl.com.bd/home/Annual_Reports</w:t>
        </w:r>
      </w:hyperlink>
    </w:p>
    <w:p w:rsidR="007F676E" w:rsidRPr="001B660D" w:rsidRDefault="008A172B" w:rsidP="007F676E">
      <w:pPr>
        <w:pStyle w:val="ListParagraph"/>
        <w:numPr>
          <w:ilvl w:val="0"/>
          <w:numId w:val="8"/>
        </w:numPr>
        <w:tabs>
          <w:tab w:val="left" w:pos="1122"/>
        </w:tabs>
        <w:autoSpaceDE/>
        <w:autoSpaceDN/>
        <w:adjustRightInd/>
        <w:rPr>
          <w:rFonts w:ascii="Times New Roman" w:hAnsi="Times New Roman" w:cs="Times New Roman"/>
        </w:rPr>
      </w:pPr>
      <w:hyperlink r:id="rId184" w:history="1">
        <w:r w:rsidR="007F676E" w:rsidRPr="001B660D">
          <w:rPr>
            <w:rStyle w:val="Hyperlink"/>
            <w:rFonts w:ascii="Times New Roman" w:hAnsi="Times New Roman" w:cs="Times New Roman"/>
            <w:color w:val="auto"/>
          </w:rPr>
          <w:t>http://www.mblbd.com/home/annual_reports</w:t>
        </w:r>
      </w:hyperlink>
    </w:p>
    <w:p w:rsidR="007F676E" w:rsidRPr="001B660D" w:rsidRDefault="008A172B" w:rsidP="007F676E">
      <w:pPr>
        <w:pStyle w:val="ListParagraph"/>
        <w:numPr>
          <w:ilvl w:val="0"/>
          <w:numId w:val="8"/>
        </w:numPr>
        <w:tabs>
          <w:tab w:val="left" w:pos="1122"/>
        </w:tabs>
        <w:autoSpaceDE/>
        <w:autoSpaceDN/>
        <w:adjustRightInd/>
        <w:rPr>
          <w:rFonts w:ascii="Times New Roman" w:hAnsi="Times New Roman" w:cs="Times New Roman"/>
        </w:rPr>
      </w:pPr>
      <w:hyperlink r:id="rId185" w:history="1">
        <w:r w:rsidR="007F676E" w:rsidRPr="001B660D">
          <w:rPr>
            <w:rStyle w:val="Hyperlink"/>
            <w:rFonts w:ascii="Times New Roman" w:hAnsi="Times New Roman" w:cs="Times New Roman"/>
            <w:color w:val="auto"/>
          </w:rPr>
          <w:t>https://www.mutualtrustbank.com/investor-relations/annual-report/</w:t>
        </w:r>
      </w:hyperlink>
    </w:p>
    <w:p w:rsidR="007F676E" w:rsidRPr="001B660D" w:rsidRDefault="008A172B" w:rsidP="007F676E">
      <w:pPr>
        <w:pStyle w:val="ListParagraph"/>
        <w:numPr>
          <w:ilvl w:val="0"/>
          <w:numId w:val="8"/>
        </w:numPr>
        <w:tabs>
          <w:tab w:val="left" w:pos="1122"/>
        </w:tabs>
        <w:autoSpaceDE/>
        <w:autoSpaceDN/>
        <w:adjustRightInd/>
        <w:rPr>
          <w:rFonts w:ascii="Times New Roman" w:hAnsi="Times New Roman" w:cs="Times New Roman"/>
        </w:rPr>
      </w:pPr>
      <w:hyperlink r:id="rId186" w:history="1">
        <w:r w:rsidR="007F676E" w:rsidRPr="001B660D">
          <w:rPr>
            <w:rStyle w:val="Hyperlink"/>
            <w:rFonts w:ascii="Times New Roman" w:hAnsi="Times New Roman" w:cs="Times New Roman"/>
            <w:color w:val="auto"/>
          </w:rPr>
          <w:t>https://www.primebank.com.bd/index.php/home/financial_reports</w:t>
        </w:r>
      </w:hyperlink>
    </w:p>
    <w:p w:rsidR="007F676E" w:rsidRPr="001B660D" w:rsidRDefault="008A172B" w:rsidP="007F676E">
      <w:pPr>
        <w:pStyle w:val="ListParagraph"/>
        <w:numPr>
          <w:ilvl w:val="0"/>
          <w:numId w:val="8"/>
        </w:numPr>
        <w:tabs>
          <w:tab w:val="left" w:pos="1122"/>
        </w:tabs>
        <w:autoSpaceDE/>
        <w:autoSpaceDN/>
        <w:adjustRightInd/>
        <w:rPr>
          <w:rFonts w:ascii="Times New Roman" w:hAnsi="Times New Roman" w:cs="Times New Roman"/>
        </w:rPr>
      </w:pPr>
      <w:hyperlink r:id="rId187" w:history="1">
        <w:r w:rsidR="007F676E" w:rsidRPr="001B660D">
          <w:rPr>
            <w:rStyle w:val="Hyperlink"/>
            <w:rFonts w:ascii="Times New Roman" w:hAnsi="Times New Roman" w:cs="Times New Roman"/>
            <w:color w:val="auto"/>
          </w:rPr>
          <w:t>http://premierbankltd.com/pbl/financial-reports/</w:t>
        </w:r>
      </w:hyperlink>
    </w:p>
    <w:p w:rsidR="007F676E" w:rsidRPr="001B660D" w:rsidRDefault="008A172B" w:rsidP="007F676E">
      <w:pPr>
        <w:pStyle w:val="ListParagraph"/>
        <w:numPr>
          <w:ilvl w:val="0"/>
          <w:numId w:val="8"/>
        </w:numPr>
        <w:tabs>
          <w:tab w:val="left" w:pos="1122"/>
        </w:tabs>
        <w:autoSpaceDE/>
        <w:autoSpaceDN/>
        <w:adjustRightInd/>
        <w:rPr>
          <w:rFonts w:ascii="Times New Roman" w:hAnsi="Times New Roman" w:cs="Times New Roman"/>
        </w:rPr>
      </w:pPr>
      <w:hyperlink r:id="rId188" w:history="1">
        <w:r w:rsidR="007F676E" w:rsidRPr="001B660D">
          <w:rPr>
            <w:rStyle w:val="Hyperlink"/>
            <w:rFonts w:ascii="Times New Roman" w:hAnsi="Times New Roman" w:cs="Times New Roman"/>
            <w:color w:val="auto"/>
          </w:rPr>
          <w:t>https://www.onebank.com.bd/home/financial/annual-reports/</w:t>
        </w:r>
      </w:hyperlink>
    </w:p>
    <w:p w:rsidR="007F676E" w:rsidRPr="001B660D" w:rsidRDefault="008A172B" w:rsidP="007F676E">
      <w:pPr>
        <w:pStyle w:val="ListParagraph"/>
        <w:numPr>
          <w:ilvl w:val="0"/>
          <w:numId w:val="8"/>
        </w:numPr>
        <w:tabs>
          <w:tab w:val="left" w:pos="1122"/>
        </w:tabs>
        <w:autoSpaceDE/>
        <w:autoSpaceDN/>
        <w:adjustRightInd/>
        <w:rPr>
          <w:rFonts w:ascii="Times New Roman" w:hAnsi="Times New Roman" w:cs="Times New Roman"/>
        </w:rPr>
      </w:pPr>
      <w:hyperlink r:id="rId189" w:history="1">
        <w:r w:rsidR="007F676E" w:rsidRPr="001B660D">
          <w:rPr>
            <w:rStyle w:val="Hyperlink"/>
            <w:rFonts w:ascii="Times New Roman" w:hAnsi="Times New Roman" w:cs="Times New Roman"/>
            <w:color w:val="auto"/>
          </w:rPr>
          <w:t>https://www.southeastbank.com.bd/annual_reports.php</w:t>
        </w:r>
      </w:hyperlink>
    </w:p>
    <w:p w:rsidR="007F676E" w:rsidRPr="001B660D" w:rsidRDefault="008A172B" w:rsidP="007F676E">
      <w:pPr>
        <w:pStyle w:val="ListParagraph"/>
        <w:numPr>
          <w:ilvl w:val="0"/>
          <w:numId w:val="8"/>
        </w:numPr>
        <w:tabs>
          <w:tab w:val="left" w:pos="1122"/>
        </w:tabs>
        <w:autoSpaceDE/>
        <w:autoSpaceDN/>
        <w:adjustRightInd/>
        <w:rPr>
          <w:rFonts w:ascii="Times New Roman" w:hAnsi="Times New Roman" w:cs="Times New Roman"/>
        </w:rPr>
      </w:pPr>
      <w:hyperlink r:id="rId190" w:history="1">
        <w:r w:rsidR="007F676E" w:rsidRPr="001B660D">
          <w:rPr>
            <w:rStyle w:val="Hyperlink"/>
            <w:rFonts w:ascii="Times New Roman" w:hAnsi="Times New Roman" w:cs="Times New Roman"/>
            <w:color w:val="auto"/>
          </w:rPr>
          <w:t>https://www.ucb.com.bd/index.php?page=know-ucb/investor-relations/annual-report</w:t>
        </w:r>
      </w:hyperlink>
    </w:p>
    <w:p w:rsidR="007F676E" w:rsidRPr="001B660D" w:rsidRDefault="008A172B" w:rsidP="007F676E">
      <w:pPr>
        <w:pStyle w:val="ListParagraph"/>
        <w:numPr>
          <w:ilvl w:val="0"/>
          <w:numId w:val="8"/>
        </w:numPr>
        <w:tabs>
          <w:tab w:val="left" w:pos="1122"/>
        </w:tabs>
        <w:autoSpaceDE/>
        <w:autoSpaceDN/>
        <w:adjustRightInd/>
        <w:rPr>
          <w:rFonts w:ascii="Times New Roman" w:hAnsi="Times New Roman" w:cs="Times New Roman"/>
        </w:rPr>
      </w:pPr>
      <w:hyperlink r:id="rId191" w:history="1">
        <w:r w:rsidR="007F676E" w:rsidRPr="001B660D">
          <w:rPr>
            <w:rStyle w:val="Hyperlink"/>
            <w:rFonts w:ascii="Times New Roman" w:hAnsi="Times New Roman" w:cs="Times New Roman"/>
            <w:color w:val="auto"/>
          </w:rPr>
          <w:t>http://www.ificbank.com.bd/annual_report.php</w:t>
        </w:r>
      </w:hyperlink>
    </w:p>
    <w:p w:rsidR="007F676E" w:rsidRPr="001B660D" w:rsidRDefault="008A172B" w:rsidP="007F676E">
      <w:pPr>
        <w:pStyle w:val="ListParagraph"/>
        <w:numPr>
          <w:ilvl w:val="0"/>
          <w:numId w:val="8"/>
        </w:numPr>
        <w:tabs>
          <w:tab w:val="left" w:pos="1122"/>
        </w:tabs>
        <w:autoSpaceDE/>
        <w:autoSpaceDN/>
        <w:adjustRightInd/>
        <w:rPr>
          <w:rFonts w:ascii="Times New Roman" w:hAnsi="Times New Roman" w:cs="Times New Roman"/>
        </w:rPr>
      </w:pPr>
      <w:hyperlink r:id="rId192" w:history="1">
        <w:r w:rsidR="007F676E" w:rsidRPr="001B660D">
          <w:rPr>
            <w:rStyle w:val="Hyperlink"/>
            <w:rFonts w:ascii="Times New Roman" w:hAnsi="Times New Roman" w:cs="Times New Roman"/>
            <w:color w:val="auto"/>
          </w:rPr>
          <w:t>https://www.islamibankbd.com/annual_report.php</w:t>
        </w:r>
      </w:hyperlink>
    </w:p>
    <w:p w:rsidR="007F676E" w:rsidRPr="001B660D" w:rsidRDefault="008A172B" w:rsidP="007F676E">
      <w:pPr>
        <w:pStyle w:val="ListParagraph"/>
        <w:numPr>
          <w:ilvl w:val="0"/>
          <w:numId w:val="8"/>
        </w:numPr>
        <w:tabs>
          <w:tab w:val="left" w:pos="1122"/>
        </w:tabs>
        <w:autoSpaceDE/>
        <w:autoSpaceDN/>
        <w:adjustRightInd/>
        <w:rPr>
          <w:rFonts w:ascii="Times New Roman" w:hAnsi="Times New Roman" w:cs="Times New Roman"/>
        </w:rPr>
      </w:pPr>
      <w:hyperlink r:id="rId193" w:history="1">
        <w:r w:rsidR="007F676E" w:rsidRPr="001B660D">
          <w:rPr>
            <w:rStyle w:val="Hyperlink"/>
            <w:rFonts w:ascii="Times New Roman" w:hAnsi="Times New Roman" w:cs="Times New Roman"/>
            <w:color w:val="auto"/>
          </w:rPr>
          <w:t>https://al-arafahbank.com/Annual-Reports.php</w:t>
        </w:r>
      </w:hyperlink>
    </w:p>
    <w:p w:rsidR="007F676E" w:rsidRPr="001B660D" w:rsidRDefault="008A172B" w:rsidP="007F676E">
      <w:pPr>
        <w:pStyle w:val="ListParagraph"/>
        <w:numPr>
          <w:ilvl w:val="0"/>
          <w:numId w:val="8"/>
        </w:numPr>
        <w:tabs>
          <w:tab w:val="left" w:pos="1122"/>
        </w:tabs>
        <w:autoSpaceDE/>
        <w:autoSpaceDN/>
        <w:adjustRightInd/>
        <w:rPr>
          <w:rFonts w:ascii="Times New Roman" w:hAnsi="Times New Roman" w:cs="Times New Roman"/>
        </w:rPr>
      </w:pPr>
      <w:hyperlink r:id="rId194" w:history="1">
        <w:r w:rsidR="007F676E" w:rsidRPr="001B660D">
          <w:rPr>
            <w:rStyle w:val="Hyperlink"/>
            <w:rFonts w:ascii="Times New Roman" w:hAnsi="Times New Roman" w:cs="Times New Roman"/>
            <w:color w:val="auto"/>
          </w:rPr>
          <w:t>https://www.sjiblbd.com/Financial_Statements_2017.php</w:t>
        </w:r>
      </w:hyperlink>
    </w:p>
    <w:p w:rsidR="007F676E" w:rsidRPr="001B660D" w:rsidRDefault="008A172B" w:rsidP="007F676E">
      <w:pPr>
        <w:pStyle w:val="ListParagraph"/>
        <w:numPr>
          <w:ilvl w:val="0"/>
          <w:numId w:val="8"/>
        </w:numPr>
        <w:tabs>
          <w:tab w:val="left" w:pos="1122"/>
        </w:tabs>
        <w:autoSpaceDE/>
        <w:autoSpaceDN/>
        <w:adjustRightInd/>
        <w:rPr>
          <w:rFonts w:ascii="Times New Roman" w:hAnsi="Times New Roman" w:cs="Times New Roman"/>
        </w:rPr>
      </w:pPr>
      <w:hyperlink r:id="rId195" w:history="1">
        <w:r w:rsidR="007F676E" w:rsidRPr="001B660D">
          <w:rPr>
            <w:rStyle w:val="Hyperlink"/>
            <w:rFonts w:ascii="Times New Roman" w:hAnsi="Times New Roman" w:cs="Times New Roman"/>
            <w:color w:val="auto"/>
          </w:rPr>
          <w:t>https://www.siblbd.com/home/annual_reports</w:t>
        </w:r>
      </w:hyperlink>
    </w:p>
    <w:p w:rsidR="007F676E" w:rsidRPr="001B660D" w:rsidRDefault="008A172B" w:rsidP="007F676E">
      <w:pPr>
        <w:pStyle w:val="ListParagraph"/>
        <w:numPr>
          <w:ilvl w:val="0"/>
          <w:numId w:val="8"/>
        </w:numPr>
        <w:tabs>
          <w:tab w:val="left" w:pos="1122"/>
        </w:tabs>
        <w:autoSpaceDE/>
        <w:autoSpaceDN/>
        <w:adjustRightInd/>
        <w:rPr>
          <w:rFonts w:ascii="Times New Roman" w:hAnsi="Times New Roman" w:cs="Times New Roman"/>
        </w:rPr>
      </w:pPr>
      <w:hyperlink r:id="rId196" w:history="1">
        <w:r w:rsidR="007F676E" w:rsidRPr="001B660D">
          <w:rPr>
            <w:rStyle w:val="Hyperlink"/>
            <w:rFonts w:ascii="Times New Roman" w:hAnsi="Times New Roman" w:cs="Times New Roman"/>
            <w:color w:val="auto"/>
          </w:rPr>
          <w:t>http://www.eximbankbd.com/report/Annual_Reports</w:t>
        </w:r>
      </w:hyperlink>
    </w:p>
    <w:p w:rsidR="007F676E" w:rsidRPr="001B660D" w:rsidRDefault="008A172B" w:rsidP="007F676E">
      <w:pPr>
        <w:pStyle w:val="ListParagraph"/>
        <w:numPr>
          <w:ilvl w:val="0"/>
          <w:numId w:val="8"/>
        </w:numPr>
        <w:tabs>
          <w:tab w:val="left" w:pos="1122"/>
        </w:tabs>
        <w:autoSpaceDE/>
        <w:autoSpaceDN/>
        <w:adjustRightInd/>
        <w:rPr>
          <w:rFonts w:ascii="Times New Roman" w:hAnsi="Times New Roman" w:cs="Times New Roman"/>
        </w:rPr>
      </w:pPr>
      <w:hyperlink r:id="rId197" w:history="1">
        <w:r w:rsidR="007F676E" w:rsidRPr="001B660D">
          <w:rPr>
            <w:rStyle w:val="Hyperlink"/>
            <w:rFonts w:ascii="Times New Roman" w:hAnsi="Times New Roman" w:cs="Times New Roman"/>
            <w:color w:val="auto"/>
          </w:rPr>
          <w:t>https://www.sonalibank.com.bd/PDF_file/annualreport/2018</w:t>
        </w:r>
      </w:hyperlink>
    </w:p>
    <w:p w:rsidR="007F676E" w:rsidRPr="001B660D" w:rsidRDefault="008A172B" w:rsidP="007F676E">
      <w:pPr>
        <w:pStyle w:val="ListParagraph"/>
        <w:numPr>
          <w:ilvl w:val="0"/>
          <w:numId w:val="8"/>
        </w:numPr>
        <w:tabs>
          <w:tab w:val="left" w:pos="1122"/>
        </w:tabs>
        <w:autoSpaceDE/>
        <w:autoSpaceDN/>
        <w:adjustRightInd/>
        <w:rPr>
          <w:rFonts w:ascii="Times New Roman" w:hAnsi="Times New Roman" w:cs="Times New Roman"/>
        </w:rPr>
      </w:pPr>
      <w:hyperlink r:id="rId198" w:history="1">
        <w:r w:rsidR="007F676E" w:rsidRPr="001B660D">
          <w:rPr>
            <w:rStyle w:val="Hyperlink"/>
            <w:rFonts w:ascii="Times New Roman" w:hAnsi="Times New Roman" w:cs="Times New Roman"/>
            <w:color w:val="auto"/>
          </w:rPr>
          <w:t>https://www.jb.com.bd/about_us/annual_report</w:t>
        </w:r>
      </w:hyperlink>
    </w:p>
    <w:p w:rsidR="00207ABD" w:rsidRPr="000C2DA7" w:rsidRDefault="008A172B" w:rsidP="000C2DA7">
      <w:pPr>
        <w:pStyle w:val="ListParagraph"/>
        <w:numPr>
          <w:ilvl w:val="0"/>
          <w:numId w:val="8"/>
        </w:numPr>
        <w:tabs>
          <w:tab w:val="left" w:pos="1122"/>
        </w:tabs>
        <w:autoSpaceDE/>
        <w:autoSpaceDN/>
        <w:adjustRightInd/>
        <w:rPr>
          <w:rFonts w:ascii="Times New Roman" w:hAnsi="Times New Roman" w:cs="Times New Roman"/>
        </w:rPr>
      </w:pPr>
      <w:hyperlink r:id="rId199" w:history="1">
        <w:r w:rsidR="007F676E" w:rsidRPr="001B660D">
          <w:rPr>
            <w:rStyle w:val="Hyperlink"/>
            <w:rFonts w:ascii="Times New Roman" w:hAnsi="Times New Roman" w:cs="Times New Roman"/>
            <w:color w:val="auto"/>
          </w:rPr>
          <w:t>https://www.rupalibank.org</w:t>
        </w:r>
      </w:hyperlink>
    </w:p>
    <w:p w:rsidR="000C2DA7" w:rsidRDefault="000C2DA7" w:rsidP="000C2DA7">
      <w:pPr>
        <w:pStyle w:val="Heading2"/>
        <w:rPr>
          <w:b/>
        </w:rPr>
      </w:pPr>
    </w:p>
    <w:p w:rsidR="007F676E" w:rsidRPr="000C2DA7" w:rsidRDefault="007F676E" w:rsidP="000C2DA7">
      <w:pPr>
        <w:pStyle w:val="Heading2"/>
        <w:rPr>
          <w:b/>
        </w:rPr>
      </w:pPr>
      <w:bookmarkStart w:id="166" w:name="_Toc19693684"/>
      <w:r w:rsidRPr="000C2DA7">
        <w:rPr>
          <w:b/>
        </w:rPr>
        <w:t>4.3 Descriptive Statistics of Data</w:t>
      </w:r>
      <w:bookmarkEnd w:id="166"/>
    </w:p>
    <w:p w:rsidR="000C2DA7" w:rsidRDefault="007F676E" w:rsidP="000C2DA7">
      <w:pPr>
        <w:spacing w:after="0" w:line="360" w:lineRule="auto"/>
        <w:jc w:val="both"/>
        <w:rPr>
          <w:rFonts w:ascii="Times New Roman" w:hAnsi="Times New Roman" w:cs="Times New Roman"/>
          <w:sz w:val="24"/>
          <w:szCs w:val="24"/>
        </w:rPr>
      </w:pPr>
      <w:r w:rsidRPr="001B660D">
        <w:rPr>
          <w:rFonts w:ascii="Times New Roman" w:hAnsi="Times New Roman" w:cs="Times New Roman"/>
          <w:sz w:val="24"/>
          <w:szCs w:val="24"/>
        </w:rPr>
        <w:t xml:space="preserve"> </w:t>
      </w:r>
    </w:p>
    <w:p w:rsidR="007F676E" w:rsidRPr="001B660D" w:rsidRDefault="007F676E" w:rsidP="000C2DA7">
      <w:pPr>
        <w:spacing w:line="360" w:lineRule="auto"/>
        <w:jc w:val="both"/>
        <w:rPr>
          <w:rFonts w:ascii="Times New Roman" w:hAnsi="Times New Roman" w:cs="Times New Roman"/>
          <w:b/>
          <w:bCs/>
          <w:sz w:val="24"/>
          <w:szCs w:val="24"/>
        </w:rPr>
      </w:pPr>
      <w:r w:rsidRPr="001B660D">
        <w:rPr>
          <w:rFonts w:ascii="Times New Roman" w:hAnsi="Times New Roman" w:cs="Times New Roman"/>
          <w:sz w:val="24"/>
          <w:szCs w:val="24"/>
        </w:rPr>
        <w:t>The analysis aims to include 20 banks of Bangladesh. The data are collected from the annual report of individual bank over the period 2008 to 2017. In this thesis all the data are yearly data and collected by two categories for the analysis such as Non-IT data and IT data. The summary Statistics of the data are shown in table 4.2.</w:t>
      </w:r>
      <w:r w:rsidRPr="001B660D">
        <w:rPr>
          <w:rFonts w:ascii="Times New Roman" w:hAnsi="Times New Roman" w:cs="Times New Roman"/>
          <w:b/>
          <w:bCs/>
          <w:sz w:val="24"/>
          <w:szCs w:val="24"/>
        </w:rPr>
        <w:tab/>
      </w:r>
    </w:p>
    <w:p w:rsidR="007F676E" w:rsidRPr="00674482" w:rsidRDefault="00674482" w:rsidP="00674482">
      <w:pPr>
        <w:pStyle w:val="Caption"/>
        <w:rPr>
          <w:rFonts w:ascii="Times New Roman" w:hAnsi="Times New Roman" w:cs="Times New Roman"/>
          <w:color w:val="auto"/>
          <w:sz w:val="24"/>
          <w:szCs w:val="24"/>
        </w:rPr>
      </w:pPr>
      <w:bookmarkStart w:id="167" w:name="_Toc19648907"/>
      <w:bookmarkStart w:id="168" w:name="_Toc19651782"/>
      <w:bookmarkStart w:id="169" w:name="_Toc19694725"/>
      <w:bookmarkStart w:id="170" w:name="_Toc19695027"/>
      <w:r w:rsidRPr="00674482">
        <w:rPr>
          <w:rFonts w:ascii="Times New Roman" w:hAnsi="Times New Roman" w:cs="Times New Roman"/>
          <w:color w:val="auto"/>
          <w:sz w:val="24"/>
          <w:szCs w:val="24"/>
        </w:rPr>
        <w:lastRenderedPageBreak/>
        <w:t xml:space="preserve">Table-4 </w:t>
      </w:r>
      <w:r w:rsidRPr="00674482">
        <w:rPr>
          <w:rFonts w:ascii="Times New Roman" w:hAnsi="Times New Roman" w:cs="Times New Roman"/>
          <w:color w:val="auto"/>
          <w:sz w:val="24"/>
          <w:szCs w:val="24"/>
        </w:rPr>
        <w:fldChar w:fldCharType="begin"/>
      </w:r>
      <w:r w:rsidRPr="00674482">
        <w:rPr>
          <w:rFonts w:ascii="Times New Roman" w:hAnsi="Times New Roman" w:cs="Times New Roman"/>
          <w:color w:val="auto"/>
          <w:sz w:val="24"/>
          <w:szCs w:val="24"/>
        </w:rPr>
        <w:instrText xml:space="preserve"> SEQ Table-4 \* ARABIC </w:instrText>
      </w:r>
      <w:r w:rsidRPr="00674482">
        <w:rPr>
          <w:rFonts w:ascii="Times New Roman" w:hAnsi="Times New Roman" w:cs="Times New Roman"/>
          <w:color w:val="auto"/>
          <w:sz w:val="24"/>
          <w:szCs w:val="24"/>
        </w:rPr>
        <w:fldChar w:fldCharType="separate"/>
      </w:r>
      <w:r w:rsidRPr="00674482">
        <w:rPr>
          <w:rFonts w:ascii="Times New Roman" w:hAnsi="Times New Roman" w:cs="Times New Roman"/>
          <w:noProof/>
          <w:color w:val="auto"/>
          <w:sz w:val="24"/>
          <w:szCs w:val="24"/>
        </w:rPr>
        <w:t>2</w:t>
      </w:r>
      <w:r w:rsidRPr="00674482">
        <w:rPr>
          <w:rFonts w:ascii="Times New Roman" w:hAnsi="Times New Roman" w:cs="Times New Roman"/>
          <w:color w:val="auto"/>
          <w:sz w:val="24"/>
          <w:szCs w:val="24"/>
        </w:rPr>
        <w:fldChar w:fldCharType="end"/>
      </w:r>
      <w:r w:rsidRPr="00674482">
        <w:rPr>
          <w:rFonts w:ascii="Times New Roman" w:hAnsi="Times New Roman" w:cs="Times New Roman"/>
          <w:color w:val="auto"/>
          <w:sz w:val="24"/>
          <w:szCs w:val="24"/>
        </w:rPr>
        <w:t>: Summary Statistics of Non-IT (</w:t>
      </w:r>
      <w:proofErr w:type="gramStart"/>
      <w:r w:rsidRPr="00674482">
        <w:rPr>
          <w:rFonts w:ascii="Times New Roman" w:hAnsi="Times New Roman" w:cs="Times New Roman"/>
          <w:color w:val="auto"/>
          <w:sz w:val="24"/>
          <w:szCs w:val="24"/>
        </w:rPr>
        <w:t>Output  Input</w:t>
      </w:r>
      <w:proofErr w:type="gramEnd"/>
      <w:r w:rsidRPr="00674482">
        <w:rPr>
          <w:rFonts w:ascii="Times New Roman" w:hAnsi="Times New Roman" w:cs="Times New Roman"/>
          <w:color w:val="auto"/>
          <w:sz w:val="24"/>
          <w:szCs w:val="24"/>
        </w:rPr>
        <w:t xml:space="preserve"> Quantity, Output and Input Price Variables) and IT Variables</w:t>
      </w:r>
      <w:bookmarkEnd w:id="167"/>
      <w:bookmarkEnd w:id="168"/>
      <w:bookmarkEnd w:id="169"/>
      <w:bookmarkEnd w:id="170"/>
    </w:p>
    <w:tbl>
      <w:tblPr>
        <w:tblStyle w:val="TableGrid"/>
        <w:tblW w:w="0" w:type="auto"/>
        <w:tblLook w:val="04A0" w:firstRow="1" w:lastRow="0" w:firstColumn="1" w:lastColumn="0" w:noHBand="0" w:noVBand="1"/>
      </w:tblPr>
      <w:tblGrid>
        <w:gridCol w:w="2358"/>
        <w:gridCol w:w="1460"/>
        <w:gridCol w:w="1806"/>
        <w:gridCol w:w="1806"/>
        <w:gridCol w:w="1806"/>
      </w:tblGrid>
      <w:tr w:rsidR="002B64C4" w:rsidRPr="001B660D" w:rsidTr="000C2DA7">
        <w:trPr>
          <w:trHeight w:val="287"/>
        </w:trPr>
        <w:tc>
          <w:tcPr>
            <w:tcW w:w="2358" w:type="dxa"/>
          </w:tcPr>
          <w:p w:rsidR="007F676E" w:rsidRPr="001B660D" w:rsidRDefault="007F676E" w:rsidP="00207ABD">
            <w:pPr>
              <w:rPr>
                <w:rFonts w:ascii="Times New Roman" w:hAnsi="Times New Roman" w:cs="Times New Roman"/>
                <w:sz w:val="24"/>
                <w:szCs w:val="24"/>
              </w:rPr>
            </w:pPr>
            <w:r w:rsidRPr="001B660D">
              <w:rPr>
                <w:rFonts w:ascii="Times New Roman" w:hAnsi="Times New Roman" w:cs="Times New Roman"/>
                <w:sz w:val="24"/>
                <w:szCs w:val="24"/>
              </w:rPr>
              <w:t>Variable</w:t>
            </w:r>
          </w:p>
          <w:p w:rsidR="007F676E" w:rsidRPr="001B660D" w:rsidRDefault="007F676E" w:rsidP="00207ABD">
            <w:pPr>
              <w:rPr>
                <w:rFonts w:ascii="Times New Roman" w:hAnsi="Times New Roman" w:cs="Times New Roman"/>
                <w:b/>
                <w:bCs/>
                <w:sz w:val="24"/>
                <w:szCs w:val="24"/>
              </w:rPr>
            </w:pPr>
          </w:p>
        </w:tc>
        <w:tc>
          <w:tcPr>
            <w:tcW w:w="1460" w:type="dxa"/>
          </w:tcPr>
          <w:p w:rsidR="007F676E" w:rsidRPr="001B660D" w:rsidRDefault="007F676E" w:rsidP="00207ABD">
            <w:pPr>
              <w:jc w:val="center"/>
              <w:rPr>
                <w:rFonts w:ascii="Times New Roman" w:hAnsi="Times New Roman" w:cs="Times New Roman"/>
                <w:sz w:val="24"/>
                <w:szCs w:val="24"/>
              </w:rPr>
            </w:pPr>
            <w:r w:rsidRPr="001B660D">
              <w:rPr>
                <w:rFonts w:ascii="Times New Roman" w:hAnsi="Times New Roman" w:cs="Times New Roman"/>
                <w:sz w:val="24"/>
                <w:szCs w:val="24"/>
              </w:rPr>
              <w:t>Min</w:t>
            </w:r>
          </w:p>
        </w:tc>
        <w:tc>
          <w:tcPr>
            <w:tcW w:w="1806" w:type="dxa"/>
          </w:tcPr>
          <w:p w:rsidR="007F676E" w:rsidRPr="001B660D" w:rsidRDefault="007F676E" w:rsidP="00207ABD">
            <w:pPr>
              <w:jc w:val="center"/>
              <w:rPr>
                <w:rFonts w:ascii="Times New Roman" w:hAnsi="Times New Roman" w:cs="Times New Roman"/>
                <w:sz w:val="24"/>
                <w:szCs w:val="24"/>
              </w:rPr>
            </w:pPr>
            <w:r w:rsidRPr="001B660D">
              <w:rPr>
                <w:rFonts w:ascii="Times New Roman" w:hAnsi="Times New Roman" w:cs="Times New Roman"/>
                <w:sz w:val="24"/>
                <w:szCs w:val="24"/>
              </w:rPr>
              <w:t>Max</w:t>
            </w:r>
          </w:p>
        </w:tc>
        <w:tc>
          <w:tcPr>
            <w:tcW w:w="1806" w:type="dxa"/>
          </w:tcPr>
          <w:p w:rsidR="007F676E" w:rsidRPr="001B660D" w:rsidRDefault="007F676E" w:rsidP="00207ABD">
            <w:pPr>
              <w:jc w:val="center"/>
              <w:rPr>
                <w:rFonts w:ascii="Times New Roman" w:hAnsi="Times New Roman" w:cs="Times New Roman"/>
                <w:sz w:val="24"/>
                <w:szCs w:val="24"/>
              </w:rPr>
            </w:pPr>
            <w:r w:rsidRPr="001B660D">
              <w:rPr>
                <w:rFonts w:ascii="Times New Roman" w:hAnsi="Times New Roman" w:cs="Times New Roman"/>
                <w:sz w:val="24"/>
                <w:szCs w:val="24"/>
              </w:rPr>
              <w:t>Mean</w:t>
            </w:r>
          </w:p>
        </w:tc>
        <w:tc>
          <w:tcPr>
            <w:tcW w:w="1806" w:type="dxa"/>
          </w:tcPr>
          <w:p w:rsidR="007F676E" w:rsidRPr="001B660D" w:rsidRDefault="007F676E" w:rsidP="00207ABD">
            <w:pPr>
              <w:jc w:val="center"/>
              <w:rPr>
                <w:rFonts w:ascii="Times New Roman" w:hAnsi="Times New Roman" w:cs="Times New Roman"/>
                <w:sz w:val="24"/>
                <w:szCs w:val="24"/>
              </w:rPr>
            </w:pPr>
            <w:r w:rsidRPr="001B660D">
              <w:rPr>
                <w:rFonts w:ascii="Times New Roman" w:hAnsi="Times New Roman" w:cs="Times New Roman"/>
                <w:sz w:val="24"/>
                <w:szCs w:val="24"/>
              </w:rPr>
              <w:t>Standard deviation</w:t>
            </w:r>
          </w:p>
        </w:tc>
      </w:tr>
      <w:tr w:rsidR="002B64C4" w:rsidRPr="001B660D" w:rsidTr="000C2DA7">
        <w:trPr>
          <w:trHeight w:val="73"/>
        </w:trPr>
        <w:tc>
          <w:tcPr>
            <w:tcW w:w="2358" w:type="dxa"/>
          </w:tcPr>
          <w:p w:rsidR="007F676E" w:rsidRPr="001B660D" w:rsidRDefault="00207ABD" w:rsidP="00207ABD">
            <w:pPr>
              <w:rPr>
                <w:rFonts w:ascii="Times New Roman" w:hAnsi="Times New Roman" w:cs="Times New Roman"/>
                <w:sz w:val="24"/>
                <w:szCs w:val="24"/>
              </w:rPr>
            </w:pPr>
            <w:r w:rsidRPr="001B660D">
              <w:rPr>
                <w:rFonts w:ascii="Times New Roman" w:hAnsi="Times New Roman" w:cs="Times New Roman"/>
                <w:sz w:val="24"/>
                <w:szCs w:val="24"/>
              </w:rPr>
              <w:t>Dependent Variable</w:t>
            </w:r>
          </w:p>
        </w:tc>
        <w:tc>
          <w:tcPr>
            <w:tcW w:w="6878" w:type="dxa"/>
            <w:gridSpan w:val="4"/>
          </w:tcPr>
          <w:p w:rsidR="007F676E" w:rsidRPr="001B660D" w:rsidRDefault="007F676E" w:rsidP="00207ABD">
            <w:pPr>
              <w:jc w:val="center"/>
              <w:rPr>
                <w:rFonts w:ascii="Times New Roman" w:hAnsi="Times New Roman" w:cs="Times New Roman"/>
                <w:sz w:val="24"/>
                <w:szCs w:val="24"/>
              </w:rPr>
            </w:pPr>
          </w:p>
        </w:tc>
      </w:tr>
      <w:tr w:rsidR="002B64C4" w:rsidRPr="001B660D" w:rsidTr="000C2DA7">
        <w:tc>
          <w:tcPr>
            <w:tcW w:w="2358" w:type="dxa"/>
          </w:tcPr>
          <w:p w:rsidR="007F676E" w:rsidRPr="001B660D" w:rsidRDefault="00207ABD" w:rsidP="00207ABD">
            <w:pPr>
              <w:rPr>
                <w:rFonts w:ascii="Times New Roman" w:hAnsi="Times New Roman" w:cs="Times New Roman"/>
                <w:sz w:val="24"/>
                <w:szCs w:val="24"/>
              </w:rPr>
            </w:pPr>
            <w:r w:rsidRPr="001B660D">
              <w:rPr>
                <w:rFonts w:ascii="Times New Roman" w:hAnsi="Times New Roman" w:cs="Times New Roman"/>
                <w:sz w:val="24"/>
                <w:szCs w:val="24"/>
              </w:rPr>
              <w:t>Operating cost</w:t>
            </w:r>
          </w:p>
        </w:tc>
        <w:tc>
          <w:tcPr>
            <w:tcW w:w="1460" w:type="dxa"/>
          </w:tcPr>
          <w:p w:rsidR="007F676E" w:rsidRPr="001B660D" w:rsidRDefault="007F676E" w:rsidP="00207ABD">
            <w:pPr>
              <w:jc w:val="center"/>
              <w:rPr>
                <w:rFonts w:ascii="Times New Roman" w:hAnsi="Times New Roman" w:cs="Times New Roman"/>
                <w:sz w:val="24"/>
                <w:szCs w:val="24"/>
              </w:rPr>
            </w:pPr>
            <w:r w:rsidRPr="001B660D">
              <w:rPr>
                <w:rFonts w:ascii="Times New Roman" w:hAnsi="Times New Roman" w:cs="Times New Roman"/>
                <w:sz w:val="24"/>
                <w:szCs w:val="24"/>
              </w:rPr>
              <w:t>513</w:t>
            </w:r>
          </w:p>
        </w:tc>
        <w:tc>
          <w:tcPr>
            <w:tcW w:w="1806" w:type="dxa"/>
          </w:tcPr>
          <w:p w:rsidR="007F676E" w:rsidRPr="001B660D" w:rsidRDefault="007F676E" w:rsidP="00207ABD">
            <w:pPr>
              <w:jc w:val="center"/>
              <w:rPr>
                <w:rFonts w:ascii="Times New Roman" w:hAnsi="Times New Roman" w:cs="Times New Roman"/>
                <w:sz w:val="24"/>
                <w:szCs w:val="24"/>
              </w:rPr>
            </w:pPr>
            <w:r w:rsidRPr="001B660D">
              <w:rPr>
                <w:rFonts w:ascii="Times New Roman" w:hAnsi="Times New Roman" w:cs="Times New Roman"/>
                <w:sz w:val="24"/>
                <w:szCs w:val="24"/>
              </w:rPr>
              <w:t>66727</w:t>
            </w:r>
          </w:p>
        </w:tc>
        <w:tc>
          <w:tcPr>
            <w:tcW w:w="1806" w:type="dxa"/>
          </w:tcPr>
          <w:p w:rsidR="007F676E" w:rsidRPr="001B660D" w:rsidRDefault="007F676E" w:rsidP="00207ABD">
            <w:pPr>
              <w:jc w:val="center"/>
              <w:rPr>
                <w:rFonts w:ascii="Times New Roman" w:hAnsi="Times New Roman" w:cs="Times New Roman"/>
                <w:sz w:val="24"/>
                <w:szCs w:val="24"/>
              </w:rPr>
            </w:pPr>
            <w:r w:rsidRPr="001B660D">
              <w:rPr>
                <w:rFonts w:ascii="Times New Roman" w:hAnsi="Times New Roman" w:cs="Times New Roman"/>
                <w:sz w:val="24"/>
                <w:szCs w:val="24"/>
              </w:rPr>
              <w:t>8216.35</w:t>
            </w:r>
          </w:p>
        </w:tc>
        <w:tc>
          <w:tcPr>
            <w:tcW w:w="1806" w:type="dxa"/>
          </w:tcPr>
          <w:p w:rsidR="007F676E" w:rsidRPr="001B660D" w:rsidRDefault="007F676E" w:rsidP="00207ABD">
            <w:pPr>
              <w:jc w:val="center"/>
              <w:rPr>
                <w:rFonts w:ascii="Times New Roman" w:hAnsi="Times New Roman" w:cs="Times New Roman"/>
                <w:sz w:val="24"/>
                <w:szCs w:val="24"/>
              </w:rPr>
            </w:pPr>
            <w:r w:rsidRPr="001B660D">
              <w:rPr>
                <w:rFonts w:ascii="Times New Roman" w:hAnsi="Times New Roman" w:cs="Times New Roman"/>
                <w:sz w:val="24"/>
                <w:szCs w:val="24"/>
              </w:rPr>
              <w:t>11142.74</w:t>
            </w:r>
          </w:p>
        </w:tc>
      </w:tr>
      <w:tr w:rsidR="002B64C4" w:rsidRPr="001B660D" w:rsidTr="000C2DA7">
        <w:tc>
          <w:tcPr>
            <w:tcW w:w="2358" w:type="dxa"/>
          </w:tcPr>
          <w:p w:rsidR="007F676E" w:rsidRPr="001B660D" w:rsidRDefault="007F676E" w:rsidP="00207ABD">
            <w:pPr>
              <w:rPr>
                <w:rFonts w:ascii="Times New Roman" w:eastAsia="Times New Roman" w:hAnsi="Times New Roman" w:cs="Times New Roman"/>
                <w:sz w:val="24"/>
                <w:szCs w:val="24"/>
                <w:lang w:bidi="bn-IN"/>
              </w:rPr>
            </w:pPr>
            <w:r w:rsidRPr="001B660D">
              <w:rPr>
                <w:rFonts w:ascii="Times New Roman" w:eastAsia="Times New Roman" w:hAnsi="Times New Roman" w:cs="Times New Roman"/>
                <w:sz w:val="24"/>
                <w:szCs w:val="24"/>
                <w:lang w:bidi="bn-IN"/>
              </w:rPr>
              <w:t>Profit after tax</w:t>
            </w:r>
          </w:p>
        </w:tc>
        <w:tc>
          <w:tcPr>
            <w:tcW w:w="1460" w:type="dxa"/>
          </w:tcPr>
          <w:p w:rsidR="007F676E" w:rsidRPr="001B660D" w:rsidRDefault="007F676E" w:rsidP="00207ABD">
            <w:pPr>
              <w:jc w:val="center"/>
              <w:rPr>
                <w:rFonts w:ascii="Times New Roman" w:hAnsi="Times New Roman" w:cs="Times New Roman"/>
                <w:sz w:val="24"/>
                <w:szCs w:val="24"/>
              </w:rPr>
            </w:pPr>
            <w:r w:rsidRPr="001B660D">
              <w:rPr>
                <w:rFonts w:ascii="Times New Roman" w:hAnsi="Times New Roman" w:cs="Times New Roman"/>
                <w:sz w:val="24"/>
                <w:szCs w:val="24"/>
              </w:rPr>
              <w:t>422</w:t>
            </w:r>
          </w:p>
        </w:tc>
        <w:tc>
          <w:tcPr>
            <w:tcW w:w="1806" w:type="dxa"/>
          </w:tcPr>
          <w:p w:rsidR="007F676E" w:rsidRPr="001B660D" w:rsidRDefault="007F676E" w:rsidP="00207ABD">
            <w:pPr>
              <w:jc w:val="center"/>
              <w:rPr>
                <w:rFonts w:ascii="Times New Roman" w:hAnsi="Times New Roman" w:cs="Times New Roman"/>
                <w:sz w:val="24"/>
                <w:szCs w:val="24"/>
              </w:rPr>
            </w:pPr>
            <w:r w:rsidRPr="001B660D">
              <w:rPr>
                <w:rFonts w:ascii="Times New Roman" w:hAnsi="Times New Roman" w:cs="Times New Roman"/>
                <w:sz w:val="24"/>
                <w:szCs w:val="24"/>
              </w:rPr>
              <w:t>31554</w:t>
            </w:r>
          </w:p>
        </w:tc>
        <w:tc>
          <w:tcPr>
            <w:tcW w:w="1806" w:type="dxa"/>
          </w:tcPr>
          <w:p w:rsidR="007F676E" w:rsidRPr="001B660D" w:rsidRDefault="007F676E" w:rsidP="00207ABD">
            <w:pPr>
              <w:jc w:val="center"/>
              <w:rPr>
                <w:rFonts w:ascii="Times New Roman" w:hAnsi="Times New Roman" w:cs="Times New Roman"/>
                <w:sz w:val="24"/>
                <w:szCs w:val="24"/>
              </w:rPr>
            </w:pPr>
            <w:r w:rsidRPr="001B660D">
              <w:rPr>
                <w:rFonts w:ascii="Times New Roman" w:hAnsi="Times New Roman" w:cs="Times New Roman"/>
                <w:sz w:val="24"/>
                <w:szCs w:val="24"/>
              </w:rPr>
              <w:t>3438.935</w:t>
            </w:r>
          </w:p>
        </w:tc>
        <w:tc>
          <w:tcPr>
            <w:tcW w:w="1806" w:type="dxa"/>
          </w:tcPr>
          <w:p w:rsidR="007F676E" w:rsidRPr="001B660D" w:rsidRDefault="007F676E" w:rsidP="00207ABD">
            <w:pPr>
              <w:jc w:val="center"/>
              <w:rPr>
                <w:rFonts w:ascii="Times New Roman" w:hAnsi="Times New Roman" w:cs="Times New Roman"/>
                <w:sz w:val="24"/>
                <w:szCs w:val="24"/>
              </w:rPr>
            </w:pPr>
            <w:r w:rsidRPr="001B660D">
              <w:rPr>
                <w:rFonts w:ascii="Times New Roman" w:hAnsi="Times New Roman" w:cs="Times New Roman"/>
                <w:sz w:val="24"/>
                <w:szCs w:val="24"/>
              </w:rPr>
              <w:t>3218.51</w:t>
            </w:r>
          </w:p>
        </w:tc>
      </w:tr>
      <w:tr w:rsidR="002B64C4" w:rsidRPr="001B660D" w:rsidTr="000C2DA7">
        <w:tc>
          <w:tcPr>
            <w:tcW w:w="2358" w:type="dxa"/>
          </w:tcPr>
          <w:p w:rsidR="007F676E" w:rsidRPr="001B660D" w:rsidRDefault="00207ABD" w:rsidP="00207ABD">
            <w:pPr>
              <w:rPr>
                <w:rFonts w:ascii="Times New Roman" w:eastAsia="Times New Roman" w:hAnsi="Times New Roman" w:cs="Times New Roman"/>
                <w:sz w:val="24"/>
                <w:szCs w:val="24"/>
                <w:lang w:bidi="bn-IN"/>
              </w:rPr>
            </w:pPr>
            <w:r w:rsidRPr="001B660D">
              <w:rPr>
                <w:rFonts w:ascii="Times New Roman" w:eastAsia="Times New Roman" w:hAnsi="Times New Roman" w:cs="Times New Roman"/>
                <w:sz w:val="24"/>
                <w:szCs w:val="24"/>
                <w:lang w:bidi="bn-IN"/>
              </w:rPr>
              <w:t>Output Quantity</w:t>
            </w:r>
          </w:p>
        </w:tc>
        <w:tc>
          <w:tcPr>
            <w:tcW w:w="6878" w:type="dxa"/>
            <w:gridSpan w:val="4"/>
          </w:tcPr>
          <w:p w:rsidR="007F676E" w:rsidRPr="001B660D" w:rsidRDefault="007F676E" w:rsidP="00207ABD">
            <w:pPr>
              <w:jc w:val="center"/>
              <w:rPr>
                <w:rFonts w:ascii="Times New Roman" w:hAnsi="Times New Roman" w:cs="Times New Roman"/>
                <w:sz w:val="24"/>
                <w:szCs w:val="24"/>
              </w:rPr>
            </w:pPr>
          </w:p>
        </w:tc>
      </w:tr>
      <w:tr w:rsidR="002B64C4" w:rsidRPr="001B660D" w:rsidTr="000C2DA7">
        <w:tc>
          <w:tcPr>
            <w:tcW w:w="2358" w:type="dxa"/>
          </w:tcPr>
          <w:p w:rsidR="007F676E" w:rsidRPr="001B660D" w:rsidRDefault="007F676E" w:rsidP="00207ABD">
            <w:pPr>
              <w:rPr>
                <w:rFonts w:ascii="Times New Roman" w:eastAsia="Times New Roman" w:hAnsi="Times New Roman" w:cs="Times New Roman"/>
                <w:sz w:val="24"/>
                <w:szCs w:val="24"/>
                <w:lang w:bidi="bn-IN"/>
              </w:rPr>
            </w:pPr>
            <w:r w:rsidRPr="001B660D">
              <w:rPr>
                <w:rFonts w:ascii="Times New Roman" w:eastAsia="Times New Roman" w:hAnsi="Times New Roman" w:cs="Times New Roman"/>
                <w:sz w:val="24"/>
                <w:szCs w:val="24"/>
                <w:lang w:bidi="bn-IN"/>
              </w:rPr>
              <w:t xml:space="preserve">Loan </w:t>
            </w:r>
          </w:p>
        </w:tc>
        <w:tc>
          <w:tcPr>
            <w:tcW w:w="1460" w:type="dxa"/>
          </w:tcPr>
          <w:p w:rsidR="007F676E" w:rsidRPr="001B660D" w:rsidRDefault="007F676E" w:rsidP="00207ABD">
            <w:pPr>
              <w:jc w:val="center"/>
              <w:rPr>
                <w:rFonts w:ascii="Times New Roman" w:hAnsi="Times New Roman" w:cs="Times New Roman"/>
                <w:sz w:val="24"/>
                <w:szCs w:val="24"/>
              </w:rPr>
            </w:pPr>
            <w:r w:rsidRPr="001B660D">
              <w:rPr>
                <w:rFonts w:ascii="Times New Roman" w:hAnsi="Times New Roman" w:cs="Times New Roman"/>
                <w:sz w:val="24"/>
                <w:szCs w:val="24"/>
              </w:rPr>
              <w:t>20084</w:t>
            </w:r>
          </w:p>
        </w:tc>
        <w:tc>
          <w:tcPr>
            <w:tcW w:w="1806" w:type="dxa"/>
          </w:tcPr>
          <w:p w:rsidR="007F676E" w:rsidRPr="001B660D" w:rsidRDefault="007F676E" w:rsidP="00207ABD">
            <w:pPr>
              <w:jc w:val="center"/>
              <w:rPr>
                <w:rFonts w:ascii="Times New Roman" w:hAnsi="Times New Roman" w:cs="Times New Roman"/>
                <w:sz w:val="24"/>
                <w:szCs w:val="24"/>
              </w:rPr>
            </w:pPr>
            <w:r w:rsidRPr="001B660D">
              <w:rPr>
                <w:rFonts w:ascii="Times New Roman" w:hAnsi="Times New Roman" w:cs="Times New Roman"/>
                <w:sz w:val="24"/>
                <w:szCs w:val="24"/>
              </w:rPr>
              <w:t>748673</w:t>
            </w:r>
          </w:p>
        </w:tc>
        <w:tc>
          <w:tcPr>
            <w:tcW w:w="1806" w:type="dxa"/>
          </w:tcPr>
          <w:p w:rsidR="007F676E" w:rsidRPr="001B660D" w:rsidRDefault="007F676E" w:rsidP="00207ABD">
            <w:pPr>
              <w:jc w:val="center"/>
              <w:rPr>
                <w:rFonts w:ascii="Times New Roman" w:hAnsi="Times New Roman" w:cs="Times New Roman"/>
                <w:sz w:val="24"/>
                <w:szCs w:val="24"/>
              </w:rPr>
            </w:pPr>
            <w:r w:rsidRPr="001B660D">
              <w:rPr>
                <w:rFonts w:ascii="Times New Roman" w:hAnsi="Times New Roman" w:cs="Times New Roman"/>
                <w:sz w:val="24"/>
                <w:szCs w:val="24"/>
              </w:rPr>
              <w:t>147780.1</w:t>
            </w:r>
          </w:p>
        </w:tc>
        <w:tc>
          <w:tcPr>
            <w:tcW w:w="1806" w:type="dxa"/>
          </w:tcPr>
          <w:p w:rsidR="007F676E" w:rsidRPr="001B660D" w:rsidRDefault="007F676E" w:rsidP="00207ABD">
            <w:pPr>
              <w:jc w:val="center"/>
              <w:rPr>
                <w:rFonts w:ascii="Times New Roman" w:hAnsi="Times New Roman" w:cs="Times New Roman"/>
                <w:sz w:val="24"/>
                <w:szCs w:val="24"/>
              </w:rPr>
            </w:pPr>
            <w:r w:rsidRPr="001B660D">
              <w:rPr>
                <w:rFonts w:ascii="Times New Roman" w:hAnsi="Times New Roman" w:cs="Times New Roman"/>
                <w:sz w:val="24"/>
                <w:szCs w:val="24"/>
              </w:rPr>
              <w:t>122437.91</w:t>
            </w:r>
          </w:p>
        </w:tc>
      </w:tr>
      <w:tr w:rsidR="002B64C4" w:rsidRPr="001B660D" w:rsidTr="000C2DA7">
        <w:tc>
          <w:tcPr>
            <w:tcW w:w="2358" w:type="dxa"/>
          </w:tcPr>
          <w:p w:rsidR="007F676E" w:rsidRPr="001B660D" w:rsidRDefault="007F676E" w:rsidP="00207ABD">
            <w:pPr>
              <w:rPr>
                <w:rFonts w:ascii="Times New Roman" w:eastAsia="Times New Roman" w:hAnsi="Times New Roman" w:cs="Times New Roman"/>
                <w:sz w:val="24"/>
                <w:szCs w:val="24"/>
                <w:lang w:bidi="bn-IN"/>
              </w:rPr>
            </w:pPr>
            <w:r w:rsidRPr="001B660D">
              <w:rPr>
                <w:rFonts w:ascii="Times New Roman" w:eastAsia="Times New Roman" w:hAnsi="Times New Roman" w:cs="Times New Roman"/>
                <w:sz w:val="24"/>
                <w:szCs w:val="24"/>
                <w:lang w:bidi="bn-IN"/>
              </w:rPr>
              <w:t>Off balance sheet item</w:t>
            </w:r>
          </w:p>
        </w:tc>
        <w:tc>
          <w:tcPr>
            <w:tcW w:w="1460" w:type="dxa"/>
          </w:tcPr>
          <w:p w:rsidR="007F676E" w:rsidRPr="001B660D" w:rsidRDefault="007F676E" w:rsidP="00207ABD">
            <w:pPr>
              <w:jc w:val="center"/>
              <w:rPr>
                <w:rFonts w:ascii="Times New Roman" w:hAnsi="Times New Roman" w:cs="Times New Roman"/>
                <w:sz w:val="24"/>
                <w:szCs w:val="24"/>
              </w:rPr>
            </w:pPr>
            <w:r w:rsidRPr="001B660D">
              <w:rPr>
                <w:rFonts w:ascii="Times New Roman" w:hAnsi="Times New Roman" w:cs="Times New Roman"/>
                <w:sz w:val="24"/>
                <w:szCs w:val="24"/>
              </w:rPr>
              <w:t>2161</w:t>
            </w:r>
          </w:p>
        </w:tc>
        <w:tc>
          <w:tcPr>
            <w:tcW w:w="1806" w:type="dxa"/>
          </w:tcPr>
          <w:p w:rsidR="007F676E" w:rsidRPr="001B660D" w:rsidRDefault="007F676E" w:rsidP="00207ABD">
            <w:pPr>
              <w:jc w:val="center"/>
              <w:rPr>
                <w:rFonts w:ascii="Times New Roman" w:hAnsi="Times New Roman" w:cs="Times New Roman"/>
                <w:sz w:val="24"/>
                <w:szCs w:val="24"/>
              </w:rPr>
            </w:pPr>
            <w:r w:rsidRPr="001B660D">
              <w:rPr>
                <w:rFonts w:ascii="Times New Roman" w:hAnsi="Times New Roman" w:cs="Times New Roman"/>
                <w:sz w:val="24"/>
                <w:szCs w:val="24"/>
              </w:rPr>
              <w:t>1148178</w:t>
            </w:r>
          </w:p>
        </w:tc>
        <w:tc>
          <w:tcPr>
            <w:tcW w:w="1806" w:type="dxa"/>
          </w:tcPr>
          <w:p w:rsidR="007F676E" w:rsidRPr="001B660D" w:rsidRDefault="007F676E" w:rsidP="00207ABD">
            <w:pPr>
              <w:jc w:val="center"/>
              <w:rPr>
                <w:rFonts w:ascii="Times New Roman" w:hAnsi="Times New Roman" w:cs="Times New Roman"/>
                <w:sz w:val="24"/>
                <w:szCs w:val="24"/>
              </w:rPr>
            </w:pPr>
            <w:r w:rsidRPr="001B660D">
              <w:rPr>
                <w:rFonts w:ascii="Times New Roman" w:hAnsi="Times New Roman" w:cs="Times New Roman"/>
                <w:sz w:val="24"/>
                <w:szCs w:val="24"/>
              </w:rPr>
              <w:t>81650.28</w:t>
            </w:r>
          </w:p>
        </w:tc>
        <w:tc>
          <w:tcPr>
            <w:tcW w:w="1806" w:type="dxa"/>
          </w:tcPr>
          <w:p w:rsidR="007F676E" w:rsidRPr="001B660D" w:rsidRDefault="007F676E" w:rsidP="00207ABD">
            <w:pPr>
              <w:jc w:val="center"/>
              <w:rPr>
                <w:rFonts w:ascii="Times New Roman" w:hAnsi="Times New Roman" w:cs="Times New Roman"/>
                <w:sz w:val="24"/>
                <w:szCs w:val="24"/>
              </w:rPr>
            </w:pPr>
            <w:r w:rsidRPr="001B660D">
              <w:rPr>
                <w:rFonts w:ascii="Times New Roman" w:hAnsi="Times New Roman" w:cs="Times New Roman"/>
                <w:sz w:val="24"/>
                <w:szCs w:val="24"/>
              </w:rPr>
              <w:t>107579</w:t>
            </w:r>
          </w:p>
        </w:tc>
      </w:tr>
      <w:tr w:rsidR="002B64C4" w:rsidRPr="001B660D" w:rsidTr="000C2DA7">
        <w:tc>
          <w:tcPr>
            <w:tcW w:w="2358" w:type="dxa"/>
          </w:tcPr>
          <w:p w:rsidR="007F676E" w:rsidRPr="001B660D" w:rsidRDefault="00207ABD" w:rsidP="00207ABD">
            <w:pPr>
              <w:rPr>
                <w:rFonts w:ascii="Times New Roman" w:eastAsia="Times New Roman" w:hAnsi="Times New Roman" w:cs="Times New Roman"/>
                <w:sz w:val="24"/>
                <w:szCs w:val="24"/>
                <w:lang w:bidi="bn-IN"/>
              </w:rPr>
            </w:pPr>
            <w:r w:rsidRPr="001B660D">
              <w:rPr>
                <w:rFonts w:ascii="Times New Roman" w:eastAsia="Times New Roman" w:hAnsi="Times New Roman" w:cs="Times New Roman"/>
                <w:sz w:val="24"/>
                <w:szCs w:val="24"/>
                <w:lang w:bidi="bn-IN"/>
              </w:rPr>
              <w:t>Output Price</w:t>
            </w:r>
          </w:p>
        </w:tc>
        <w:tc>
          <w:tcPr>
            <w:tcW w:w="6878" w:type="dxa"/>
            <w:gridSpan w:val="4"/>
          </w:tcPr>
          <w:p w:rsidR="007F676E" w:rsidRPr="001B660D" w:rsidRDefault="007F676E" w:rsidP="00207ABD">
            <w:pPr>
              <w:jc w:val="center"/>
              <w:rPr>
                <w:rFonts w:ascii="Times New Roman" w:hAnsi="Times New Roman" w:cs="Times New Roman"/>
                <w:sz w:val="24"/>
                <w:szCs w:val="24"/>
              </w:rPr>
            </w:pPr>
          </w:p>
        </w:tc>
      </w:tr>
      <w:tr w:rsidR="002B64C4" w:rsidRPr="001B660D" w:rsidTr="000C2DA7">
        <w:tc>
          <w:tcPr>
            <w:tcW w:w="2358" w:type="dxa"/>
          </w:tcPr>
          <w:p w:rsidR="007F676E" w:rsidRPr="001B660D" w:rsidRDefault="007F676E" w:rsidP="00207ABD">
            <w:pPr>
              <w:rPr>
                <w:rFonts w:ascii="Times New Roman" w:eastAsia="Times New Roman" w:hAnsi="Times New Roman" w:cs="Times New Roman"/>
                <w:sz w:val="24"/>
                <w:szCs w:val="24"/>
                <w:lang w:bidi="bn-IN"/>
              </w:rPr>
            </w:pPr>
            <w:r w:rsidRPr="001B660D">
              <w:rPr>
                <w:rFonts w:ascii="Times New Roman" w:eastAsia="Times New Roman" w:hAnsi="Times New Roman" w:cs="Times New Roman"/>
                <w:sz w:val="24"/>
                <w:szCs w:val="24"/>
                <w:lang w:bidi="bn-IN"/>
              </w:rPr>
              <w:t>POLOA</w:t>
            </w:r>
          </w:p>
        </w:tc>
        <w:tc>
          <w:tcPr>
            <w:tcW w:w="1460" w:type="dxa"/>
          </w:tcPr>
          <w:p w:rsidR="007F676E" w:rsidRPr="001B660D" w:rsidRDefault="007F676E" w:rsidP="00207ABD">
            <w:pPr>
              <w:jc w:val="center"/>
              <w:rPr>
                <w:rFonts w:ascii="Times New Roman" w:hAnsi="Times New Roman" w:cs="Times New Roman"/>
                <w:sz w:val="24"/>
                <w:szCs w:val="24"/>
              </w:rPr>
            </w:pPr>
            <w:r w:rsidRPr="001B660D">
              <w:rPr>
                <w:rFonts w:ascii="Times New Roman" w:hAnsi="Times New Roman" w:cs="Times New Roman"/>
                <w:sz w:val="24"/>
                <w:szCs w:val="24"/>
              </w:rPr>
              <w:t>0.002</w:t>
            </w:r>
          </w:p>
        </w:tc>
        <w:tc>
          <w:tcPr>
            <w:tcW w:w="1806" w:type="dxa"/>
          </w:tcPr>
          <w:p w:rsidR="007F676E" w:rsidRPr="001B660D" w:rsidRDefault="007F676E" w:rsidP="00207ABD">
            <w:pPr>
              <w:jc w:val="center"/>
              <w:rPr>
                <w:rFonts w:ascii="Times New Roman" w:hAnsi="Times New Roman" w:cs="Times New Roman"/>
                <w:sz w:val="24"/>
                <w:szCs w:val="24"/>
              </w:rPr>
            </w:pPr>
            <w:r w:rsidRPr="001B660D">
              <w:rPr>
                <w:rFonts w:ascii="Times New Roman" w:hAnsi="Times New Roman" w:cs="Times New Roman"/>
                <w:sz w:val="24"/>
                <w:szCs w:val="24"/>
              </w:rPr>
              <w:t>0.777</w:t>
            </w:r>
          </w:p>
        </w:tc>
        <w:tc>
          <w:tcPr>
            <w:tcW w:w="1806" w:type="dxa"/>
          </w:tcPr>
          <w:p w:rsidR="007F676E" w:rsidRPr="001B660D" w:rsidRDefault="007F676E" w:rsidP="00207ABD">
            <w:pPr>
              <w:jc w:val="center"/>
              <w:rPr>
                <w:rFonts w:ascii="Times New Roman" w:hAnsi="Times New Roman" w:cs="Times New Roman"/>
                <w:sz w:val="24"/>
                <w:szCs w:val="24"/>
              </w:rPr>
            </w:pPr>
            <w:r w:rsidRPr="001B660D">
              <w:rPr>
                <w:rFonts w:ascii="Times New Roman" w:hAnsi="Times New Roman" w:cs="Times New Roman"/>
                <w:sz w:val="24"/>
                <w:szCs w:val="24"/>
              </w:rPr>
              <w:t>0.073</w:t>
            </w:r>
          </w:p>
        </w:tc>
        <w:tc>
          <w:tcPr>
            <w:tcW w:w="1806" w:type="dxa"/>
          </w:tcPr>
          <w:p w:rsidR="007F676E" w:rsidRPr="001B660D" w:rsidRDefault="007F676E" w:rsidP="00207ABD">
            <w:pPr>
              <w:jc w:val="center"/>
              <w:rPr>
                <w:rFonts w:ascii="Times New Roman" w:hAnsi="Times New Roman" w:cs="Times New Roman"/>
                <w:sz w:val="24"/>
                <w:szCs w:val="24"/>
              </w:rPr>
            </w:pPr>
            <w:r w:rsidRPr="001B660D">
              <w:rPr>
                <w:rFonts w:ascii="Times New Roman" w:hAnsi="Times New Roman" w:cs="Times New Roman"/>
                <w:sz w:val="24"/>
                <w:szCs w:val="24"/>
              </w:rPr>
              <w:t>0.063</w:t>
            </w:r>
          </w:p>
        </w:tc>
      </w:tr>
      <w:tr w:rsidR="002B64C4" w:rsidRPr="001B660D" w:rsidTr="000C2DA7">
        <w:tc>
          <w:tcPr>
            <w:tcW w:w="2358" w:type="dxa"/>
          </w:tcPr>
          <w:p w:rsidR="007F676E" w:rsidRPr="001B660D" w:rsidRDefault="007F676E" w:rsidP="00207ABD">
            <w:pPr>
              <w:rPr>
                <w:rFonts w:ascii="Times New Roman" w:eastAsia="Times New Roman" w:hAnsi="Times New Roman" w:cs="Times New Roman"/>
                <w:sz w:val="24"/>
                <w:szCs w:val="24"/>
                <w:lang w:bidi="bn-IN"/>
              </w:rPr>
            </w:pPr>
            <w:r w:rsidRPr="001B660D">
              <w:rPr>
                <w:rFonts w:ascii="Times New Roman" w:eastAsia="Times New Roman" w:hAnsi="Times New Roman" w:cs="Times New Roman"/>
                <w:sz w:val="24"/>
                <w:szCs w:val="24"/>
                <w:lang w:bidi="bn-IN"/>
              </w:rPr>
              <w:t>POB</w:t>
            </w:r>
          </w:p>
        </w:tc>
        <w:tc>
          <w:tcPr>
            <w:tcW w:w="1460" w:type="dxa"/>
          </w:tcPr>
          <w:p w:rsidR="007F676E" w:rsidRPr="001B660D" w:rsidRDefault="007F676E" w:rsidP="00207ABD">
            <w:pPr>
              <w:jc w:val="center"/>
              <w:rPr>
                <w:rFonts w:ascii="Times New Roman" w:hAnsi="Times New Roman" w:cs="Times New Roman"/>
                <w:sz w:val="24"/>
                <w:szCs w:val="24"/>
              </w:rPr>
            </w:pPr>
            <w:r w:rsidRPr="001B660D">
              <w:rPr>
                <w:rFonts w:ascii="Times New Roman" w:hAnsi="Times New Roman" w:cs="Times New Roman"/>
                <w:sz w:val="24"/>
                <w:szCs w:val="24"/>
              </w:rPr>
              <w:t>0.012</w:t>
            </w:r>
          </w:p>
        </w:tc>
        <w:tc>
          <w:tcPr>
            <w:tcW w:w="1806" w:type="dxa"/>
          </w:tcPr>
          <w:p w:rsidR="007F676E" w:rsidRPr="001B660D" w:rsidRDefault="007F676E" w:rsidP="00207ABD">
            <w:pPr>
              <w:jc w:val="center"/>
              <w:rPr>
                <w:rFonts w:ascii="Times New Roman" w:hAnsi="Times New Roman" w:cs="Times New Roman"/>
                <w:sz w:val="24"/>
                <w:szCs w:val="24"/>
              </w:rPr>
            </w:pPr>
            <w:r w:rsidRPr="001B660D">
              <w:rPr>
                <w:rFonts w:ascii="Times New Roman" w:hAnsi="Times New Roman" w:cs="Times New Roman"/>
                <w:sz w:val="24"/>
                <w:szCs w:val="24"/>
              </w:rPr>
              <w:t>1.2</w:t>
            </w:r>
          </w:p>
        </w:tc>
        <w:tc>
          <w:tcPr>
            <w:tcW w:w="1806" w:type="dxa"/>
          </w:tcPr>
          <w:p w:rsidR="007F676E" w:rsidRPr="001B660D" w:rsidRDefault="007F676E" w:rsidP="00207ABD">
            <w:pPr>
              <w:jc w:val="center"/>
              <w:rPr>
                <w:rFonts w:ascii="Times New Roman" w:hAnsi="Times New Roman" w:cs="Times New Roman"/>
                <w:sz w:val="24"/>
                <w:szCs w:val="24"/>
              </w:rPr>
            </w:pPr>
            <w:r w:rsidRPr="001B660D">
              <w:rPr>
                <w:rFonts w:ascii="Times New Roman" w:hAnsi="Times New Roman" w:cs="Times New Roman"/>
                <w:sz w:val="24"/>
                <w:szCs w:val="24"/>
              </w:rPr>
              <w:t>0.149</w:t>
            </w:r>
          </w:p>
        </w:tc>
        <w:tc>
          <w:tcPr>
            <w:tcW w:w="1806" w:type="dxa"/>
          </w:tcPr>
          <w:p w:rsidR="007F676E" w:rsidRPr="001B660D" w:rsidRDefault="007F676E" w:rsidP="00207ABD">
            <w:pPr>
              <w:jc w:val="center"/>
              <w:rPr>
                <w:rFonts w:ascii="Times New Roman" w:hAnsi="Times New Roman" w:cs="Times New Roman"/>
                <w:sz w:val="24"/>
                <w:szCs w:val="24"/>
              </w:rPr>
            </w:pPr>
            <w:r w:rsidRPr="001B660D">
              <w:rPr>
                <w:rFonts w:ascii="Times New Roman" w:hAnsi="Times New Roman" w:cs="Times New Roman"/>
                <w:sz w:val="24"/>
                <w:szCs w:val="24"/>
              </w:rPr>
              <w:t>0.179</w:t>
            </w:r>
          </w:p>
        </w:tc>
      </w:tr>
      <w:tr w:rsidR="002B64C4" w:rsidRPr="001B660D" w:rsidTr="000C2DA7">
        <w:trPr>
          <w:trHeight w:val="73"/>
        </w:trPr>
        <w:tc>
          <w:tcPr>
            <w:tcW w:w="2358" w:type="dxa"/>
          </w:tcPr>
          <w:p w:rsidR="007F676E" w:rsidRPr="001B660D" w:rsidRDefault="007F676E" w:rsidP="00207ABD">
            <w:pPr>
              <w:rPr>
                <w:rFonts w:ascii="Times New Roman" w:eastAsia="Times New Roman" w:hAnsi="Times New Roman" w:cs="Times New Roman"/>
                <w:sz w:val="24"/>
                <w:szCs w:val="24"/>
                <w:lang w:bidi="bn-IN"/>
              </w:rPr>
            </w:pPr>
            <w:r w:rsidRPr="001B660D">
              <w:rPr>
                <w:rFonts w:ascii="Times New Roman" w:eastAsia="Times New Roman" w:hAnsi="Times New Roman" w:cs="Times New Roman"/>
                <w:sz w:val="24"/>
                <w:szCs w:val="24"/>
                <w:lang w:bidi="bn-IN"/>
              </w:rPr>
              <w:t>Input quantity</w:t>
            </w:r>
          </w:p>
        </w:tc>
        <w:tc>
          <w:tcPr>
            <w:tcW w:w="6878" w:type="dxa"/>
            <w:gridSpan w:val="4"/>
          </w:tcPr>
          <w:p w:rsidR="007F676E" w:rsidRPr="001B660D" w:rsidRDefault="007F676E" w:rsidP="00207ABD">
            <w:pPr>
              <w:rPr>
                <w:rFonts w:ascii="Times New Roman" w:hAnsi="Times New Roman" w:cs="Times New Roman"/>
                <w:sz w:val="24"/>
                <w:szCs w:val="24"/>
              </w:rPr>
            </w:pPr>
          </w:p>
        </w:tc>
      </w:tr>
      <w:tr w:rsidR="002B64C4" w:rsidRPr="001B660D" w:rsidTr="000C2DA7">
        <w:tc>
          <w:tcPr>
            <w:tcW w:w="2358" w:type="dxa"/>
          </w:tcPr>
          <w:p w:rsidR="007F676E" w:rsidRPr="001B660D" w:rsidRDefault="007F676E" w:rsidP="00207ABD">
            <w:pPr>
              <w:rPr>
                <w:rFonts w:ascii="Times New Roman" w:eastAsia="Times New Roman" w:hAnsi="Times New Roman" w:cs="Times New Roman"/>
                <w:sz w:val="24"/>
                <w:szCs w:val="24"/>
                <w:lang w:bidi="bn-IN"/>
              </w:rPr>
            </w:pPr>
            <w:r w:rsidRPr="001B660D">
              <w:rPr>
                <w:rFonts w:ascii="Times New Roman" w:eastAsia="Times New Roman" w:hAnsi="Times New Roman" w:cs="Times New Roman"/>
                <w:sz w:val="24"/>
                <w:szCs w:val="24"/>
                <w:lang w:bidi="bn-IN"/>
              </w:rPr>
              <w:t>Total deposit</w:t>
            </w:r>
          </w:p>
        </w:tc>
        <w:tc>
          <w:tcPr>
            <w:tcW w:w="1460" w:type="dxa"/>
          </w:tcPr>
          <w:p w:rsidR="007F676E" w:rsidRPr="001B660D" w:rsidRDefault="007F676E" w:rsidP="00207ABD">
            <w:pPr>
              <w:jc w:val="center"/>
              <w:rPr>
                <w:rFonts w:ascii="Times New Roman" w:hAnsi="Times New Roman" w:cs="Times New Roman"/>
                <w:sz w:val="24"/>
                <w:szCs w:val="24"/>
              </w:rPr>
            </w:pPr>
            <w:r w:rsidRPr="001B660D">
              <w:rPr>
                <w:rFonts w:ascii="Times New Roman" w:hAnsi="Times New Roman" w:cs="Times New Roman"/>
                <w:sz w:val="24"/>
                <w:szCs w:val="24"/>
              </w:rPr>
              <w:t>10749</w:t>
            </w:r>
          </w:p>
        </w:tc>
        <w:tc>
          <w:tcPr>
            <w:tcW w:w="1806" w:type="dxa"/>
          </w:tcPr>
          <w:p w:rsidR="007F676E" w:rsidRPr="001B660D" w:rsidRDefault="007F676E" w:rsidP="00207ABD">
            <w:pPr>
              <w:jc w:val="center"/>
              <w:rPr>
                <w:rFonts w:ascii="Times New Roman" w:hAnsi="Times New Roman" w:cs="Times New Roman"/>
                <w:sz w:val="24"/>
                <w:szCs w:val="24"/>
              </w:rPr>
            </w:pPr>
            <w:r w:rsidRPr="001B660D">
              <w:rPr>
                <w:rFonts w:ascii="Times New Roman" w:hAnsi="Times New Roman" w:cs="Times New Roman"/>
                <w:sz w:val="24"/>
                <w:szCs w:val="24"/>
              </w:rPr>
              <w:t>1064331</w:t>
            </w:r>
          </w:p>
        </w:tc>
        <w:tc>
          <w:tcPr>
            <w:tcW w:w="1806" w:type="dxa"/>
          </w:tcPr>
          <w:p w:rsidR="007F676E" w:rsidRPr="001B660D" w:rsidRDefault="007F676E" w:rsidP="00207ABD">
            <w:pPr>
              <w:jc w:val="center"/>
              <w:rPr>
                <w:rFonts w:ascii="Times New Roman" w:hAnsi="Times New Roman" w:cs="Times New Roman"/>
                <w:sz w:val="24"/>
                <w:szCs w:val="24"/>
              </w:rPr>
            </w:pPr>
            <w:r w:rsidRPr="001B660D">
              <w:rPr>
                <w:rFonts w:ascii="Times New Roman" w:hAnsi="Times New Roman" w:cs="Times New Roman"/>
                <w:sz w:val="24"/>
                <w:szCs w:val="24"/>
              </w:rPr>
              <w:t>183325.5</w:t>
            </w:r>
          </w:p>
        </w:tc>
        <w:tc>
          <w:tcPr>
            <w:tcW w:w="1806" w:type="dxa"/>
          </w:tcPr>
          <w:p w:rsidR="007F676E" w:rsidRPr="001B660D" w:rsidRDefault="007F676E" w:rsidP="00207ABD">
            <w:pPr>
              <w:jc w:val="center"/>
              <w:rPr>
                <w:rFonts w:ascii="Times New Roman" w:hAnsi="Times New Roman" w:cs="Times New Roman"/>
                <w:sz w:val="24"/>
                <w:szCs w:val="24"/>
              </w:rPr>
            </w:pPr>
            <w:r w:rsidRPr="001B660D">
              <w:rPr>
                <w:rFonts w:ascii="Times New Roman" w:hAnsi="Times New Roman" w:cs="Times New Roman"/>
                <w:sz w:val="24"/>
                <w:szCs w:val="24"/>
              </w:rPr>
              <w:t>179220.53</w:t>
            </w:r>
          </w:p>
        </w:tc>
      </w:tr>
      <w:tr w:rsidR="002B64C4" w:rsidRPr="001B660D" w:rsidTr="000C2DA7">
        <w:tc>
          <w:tcPr>
            <w:tcW w:w="2358" w:type="dxa"/>
          </w:tcPr>
          <w:p w:rsidR="007F676E" w:rsidRPr="001B660D" w:rsidRDefault="007F676E" w:rsidP="00207ABD">
            <w:pPr>
              <w:rPr>
                <w:rFonts w:ascii="Times New Roman" w:eastAsia="Times New Roman" w:hAnsi="Times New Roman" w:cs="Times New Roman"/>
                <w:sz w:val="24"/>
                <w:szCs w:val="24"/>
                <w:lang w:bidi="bn-IN"/>
              </w:rPr>
            </w:pPr>
            <w:r w:rsidRPr="001B660D">
              <w:rPr>
                <w:rFonts w:ascii="Times New Roman" w:eastAsia="Times New Roman" w:hAnsi="Times New Roman" w:cs="Times New Roman"/>
                <w:sz w:val="24"/>
                <w:szCs w:val="24"/>
                <w:lang w:bidi="bn-IN"/>
              </w:rPr>
              <w:t>Fixed assets</w:t>
            </w:r>
          </w:p>
        </w:tc>
        <w:tc>
          <w:tcPr>
            <w:tcW w:w="1460" w:type="dxa"/>
          </w:tcPr>
          <w:p w:rsidR="007F676E" w:rsidRPr="001B660D" w:rsidRDefault="007F676E" w:rsidP="00207ABD">
            <w:pPr>
              <w:jc w:val="center"/>
              <w:rPr>
                <w:rFonts w:ascii="Times New Roman" w:hAnsi="Times New Roman" w:cs="Times New Roman"/>
                <w:sz w:val="24"/>
                <w:szCs w:val="24"/>
              </w:rPr>
            </w:pPr>
            <w:r w:rsidRPr="001B660D">
              <w:rPr>
                <w:rFonts w:ascii="Times New Roman" w:hAnsi="Times New Roman" w:cs="Times New Roman"/>
                <w:sz w:val="24"/>
                <w:szCs w:val="24"/>
              </w:rPr>
              <w:t>293</w:t>
            </w:r>
          </w:p>
        </w:tc>
        <w:tc>
          <w:tcPr>
            <w:tcW w:w="1806" w:type="dxa"/>
          </w:tcPr>
          <w:p w:rsidR="007F676E" w:rsidRPr="001B660D" w:rsidRDefault="007F676E" w:rsidP="00207ABD">
            <w:pPr>
              <w:jc w:val="center"/>
              <w:rPr>
                <w:rFonts w:ascii="Times New Roman" w:hAnsi="Times New Roman" w:cs="Times New Roman"/>
                <w:sz w:val="24"/>
                <w:szCs w:val="24"/>
              </w:rPr>
            </w:pPr>
            <w:r w:rsidRPr="001B660D">
              <w:rPr>
                <w:rFonts w:ascii="Times New Roman" w:hAnsi="Times New Roman" w:cs="Times New Roman"/>
                <w:sz w:val="24"/>
                <w:szCs w:val="24"/>
              </w:rPr>
              <w:t>33307</w:t>
            </w:r>
          </w:p>
        </w:tc>
        <w:tc>
          <w:tcPr>
            <w:tcW w:w="1806" w:type="dxa"/>
          </w:tcPr>
          <w:p w:rsidR="007F676E" w:rsidRPr="001B660D" w:rsidRDefault="007F676E" w:rsidP="00207ABD">
            <w:pPr>
              <w:jc w:val="center"/>
              <w:rPr>
                <w:rFonts w:ascii="Times New Roman" w:hAnsi="Times New Roman" w:cs="Times New Roman"/>
                <w:sz w:val="24"/>
                <w:szCs w:val="24"/>
              </w:rPr>
            </w:pPr>
            <w:r w:rsidRPr="001B660D">
              <w:rPr>
                <w:rFonts w:ascii="Times New Roman" w:hAnsi="Times New Roman" w:cs="Times New Roman"/>
                <w:sz w:val="24"/>
                <w:szCs w:val="24"/>
              </w:rPr>
              <w:t>5236.98</w:t>
            </w:r>
          </w:p>
        </w:tc>
        <w:tc>
          <w:tcPr>
            <w:tcW w:w="1806" w:type="dxa"/>
          </w:tcPr>
          <w:p w:rsidR="007F676E" w:rsidRPr="001B660D" w:rsidRDefault="007F676E" w:rsidP="00207ABD">
            <w:pPr>
              <w:jc w:val="center"/>
              <w:rPr>
                <w:rFonts w:ascii="Times New Roman" w:hAnsi="Times New Roman" w:cs="Times New Roman"/>
                <w:sz w:val="24"/>
                <w:szCs w:val="24"/>
              </w:rPr>
            </w:pPr>
            <w:r w:rsidRPr="001B660D">
              <w:rPr>
                <w:rFonts w:ascii="Times New Roman" w:hAnsi="Times New Roman" w:cs="Times New Roman"/>
                <w:sz w:val="24"/>
                <w:szCs w:val="24"/>
              </w:rPr>
              <w:t>6030.94</w:t>
            </w:r>
          </w:p>
        </w:tc>
      </w:tr>
      <w:tr w:rsidR="002B64C4" w:rsidRPr="001B660D" w:rsidTr="000C2DA7">
        <w:tc>
          <w:tcPr>
            <w:tcW w:w="2358" w:type="dxa"/>
          </w:tcPr>
          <w:p w:rsidR="007F676E" w:rsidRPr="001B660D" w:rsidRDefault="007F676E" w:rsidP="00207ABD">
            <w:pPr>
              <w:rPr>
                <w:rFonts w:ascii="Times New Roman" w:eastAsia="Times New Roman" w:hAnsi="Times New Roman" w:cs="Times New Roman"/>
                <w:sz w:val="24"/>
                <w:szCs w:val="24"/>
                <w:lang w:bidi="bn-IN"/>
              </w:rPr>
            </w:pPr>
            <w:r w:rsidRPr="001B660D">
              <w:rPr>
                <w:rFonts w:ascii="Times New Roman" w:eastAsia="Times New Roman" w:hAnsi="Times New Roman" w:cs="Times New Roman"/>
                <w:sz w:val="24"/>
                <w:szCs w:val="24"/>
                <w:lang w:bidi="bn-IN"/>
              </w:rPr>
              <w:t>Labor</w:t>
            </w:r>
          </w:p>
        </w:tc>
        <w:tc>
          <w:tcPr>
            <w:tcW w:w="1460" w:type="dxa"/>
          </w:tcPr>
          <w:p w:rsidR="007F676E" w:rsidRPr="001B660D" w:rsidRDefault="007F676E" w:rsidP="00207ABD">
            <w:pPr>
              <w:jc w:val="center"/>
              <w:rPr>
                <w:rFonts w:ascii="Times New Roman" w:hAnsi="Times New Roman" w:cs="Times New Roman"/>
                <w:sz w:val="24"/>
                <w:szCs w:val="24"/>
              </w:rPr>
            </w:pPr>
            <w:r w:rsidRPr="001B660D">
              <w:rPr>
                <w:rFonts w:ascii="Times New Roman" w:hAnsi="Times New Roman" w:cs="Times New Roman"/>
                <w:sz w:val="24"/>
                <w:szCs w:val="24"/>
              </w:rPr>
              <w:t>739</w:t>
            </w:r>
          </w:p>
        </w:tc>
        <w:tc>
          <w:tcPr>
            <w:tcW w:w="1806" w:type="dxa"/>
          </w:tcPr>
          <w:p w:rsidR="007F676E" w:rsidRPr="001B660D" w:rsidRDefault="007F676E" w:rsidP="00207ABD">
            <w:pPr>
              <w:jc w:val="center"/>
              <w:rPr>
                <w:rFonts w:ascii="Times New Roman" w:hAnsi="Times New Roman" w:cs="Times New Roman"/>
                <w:sz w:val="24"/>
                <w:szCs w:val="24"/>
              </w:rPr>
            </w:pPr>
            <w:r w:rsidRPr="001B660D">
              <w:rPr>
                <w:rFonts w:ascii="Times New Roman" w:hAnsi="Times New Roman" w:cs="Times New Roman"/>
                <w:sz w:val="24"/>
                <w:szCs w:val="24"/>
              </w:rPr>
              <w:t>22890</w:t>
            </w:r>
          </w:p>
        </w:tc>
        <w:tc>
          <w:tcPr>
            <w:tcW w:w="1806" w:type="dxa"/>
          </w:tcPr>
          <w:p w:rsidR="007F676E" w:rsidRPr="001B660D" w:rsidRDefault="007F676E" w:rsidP="00207ABD">
            <w:pPr>
              <w:jc w:val="center"/>
              <w:rPr>
                <w:rFonts w:ascii="Times New Roman" w:hAnsi="Times New Roman" w:cs="Times New Roman"/>
                <w:sz w:val="24"/>
                <w:szCs w:val="24"/>
              </w:rPr>
            </w:pPr>
            <w:r w:rsidRPr="001B660D">
              <w:rPr>
                <w:rFonts w:ascii="Times New Roman" w:hAnsi="Times New Roman" w:cs="Times New Roman"/>
                <w:sz w:val="24"/>
                <w:szCs w:val="24"/>
              </w:rPr>
              <w:t>4385.14</w:t>
            </w:r>
          </w:p>
        </w:tc>
        <w:tc>
          <w:tcPr>
            <w:tcW w:w="1806" w:type="dxa"/>
          </w:tcPr>
          <w:p w:rsidR="007F676E" w:rsidRPr="001B660D" w:rsidRDefault="007F676E" w:rsidP="00207ABD">
            <w:pPr>
              <w:jc w:val="center"/>
              <w:rPr>
                <w:rFonts w:ascii="Times New Roman" w:hAnsi="Times New Roman" w:cs="Times New Roman"/>
                <w:sz w:val="24"/>
                <w:szCs w:val="24"/>
              </w:rPr>
            </w:pPr>
            <w:r w:rsidRPr="001B660D">
              <w:rPr>
                <w:rFonts w:ascii="Times New Roman" w:hAnsi="Times New Roman" w:cs="Times New Roman"/>
                <w:sz w:val="24"/>
                <w:szCs w:val="24"/>
              </w:rPr>
              <w:t>4787.55</w:t>
            </w:r>
          </w:p>
        </w:tc>
      </w:tr>
      <w:tr w:rsidR="002B64C4" w:rsidRPr="001B660D" w:rsidTr="000C2DA7">
        <w:tc>
          <w:tcPr>
            <w:tcW w:w="2358" w:type="dxa"/>
          </w:tcPr>
          <w:p w:rsidR="007F676E" w:rsidRPr="001B660D" w:rsidRDefault="00207ABD" w:rsidP="00207ABD">
            <w:pPr>
              <w:rPr>
                <w:rFonts w:ascii="Times New Roman" w:eastAsia="Times New Roman" w:hAnsi="Times New Roman" w:cs="Times New Roman"/>
                <w:sz w:val="24"/>
                <w:szCs w:val="24"/>
                <w:lang w:bidi="bn-IN"/>
              </w:rPr>
            </w:pPr>
            <w:r w:rsidRPr="001B660D">
              <w:rPr>
                <w:rFonts w:ascii="Times New Roman" w:eastAsia="Times New Roman" w:hAnsi="Times New Roman" w:cs="Times New Roman"/>
                <w:sz w:val="24"/>
                <w:szCs w:val="24"/>
                <w:lang w:bidi="bn-IN"/>
              </w:rPr>
              <w:t>Input Price</w:t>
            </w:r>
          </w:p>
        </w:tc>
        <w:tc>
          <w:tcPr>
            <w:tcW w:w="6878" w:type="dxa"/>
            <w:gridSpan w:val="4"/>
          </w:tcPr>
          <w:p w:rsidR="007F676E" w:rsidRPr="001B660D" w:rsidRDefault="007F676E" w:rsidP="00207ABD">
            <w:pPr>
              <w:jc w:val="center"/>
              <w:rPr>
                <w:rFonts w:ascii="Times New Roman" w:hAnsi="Times New Roman" w:cs="Times New Roman"/>
                <w:sz w:val="24"/>
                <w:szCs w:val="24"/>
              </w:rPr>
            </w:pPr>
          </w:p>
        </w:tc>
      </w:tr>
      <w:tr w:rsidR="002B64C4" w:rsidRPr="001B660D" w:rsidTr="000C2DA7">
        <w:tc>
          <w:tcPr>
            <w:tcW w:w="2358" w:type="dxa"/>
          </w:tcPr>
          <w:p w:rsidR="007F676E" w:rsidRPr="001B660D" w:rsidRDefault="007F676E" w:rsidP="00207ABD">
            <w:pPr>
              <w:rPr>
                <w:rFonts w:ascii="Times New Roman" w:eastAsia="Times New Roman" w:hAnsi="Times New Roman" w:cs="Times New Roman"/>
                <w:sz w:val="24"/>
                <w:szCs w:val="24"/>
                <w:lang w:bidi="bn-IN"/>
              </w:rPr>
            </w:pPr>
            <w:r w:rsidRPr="001B660D">
              <w:rPr>
                <w:rFonts w:ascii="Times New Roman" w:eastAsia="Times New Roman" w:hAnsi="Times New Roman" w:cs="Times New Roman"/>
                <w:sz w:val="24"/>
                <w:szCs w:val="24"/>
                <w:lang w:bidi="bn-IN"/>
              </w:rPr>
              <w:t>POD</w:t>
            </w:r>
          </w:p>
        </w:tc>
        <w:tc>
          <w:tcPr>
            <w:tcW w:w="1460" w:type="dxa"/>
          </w:tcPr>
          <w:p w:rsidR="007F676E" w:rsidRPr="001B660D" w:rsidRDefault="007F676E" w:rsidP="00207ABD">
            <w:pPr>
              <w:jc w:val="center"/>
              <w:rPr>
                <w:rFonts w:ascii="Times New Roman" w:hAnsi="Times New Roman" w:cs="Times New Roman"/>
                <w:sz w:val="24"/>
                <w:szCs w:val="24"/>
              </w:rPr>
            </w:pPr>
            <w:r w:rsidRPr="001B660D">
              <w:rPr>
                <w:rFonts w:ascii="Times New Roman" w:hAnsi="Times New Roman" w:cs="Times New Roman"/>
                <w:sz w:val="24"/>
                <w:szCs w:val="24"/>
              </w:rPr>
              <w:t>0.011</w:t>
            </w:r>
          </w:p>
        </w:tc>
        <w:tc>
          <w:tcPr>
            <w:tcW w:w="1806" w:type="dxa"/>
          </w:tcPr>
          <w:p w:rsidR="007F676E" w:rsidRPr="001B660D" w:rsidRDefault="007F676E" w:rsidP="00207ABD">
            <w:pPr>
              <w:jc w:val="center"/>
              <w:rPr>
                <w:rFonts w:ascii="Times New Roman" w:hAnsi="Times New Roman" w:cs="Times New Roman"/>
                <w:sz w:val="24"/>
                <w:szCs w:val="24"/>
              </w:rPr>
            </w:pPr>
            <w:r w:rsidRPr="001B660D">
              <w:rPr>
                <w:rFonts w:ascii="Times New Roman" w:hAnsi="Times New Roman" w:cs="Times New Roman"/>
                <w:sz w:val="24"/>
                <w:szCs w:val="24"/>
              </w:rPr>
              <w:t>0.845</w:t>
            </w:r>
          </w:p>
        </w:tc>
        <w:tc>
          <w:tcPr>
            <w:tcW w:w="1806" w:type="dxa"/>
          </w:tcPr>
          <w:p w:rsidR="007F676E" w:rsidRPr="001B660D" w:rsidRDefault="007F676E" w:rsidP="00207ABD">
            <w:pPr>
              <w:jc w:val="center"/>
              <w:rPr>
                <w:rFonts w:ascii="Times New Roman" w:hAnsi="Times New Roman" w:cs="Times New Roman"/>
                <w:sz w:val="24"/>
                <w:szCs w:val="24"/>
              </w:rPr>
            </w:pPr>
            <w:r w:rsidRPr="001B660D">
              <w:rPr>
                <w:rFonts w:ascii="Times New Roman" w:hAnsi="Times New Roman" w:cs="Times New Roman"/>
                <w:sz w:val="24"/>
                <w:szCs w:val="24"/>
              </w:rPr>
              <w:t>0.079</w:t>
            </w:r>
          </w:p>
        </w:tc>
        <w:tc>
          <w:tcPr>
            <w:tcW w:w="1806" w:type="dxa"/>
          </w:tcPr>
          <w:p w:rsidR="007F676E" w:rsidRPr="001B660D" w:rsidRDefault="007F676E" w:rsidP="00207ABD">
            <w:pPr>
              <w:jc w:val="center"/>
              <w:rPr>
                <w:rFonts w:ascii="Times New Roman" w:hAnsi="Times New Roman" w:cs="Times New Roman"/>
                <w:sz w:val="24"/>
                <w:szCs w:val="24"/>
              </w:rPr>
            </w:pPr>
            <w:r w:rsidRPr="001B660D">
              <w:rPr>
                <w:rFonts w:ascii="Times New Roman" w:hAnsi="Times New Roman" w:cs="Times New Roman"/>
                <w:sz w:val="24"/>
                <w:szCs w:val="24"/>
              </w:rPr>
              <w:t>0.087</w:t>
            </w:r>
          </w:p>
        </w:tc>
      </w:tr>
      <w:tr w:rsidR="002B64C4" w:rsidRPr="001B660D" w:rsidTr="000C2DA7">
        <w:tc>
          <w:tcPr>
            <w:tcW w:w="2358" w:type="dxa"/>
          </w:tcPr>
          <w:p w:rsidR="007F676E" w:rsidRPr="001B660D" w:rsidRDefault="007F676E" w:rsidP="00207ABD">
            <w:pPr>
              <w:rPr>
                <w:rFonts w:ascii="Times New Roman" w:eastAsia="Times New Roman" w:hAnsi="Times New Roman" w:cs="Times New Roman"/>
                <w:sz w:val="24"/>
                <w:szCs w:val="24"/>
                <w:lang w:bidi="bn-IN"/>
              </w:rPr>
            </w:pPr>
            <w:r w:rsidRPr="001B660D">
              <w:rPr>
                <w:rFonts w:ascii="Times New Roman" w:eastAsia="Times New Roman" w:hAnsi="Times New Roman" w:cs="Times New Roman"/>
                <w:sz w:val="24"/>
                <w:szCs w:val="24"/>
                <w:lang w:bidi="bn-IN"/>
              </w:rPr>
              <w:t>POF</w:t>
            </w:r>
          </w:p>
        </w:tc>
        <w:tc>
          <w:tcPr>
            <w:tcW w:w="1460" w:type="dxa"/>
          </w:tcPr>
          <w:p w:rsidR="007F676E" w:rsidRPr="001B660D" w:rsidRDefault="007F676E" w:rsidP="00207ABD">
            <w:pPr>
              <w:jc w:val="center"/>
              <w:rPr>
                <w:rFonts w:ascii="Times New Roman" w:hAnsi="Times New Roman" w:cs="Times New Roman"/>
                <w:sz w:val="24"/>
                <w:szCs w:val="24"/>
              </w:rPr>
            </w:pPr>
            <w:r w:rsidRPr="001B660D">
              <w:rPr>
                <w:rFonts w:ascii="Times New Roman" w:hAnsi="Times New Roman" w:cs="Times New Roman"/>
                <w:sz w:val="24"/>
                <w:szCs w:val="24"/>
              </w:rPr>
              <w:t>0.015</w:t>
            </w:r>
          </w:p>
        </w:tc>
        <w:tc>
          <w:tcPr>
            <w:tcW w:w="1806" w:type="dxa"/>
          </w:tcPr>
          <w:p w:rsidR="007F676E" w:rsidRPr="001B660D" w:rsidRDefault="007F676E" w:rsidP="00207ABD">
            <w:pPr>
              <w:jc w:val="center"/>
              <w:rPr>
                <w:rFonts w:ascii="Times New Roman" w:hAnsi="Times New Roman" w:cs="Times New Roman"/>
                <w:sz w:val="24"/>
                <w:szCs w:val="24"/>
              </w:rPr>
            </w:pPr>
            <w:r w:rsidRPr="001B660D">
              <w:rPr>
                <w:rFonts w:ascii="Times New Roman" w:hAnsi="Times New Roman" w:cs="Times New Roman"/>
                <w:sz w:val="24"/>
                <w:szCs w:val="24"/>
              </w:rPr>
              <w:t>0.403</w:t>
            </w:r>
          </w:p>
        </w:tc>
        <w:tc>
          <w:tcPr>
            <w:tcW w:w="1806" w:type="dxa"/>
          </w:tcPr>
          <w:p w:rsidR="007F676E" w:rsidRPr="001B660D" w:rsidRDefault="007F676E" w:rsidP="00207ABD">
            <w:pPr>
              <w:jc w:val="center"/>
              <w:rPr>
                <w:rFonts w:ascii="Times New Roman" w:hAnsi="Times New Roman" w:cs="Times New Roman"/>
                <w:sz w:val="24"/>
                <w:szCs w:val="24"/>
              </w:rPr>
            </w:pPr>
            <w:r w:rsidRPr="001B660D">
              <w:rPr>
                <w:rFonts w:ascii="Times New Roman" w:hAnsi="Times New Roman" w:cs="Times New Roman"/>
                <w:sz w:val="24"/>
                <w:szCs w:val="24"/>
              </w:rPr>
              <w:t>0.114</w:t>
            </w:r>
          </w:p>
        </w:tc>
        <w:tc>
          <w:tcPr>
            <w:tcW w:w="1806" w:type="dxa"/>
          </w:tcPr>
          <w:p w:rsidR="007F676E" w:rsidRPr="001B660D" w:rsidRDefault="007F676E" w:rsidP="00207ABD">
            <w:pPr>
              <w:jc w:val="center"/>
              <w:rPr>
                <w:rFonts w:ascii="Times New Roman" w:hAnsi="Times New Roman" w:cs="Times New Roman"/>
                <w:sz w:val="24"/>
                <w:szCs w:val="24"/>
              </w:rPr>
            </w:pPr>
            <w:r w:rsidRPr="001B660D">
              <w:rPr>
                <w:rFonts w:ascii="Times New Roman" w:hAnsi="Times New Roman" w:cs="Times New Roman"/>
                <w:sz w:val="24"/>
                <w:szCs w:val="24"/>
              </w:rPr>
              <w:t>0.087</w:t>
            </w:r>
          </w:p>
        </w:tc>
      </w:tr>
      <w:tr w:rsidR="002B64C4" w:rsidRPr="001B660D" w:rsidTr="000C2DA7">
        <w:tc>
          <w:tcPr>
            <w:tcW w:w="2358" w:type="dxa"/>
          </w:tcPr>
          <w:p w:rsidR="007F676E" w:rsidRPr="001B660D" w:rsidRDefault="007F676E" w:rsidP="00207ABD">
            <w:pPr>
              <w:rPr>
                <w:rFonts w:ascii="Times New Roman" w:eastAsia="Times New Roman" w:hAnsi="Times New Roman" w:cs="Times New Roman"/>
                <w:sz w:val="24"/>
                <w:szCs w:val="24"/>
                <w:lang w:bidi="bn-IN"/>
              </w:rPr>
            </w:pPr>
            <w:r w:rsidRPr="001B660D">
              <w:rPr>
                <w:rFonts w:ascii="Times New Roman" w:eastAsia="Times New Roman" w:hAnsi="Times New Roman" w:cs="Times New Roman"/>
                <w:sz w:val="24"/>
                <w:szCs w:val="24"/>
                <w:lang w:bidi="bn-IN"/>
              </w:rPr>
              <w:t>POL</w:t>
            </w:r>
          </w:p>
        </w:tc>
        <w:tc>
          <w:tcPr>
            <w:tcW w:w="1460" w:type="dxa"/>
          </w:tcPr>
          <w:p w:rsidR="007F676E" w:rsidRPr="001B660D" w:rsidRDefault="007F676E" w:rsidP="00207ABD">
            <w:pPr>
              <w:jc w:val="center"/>
              <w:rPr>
                <w:rFonts w:ascii="Times New Roman" w:hAnsi="Times New Roman" w:cs="Times New Roman"/>
                <w:sz w:val="24"/>
                <w:szCs w:val="24"/>
              </w:rPr>
            </w:pPr>
            <w:r w:rsidRPr="001B660D">
              <w:rPr>
                <w:rFonts w:ascii="Times New Roman" w:hAnsi="Times New Roman" w:cs="Times New Roman"/>
                <w:sz w:val="24"/>
                <w:szCs w:val="24"/>
              </w:rPr>
              <w:t>0.273</w:t>
            </w:r>
          </w:p>
        </w:tc>
        <w:tc>
          <w:tcPr>
            <w:tcW w:w="1806" w:type="dxa"/>
          </w:tcPr>
          <w:p w:rsidR="007F676E" w:rsidRPr="001B660D" w:rsidRDefault="007F676E" w:rsidP="00207ABD">
            <w:pPr>
              <w:jc w:val="center"/>
              <w:rPr>
                <w:rFonts w:ascii="Times New Roman" w:hAnsi="Times New Roman" w:cs="Times New Roman"/>
                <w:sz w:val="24"/>
                <w:szCs w:val="24"/>
              </w:rPr>
            </w:pPr>
            <w:r w:rsidRPr="001B660D">
              <w:rPr>
                <w:rFonts w:ascii="Times New Roman" w:hAnsi="Times New Roman" w:cs="Times New Roman"/>
                <w:sz w:val="24"/>
                <w:szCs w:val="24"/>
              </w:rPr>
              <w:t>2.017</w:t>
            </w:r>
          </w:p>
        </w:tc>
        <w:tc>
          <w:tcPr>
            <w:tcW w:w="1806" w:type="dxa"/>
          </w:tcPr>
          <w:p w:rsidR="007F676E" w:rsidRPr="001B660D" w:rsidRDefault="007F676E" w:rsidP="00207ABD">
            <w:pPr>
              <w:jc w:val="center"/>
              <w:rPr>
                <w:rFonts w:ascii="Times New Roman" w:hAnsi="Times New Roman" w:cs="Times New Roman"/>
                <w:sz w:val="24"/>
                <w:szCs w:val="24"/>
              </w:rPr>
            </w:pPr>
            <w:r w:rsidRPr="001B660D">
              <w:rPr>
                <w:rFonts w:ascii="Times New Roman" w:hAnsi="Times New Roman" w:cs="Times New Roman"/>
                <w:sz w:val="24"/>
                <w:szCs w:val="24"/>
              </w:rPr>
              <w:t>0.729</w:t>
            </w:r>
          </w:p>
        </w:tc>
        <w:tc>
          <w:tcPr>
            <w:tcW w:w="1806" w:type="dxa"/>
          </w:tcPr>
          <w:p w:rsidR="007F676E" w:rsidRPr="001B660D" w:rsidRDefault="007F676E" w:rsidP="00207ABD">
            <w:pPr>
              <w:jc w:val="center"/>
              <w:rPr>
                <w:rFonts w:ascii="Times New Roman" w:hAnsi="Times New Roman" w:cs="Times New Roman"/>
                <w:sz w:val="24"/>
                <w:szCs w:val="24"/>
              </w:rPr>
            </w:pPr>
            <w:r w:rsidRPr="001B660D">
              <w:rPr>
                <w:rFonts w:ascii="Times New Roman" w:hAnsi="Times New Roman" w:cs="Times New Roman"/>
                <w:sz w:val="24"/>
                <w:szCs w:val="24"/>
              </w:rPr>
              <w:t>0.313</w:t>
            </w:r>
          </w:p>
        </w:tc>
      </w:tr>
      <w:tr w:rsidR="002B64C4" w:rsidRPr="001B660D" w:rsidTr="000C2DA7">
        <w:tc>
          <w:tcPr>
            <w:tcW w:w="2358" w:type="dxa"/>
          </w:tcPr>
          <w:p w:rsidR="007F676E" w:rsidRPr="001B660D" w:rsidRDefault="00207ABD" w:rsidP="00207ABD">
            <w:pPr>
              <w:rPr>
                <w:rFonts w:ascii="Times New Roman" w:eastAsia="Times New Roman" w:hAnsi="Times New Roman" w:cs="Times New Roman"/>
                <w:sz w:val="24"/>
                <w:szCs w:val="24"/>
                <w:lang w:bidi="bn-IN"/>
              </w:rPr>
            </w:pPr>
            <w:r w:rsidRPr="001B660D">
              <w:rPr>
                <w:rFonts w:ascii="Times New Roman" w:eastAsia="Times New Roman" w:hAnsi="Times New Roman" w:cs="Times New Roman"/>
                <w:sz w:val="24"/>
                <w:szCs w:val="24"/>
                <w:lang w:bidi="bn-IN"/>
              </w:rPr>
              <w:t>Explanatory Variable</w:t>
            </w:r>
          </w:p>
        </w:tc>
        <w:tc>
          <w:tcPr>
            <w:tcW w:w="6878" w:type="dxa"/>
            <w:gridSpan w:val="4"/>
          </w:tcPr>
          <w:p w:rsidR="007F676E" w:rsidRPr="001B660D" w:rsidRDefault="007F676E" w:rsidP="00207ABD">
            <w:pPr>
              <w:jc w:val="center"/>
              <w:rPr>
                <w:rFonts w:ascii="Times New Roman" w:hAnsi="Times New Roman" w:cs="Times New Roman"/>
                <w:sz w:val="24"/>
                <w:szCs w:val="24"/>
              </w:rPr>
            </w:pPr>
          </w:p>
        </w:tc>
      </w:tr>
      <w:tr w:rsidR="002B64C4" w:rsidRPr="001B660D" w:rsidTr="000C2DA7">
        <w:trPr>
          <w:trHeight w:val="300"/>
        </w:trPr>
        <w:tc>
          <w:tcPr>
            <w:tcW w:w="2358" w:type="dxa"/>
            <w:noWrap/>
            <w:hideMark/>
          </w:tcPr>
          <w:p w:rsidR="007F676E" w:rsidRPr="001B660D" w:rsidRDefault="00207ABD" w:rsidP="00207ABD">
            <w:pPr>
              <w:rPr>
                <w:rFonts w:ascii="Times New Roman" w:eastAsia="Times New Roman" w:hAnsi="Times New Roman" w:cs="Times New Roman"/>
                <w:sz w:val="24"/>
                <w:szCs w:val="24"/>
                <w:lang w:bidi="bn-IN"/>
              </w:rPr>
            </w:pPr>
            <w:r w:rsidRPr="001B660D">
              <w:rPr>
                <w:rFonts w:ascii="Times New Roman" w:eastAsia="Times New Roman" w:hAnsi="Times New Roman" w:cs="Times New Roman"/>
                <w:sz w:val="24"/>
                <w:szCs w:val="24"/>
                <w:lang w:bidi="bn-IN"/>
              </w:rPr>
              <w:t>Non-Interest Income</w:t>
            </w:r>
          </w:p>
        </w:tc>
        <w:tc>
          <w:tcPr>
            <w:tcW w:w="1460" w:type="dxa"/>
            <w:noWrap/>
            <w:hideMark/>
          </w:tcPr>
          <w:p w:rsidR="007F676E" w:rsidRPr="001B660D" w:rsidRDefault="007F676E" w:rsidP="00207ABD">
            <w:pPr>
              <w:jc w:val="center"/>
              <w:rPr>
                <w:rFonts w:ascii="Times New Roman" w:eastAsia="Times New Roman" w:hAnsi="Times New Roman" w:cs="Times New Roman"/>
                <w:sz w:val="24"/>
                <w:szCs w:val="24"/>
                <w:lang w:bidi="bn-IN"/>
              </w:rPr>
            </w:pPr>
            <w:r w:rsidRPr="001B660D">
              <w:rPr>
                <w:rFonts w:ascii="Times New Roman" w:eastAsia="Times New Roman" w:hAnsi="Times New Roman" w:cs="Times New Roman"/>
                <w:sz w:val="24"/>
                <w:szCs w:val="24"/>
                <w:lang w:bidi="bn-IN"/>
              </w:rPr>
              <w:t>45</w:t>
            </w:r>
          </w:p>
        </w:tc>
        <w:tc>
          <w:tcPr>
            <w:tcW w:w="1806" w:type="dxa"/>
            <w:noWrap/>
            <w:hideMark/>
          </w:tcPr>
          <w:p w:rsidR="007F676E" w:rsidRPr="001B660D" w:rsidRDefault="007F676E" w:rsidP="00207ABD">
            <w:pPr>
              <w:jc w:val="center"/>
              <w:rPr>
                <w:rFonts w:ascii="Times New Roman" w:eastAsia="Times New Roman" w:hAnsi="Times New Roman" w:cs="Times New Roman"/>
                <w:sz w:val="24"/>
                <w:szCs w:val="24"/>
                <w:lang w:bidi="bn-IN"/>
              </w:rPr>
            </w:pPr>
            <w:r w:rsidRPr="001B660D">
              <w:rPr>
                <w:rFonts w:ascii="Times New Roman" w:eastAsia="Times New Roman" w:hAnsi="Times New Roman" w:cs="Times New Roman"/>
                <w:sz w:val="24"/>
                <w:szCs w:val="24"/>
                <w:lang w:bidi="bn-IN"/>
              </w:rPr>
              <w:t>98765</w:t>
            </w:r>
          </w:p>
        </w:tc>
        <w:tc>
          <w:tcPr>
            <w:tcW w:w="1806" w:type="dxa"/>
            <w:noWrap/>
            <w:hideMark/>
          </w:tcPr>
          <w:p w:rsidR="007F676E" w:rsidRPr="001B660D" w:rsidRDefault="007F676E" w:rsidP="00207ABD">
            <w:pPr>
              <w:jc w:val="center"/>
              <w:rPr>
                <w:rFonts w:ascii="Times New Roman" w:eastAsia="Times New Roman" w:hAnsi="Times New Roman" w:cs="Times New Roman"/>
                <w:sz w:val="24"/>
                <w:szCs w:val="24"/>
                <w:lang w:bidi="bn-IN"/>
              </w:rPr>
            </w:pPr>
            <w:r w:rsidRPr="001B660D">
              <w:rPr>
                <w:rFonts w:ascii="Times New Roman" w:eastAsia="Times New Roman" w:hAnsi="Times New Roman" w:cs="Times New Roman"/>
                <w:sz w:val="24"/>
                <w:szCs w:val="24"/>
                <w:lang w:bidi="bn-IN"/>
              </w:rPr>
              <w:t>6989.059</w:t>
            </w:r>
          </w:p>
        </w:tc>
        <w:tc>
          <w:tcPr>
            <w:tcW w:w="1806" w:type="dxa"/>
            <w:noWrap/>
            <w:hideMark/>
          </w:tcPr>
          <w:p w:rsidR="007F676E" w:rsidRPr="001B660D" w:rsidRDefault="007F676E" w:rsidP="00207ABD">
            <w:pPr>
              <w:jc w:val="center"/>
              <w:rPr>
                <w:rFonts w:ascii="Times New Roman" w:eastAsia="Times New Roman" w:hAnsi="Times New Roman" w:cs="Times New Roman"/>
                <w:sz w:val="24"/>
                <w:szCs w:val="24"/>
                <w:lang w:bidi="bn-IN"/>
              </w:rPr>
            </w:pPr>
            <w:r w:rsidRPr="001B660D">
              <w:rPr>
                <w:rFonts w:ascii="Times New Roman" w:eastAsia="Times New Roman" w:hAnsi="Times New Roman" w:cs="Times New Roman"/>
                <w:sz w:val="24"/>
                <w:szCs w:val="24"/>
                <w:lang w:bidi="bn-IN"/>
              </w:rPr>
              <w:t>12810.25</w:t>
            </w:r>
          </w:p>
        </w:tc>
      </w:tr>
      <w:tr w:rsidR="002B64C4" w:rsidRPr="001B660D" w:rsidTr="000C2DA7">
        <w:trPr>
          <w:trHeight w:val="300"/>
        </w:trPr>
        <w:tc>
          <w:tcPr>
            <w:tcW w:w="2358" w:type="dxa"/>
            <w:noWrap/>
            <w:hideMark/>
          </w:tcPr>
          <w:p w:rsidR="007F676E" w:rsidRPr="001B660D" w:rsidRDefault="007F676E" w:rsidP="00207ABD">
            <w:pPr>
              <w:rPr>
                <w:rFonts w:ascii="Times New Roman" w:eastAsia="Times New Roman" w:hAnsi="Times New Roman" w:cs="Times New Roman"/>
                <w:sz w:val="24"/>
                <w:szCs w:val="24"/>
                <w:lang w:bidi="bn-IN"/>
              </w:rPr>
            </w:pPr>
            <w:r w:rsidRPr="001B660D">
              <w:rPr>
                <w:rFonts w:ascii="Times New Roman" w:eastAsia="Times New Roman" w:hAnsi="Times New Roman" w:cs="Times New Roman"/>
                <w:sz w:val="24"/>
                <w:szCs w:val="24"/>
                <w:lang w:bidi="bn-IN"/>
              </w:rPr>
              <w:t>Non-Performing Loan</w:t>
            </w:r>
          </w:p>
        </w:tc>
        <w:tc>
          <w:tcPr>
            <w:tcW w:w="1460" w:type="dxa"/>
            <w:noWrap/>
            <w:hideMark/>
          </w:tcPr>
          <w:p w:rsidR="007F676E" w:rsidRPr="001B660D" w:rsidRDefault="007F676E" w:rsidP="00207ABD">
            <w:pPr>
              <w:jc w:val="center"/>
              <w:rPr>
                <w:rFonts w:ascii="Times New Roman" w:eastAsia="Times New Roman" w:hAnsi="Times New Roman" w:cs="Times New Roman"/>
                <w:sz w:val="24"/>
                <w:szCs w:val="24"/>
                <w:lang w:bidi="bn-IN"/>
              </w:rPr>
            </w:pPr>
            <w:r w:rsidRPr="001B660D">
              <w:rPr>
                <w:rFonts w:ascii="Times New Roman" w:eastAsia="Times New Roman" w:hAnsi="Times New Roman" w:cs="Times New Roman"/>
                <w:sz w:val="24"/>
                <w:szCs w:val="24"/>
                <w:lang w:bidi="bn-IN"/>
              </w:rPr>
              <w:t>49</w:t>
            </w:r>
          </w:p>
        </w:tc>
        <w:tc>
          <w:tcPr>
            <w:tcW w:w="1806" w:type="dxa"/>
            <w:noWrap/>
            <w:hideMark/>
          </w:tcPr>
          <w:p w:rsidR="007F676E" w:rsidRPr="001B660D" w:rsidRDefault="007F676E" w:rsidP="00207ABD">
            <w:pPr>
              <w:jc w:val="center"/>
              <w:rPr>
                <w:rFonts w:ascii="Times New Roman" w:eastAsia="Times New Roman" w:hAnsi="Times New Roman" w:cs="Times New Roman"/>
                <w:sz w:val="24"/>
                <w:szCs w:val="24"/>
                <w:lang w:bidi="bn-IN"/>
              </w:rPr>
            </w:pPr>
            <w:r w:rsidRPr="001B660D">
              <w:rPr>
                <w:rFonts w:ascii="Times New Roman" w:eastAsia="Times New Roman" w:hAnsi="Times New Roman" w:cs="Times New Roman"/>
                <w:sz w:val="24"/>
                <w:szCs w:val="24"/>
                <w:lang w:bidi="bn-IN"/>
              </w:rPr>
              <w:t>149302</w:t>
            </w:r>
          </w:p>
        </w:tc>
        <w:tc>
          <w:tcPr>
            <w:tcW w:w="1806" w:type="dxa"/>
            <w:noWrap/>
            <w:hideMark/>
          </w:tcPr>
          <w:p w:rsidR="007F676E" w:rsidRPr="001B660D" w:rsidRDefault="007F676E" w:rsidP="00207ABD">
            <w:pPr>
              <w:jc w:val="center"/>
              <w:rPr>
                <w:rFonts w:ascii="Times New Roman" w:eastAsia="Times New Roman" w:hAnsi="Times New Roman" w:cs="Times New Roman"/>
                <w:sz w:val="24"/>
                <w:szCs w:val="24"/>
                <w:lang w:bidi="bn-IN"/>
              </w:rPr>
            </w:pPr>
            <w:r w:rsidRPr="001B660D">
              <w:rPr>
                <w:rFonts w:ascii="Times New Roman" w:eastAsia="Times New Roman" w:hAnsi="Times New Roman" w:cs="Times New Roman"/>
                <w:sz w:val="24"/>
                <w:szCs w:val="24"/>
                <w:lang w:bidi="bn-IN"/>
              </w:rPr>
              <w:t>11979.9</w:t>
            </w:r>
          </w:p>
        </w:tc>
        <w:tc>
          <w:tcPr>
            <w:tcW w:w="1806" w:type="dxa"/>
            <w:noWrap/>
            <w:hideMark/>
          </w:tcPr>
          <w:p w:rsidR="007F676E" w:rsidRPr="001B660D" w:rsidRDefault="007F676E" w:rsidP="00207ABD">
            <w:pPr>
              <w:jc w:val="center"/>
              <w:rPr>
                <w:rFonts w:ascii="Times New Roman" w:eastAsia="Times New Roman" w:hAnsi="Times New Roman" w:cs="Times New Roman"/>
                <w:sz w:val="24"/>
                <w:szCs w:val="24"/>
                <w:lang w:bidi="bn-IN"/>
              </w:rPr>
            </w:pPr>
            <w:r w:rsidRPr="001B660D">
              <w:rPr>
                <w:rFonts w:ascii="Times New Roman" w:eastAsia="Times New Roman" w:hAnsi="Times New Roman" w:cs="Times New Roman"/>
                <w:sz w:val="24"/>
                <w:szCs w:val="24"/>
                <w:lang w:bidi="bn-IN"/>
              </w:rPr>
              <w:t>23128.05</w:t>
            </w:r>
          </w:p>
        </w:tc>
      </w:tr>
      <w:tr w:rsidR="002B64C4" w:rsidRPr="001B660D" w:rsidTr="000C2DA7">
        <w:trPr>
          <w:trHeight w:val="300"/>
        </w:trPr>
        <w:tc>
          <w:tcPr>
            <w:tcW w:w="2358" w:type="dxa"/>
            <w:noWrap/>
            <w:hideMark/>
          </w:tcPr>
          <w:p w:rsidR="007F676E" w:rsidRPr="001B660D" w:rsidRDefault="007F676E" w:rsidP="00207ABD">
            <w:pPr>
              <w:rPr>
                <w:rFonts w:ascii="Times New Roman" w:eastAsia="Times New Roman" w:hAnsi="Times New Roman" w:cs="Times New Roman"/>
                <w:sz w:val="24"/>
                <w:szCs w:val="24"/>
                <w:lang w:bidi="bn-IN"/>
              </w:rPr>
            </w:pPr>
            <w:r w:rsidRPr="001B660D">
              <w:rPr>
                <w:rFonts w:ascii="Times New Roman" w:eastAsia="Times New Roman" w:hAnsi="Times New Roman" w:cs="Times New Roman"/>
                <w:sz w:val="24"/>
                <w:szCs w:val="24"/>
                <w:lang w:bidi="bn-IN"/>
              </w:rPr>
              <w:t>Return on Assets</w:t>
            </w:r>
          </w:p>
        </w:tc>
        <w:tc>
          <w:tcPr>
            <w:tcW w:w="1460" w:type="dxa"/>
            <w:noWrap/>
            <w:hideMark/>
          </w:tcPr>
          <w:p w:rsidR="007F676E" w:rsidRPr="001B660D" w:rsidRDefault="007F676E" w:rsidP="00207ABD">
            <w:pPr>
              <w:jc w:val="center"/>
              <w:rPr>
                <w:rFonts w:ascii="Times New Roman" w:eastAsia="Times New Roman" w:hAnsi="Times New Roman" w:cs="Times New Roman"/>
                <w:sz w:val="24"/>
                <w:szCs w:val="24"/>
                <w:lang w:bidi="bn-IN"/>
              </w:rPr>
            </w:pPr>
            <w:r w:rsidRPr="001B660D">
              <w:rPr>
                <w:rFonts w:ascii="Times New Roman" w:eastAsia="Times New Roman" w:hAnsi="Times New Roman" w:cs="Times New Roman"/>
                <w:sz w:val="24"/>
                <w:szCs w:val="24"/>
                <w:lang w:bidi="bn-IN"/>
              </w:rPr>
              <w:t>0.06</w:t>
            </w:r>
          </w:p>
        </w:tc>
        <w:tc>
          <w:tcPr>
            <w:tcW w:w="1806" w:type="dxa"/>
            <w:noWrap/>
            <w:hideMark/>
          </w:tcPr>
          <w:p w:rsidR="007F676E" w:rsidRPr="001B660D" w:rsidRDefault="007F676E" w:rsidP="00207ABD">
            <w:pPr>
              <w:jc w:val="center"/>
              <w:rPr>
                <w:rFonts w:ascii="Times New Roman" w:eastAsia="Times New Roman" w:hAnsi="Times New Roman" w:cs="Times New Roman"/>
                <w:sz w:val="24"/>
                <w:szCs w:val="24"/>
                <w:lang w:bidi="bn-IN"/>
              </w:rPr>
            </w:pPr>
            <w:r w:rsidRPr="001B660D">
              <w:rPr>
                <w:rFonts w:ascii="Times New Roman" w:eastAsia="Times New Roman" w:hAnsi="Times New Roman" w:cs="Times New Roman"/>
                <w:sz w:val="24"/>
                <w:szCs w:val="24"/>
                <w:lang w:bidi="bn-IN"/>
              </w:rPr>
              <w:t>43</w:t>
            </w:r>
          </w:p>
        </w:tc>
        <w:tc>
          <w:tcPr>
            <w:tcW w:w="1806" w:type="dxa"/>
            <w:noWrap/>
            <w:hideMark/>
          </w:tcPr>
          <w:p w:rsidR="007F676E" w:rsidRPr="001B660D" w:rsidRDefault="007F676E" w:rsidP="00207ABD">
            <w:pPr>
              <w:jc w:val="center"/>
              <w:rPr>
                <w:rFonts w:ascii="Times New Roman" w:eastAsia="Times New Roman" w:hAnsi="Times New Roman" w:cs="Times New Roman"/>
                <w:sz w:val="24"/>
                <w:szCs w:val="24"/>
                <w:lang w:bidi="bn-IN"/>
              </w:rPr>
            </w:pPr>
            <w:r w:rsidRPr="001B660D">
              <w:rPr>
                <w:rFonts w:ascii="Times New Roman" w:eastAsia="Times New Roman" w:hAnsi="Times New Roman" w:cs="Times New Roman"/>
                <w:sz w:val="24"/>
                <w:szCs w:val="24"/>
                <w:lang w:bidi="bn-IN"/>
              </w:rPr>
              <w:t>1.49</w:t>
            </w:r>
          </w:p>
        </w:tc>
        <w:tc>
          <w:tcPr>
            <w:tcW w:w="1806" w:type="dxa"/>
            <w:noWrap/>
            <w:hideMark/>
          </w:tcPr>
          <w:p w:rsidR="007F676E" w:rsidRPr="001B660D" w:rsidRDefault="007F676E" w:rsidP="00207ABD">
            <w:pPr>
              <w:jc w:val="center"/>
              <w:rPr>
                <w:rFonts w:ascii="Times New Roman" w:eastAsia="Times New Roman" w:hAnsi="Times New Roman" w:cs="Times New Roman"/>
                <w:sz w:val="24"/>
                <w:szCs w:val="24"/>
                <w:lang w:bidi="bn-IN"/>
              </w:rPr>
            </w:pPr>
            <w:r w:rsidRPr="001B660D">
              <w:rPr>
                <w:rFonts w:ascii="Times New Roman" w:eastAsia="Times New Roman" w:hAnsi="Times New Roman" w:cs="Times New Roman"/>
                <w:sz w:val="24"/>
                <w:szCs w:val="24"/>
                <w:lang w:bidi="bn-IN"/>
              </w:rPr>
              <w:t>3.026</w:t>
            </w:r>
          </w:p>
        </w:tc>
      </w:tr>
      <w:tr w:rsidR="002B64C4" w:rsidRPr="001B660D" w:rsidTr="000C2DA7">
        <w:trPr>
          <w:trHeight w:val="300"/>
        </w:trPr>
        <w:tc>
          <w:tcPr>
            <w:tcW w:w="2358" w:type="dxa"/>
            <w:noWrap/>
            <w:hideMark/>
          </w:tcPr>
          <w:p w:rsidR="007F676E" w:rsidRPr="001B660D" w:rsidRDefault="007F676E" w:rsidP="00207ABD">
            <w:pPr>
              <w:rPr>
                <w:rFonts w:ascii="Times New Roman" w:eastAsia="Times New Roman" w:hAnsi="Times New Roman" w:cs="Times New Roman"/>
                <w:sz w:val="24"/>
                <w:szCs w:val="24"/>
                <w:lang w:bidi="bn-IN"/>
              </w:rPr>
            </w:pPr>
            <w:r w:rsidRPr="001B660D">
              <w:rPr>
                <w:rFonts w:ascii="Times New Roman" w:eastAsia="Times New Roman" w:hAnsi="Times New Roman" w:cs="Times New Roman"/>
                <w:sz w:val="24"/>
                <w:szCs w:val="24"/>
                <w:lang w:bidi="bn-IN"/>
              </w:rPr>
              <w:t>Return on Equity</w:t>
            </w:r>
          </w:p>
        </w:tc>
        <w:tc>
          <w:tcPr>
            <w:tcW w:w="1460" w:type="dxa"/>
            <w:noWrap/>
            <w:hideMark/>
          </w:tcPr>
          <w:p w:rsidR="007F676E" w:rsidRPr="001B660D" w:rsidRDefault="007F676E" w:rsidP="00207ABD">
            <w:pPr>
              <w:jc w:val="center"/>
              <w:rPr>
                <w:rFonts w:ascii="Times New Roman" w:eastAsia="Times New Roman" w:hAnsi="Times New Roman" w:cs="Times New Roman"/>
                <w:sz w:val="24"/>
                <w:szCs w:val="24"/>
                <w:lang w:bidi="bn-IN"/>
              </w:rPr>
            </w:pPr>
            <w:r w:rsidRPr="001B660D">
              <w:rPr>
                <w:rFonts w:ascii="Times New Roman" w:eastAsia="Times New Roman" w:hAnsi="Times New Roman" w:cs="Times New Roman"/>
                <w:sz w:val="24"/>
                <w:szCs w:val="24"/>
                <w:lang w:bidi="bn-IN"/>
              </w:rPr>
              <w:t>0.2</w:t>
            </w:r>
          </w:p>
        </w:tc>
        <w:tc>
          <w:tcPr>
            <w:tcW w:w="1806" w:type="dxa"/>
            <w:noWrap/>
            <w:hideMark/>
          </w:tcPr>
          <w:p w:rsidR="007F676E" w:rsidRPr="001B660D" w:rsidRDefault="007F676E" w:rsidP="00207ABD">
            <w:pPr>
              <w:jc w:val="center"/>
              <w:rPr>
                <w:rFonts w:ascii="Times New Roman" w:eastAsia="Times New Roman" w:hAnsi="Times New Roman" w:cs="Times New Roman"/>
                <w:sz w:val="24"/>
                <w:szCs w:val="24"/>
                <w:lang w:bidi="bn-IN"/>
              </w:rPr>
            </w:pPr>
            <w:r w:rsidRPr="001B660D">
              <w:rPr>
                <w:rFonts w:ascii="Times New Roman" w:eastAsia="Times New Roman" w:hAnsi="Times New Roman" w:cs="Times New Roman"/>
                <w:sz w:val="24"/>
                <w:szCs w:val="24"/>
                <w:lang w:bidi="bn-IN"/>
              </w:rPr>
              <w:t>49.74</w:t>
            </w:r>
          </w:p>
        </w:tc>
        <w:tc>
          <w:tcPr>
            <w:tcW w:w="1806" w:type="dxa"/>
            <w:noWrap/>
            <w:hideMark/>
          </w:tcPr>
          <w:p w:rsidR="007F676E" w:rsidRPr="001B660D" w:rsidRDefault="007F676E" w:rsidP="00207ABD">
            <w:pPr>
              <w:jc w:val="center"/>
              <w:rPr>
                <w:rFonts w:ascii="Times New Roman" w:eastAsia="Times New Roman" w:hAnsi="Times New Roman" w:cs="Times New Roman"/>
                <w:sz w:val="24"/>
                <w:szCs w:val="24"/>
                <w:lang w:bidi="bn-IN"/>
              </w:rPr>
            </w:pPr>
            <w:r w:rsidRPr="001B660D">
              <w:rPr>
                <w:rFonts w:ascii="Times New Roman" w:eastAsia="Times New Roman" w:hAnsi="Times New Roman" w:cs="Times New Roman"/>
                <w:sz w:val="24"/>
                <w:szCs w:val="24"/>
                <w:lang w:bidi="bn-IN"/>
              </w:rPr>
              <w:t>14.46</w:t>
            </w:r>
          </w:p>
        </w:tc>
        <w:tc>
          <w:tcPr>
            <w:tcW w:w="1806" w:type="dxa"/>
            <w:noWrap/>
            <w:hideMark/>
          </w:tcPr>
          <w:p w:rsidR="007F676E" w:rsidRPr="001B660D" w:rsidRDefault="007F676E" w:rsidP="00207ABD">
            <w:pPr>
              <w:jc w:val="center"/>
              <w:rPr>
                <w:rFonts w:ascii="Times New Roman" w:eastAsia="Times New Roman" w:hAnsi="Times New Roman" w:cs="Times New Roman"/>
                <w:sz w:val="24"/>
                <w:szCs w:val="24"/>
                <w:lang w:bidi="bn-IN"/>
              </w:rPr>
            </w:pPr>
            <w:r w:rsidRPr="001B660D">
              <w:rPr>
                <w:rFonts w:ascii="Times New Roman" w:eastAsia="Times New Roman" w:hAnsi="Times New Roman" w:cs="Times New Roman"/>
                <w:sz w:val="24"/>
                <w:szCs w:val="24"/>
                <w:lang w:bidi="bn-IN"/>
              </w:rPr>
              <w:t>6.66</w:t>
            </w:r>
          </w:p>
        </w:tc>
      </w:tr>
      <w:tr w:rsidR="002B64C4" w:rsidRPr="001B660D" w:rsidTr="000C2DA7">
        <w:trPr>
          <w:trHeight w:val="300"/>
        </w:trPr>
        <w:tc>
          <w:tcPr>
            <w:tcW w:w="2358" w:type="dxa"/>
            <w:noWrap/>
            <w:hideMark/>
          </w:tcPr>
          <w:p w:rsidR="007F676E" w:rsidRPr="001B660D" w:rsidRDefault="007F676E" w:rsidP="00207ABD">
            <w:pPr>
              <w:rPr>
                <w:rFonts w:ascii="Times New Roman" w:eastAsia="Times New Roman" w:hAnsi="Times New Roman" w:cs="Times New Roman"/>
                <w:sz w:val="24"/>
                <w:szCs w:val="24"/>
                <w:lang w:bidi="bn-IN"/>
              </w:rPr>
            </w:pPr>
            <w:r w:rsidRPr="001B660D">
              <w:rPr>
                <w:rFonts w:ascii="Times New Roman" w:eastAsia="Times New Roman" w:hAnsi="Times New Roman" w:cs="Times New Roman"/>
                <w:sz w:val="24"/>
                <w:szCs w:val="24"/>
                <w:lang w:bidi="bn-IN"/>
              </w:rPr>
              <w:t>Capital Adequacy Ratio</w:t>
            </w:r>
          </w:p>
        </w:tc>
        <w:tc>
          <w:tcPr>
            <w:tcW w:w="1460" w:type="dxa"/>
            <w:noWrap/>
            <w:hideMark/>
          </w:tcPr>
          <w:p w:rsidR="007F676E" w:rsidRPr="001B660D" w:rsidRDefault="007F676E" w:rsidP="00207ABD">
            <w:pPr>
              <w:jc w:val="center"/>
              <w:rPr>
                <w:rFonts w:ascii="Times New Roman" w:eastAsia="Times New Roman" w:hAnsi="Times New Roman" w:cs="Times New Roman"/>
                <w:sz w:val="24"/>
                <w:szCs w:val="24"/>
                <w:lang w:bidi="bn-IN"/>
              </w:rPr>
            </w:pPr>
            <w:r w:rsidRPr="001B660D">
              <w:rPr>
                <w:rFonts w:ascii="Times New Roman" w:eastAsia="Times New Roman" w:hAnsi="Times New Roman" w:cs="Times New Roman"/>
                <w:sz w:val="24"/>
                <w:szCs w:val="24"/>
                <w:lang w:bidi="bn-IN"/>
              </w:rPr>
              <w:t>0.94</w:t>
            </w:r>
          </w:p>
        </w:tc>
        <w:tc>
          <w:tcPr>
            <w:tcW w:w="1806" w:type="dxa"/>
            <w:noWrap/>
            <w:hideMark/>
          </w:tcPr>
          <w:p w:rsidR="007F676E" w:rsidRPr="001B660D" w:rsidRDefault="007F676E" w:rsidP="00207ABD">
            <w:pPr>
              <w:jc w:val="center"/>
              <w:rPr>
                <w:rFonts w:ascii="Times New Roman" w:eastAsia="Times New Roman" w:hAnsi="Times New Roman" w:cs="Times New Roman"/>
                <w:sz w:val="24"/>
                <w:szCs w:val="24"/>
                <w:lang w:bidi="bn-IN"/>
              </w:rPr>
            </w:pPr>
            <w:r w:rsidRPr="001B660D">
              <w:rPr>
                <w:rFonts w:ascii="Times New Roman" w:eastAsia="Times New Roman" w:hAnsi="Times New Roman" w:cs="Times New Roman"/>
                <w:sz w:val="24"/>
                <w:szCs w:val="24"/>
                <w:lang w:bidi="bn-IN"/>
              </w:rPr>
              <w:t>16.55</w:t>
            </w:r>
          </w:p>
        </w:tc>
        <w:tc>
          <w:tcPr>
            <w:tcW w:w="1806" w:type="dxa"/>
            <w:noWrap/>
            <w:hideMark/>
          </w:tcPr>
          <w:p w:rsidR="007F676E" w:rsidRPr="001B660D" w:rsidRDefault="007F676E" w:rsidP="00207ABD">
            <w:pPr>
              <w:jc w:val="center"/>
              <w:rPr>
                <w:rFonts w:ascii="Times New Roman" w:eastAsia="Times New Roman" w:hAnsi="Times New Roman" w:cs="Times New Roman"/>
                <w:sz w:val="24"/>
                <w:szCs w:val="24"/>
                <w:lang w:bidi="bn-IN"/>
              </w:rPr>
            </w:pPr>
            <w:r w:rsidRPr="001B660D">
              <w:rPr>
                <w:rFonts w:ascii="Times New Roman" w:eastAsia="Times New Roman" w:hAnsi="Times New Roman" w:cs="Times New Roman"/>
                <w:sz w:val="24"/>
                <w:szCs w:val="24"/>
                <w:lang w:bidi="bn-IN"/>
              </w:rPr>
              <w:t>11.55</w:t>
            </w:r>
          </w:p>
        </w:tc>
        <w:tc>
          <w:tcPr>
            <w:tcW w:w="1806" w:type="dxa"/>
            <w:noWrap/>
            <w:hideMark/>
          </w:tcPr>
          <w:p w:rsidR="007F676E" w:rsidRPr="001B660D" w:rsidRDefault="007F676E" w:rsidP="00207ABD">
            <w:pPr>
              <w:jc w:val="center"/>
              <w:rPr>
                <w:rFonts w:ascii="Times New Roman" w:eastAsia="Times New Roman" w:hAnsi="Times New Roman" w:cs="Times New Roman"/>
                <w:sz w:val="24"/>
                <w:szCs w:val="24"/>
                <w:lang w:bidi="bn-IN"/>
              </w:rPr>
            </w:pPr>
            <w:r w:rsidRPr="001B660D">
              <w:rPr>
                <w:rFonts w:ascii="Times New Roman" w:eastAsia="Times New Roman" w:hAnsi="Times New Roman" w:cs="Times New Roman"/>
                <w:sz w:val="24"/>
                <w:szCs w:val="24"/>
                <w:lang w:bidi="bn-IN"/>
              </w:rPr>
              <w:t>1.89</w:t>
            </w:r>
          </w:p>
        </w:tc>
      </w:tr>
      <w:tr w:rsidR="002B64C4" w:rsidRPr="001B660D" w:rsidTr="000C2DA7">
        <w:tc>
          <w:tcPr>
            <w:tcW w:w="2358" w:type="dxa"/>
          </w:tcPr>
          <w:p w:rsidR="007F676E" w:rsidRPr="001B660D" w:rsidRDefault="007F676E" w:rsidP="00207ABD">
            <w:pPr>
              <w:rPr>
                <w:rFonts w:ascii="Times New Roman" w:eastAsia="Times New Roman" w:hAnsi="Times New Roman" w:cs="Times New Roman"/>
                <w:sz w:val="24"/>
                <w:szCs w:val="24"/>
                <w:lang w:bidi="bn-IN"/>
              </w:rPr>
            </w:pPr>
            <w:r w:rsidRPr="001B660D">
              <w:rPr>
                <w:rFonts w:ascii="Times New Roman" w:eastAsia="Times New Roman" w:hAnsi="Times New Roman" w:cs="Times New Roman"/>
                <w:sz w:val="24"/>
                <w:szCs w:val="24"/>
                <w:lang w:bidi="bn-IN"/>
              </w:rPr>
              <w:t>IT  VARIABLE</w:t>
            </w:r>
          </w:p>
        </w:tc>
        <w:tc>
          <w:tcPr>
            <w:tcW w:w="6878" w:type="dxa"/>
            <w:gridSpan w:val="4"/>
          </w:tcPr>
          <w:p w:rsidR="007F676E" w:rsidRPr="001B660D" w:rsidRDefault="007F676E" w:rsidP="00207ABD">
            <w:pPr>
              <w:jc w:val="center"/>
              <w:rPr>
                <w:rFonts w:ascii="Times New Roman" w:hAnsi="Times New Roman" w:cs="Times New Roman"/>
                <w:sz w:val="24"/>
                <w:szCs w:val="24"/>
              </w:rPr>
            </w:pPr>
          </w:p>
        </w:tc>
      </w:tr>
      <w:tr w:rsidR="002B64C4" w:rsidRPr="001B660D" w:rsidTr="000C2DA7">
        <w:trPr>
          <w:trHeight w:val="300"/>
        </w:trPr>
        <w:tc>
          <w:tcPr>
            <w:tcW w:w="2358" w:type="dxa"/>
            <w:noWrap/>
            <w:hideMark/>
          </w:tcPr>
          <w:p w:rsidR="007F676E" w:rsidRPr="001B660D" w:rsidRDefault="007F676E" w:rsidP="00207ABD">
            <w:pPr>
              <w:rPr>
                <w:rFonts w:ascii="Times New Roman" w:eastAsia="Times New Roman" w:hAnsi="Times New Roman" w:cs="Times New Roman"/>
                <w:sz w:val="24"/>
                <w:szCs w:val="24"/>
                <w:lang w:bidi="bn-IN"/>
              </w:rPr>
            </w:pPr>
            <w:r w:rsidRPr="001B660D">
              <w:rPr>
                <w:rFonts w:ascii="Times New Roman" w:eastAsia="Times New Roman" w:hAnsi="Times New Roman" w:cs="Times New Roman"/>
                <w:sz w:val="24"/>
                <w:szCs w:val="24"/>
                <w:lang w:bidi="bn-IN"/>
              </w:rPr>
              <w:t>IT Expenses</w:t>
            </w:r>
          </w:p>
        </w:tc>
        <w:tc>
          <w:tcPr>
            <w:tcW w:w="1460" w:type="dxa"/>
            <w:noWrap/>
            <w:hideMark/>
          </w:tcPr>
          <w:p w:rsidR="007F676E" w:rsidRPr="001B660D" w:rsidRDefault="007F676E" w:rsidP="00207ABD">
            <w:pPr>
              <w:jc w:val="center"/>
              <w:rPr>
                <w:rFonts w:ascii="Times New Roman" w:eastAsia="Times New Roman" w:hAnsi="Times New Roman" w:cs="Times New Roman"/>
                <w:sz w:val="24"/>
                <w:szCs w:val="24"/>
                <w:lang w:bidi="bn-IN"/>
              </w:rPr>
            </w:pPr>
            <w:r w:rsidRPr="001B660D">
              <w:rPr>
                <w:rFonts w:ascii="Times New Roman" w:eastAsia="Times New Roman" w:hAnsi="Times New Roman" w:cs="Times New Roman"/>
                <w:sz w:val="24"/>
                <w:szCs w:val="24"/>
                <w:lang w:bidi="bn-IN"/>
              </w:rPr>
              <w:t>10</w:t>
            </w:r>
          </w:p>
        </w:tc>
        <w:tc>
          <w:tcPr>
            <w:tcW w:w="1806" w:type="dxa"/>
            <w:noWrap/>
            <w:hideMark/>
          </w:tcPr>
          <w:p w:rsidR="007F676E" w:rsidRPr="001B660D" w:rsidRDefault="007F676E" w:rsidP="00207ABD">
            <w:pPr>
              <w:jc w:val="center"/>
              <w:rPr>
                <w:rFonts w:ascii="Times New Roman" w:eastAsia="Times New Roman" w:hAnsi="Times New Roman" w:cs="Times New Roman"/>
                <w:sz w:val="24"/>
                <w:szCs w:val="24"/>
                <w:lang w:bidi="bn-IN"/>
              </w:rPr>
            </w:pPr>
            <w:r w:rsidRPr="001B660D">
              <w:rPr>
                <w:rFonts w:ascii="Times New Roman" w:eastAsia="Times New Roman" w:hAnsi="Times New Roman" w:cs="Times New Roman"/>
                <w:sz w:val="24"/>
                <w:szCs w:val="24"/>
                <w:lang w:bidi="bn-IN"/>
              </w:rPr>
              <w:t>1787</w:t>
            </w:r>
          </w:p>
        </w:tc>
        <w:tc>
          <w:tcPr>
            <w:tcW w:w="1806" w:type="dxa"/>
            <w:noWrap/>
            <w:hideMark/>
          </w:tcPr>
          <w:p w:rsidR="007F676E" w:rsidRPr="001B660D" w:rsidRDefault="007F676E" w:rsidP="00207ABD">
            <w:pPr>
              <w:jc w:val="center"/>
              <w:rPr>
                <w:rFonts w:ascii="Times New Roman" w:eastAsia="Times New Roman" w:hAnsi="Times New Roman" w:cs="Times New Roman"/>
                <w:sz w:val="24"/>
                <w:szCs w:val="24"/>
                <w:lang w:bidi="bn-IN"/>
              </w:rPr>
            </w:pPr>
            <w:r w:rsidRPr="001B660D">
              <w:rPr>
                <w:rFonts w:ascii="Times New Roman" w:eastAsia="Times New Roman" w:hAnsi="Times New Roman" w:cs="Times New Roman"/>
                <w:sz w:val="24"/>
                <w:szCs w:val="24"/>
                <w:lang w:bidi="bn-IN"/>
              </w:rPr>
              <w:t>392.82</w:t>
            </w:r>
          </w:p>
        </w:tc>
        <w:tc>
          <w:tcPr>
            <w:tcW w:w="1806" w:type="dxa"/>
            <w:noWrap/>
            <w:hideMark/>
          </w:tcPr>
          <w:p w:rsidR="007F676E" w:rsidRPr="001B660D" w:rsidRDefault="007F676E" w:rsidP="00207ABD">
            <w:pPr>
              <w:jc w:val="center"/>
              <w:rPr>
                <w:rFonts w:ascii="Times New Roman" w:eastAsia="Times New Roman" w:hAnsi="Times New Roman" w:cs="Times New Roman"/>
                <w:sz w:val="24"/>
                <w:szCs w:val="24"/>
                <w:lang w:bidi="bn-IN"/>
              </w:rPr>
            </w:pPr>
            <w:r w:rsidRPr="001B660D">
              <w:rPr>
                <w:rFonts w:ascii="Times New Roman" w:eastAsia="Times New Roman" w:hAnsi="Times New Roman" w:cs="Times New Roman"/>
                <w:sz w:val="24"/>
                <w:szCs w:val="24"/>
                <w:lang w:bidi="bn-IN"/>
              </w:rPr>
              <w:t>412.68</w:t>
            </w:r>
          </w:p>
        </w:tc>
      </w:tr>
      <w:tr w:rsidR="002B64C4" w:rsidRPr="001B660D" w:rsidTr="000C2DA7">
        <w:trPr>
          <w:trHeight w:val="300"/>
        </w:trPr>
        <w:tc>
          <w:tcPr>
            <w:tcW w:w="2358" w:type="dxa"/>
            <w:noWrap/>
            <w:hideMark/>
          </w:tcPr>
          <w:p w:rsidR="007F676E" w:rsidRPr="001B660D" w:rsidRDefault="007F676E" w:rsidP="00207ABD">
            <w:pPr>
              <w:rPr>
                <w:rFonts w:ascii="Times New Roman" w:eastAsia="Times New Roman" w:hAnsi="Times New Roman" w:cs="Times New Roman"/>
                <w:sz w:val="24"/>
                <w:szCs w:val="24"/>
                <w:lang w:bidi="bn-IN"/>
              </w:rPr>
            </w:pPr>
            <w:r w:rsidRPr="001B660D">
              <w:rPr>
                <w:rFonts w:ascii="Times New Roman" w:eastAsia="Times New Roman" w:hAnsi="Times New Roman" w:cs="Times New Roman"/>
                <w:sz w:val="24"/>
                <w:szCs w:val="24"/>
                <w:lang w:bidi="bn-IN"/>
              </w:rPr>
              <w:t>IT Income</w:t>
            </w:r>
          </w:p>
        </w:tc>
        <w:tc>
          <w:tcPr>
            <w:tcW w:w="1460" w:type="dxa"/>
            <w:noWrap/>
            <w:hideMark/>
          </w:tcPr>
          <w:p w:rsidR="007F676E" w:rsidRPr="001B660D" w:rsidRDefault="007F676E" w:rsidP="00207ABD">
            <w:pPr>
              <w:jc w:val="center"/>
              <w:rPr>
                <w:rFonts w:ascii="Times New Roman" w:eastAsia="Times New Roman" w:hAnsi="Times New Roman" w:cs="Times New Roman"/>
                <w:sz w:val="24"/>
                <w:szCs w:val="24"/>
                <w:lang w:bidi="bn-IN"/>
              </w:rPr>
            </w:pPr>
            <w:r w:rsidRPr="001B660D">
              <w:rPr>
                <w:rFonts w:ascii="Times New Roman" w:eastAsia="Times New Roman" w:hAnsi="Times New Roman" w:cs="Times New Roman"/>
                <w:sz w:val="24"/>
                <w:szCs w:val="24"/>
                <w:lang w:bidi="bn-IN"/>
              </w:rPr>
              <w:t>12</w:t>
            </w:r>
          </w:p>
        </w:tc>
        <w:tc>
          <w:tcPr>
            <w:tcW w:w="1806" w:type="dxa"/>
            <w:noWrap/>
            <w:hideMark/>
          </w:tcPr>
          <w:p w:rsidR="007F676E" w:rsidRPr="001B660D" w:rsidRDefault="007F676E" w:rsidP="00207ABD">
            <w:pPr>
              <w:jc w:val="center"/>
              <w:rPr>
                <w:rFonts w:ascii="Times New Roman" w:eastAsia="Times New Roman" w:hAnsi="Times New Roman" w:cs="Times New Roman"/>
                <w:sz w:val="24"/>
                <w:szCs w:val="24"/>
                <w:lang w:bidi="bn-IN"/>
              </w:rPr>
            </w:pPr>
            <w:r w:rsidRPr="001B660D">
              <w:rPr>
                <w:rFonts w:ascii="Times New Roman" w:eastAsia="Times New Roman" w:hAnsi="Times New Roman" w:cs="Times New Roman"/>
                <w:sz w:val="24"/>
                <w:szCs w:val="24"/>
                <w:lang w:bidi="bn-IN"/>
              </w:rPr>
              <w:t>2088</w:t>
            </w:r>
          </w:p>
        </w:tc>
        <w:tc>
          <w:tcPr>
            <w:tcW w:w="1806" w:type="dxa"/>
            <w:noWrap/>
            <w:hideMark/>
          </w:tcPr>
          <w:p w:rsidR="007F676E" w:rsidRPr="001B660D" w:rsidRDefault="007F676E" w:rsidP="00207ABD">
            <w:pPr>
              <w:jc w:val="center"/>
              <w:rPr>
                <w:rFonts w:ascii="Times New Roman" w:eastAsia="Times New Roman" w:hAnsi="Times New Roman" w:cs="Times New Roman"/>
                <w:sz w:val="24"/>
                <w:szCs w:val="24"/>
                <w:lang w:bidi="bn-IN"/>
              </w:rPr>
            </w:pPr>
            <w:r w:rsidRPr="001B660D">
              <w:rPr>
                <w:rFonts w:ascii="Times New Roman" w:eastAsia="Times New Roman" w:hAnsi="Times New Roman" w:cs="Times New Roman"/>
                <w:sz w:val="24"/>
                <w:szCs w:val="24"/>
                <w:lang w:bidi="bn-IN"/>
              </w:rPr>
              <w:t>272.74</w:t>
            </w:r>
          </w:p>
        </w:tc>
        <w:tc>
          <w:tcPr>
            <w:tcW w:w="1806" w:type="dxa"/>
            <w:noWrap/>
            <w:hideMark/>
          </w:tcPr>
          <w:p w:rsidR="007F676E" w:rsidRPr="001B660D" w:rsidRDefault="007F676E" w:rsidP="00207ABD">
            <w:pPr>
              <w:jc w:val="center"/>
              <w:rPr>
                <w:rFonts w:ascii="Times New Roman" w:eastAsia="Times New Roman" w:hAnsi="Times New Roman" w:cs="Times New Roman"/>
                <w:sz w:val="24"/>
                <w:szCs w:val="24"/>
                <w:lang w:bidi="bn-IN"/>
              </w:rPr>
            </w:pPr>
            <w:r w:rsidRPr="001B660D">
              <w:rPr>
                <w:rFonts w:ascii="Times New Roman" w:eastAsia="Times New Roman" w:hAnsi="Times New Roman" w:cs="Times New Roman"/>
                <w:sz w:val="24"/>
                <w:szCs w:val="24"/>
                <w:lang w:bidi="bn-IN"/>
              </w:rPr>
              <w:t>360.26</w:t>
            </w:r>
          </w:p>
        </w:tc>
      </w:tr>
      <w:tr w:rsidR="002B64C4" w:rsidRPr="001B660D" w:rsidTr="000C2DA7">
        <w:trPr>
          <w:trHeight w:val="300"/>
        </w:trPr>
        <w:tc>
          <w:tcPr>
            <w:tcW w:w="2358" w:type="dxa"/>
            <w:noWrap/>
            <w:hideMark/>
          </w:tcPr>
          <w:p w:rsidR="007F676E" w:rsidRPr="001B660D" w:rsidRDefault="007F676E" w:rsidP="00207ABD">
            <w:pPr>
              <w:rPr>
                <w:rFonts w:ascii="Times New Roman" w:eastAsia="Times New Roman" w:hAnsi="Times New Roman" w:cs="Times New Roman"/>
                <w:sz w:val="24"/>
                <w:szCs w:val="24"/>
                <w:lang w:bidi="bn-IN"/>
              </w:rPr>
            </w:pPr>
            <w:r w:rsidRPr="001B660D">
              <w:rPr>
                <w:rFonts w:ascii="Times New Roman" w:eastAsia="Times New Roman" w:hAnsi="Times New Roman" w:cs="Times New Roman"/>
                <w:sz w:val="24"/>
                <w:szCs w:val="24"/>
                <w:lang w:bidi="bn-IN"/>
              </w:rPr>
              <w:t>IT Investment</w:t>
            </w:r>
          </w:p>
        </w:tc>
        <w:tc>
          <w:tcPr>
            <w:tcW w:w="1460" w:type="dxa"/>
            <w:noWrap/>
            <w:hideMark/>
          </w:tcPr>
          <w:p w:rsidR="007F676E" w:rsidRPr="001B660D" w:rsidRDefault="007F676E" w:rsidP="00207ABD">
            <w:pPr>
              <w:jc w:val="center"/>
              <w:rPr>
                <w:rFonts w:ascii="Times New Roman" w:eastAsia="Times New Roman" w:hAnsi="Times New Roman" w:cs="Times New Roman"/>
                <w:sz w:val="24"/>
                <w:szCs w:val="24"/>
                <w:lang w:bidi="bn-IN"/>
              </w:rPr>
            </w:pPr>
            <w:r w:rsidRPr="001B660D">
              <w:rPr>
                <w:rFonts w:ascii="Times New Roman" w:eastAsia="Times New Roman" w:hAnsi="Times New Roman" w:cs="Times New Roman"/>
                <w:sz w:val="24"/>
                <w:szCs w:val="24"/>
                <w:lang w:bidi="bn-IN"/>
              </w:rPr>
              <w:t>74</w:t>
            </w:r>
          </w:p>
        </w:tc>
        <w:tc>
          <w:tcPr>
            <w:tcW w:w="1806" w:type="dxa"/>
            <w:noWrap/>
            <w:hideMark/>
          </w:tcPr>
          <w:p w:rsidR="007F676E" w:rsidRPr="001B660D" w:rsidRDefault="007F676E" w:rsidP="00207ABD">
            <w:pPr>
              <w:jc w:val="center"/>
              <w:rPr>
                <w:rFonts w:ascii="Times New Roman" w:eastAsia="Times New Roman" w:hAnsi="Times New Roman" w:cs="Times New Roman"/>
                <w:sz w:val="24"/>
                <w:szCs w:val="24"/>
                <w:lang w:bidi="bn-IN"/>
              </w:rPr>
            </w:pPr>
            <w:r w:rsidRPr="001B660D">
              <w:rPr>
                <w:rFonts w:ascii="Times New Roman" w:eastAsia="Times New Roman" w:hAnsi="Times New Roman" w:cs="Times New Roman"/>
                <w:sz w:val="24"/>
                <w:szCs w:val="24"/>
                <w:lang w:bidi="bn-IN"/>
              </w:rPr>
              <w:t>71234</w:t>
            </w:r>
          </w:p>
        </w:tc>
        <w:tc>
          <w:tcPr>
            <w:tcW w:w="1806" w:type="dxa"/>
            <w:noWrap/>
            <w:hideMark/>
          </w:tcPr>
          <w:p w:rsidR="007F676E" w:rsidRPr="001B660D" w:rsidRDefault="007F676E" w:rsidP="00207ABD">
            <w:pPr>
              <w:jc w:val="center"/>
              <w:rPr>
                <w:rFonts w:ascii="Times New Roman" w:eastAsia="Times New Roman" w:hAnsi="Times New Roman" w:cs="Times New Roman"/>
                <w:sz w:val="24"/>
                <w:szCs w:val="24"/>
                <w:lang w:bidi="bn-IN"/>
              </w:rPr>
            </w:pPr>
            <w:r w:rsidRPr="001B660D">
              <w:rPr>
                <w:rFonts w:ascii="Times New Roman" w:eastAsia="Times New Roman" w:hAnsi="Times New Roman" w:cs="Times New Roman"/>
                <w:sz w:val="24"/>
                <w:szCs w:val="24"/>
                <w:lang w:bidi="bn-IN"/>
              </w:rPr>
              <w:t>4023.094</w:t>
            </w:r>
          </w:p>
        </w:tc>
        <w:tc>
          <w:tcPr>
            <w:tcW w:w="1806" w:type="dxa"/>
            <w:noWrap/>
            <w:hideMark/>
          </w:tcPr>
          <w:p w:rsidR="007F676E" w:rsidRPr="001B660D" w:rsidRDefault="007F676E" w:rsidP="00207ABD">
            <w:pPr>
              <w:jc w:val="center"/>
              <w:rPr>
                <w:rFonts w:ascii="Times New Roman" w:eastAsia="Times New Roman" w:hAnsi="Times New Roman" w:cs="Times New Roman"/>
                <w:sz w:val="24"/>
                <w:szCs w:val="24"/>
                <w:lang w:bidi="bn-IN"/>
              </w:rPr>
            </w:pPr>
            <w:r w:rsidRPr="001B660D">
              <w:rPr>
                <w:rFonts w:ascii="Times New Roman" w:eastAsia="Times New Roman" w:hAnsi="Times New Roman" w:cs="Times New Roman"/>
                <w:sz w:val="24"/>
                <w:szCs w:val="24"/>
                <w:lang w:bidi="bn-IN"/>
              </w:rPr>
              <w:t>12798.66</w:t>
            </w:r>
          </w:p>
        </w:tc>
      </w:tr>
      <w:tr w:rsidR="002B64C4" w:rsidRPr="001B660D" w:rsidTr="000C2DA7">
        <w:trPr>
          <w:trHeight w:val="300"/>
        </w:trPr>
        <w:tc>
          <w:tcPr>
            <w:tcW w:w="2358" w:type="dxa"/>
            <w:noWrap/>
            <w:hideMark/>
          </w:tcPr>
          <w:p w:rsidR="007F676E" w:rsidRPr="001B660D" w:rsidRDefault="007F676E" w:rsidP="00207ABD">
            <w:pPr>
              <w:rPr>
                <w:rFonts w:ascii="Times New Roman" w:eastAsia="Times New Roman" w:hAnsi="Times New Roman" w:cs="Times New Roman"/>
                <w:sz w:val="24"/>
                <w:szCs w:val="24"/>
                <w:lang w:bidi="bn-IN"/>
              </w:rPr>
            </w:pPr>
            <w:r w:rsidRPr="001B660D">
              <w:rPr>
                <w:rFonts w:ascii="Times New Roman" w:eastAsia="Times New Roman" w:hAnsi="Times New Roman" w:cs="Times New Roman"/>
                <w:sz w:val="24"/>
                <w:szCs w:val="24"/>
                <w:lang w:bidi="bn-IN"/>
              </w:rPr>
              <w:t>IT Personnel</w:t>
            </w:r>
          </w:p>
        </w:tc>
        <w:tc>
          <w:tcPr>
            <w:tcW w:w="1460" w:type="dxa"/>
            <w:noWrap/>
            <w:hideMark/>
          </w:tcPr>
          <w:p w:rsidR="007F676E" w:rsidRPr="001B660D" w:rsidRDefault="007F676E" w:rsidP="00207ABD">
            <w:pPr>
              <w:jc w:val="center"/>
              <w:rPr>
                <w:rFonts w:ascii="Times New Roman" w:eastAsia="Times New Roman" w:hAnsi="Times New Roman" w:cs="Times New Roman"/>
                <w:sz w:val="24"/>
                <w:szCs w:val="24"/>
                <w:lang w:bidi="bn-IN"/>
              </w:rPr>
            </w:pPr>
            <w:r w:rsidRPr="001B660D">
              <w:rPr>
                <w:rFonts w:ascii="Times New Roman" w:eastAsia="Times New Roman" w:hAnsi="Times New Roman" w:cs="Times New Roman"/>
                <w:sz w:val="24"/>
                <w:szCs w:val="24"/>
                <w:lang w:bidi="bn-IN"/>
              </w:rPr>
              <w:t>23</w:t>
            </w:r>
          </w:p>
        </w:tc>
        <w:tc>
          <w:tcPr>
            <w:tcW w:w="1806" w:type="dxa"/>
            <w:noWrap/>
            <w:hideMark/>
          </w:tcPr>
          <w:p w:rsidR="007F676E" w:rsidRPr="001B660D" w:rsidRDefault="007F676E" w:rsidP="00207ABD">
            <w:pPr>
              <w:jc w:val="center"/>
              <w:rPr>
                <w:rFonts w:ascii="Times New Roman" w:eastAsia="Times New Roman" w:hAnsi="Times New Roman" w:cs="Times New Roman"/>
                <w:sz w:val="24"/>
                <w:szCs w:val="24"/>
                <w:lang w:bidi="bn-IN"/>
              </w:rPr>
            </w:pPr>
            <w:r w:rsidRPr="001B660D">
              <w:rPr>
                <w:rFonts w:ascii="Times New Roman" w:eastAsia="Times New Roman" w:hAnsi="Times New Roman" w:cs="Times New Roman"/>
                <w:sz w:val="24"/>
                <w:szCs w:val="24"/>
                <w:lang w:bidi="bn-IN"/>
              </w:rPr>
              <w:t>860</w:t>
            </w:r>
          </w:p>
        </w:tc>
        <w:tc>
          <w:tcPr>
            <w:tcW w:w="1806" w:type="dxa"/>
            <w:noWrap/>
            <w:hideMark/>
          </w:tcPr>
          <w:p w:rsidR="007F676E" w:rsidRPr="001B660D" w:rsidRDefault="007F676E" w:rsidP="00207ABD">
            <w:pPr>
              <w:jc w:val="center"/>
              <w:rPr>
                <w:rFonts w:ascii="Times New Roman" w:eastAsia="Times New Roman" w:hAnsi="Times New Roman" w:cs="Times New Roman"/>
                <w:sz w:val="24"/>
                <w:szCs w:val="24"/>
                <w:lang w:bidi="bn-IN"/>
              </w:rPr>
            </w:pPr>
            <w:r w:rsidRPr="001B660D">
              <w:rPr>
                <w:rFonts w:ascii="Times New Roman" w:eastAsia="Times New Roman" w:hAnsi="Times New Roman" w:cs="Times New Roman"/>
                <w:sz w:val="24"/>
                <w:szCs w:val="24"/>
                <w:lang w:bidi="bn-IN"/>
              </w:rPr>
              <w:t>129.92</w:t>
            </w:r>
          </w:p>
        </w:tc>
        <w:tc>
          <w:tcPr>
            <w:tcW w:w="1806" w:type="dxa"/>
            <w:noWrap/>
            <w:hideMark/>
          </w:tcPr>
          <w:p w:rsidR="007F676E" w:rsidRPr="001B660D" w:rsidRDefault="007F676E" w:rsidP="00207ABD">
            <w:pPr>
              <w:jc w:val="center"/>
              <w:rPr>
                <w:rFonts w:ascii="Times New Roman" w:eastAsia="Times New Roman" w:hAnsi="Times New Roman" w:cs="Times New Roman"/>
                <w:sz w:val="24"/>
                <w:szCs w:val="24"/>
                <w:lang w:bidi="bn-IN"/>
              </w:rPr>
            </w:pPr>
            <w:r w:rsidRPr="001B660D">
              <w:rPr>
                <w:rFonts w:ascii="Times New Roman" w:eastAsia="Times New Roman" w:hAnsi="Times New Roman" w:cs="Times New Roman"/>
                <w:sz w:val="24"/>
                <w:szCs w:val="24"/>
                <w:lang w:bidi="bn-IN"/>
              </w:rPr>
              <w:t>131.78</w:t>
            </w:r>
          </w:p>
        </w:tc>
      </w:tr>
      <w:tr w:rsidR="002B64C4" w:rsidRPr="001B660D" w:rsidTr="000C2DA7">
        <w:trPr>
          <w:trHeight w:val="300"/>
        </w:trPr>
        <w:tc>
          <w:tcPr>
            <w:tcW w:w="2358" w:type="dxa"/>
            <w:noWrap/>
            <w:hideMark/>
          </w:tcPr>
          <w:p w:rsidR="007F676E" w:rsidRPr="001B660D" w:rsidRDefault="00207ABD" w:rsidP="00207ABD">
            <w:pPr>
              <w:rPr>
                <w:rFonts w:ascii="Times New Roman" w:eastAsia="Times New Roman" w:hAnsi="Times New Roman" w:cs="Times New Roman"/>
                <w:sz w:val="24"/>
                <w:szCs w:val="24"/>
                <w:lang w:bidi="bn-IN"/>
              </w:rPr>
            </w:pPr>
            <w:r w:rsidRPr="001B660D">
              <w:rPr>
                <w:rFonts w:ascii="Times New Roman" w:eastAsia="Times New Roman" w:hAnsi="Times New Roman" w:cs="Times New Roman"/>
                <w:sz w:val="24"/>
                <w:szCs w:val="24"/>
                <w:lang w:bidi="bn-IN"/>
              </w:rPr>
              <w:t>IT personnel E</w:t>
            </w:r>
            <w:r w:rsidR="007F676E" w:rsidRPr="001B660D">
              <w:rPr>
                <w:rFonts w:ascii="Times New Roman" w:eastAsia="Times New Roman" w:hAnsi="Times New Roman" w:cs="Times New Roman"/>
                <w:sz w:val="24"/>
                <w:szCs w:val="24"/>
                <w:lang w:bidi="bn-IN"/>
              </w:rPr>
              <w:t>xpenses</w:t>
            </w:r>
          </w:p>
        </w:tc>
        <w:tc>
          <w:tcPr>
            <w:tcW w:w="1460" w:type="dxa"/>
            <w:noWrap/>
            <w:hideMark/>
          </w:tcPr>
          <w:p w:rsidR="007F676E" w:rsidRPr="001B660D" w:rsidRDefault="007F676E" w:rsidP="00207ABD">
            <w:pPr>
              <w:jc w:val="center"/>
              <w:rPr>
                <w:rFonts w:ascii="Times New Roman" w:eastAsia="Times New Roman" w:hAnsi="Times New Roman" w:cs="Times New Roman"/>
                <w:sz w:val="24"/>
                <w:szCs w:val="24"/>
                <w:lang w:bidi="bn-IN"/>
              </w:rPr>
            </w:pPr>
            <w:r w:rsidRPr="001B660D">
              <w:rPr>
                <w:rFonts w:ascii="Times New Roman" w:eastAsia="Times New Roman" w:hAnsi="Times New Roman" w:cs="Times New Roman"/>
                <w:sz w:val="24"/>
                <w:szCs w:val="24"/>
                <w:lang w:bidi="bn-IN"/>
              </w:rPr>
              <w:t>8</w:t>
            </w:r>
          </w:p>
        </w:tc>
        <w:tc>
          <w:tcPr>
            <w:tcW w:w="1806" w:type="dxa"/>
            <w:noWrap/>
            <w:hideMark/>
          </w:tcPr>
          <w:p w:rsidR="007F676E" w:rsidRPr="001B660D" w:rsidRDefault="007F676E" w:rsidP="00207ABD">
            <w:pPr>
              <w:jc w:val="center"/>
              <w:rPr>
                <w:rFonts w:ascii="Times New Roman" w:eastAsia="Times New Roman" w:hAnsi="Times New Roman" w:cs="Times New Roman"/>
                <w:sz w:val="24"/>
                <w:szCs w:val="24"/>
                <w:lang w:bidi="bn-IN"/>
              </w:rPr>
            </w:pPr>
            <w:r w:rsidRPr="001B660D">
              <w:rPr>
                <w:rFonts w:ascii="Times New Roman" w:eastAsia="Times New Roman" w:hAnsi="Times New Roman" w:cs="Times New Roman"/>
                <w:sz w:val="24"/>
                <w:szCs w:val="24"/>
                <w:lang w:bidi="bn-IN"/>
              </w:rPr>
              <w:t>855</w:t>
            </w:r>
          </w:p>
        </w:tc>
        <w:tc>
          <w:tcPr>
            <w:tcW w:w="1806" w:type="dxa"/>
            <w:noWrap/>
            <w:hideMark/>
          </w:tcPr>
          <w:p w:rsidR="007F676E" w:rsidRPr="001B660D" w:rsidRDefault="007F676E" w:rsidP="00207ABD">
            <w:pPr>
              <w:jc w:val="center"/>
              <w:rPr>
                <w:rFonts w:ascii="Times New Roman" w:eastAsia="Times New Roman" w:hAnsi="Times New Roman" w:cs="Times New Roman"/>
                <w:sz w:val="24"/>
                <w:szCs w:val="24"/>
                <w:lang w:bidi="bn-IN"/>
              </w:rPr>
            </w:pPr>
            <w:r w:rsidRPr="001B660D">
              <w:rPr>
                <w:rFonts w:ascii="Times New Roman" w:eastAsia="Times New Roman" w:hAnsi="Times New Roman" w:cs="Times New Roman"/>
                <w:sz w:val="24"/>
                <w:szCs w:val="24"/>
                <w:lang w:bidi="bn-IN"/>
              </w:rPr>
              <w:t>101.24</w:t>
            </w:r>
          </w:p>
        </w:tc>
        <w:tc>
          <w:tcPr>
            <w:tcW w:w="1806" w:type="dxa"/>
            <w:noWrap/>
            <w:hideMark/>
          </w:tcPr>
          <w:p w:rsidR="007F676E" w:rsidRPr="001B660D" w:rsidRDefault="007F676E" w:rsidP="00207ABD">
            <w:pPr>
              <w:jc w:val="center"/>
              <w:rPr>
                <w:rFonts w:ascii="Times New Roman" w:eastAsia="Times New Roman" w:hAnsi="Times New Roman" w:cs="Times New Roman"/>
                <w:sz w:val="24"/>
                <w:szCs w:val="24"/>
                <w:lang w:bidi="bn-IN"/>
              </w:rPr>
            </w:pPr>
            <w:r w:rsidRPr="001B660D">
              <w:rPr>
                <w:rFonts w:ascii="Times New Roman" w:eastAsia="Times New Roman" w:hAnsi="Times New Roman" w:cs="Times New Roman"/>
                <w:sz w:val="24"/>
                <w:szCs w:val="24"/>
                <w:lang w:bidi="bn-IN"/>
              </w:rPr>
              <w:t>105.01</w:t>
            </w:r>
          </w:p>
        </w:tc>
      </w:tr>
      <w:tr w:rsidR="002B64C4" w:rsidRPr="001B660D" w:rsidTr="000C2DA7">
        <w:trPr>
          <w:trHeight w:val="300"/>
        </w:trPr>
        <w:tc>
          <w:tcPr>
            <w:tcW w:w="2358" w:type="dxa"/>
            <w:noWrap/>
            <w:hideMark/>
          </w:tcPr>
          <w:p w:rsidR="007F676E" w:rsidRPr="001B660D" w:rsidRDefault="007F676E" w:rsidP="00207ABD">
            <w:pPr>
              <w:rPr>
                <w:rFonts w:ascii="Times New Roman" w:eastAsia="Times New Roman" w:hAnsi="Times New Roman" w:cs="Times New Roman"/>
                <w:sz w:val="24"/>
                <w:szCs w:val="24"/>
                <w:lang w:bidi="bn-IN"/>
              </w:rPr>
            </w:pPr>
            <w:r w:rsidRPr="001B660D">
              <w:rPr>
                <w:rFonts w:ascii="Times New Roman" w:eastAsia="Times New Roman" w:hAnsi="Times New Roman" w:cs="Times New Roman"/>
                <w:sz w:val="24"/>
                <w:szCs w:val="24"/>
                <w:lang w:bidi="bn-IN"/>
              </w:rPr>
              <w:t>ATM Transaction</w:t>
            </w:r>
          </w:p>
        </w:tc>
        <w:tc>
          <w:tcPr>
            <w:tcW w:w="1460" w:type="dxa"/>
            <w:noWrap/>
            <w:hideMark/>
          </w:tcPr>
          <w:p w:rsidR="007F676E" w:rsidRPr="001B660D" w:rsidRDefault="007F676E" w:rsidP="00207ABD">
            <w:pPr>
              <w:jc w:val="center"/>
              <w:rPr>
                <w:rFonts w:ascii="Times New Roman" w:eastAsia="Times New Roman" w:hAnsi="Times New Roman" w:cs="Times New Roman"/>
                <w:sz w:val="24"/>
                <w:szCs w:val="24"/>
                <w:lang w:bidi="bn-IN"/>
              </w:rPr>
            </w:pPr>
            <w:r w:rsidRPr="001B660D">
              <w:rPr>
                <w:rFonts w:ascii="Times New Roman" w:eastAsia="Times New Roman" w:hAnsi="Times New Roman" w:cs="Times New Roman"/>
                <w:sz w:val="24"/>
                <w:szCs w:val="24"/>
                <w:lang w:bidi="bn-IN"/>
              </w:rPr>
              <w:t>23</w:t>
            </w:r>
          </w:p>
        </w:tc>
        <w:tc>
          <w:tcPr>
            <w:tcW w:w="1806" w:type="dxa"/>
            <w:noWrap/>
            <w:hideMark/>
          </w:tcPr>
          <w:p w:rsidR="007F676E" w:rsidRPr="001B660D" w:rsidRDefault="007F676E" w:rsidP="00207ABD">
            <w:pPr>
              <w:jc w:val="center"/>
              <w:rPr>
                <w:rFonts w:ascii="Times New Roman" w:eastAsia="Times New Roman" w:hAnsi="Times New Roman" w:cs="Times New Roman"/>
                <w:sz w:val="24"/>
                <w:szCs w:val="24"/>
                <w:lang w:bidi="bn-IN"/>
              </w:rPr>
            </w:pPr>
            <w:r w:rsidRPr="001B660D">
              <w:rPr>
                <w:rFonts w:ascii="Times New Roman" w:eastAsia="Times New Roman" w:hAnsi="Times New Roman" w:cs="Times New Roman"/>
                <w:sz w:val="24"/>
                <w:szCs w:val="24"/>
                <w:lang w:bidi="bn-IN"/>
              </w:rPr>
              <w:t>4467</w:t>
            </w:r>
          </w:p>
        </w:tc>
        <w:tc>
          <w:tcPr>
            <w:tcW w:w="1806" w:type="dxa"/>
            <w:noWrap/>
            <w:hideMark/>
          </w:tcPr>
          <w:p w:rsidR="007F676E" w:rsidRPr="001B660D" w:rsidRDefault="007F676E" w:rsidP="00207ABD">
            <w:pPr>
              <w:jc w:val="center"/>
              <w:rPr>
                <w:rFonts w:ascii="Times New Roman" w:eastAsia="Times New Roman" w:hAnsi="Times New Roman" w:cs="Times New Roman"/>
                <w:sz w:val="24"/>
                <w:szCs w:val="24"/>
                <w:lang w:bidi="bn-IN"/>
              </w:rPr>
            </w:pPr>
            <w:r w:rsidRPr="001B660D">
              <w:rPr>
                <w:rFonts w:ascii="Times New Roman" w:eastAsia="Times New Roman" w:hAnsi="Times New Roman" w:cs="Times New Roman"/>
                <w:sz w:val="24"/>
                <w:szCs w:val="24"/>
                <w:lang w:bidi="bn-IN"/>
              </w:rPr>
              <w:t>635.41</w:t>
            </w:r>
          </w:p>
        </w:tc>
        <w:tc>
          <w:tcPr>
            <w:tcW w:w="1806" w:type="dxa"/>
            <w:noWrap/>
            <w:hideMark/>
          </w:tcPr>
          <w:p w:rsidR="007F676E" w:rsidRPr="001B660D" w:rsidRDefault="007F676E" w:rsidP="00207ABD">
            <w:pPr>
              <w:jc w:val="center"/>
              <w:rPr>
                <w:rFonts w:ascii="Times New Roman" w:eastAsia="Times New Roman" w:hAnsi="Times New Roman" w:cs="Times New Roman"/>
                <w:sz w:val="24"/>
                <w:szCs w:val="24"/>
                <w:lang w:bidi="bn-IN"/>
              </w:rPr>
            </w:pPr>
            <w:r w:rsidRPr="001B660D">
              <w:rPr>
                <w:rFonts w:ascii="Times New Roman" w:eastAsia="Times New Roman" w:hAnsi="Times New Roman" w:cs="Times New Roman"/>
                <w:sz w:val="24"/>
                <w:szCs w:val="24"/>
                <w:lang w:bidi="bn-IN"/>
              </w:rPr>
              <w:t>844.87</w:t>
            </w:r>
          </w:p>
        </w:tc>
      </w:tr>
      <w:tr w:rsidR="002B64C4" w:rsidRPr="001B660D" w:rsidTr="000C2DA7">
        <w:trPr>
          <w:trHeight w:val="300"/>
        </w:trPr>
        <w:tc>
          <w:tcPr>
            <w:tcW w:w="2358" w:type="dxa"/>
            <w:noWrap/>
            <w:hideMark/>
          </w:tcPr>
          <w:p w:rsidR="007F676E" w:rsidRPr="001B660D" w:rsidRDefault="00207ABD" w:rsidP="00207ABD">
            <w:pPr>
              <w:rPr>
                <w:rFonts w:ascii="Times New Roman" w:eastAsia="Times New Roman" w:hAnsi="Times New Roman" w:cs="Times New Roman"/>
                <w:sz w:val="24"/>
                <w:szCs w:val="24"/>
                <w:lang w:bidi="bn-IN"/>
              </w:rPr>
            </w:pPr>
            <w:r w:rsidRPr="001B660D">
              <w:rPr>
                <w:rFonts w:ascii="Times New Roman" w:eastAsia="Times New Roman" w:hAnsi="Times New Roman" w:cs="Times New Roman"/>
                <w:sz w:val="24"/>
                <w:szCs w:val="24"/>
                <w:lang w:bidi="bn-IN"/>
              </w:rPr>
              <w:t>ATM E</w:t>
            </w:r>
            <w:r w:rsidR="007F676E" w:rsidRPr="001B660D">
              <w:rPr>
                <w:rFonts w:ascii="Times New Roman" w:eastAsia="Times New Roman" w:hAnsi="Times New Roman" w:cs="Times New Roman"/>
                <w:sz w:val="24"/>
                <w:szCs w:val="24"/>
                <w:lang w:bidi="bn-IN"/>
              </w:rPr>
              <w:t>xpenses</w:t>
            </w:r>
          </w:p>
        </w:tc>
        <w:tc>
          <w:tcPr>
            <w:tcW w:w="1460" w:type="dxa"/>
            <w:noWrap/>
            <w:hideMark/>
          </w:tcPr>
          <w:p w:rsidR="007F676E" w:rsidRPr="001B660D" w:rsidRDefault="007F676E" w:rsidP="00207ABD">
            <w:pPr>
              <w:jc w:val="center"/>
              <w:rPr>
                <w:rFonts w:ascii="Times New Roman" w:eastAsia="Times New Roman" w:hAnsi="Times New Roman" w:cs="Times New Roman"/>
                <w:sz w:val="24"/>
                <w:szCs w:val="24"/>
                <w:lang w:bidi="bn-IN"/>
              </w:rPr>
            </w:pPr>
            <w:r w:rsidRPr="001B660D">
              <w:rPr>
                <w:rFonts w:ascii="Times New Roman" w:eastAsia="Times New Roman" w:hAnsi="Times New Roman" w:cs="Times New Roman"/>
                <w:sz w:val="24"/>
                <w:szCs w:val="24"/>
                <w:lang w:bidi="bn-IN"/>
              </w:rPr>
              <w:t>2</w:t>
            </w:r>
          </w:p>
        </w:tc>
        <w:tc>
          <w:tcPr>
            <w:tcW w:w="1806" w:type="dxa"/>
            <w:noWrap/>
            <w:hideMark/>
          </w:tcPr>
          <w:p w:rsidR="007F676E" w:rsidRPr="001B660D" w:rsidRDefault="007F676E" w:rsidP="00207ABD">
            <w:pPr>
              <w:jc w:val="center"/>
              <w:rPr>
                <w:rFonts w:ascii="Times New Roman" w:eastAsia="Times New Roman" w:hAnsi="Times New Roman" w:cs="Times New Roman"/>
                <w:sz w:val="24"/>
                <w:szCs w:val="24"/>
                <w:lang w:bidi="bn-IN"/>
              </w:rPr>
            </w:pPr>
            <w:r w:rsidRPr="001B660D">
              <w:rPr>
                <w:rFonts w:ascii="Times New Roman" w:eastAsia="Times New Roman" w:hAnsi="Times New Roman" w:cs="Times New Roman"/>
                <w:sz w:val="24"/>
                <w:szCs w:val="24"/>
                <w:lang w:bidi="bn-IN"/>
              </w:rPr>
              <w:t>1023</w:t>
            </w:r>
          </w:p>
        </w:tc>
        <w:tc>
          <w:tcPr>
            <w:tcW w:w="1806" w:type="dxa"/>
            <w:noWrap/>
            <w:hideMark/>
          </w:tcPr>
          <w:p w:rsidR="007F676E" w:rsidRPr="001B660D" w:rsidRDefault="007F676E" w:rsidP="00207ABD">
            <w:pPr>
              <w:jc w:val="center"/>
              <w:rPr>
                <w:rFonts w:ascii="Times New Roman" w:eastAsia="Times New Roman" w:hAnsi="Times New Roman" w:cs="Times New Roman"/>
                <w:sz w:val="24"/>
                <w:szCs w:val="24"/>
                <w:lang w:bidi="bn-IN"/>
              </w:rPr>
            </w:pPr>
            <w:r w:rsidRPr="001B660D">
              <w:rPr>
                <w:rFonts w:ascii="Times New Roman" w:eastAsia="Times New Roman" w:hAnsi="Times New Roman" w:cs="Times New Roman"/>
                <w:sz w:val="24"/>
                <w:szCs w:val="24"/>
                <w:lang w:bidi="bn-IN"/>
              </w:rPr>
              <w:t>103.94</w:t>
            </w:r>
          </w:p>
        </w:tc>
        <w:tc>
          <w:tcPr>
            <w:tcW w:w="1806" w:type="dxa"/>
            <w:noWrap/>
            <w:hideMark/>
          </w:tcPr>
          <w:p w:rsidR="007F676E" w:rsidRPr="001B660D" w:rsidRDefault="007F676E" w:rsidP="00207ABD">
            <w:pPr>
              <w:jc w:val="center"/>
              <w:rPr>
                <w:rFonts w:ascii="Times New Roman" w:eastAsia="Times New Roman" w:hAnsi="Times New Roman" w:cs="Times New Roman"/>
                <w:sz w:val="24"/>
                <w:szCs w:val="24"/>
                <w:lang w:bidi="bn-IN"/>
              </w:rPr>
            </w:pPr>
            <w:r w:rsidRPr="001B660D">
              <w:rPr>
                <w:rFonts w:ascii="Times New Roman" w:eastAsia="Times New Roman" w:hAnsi="Times New Roman" w:cs="Times New Roman"/>
                <w:sz w:val="24"/>
                <w:szCs w:val="24"/>
                <w:lang w:bidi="bn-IN"/>
              </w:rPr>
              <w:t>182.09</w:t>
            </w:r>
          </w:p>
        </w:tc>
      </w:tr>
      <w:tr w:rsidR="002B64C4" w:rsidRPr="001B660D" w:rsidTr="000C2DA7">
        <w:trPr>
          <w:trHeight w:val="300"/>
        </w:trPr>
        <w:tc>
          <w:tcPr>
            <w:tcW w:w="2358" w:type="dxa"/>
            <w:noWrap/>
            <w:hideMark/>
          </w:tcPr>
          <w:p w:rsidR="007F676E" w:rsidRPr="001B660D" w:rsidRDefault="007F676E" w:rsidP="00207ABD">
            <w:pPr>
              <w:rPr>
                <w:rFonts w:ascii="Times New Roman" w:eastAsia="Times New Roman" w:hAnsi="Times New Roman" w:cs="Times New Roman"/>
                <w:sz w:val="24"/>
                <w:szCs w:val="24"/>
                <w:lang w:bidi="bn-IN"/>
              </w:rPr>
            </w:pPr>
            <w:r w:rsidRPr="001B660D">
              <w:rPr>
                <w:rFonts w:ascii="Times New Roman" w:eastAsia="Times New Roman" w:hAnsi="Times New Roman" w:cs="Times New Roman"/>
                <w:sz w:val="24"/>
                <w:szCs w:val="24"/>
                <w:lang w:bidi="bn-IN"/>
              </w:rPr>
              <w:t>Credit Card Transaction</w:t>
            </w:r>
          </w:p>
        </w:tc>
        <w:tc>
          <w:tcPr>
            <w:tcW w:w="1460" w:type="dxa"/>
            <w:noWrap/>
            <w:hideMark/>
          </w:tcPr>
          <w:p w:rsidR="007F676E" w:rsidRPr="001B660D" w:rsidRDefault="007F676E" w:rsidP="00207ABD">
            <w:pPr>
              <w:jc w:val="center"/>
              <w:rPr>
                <w:rFonts w:ascii="Times New Roman" w:eastAsia="Times New Roman" w:hAnsi="Times New Roman" w:cs="Times New Roman"/>
                <w:sz w:val="24"/>
                <w:szCs w:val="24"/>
                <w:lang w:bidi="bn-IN"/>
              </w:rPr>
            </w:pPr>
            <w:r w:rsidRPr="001B660D">
              <w:rPr>
                <w:rFonts w:ascii="Times New Roman" w:eastAsia="Times New Roman" w:hAnsi="Times New Roman" w:cs="Times New Roman"/>
                <w:sz w:val="24"/>
                <w:szCs w:val="24"/>
                <w:lang w:bidi="bn-IN"/>
              </w:rPr>
              <w:t>31</w:t>
            </w:r>
          </w:p>
        </w:tc>
        <w:tc>
          <w:tcPr>
            <w:tcW w:w="1806" w:type="dxa"/>
            <w:noWrap/>
            <w:hideMark/>
          </w:tcPr>
          <w:p w:rsidR="007F676E" w:rsidRPr="001B660D" w:rsidRDefault="007F676E" w:rsidP="00207ABD">
            <w:pPr>
              <w:jc w:val="center"/>
              <w:rPr>
                <w:rFonts w:ascii="Times New Roman" w:eastAsia="Times New Roman" w:hAnsi="Times New Roman" w:cs="Times New Roman"/>
                <w:sz w:val="24"/>
                <w:szCs w:val="24"/>
                <w:lang w:bidi="bn-IN"/>
              </w:rPr>
            </w:pPr>
            <w:r w:rsidRPr="001B660D">
              <w:rPr>
                <w:rFonts w:ascii="Times New Roman" w:eastAsia="Times New Roman" w:hAnsi="Times New Roman" w:cs="Times New Roman"/>
                <w:sz w:val="24"/>
                <w:szCs w:val="24"/>
                <w:lang w:bidi="bn-IN"/>
              </w:rPr>
              <w:t>79302</w:t>
            </w:r>
          </w:p>
        </w:tc>
        <w:tc>
          <w:tcPr>
            <w:tcW w:w="1806" w:type="dxa"/>
            <w:noWrap/>
            <w:hideMark/>
          </w:tcPr>
          <w:p w:rsidR="007F676E" w:rsidRPr="001B660D" w:rsidRDefault="007F676E" w:rsidP="00207ABD">
            <w:pPr>
              <w:jc w:val="center"/>
              <w:rPr>
                <w:rFonts w:ascii="Times New Roman" w:eastAsia="Times New Roman" w:hAnsi="Times New Roman" w:cs="Times New Roman"/>
                <w:sz w:val="24"/>
                <w:szCs w:val="24"/>
                <w:lang w:bidi="bn-IN"/>
              </w:rPr>
            </w:pPr>
            <w:r w:rsidRPr="001B660D">
              <w:rPr>
                <w:rFonts w:ascii="Times New Roman" w:eastAsia="Times New Roman" w:hAnsi="Times New Roman" w:cs="Times New Roman"/>
                <w:sz w:val="24"/>
                <w:szCs w:val="24"/>
                <w:lang w:bidi="bn-IN"/>
              </w:rPr>
              <w:t>8114.78</w:t>
            </w:r>
          </w:p>
        </w:tc>
        <w:tc>
          <w:tcPr>
            <w:tcW w:w="1806" w:type="dxa"/>
            <w:noWrap/>
            <w:hideMark/>
          </w:tcPr>
          <w:p w:rsidR="007F676E" w:rsidRPr="001B660D" w:rsidRDefault="007F676E" w:rsidP="00207ABD">
            <w:pPr>
              <w:jc w:val="center"/>
              <w:rPr>
                <w:rFonts w:ascii="Times New Roman" w:eastAsia="Times New Roman" w:hAnsi="Times New Roman" w:cs="Times New Roman"/>
                <w:sz w:val="24"/>
                <w:szCs w:val="24"/>
                <w:lang w:bidi="bn-IN"/>
              </w:rPr>
            </w:pPr>
            <w:r w:rsidRPr="001B660D">
              <w:rPr>
                <w:rFonts w:ascii="Times New Roman" w:eastAsia="Times New Roman" w:hAnsi="Times New Roman" w:cs="Times New Roman"/>
                <w:sz w:val="24"/>
                <w:szCs w:val="24"/>
                <w:lang w:bidi="bn-IN"/>
              </w:rPr>
              <w:t>12142.3</w:t>
            </w:r>
          </w:p>
        </w:tc>
      </w:tr>
      <w:tr w:rsidR="002B64C4" w:rsidRPr="001B660D" w:rsidTr="000C2DA7">
        <w:trPr>
          <w:trHeight w:val="300"/>
        </w:trPr>
        <w:tc>
          <w:tcPr>
            <w:tcW w:w="2358" w:type="dxa"/>
            <w:noWrap/>
            <w:hideMark/>
          </w:tcPr>
          <w:p w:rsidR="007F676E" w:rsidRPr="001B660D" w:rsidRDefault="00207ABD" w:rsidP="00207ABD">
            <w:pPr>
              <w:rPr>
                <w:rFonts w:ascii="Times New Roman" w:eastAsia="Times New Roman" w:hAnsi="Times New Roman" w:cs="Times New Roman"/>
                <w:sz w:val="24"/>
                <w:szCs w:val="24"/>
                <w:lang w:bidi="bn-IN"/>
              </w:rPr>
            </w:pPr>
            <w:r w:rsidRPr="001B660D">
              <w:rPr>
                <w:rFonts w:ascii="Times New Roman" w:eastAsia="Times New Roman" w:hAnsi="Times New Roman" w:cs="Times New Roman"/>
                <w:sz w:val="24"/>
                <w:szCs w:val="24"/>
                <w:lang w:bidi="bn-IN"/>
              </w:rPr>
              <w:t>Credit Card E</w:t>
            </w:r>
            <w:r w:rsidR="007F676E" w:rsidRPr="001B660D">
              <w:rPr>
                <w:rFonts w:ascii="Times New Roman" w:eastAsia="Times New Roman" w:hAnsi="Times New Roman" w:cs="Times New Roman"/>
                <w:sz w:val="24"/>
                <w:szCs w:val="24"/>
                <w:lang w:bidi="bn-IN"/>
              </w:rPr>
              <w:t>xpenses</w:t>
            </w:r>
          </w:p>
        </w:tc>
        <w:tc>
          <w:tcPr>
            <w:tcW w:w="1460" w:type="dxa"/>
            <w:noWrap/>
            <w:hideMark/>
          </w:tcPr>
          <w:p w:rsidR="007F676E" w:rsidRPr="001B660D" w:rsidRDefault="007F676E" w:rsidP="00207ABD">
            <w:pPr>
              <w:jc w:val="center"/>
              <w:rPr>
                <w:rFonts w:ascii="Times New Roman" w:eastAsia="Times New Roman" w:hAnsi="Times New Roman" w:cs="Times New Roman"/>
                <w:sz w:val="24"/>
                <w:szCs w:val="24"/>
                <w:lang w:bidi="bn-IN"/>
              </w:rPr>
            </w:pPr>
            <w:r w:rsidRPr="001B660D">
              <w:rPr>
                <w:rFonts w:ascii="Times New Roman" w:eastAsia="Times New Roman" w:hAnsi="Times New Roman" w:cs="Times New Roman"/>
                <w:sz w:val="24"/>
                <w:szCs w:val="24"/>
                <w:lang w:bidi="bn-IN"/>
              </w:rPr>
              <w:t>2</w:t>
            </w:r>
          </w:p>
        </w:tc>
        <w:tc>
          <w:tcPr>
            <w:tcW w:w="1806" w:type="dxa"/>
            <w:noWrap/>
            <w:hideMark/>
          </w:tcPr>
          <w:p w:rsidR="007F676E" w:rsidRPr="001B660D" w:rsidRDefault="007F676E" w:rsidP="00207ABD">
            <w:pPr>
              <w:jc w:val="center"/>
              <w:rPr>
                <w:rFonts w:ascii="Times New Roman" w:eastAsia="Times New Roman" w:hAnsi="Times New Roman" w:cs="Times New Roman"/>
                <w:sz w:val="24"/>
                <w:szCs w:val="24"/>
                <w:lang w:bidi="bn-IN"/>
              </w:rPr>
            </w:pPr>
            <w:r w:rsidRPr="001B660D">
              <w:rPr>
                <w:rFonts w:ascii="Times New Roman" w:eastAsia="Times New Roman" w:hAnsi="Times New Roman" w:cs="Times New Roman"/>
                <w:sz w:val="24"/>
                <w:szCs w:val="24"/>
                <w:lang w:bidi="bn-IN"/>
              </w:rPr>
              <w:t>4896</w:t>
            </w:r>
          </w:p>
        </w:tc>
        <w:tc>
          <w:tcPr>
            <w:tcW w:w="1806" w:type="dxa"/>
            <w:noWrap/>
            <w:hideMark/>
          </w:tcPr>
          <w:p w:rsidR="007F676E" w:rsidRPr="001B660D" w:rsidRDefault="007F676E" w:rsidP="00207ABD">
            <w:pPr>
              <w:jc w:val="center"/>
              <w:rPr>
                <w:rFonts w:ascii="Times New Roman" w:eastAsia="Times New Roman" w:hAnsi="Times New Roman" w:cs="Times New Roman"/>
                <w:sz w:val="24"/>
                <w:szCs w:val="24"/>
                <w:lang w:bidi="bn-IN"/>
              </w:rPr>
            </w:pPr>
            <w:r w:rsidRPr="001B660D">
              <w:rPr>
                <w:rFonts w:ascii="Times New Roman" w:eastAsia="Times New Roman" w:hAnsi="Times New Roman" w:cs="Times New Roman"/>
                <w:sz w:val="24"/>
                <w:szCs w:val="24"/>
                <w:lang w:bidi="bn-IN"/>
              </w:rPr>
              <w:t>293.85</w:t>
            </w:r>
          </w:p>
        </w:tc>
        <w:tc>
          <w:tcPr>
            <w:tcW w:w="1806" w:type="dxa"/>
            <w:noWrap/>
            <w:hideMark/>
          </w:tcPr>
          <w:p w:rsidR="007F676E" w:rsidRPr="001B660D" w:rsidRDefault="007F676E" w:rsidP="00207ABD">
            <w:pPr>
              <w:jc w:val="center"/>
              <w:rPr>
                <w:rFonts w:ascii="Times New Roman" w:eastAsia="Times New Roman" w:hAnsi="Times New Roman" w:cs="Times New Roman"/>
                <w:sz w:val="24"/>
                <w:szCs w:val="24"/>
                <w:lang w:bidi="bn-IN"/>
              </w:rPr>
            </w:pPr>
            <w:r w:rsidRPr="001B660D">
              <w:rPr>
                <w:rFonts w:ascii="Times New Roman" w:eastAsia="Times New Roman" w:hAnsi="Times New Roman" w:cs="Times New Roman"/>
                <w:sz w:val="24"/>
                <w:szCs w:val="24"/>
                <w:lang w:bidi="bn-IN"/>
              </w:rPr>
              <w:t>603.06</w:t>
            </w:r>
          </w:p>
        </w:tc>
      </w:tr>
    </w:tbl>
    <w:p w:rsidR="007F676E" w:rsidRPr="001B660D" w:rsidRDefault="007F676E" w:rsidP="007F676E">
      <w:pPr>
        <w:jc w:val="both"/>
        <w:rPr>
          <w:rFonts w:ascii="Times New Roman" w:hAnsi="Times New Roman" w:cs="Times New Roman"/>
          <w:b/>
          <w:bCs/>
          <w:sz w:val="24"/>
          <w:szCs w:val="24"/>
        </w:rPr>
      </w:pPr>
    </w:p>
    <w:p w:rsidR="007F676E" w:rsidRPr="001B660D" w:rsidRDefault="007F676E" w:rsidP="007F676E">
      <w:pPr>
        <w:tabs>
          <w:tab w:val="left" w:pos="8820"/>
          <w:tab w:val="left" w:pos="9360"/>
        </w:tabs>
        <w:spacing w:line="360" w:lineRule="auto"/>
        <w:jc w:val="both"/>
        <w:rPr>
          <w:rFonts w:ascii="Times New Roman" w:eastAsia="Times New Roman" w:hAnsi="Times New Roman" w:cs="Times New Roman"/>
          <w:sz w:val="24"/>
          <w:szCs w:val="24"/>
        </w:rPr>
      </w:pPr>
    </w:p>
    <w:p w:rsidR="000C2DA7" w:rsidRDefault="000C2DA7" w:rsidP="002E541B">
      <w:pPr>
        <w:pStyle w:val="Heading2"/>
        <w:rPr>
          <w:b/>
        </w:rPr>
      </w:pPr>
    </w:p>
    <w:p w:rsidR="000C2DA7" w:rsidRDefault="000C2DA7" w:rsidP="002E541B">
      <w:pPr>
        <w:pStyle w:val="Heading2"/>
        <w:rPr>
          <w:b/>
        </w:rPr>
      </w:pPr>
    </w:p>
    <w:p w:rsidR="00641B57" w:rsidRPr="000C2DA7" w:rsidRDefault="007F676E" w:rsidP="002E541B">
      <w:pPr>
        <w:pStyle w:val="Heading2"/>
        <w:rPr>
          <w:b/>
        </w:rPr>
      </w:pPr>
      <w:bookmarkStart w:id="171" w:name="_Toc19693685"/>
      <w:r w:rsidRPr="000C2DA7">
        <w:rPr>
          <w:b/>
        </w:rPr>
        <w:lastRenderedPageBreak/>
        <w:t>4.4 Definitions of the Variables</w:t>
      </w:r>
      <w:bookmarkEnd w:id="171"/>
    </w:p>
    <w:p w:rsidR="000C2DA7" w:rsidRDefault="007F676E" w:rsidP="000C2DA7">
      <w:pPr>
        <w:spacing w:after="0" w:line="360" w:lineRule="auto"/>
        <w:jc w:val="both"/>
        <w:rPr>
          <w:rFonts w:ascii="Times New Roman" w:hAnsi="Times New Roman" w:cs="Times New Roman"/>
          <w:sz w:val="24"/>
          <w:szCs w:val="24"/>
        </w:rPr>
      </w:pPr>
      <w:r w:rsidRPr="001B660D">
        <w:rPr>
          <w:rFonts w:ascii="Times New Roman" w:hAnsi="Times New Roman" w:cs="Times New Roman"/>
          <w:sz w:val="24"/>
          <w:szCs w:val="24"/>
        </w:rPr>
        <w:t xml:space="preserve"> </w:t>
      </w:r>
    </w:p>
    <w:p w:rsidR="007F676E" w:rsidRPr="001B660D" w:rsidRDefault="007F676E" w:rsidP="007F676E">
      <w:pPr>
        <w:spacing w:line="360" w:lineRule="auto"/>
        <w:jc w:val="both"/>
        <w:rPr>
          <w:rFonts w:ascii="Times New Roman" w:hAnsi="Times New Roman" w:cs="Times New Roman"/>
          <w:b/>
          <w:sz w:val="24"/>
          <w:szCs w:val="24"/>
        </w:rPr>
      </w:pPr>
      <w:r w:rsidRPr="001B660D">
        <w:rPr>
          <w:rFonts w:ascii="Times New Roman" w:hAnsi="Times New Roman" w:cs="Times New Roman"/>
          <w:sz w:val="24"/>
          <w:szCs w:val="24"/>
        </w:rPr>
        <w:t>As mentioned earlier that the data are collected from the annual reports of the 20 specific bank of Bangla</w:t>
      </w:r>
      <w:r w:rsidR="00641B57" w:rsidRPr="001B660D">
        <w:rPr>
          <w:rFonts w:ascii="Times New Roman" w:hAnsi="Times New Roman" w:cs="Times New Roman"/>
          <w:sz w:val="24"/>
          <w:szCs w:val="24"/>
        </w:rPr>
        <w:t>desh during the period of 2008-2017</w:t>
      </w:r>
      <w:r w:rsidRPr="001B660D">
        <w:rPr>
          <w:rFonts w:ascii="Times New Roman" w:hAnsi="Times New Roman" w:cs="Times New Roman"/>
          <w:sz w:val="24"/>
          <w:szCs w:val="24"/>
        </w:rPr>
        <w:t>. A short description of the variables is provided below:</w:t>
      </w:r>
    </w:p>
    <w:p w:rsidR="007F676E" w:rsidRPr="000C2DA7" w:rsidRDefault="007F676E" w:rsidP="002E541B">
      <w:pPr>
        <w:pStyle w:val="Heading3"/>
        <w:rPr>
          <w:color w:val="auto"/>
        </w:rPr>
      </w:pPr>
      <w:bookmarkStart w:id="172" w:name="_Toc19693686"/>
      <w:r w:rsidRPr="000C2DA7">
        <w:rPr>
          <w:color w:val="auto"/>
        </w:rPr>
        <w:t>4.4.1 Dependent Variable for SFA and DEA</w:t>
      </w:r>
      <w:bookmarkEnd w:id="172"/>
    </w:p>
    <w:p w:rsidR="007F676E" w:rsidRPr="001B660D" w:rsidRDefault="007F676E" w:rsidP="007F676E">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 xml:space="preserve"> Total Profit (π); Total profit is deducted of the total cost from total income. It takes after the tax. </w:t>
      </w:r>
      <w:r w:rsidRPr="001B660D">
        <w:rPr>
          <w:rFonts w:ascii="Times New Roman" w:hAnsi="Times New Roman" w:cs="Times New Roman"/>
          <w:sz w:val="24"/>
          <w:szCs w:val="24"/>
        </w:rPr>
        <w:br/>
        <w:t>Total cost (c): Total cost includes the income paid to depositor, personnel expenses, and other operating expenses.</w:t>
      </w:r>
    </w:p>
    <w:p w:rsidR="007F676E" w:rsidRPr="001B660D" w:rsidRDefault="007F676E" w:rsidP="002E541B">
      <w:pPr>
        <w:pStyle w:val="Heading3"/>
      </w:pPr>
      <w:bookmarkStart w:id="173" w:name="_Toc19693687"/>
      <w:r w:rsidRPr="000C2DA7">
        <w:rPr>
          <w:color w:val="auto"/>
        </w:rPr>
        <w:t>4.4.2 Output Quantity for SFA and DEA</w:t>
      </w:r>
      <w:bookmarkEnd w:id="173"/>
      <w:r w:rsidRPr="000C2DA7">
        <w:rPr>
          <w:color w:val="auto"/>
        </w:rPr>
        <w:t xml:space="preserve"> </w:t>
      </w:r>
    </w:p>
    <w:p w:rsidR="007F676E" w:rsidRPr="001B660D" w:rsidRDefault="007F676E" w:rsidP="007F676E">
      <w:pPr>
        <w:spacing w:line="360" w:lineRule="auto"/>
        <w:ind w:right="364"/>
        <w:jc w:val="both"/>
        <w:rPr>
          <w:rFonts w:ascii="Times New Roman" w:eastAsia="Arial" w:hAnsi="Times New Roman" w:cs="Times New Roman"/>
          <w:sz w:val="24"/>
        </w:rPr>
      </w:pPr>
      <w:r w:rsidRPr="001B660D">
        <w:rPr>
          <w:rFonts w:ascii="Times New Roman" w:hAnsi="Times New Roman" w:cs="Times New Roman"/>
          <w:sz w:val="24"/>
          <w:szCs w:val="24"/>
        </w:rPr>
        <w:t xml:space="preserve"> Loan (Y</w:t>
      </w:r>
      <w:r w:rsidRPr="001B660D">
        <w:rPr>
          <w:rFonts w:ascii="Times New Roman" w:hAnsi="Times New Roman" w:cs="Times New Roman"/>
          <w:sz w:val="24"/>
          <w:szCs w:val="24"/>
          <w:vertAlign w:val="subscript"/>
        </w:rPr>
        <w:t>1</w:t>
      </w:r>
      <w:r w:rsidRPr="001B660D">
        <w:rPr>
          <w:rFonts w:ascii="Times New Roman" w:hAnsi="Times New Roman" w:cs="Times New Roman"/>
          <w:sz w:val="24"/>
          <w:szCs w:val="24"/>
        </w:rPr>
        <w:t>):  The sum of long-term and short term loan,</w:t>
      </w:r>
      <w:r w:rsidRPr="001B660D">
        <w:rPr>
          <w:rFonts w:ascii="Times New Roman" w:eastAsia="Arial" w:hAnsi="Times New Roman" w:cs="Times New Roman"/>
          <w:sz w:val="24"/>
        </w:rPr>
        <w:t xml:space="preserve"> trade bills and bills discounted and other loans.</w:t>
      </w:r>
    </w:p>
    <w:p w:rsidR="007F676E" w:rsidRPr="001B660D" w:rsidRDefault="007F676E" w:rsidP="007F676E">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Off-balance Sheet Items (Y</w:t>
      </w:r>
      <w:r w:rsidRPr="001B660D">
        <w:rPr>
          <w:rFonts w:ascii="Times New Roman" w:hAnsi="Times New Roman" w:cs="Times New Roman"/>
          <w:sz w:val="24"/>
          <w:szCs w:val="24"/>
          <w:vertAlign w:val="subscript"/>
        </w:rPr>
        <w:t>2</w:t>
      </w:r>
      <w:r w:rsidRPr="001B660D">
        <w:rPr>
          <w:rFonts w:ascii="Times New Roman" w:hAnsi="Times New Roman" w:cs="Times New Roman"/>
          <w:sz w:val="24"/>
          <w:szCs w:val="24"/>
        </w:rPr>
        <w:t xml:space="preserve">): Off-balance Sheet Items is measures as the sum of guarantees, commitment and financial derivative instrument. </w:t>
      </w:r>
    </w:p>
    <w:p w:rsidR="007F676E" w:rsidRPr="000C2DA7" w:rsidRDefault="007F676E" w:rsidP="002E541B">
      <w:pPr>
        <w:pStyle w:val="Heading3"/>
        <w:rPr>
          <w:color w:val="auto"/>
        </w:rPr>
      </w:pPr>
      <w:bookmarkStart w:id="174" w:name="_Toc19693688"/>
      <w:r w:rsidRPr="000C2DA7">
        <w:rPr>
          <w:color w:val="auto"/>
        </w:rPr>
        <w:t>4.4.3 Input Price for DEA and SFA</w:t>
      </w:r>
      <w:bookmarkEnd w:id="174"/>
    </w:p>
    <w:p w:rsidR="007F676E" w:rsidRPr="001B660D" w:rsidRDefault="007F676E" w:rsidP="007F676E">
      <w:pPr>
        <w:spacing w:line="360" w:lineRule="auto"/>
        <w:jc w:val="both"/>
        <w:rPr>
          <w:rFonts w:ascii="Times New Roman" w:hAnsi="Times New Roman" w:cs="Times New Roman"/>
          <w:b/>
          <w:sz w:val="24"/>
          <w:szCs w:val="24"/>
        </w:rPr>
      </w:pPr>
      <w:r w:rsidRPr="001B660D">
        <w:rPr>
          <w:rFonts w:ascii="Times New Roman" w:hAnsi="Times New Roman" w:cs="Times New Roman"/>
          <w:sz w:val="24"/>
          <w:szCs w:val="24"/>
        </w:rPr>
        <w:t>Price of Fund (W</w:t>
      </w:r>
      <w:r w:rsidRPr="001B660D">
        <w:rPr>
          <w:rFonts w:ascii="Times New Roman" w:hAnsi="Times New Roman" w:cs="Times New Roman"/>
          <w:sz w:val="24"/>
          <w:szCs w:val="24"/>
          <w:vertAlign w:val="subscript"/>
        </w:rPr>
        <w:t>1</w:t>
      </w:r>
      <w:r w:rsidRPr="001B660D">
        <w:rPr>
          <w:rFonts w:ascii="Times New Roman" w:hAnsi="Times New Roman" w:cs="Times New Roman"/>
          <w:sz w:val="24"/>
          <w:szCs w:val="24"/>
        </w:rPr>
        <w:t>): Price of Fund is defined as the ratio of total interest expenses to all deposits.</w:t>
      </w:r>
    </w:p>
    <w:p w:rsidR="007F676E" w:rsidRPr="001B660D" w:rsidRDefault="007F676E" w:rsidP="007F676E">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Price of Fixed Assets (W</w:t>
      </w:r>
      <w:r w:rsidRPr="001B660D">
        <w:rPr>
          <w:rFonts w:ascii="Times New Roman" w:hAnsi="Times New Roman" w:cs="Times New Roman"/>
          <w:sz w:val="24"/>
          <w:szCs w:val="24"/>
          <w:vertAlign w:val="subscript"/>
        </w:rPr>
        <w:t>2</w:t>
      </w:r>
      <w:r w:rsidRPr="001B660D">
        <w:rPr>
          <w:rFonts w:ascii="Times New Roman" w:hAnsi="Times New Roman" w:cs="Times New Roman"/>
          <w:sz w:val="24"/>
          <w:szCs w:val="24"/>
        </w:rPr>
        <w:t xml:space="preserve">): Price of fixed assets is measured as the non- interest expenses divided by fixed assets. </w:t>
      </w:r>
    </w:p>
    <w:p w:rsidR="007F676E" w:rsidRPr="001B660D" w:rsidRDefault="007F676E" w:rsidP="007F676E">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Price of Labor (W</w:t>
      </w:r>
      <w:r w:rsidRPr="001B660D">
        <w:rPr>
          <w:rFonts w:ascii="Times New Roman" w:hAnsi="Times New Roman" w:cs="Times New Roman"/>
          <w:sz w:val="24"/>
          <w:szCs w:val="24"/>
          <w:vertAlign w:val="subscript"/>
        </w:rPr>
        <w:t>3</w:t>
      </w:r>
      <w:r w:rsidRPr="001B660D">
        <w:rPr>
          <w:rFonts w:ascii="Times New Roman" w:hAnsi="Times New Roman" w:cs="Times New Roman"/>
          <w:sz w:val="24"/>
          <w:szCs w:val="24"/>
        </w:rPr>
        <w:t>): Price of Labor is calculated as the ratio of personnel expenses to the number of staff.</w:t>
      </w:r>
    </w:p>
    <w:p w:rsidR="007F676E" w:rsidRPr="000C2DA7" w:rsidRDefault="007F676E" w:rsidP="002E541B">
      <w:pPr>
        <w:pStyle w:val="Heading3"/>
        <w:rPr>
          <w:color w:val="auto"/>
        </w:rPr>
      </w:pPr>
      <w:bookmarkStart w:id="175" w:name="_Toc19693689"/>
      <w:r w:rsidRPr="000C2DA7">
        <w:rPr>
          <w:color w:val="auto"/>
        </w:rPr>
        <w:t>4.4.4 Input Quantity for DEA</w:t>
      </w:r>
      <w:bookmarkEnd w:id="175"/>
    </w:p>
    <w:p w:rsidR="007F676E" w:rsidRPr="001B660D" w:rsidRDefault="007F676E" w:rsidP="007F676E">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Total Fund (X</w:t>
      </w:r>
      <w:r w:rsidRPr="001B660D">
        <w:rPr>
          <w:rFonts w:ascii="Times New Roman" w:hAnsi="Times New Roman" w:cs="Times New Roman"/>
          <w:sz w:val="24"/>
          <w:szCs w:val="24"/>
          <w:vertAlign w:val="subscript"/>
        </w:rPr>
        <w:t>1</w:t>
      </w:r>
      <w:r w:rsidRPr="001B660D">
        <w:rPr>
          <w:rFonts w:ascii="Times New Roman" w:hAnsi="Times New Roman" w:cs="Times New Roman"/>
          <w:sz w:val="24"/>
          <w:szCs w:val="24"/>
        </w:rPr>
        <w:t>): Total Funds is measured by the sum of deposit and non-deposit funds as of the end of the respective years.</w:t>
      </w:r>
    </w:p>
    <w:p w:rsidR="007F676E" w:rsidRPr="001B660D" w:rsidRDefault="007F676E" w:rsidP="007F676E">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 xml:space="preserve"> Fixed assets (X</w:t>
      </w:r>
      <w:r w:rsidRPr="001B660D">
        <w:rPr>
          <w:rFonts w:ascii="Times New Roman" w:hAnsi="Times New Roman" w:cs="Times New Roman"/>
          <w:sz w:val="24"/>
          <w:szCs w:val="24"/>
          <w:vertAlign w:val="subscript"/>
        </w:rPr>
        <w:t>2</w:t>
      </w:r>
      <w:r w:rsidRPr="001B660D">
        <w:rPr>
          <w:rFonts w:ascii="Times New Roman" w:hAnsi="Times New Roman" w:cs="Times New Roman"/>
          <w:sz w:val="24"/>
          <w:szCs w:val="24"/>
        </w:rPr>
        <w:t>): Fixed assets is measured by the book, the value of premises and fixed capital.</w:t>
      </w:r>
    </w:p>
    <w:p w:rsidR="007F676E" w:rsidRPr="001B660D" w:rsidRDefault="007F676E" w:rsidP="007F676E">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Labor (X</w:t>
      </w:r>
      <w:r w:rsidRPr="001B660D">
        <w:rPr>
          <w:rFonts w:ascii="Times New Roman" w:hAnsi="Times New Roman" w:cs="Times New Roman"/>
          <w:sz w:val="24"/>
          <w:szCs w:val="24"/>
          <w:vertAlign w:val="subscript"/>
        </w:rPr>
        <w:t>3</w:t>
      </w:r>
      <w:r w:rsidRPr="001B660D">
        <w:rPr>
          <w:rFonts w:ascii="Times New Roman" w:hAnsi="Times New Roman" w:cs="Times New Roman"/>
          <w:sz w:val="24"/>
          <w:szCs w:val="24"/>
        </w:rPr>
        <w:t>): The quantity of labor is measured by the total number of staff member in the bank.</w:t>
      </w:r>
    </w:p>
    <w:p w:rsidR="002E541B" w:rsidRDefault="002E541B" w:rsidP="007F676E">
      <w:pPr>
        <w:spacing w:line="360" w:lineRule="auto"/>
        <w:jc w:val="both"/>
        <w:rPr>
          <w:rFonts w:ascii="Times New Roman" w:hAnsi="Times New Roman" w:cs="Times New Roman"/>
          <w:b/>
          <w:bCs/>
          <w:sz w:val="24"/>
          <w:szCs w:val="24"/>
        </w:rPr>
      </w:pPr>
    </w:p>
    <w:p w:rsidR="002E541B" w:rsidRDefault="002E541B" w:rsidP="007F676E">
      <w:pPr>
        <w:spacing w:line="360" w:lineRule="auto"/>
        <w:jc w:val="both"/>
        <w:rPr>
          <w:rFonts w:ascii="Times New Roman" w:hAnsi="Times New Roman" w:cs="Times New Roman"/>
          <w:b/>
          <w:bCs/>
          <w:sz w:val="24"/>
          <w:szCs w:val="24"/>
        </w:rPr>
      </w:pPr>
    </w:p>
    <w:p w:rsidR="007F676E" w:rsidRPr="000C2DA7" w:rsidRDefault="007F676E" w:rsidP="002E541B">
      <w:pPr>
        <w:pStyle w:val="Heading3"/>
        <w:rPr>
          <w:color w:val="auto"/>
        </w:rPr>
      </w:pPr>
      <w:bookmarkStart w:id="176" w:name="_Toc19693690"/>
      <w:r w:rsidRPr="000C2DA7">
        <w:rPr>
          <w:color w:val="auto"/>
        </w:rPr>
        <w:t>4.4.5 Output Prices for DEA</w:t>
      </w:r>
      <w:bookmarkEnd w:id="176"/>
      <w:r w:rsidRPr="000C2DA7">
        <w:rPr>
          <w:color w:val="auto"/>
        </w:rPr>
        <w:t xml:space="preserve">   </w:t>
      </w:r>
    </w:p>
    <w:p w:rsidR="007F676E" w:rsidRPr="001B660D" w:rsidRDefault="007F676E" w:rsidP="007F676E">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Price of Loan (p</w:t>
      </w:r>
      <w:r w:rsidRPr="001B660D">
        <w:rPr>
          <w:rFonts w:ascii="Times New Roman" w:hAnsi="Times New Roman" w:cs="Times New Roman"/>
          <w:sz w:val="24"/>
          <w:szCs w:val="24"/>
          <w:vertAlign w:val="subscript"/>
        </w:rPr>
        <w:t>1</w:t>
      </w:r>
      <w:r w:rsidRPr="001B660D">
        <w:rPr>
          <w:rFonts w:ascii="Times New Roman" w:hAnsi="Times New Roman" w:cs="Times New Roman"/>
          <w:sz w:val="24"/>
          <w:szCs w:val="24"/>
        </w:rPr>
        <w:t>): Price of Loan is measured as the net interest income or net interest expenses divided by total loan.</w:t>
      </w:r>
    </w:p>
    <w:p w:rsidR="007F676E" w:rsidRPr="001B660D" w:rsidRDefault="007F676E" w:rsidP="007F676E">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Price of off balance sheet items (p</w:t>
      </w:r>
      <w:r w:rsidRPr="001B660D">
        <w:rPr>
          <w:rFonts w:ascii="Times New Roman" w:hAnsi="Times New Roman" w:cs="Times New Roman"/>
          <w:sz w:val="24"/>
          <w:szCs w:val="24"/>
          <w:vertAlign w:val="subscript"/>
        </w:rPr>
        <w:t>2</w:t>
      </w:r>
      <w:r w:rsidRPr="001B660D">
        <w:rPr>
          <w:rFonts w:ascii="Times New Roman" w:hAnsi="Times New Roman" w:cs="Times New Roman"/>
          <w:sz w:val="24"/>
          <w:szCs w:val="24"/>
        </w:rPr>
        <w:t xml:space="preserve">):  Price of off balance sheet items is defined as the ratio of total operating expenses and the total securities  </w:t>
      </w:r>
    </w:p>
    <w:p w:rsidR="007F676E" w:rsidRPr="000C2DA7" w:rsidRDefault="007F676E" w:rsidP="002E541B">
      <w:pPr>
        <w:pStyle w:val="Heading3"/>
        <w:rPr>
          <w:color w:val="auto"/>
        </w:rPr>
      </w:pPr>
      <w:bookmarkStart w:id="177" w:name="_Toc19693691"/>
      <w:r w:rsidRPr="000C2DA7">
        <w:rPr>
          <w:color w:val="auto"/>
        </w:rPr>
        <w:t>4.4.6 Explanatory variable for inefficiency model of SFA</w:t>
      </w:r>
      <w:bookmarkEnd w:id="177"/>
      <w:r w:rsidRPr="000C2DA7">
        <w:rPr>
          <w:color w:val="auto"/>
        </w:rPr>
        <w:t xml:space="preserve"> </w:t>
      </w:r>
    </w:p>
    <w:p w:rsidR="000C2DA7" w:rsidRDefault="000C2DA7" w:rsidP="000C2DA7">
      <w:pPr>
        <w:spacing w:after="0" w:line="360" w:lineRule="auto"/>
        <w:jc w:val="both"/>
        <w:rPr>
          <w:rFonts w:ascii="Times New Roman" w:hAnsi="Times New Roman" w:cs="Times New Roman"/>
          <w:sz w:val="24"/>
          <w:szCs w:val="24"/>
        </w:rPr>
      </w:pPr>
    </w:p>
    <w:p w:rsidR="007F676E" w:rsidRPr="001B660D" w:rsidRDefault="007F676E" w:rsidP="007F676E">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Non-interest income (z</w:t>
      </w:r>
      <w:r w:rsidRPr="001B660D">
        <w:rPr>
          <w:rFonts w:ascii="Times New Roman" w:hAnsi="Times New Roman" w:cs="Times New Roman"/>
          <w:sz w:val="24"/>
          <w:szCs w:val="24"/>
          <w:vertAlign w:val="subscript"/>
        </w:rPr>
        <w:t>1</w:t>
      </w:r>
      <w:r w:rsidRPr="001B660D">
        <w:rPr>
          <w:rFonts w:ascii="Times New Roman" w:hAnsi="Times New Roman" w:cs="Times New Roman"/>
          <w:sz w:val="24"/>
          <w:szCs w:val="24"/>
        </w:rPr>
        <w:t>):Non-interest income is a bank and creditor income derived primarily from fees including deposit and transaction fees, insufficient fund fees, annual fees, monthly account service charges, inactivity fees, check and deposit slip fees and so on.</w:t>
      </w:r>
    </w:p>
    <w:p w:rsidR="007F676E" w:rsidRPr="001B660D" w:rsidRDefault="007F676E" w:rsidP="007F676E">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Non-performing loan (z</w:t>
      </w:r>
      <w:r w:rsidRPr="001B660D">
        <w:rPr>
          <w:rFonts w:ascii="Times New Roman" w:hAnsi="Times New Roman" w:cs="Times New Roman"/>
          <w:sz w:val="24"/>
          <w:szCs w:val="24"/>
          <w:vertAlign w:val="subscript"/>
        </w:rPr>
        <w:t>2</w:t>
      </w:r>
      <w:r w:rsidRPr="001B660D">
        <w:rPr>
          <w:rFonts w:ascii="Times New Roman" w:hAnsi="Times New Roman" w:cs="Times New Roman"/>
          <w:sz w:val="24"/>
          <w:szCs w:val="24"/>
        </w:rPr>
        <w:t>): A non-performing loan is a sum of borrowed money upon which the debtor has not made the scheduled payments for a specified period.</w:t>
      </w:r>
    </w:p>
    <w:p w:rsidR="007F676E" w:rsidRPr="001B660D" w:rsidRDefault="007F676E" w:rsidP="007F676E">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Return on assets (z</w:t>
      </w:r>
      <w:r w:rsidRPr="001B660D">
        <w:rPr>
          <w:rFonts w:ascii="Times New Roman" w:hAnsi="Times New Roman" w:cs="Times New Roman"/>
          <w:sz w:val="24"/>
          <w:szCs w:val="24"/>
          <w:vertAlign w:val="subscript"/>
        </w:rPr>
        <w:t>3</w:t>
      </w:r>
      <w:r w:rsidRPr="001B660D">
        <w:rPr>
          <w:rFonts w:ascii="Times New Roman" w:hAnsi="Times New Roman" w:cs="Times New Roman"/>
          <w:sz w:val="24"/>
          <w:szCs w:val="24"/>
        </w:rPr>
        <w:t>): Return on assets is the ratio of annual net income to total assets of a bank during a financial year.</w:t>
      </w:r>
    </w:p>
    <w:p w:rsidR="007F676E" w:rsidRPr="001B660D" w:rsidRDefault="007F676E" w:rsidP="007F676E">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Return on equity (z</w:t>
      </w:r>
      <w:r w:rsidRPr="001B660D">
        <w:rPr>
          <w:rFonts w:ascii="Times New Roman" w:hAnsi="Times New Roman" w:cs="Times New Roman"/>
          <w:sz w:val="24"/>
          <w:szCs w:val="24"/>
          <w:vertAlign w:val="subscript"/>
        </w:rPr>
        <w:t>4</w:t>
      </w:r>
      <w:r w:rsidRPr="001B660D">
        <w:rPr>
          <w:rFonts w:ascii="Times New Roman" w:hAnsi="Times New Roman" w:cs="Times New Roman"/>
          <w:sz w:val="24"/>
          <w:szCs w:val="24"/>
        </w:rPr>
        <w:t>): Return on equity is defined as the net profit divided by the shareholder average equity.</w:t>
      </w:r>
    </w:p>
    <w:p w:rsidR="007F676E" w:rsidRPr="001B660D" w:rsidRDefault="007F676E" w:rsidP="007F676E">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Capital adequacy ratio (z</w:t>
      </w:r>
      <w:r w:rsidRPr="001B660D">
        <w:rPr>
          <w:rFonts w:ascii="Times New Roman" w:hAnsi="Times New Roman" w:cs="Times New Roman"/>
          <w:sz w:val="24"/>
          <w:szCs w:val="24"/>
          <w:vertAlign w:val="subscript"/>
        </w:rPr>
        <w:t>5</w:t>
      </w:r>
      <w:r w:rsidRPr="001B660D">
        <w:rPr>
          <w:rFonts w:ascii="Times New Roman" w:hAnsi="Times New Roman" w:cs="Times New Roman"/>
          <w:sz w:val="24"/>
          <w:szCs w:val="24"/>
        </w:rPr>
        <w:t>): The capital adequacy ratio equals the sum of the bank’s tier one capital plus tier two capital divided by its risk-weighted assets.</w:t>
      </w:r>
    </w:p>
    <w:p w:rsidR="007F676E" w:rsidRPr="001B660D" w:rsidRDefault="007F676E" w:rsidP="002E541B">
      <w:pPr>
        <w:pStyle w:val="Heading3"/>
      </w:pPr>
      <w:r w:rsidRPr="001B660D">
        <w:t xml:space="preserve"> </w:t>
      </w:r>
      <w:bookmarkStart w:id="178" w:name="_Toc19693692"/>
      <w:r w:rsidRPr="000C2DA7">
        <w:rPr>
          <w:color w:val="auto"/>
        </w:rPr>
        <w:t>4.4.7 Dependent Variable for Tobit Regression Model</w:t>
      </w:r>
      <w:bookmarkEnd w:id="178"/>
    </w:p>
    <w:p w:rsidR="000C2DA7" w:rsidRDefault="000C2DA7" w:rsidP="000C2DA7">
      <w:pPr>
        <w:spacing w:after="0" w:line="360" w:lineRule="auto"/>
        <w:jc w:val="both"/>
        <w:rPr>
          <w:rFonts w:ascii="Times New Roman" w:hAnsi="Times New Roman" w:cs="Times New Roman"/>
          <w:sz w:val="24"/>
          <w:szCs w:val="24"/>
        </w:rPr>
      </w:pPr>
    </w:p>
    <w:p w:rsidR="007F676E" w:rsidRPr="001B660D" w:rsidRDefault="007F676E" w:rsidP="007F676E">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 xml:space="preserve"> Profit efficiency (p): The estimated Profit efficiency of Cobb-Douglas and Translog stochastic frontier analysis model. </w:t>
      </w:r>
    </w:p>
    <w:p w:rsidR="007F676E" w:rsidRPr="001B660D" w:rsidRDefault="007F676E" w:rsidP="007F676E">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 xml:space="preserve"> Cost efficiency (c): The estimated Cost efficiency of Cobb-Douglas and Translog stochastic frontier analysis model. </w:t>
      </w:r>
    </w:p>
    <w:p w:rsidR="007F676E" w:rsidRPr="001B660D" w:rsidRDefault="007F676E" w:rsidP="002E541B">
      <w:pPr>
        <w:pStyle w:val="Heading3"/>
      </w:pPr>
      <w:r w:rsidRPr="001B660D">
        <w:t xml:space="preserve"> </w:t>
      </w:r>
      <w:bookmarkStart w:id="179" w:name="_Toc19693693"/>
      <w:r w:rsidRPr="000C2DA7">
        <w:rPr>
          <w:color w:val="auto"/>
        </w:rPr>
        <w:t>4.4.8 Independent Variable for Tobit Regression Model</w:t>
      </w:r>
      <w:bookmarkEnd w:id="179"/>
    </w:p>
    <w:p w:rsidR="000C2DA7" w:rsidRDefault="007F676E" w:rsidP="000C2DA7">
      <w:pPr>
        <w:spacing w:after="0" w:line="360" w:lineRule="auto"/>
        <w:jc w:val="both"/>
        <w:rPr>
          <w:rFonts w:ascii="Times New Roman" w:hAnsi="Times New Roman" w:cs="Times New Roman"/>
          <w:sz w:val="24"/>
          <w:szCs w:val="24"/>
        </w:rPr>
      </w:pPr>
      <w:r w:rsidRPr="001B660D">
        <w:rPr>
          <w:rFonts w:ascii="Times New Roman" w:hAnsi="Times New Roman" w:cs="Times New Roman"/>
          <w:sz w:val="24"/>
          <w:szCs w:val="24"/>
        </w:rPr>
        <w:t xml:space="preserve"> </w:t>
      </w:r>
    </w:p>
    <w:p w:rsidR="007F676E" w:rsidRPr="001B660D" w:rsidRDefault="007F676E" w:rsidP="007F676E">
      <w:pPr>
        <w:spacing w:line="360" w:lineRule="auto"/>
        <w:jc w:val="both"/>
        <w:rPr>
          <w:rFonts w:ascii="Times New Roman" w:hAnsi="Times New Roman" w:cs="Times New Roman"/>
          <w:sz w:val="24"/>
          <w:szCs w:val="24"/>
          <w:cs/>
          <w:lang w:bidi="bn-BD"/>
        </w:rPr>
      </w:pPr>
      <w:r w:rsidRPr="001B660D">
        <w:rPr>
          <w:rFonts w:ascii="Times New Roman" w:hAnsi="Times New Roman" w:cs="Times New Roman"/>
          <w:sz w:val="24"/>
          <w:szCs w:val="24"/>
          <w:cs/>
          <w:lang w:bidi="bn-BD"/>
        </w:rPr>
        <w:t>IT Expanses</w:t>
      </w:r>
      <w:r w:rsidRPr="001B660D">
        <w:rPr>
          <w:rFonts w:ascii="Times New Roman" w:hAnsi="Times New Roman" w:cs="Times New Roman"/>
          <w:sz w:val="24"/>
          <w:szCs w:val="24"/>
        </w:rPr>
        <w:t xml:space="preserve"> (X</w:t>
      </w:r>
      <w:r w:rsidRPr="001B660D">
        <w:rPr>
          <w:rFonts w:ascii="Times New Roman" w:hAnsi="Times New Roman" w:cs="Times New Roman"/>
          <w:sz w:val="24"/>
          <w:szCs w:val="24"/>
          <w:vertAlign w:val="subscript"/>
        </w:rPr>
        <w:t>1</w:t>
      </w:r>
      <w:r w:rsidRPr="001B660D">
        <w:rPr>
          <w:rFonts w:ascii="Times New Roman" w:hAnsi="Times New Roman" w:cs="Times New Roman"/>
          <w:sz w:val="24"/>
          <w:szCs w:val="24"/>
        </w:rPr>
        <w:t xml:space="preserve">): </w:t>
      </w:r>
      <w:r w:rsidRPr="001B660D">
        <w:rPr>
          <w:rFonts w:ascii="Times New Roman" w:hAnsi="Times New Roman" w:cs="Times New Roman"/>
          <w:sz w:val="24"/>
          <w:szCs w:val="24"/>
          <w:cs/>
          <w:lang w:bidi="bn-BD"/>
        </w:rPr>
        <w:t xml:space="preserve">The total IT expanses refers to incurred expanses for maintainance and repair, rent, depletion of IT equipment and information sourcing services. </w:t>
      </w:r>
    </w:p>
    <w:p w:rsidR="007F676E" w:rsidRPr="001B660D" w:rsidRDefault="007F676E" w:rsidP="007F676E">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cs/>
          <w:lang w:bidi="bn-BD"/>
        </w:rPr>
        <w:lastRenderedPageBreak/>
        <w:t>IT Income</w:t>
      </w:r>
      <w:r w:rsidRPr="001B660D">
        <w:rPr>
          <w:rFonts w:ascii="Times New Roman" w:hAnsi="Times New Roman" w:cs="Times New Roman"/>
          <w:sz w:val="24"/>
          <w:szCs w:val="24"/>
        </w:rPr>
        <w:t xml:space="preserve"> (X</w:t>
      </w:r>
      <w:r w:rsidRPr="001B660D">
        <w:rPr>
          <w:rFonts w:ascii="Times New Roman" w:hAnsi="Times New Roman" w:cs="Times New Roman"/>
          <w:sz w:val="24"/>
          <w:szCs w:val="24"/>
          <w:vertAlign w:val="subscript"/>
        </w:rPr>
        <w:t>2</w:t>
      </w:r>
      <w:r w:rsidRPr="001B660D">
        <w:rPr>
          <w:rFonts w:ascii="Times New Roman" w:hAnsi="Times New Roman" w:cs="Times New Roman"/>
          <w:sz w:val="24"/>
          <w:szCs w:val="24"/>
        </w:rPr>
        <w:t>):</w:t>
      </w:r>
      <w:r w:rsidRPr="001B660D">
        <w:rPr>
          <w:rFonts w:ascii="Times New Roman" w:hAnsi="Times New Roman" w:cs="Times New Roman"/>
          <w:sz w:val="24"/>
          <w:szCs w:val="24"/>
          <w:cs/>
          <w:lang w:bidi="bn-BD"/>
        </w:rPr>
        <w:t xml:space="preserve"> The total income from IT Sector in Bank.</w:t>
      </w:r>
      <w:r w:rsidRPr="001B660D">
        <w:rPr>
          <w:rFonts w:ascii="Times New Roman" w:hAnsi="Times New Roman" w:cs="Times New Roman"/>
          <w:sz w:val="24"/>
          <w:szCs w:val="24"/>
        </w:rPr>
        <w:t xml:space="preserve"> </w:t>
      </w:r>
    </w:p>
    <w:p w:rsidR="007F676E" w:rsidRPr="001B660D" w:rsidRDefault="007F676E" w:rsidP="007F676E">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IT investment (X</w:t>
      </w:r>
      <w:r w:rsidRPr="001B660D">
        <w:rPr>
          <w:rFonts w:ascii="Times New Roman" w:hAnsi="Times New Roman" w:cs="Times New Roman"/>
          <w:sz w:val="24"/>
          <w:szCs w:val="24"/>
          <w:vertAlign w:val="subscript"/>
        </w:rPr>
        <w:t>3</w:t>
      </w:r>
      <w:r w:rsidRPr="001B660D">
        <w:rPr>
          <w:rFonts w:ascii="Times New Roman" w:hAnsi="Times New Roman" w:cs="Times New Roman"/>
          <w:sz w:val="24"/>
          <w:szCs w:val="24"/>
        </w:rPr>
        <w:t>): IT investment is total IT budget of the bank which included hardware, software, network, security training and other IT purpose.</w:t>
      </w:r>
    </w:p>
    <w:p w:rsidR="007F676E" w:rsidRPr="001B660D" w:rsidRDefault="007F676E" w:rsidP="007F676E">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IT Personnel(X</w:t>
      </w:r>
      <w:r w:rsidRPr="001B660D">
        <w:rPr>
          <w:rFonts w:ascii="Times New Roman" w:hAnsi="Times New Roman" w:cs="Times New Roman"/>
          <w:sz w:val="24"/>
          <w:szCs w:val="24"/>
          <w:vertAlign w:val="subscript"/>
        </w:rPr>
        <w:t>4</w:t>
      </w:r>
      <w:r w:rsidRPr="001B660D">
        <w:rPr>
          <w:rFonts w:ascii="Times New Roman" w:hAnsi="Times New Roman" w:cs="Times New Roman"/>
          <w:sz w:val="24"/>
          <w:szCs w:val="24"/>
        </w:rPr>
        <w:t>): The total no of IT staff member in the bank.</w:t>
      </w:r>
    </w:p>
    <w:p w:rsidR="007F676E" w:rsidRPr="001B660D" w:rsidRDefault="001B660D" w:rsidP="007F676E">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IT P</w:t>
      </w:r>
      <w:r w:rsidR="007F676E" w:rsidRPr="001B660D">
        <w:rPr>
          <w:rFonts w:ascii="Times New Roman" w:hAnsi="Times New Roman" w:cs="Times New Roman"/>
          <w:sz w:val="24"/>
          <w:szCs w:val="24"/>
        </w:rPr>
        <w:t>ersonnel Expenses (X</w:t>
      </w:r>
      <w:r w:rsidR="007F676E" w:rsidRPr="001B660D">
        <w:rPr>
          <w:rFonts w:ascii="Times New Roman" w:hAnsi="Times New Roman" w:cs="Times New Roman"/>
          <w:sz w:val="24"/>
          <w:szCs w:val="24"/>
          <w:vertAlign w:val="subscript"/>
        </w:rPr>
        <w:t>5</w:t>
      </w:r>
      <w:r w:rsidR="007F676E" w:rsidRPr="001B660D">
        <w:rPr>
          <w:rFonts w:ascii="Times New Roman" w:hAnsi="Times New Roman" w:cs="Times New Roman"/>
          <w:sz w:val="24"/>
          <w:szCs w:val="24"/>
        </w:rPr>
        <w:t>):  IT personnel expenses are calculated as total salaries of IT staff expenses over full time number of staff.</w:t>
      </w:r>
    </w:p>
    <w:p w:rsidR="007F676E" w:rsidRPr="001B660D" w:rsidRDefault="007F676E" w:rsidP="007F676E">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cs/>
          <w:lang w:bidi="bn-BD"/>
        </w:rPr>
        <w:t>ATM Card</w:t>
      </w:r>
      <w:r w:rsidRPr="001B660D">
        <w:rPr>
          <w:rFonts w:ascii="Times New Roman" w:hAnsi="Times New Roman" w:cs="Times New Roman"/>
          <w:sz w:val="24"/>
          <w:szCs w:val="24"/>
        </w:rPr>
        <w:t xml:space="preserve"> Transaction(X</w:t>
      </w:r>
      <w:r w:rsidRPr="001B660D">
        <w:rPr>
          <w:rFonts w:ascii="Times New Roman" w:hAnsi="Times New Roman" w:cs="Times New Roman"/>
          <w:sz w:val="24"/>
          <w:szCs w:val="24"/>
          <w:vertAlign w:val="subscript"/>
        </w:rPr>
        <w:t>6</w:t>
      </w:r>
      <w:r w:rsidRPr="001B660D">
        <w:rPr>
          <w:rFonts w:ascii="Times New Roman" w:hAnsi="Times New Roman" w:cs="Times New Roman"/>
          <w:sz w:val="24"/>
          <w:szCs w:val="24"/>
        </w:rPr>
        <w:t>)</w:t>
      </w:r>
      <w:r w:rsidRPr="001B660D">
        <w:rPr>
          <w:rFonts w:ascii="Times New Roman" w:hAnsi="Times New Roman" w:cs="Times New Roman"/>
          <w:sz w:val="24"/>
          <w:szCs w:val="24"/>
          <w:vertAlign w:val="subscript"/>
        </w:rPr>
        <w:t xml:space="preserve"> </w:t>
      </w:r>
      <w:r w:rsidRPr="001B660D">
        <w:rPr>
          <w:rFonts w:ascii="Times New Roman" w:hAnsi="Times New Roman" w:cs="Times New Roman"/>
          <w:sz w:val="24"/>
          <w:szCs w:val="24"/>
        </w:rPr>
        <w:t xml:space="preserve">: </w:t>
      </w:r>
      <w:r w:rsidRPr="001B660D">
        <w:rPr>
          <w:rFonts w:ascii="Times New Roman" w:hAnsi="Times New Roman" w:cs="Times New Roman"/>
          <w:sz w:val="24"/>
          <w:szCs w:val="24"/>
          <w:cs/>
          <w:lang w:bidi="bn-BD"/>
        </w:rPr>
        <w:t xml:space="preserve"> The</w:t>
      </w:r>
      <w:r w:rsidRPr="001B660D">
        <w:rPr>
          <w:rFonts w:ascii="Times New Roman" w:hAnsi="Times New Roman" w:cs="Times New Roman"/>
          <w:sz w:val="24"/>
          <w:szCs w:val="24"/>
          <w:lang w:bidi="bn-BD"/>
        </w:rPr>
        <w:t xml:space="preserve"> total amount of deposit withdraw by</w:t>
      </w:r>
      <w:r w:rsidRPr="001B660D">
        <w:rPr>
          <w:rFonts w:ascii="Times New Roman" w:hAnsi="Times New Roman" w:cs="Times New Roman"/>
          <w:sz w:val="24"/>
          <w:szCs w:val="24"/>
          <w:cs/>
          <w:lang w:bidi="bn-BD"/>
        </w:rPr>
        <w:t xml:space="preserve"> </w:t>
      </w:r>
      <w:r w:rsidRPr="001B660D">
        <w:rPr>
          <w:rFonts w:ascii="Times New Roman" w:hAnsi="Times New Roman" w:cs="Times New Roman"/>
          <w:sz w:val="24"/>
          <w:szCs w:val="24"/>
          <w:lang w:bidi="bn-BD"/>
        </w:rPr>
        <w:t>ATM</w:t>
      </w:r>
      <w:r w:rsidRPr="001B660D">
        <w:rPr>
          <w:rFonts w:ascii="Times New Roman" w:hAnsi="Times New Roman" w:cs="Times New Roman"/>
          <w:sz w:val="24"/>
          <w:szCs w:val="24"/>
          <w:cs/>
          <w:lang w:bidi="bn-BD"/>
        </w:rPr>
        <w:t xml:space="preserve"> </w:t>
      </w:r>
      <w:r w:rsidRPr="001B660D">
        <w:rPr>
          <w:rFonts w:ascii="Times New Roman" w:hAnsi="Times New Roman" w:cs="Times New Roman"/>
          <w:sz w:val="24"/>
          <w:szCs w:val="24"/>
          <w:lang w:bidi="bn-BD"/>
        </w:rPr>
        <w:t>C</w:t>
      </w:r>
      <w:r w:rsidRPr="001B660D">
        <w:rPr>
          <w:rFonts w:ascii="Times New Roman" w:hAnsi="Times New Roman" w:cs="Times New Roman"/>
          <w:sz w:val="24"/>
          <w:szCs w:val="24"/>
          <w:cs/>
          <w:lang w:bidi="bn-BD"/>
        </w:rPr>
        <w:t>ard.</w:t>
      </w:r>
    </w:p>
    <w:p w:rsidR="007F676E" w:rsidRPr="001B660D" w:rsidRDefault="007F676E" w:rsidP="007F676E">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cs/>
          <w:lang w:bidi="bn-BD"/>
        </w:rPr>
        <w:t xml:space="preserve"> ATM Card</w:t>
      </w:r>
      <w:r w:rsidR="00207ABD" w:rsidRPr="001B660D">
        <w:rPr>
          <w:rFonts w:ascii="Times New Roman" w:hAnsi="Times New Roman" w:cs="Times New Roman"/>
          <w:sz w:val="24"/>
          <w:szCs w:val="24"/>
          <w:lang w:bidi="bn-BD"/>
        </w:rPr>
        <w:t xml:space="preserve"> E</w:t>
      </w:r>
      <w:r w:rsidRPr="001B660D">
        <w:rPr>
          <w:rFonts w:ascii="Times New Roman" w:hAnsi="Times New Roman" w:cs="Times New Roman"/>
          <w:sz w:val="24"/>
          <w:szCs w:val="24"/>
          <w:lang w:bidi="bn-BD"/>
        </w:rPr>
        <w:t>xpenses</w:t>
      </w:r>
      <w:r w:rsidRPr="001B660D">
        <w:rPr>
          <w:rFonts w:ascii="Times New Roman" w:hAnsi="Times New Roman" w:cs="Times New Roman"/>
          <w:sz w:val="24"/>
          <w:szCs w:val="24"/>
          <w:cs/>
          <w:lang w:bidi="bn-BD"/>
        </w:rPr>
        <w:t xml:space="preserve"> </w:t>
      </w:r>
      <w:r w:rsidRPr="001B660D">
        <w:rPr>
          <w:rFonts w:ascii="Times New Roman" w:hAnsi="Times New Roman" w:cs="Times New Roman"/>
          <w:sz w:val="24"/>
          <w:szCs w:val="24"/>
        </w:rPr>
        <w:t>(X</w:t>
      </w:r>
      <w:r w:rsidRPr="001B660D">
        <w:rPr>
          <w:rFonts w:ascii="Times New Roman" w:hAnsi="Times New Roman" w:cs="Times New Roman"/>
          <w:sz w:val="24"/>
          <w:szCs w:val="24"/>
          <w:vertAlign w:val="subscript"/>
        </w:rPr>
        <w:t>7</w:t>
      </w:r>
      <w:r w:rsidRPr="001B660D">
        <w:rPr>
          <w:rFonts w:ascii="Times New Roman" w:hAnsi="Times New Roman" w:cs="Times New Roman"/>
          <w:sz w:val="24"/>
          <w:szCs w:val="24"/>
        </w:rPr>
        <w:t>):</w:t>
      </w:r>
      <w:r w:rsidRPr="001B660D">
        <w:rPr>
          <w:rFonts w:ascii="Times New Roman" w:hAnsi="Times New Roman" w:cs="Times New Roman"/>
          <w:sz w:val="24"/>
          <w:szCs w:val="24"/>
          <w:cs/>
          <w:lang w:bidi="bn-BD"/>
        </w:rPr>
        <w:t xml:space="preserve"> The coduct of Banking Service Charge by</w:t>
      </w:r>
      <w:r w:rsidRPr="001B660D">
        <w:rPr>
          <w:rFonts w:ascii="Times New Roman" w:hAnsi="Times New Roman" w:cs="Times New Roman"/>
          <w:sz w:val="24"/>
          <w:szCs w:val="24"/>
        </w:rPr>
        <w:t xml:space="preserve"> </w:t>
      </w:r>
      <w:r w:rsidRPr="001B660D">
        <w:rPr>
          <w:rFonts w:ascii="Times New Roman" w:hAnsi="Times New Roman" w:cs="Times New Roman"/>
          <w:sz w:val="24"/>
          <w:szCs w:val="24"/>
          <w:cs/>
          <w:lang w:bidi="bn-BD"/>
        </w:rPr>
        <w:t>using ATM Card</w:t>
      </w:r>
      <w:r w:rsidRPr="001B660D">
        <w:rPr>
          <w:rFonts w:ascii="Times New Roman" w:hAnsi="Times New Roman" w:cs="Times New Roman"/>
          <w:sz w:val="24"/>
          <w:szCs w:val="24"/>
        </w:rPr>
        <w:t>.People can deposit their money in a bank account and they have entitled withdraw their money through ATM card.</w:t>
      </w:r>
    </w:p>
    <w:p w:rsidR="007F676E" w:rsidRPr="001B660D" w:rsidRDefault="007F676E" w:rsidP="007F676E">
      <w:pPr>
        <w:tabs>
          <w:tab w:val="left" w:pos="5423"/>
        </w:tabs>
        <w:spacing w:line="360" w:lineRule="auto"/>
        <w:jc w:val="both"/>
        <w:rPr>
          <w:rFonts w:ascii="Times New Roman" w:hAnsi="Times New Roman" w:cs="Times New Roman"/>
          <w:sz w:val="24"/>
          <w:szCs w:val="24"/>
        </w:rPr>
      </w:pPr>
      <w:r w:rsidRPr="001B660D">
        <w:rPr>
          <w:rFonts w:ascii="Times New Roman" w:hAnsi="Times New Roman" w:cs="Times New Roman"/>
          <w:sz w:val="24"/>
          <w:szCs w:val="24"/>
          <w:cs/>
          <w:lang w:bidi="bn-BD"/>
        </w:rPr>
        <w:t>Credit Card</w:t>
      </w:r>
      <w:r w:rsidRPr="001B660D">
        <w:rPr>
          <w:rFonts w:ascii="Times New Roman" w:hAnsi="Times New Roman" w:cs="Times New Roman"/>
          <w:sz w:val="24"/>
          <w:szCs w:val="24"/>
          <w:lang w:bidi="bn-BD"/>
        </w:rPr>
        <w:t xml:space="preserve"> Transaction(X</w:t>
      </w:r>
      <w:r w:rsidRPr="001B660D">
        <w:rPr>
          <w:rFonts w:ascii="Times New Roman" w:hAnsi="Times New Roman" w:cs="Times New Roman"/>
          <w:sz w:val="24"/>
          <w:szCs w:val="24"/>
          <w:vertAlign w:val="subscript"/>
          <w:lang w:bidi="bn-BD"/>
        </w:rPr>
        <w:t>8</w:t>
      </w:r>
      <w:r w:rsidRPr="001B660D">
        <w:rPr>
          <w:rFonts w:ascii="Times New Roman" w:hAnsi="Times New Roman" w:cs="Times New Roman"/>
          <w:sz w:val="24"/>
          <w:szCs w:val="24"/>
          <w:lang w:bidi="bn-BD"/>
        </w:rPr>
        <w:t>)</w:t>
      </w:r>
      <w:r w:rsidRPr="001B660D">
        <w:rPr>
          <w:rFonts w:ascii="Times New Roman" w:hAnsi="Times New Roman" w:cs="Times New Roman"/>
          <w:sz w:val="24"/>
          <w:szCs w:val="24"/>
        </w:rPr>
        <w:t xml:space="preserve">: </w:t>
      </w:r>
      <w:r w:rsidRPr="001B660D">
        <w:rPr>
          <w:rFonts w:ascii="Times New Roman" w:hAnsi="Times New Roman" w:cs="Times New Roman"/>
          <w:sz w:val="24"/>
          <w:szCs w:val="24"/>
          <w:cs/>
          <w:lang w:bidi="bn-BD"/>
        </w:rPr>
        <w:t>The</w:t>
      </w:r>
      <w:r w:rsidRPr="001B660D">
        <w:rPr>
          <w:rFonts w:ascii="Times New Roman" w:hAnsi="Times New Roman" w:cs="Times New Roman"/>
          <w:sz w:val="24"/>
          <w:szCs w:val="24"/>
          <w:lang w:bidi="bn-BD"/>
        </w:rPr>
        <w:t xml:space="preserve"> total amount of deposit withdraw by</w:t>
      </w:r>
      <w:r w:rsidRPr="001B660D">
        <w:rPr>
          <w:rFonts w:ascii="Times New Roman" w:hAnsi="Times New Roman" w:cs="Times New Roman"/>
          <w:sz w:val="24"/>
          <w:szCs w:val="24"/>
          <w:cs/>
          <w:lang w:bidi="bn-BD"/>
        </w:rPr>
        <w:t xml:space="preserve"> </w:t>
      </w:r>
      <w:r w:rsidRPr="001B660D">
        <w:rPr>
          <w:rFonts w:ascii="Times New Roman" w:hAnsi="Times New Roman" w:cs="Times New Roman"/>
          <w:sz w:val="24"/>
          <w:szCs w:val="24"/>
          <w:lang w:bidi="bn-BD"/>
        </w:rPr>
        <w:t>Credit</w:t>
      </w:r>
      <w:r w:rsidRPr="001B660D">
        <w:rPr>
          <w:rFonts w:ascii="Times New Roman" w:hAnsi="Times New Roman" w:cs="Times New Roman"/>
          <w:sz w:val="24"/>
          <w:szCs w:val="24"/>
          <w:cs/>
          <w:lang w:bidi="bn-BD"/>
        </w:rPr>
        <w:t xml:space="preserve"> </w:t>
      </w:r>
      <w:r w:rsidRPr="001B660D">
        <w:rPr>
          <w:rFonts w:ascii="Times New Roman" w:hAnsi="Times New Roman" w:cs="Times New Roman"/>
          <w:sz w:val="24"/>
          <w:szCs w:val="24"/>
          <w:lang w:bidi="bn-BD"/>
        </w:rPr>
        <w:t>C</w:t>
      </w:r>
      <w:r w:rsidRPr="001B660D">
        <w:rPr>
          <w:rFonts w:ascii="Times New Roman" w:hAnsi="Times New Roman" w:cs="Times New Roman"/>
          <w:sz w:val="24"/>
          <w:szCs w:val="24"/>
          <w:cs/>
          <w:lang w:bidi="bn-BD"/>
        </w:rPr>
        <w:t>ard.</w:t>
      </w:r>
    </w:p>
    <w:p w:rsidR="007F676E" w:rsidRPr="001B660D" w:rsidRDefault="007F676E" w:rsidP="007F676E">
      <w:pPr>
        <w:spacing w:line="360" w:lineRule="auto"/>
        <w:jc w:val="both"/>
        <w:rPr>
          <w:rFonts w:ascii="Times New Roman" w:hAnsi="Times New Roman" w:cs="Times New Roman"/>
          <w:sz w:val="24"/>
          <w:szCs w:val="24"/>
          <w:cs/>
          <w:lang w:bidi="bn-BD"/>
        </w:rPr>
      </w:pPr>
      <w:r w:rsidRPr="001B660D">
        <w:rPr>
          <w:rFonts w:ascii="Times New Roman" w:hAnsi="Times New Roman" w:cs="Times New Roman"/>
          <w:sz w:val="24"/>
          <w:szCs w:val="24"/>
          <w:cs/>
          <w:lang w:bidi="bn-BD"/>
        </w:rPr>
        <w:t>Credit Card</w:t>
      </w:r>
      <w:r w:rsidR="00207ABD" w:rsidRPr="001B660D">
        <w:rPr>
          <w:rFonts w:ascii="Times New Roman" w:hAnsi="Times New Roman" w:cs="Times New Roman"/>
          <w:sz w:val="24"/>
          <w:szCs w:val="24"/>
          <w:lang w:bidi="bn-BD"/>
        </w:rPr>
        <w:t xml:space="preserve"> E</w:t>
      </w:r>
      <w:r w:rsidRPr="001B660D">
        <w:rPr>
          <w:rFonts w:ascii="Times New Roman" w:hAnsi="Times New Roman" w:cs="Times New Roman"/>
          <w:sz w:val="24"/>
          <w:szCs w:val="24"/>
          <w:lang w:bidi="bn-BD"/>
        </w:rPr>
        <w:t>xpenses</w:t>
      </w:r>
      <w:r w:rsidRPr="001B660D">
        <w:rPr>
          <w:rFonts w:ascii="Times New Roman" w:hAnsi="Times New Roman" w:cs="Times New Roman"/>
          <w:sz w:val="24"/>
          <w:szCs w:val="24"/>
        </w:rPr>
        <w:t xml:space="preserve"> (X</w:t>
      </w:r>
      <w:r w:rsidRPr="001B660D">
        <w:rPr>
          <w:rFonts w:ascii="Times New Roman" w:hAnsi="Times New Roman" w:cs="Times New Roman"/>
          <w:sz w:val="24"/>
          <w:szCs w:val="24"/>
          <w:vertAlign w:val="subscript"/>
        </w:rPr>
        <w:t>9</w:t>
      </w:r>
      <w:r w:rsidRPr="001B660D">
        <w:rPr>
          <w:rFonts w:ascii="Times New Roman" w:hAnsi="Times New Roman" w:cs="Times New Roman"/>
          <w:sz w:val="24"/>
          <w:szCs w:val="24"/>
        </w:rPr>
        <w:t xml:space="preserve">):  </w:t>
      </w:r>
      <w:r w:rsidRPr="001B660D">
        <w:rPr>
          <w:rFonts w:ascii="Times New Roman" w:hAnsi="Times New Roman" w:cs="Times New Roman"/>
          <w:sz w:val="24"/>
          <w:szCs w:val="24"/>
          <w:cs/>
          <w:lang w:bidi="bn-BD"/>
        </w:rPr>
        <w:t>credit card is used for repayment of the value of products and services. This service charge is calculated price of credit card.</w:t>
      </w:r>
    </w:p>
    <w:p w:rsidR="007F676E" w:rsidRPr="001B660D" w:rsidRDefault="007F676E" w:rsidP="007F676E">
      <w:pPr>
        <w:rPr>
          <w:rFonts w:ascii="Times New Roman" w:hAnsi="Times New Roman" w:cs="Times New Roman"/>
          <w:b/>
          <w:sz w:val="24"/>
          <w:szCs w:val="24"/>
        </w:rPr>
      </w:pPr>
    </w:p>
    <w:p w:rsidR="007F676E" w:rsidRPr="001B660D" w:rsidRDefault="007F676E" w:rsidP="007F676E">
      <w:pPr>
        <w:rPr>
          <w:rFonts w:ascii="Times New Roman" w:hAnsi="Times New Roman" w:cs="Times New Roman"/>
          <w:b/>
          <w:sz w:val="24"/>
          <w:szCs w:val="24"/>
        </w:rPr>
      </w:pPr>
    </w:p>
    <w:p w:rsidR="007F676E" w:rsidRPr="001B660D" w:rsidRDefault="007F676E" w:rsidP="007F676E">
      <w:pPr>
        <w:rPr>
          <w:rFonts w:ascii="Times New Roman" w:hAnsi="Times New Roman" w:cs="Times New Roman"/>
          <w:b/>
          <w:sz w:val="24"/>
          <w:szCs w:val="24"/>
        </w:rPr>
      </w:pPr>
    </w:p>
    <w:p w:rsidR="007F676E" w:rsidRPr="001B660D" w:rsidRDefault="007F676E" w:rsidP="007F676E">
      <w:pPr>
        <w:rPr>
          <w:rFonts w:ascii="Times New Roman" w:hAnsi="Times New Roman" w:cs="Times New Roman"/>
          <w:b/>
          <w:sz w:val="24"/>
          <w:szCs w:val="24"/>
        </w:rPr>
      </w:pPr>
    </w:p>
    <w:p w:rsidR="007F676E" w:rsidRPr="001B660D" w:rsidRDefault="007F676E" w:rsidP="007F676E">
      <w:pPr>
        <w:rPr>
          <w:rFonts w:ascii="Times New Roman" w:hAnsi="Times New Roman" w:cs="Times New Roman"/>
          <w:b/>
          <w:sz w:val="24"/>
          <w:szCs w:val="24"/>
        </w:rPr>
      </w:pPr>
    </w:p>
    <w:p w:rsidR="007F676E" w:rsidRPr="001B660D" w:rsidRDefault="007F676E" w:rsidP="007F676E">
      <w:pPr>
        <w:rPr>
          <w:rFonts w:ascii="Times New Roman" w:hAnsi="Times New Roman" w:cs="Times New Roman"/>
          <w:b/>
          <w:sz w:val="24"/>
          <w:szCs w:val="24"/>
        </w:rPr>
      </w:pPr>
    </w:p>
    <w:p w:rsidR="007F676E" w:rsidRPr="001B660D" w:rsidRDefault="007F676E" w:rsidP="007F676E">
      <w:pPr>
        <w:rPr>
          <w:rFonts w:ascii="Times New Roman" w:hAnsi="Times New Roman" w:cs="Times New Roman"/>
          <w:b/>
          <w:sz w:val="24"/>
          <w:szCs w:val="24"/>
        </w:rPr>
      </w:pPr>
    </w:p>
    <w:p w:rsidR="007F676E" w:rsidRPr="001B660D" w:rsidRDefault="007F676E" w:rsidP="007F676E">
      <w:pPr>
        <w:rPr>
          <w:rFonts w:ascii="Times New Roman" w:hAnsi="Times New Roman" w:cs="Times New Roman"/>
          <w:b/>
          <w:sz w:val="24"/>
          <w:szCs w:val="24"/>
        </w:rPr>
      </w:pPr>
    </w:p>
    <w:p w:rsidR="007F676E" w:rsidRPr="001B660D" w:rsidRDefault="007F676E" w:rsidP="007F676E">
      <w:pPr>
        <w:rPr>
          <w:rFonts w:ascii="Times New Roman" w:hAnsi="Times New Roman" w:cs="Times New Roman"/>
          <w:b/>
          <w:sz w:val="24"/>
          <w:szCs w:val="24"/>
        </w:rPr>
      </w:pPr>
    </w:p>
    <w:p w:rsidR="007F676E" w:rsidRPr="001B660D" w:rsidRDefault="007F676E" w:rsidP="007F676E">
      <w:pPr>
        <w:rPr>
          <w:rFonts w:ascii="Times New Roman" w:hAnsi="Times New Roman" w:cs="Times New Roman"/>
          <w:b/>
          <w:sz w:val="24"/>
          <w:szCs w:val="24"/>
        </w:rPr>
      </w:pPr>
    </w:p>
    <w:p w:rsidR="007F676E" w:rsidRPr="001B660D" w:rsidRDefault="007F676E" w:rsidP="007F676E">
      <w:pPr>
        <w:rPr>
          <w:rFonts w:ascii="Times New Roman" w:hAnsi="Times New Roman" w:cs="Times New Roman"/>
          <w:b/>
          <w:sz w:val="24"/>
          <w:szCs w:val="24"/>
        </w:rPr>
      </w:pPr>
    </w:p>
    <w:p w:rsidR="002E541B" w:rsidRDefault="002E541B" w:rsidP="007F676E">
      <w:pPr>
        <w:rPr>
          <w:rFonts w:ascii="Times New Roman" w:hAnsi="Times New Roman" w:cs="Times New Roman"/>
          <w:b/>
          <w:sz w:val="24"/>
          <w:szCs w:val="24"/>
        </w:rPr>
      </w:pPr>
    </w:p>
    <w:p w:rsidR="000C2DA7" w:rsidRDefault="000C2DA7" w:rsidP="007F676E">
      <w:pPr>
        <w:rPr>
          <w:rFonts w:ascii="Times New Roman" w:hAnsi="Times New Roman" w:cs="Times New Roman"/>
          <w:b/>
          <w:sz w:val="24"/>
          <w:szCs w:val="24"/>
        </w:rPr>
      </w:pPr>
    </w:p>
    <w:p w:rsidR="007F676E" w:rsidRPr="001B660D" w:rsidRDefault="007F676E" w:rsidP="007F676E">
      <w:pPr>
        <w:rPr>
          <w:rFonts w:ascii="Times New Roman" w:eastAsia="Times New Roman" w:hAnsi="Times New Roman" w:cs="Times New Roman"/>
          <w:sz w:val="24"/>
          <w:szCs w:val="24"/>
        </w:rPr>
      </w:pPr>
      <w:bookmarkStart w:id="180" w:name="_Toc19693694"/>
      <w:r w:rsidRPr="002E541B">
        <w:rPr>
          <w:rStyle w:val="Heading2Char"/>
          <w:rFonts w:eastAsiaTheme="minorHAnsi"/>
        </w:rPr>
        <w:lastRenderedPageBreak/>
        <w:t>4.5 Analytical Framework of Stochastic Frontier Analysis</w:t>
      </w:r>
      <w:bookmarkEnd w:id="180"/>
      <w:r w:rsidRPr="001B660D">
        <w:rPr>
          <w:rFonts w:ascii="Times New Roman" w:hAnsi="Times New Roman" w:cs="Times New Roman"/>
          <w:b/>
          <w:sz w:val="24"/>
          <w:szCs w:val="24"/>
        </w:rPr>
        <w:t xml:space="preserve">: </w:t>
      </w:r>
      <w:r w:rsidRPr="001B660D">
        <w:rPr>
          <w:rFonts w:ascii="Times New Roman" w:hAnsi="Times New Roman" w:cs="Times New Roman"/>
          <w:sz w:val="24"/>
          <w:szCs w:val="24"/>
        </w:rPr>
        <w:t>The analytical framework of the Stochastic Frontier Analysis have shown below by the flowchart</w:t>
      </w:r>
    </w:p>
    <w:p w:rsidR="007F676E" w:rsidRPr="001B660D" w:rsidRDefault="007F676E" w:rsidP="007F676E">
      <w:pPr>
        <w:rPr>
          <w:rFonts w:ascii="Times New Roman" w:eastAsia="Times New Roman" w:hAnsi="Times New Roman" w:cs="Times New Roman"/>
          <w:sz w:val="24"/>
          <w:szCs w:val="24"/>
        </w:rPr>
      </w:pPr>
      <w:r w:rsidRPr="001B660D">
        <w:rPr>
          <w:rFonts w:ascii="Times New Roman" w:hAnsi="Times New Roman" w:cs="Times New Roman"/>
          <w:b/>
          <w:noProof/>
          <w:sz w:val="24"/>
          <w:szCs w:val="24"/>
        </w:rPr>
        <mc:AlternateContent>
          <mc:Choice Requires="wps">
            <w:drawing>
              <wp:anchor distT="0" distB="0" distL="114300" distR="114300" simplePos="0" relativeHeight="251633664" behindDoc="0" locked="0" layoutInCell="1" allowOverlap="1" wp14:anchorId="29B33B73" wp14:editId="5BFC8703">
                <wp:simplePos x="0" y="0"/>
                <wp:positionH relativeFrom="column">
                  <wp:posOffset>1252330</wp:posOffset>
                </wp:positionH>
                <wp:positionV relativeFrom="paragraph">
                  <wp:posOffset>156376</wp:posOffset>
                </wp:positionV>
                <wp:extent cx="3121660" cy="337930"/>
                <wp:effectExtent l="0" t="0" r="21590" b="24130"/>
                <wp:wrapNone/>
                <wp:docPr id="7" name="Rectangle 7"/>
                <wp:cNvGraphicFramePr/>
                <a:graphic xmlns:a="http://schemas.openxmlformats.org/drawingml/2006/main">
                  <a:graphicData uri="http://schemas.microsoft.com/office/word/2010/wordprocessingShape">
                    <wps:wsp>
                      <wps:cNvSpPr/>
                      <wps:spPr>
                        <a:xfrm>
                          <a:off x="0" y="0"/>
                          <a:ext cx="3121660" cy="337930"/>
                        </a:xfrm>
                        <a:prstGeom prst="rect">
                          <a:avLst/>
                        </a:prstGeom>
                      </wps:spPr>
                      <wps:style>
                        <a:lnRef idx="2">
                          <a:schemeClr val="accent6"/>
                        </a:lnRef>
                        <a:fillRef idx="1">
                          <a:schemeClr val="lt1"/>
                        </a:fillRef>
                        <a:effectRef idx="0">
                          <a:schemeClr val="accent6"/>
                        </a:effectRef>
                        <a:fontRef idx="minor">
                          <a:schemeClr val="dk1"/>
                        </a:fontRef>
                      </wps:style>
                      <wps:txbx>
                        <w:txbxContent>
                          <w:p w:rsidR="00615856" w:rsidRPr="008832FE" w:rsidRDefault="00615856" w:rsidP="007F676E">
                            <w:pPr>
                              <w:jc w:val="center"/>
                              <w:rPr>
                                <w:rFonts w:ascii="Times New Roman" w:eastAsia="Times New Roman" w:hAnsi="Times New Roman" w:cs="Times New Roman"/>
                                <w:sz w:val="24"/>
                                <w:szCs w:val="24"/>
                              </w:rPr>
                            </w:pPr>
                            <w:r w:rsidRPr="008832FE">
                              <w:rPr>
                                <w:rFonts w:ascii="Times New Roman" w:eastAsia="Times New Roman" w:hAnsi="Times New Roman" w:cs="Times New Roman"/>
                                <w:sz w:val="24"/>
                                <w:szCs w:val="24"/>
                              </w:rPr>
                              <w:t>Stochastic Frontier Analysis</w:t>
                            </w:r>
                          </w:p>
                          <w:p w:rsidR="00615856" w:rsidRDefault="00615856" w:rsidP="007F67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7" style="position:absolute;margin-left:98.6pt;margin-top:12.3pt;width:245.8pt;height:26.6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" fillcolor="white [3201]" strokecolor="#f79646 [3209]" strokeweight="2pt">
                <v:textbox>
                  <w:txbxContent>
                    <w:p w:rsidR="00615856" w:rsidRPr="008832FE" w:rsidRDefault="00615856" w:rsidP="007F676E">
                      <w:pPr>
                        <w:jc w:val="center"/>
                        <w:rPr>
                          <w:rFonts w:ascii="Times New Roman" w:eastAsia="Times New Roman" w:hAnsi="Times New Roman" w:cs="Times New Roman"/>
                          <w:sz w:val="24"/>
                          <w:szCs w:val="24"/>
                        </w:rPr>
                      </w:pPr>
                      <w:r w:rsidRPr="008832FE">
                        <w:rPr>
                          <w:rFonts w:ascii="Times New Roman" w:eastAsia="Times New Roman" w:hAnsi="Times New Roman" w:cs="Times New Roman"/>
                          <w:sz w:val="24"/>
                          <w:szCs w:val="24"/>
                        </w:rPr>
                        <w:t>Stochastic Frontier Analysis</w:t>
                      </w:r>
                    </w:p>
                    <w:p w:rsidR="00615856" w:rsidRDefault="00615856" w:rsidP="007F676E">
                      <w:pPr>
                        <w:jc w:val="center"/>
                      </w:pPr>
                    </w:p>
                  </w:txbxContent>
                </v:textbox>
              </v:rect>
            </w:pict>
          </mc:Fallback>
        </mc:AlternateContent>
      </w:r>
    </w:p>
    <w:p w:rsidR="007F676E" w:rsidRPr="001B660D" w:rsidRDefault="00207ABD" w:rsidP="007F676E">
      <w:pPr>
        <w:spacing w:line="360" w:lineRule="auto"/>
        <w:jc w:val="both"/>
        <w:rPr>
          <w:rFonts w:ascii="Times New Roman" w:hAnsi="Times New Roman" w:cs="Times New Roman"/>
          <w:b/>
          <w:sz w:val="24"/>
          <w:szCs w:val="24"/>
        </w:rPr>
      </w:pPr>
      <w:r w:rsidRPr="001B660D">
        <w:rPr>
          <w:rFonts w:ascii="Times New Roman" w:hAnsi="Times New Roman" w:cs="Times New Roman"/>
          <w:b/>
          <w:noProof/>
        </w:rPr>
        <mc:AlternateContent>
          <mc:Choice Requires="wps">
            <w:drawing>
              <wp:anchor distT="0" distB="0" distL="114300" distR="114300" simplePos="0" relativeHeight="251635712" behindDoc="0" locked="0" layoutInCell="1" allowOverlap="1" wp14:anchorId="01D46EF0" wp14:editId="4DB08F6E">
                <wp:simplePos x="0" y="0"/>
                <wp:positionH relativeFrom="column">
                  <wp:posOffset>2403475</wp:posOffset>
                </wp:positionH>
                <wp:positionV relativeFrom="paragraph">
                  <wp:posOffset>328930</wp:posOffset>
                </wp:positionV>
                <wp:extent cx="235585" cy="320675"/>
                <wp:effectExtent l="19050" t="0" r="12065" b="41275"/>
                <wp:wrapNone/>
                <wp:docPr id="19" name="Down Arrow 19"/>
                <wp:cNvGraphicFramePr/>
                <a:graphic xmlns:a="http://schemas.openxmlformats.org/drawingml/2006/main">
                  <a:graphicData uri="http://schemas.microsoft.com/office/word/2010/wordprocessingShape">
                    <wps:wsp>
                      <wps:cNvSpPr/>
                      <wps:spPr>
                        <a:xfrm>
                          <a:off x="0" y="0"/>
                          <a:ext cx="235585" cy="320675"/>
                        </a:xfrm>
                        <a:prstGeom prst="downArrow">
                          <a:avLst/>
                        </a:prstGeom>
                        <a:solidFill>
                          <a:sysClr val="window" lastClr="FFFFFF"/>
                        </a:solidFill>
                        <a:ln w="25400" cap="flat" cmpd="sng" algn="ctr">
                          <a:solidFill>
                            <a:srgbClr val="F79646"/>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9" o:spid="_x0000_s1026" type="#_x0000_t67" style="position:absolute;margin-left:189.25pt;margin-top:25.9pt;width:18.55pt;height:25.2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" adj="13666" fillcolor="window" strokecolor="#f79646" strokeweight="2pt"/>
            </w:pict>
          </mc:Fallback>
        </mc:AlternateContent>
      </w:r>
    </w:p>
    <w:p w:rsidR="007F676E" w:rsidRPr="001B660D" w:rsidRDefault="000F1E2D" w:rsidP="007F676E">
      <w:pPr>
        <w:spacing w:line="360" w:lineRule="auto"/>
        <w:jc w:val="both"/>
        <w:rPr>
          <w:rFonts w:ascii="Times New Roman" w:hAnsi="Times New Roman" w:cs="Times New Roman"/>
          <w:b/>
          <w:sz w:val="24"/>
          <w:szCs w:val="24"/>
        </w:rPr>
      </w:pPr>
      <w:r w:rsidRPr="001B660D">
        <w:rPr>
          <w:rFonts w:ascii="Times New Roman" w:eastAsia="Times New Roman" w:hAnsi="Times New Roman" w:cs="Times New Roman"/>
          <w:b/>
          <w:noProof/>
          <w:sz w:val="24"/>
          <w:szCs w:val="24"/>
        </w:rPr>
        <mc:AlternateContent>
          <mc:Choice Requires="wps">
            <w:drawing>
              <wp:anchor distT="0" distB="0" distL="114300" distR="114300" simplePos="0" relativeHeight="251645952" behindDoc="0" locked="0" layoutInCell="1" allowOverlap="1" wp14:anchorId="097B492E" wp14:editId="59B32880">
                <wp:simplePos x="0" y="0"/>
                <wp:positionH relativeFrom="column">
                  <wp:posOffset>4752870</wp:posOffset>
                </wp:positionH>
                <wp:positionV relativeFrom="paragraph">
                  <wp:posOffset>369375</wp:posOffset>
                </wp:positionV>
                <wp:extent cx="1538975" cy="359410"/>
                <wp:effectExtent l="0" t="0" r="23495" b="21590"/>
                <wp:wrapNone/>
                <wp:docPr id="8" name="Rectangle 8"/>
                <wp:cNvGraphicFramePr/>
                <a:graphic xmlns:a="http://schemas.openxmlformats.org/drawingml/2006/main">
                  <a:graphicData uri="http://schemas.microsoft.com/office/word/2010/wordprocessingShape">
                    <wps:wsp>
                      <wps:cNvSpPr/>
                      <wps:spPr>
                        <a:xfrm>
                          <a:off x="0" y="0"/>
                          <a:ext cx="1538975" cy="359410"/>
                        </a:xfrm>
                        <a:prstGeom prst="rect">
                          <a:avLst/>
                        </a:prstGeom>
                        <a:solidFill>
                          <a:sysClr val="window" lastClr="FFFFFF"/>
                        </a:solidFill>
                        <a:ln w="25400" cap="flat" cmpd="sng" algn="ctr">
                          <a:solidFill>
                            <a:srgbClr val="F79646"/>
                          </a:solidFill>
                          <a:prstDash val="solid"/>
                        </a:ln>
                        <a:effectLst/>
                      </wps:spPr>
                      <wps:txbx>
                        <w:txbxContent>
                          <w:p w:rsidR="00615856" w:rsidRPr="009A7DFE" w:rsidRDefault="00615856" w:rsidP="007F676E">
                            <w:pPr>
                              <w:shd w:val="clear" w:color="auto" w:fill="B8CCE4" w:themeFill="accent1" w:themeFillTint="66"/>
                              <w:jc w:val="center"/>
                              <w:rPr>
                                <w:rFonts w:ascii="Times New Roman" w:hAnsi="Times New Roman" w:cs="Times New Roman"/>
                              </w:rPr>
                            </w:pPr>
                            <w:r w:rsidRPr="009A7DFE">
                              <w:rPr>
                                <w:rFonts w:ascii="Times New Roman" w:hAnsi="Times New Roman" w:cs="Times New Roman"/>
                              </w:rPr>
                              <w:t>Independent variable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8" style="position:absolute;left:0;text-align:left;margin-left:374.25pt;margin-top:29.1pt;width:121.2pt;height:28.3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" fillcolor="window" strokecolor="#f79646" strokeweight="2pt">
                <v:textbox>
                  <w:txbxContent>
                    <w:p w:rsidR="00615856" w:rsidRPr="009A7DFE" w:rsidRDefault="00615856" w:rsidP="007F676E">
                      <w:pPr>
                        <w:shd w:val="clear" w:color="auto" w:fill="B8CCE4" w:themeFill="accent1" w:themeFillTint="66"/>
                        <w:jc w:val="center"/>
                        <w:rPr>
                          <w:rFonts w:ascii="Times New Roman" w:hAnsi="Times New Roman" w:cs="Times New Roman"/>
                        </w:rPr>
                      </w:pPr>
                      <w:r w:rsidRPr="009A7DFE">
                        <w:rPr>
                          <w:rFonts w:ascii="Times New Roman" w:hAnsi="Times New Roman" w:cs="Times New Roman"/>
                        </w:rPr>
                        <w:t>Independent variable</w:t>
                      </w:r>
                    </w:p>
                  </w:txbxContent>
                </v:textbox>
              </v:rect>
            </w:pict>
          </mc:Fallback>
        </mc:AlternateContent>
      </w:r>
      <w:r w:rsidR="00207ABD" w:rsidRPr="001B660D">
        <w:rPr>
          <w:rFonts w:ascii="Times New Roman" w:eastAsia="Times New Roman" w:hAnsi="Times New Roman" w:cs="Times New Roman"/>
          <w:b/>
          <w:noProof/>
          <w:sz w:val="24"/>
          <w:szCs w:val="24"/>
        </w:rPr>
        <mc:AlternateContent>
          <mc:Choice Requires="wps">
            <w:drawing>
              <wp:anchor distT="0" distB="0" distL="114300" distR="114300" simplePos="0" relativeHeight="251634688" behindDoc="0" locked="0" layoutInCell="1" allowOverlap="1" wp14:anchorId="49259895" wp14:editId="425B5D0D">
                <wp:simplePos x="0" y="0"/>
                <wp:positionH relativeFrom="column">
                  <wp:posOffset>1256044</wp:posOffset>
                </wp:positionH>
                <wp:positionV relativeFrom="paragraph">
                  <wp:posOffset>369375</wp:posOffset>
                </wp:positionV>
                <wp:extent cx="3118918" cy="592852"/>
                <wp:effectExtent l="0" t="0" r="24765" b="17145"/>
                <wp:wrapNone/>
                <wp:docPr id="18" name="Rectangle 18"/>
                <wp:cNvGraphicFramePr/>
                <a:graphic xmlns:a="http://schemas.openxmlformats.org/drawingml/2006/main">
                  <a:graphicData uri="http://schemas.microsoft.com/office/word/2010/wordprocessingShape">
                    <wps:wsp>
                      <wps:cNvSpPr/>
                      <wps:spPr>
                        <a:xfrm>
                          <a:off x="0" y="0"/>
                          <a:ext cx="3118918" cy="592852"/>
                        </a:xfrm>
                        <a:prstGeom prst="rect">
                          <a:avLst/>
                        </a:prstGeom>
                        <a:solidFill>
                          <a:sysClr val="window" lastClr="FFFFFF"/>
                        </a:solidFill>
                        <a:ln w="25400" cap="flat" cmpd="sng" algn="ctr">
                          <a:solidFill>
                            <a:srgbClr val="F79646"/>
                          </a:solidFill>
                          <a:prstDash val="solid"/>
                        </a:ln>
                        <a:effectLst/>
                      </wps:spPr>
                      <wps:txbx>
                        <w:txbxContent>
                          <w:p w:rsidR="00615856" w:rsidRPr="009A7DFE" w:rsidRDefault="00615856" w:rsidP="009A7DFE">
                            <w:pPr>
                              <w:spacing w:after="0"/>
                              <w:jc w:val="center"/>
                              <w:rPr>
                                <w:rFonts w:ascii="Times New Roman" w:hAnsi="Times New Roman" w:cs="Times New Roman"/>
                              </w:rPr>
                            </w:pPr>
                            <w:r w:rsidRPr="009A7DFE">
                              <w:rPr>
                                <w:rFonts w:ascii="Times New Roman" w:hAnsi="Times New Roman" w:cs="Times New Roman"/>
                              </w:rPr>
                              <w:t>Cobb-douglas Cost &amp; Profit Frontier Model</w:t>
                            </w:r>
                          </w:p>
                          <w:p w:rsidR="00615856" w:rsidRPr="009A7DFE" w:rsidRDefault="00615856" w:rsidP="009A7DFE">
                            <w:pPr>
                              <w:spacing w:after="0"/>
                              <w:jc w:val="center"/>
                              <w:rPr>
                                <w:rFonts w:ascii="Times New Roman" w:hAnsi="Times New Roman" w:cs="Times New Roman"/>
                              </w:rPr>
                            </w:pPr>
                            <w:r w:rsidRPr="009A7DFE">
                              <w:rPr>
                                <w:rFonts w:ascii="Times New Roman" w:hAnsi="Times New Roman" w:cs="Times New Roman"/>
                              </w:rPr>
                              <w:t>Translog Cost &amp; Profit Frontier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29" style="position:absolute;left:0;text-align:left;margin-left:98.9pt;margin-top:29.1pt;width:245.6pt;height:46.7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" fillcolor="window" strokecolor="#f79646" strokeweight="2pt">
                <v:textbox>
                  <w:txbxContent>
                    <w:p w:rsidR="00615856" w:rsidRPr="009A7DFE" w:rsidRDefault="00615856" w:rsidP="009A7DFE">
                      <w:pPr>
                        <w:spacing w:after="0"/>
                        <w:jc w:val="center"/>
                        <w:rPr>
                          <w:rFonts w:ascii="Times New Roman" w:hAnsi="Times New Roman" w:cs="Times New Roman"/>
                        </w:rPr>
                      </w:pPr>
                      <w:r w:rsidRPr="009A7DFE">
                        <w:rPr>
                          <w:rFonts w:ascii="Times New Roman" w:hAnsi="Times New Roman" w:cs="Times New Roman"/>
                        </w:rPr>
                        <w:t>Cobb-douglas Cost &amp; Profit Frontier Model</w:t>
                      </w:r>
                    </w:p>
                    <w:p w:rsidR="00615856" w:rsidRPr="009A7DFE" w:rsidRDefault="00615856" w:rsidP="009A7DFE">
                      <w:pPr>
                        <w:spacing w:after="0"/>
                        <w:jc w:val="center"/>
                        <w:rPr>
                          <w:rFonts w:ascii="Times New Roman" w:hAnsi="Times New Roman" w:cs="Times New Roman"/>
                        </w:rPr>
                      </w:pPr>
                      <w:r w:rsidRPr="009A7DFE">
                        <w:rPr>
                          <w:rFonts w:ascii="Times New Roman" w:hAnsi="Times New Roman" w:cs="Times New Roman"/>
                        </w:rPr>
                        <w:t>Translog Cost &amp; Profit Frontier Model</w:t>
                      </w:r>
                    </w:p>
                  </w:txbxContent>
                </v:textbox>
              </v:rect>
            </w:pict>
          </mc:Fallback>
        </mc:AlternateContent>
      </w:r>
    </w:p>
    <w:p w:rsidR="009A7DFE" w:rsidRPr="001B660D" w:rsidRDefault="009A7DFE" w:rsidP="007F676E">
      <w:pPr>
        <w:spacing w:line="360" w:lineRule="auto"/>
        <w:jc w:val="both"/>
        <w:rPr>
          <w:rFonts w:ascii="Times New Roman" w:hAnsi="Times New Roman" w:cs="Times New Roman"/>
          <w:b/>
          <w:sz w:val="24"/>
          <w:szCs w:val="24"/>
        </w:rPr>
      </w:pPr>
    </w:p>
    <w:p w:rsidR="009A7DFE" w:rsidRPr="001B660D" w:rsidRDefault="000F1E2D" w:rsidP="009A7DFE">
      <w:pPr>
        <w:tabs>
          <w:tab w:val="left" w:pos="3829"/>
        </w:tabs>
        <w:spacing w:line="360" w:lineRule="auto"/>
        <w:jc w:val="both"/>
        <w:rPr>
          <w:rFonts w:ascii="Times New Roman" w:hAnsi="Times New Roman" w:cs="Times New Roman"/>
          <w:b/>
          <w:sz w:val="24"/>
          <w:szCs w:val="24"/>
        </w:rPr>
      </w:pPr>
      <w:r w:rsidRPr="001B660D">
        <w:rPr>
          <w:rFonts w:ascii="Times New Roman" w:eastAsia="Times New Roman" w:hAnsi="Times New Roman" w:cs="Times New Roman"/>
          <w:b/>
          <w:noProof/>
          <w:sz w:val="24"/>
          <w:szCs w:val="24"/>
        </w:rPr>
        <mc:AlternateContent>
          <mc:Choice Requires="wps">
            <w:drawing>
              <wp:anchor distT="0" distB="0" distL="114300" distR="114300" simplePos="0" relativeHeight="251646976" behindDoc="0" locked="0" layoutInCell="1" allowOverlap="1" wp14:anchorId="460D9C28" wp14:editId="132C7B9B">
                <wp:simplePos x="0" y="0"/>
                <wp:positionH relativeFrom="column">
                  <wp:posOffset>4752340</wp:posOffset>
                </wp:positionH>
                <wp:positionV relativeFrom="paragraph">
                  <wp:posOffset>68580</wp:posOffset>
                </wp:positionV>
                <wp:extent cx="1455420" cy="1643380"/>
                <wp:effectExtent l="0" t="0" r="11430" b="13970"/>
                <wp:wrapNone/>
                <wp:docPr id="10" name="Rectangle 10"/>
                <wp:cNvGraphicFramePr/>
                <a:graphic xmlns:a="http://schemas.openxmlformats.org/drawingml/2006/main">
                  <a:graphicData uri="http://schemas.microsoft.com/office/word/2010/wordprocessingShape">
                    <wps:wsp>
                      <wps:cNvSpPr/>
                      <wps:spPr>
                        <a:xfrm>
                          <a:off x="0" y="0"/>
                          <a:ext cx="1455420" cy="1643380"/>
                        </a:xfrm>
                        <a:prstGeom prst="rect">
                          <a:avLst/>
                        </a:prstGeom>
                        <a:solidFill>
                          <a:sysClr val="window" lastClr="FFFFFF"/>
                        </a:solidFill>
                        <a:ln w="25400" cap="flat" cmpd="sng" algn="ctr">
                          <a:solidFill>
                            <a:srgbClr val="F79646"/>
                          </a:solidFill>
                          <a:prstDash val="solid"/>
                        </a:ln>
                        <a:effectLst/>
                      </wps:spPr>
                      <wps:txbx>
                        <w:txbxContent>
                          <w:p w:rsidR="00615856" w:rsidRPr="001B660D" w:rsidRDefault="00615856" w:rsidP="007F676E">
                            <w:pPr>
                              <w:shd w:val="clear" w:color="auto" w:fill="B8CCE4" w:themeFill="accent1" w:themeFillTint="66"/>
                              <w:jc w:val="center"/>
                              <w:rPr>
                                <w:rFonts w:ascii="Times New Roman" w:hAnsi="Times New Roman" w:cs="Times New Roman"/>
                              </w:rPr>
                            </w:pPr>
                            <w:r w:rsidRPr="001B660D">
                              <w:rPr>
                                <w:rFonts w:ascii="Times New Roman" w:hAnsi="Times New Roman" w:cs="Times New Roman"/>
                              </w:rPr>
                              <w:t>Output quantity</w:t>
                            </w:r>
                          </w:p>
                          <w:p w:rsidR="00615856" w:rsidRPr="009A7DFE" w:rsidRDefault="00615856" w:rsidP="009A7DFE">
                            <w:pPr>
                              <w:spacing w:after="0" w:line="240" w:lineRule="auto"/>
                              <w:jc w:val="both"/>
                              <w:rPr>
                                <w:rFonts w:ascii="Times New Roman" w:hAnsi="Times New Roman" w:cs="Times New Roman"/>
                              </w:rPr>
                            </w:pPr>
                            <w:r w:rsidRPr="009A7DFE">
                              <w:rPr>
                                <w:rFonts w:ascii="Times New Roman" w:hAnsi="Times New Roman" w:cs="Times New Roman"/>
                              </w:rPr>
                              <w:t xml:space="preserve">Loan </w:t>
                            </w:r>
                          </w:p>
                          <w:p w:rsidR="00615856" w:rsidRPr="009A7DFE" w:rsidRDefault="00615856" w:rsidP="009A7DFE">
                            <w:pPr>
                              <w:spacing w:after="0" w:line="240" w:lineRule="auto"/>
                              <w:jc w:val="both"/>
                              <w:rPr>
                                <w:rFonts w:ascii="Times New Roman" w:hAnsi="Times New Roman" w:cs="Times New Roman"/>
                              </w:rPr>
                            </w:pPr>
                            <w:r w:rsidRPr="009A7DFE">
                              <w:rPr>
                                <w:rFonts w:ascii="Times New Roman" w:hAnsi="Times New Roman" w:cs="Times New Roman"/>
                              </w:rPr>
                              <w:t>Off-balance Sheet items</w:t>
                            </w:r>
                          </w:p>
                          <w:p w:rsidR="00615856" w:rsidRPr="009A7DFE" w:rsidRDefault="00615856" w:rsidP="009A7DFE">
                            <w:pPr>
                              <w:spacing w:after="0" w:line="240" w:lineRule="auto"/>
                              <w:jc w:val="both"/>
                              <w:rPr>
                                <w:rFonts w:ascii="Times New Roman" w:hAnsi="Times New Roman" w:cs="Times New Roman"/>
                              </w:rPr>
                            </w:pPr>
                            <w:r w:rsidRPr="009A7DFE">
                              <w:rPr>
                                <w:rFonts w:ascii="Times New Roman" w:hAnsi="Times New Roman" w:cs="Times New Roman"/>
                              </w:rPr>
                              <w:t>Input Price</w:t>
                            </w:r>
                          </w:p>
                          <w:p w:rsidR="00615856" w:rsidRPr="009A7DFE" w:rsidRDefault="00615856" w:rsidP="009A7DFE">
                            <w:pPr>
                              <w:spacing w:after="0" w:line="240" w:lineRule="auto"/>
                              <w:jc w:val="both"/>
                            </w:pPr>
                            <w:r w:rsidRPr="00F92BB4">
                              <w:rPr>
                                <w:rFonts w:ascii="Times New Roman" w:hAnsi="Times New Roman" w:cs="Times New Roman"/>
                              </w:rPr>
                              <w:t>Price of Fund</w:t>
                            </w:r>
                          </w:p>
                          <w:p w:rsidR="00615856" w:rsidRPr="00F92BB4" w:rsidRDefault="00615856" w:rsidP="007F676E">
                            <w:pPr>
                              <w:jc w:val="both"/>
                              <w:rPr>
                                <w:rFonts w:ascii="Times New Roman" w:hAnsi="Times New Roman" w:cs="Times New Roman"/>
                              </w:rPr>
                            </w:pPr>
                            <w:r>
                              <w:rPr>
                                <w:rFonts w:ascii="Times New Roman" w:hAnsi="Times New Roman" w:cs="Times New Roman"/>
                              </w:rPr>
                              <w:t xml:space="preserve">Price of Fixed Assets </w:t>
                            </w:r>
                            <w:r w:rsidRPr="00F92BB4">
                              <w:rPr>
                                <w:rFonts w:ascii="Times New Roman" w:hAnsi="Times New Roman" w:cs="Times New Roman"/>
                              </w:rPr>
                              <w:t>Price of Labour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30" style="position:absolute;left:0;text-align:left;margin-left:374.2pt;margin-top:5.4pt;width:114.6pt;height:129.4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" fillcolor="window" strokecolor="#f79646" strokeweight="2pt">
                <v:textbox>
                  <w:txbxContent>
                    <w:p w:rsidR="00615856" w:rsidRPr="001B660D" w:rsidRDefault="00615856" w:rsidP="007F676E">
                      <w:pPr>
                        <w:shd w:val="clear" w:color="auto" w:fill="B8CCE4" w:themeFill="accent1" w:themeFillTint="66"/>
                        <w:jc w:val="center"/>
                        <w:rPr>
                          <w:rFonts w:ascii="Times New Roman" w:hAnsi="Times New Roman" w:cs="Times New Roman"/>
                        </w:rPr>
                      </w:pPr>
                      <w:r w:rsidRPr="001B660D">
                        <w:rPr>
                          <w:rFonts w:ascii="Times New Roman" w:hAnsi="Times New Roman" w:cs="Times New Roman"/>
                        </w:rPr>
                        <w:t>Output quantity</w:t>
                      </w:r>
                    </w:p>
                    <w:p w:rsidR="00615856" w:rsidRPr="009A7DFE" w:rsidRDefault="00615856" w:rsidP="009A7DFE">
                      <w:pPr>
                        <w:spacing w:after="0" w:line="240" w:lineRule="auto"/>
                        <w:jc w:val="both"/>
                        <w:rPr>
                          <w:rFonts w:ascii="Times New Roman" w:hAnsi="Times New Roman" w:cs="Times New Roman"/>
                        </w:rPr>
                      </w:pPr>
                      <w:r w:rsidRPr="009A7DFE">
                        <w:rPr>
                          <w:rFonts w:ascii="Times New Roman" w:hAnsi="Times New Roman" w:cs="Times New Roman"/>
                        </w:rPr>
                        <w:t xml:space="preserve">Loan </w:t>
                      </w:r>
                    </w:p>
                    <w:p w:rsidR="00615856" w:rsidRPr="009A7DFE" w:rsidRDefault="00615856" w:rsidP="009A7DFE">
                      <w:pPr>
                        <w:spacing w:after="0" w:line="240" w:lineRule="auto"/>
                        <w:jc w:val="both"/>
                        <w:rPr>
                          <w:rFonts w:ascii="Times New Roman" w:hAnsi="Times New Roman" w:cs="Times New Roman"/>
                        </w:rPr>
                      </w:pPr>
                      <w:r w:rsidRPr="009A7DFE">
                        <w:rPr>
                          <w:rFonts w:ascii="Times New Roman" w:hAnsi="Times New Roman" w:cs="Times New Roman"/>
                        </w:rPr>
                        <w:t>Off-balance Sheet items</w:t>
                      </w:r>
                    </w:p>
                    <w:p w:rsidR="00615856" w:rsidRPr="009A7DFE" w:rsidRDefault="00615856" w:rsidP="009A7DFE">
                      <w:pPr>
                        <w:spacing w:after="0" w:line="240" w:lineRule="auto"/>
                        <w:jc w:val="both"/>
                        <w:rPr>
                          <w:rFonts w:ascii="Times New Roman" w:hAnsi="Times New Roman" w:cs="Times New Roman"/>
                        </w:rPr>
                      </w:pPr>
                      <w:r w:rsidRPr="009A7DFE">
                        <w:rPr>
                          <w:rFonts w:ascii="Times New Roman" w:hAnsi="Times New Roman" w:cs="Times New Roman"/>
                        </w:rPr>
                        <w:t>Input Price</w:t>
                      </w:r>
                    </w:p>
                    <w:p w:rsidR="00615856" w:rsidRPr="009A7DFE" w:rsidRDefault="00615856" w:rsidP="009A7DFE">
                      <w:pPr>
                        <w:spacing w:after="0" w:line="240" w:lineRule="auto"/>
                        <w:jc w:val="both"/>
                      </w:pPr>
                      <w:r w:rsidRPr="00F92BB4">
                        <w:rPr>
                          <w:rFonts w:ascii="Times New Roman" w:hAnsi="Times New Roman" w:cs="Times New Roman"/>
                        </w:rPr>
                        <w:t>Price of Fund</w:t>
                      </w:r>
                    </w:p>
                    <w:p w:rsidR="00615856" w:rsidRPr="00F92BB4" w:rsidRDefault="00615856" w:rsidP="007F676E">
                      <w:pPr>
                        <w:jc w:val="both"/>
                        <w:rPr>
                          <w:rFonts w:ascii="Times New Roman" w:hAnsi="Times New Roman" w:cs="Times New Roman"/>
                        </w:rPr>
                      </w:pPr>
                      <w:r>
                        <w:rPr>
                          <w:rFonts w:ascii="Times New Roman" w:hAnsi="Times New Roman" w:cs="Times New Roman"/>
                        </w:rPr>
                        <w:t xml:space="preserve">Price of Fixed Assets </w:t>
                      </w:r>
                      <w:r w:rsidRPr="00F92BB4">
                        <w:rPr>
                          <w:rFonts w:ascii="Times New Roman" w:hAnsi="Times New Roman" w:cs="Times New Roman"/>
                        </w:rPr>
                        <w:t>Price of Labour</w:t>
                      </w:r>
                    </w:p>
                  </w:txbxContent>
                </v:textbox>
              </v:rect>
            </w:pict>
          </mc:Fallback>
        </mc:AlternateContent>
      </w:r>
      <w:r w:rsidRPr="001B660D">
        <w:rPr>
          <w:rFonts w:ascii="Times New Roman" w:hAnsi="Times New Roman" w:cs="Times New Roman"/>
          <w:b/>
          <w:noProof/>
        </w:rPr>
        <mc:AlternateContent>
          <mc:Choice Requires="wps">
            <w:drawing>
              <wp:anchor distT="0" distB="0" distL="114300" distR="114300" simplePos="0" relativeHeight="251643904" behindDoc="0" locked="0" layoutInCell="1" allowOverlap="1" wp14:anchorId="2C8EB151" wp14:editId="79353941">
                <wp:simplePos x="0" y="0"/>
                <wp:positionH relativeFrom="column">
                  <wp:posOffset>2426921</wp:posOffset>
                </wp:positionH>
                <wp:positionV relativeFrom="paragraph">
                  <wp:posOffset>299518</wp:posOffset>
                </wp:positionV>
                <wp:extent cx="245745" cy="417830"/>
                <wp:effectExtent l="19050" t="0" r="40005" b="39370"/>
                <wp:wrapNone/>
                <wp:docPr id="22" name="Down Arrow 22"/>
                <wp:cNvGraphicFramePr/>
                <a:graphic xmlns:a="http://schemas.openxmlformats.org/drawingml/2006/main">
                  <a:graphicData uri="http://schemas.microsoft.com/office/word/2010/wordprocessingShape">
                    <wps:wsp>
                      <wps:cNvSpPr/>
                      <wps:spPr>
                        <a:xfrm>
                          <a:off x="0" y="0"/>
                          <a:ext cx="245745" cy="417830"/>
                        </a:xfrm>
                        <a:prstGeom prst="downArrow">
                          <a:avLst/>
                        </a:prstGeom>
                        <a:solidFill>
                          <a:sysClr val="window" lastClr="FFFFFF"/>
                        </a:solidFill>
                        <a:ln w="25400" cap="flat" cmpd="sng" algn="ctr">
                          <a:solidFill>
                            <a:srgbClr val="F79646"/>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22" o:spid="_x0000_s1026" type="#_x0000_t67" style="position:absolute;margin-left:191.1pt;margin-top:23.6pt;width:19.35pt;height:32.9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" adj="15248" fillcolor="window" strokecolor="#f79646" strokeweight="2pt"/>
            </w:pict>
          </mc:Fallback>
        </mc:AlternateContent>
      </w:r>
    </w:p>
    <w:p w:rsidR="000F1E2D" w:rsidRPr="001B660D" w:rsidRDefault="000F1E2D" w:rsidP="009A7DFE">
      <w:pPr>
        <w:tabs>
          <w:tab w:val="left" w:pos="3829"/>
        </w:tabs>
        <w:spacing w:line="360" w:lineRule="auto"/>
        <w:jc w:val="both"/>
        <w:rPr>
          <w:rFonts w:ascii="Times New Roman" w:hAnsi="Times New Roman" w:cs="Times New Roman"/>
          <w:b/>
          <w:sz w:val="24"/>
          <w:szCs w:val="24"/>
        </w:rPr>
      </w:pPr>
      <w:r w:rsidRPr="001B660D">
        <w:rPr>
          <w:rFonts w:ascii="Times New Roman" w:eastAsia="Times New Roman" w:hAnsi="Times New Roman" w:cs="Times New Roman"/>
          <w:b/>
          <w:noProof/>
          <w:sz w:val="24"/>
          <w:szCs w:val="24"/>
        </w:rPr>
        <mc:AlternateContent>
          <mc:Choice Requires="wps">
            <w:drawing>
              <wp:anchor distT="0" distB="0" distL="114300" distR="114300" simplePos="0" relativeHeight="251637760" behindDoc="0" locked="0" layoutInCell="1" allowOverlap="1" wp14:anchorId="09E261BC" wp14:editId="4CCC2B29">
                <wp:simplePos x="0" y="0"/>
                <wp:positionH relativeFrom="column">
                  <wp:posOffset>1704989</wp:posOffset>
                </wp:positionH>
                <wp:positionV relativeFrom="paragraph">
                  <wp:posOffset>325120</wp:posOffset>
                </wp:positionV>
                <wp:extent cx="1919633" cy="1003935"/>
                <wp:effectExtent l="0" t="0" r="23495" b="24765"/>
                <wp:wrapNone/>
                <wp:docPr id="11" name="Oval 11"/>
                <wp:cNvGraphicFramePr/>
                <a:graphic xmlns:a="http://schemas.openxmlformats.org/drawingml/2006/main">
                  <a:graphicData uri="http://schemas.microsoft.com/office/word/2010/wordprocessingShape">
                    <wps:wsp>
                      <wps:cNvSpPr/>
                      <wps:spPr>
                        <a:xfrm>
                          <a:off x="0" y="0"/>
                          <a:ext cx="1919633" cy="1003935"/>
                        </a:xfrm>
                        <a:prstGeom prst="ellipse">
                          <a:avLst/>
                        </a:prstGeom>
                        <a:solidFill>
                          <a:sysClr val="window" lastClr="FFFFFF"/>
                        </a:solidFill>
                        <a:ln w="25400" cap="flat" cmpd="sng" algn="ctr">
                          <a:solidFill>
                            <a:srgbClr val="F79646"/>
                          </a:solidFill>
                          <a:prstDash val="solid"/>
                        </a:ln>
                        <a:effectLst/>
                      </wps:spPr>
                      <wps:txbx>
                        <w:txbxContent>
                          <w:p w:rsidR="00615856" w:rsidRPr="001B660D" w:rsidRDefault="00615856" w:rsidP="001B660D">
                            <w:pPr>
                              <w:spacing w:after="0"/>
                              <w:jc w:val="center"/>
                              <w:rPr>
                                <w:rFonts w:ascii="Times New Roman" w:hAnsi="Times New Roman" w:cs="Times New Roman"/>
                              </w:rPr>
                            </w:pPr>
                            <w:r w:rsidRPr="001B660D">
                              <w:rPr>
                                <w:rFonts w:ascii="Times New Roman" w:hAnsi="Times New Roman" w:cs="Times New Roman"/>
                              </w:rPr>
                              <w:t>Cost Efficiency</w:t>
                            </w:r>
                          </w:p>
                          <w:p w:rsidR="00615856" w:rsidRDefault="00615856" w:rsidP="001B660D">
                            <w:pPr>
                              <w:spacing w:after="0"/>
                              <w:jc w:val="center"/>
                            </w:pPr>
                            <w:r w:rsidRPr="001B660D">
                              <w:rPr>
                                <w:rFonts w:ascii="Times New Roman" w:hAnsi="Times New Roman" w:cs="Times New Roman"/>
                              </w:rPr>
                              <w:t>Profit Efficiency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 o:spid="_x0000_s1031" style="position:absolute;left:0;text-align:left;margin-left:134.25pt;margin-top:25.6pt;width:151.15pt;height:79.0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" fillcolor="window" strokecolor="#f79646" strokeweight="2pt">
                <v:textbox>
                  <w:txbxContent>
                    <w:p w:rsidR="00615856" w:rsidRPr="001B660D" w:rsidRDefault="00615856" w:rsidP="001B660D">
                      <w:pPr>
                        <w:spacing w:after="0"/>
                        <w:jc w:val="center"/>
                        <w:rPr>
                          <w:rFonts w:ascii="Times New Roman" w:hAnsi="Times New Roman" w:cs="Times New Roman"/>
                        </w:rPr>
                      </w:pPr>
                      <w:r w:rsidRPr="001B660D">
                        <w:rPr>
                          <w:rFonts w:ascii="Times New Roman" w:hAnsi="Times New Roman" w:cs="Times New Roman"/>
                        </w:rPr>
                        <w:t>Cost Efficiency</w:t>
                      </w:r>
                    </w:p>
                    <w:p w:rsidR="00615856" w:rsidRDefault="00615856" w:rsidP="001B660D">
                      <w:pPr>
                        <w:spacing w:after="0"/>
                        <w:jc w:val="center"/>
                      </w:pPr>
                      <w:r w:rsidRPr="001B660D">
                        <w:rPr>
                          <w:rFonts w:ascii="Times New Roman" w:hAnsi="Times New Roman" w:cs="Times New Roman"/>
                        </w:rPr>
                        <w:t>Profit Efficiency</w:t>
                      </w:r>
                    </w:p>
                  </w:txbxContent>
                </v:textbox>
              </v:oval>
            </w:pict>
          </mc:Fallback>
        </mc:AlternateContent>
      </w:r>
    </w:p>
    <w:p w:rsidR="000F1E2D" w:rsidRPr="001B660D" w:rsidRDefault="000F1E2D" w:rsidP="009A7DFE">
      <w:pPr>
        <w:tabs>
          <w:tab w:val="left" w:pos="3829"/>
        </w:tabs>
        <w:spacing w:line="360" w:lineRule="auto"/>
        <w:jc w:val="both"/>
        <w:rPr>
          <w:rFonts w:ascii="Times New Roman" w:hAnsi="Times New Roman" w:cs="Times New Roman"/>
          <w:b/>
          <w:sz w:val="24"/>
          <w:szCs w:val="24"/>
        </w:rPr>
      </w:pPr>
      <w:r w:rsidRPr="001B660D">
        <w:rPr>
          <w:rFonts w:ascii="Times New Roman" w:hAnsi="Times New Roman" w:cs="Times New Roman"/>
          <w:b/>
          <w:noProof/>
        </w:rPr>
        <mc:AlternateContent>
          <mc:Choice Requires="wps">
            <w:drawing>
              <wp:anchor distT="0" distB="0" distL="114300" distR="114300" simplePos="0" relativeHeight="251649024" behindDoc="0" locked="0" layoutInCell="1" allowOverlap="1" wp14:anchorId="4FA090C5" wp14:editId="5DDEBD57">
                <wp:simplePos x="0" y="0"/>
                <wp:positionH relativeFrom="column">
                  <wp:posOffset>3688715</wp:posOffset>
                </wp:positionH>
                <wp:positionV relativeFrom="paragraph">
                  <wp:posOffset>280670</wp:posOffset>
                </wp:positionV>
                <wp:extent cx="757555" cy="262255"/>
                <wp:effectExtent l="0" t="19050" r="42545" b="42545"/>
                <wp:wrapNone/>
                <wp:docPr id="13" name="Right Arrow 13"/>
                <wp:cNvGraphicFramePr/>
                <a:graphic xmlns:a="http://schemas.openxmlformats.org/drawingml/2006/main">
                  <a:graphicData uri="http://schemas.microsoft.com/office/word/2010/wordprocessingShape">
                    <wps:wsp>
                      <wps:cNvSpPr/>
                      <wps:spPr>
                        <a:xfrm>
                          <a:off x="0" y="0"/>
                          <a:ext cx="757555" cy="262255"/>
                        </a:xfrm>
                        <a:prstGeom prst="rightArrow">
                          <a:avLst>
                            <a:gd name="adj1" fmla="val 57243"/>
                            <a:gd name="adj2" fmla="val 50000"/>
                          </a:avLst>
                        </a:prstGeom>
                        <a:solidFill>
                          <a:sysClr val="window" lastClr="FFFFFF"/>
                        </a:solidFill>
                        <a:ln w="25400" cap="flat" cmpd="sng" algn="ctr">
                          <a:solidFill>
                            <a:srgbClr val="F79646"/>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3" o:spid="_x0000_s1026" type="#_x0000_t13" style="position:absolute;margin-left:290.45pt;margin-top:22.1pt;width:59.65pt;height:20.6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" adj="17861,4618" fillcolor="window" strokecolor="#f79646" strokeweight="2pt"/>
            </w:pict>
          </mc:Fallback>
        </mc:AlternateContent>
      </w:r>
      <w:r w:rsidRPr="001B660D">
        <w:rPr>
          <w:rFonts w:ascii="Times New Roman" w:eastAsia="Times New Roman" w:hAnsi="Times New Roman" w:cs="Times New Roman"/>
          <w:b/>
          <w:noProof/>
          <w:sz w:val="24"/>
          <w:szCs w:val="24"/>
        </w:rPr>
        <mc:AlternateContent>
          <mc:Choice Requires="wps">
            <w:drawing>
              <wp:anchor distT="0" distB="0" distL="114300" distR="114300" simplePos="0" relativeHeight="251644928" behindDoc="0" locked="0" layoutInCell="1" allowOverlap="1" wp14:anchorId="4512A266" wp14:editId="76ECFD31">
                <wp:simplePos x="0" y="0"/>
                <wp:positionH relativeFrom="column">
                  <wp:posOffset>-305435</wp:posOffset>
                </wp:positionH>
                <wp:positionV relativeFrom="paragraph">
                  <wp:posOffset>184785</wp:posOffset>
                </wp:positionV>
                <wp:extent cx="1332230" cy="981075"/>
                <wp:effectExtent l="0" t="0" r="20320" b="28575"/>
                <wp:wrapNone/>
                <wp:docPr id="9" name="Rectangle 9"/>
                <wp:cNvGraphicFramePr/>
                <a:graphic xmlns:a="http://schemas.openxmlformats.org/drawingml/2006/main">
                  <a:graphicData uri="http://schemas.microsoft.com/office/word/2010/wordprocessingShape">
                    <wps:wsp>
                      <wps:cNvSpPr/>
                      <wps:spPr>
                        <a:xfrm>
                          <a:off x="0" y="0"/>
                          <a:ext cx="1332230" cy="981075"/>
                        </a:xfrm>
                        <a:prstGeom prst="rect">
                          <a:avLst/>
                        </a:prstGeom>
                        <a:solidFill>
                          <a:sysClr val="window" lastClr="FFFFFF"/>
                        </a:solidFill>
                        <a:ln w="25400" cap="flat" cmpd="sng" algn="ctr">
                          <a:solidFill>
                            <a:srgbClr val="F79646"/>
                          </a:solidFill>
                          <a:prstDash val="solid"/>
                        </a:ln>
                        <a:effectLst/>
                      </wps:spPr>
                      <wps:txbx>
                        <w:txbxContent>
                          <w:p w:rsidR="00615856" w:rsidRPr="009A7DFE" w:rsidRDefault="00615856" w:rsidP="009A7DFE">
                            <w:pPr>
                              <w:shd w:val="clear" w:color="auto" w:fill="B8CCE4" w:themeFill="accent1" w:themeFillTint="66"/>
                              <w:spacing w:after="0"/>
                              <w:jc w:val="center"/>
                              <w:rPr>
                                <w:rFonts w:ascii="Times New Roman" w:hAnsi="Times New Roman" w:cs="Times New Roman"/>
                              </w:rPr>
                            </w:pPr>
                            <w:r w:rsidRPr="009A7DFE">
                              <w:rPr>
                                <w:rFonts w:ascii="Times New Roman" w:hAnsi="Times New Roman" w:cs="Times New Roman"/>
                              </w:rPr>
                              <w:t>Dependent variable</w:t>
                            </w:r>
                          </w:p>
                          <w:p w:rsidR="00615856" w:rsidRPr="009A7DFE" w:rsidRDefault="00615856" w:rsidP="009A7DFE">
                            <w:pPr>
                              <w:spacing w:after="0"/>
                              <w:jc w:val="center"/>
                              <w:rPr>
                                <w:rFonts w:ascii="Times New Roman" w:hAnsi="Times New Roman" w:cs="Times New Roman"/>
                              </w:rPr>
                            </w:pPr>
                            <w:r w:rsidRPr="009A7DFE">
                              <w:rPr>
                                <w:rFonts w:ascii="Times New Roman" w:hAnsi="Times New Roman" w:cs="Times New Roman"/>
                              </w:rPr>
                              <w:t>Total Cost</w:t>
                            </w:r>
                          </w:p>
                          <w:p w:rsidR="00615856" w:rsidRPr="009A7DFE" w:rsidRDefault="00615856" w:rsidP="009A7DFE">
                            <w:pPr>
                              <w:spacing w:after="0"/>
                              <w:jc w:val="center"/>
                              <w:rPr>
                                <w:rFonts w:ascii="Times New Roman" w:hAnsi="Times New Roman" w:cs="Times New Roman"/>
                              </w:rPr>
                            </w:pPr>
                            <w:r w:rsidRPr="009A7DFE">
                              <w:rPr>
                                <w:rFonts w:ascii="Times New Roman" w:hAnsi="Times New Roman" w:cs="Times New Roman"/>
                              </w:rPr>
                              <w:t>Profit after tax</w:t>
                            </w:r>
                          </w:p>
                          <w:p w:rsidR="00615856" w:rsidRDefault="00615856" w:rsidP="007F67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9" o:spid="_x0000_s1032" style="position:absolute;left:0;text-align:left;margin-left:-24.05pt;margin-top:14.55pt;width:104.9pt;height:77.25pt;z-index:25164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" fillcolor="window" strokecolor="#f79646" strokeweight="2pt">
                <v:textbox>
                  <w:txbxContent>
                    <w:p w:rsidR="00615856" w:rsidRPr="009A7DFE" w:rsidRDefault="00615856" w:rsidP="009A7DFE">
                      <w:pPr>
                        <w:shd w:val="clear" w:color="auto" w:fill="B8CCE4" w:themeFill="accent1" w:themeFillTint="66"/>
                        <w:spacing w:after="0"/>
                        <w:jc w:val="center"/>
                        <w:rPr>
                          <w:rFonts w:ascii="Times New Roman" w:hAnsi="Times New Roman" w:cs="Times New Roman"/>
                        </w:rPr>
                      </w:pPr>
                      <w:r w:rsidRPr="009A7DFE">
                        <w:rPr>
                          <w:rFonts w:ascii="Times New Roman" w:hAnsi="Times New Roman" w:cs="Times New Roman"/>
                        </w:rPr>
                        <w:t>Dependent variable</w:t>
                      </w:r>
                    </w:p>
                    <w:p w:rsidR="00615856" w:rsidRPr="009A7DFE" w:rsidRDefault="00615856" w:rsidP="009A7DFE">
                      <w:pPr>
                        <w:spacing w:after="0"/>
                        <w:jc w:val="center"/>
                        <w:rPr>
                          <w:rFonts w:ascii="Times New Roman" w:hAnsi="Times New Roman" w:cs="Times New Roman"/>
                        </w:rPr>
                      </w:pPr>
                      <w:r w:rsidRPr="009A7DFE">
                        <w:rPr>
                          <w:rFonts w:ascii="Times New Roman" w:hAnsi="Times New Roman" w:cs="Times New Roman"/>
                        </w:rPr>
                        <w:t>Total Cost</w:t>
                      </w:r>
                    </w:p>
                    <w:p w:rsidR="00615856" w:rsidRPr="009A7DFE" w:rsidRDefault="00615856" w:rsidP="009A7DFE">
                      <w:pPr>
                        <w:spacing w:after="0"/>
                        <w:jc w:val="center"/>
                        <w:rPr>
                          <w:rFonts w:ascii="Times New Roman" w:hAnsi="Times New Roman" w:cs="Times New Roman"/>
                        </w:rPr>
                      </w:pPr>
                      <w:r w:rsidRPr="009A7DFE">
                        <w:rPr>
                          <w:rFonts w:ascii="Times New Roman" w:hAnsi="Times New Roman" w:cs="Times New Roman"/>
                        </w:rPr>
                        <w:t>Profit after tax</w:t>
                      </w:r>
                    </w:p>
                    <w:p w:rsidR="00615856" w:rsidRDefault="00615856" w:rsidP="007F676E">
                      <w:pPr>
                        <w:jc w:val="center"/>
                      </w:pPr>
                    </w:p>
                  </w:txbxContent>
                </v:textbox>
              </v:rect>
            </w:pict>
          </mc:Fallback>
        </mc:AlternateContent>
      </w:r>
      <w:r w:rsidRPr="001B660D">
        <w:rPr>
          <w:rFonts w:ascii="Times New Roman" w:eastAsia="Times New Roman" w:hAnsi="Times New Roman" w:cs="Times New Roman"/>
          <w:b/>
          <w:noProof/>
          <w:sz w:val="24"/>
          <w:szCs w:val="24"/>
        </w:rPr>
        <mc:AlternateContent>
          <mc:Choice Requires="wps">
            <w:drawing>
              <wp:anchor distT="0" distB="0" distL="114300" distR="114300" simplePos="0" relativeHeight="251648000" behindDoc="0" locked="0" layoutInCell="1" allowOverlap="1" wp14:anchorId="7CBA2E58" wp14:editId="0D90D53E">
                <wp:simplePos x="0" y="0"/>
                <wp:positionH relativeFrom="column">
                  <wp:posOffset>1161415</wp:posOffset>
                </wp:positionH>
                <wp:positionV relativeFrom="paragraph">
                  <wp:posOffset>363855</wp:posOffset>
                </wp:positionV>
                <wp:extent cx="448945" cy="268605"/>
                <wp:effectExtent l="0" t="0" r="27305" b="17145"/>
                <wp:wrapNone/>
                <wp:docPr id="14" name="Left Arrow 14"/>
                <wp:cNvGraphicFramePr/>
                <a:graphic xmlns:a="http://schemas.openxmlformats.org/drawingml/2006/main">
                  <a:graphicData uri="http://schemas.microsoft.com/office/word/2010/wordprocessingShape">
                    <wps:wsp>
                      <wps:cNvSpPr/>
                      <wps:spPr>
                        <a:xfrm>
                          <a:off x="0" y="0"/>
                          <a:ext cx="448945" cy="268605"/>
                        </a:xfrm>
                        <a:prstGeom prst="leftArrow">
                          <a:avLst/>
                        </a:prstGeom>
                        <a:solidFill>
                          <a:sysClr val="window" lastClr="FFFFFF"/>
                        </a:solidFill>
                        <a:ln w="25400" cap="flat" cmpd="sng" algn="ctr">
                          <a:solidFill>
                            <a:srgbClr val="F79646"/>
                          </a:solidFill>
                          <a:prstDash val="solid"/>
                        </a:ln>
                        <a:effectLst/>
                      </wps:spPr>
                      <wps:txbx>
                        <w:txbxContent>
                          <w:p w:rsidR="00615856" w:rsidRDefault="00615856" w:rsidP="007F67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4" o:spid="_x0000_s1033" type="#_x0000_t66" style="position:absolute;left:0;text-align:left;margin-left:91.45pt;margin-top:28.65pt;width:35.35pt;height:21.1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" adj="6462" fillcolor="window" strokecolor="#f79646" strokeweight="2pt">
                <v:textbox>
                  <w:txbxContent>
                    <w:p w:rsidR="00615856" w:rsidRDefault="00615856" w:rsidP="007F676E">
                      <w:pPr>
                        <w:jc w:val="center"/>
                      </w:pPr>
                    </w:p>
                  </w:txbxContent>
                </v:textbox>
              </v:shape>
            </w:pict>
          </mc:Fallback>
        </mc:AlternateContent>
      </w:r>
    </w:p>
    <w:p w:rsidR="009A7DFE" w:rsidRPr="001B660D" w:rsidRDefault="009A7DFE" w:rsidP="009A7DFE">
      <w:pPr>
        <w:tabs>
          <w:tab w:val="left" w:pos="3829"/>
        </w:tabs>
        <w:spacing w:line="360" w:lineRule="auto"/>
        <w:jc w:val="both"/>
        <w:rPr>
          <w:rFonts w:ascii="Times New Roman" w:hAnsi="Times New Roman" w:cs="Times New Roman"/>
          <w:b/>
          <w:sz w:val="24"/>
          <w:szCs w:val="24"/>
        </w:rPr>
      </w:pPr>
    </w:p>
    <w:p w:rsidR="000F1E2D" w:rsidRPr="001B660D" w:rsidRDefault="000F1E2D" w:rsidP="009A7DFE">
      <w:pPr>
        <w:tabs>
          <w:tab w:val="left" w:pos="3829"/>
        </w:tabs>
        <w:spacing w:line="360" w:lineRule="auto"/>
        <w:jc w:val="both"/>
        <w:rPr>
          <w:rFonts w:ascii="Times New Roman" w:hAnsi="Times New Roman" w:cs="Times New Roman"/>
          <w:b/>
          <w:sz w:val="24"/>
          <w:szCs w:val="24"/>
        </w:rPr>
      </w:pPr>
      <w:r w:rsidRPr="001B660D">
        <w:rPr>
          <w:rFonts w:ascii="Times New Roman" w:eastAsia="Times New Roman" w:hAnsi="Times New Roman" w:cs="Times New Roman"/>
          <w:b/>
          <w:noProof/>
          <w:sz w:val="24"/>
          <w:szCs w:val="24"/>
        </w:rPr>
        <mc:AlternateContent>
          <mc:Choice Requires="wps">
            <w:drawing>
              <wp:anchor distT="0" distB="0" distL="114300" distR="114300" simplePos="0" relativeHeight="251650048" behindDoc="0" locked="0" layoutInCell="1" allowOverlap="1" wp14:anchorId="085154F6" wp14:editId="33352601">
                <wp:simplePos x="0" y="0"/>
                <wp:positionH relativeFrom="column">
                  <wp:posOffset>4737400</wp:posOffset>
                </wp:positionH>
                <wp:positionV relativeFrom="paragraph">
                  <wp:posOffset>301255</wp:posOffset>
                </wp:positionV>
                <wp:extent cx="1562100" cy="1779905"/>
                <wp:effectExtent l="0" t="0" r="19050" b="10795"/>
                <wp:wrapNone/>
                <wp:docPr id="15" name="Rectangle 15"/>
                <wp:cNvGraphicFramePr/>
                <a:graphic xmlns:a="http://schemas.openxmlformats.org/drawingml/2006/main">
                  <a:graphicData uri="http://schemas.microsoft.com/office/word/2010/wordprocessingShape">
                    <wps:wsp>
                      <wps:cNvSpPr/>
                      <wps:spPr>
                        <a:xfrm>
                          <a:off x="0" y="0"/>
                          <a:ext cx="1562100" cy="1779905"/>
                        </a:xfrm>
                        <a:prstGeom prst="rect">
                          <a:avLst/>
                        </a:prstGeom>
                        <a:solidFill>
                          <a:sysClr val="window" lastClr="FFFFFF"/>
                        </a:solidFill>
                        <a:ln w="25400" cap="flat" cmpd="sng" algn="ctr">
                          <a:solidFill>
                            <a:srgbClr val="F79646"/>
                          </a:solidFill>
                          <a:prstDash val="solid"/>
                        </a:ln>
                        <a:effectLst/>
                      </wps:spPr>
                      <wps:txbx>
                        <w:txbxContent>
                          <w:p w:rsidR="00615856" w:rsidRPr="00AF1839" w:rsidRDefault="00615856" w:rsidP="007F676E">
                            <w:pPr>
                              <w:shd w:val="clear" w:color="auto" w:fill="B8CCE4" w:themeFill="accent1" w:themeFillTint="66"/>
                              <w:rPr>
                                <w:rFonts w:ascii="Times New Roman" w:hAnsi="Times New Roman" w:cs="Times New Roman"/>
                                <w:sz w:val="24"/>
                                <w:szCs w:val="24"/>
                              </w:rPr>
                            </w:pPr>
                            <w:r w:rsidRPr="00AF1839">
                              <w:rPr>
                                <w:rFonts w:ascii="Times New Roman" w:hAnsi="Times New Roman" w:cs="Times New Roman"/>
                                <w:sz w:val="24"/>
                                <w:szCs w:val="24"/>
                              </w:rPr>
                              <w:t>Explanatory Variable</w:t>
                            </w:r>
                          </w:p>
                          <w:tbl>
                            <w:tblPr>
                              <w:tblW w:w="2340" w:type="dxa"/>
                              <w:tblInd w:w="-72" w:type="dxa"/>
                              <w:tblLook w:val="04A0" w:firstRow="1" w:lastRow="0" w:firstColumn="1" w:lastColumn="0" w:noHBand="0" w:noVBand="1"/>
                            </w:tblPr>
                            <w:tblGrid>
                              <w:gridCol w:w="2340"/>
                            </w:tblGrid>
                            <w:tr w:rsidR="00615856" w:rsidRPr="00EC06C1" w:rsidTr="000334F8">
                              <w:trPr>
                                <w:trHeight w:val="3352"/>
                              </w:trPr>
                              <w:tc>
                                <w:tcPr>
                                  <w:tcW w:w="2340" w:type="dxa"/>
                                  <w:tcBorders>
                                    <w:top w:val="nil"/>
                                    <w:left w:val="nil"/>
                                    <w:bottom w:val="nil"/>
                                    <w:right w:val="nil"/>
                                  </w:tcBorders>
                                  <w:noWrap/>
                                  <w:hideMark/>
                                </w:tcPr>
                                <w:p w:rsidR="00615856" w:rsidRPr="00AF1839" w:rsidRDefault="00615856" w:rsidP="000334F8">
                                  <w:pPr>
                                    <w:spacing w:line="360" w:lineRule="auto"/>
                                    <w:jc w:val="both"/>
                                    <w:rPr>
                                      <w:rFonts w:ascii="Times New Roman" w:eastAsia="Times New Roman" w:hAnsi="Times New Roman" w:cs="Times New Roman"/>
                                      <w:color w:val="000000"/>
                                      <w:lang w:bidi="bn-IN"/>
                                    </w:rPr>
                                  </w:pPr>
                                  <w:r w:rsidRPr="00AF1839">
                                    <w:rPr>
                                      <w:rFonts w:ascii="Times New Roman" w:eastAsia="Times New Roman" w:hAnsi="Times New Roman" w:cs="Times New Roman"/>
                                      <w:color w:val="000000"/>
                                      <w:lang w:bidi="bn-IN"/>
                                    </w:rPr>
                                    <w:t>Non-Interest Income</w:t>
                                  </w:r>
                                </w:p>
                                <w:p w:rsidR="00615856" w:rsidRPr="00AF1839" w:rsidRDefault="00615856" w:rsidP="000334F8">
                                  <w:pPr>
                                    <w:spacing w:line="360" w:lineRule="auto"/>
                                    <w:jc w:val="both"/>
                                    <w:rPr>
                                      <w:color w:val="000000"/>
                                      <w:lang w:bidi="bn-IN"/>
                                    </w:rPr>
                                  </w:pPr>
                                  <w:r w:rsidRPr="00AF1839">
                                    <w:rPr>
                                      <w:rFonts w:ascii="Times New Roman" w:eastAsia="Times New Roman" w:hAnsi="Times New Roman" w:cs="Times New Roman"/>
                                      <w:color w:val="000000"/>
                                      <w:lang w:bidi="bn-IN"/>
                                    </w:rPr>
                                    <w:t>Non-Performing Loan</w:t>
                                  </w:r>
                                </w:p>
                                <w:p w:rsidR="00615856" w:rsidRPr="00AF1839" w:rsidRDefault="00615856" w:rsidP="000334F8">
                                  <w:pPr>
                                    <w:spacing w:line="360" w:lineRule="auto"/>
                                    <w:jc w:val="both"/>
                                    <w:rPr>
                                      <w:color w:val="000000"/>
                                      <w:lang w:bidi="bn-IN"/>
                                    </w:rPr>
                                  </w:pPr>
                                  <w:r w:rsidRPr="00AF1839">
                                    <w:rPr>
                                      <w:rFonts w:ascii="Times New Roman" w:eastAsia="Times New Roman" w:hAnsi="Times New Roman" w:cs="Times New Roman"/>
                                      <w:color w:val="000000"/>
                                      <w:lang w:bidi="bn-IN"/>
                                    </w:rPr>
                                    <w:t>Return on Assets</w:t>
                                  </w:r>
                                </w:p>
                                <w:p w:rsidR="00615856" w:rsidRPr="00AF1839" w:rsidRDefault="00615856" w:rsidP="000334F8">
                                  <w:pPr>
                                    <w:spacing w:line="360" w:lineRule="auto"/>
                                    <w:jc w:val="both"/>
                                    <w:rPr>
                                      <w:color w:val="000000"/>
                                      <w:lang w:bidi="bn-IN"/>
                                    </w:rPr>
                                  </w:pPr>
                                  <w:r w:rsidRPr="00AF1839">
                                    <w:rPr>
                                      <w:rFonts w:ascii="Times New Roman" w:eastAsia="Times New Roman" w:hAnsi="Times New Roman" w:cs="Times New Roman"/>
                                      <w:color w:val="000000"/>
                                      <w:lang w:bidi="bn-IN"/>
                                    </w:rPr>
                                    <w:t>Return on Equity</w:t>
                                  </w:r>
                                </w:p>
                                <w:p w:rsidR="00615856" w:rsidRPr="00EC06C1" w:rsidRDefault="00615856" w:rsidP="000334F8">
                                  <w:pPr>
                                    <w:spacing w:line="360" w:lineRule="auto"/>
                                    <w:jc w:val="both"/>
                                    <w:rPr>
                                      <w:rFonts w:ascii="Times New Roman" w:eastAsia="Times New Roman" w:hAnsi="Times New Roman" w:cs="Times New Roman"/>
                                      <w:color w:val="000000"/>
                                      <w:sz w:val="24"/>
                                      <w:szCs w:val="24"/>
                                      <w:lang w:bidi="bn-IN"/>
                                    </w:rPr>
                                  </w:pPr>
                                  <w:r w:rsidRPr="00AF1839">
                                    <w:rPr>
                                      <w:rFonts w:ascii="Times New Roman" w:eastAsia="Times New Roman" w:hAnsi="Times New Roman" w:cs="Times New Roman"/>
                                      <w:color w:val="000000"/>
                                      <w:lang w:bidi="bn-IN"/>
                                    </w:rPr>
                                    <w:t>Capital Adequacy Ratio</w:t>
                                  </w:r>
                                </w:p>
                              </w:tc>
                            </w:tr>
                          </w:tbl>
                          <w:p w:rsidR="00615856" w:rsidRDefault="00615856" w:rsidP="007F67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34" style="position:absolute;left:0;text-align:left;margin-left:373pt;margin-top:23.7pt;width:123pt;height:140.1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" fillcolor="window" strokecolor="#f79646" strokeweight="2pt">
                <v:textbox>
                  <w:txbxContent>
                    <w:p w:rsidR="00615856" w:rsidRPr="00AF1839" w:rsidRDefault="00615856" w:rsidP="007F676E">
                      <w:pPr>
                        <w:shd w:val="clear" w:color="auto" w:fill="B8CCE4" w:themeFill="accent1" w:themeFillTint="66"/>
                        <w:rPr>
                          <w:rFonts w:ascii="Times New Roman" w:hAnsi="Times New Roman" w:cs="Times New Roman"/>
                          <w:sz w:val="24"/>
                          <w:szCs w:val="24"/>
                        </w:rPr>
                      </w:pPr>
                      <w:r w:rsidRPr="00AF1839">
                        <w:rPr>
                          <w:rFonts w:ascii="Times New Roman" w:hAnsi="Times New Roman" w:cs="Times New Roman"/>
                          <w:sz w:val="24"/>
                          <w:szCs w:val="24"/>
                        </w:rPr>
                        <w:t>Explanatory Variable</w:t>
                      </w:r>
                    </w:p>
                    <w:tbl>
                      <w:tblPr>
                        <w:tblW w:w="2340" w:type="dxa"/>
                        <w:tblInd w:w="-72" w:type="dxa"/>
                        <w:tblLook w:val="04A0" w:firstRow="1" w:lastRow="0" w:firstColumn="1" w:lastColumn="0" w:noHBand="0" w:noVBand="1"/>
                      </w:tblPr>
                      <w:tblGrid>
                        <w:gridCol w:w="2340"/>
                      </w:tblGrid>
                      <w:tr w:rsidR="00615856" w:rsidRPr="00EC06C1" w:rsidTr="000334F8">
                        <w:trPr>
                          <w:trHeight w:val="3352"/>
                        </w:trPr>
                        <w:tc>
                          <w:tcPr>
                            <w:tcW w:w="2340" w:type="dxa"/>
                            <w:tcBorders>
                              <w:top w:val="nil"/>
                              <w:left w:val="nil"/>
                              <w:bottom w:val="nil"/>
                              <w:right w:val="nil"/>
                            </w:tcBorders>
                            <w:noWrap/>
                            <w:hideMark/>
                          </w:tcPr>
                          <w:p w:rsidR="00615856" w:rsidRPr="00AF1839" w:rsidRDefault="00615856" w:rsidP="000334F8">
                            <w:pPr>
                              <w:spacing w:line="360" w:lineRule="auto"/>
                              <w:jc w:val="both"/>
                              <w:rPr>
                                <w:rFonts w:ascii="Times New Roman" w:eastAsia="Times New Roman" w:hAnsi="Times New Roman" w:cs="Times New Roman"/>
                                <w:color w:val="000000"/>
                                <w:lang w:bidi="bn-IN"/>
                              </w:rPr>
                            </w:pPr>
                            <w:r w:rsidRPr="00AF1839">
                              <w:rPr>
                                <w:rFonts w:ascii="Times New Roman" w:eastAsia="Times New Roman" w:hAnsi="Times New Roman" w:cs="Times New Roman"/>
                                <w:color w:val="000000"/>
                                <w:lang w:bidi="bn-IN"/>
                              </w:rPr>
                              <w:t>Non-Interest Income</w:t>
                            </w:r>
                          </w:p>
                          <w:p w:rsidR="00615856" w:rsidRPr="00AF1839" w:rsidRDefault="00615856" w:rsidP="000334F8">
                            <w:pPr>
                              <w:spacing w:line="360" w:lineRule="auto"/>
                              <w:jc w:val="both"/>
                              <w:rPr>
                                <w:color w:val="000000"/>
                                <w:lang w:bidi="bn-IN"/>
                              </w:rPr>
                            </w:pPr>
                            <w:r w:rsidRPr="00AF1839">
                              <w:rPr>
                                <w:rFonts w:ascii="Times New Roman" w:eastAsia="Times New Roman" w:hAnsi="Times New Roman" w:cs="Times New Roman"/>
                                <w:color w:val="000000"/>
                                <w:lang w:bidi="bn-IN"/>
                              </w:rPr>
                              <w:t>Non-Performing Loan</w:t>
                            </w:r>
                          </w:p>
                          <w:p w:rsidR="00615856" w:rsidRPr="00AF1839" w:rsidRDefault="00615856" w:rsidP="000334F8">
                            <w:pPr>
                              <w:spacing w:line="360" w:lineRule="auto"/>
                              <w:jc w:val="both"/>
                              <w:rPr>
                                <w:color w:val="000000"/>
                                <w:lang w:bidi="bn-IN"/>
                              </w:rPr>
                            </w:pPr>
                            <w:r w:rsidRPr="00AF1839">
                              <w:rPr>
                                <w:rFonts w:ascii="Times New Roman" w:eastAsia="Times New Roman" w:hAnsi="Times New Roman" w:cs="Times New Roman"/>
                                <w:color w:val="000000"/>
                                <w:lang w:bidi="bn-IN"/>
                              </w:rPr>
                              <w:t>Return on Assets</w:t>
                            </w:r>
                          </w:p>
                          <w:p w:rsidR="00615856" w:rsidRPr="00AF1839" w:rsidRDefault="00615856" w:rsidP="000334F8">
                            <w:pPr>
                              <w:spacing w:line="360" w:lineRule="auto"/>
                              <w:jc w:val="both"/>
                              <w:rPr>
                                <w:color w:val="000000"/>
                                <w:lang w:bidi="bn-IN"/>
                              </w:rPr>
                            </w:pPr>
                            <w:r w:rsidRPr="00AF1839">
                              <w:rPr>
                                <w:rFonts w:ascii="Times New Roman" w:eastAsia="Times New Roman" w:hAnsi="Times New Roman" w:cs="Times New Roman"/>
                                <w:color w:val="000000"/>
                                <w:lang w:bidi="bn-IN"/>
                              </w:rPr>
                              <w:t>Return on Equity</w:t>
                            </w:r>
                          </w:p>
                          <w:p w:rsidR="00615856" w:rsidRPr="00EC06C1" w:rsidRDefault="00615856" w:rsidP="000334F8">
                            <w:pPr>
                              <w:spacing w:line="360" w:lineRule="auto"/>
                              <w:jc w:val="both"/>
                              <w:rPr>
                                <w:rFonts w:ascii="Times New Roman" w:eastAsia="Times New Roman" w:hAnsi="Times New Roman" w:cs="Times New Roman"/>
                                <w:color w:val="000000"/>
                                <w:sz w:val="24"/>
                                <w:szCs w:val="24"/>
                                <w:lang w:bidi="bn-IN"/>
                              </w:rPr>
                            </w:pPr>
                            <w:r w:rsidRPr="00AF1839">
                              <w:rPr>
                                <w:rFonts w:ascii="Times New Roman" w:eastAsia="Times New Roman" w:hAnsi="Times New Roman" w:cs="Times New Roman"/>
                                <w:color w:val="000000"/>
                                <w:lang w:bidi="bn-IN"/>
                              </w:rPr>
                              <w:t>Capital Adequacy Ratio</w:t>
                            </w:r>
                          </w:p>
                        </w:tc>
                      </w:tr>
                    </w:tbl>
                    <w:p w:rsidR="00615856" w:rsidRDefault="00615856" w:rsidP="007F676E">
                      <w:pPr>
                        <w:jc w:val="center"/>
                      </w:pPr>
                    </w:p>
                  </w:txbxContent>
                </v:textbox>
              </v:rect>
            </w:pict>
          </mc:Fallback>
        </mc:AlternateContent>
      </w:r>
      <w:r w:rsidRPr="001B660D">
        <w:rPr>
          <w:rFonts w:ascii="Times New Roman" w:hAnsi="Times New Roman" w:cs="Times New Roman"/>
          <w:b/>
          <w:noProof/>
        </w:rPr>
        <mc:AlternateContent>
          <mc:Choice Requires="wps">
            <w:drawing>
              <wp:anchor distT="0" distB="0" distL="114300" distR="114300" simplePos="0" relativeHeight="251638784" behindDoc="0" locked="0" layoutInCell="1" allowOverlap="1" wp14:anchorId="18FFB687" wp14:editId="250A1B6E">
                <wp:simplePos x="0" y="0"/>
                <wp:positionH relativeFrom="column">
                  <wp:posOffset>2261870</wp:posOffset>
                </wp:positionH>
                <wp:positionV relativeFrom="paragraph">
                  <wp:posOffset>304800</wp:posOffset>
                </wp:positionV>
                <wp:extent cx="796925" cy="478155"/>
                <wp:effectExtent l="0" t="0" r="0" b="0"/>
                <wp:wrapNone/>
                <wp:docPr id="21" name="Plus 21"/>
                <wp:cNvGraphicFramePr/>
                <a:graphic xmlns:a="http://schemas.openxmlformats.org/drawingml/2006/main">
                  <a:graphicData uri="http://schemas.microsoft.com/office/word/2010/wordprocessingShape">
                    <wps:wsp>
                      <wps:cNvSpPr/>
                      <wps:spPr>
                        <a:xfrm>
                          <a:off x="0" y="0"/>
                          <a:ext cx="796925" cy="478155"/>
                        </a:xfrm>
                        <a:prstGeom prst="mathPlus">
                          <a:avLst>
                            <a:gd name="adj1" fmla="val 43865"/>
                          </a:avLst>
                        </a:prstGeom>
                        <a:solidFill>
                          <a:sysClr val="window" lastClr="FFFFFF"/>
                        </a:solidFill>
                        <a:ln w="25400" cap="flat" cmpd="sng" algn="ctr">
                          <a:solidFill>
                            <a:srgbClr val="F79646"/>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lus 21" o:spid="_x0000_s1026" style="position:absolute;margin-left:178.1pt;margin-top:24pt;width:62.75pt;height:37.6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96925,478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" path="m105632,134206r187959,l293591,63379r209743,l503334,134206r187959,l691293,343949r-187959,l503334,414776r-209743,l293591,343949r-187959,l105632,134206xe" fillcolor="window" strokecolor="#f79646" strokeweight="2pt">
                <v:path arrowok="t" o:connecttype="custom" o:connectlocs="105632,134206;293591,134206;293591,63379;503334,63379;503334,134206;691293,134206;691293,343949;503334,343949;503334,414776;293591,414776;293591,343949;105632,343949;105632,134206" o:connectangles="0,0,0,0,0,0,0,0,0,0,0,0,0"/>
              </v:shape>
            </w:pict>
          </mc:Fallback>
        </mc:AlternateContent>
      </w:r>
    </w:p>
    <w:p w:rsidR="000F1E2D" w:rsidRPr="001B660D" w:rsidRDefault="000F1E2D" w:rsidP="009A7DFE">
      <w:pPr>
        <w:tabs>
          <w:tab w:val="left" w:pos="3829"/>
        </w:tabs>
        <w:spacing w:line="360" w:lineRule="auto"/>
        <w:jc w:val="both"/>
        <w:rPr>
          <w:rFonts w:ascii="Times New Roman" w:hAnsi="Times New Roman" w:cs="Times New Roman"/>
          <w:b/>
          <w:sz w:val="24"/>
          <w:szCs w:val="24"/>
        </w:rPr>
      </w:pPr>
    </w:p>
    <w:p w:rsidR="007F676E" w:rsidRPr="001B660D" w:rsidRDefault="000F1E2D" w:rsidP="009A7DFE">
      <w:pPr>
        <w:tabs>
          <w:tab w:val="left" w:pos="3829"/>
        </w:tabs>
        <w:spacing w:line="360" w:lineRule="auto"/>
        <w:jc w:val="both"/>
        <w:rPr>
          <w:rFonts w:ascii="Times New Roman" w:hAnsi="Times New Roman" w:cs="Times New Roman"/>
          <w:b/>
          <w:sz w:val="24"/>
          <w:szCs w:val="24"/>
        </w:rPr>
      </w:pPr>
      <w:r w:rsidRPr="001B660D">
        <w:rPr>
          <w:rFonts w:ascii="Times New Roman" w:eastAsia="Times New Roman" w:hAnsi="Times New Roman" w:cs="Times New Roman"/>
          <w:b/>
          <w:noProof/>
          <w:sz w:val="24"/>
          <w:szCs w:val="24"/>
        </w:rPr>
        <mc:AlternateContent>
          <mc:Choice Requires="wps">
            <w:drawing>
              <wp:anchor distT="0" distB="0" distL="114300" distR="114300" simplePos="0" relativeHeight="251639808" behindDoc="0" locked="0" layoutInCell="1" allowOverlap="1" wp14:anchorId="0FCB2241" wp14:editId="7EEDE28A">
                <wp:simplePos x="0" y="0"/>
                <wp:positionH relativeFrom="column">
                  <wp:posOffset>1614170</wp:posOffset>
                </wp:positionH>
                <wp:positionV relativeFrom="paragraph">
                  <wp:posOffset>54610</wp:posOffset>
                </wp:positionV>
                <wp:extent cx="2159000" cy="797560"/>
                <wp:effectExtent l="0" t="0" r="12700" b="21590"/>
                <wp:wrapNone/>
                <wp:docPr id="12" name="Oval 12"/>
                <wp:cNvGraphicFramePr/>
                <a:graphic xmlns:a="http://schemas.openxmlformats.org/drawingml/2006/main">
                  <a:graphicData uri="http://schemas.microsoft.com/office/word/2010/wordprocessingShape">
                    <wps:wsp>
                      <wps:cNvSpPr/>
                      <wps:spPr>
                        <a:xfrm>
                          <a:off x="0" y="0"/>
                          <a:ext cx="2159000" cy="797560"/>
                        </a:xfrm>
                        <a:prstGeom prst="ellipse">
                          <a:avLst/>
                        </a:prstGeom>
                        <a:solidFill>
                          <a:sysClr val="window" lastClr="FFFFFF"/>
                        </a:solidFill>
                        <a:ln w="25400" cap="flat" cmpd="sng" algn="ctr">
                          <a:solidFill>
                            <a:srgbClr val="F79646"/>
                          </a:solidFill>
                          <a:prstDash val="solid"/>
                        </a:ln>
                        <a:effectLst/>
                      </wps:spPr>
                      <wps:txbx>
                        <w:txbxContent>
                          <w:p w:rsidR="00615856" w:rsidRDefault="00615856" w:rsidP="007F676E">
                            <w:pPr>
                              <w:jc w:val="center"/>
                            </w:pPr>
                            <w:r>
                              <w:t xml:space="preserve">Cost Inefficiency Model </w:t>
                            </w:r>
                          </w:p>
                          <w:p w:rsidR="00615856" w:rsidRDefault="00615856" w:rsidP="007F676E">
                            <w:pPr>
                              <w:jc w:val="center"/>
                            </w:pPr>
                            <w:r>
                              <w:t>Profit Inefficiency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2" o:spid="_x0000_s1035" style="position:absolute;left:0;text-align:left;margin-left:127.1pt;margin-top:4.3pt;width:170pt;height:62.8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" fillcolor="window" strokecolor="#f79646" strokeweight="2pt">
                <v:textbox>
                  <w:txbxContent>
                    <w:p w:rsidR="00615856" w:rsidRDefault="00615856" w:rsidP="007F676E">
                      <w:pPr>
                        <w:jc w:val="center"/>
                      </w:pPr>
                      <w:r>
                        <w:t xml:space="preserve">Cost Inefficiency Model </w:t>
                      </w:r>
                    </w:p>
                    <w:p w:rsidR="00615856" w:rsidRDefault="00615856" w:rsidP="007F676E">
                      <w:pPr>
                        <w:jc w:val="center"/>
                      </w:pPr>
                      <w:r>
                        <w:t>Profit Inefficiency Model</w:t>
                      </w:r>
                    </w:p>
                  </w:txbxContent>
                </v:textbox>
              </v:oval>
            </w:pict>
          </mc:Fallback>
        </mc:AlternateContent>
      </w:r>
      <w:r w:rsidR="009A7DFE" w:rsidRPr="001B660D">
        <w:rPr>
          <w:rFonts w:ascii="Times New Roman" w:hAnsi="Times New Roman" w:cs="Times New Roman"/>
          <w:b/>
          <w:noProof/>
        </w:rPr>
        <mc:AlternateContent>
          <mc:Choice Requires="wps">
            <w:drawing>
              <wp:anchor distT="0" distB="0" distL="114300" distR="114300" simplePos="0" relativeHeight="251636736" behindDoc="0" locked="0" layoutInCell="1" allowOverlap="1" wp14:anchorId="0718BA8D" wp14:editId="5AB974C9">
                <wp:simplePos x="0" y="0"/>
                <wp:positionH relativeFrom="column">
                  <wp:posOffset>2367915</wp:posOffset>
                </wp:positionH>
                <wp:positionV relativeFrom="paragraph">
                  <wp:posOffset>370205</wp:posOffset>
                </wp:positionV>
                <wp:extent cx="303530" cy="388620"/>
                <wp:effectExtent l="19050" t="0" r="20320" b="30480"/>
                <wp:wrapNone/>
                <wp:docPr id="20" name="Down Arrow 20"/>
                <wp:cNvGraphicFramePr/>
                <a:graphic xmlns:a="http://schemas.openxmlformats.org/drawingml/2006/main">
                  <a:graphicData uri="http://schemas.microsoft.com/office/word/2010/wordprocessingShape">
                    <wps:wsp>
                      <wps:cNvSpPr/>
                      <wps:spPr>
                        <a:xfrm>
                          <a:off x="0" y="0"/>
                          <a:ext cx="303530" cy="388620"/>
                        </a:xfrm>
                        <a:prstGeom prst="downArrow">
                          <a:avLst/>
                        </a:prstGeom>
                        <a:solidFill>
                          <a:sysClr val="window" lastClr="FFFFFF"/>
                        </a:solidFill>
                        <a:ln w="25400" cap="flat" cmpd="sng" algn="ctr">
                          <a:solidFill>
                            <a:srgbClr val="F79646"/>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20" o:spid="_x0000_s1026" type="#_x0000_t67" style="position:absolute;margin-left:186.45pt;margin-top:29.15pt;width:23.9pt;height:30.6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" adj="13165" fillcolor="window" strokecolor="#f79646" strokeweight="2pt"/>
            </w:pict>
          </mc:Fallback>
        </mc:AlternateContent>
      </w:r>
      <w:r w:rsidR="007F676E" w:rsidRPr="001B660D">
        <w:rPr>
          <w:rFonts w:ascii="Times New Roman" w:hAnsi="Times New Roman" w:cs="Times New Roman"/>
          <w:b/>
          <w:noProof/>
        </w:rPr>
        <mc:AlternateContent>
          <mc:Choice Requires="wps">
            <w:drawing>
              <wp:anchor distT="0" distB="0" distL="114300" distR="114300" simplePos="0" relativeHeight="251651072" behindDoc="0" locked="0" layoutInCell="1" allowOverlap="1" wp14:anchorId="17C21A64" wp14:editId="0C7B19DD">
                <wp:simplePos x="0" y="0"/>
                <wp:positionH relativeFrom="column">
                  <wp:posOffset>3769139</wp:posOffset>
                </wp:positionH>
                <wp:positionV relativeFrom="paragraph">
                  <wp:posOffset>83627</wp:posOffset>
                </wp:positionV>
                <wp:extent cx="894908" cy="317500"/>
                <wp:effectExtent l="38100" t="76200" r="635" b="82550"/>
                <wp:wrapNone/>
                <wp:docPr id="16" name="Elbow Connector 16"/>
                <wp:cNvGraphicFramePr/>
                <a:graphic xmlns:a="http://schemas.openxmlformats.org/drawingml/2006/main">
                  <a:graphicData uri="http://schemas.microsoft.com/office/word/2010/wordprocessingShape">
                    <wps:wsp>
                      <wps:cNvCnPr/>
                      <wps:spPr>
                        <a:xfrm flipV="1">
                          <a:off x="0" y="0"/>
                          <a:ext cx="894908" cy="317500"/>
                        </a:xfrm>
                        <a:prstGeom prst="bentConnector3">
                          <a:avLst>
                            <a:gd name="adj1" fmla="val 50000"/>
                          </a:avLst>
                        </a:prstGeom>
                        <a:noFill/>
                        <a:ln w="25400" cap="flat" cmpd="sng" algn="ctr">
                          <a:solidFill>
                            <a:srgbClr val="F79646"/>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6" o:spid="_x0000_s1026" type="#_x0000_t34" style="position:absolute;margin-left:296.8pt;margin-top:6.6pt;width:70.45pt;height:25pt;flip: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" strokecolor="#f79646" strokeweight="2pt">
                <v:stroke endarrow="open"/>
                <v:shadow on="t" color="black" opacity="24903f" origin=",.5" offset="0,.55556mm"/>
              </v:shape>
            </w:pict>
          </mc:Fallback>
        </mc:AlternateContent>
      </w:r>
    </w:p>
    <w:p w:rsidR="009A7DFE" w:rsidRPr="001B660D" w:rsidRDefault="009A7DFE" w:rsidP="007F676E">
      <w:pPr>
        <w:spacing w:line="360" w:lineRule="auto"/>
        <w:jc w:val="both"/>
        <w:rPr>
          <w:rFonts w:ascii="Times New Roman" w:hAnsi="Times New Roman" w:cs="Times New Roman"/>
          <w:b/>
          <w:sz w:val="24"/>
          <w:szCs w:val="24"/>
        </w:rPr>
      </w:pPr>
    </w:p>
    <w:p w:rsidR="000F1E2D" w:rsidRPr="001B660D" w:rsidRDefault="000F1E2D" w:rsidP="007F676E">
      <w:pPr>
        <w:spacing w:line="360" w:lineRule="auto"/>
        <w:jc w:val="both"/>
        <w:rPr>
          <w:rFonts w:ascii="Times New Roman" w:hAnsi="Times New Roman" w:cs="Times New Roman"/>
          <w:b/>
          <w:sz w:val="24"/>
          <w:szCs w:val="24"/>
        </w:rPr>
      </w:pPr>
      <w:r w:rsidRPr="001B660D">
        <w:rPr>
          <w:rFonts w:ascii="Times New Roman" w:hAnsi="Times New Roman" w:cs="Times New Roman"/>
          <w:b/>
          <w:noProof/>
        </w:rPr>
        <mc:AlternateContent>
          <mc:Choice Requires="wps">
            <w:drawing>
              <wp:anchor distT="0" distB="0" distL="114300" distR="114300" simplePos="0" relativeHeight="251642880" behindDoc="0" locked="0" layoutInCell="1" allowOverlap="1" wp14:anchorId="699BFB37" wp14:editId="20015535">
                <wp:simplePos x="0" y="0"/>
                <wp:positionH relativeFrom="column">
                  <wp:posOffset>2564130</wp:posOffset>
                </wp:positionH>
                <wp:positionV relativeFrom="paragraph">
                  <wp:posOffset>132080</wp:posOffset>
                </wp:positionV>
                <wp:extent cx="223520" cy="367665"/>
                <wp:effectExtent l="19050" t="0" r="24130" b="32385"/>
                <wp:wrapNone/>
                <wp:docPr id="17" name="Down Arrow 17"/>
                <wp:cNvGraphicFramePr/>
                <a:graphic xmlns:a="http://schemas.openxmlformats.org/drawingml/2006/main">
                  <a:graphicData uri="http://schemas.microsoft.com/office/word/2010/wordprocessingShape">
                    <wps:wsp>
                      <wps:cNvSpPr/>
                      <wps:spPr>
                        <a:xfrm>
                          <a:off x="0" y="0"/>
                          <a:ext cx="223520" cy="367665"/>
                        </a:xfrm>
                        <a:prstGeom prst="downArrow">
                          <a:avLst/>
                        </a:prstGeom>
                        <a:solidFill>
                          <a:sysClr val="window" lastClr="FFFFFF"/>
                        </a:solidFill>
                        <a:ln w="25400" cap="flat" cmpd="sng" algn="ctr">
                          <a:solidFill>
                            <a:srgbClr val="F79646"/>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17" o:spid="_x0000_s1026" type="#_x0000_t67" style="position:absolute;margin-left:201.9pt;margin-top:10.4pt;width:17.6pt;height:28.9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" adj="15034" fillcolor="window" strokecolor="#f79646" strokeweight="2pt"/>
            </w:pict>
          </mc:Fallback>
        </mc:AlternateContent>
      </w:r>
    </w:p>
    <w:p w:rsidR="009A7DFE" w:rsidRPr="001B660D" w:rsidRDefault="000F1E2D" w:rsidP="007F676E">
      <w:pPr>
        <w:spacing w:line="360" w:lineRule="auto"/>
        <w:jc w:val="both"/>
        <w:rPr>
          <w:rFonts w:ascii="Times New Roman" w:hAnsi="Times New Roman" w:cs="Times New Roman"/>
          <w:b/>
          <w:sz w:val="24"/>
          <w:szCs w:val="24"/>
        </w:rPr>
      </w:pPr>
      <w:r w:rsidRPr="001B660D">
        <w:rPr>
          <w:rFonts w:ascii="Times New Roman" w:eastAsia="Times New Roman" w:hAnsi="Times New Roman" w:cs="Times New Roman"/>
          <w:b/>
          <w:noProof/>
          <w:sz w:val="24"/>
          <w:szCs w:val="24"/>
        </w:rPr>
        <mc:AlternateContent>
          <mc:Choice Requires="wps">
            <w:drawing>
              <wp:anchor distT="0" distB="0" distL="114300" distR="114300" simplePos="0" relativeHeight="251653120" behindDoc="0" locked="0" layoutInCell="1" allowOverlap="1" wp14:anchorId="6E2E9F21" wp14:editId="0D9B9CC4">
                <wp:simplePos x="0" y="0"/>
                <wp:positionH relativeFrom="column">
                  <wp:posOffset>4664075</wp:posOffset>
                </wp:positionH>
                <wp:positionV relativeFrom="paragraph">
                  <wp:posOffset>339090</wp:posOffset>
                </wp:positionV>
                <wp:extent cx="1629410" cy="2110105"/>
                <wp:effectExtent l="0" t="0" r="27940" b="23495"/>
                <wp:wrapNone/>
                <wp:docPr id="26" name="Rectangle 26"/>
                <wp:cNvGraphicFramePr/>
                <a:graphic xmlns:a="http://schemas.openxmlformats.org/drawingml/2006/main">
                  <a:graphicData uri="http://schemas.microsoft.com/office/word/2010/wordprocessingShape">
                    <wps:wsp>
                      <wps:cNvSpPr/>
                      <wps:spPr>
                        <a:xfrm>
                          <a:off x="0" y="0"/>
                          <a:ext cx="1629410" cy="2110105"/>
                        </a:xfrm>
                        <a:prstGeom prst="rect">
                          <a:avLst/>
                        </a:prstGeom>
                        <a:solidFill>
                          <a:sysClr val="window" lastClr="FFFFFF"/>
                        </a:solidFill>
                        <a:ln w="25400" cap="flat" cmpd="sng" algn="ctr">
                          <a:solidFill>
                            <a:srgbClr val="F79646"/>
                          </a:solidFill>
                          <a:prstDash val="solid"/>
                        </a:ln>
                        <a:effectLst/>
                      </wps:spPr>
                      <wps:txbx>
                        <w:txbxContent>
                          <w:tbl>
                            <w:tblPr>
                              <w:tblW w:w="0" w:type="auto"/>
                              <w:tblInd w:w="108" w:type="dxa"/>
                              <w:tblLook w:val="04A0" w:firstRow="1" w:lastRow="0" w:firstColumn="1" w:lastColumn="0" w:noHBand="0" w:noVBand="1"/>
                            </w:tblPr>
                            <w:tblGrid>
                              <w:gridCol w:w="2160"/>
                            </w:tblGrid>
                            <w:tr w:rsidR="00615856" w:rsidRPr="00EC06C1" w:rsidTr="009A7DFE">
                              <w:trPr>
                                <w:trHeight w:val="4624"/>
                              </w:trPr>
                              <w:tc>
                                <w:tcPr>
                                  <w:tcW w:w="2160" w:type="dxa"/>
                                  <w:tcBorders>
                                    <w:top w:val="nil"/>
                                    <w:left w:val="nil"/>
                                    <w:bottom w:val="nil"/>
                                    <w:right w:val="nil"/>
                                  </w:tcBorders>
                                  <w:noWrap/>
                                  <w:hideMark/>
                                </w:tcPr>
                                <w:p w:rsidR="00615856" w:rsidRDefault="00615856" w:rsidP="001B660D">
                                  <w:pPr>
                                    <w:shd w:val="clear" w:color="auto" w:fill="B8CCE4" w:themeFill="accent1" w:themeFillTint="66"/>
                                    <w:rPr>
                                      <w:rFonts w:ascii="Times New Roman" w:eastAsia="Times New Roman" w:hAnsi="Times New Roman" w:cs="Times New Roman"/>
                                      <w:color w:val="000000"/>
                                      <w:sz w:val="24"/>
                                      <w:szCs w:val="24"/>
                                      <w:lang w:bidi="bn-IN"/>
                                    </w:rPr>
                                  </w:pPr>
                                  <w:r>
                                    <w:rPr>
                                      <w:rFonts w:ascii="Times New Roman" w:eastAsia="Times New Roman" w:hAnsi="Times New Roman" w:cs="Times New Roman"/>
                                      <w:color w:val="000000"/>
                                      <w:sz w:val="24"/>
                                      <w:szCs w:val="24"/>
                                      <w:lang w:bidi="bn-IN"/>
                                    </w:rPr>
                                    <w:t>IT Variables</w:t>
                                  </w:r>
                                </w:p>
                                <w:p w:rsidR="00615856" w:rsidRPr="00D2047A" w:rsidRDefault="00615856" w:rsidP="001B660D">
                                  <w:pPr>
                                    <w:rPr>
                                      <w:color w:val="000000"/>
                                      <w:lang w:bidi="bn-IN"/>
                                    </w:rPr>
                                  </w:pPr>
                                  <w:r w:rsidRPr="00D2047A">
                                    <w:rPr>
                                      <w:rFonts w:ascii="Times New Roman" w:eastAsia="Times New Roman" w:hAnsi="Times New Roman" w:cs="Times New Roman"/>
                                      <w:color w:val="000000"/>
                                      <w:lang w:bidi="bn-IN"/>
                                    </w:rPr>
                                    <w:t>IT Expenses</w:t>
                                  </w:r>
                                </w:p>
                                <w:p w:rsidR="00615856" w:rsidRPr="00D2047A" w:rsidRDefault="00615856" w:rsidP="001B660D">
                                  <w:pPr>
                                    <w:rPr>
                                      <w:color w:val="000000"/>
                                      <w:lang w:bidi="bn-IN"/>
                                    </w:rPr>
                                  </w:pPr>
                                  <w:r w:rsidRPr="00D2047A">
                                    <w:rPr>
                                      <w:rFonts w:ascii="Times New Roman" w:eastAsia="Times New Roman" w:hAnsi="Times New Roman" w:cs="Times New Roman"/>
                                      <w:color w:val="000000"/>
                                      <w:lang w:bidi="bn-IN"/>
                                    </w:rPr>
                                    <w:t>IT Income</w:t>
                                  </w:r>
                                </w:p>
                                <w:p w:rsidR="00615856" w:rsidRPr="00D2047A" w:rsidRDefault="00615856" w:rsidP="001B660D">
                                  <w:pPr>
                                    <w:rPr>
                                      <w:color w:val="000000"/>
                                      <w:lang w:bidi="bn-IN"/>
                                    </w:rPr>
                                  </w:pPr>
                                  <w:r w:rsidRPr="00D2047A">
                                    <w:rPr>
                                      <w:rFonts w:ascii="Times New Roman" w:eastAsia="Times New Roman" w:hAnsi="Times New Roman" w:cs="Times New Roman"/>
                                      <w:color w:val="000000"/>
                                      <w:lang w:bidi="bn-IN"/>
                                    </w:rPr>
                                    <w:t>IT Investment</w:t>
                                  </w:r>
                                </w:p>
                                <w:p w:rsidR="00615856" w:rsidRPr="00D2047A" w:rsidRDefault="00615856" w:rsidP="001B660D">
                                  <w:pPr>
                                    <w:rPr>
                                      <w:color w:val="000000"/>
                                      <w:lang w:bidi="bn-IN"/>
                                    </w:rPr>
                                  </w:pPr>
                                  <w:r w:rsidRPr="00D2047A">
                                    <w:rPr>
                                      <w:rFonts w:ascii="Times New Roman" w:eastAsia="Times New Roman" w:hAnsi="Times New Roman" w:cs="Times New Roman"/>
                                      <w:color w:val="000000"/>
                                      <w:lang w:bidi="bn-IN"/>
                                    </w:rPr>
                                    <w:t>IT Personnel</w:t>
                                  </w:r>
                                </w:p>
                                <w:p w:rsidR="00615856" w:rsidRPr="00D2047A" w:rsidRDefault="00615856" w:rsidP="001B660D">
                                  <w:pPr>
                                    <w:rPr>
                                      <w:color w:val="000000"/>
                                      <w:lang w:bidi="bn-IN"/>
                                    </w:rPr>
                                  </w:pPr>
                                  <w:r>
                                    <w:rPr>
                                      <w:rFonts w:ascii="Times New Roman" w:eastAsia="Times New Roman" w:hAnsi="Times New Roman" w:cs="Times New Roman"/>
                                      <w:color w:val="000000"/>
                                      <w:lang w:bidi="bn-IN"/>
                                    </w:rPr>
                                    <w:t>IT Personnel E</w:t>
                                  </w:r>
                                  <w:r w:rsidRPr="00D2047A">
                                    <w:rPr>
                                      <w:rFonts w:ascii="Times New Roman" w:eastAsia="Times New Roman" w:hAnsi="Times New Roman" w:cs="Times New Roman"/>
                                      <w:color w:val="000000"/>
                                      <w:lang w:bidi="bn-IN"/>
                                    </w:rPr>
                                    <w:t>xpenses</w:t>
                                  </w:r>
                                </w:p>
                                <w:p w:rsidR="00615856" w:rsidRPr="00D2047A" w:rsidRDefault="00615856" w:rsidP="001B660D">
                                  <w:pPr>
                                    <w:rPr>
                                      <w:color w:val="000000"/>
                                      <w:lang w:bidi="bn-IN"/>
                                    </w:rPr>
                                  </w:pPr>
                                  <w:r w:rsidRPr="00D2047A">
                                    <w:rPr>
                                      <w:rFonts w:ascii="Times New Roman" w:eastAsia="Times New Roman" w:hAnsi="Times New Roman" w:cs="Times New Roman"/>
                                      <w:color w:val="000000"/>
                                      <w:lang w:bidi="bn-IN"/>
                                    </w:rPr>
                                    <w:t>ATM Transaction</w:t>
                                  </w:r>
                                </w:p>
                                <w:p w:rsidR="00615856" w:rsidRPr="00D2047A" w:rsidRDefault="00615856" w:rsidP="001B660D">
                                  <w:pPr>
                                    <w:rPr>
                                      <w:color w:val="000000"/>
                                      <w:lang w:bidi="bn-IN"/>
                                    </w:rPr>
                                  </w:pPr>
                                  <w:r>
                                    <w:rPr>
                                      <w:rFonts w:ascii="Times New Roman" w:eastAsia="Times New Roman" w:hAnsi="Times New Roman" w:cs="Times New Roman"/>
                                      <w:color w:val="000000"/>
                                      <w:lang w:bidi="bn-IN"/>
                                    </w:rPr>
                                    <w:t>ATM E</w:t>
                                  </w:r>
                                  <w:r w:rsidRPr="00D2047A">
                                    <w:rPr>
                                      <w:rFonts w:ascii="Times New Roman" w:eastAsia="Times New Roman" w:hAnsi="Times New Roman" w:cs="Times New Roman"/>
                                      <w:color w:val="000000"/>
                                      <w:lang w:bidi="bn-IN"/>
                                    </w:rPr>
                                    <w:t>xpenses</w:t>
                                  </w:r>
                                </w:p>
                                <w:p w:rsidR="00615856" w:rsidRPr="00D2047A" w:rsidRDefault="00615856" w:rsidP="001B660D">
                                  <w:pPr>
                                    <w:rPr>
                                      <w:color w:val="000000"/>
                                      <w:lang w:bidi="bn-IN"/>
                                    </w:rPr>
                                  </w:pPr>
                                  <w:r>
                                    <w:rPr>
                                      <w:rFonts w:ascii="Times New Roman" w:eastAsia="Times New Roman" w:hAnsi="Times New Roman" w:cs="Times New Roman"/>
                                      <w:color w:val="000000"/>
                                      <w:lang w:bidi="bn-IN"/>
                                    </w:rPr>
                                    <w:t xml:space="preserve">Credit Card </w:t>
                                  </w:r>
                                  <w:r w:rsidRPr="00D2047A">
                                    <w:rPr>
                                      <w:rFonts w:ascii="Times New Roman" w:eastAsia="Times New Roman" w:hAnsi="Times New Roman" w:cs="Times New Roman"/>
                                      <w:color w:val="000000"/>
                                      <w:lang w:bidi="bn-IN"/>
                                    </w:rPr>
                                    <w:t>Transaction</w:t>
                                  </w:r>
                                </w:p>
                                <w:p w:rsidR="00615856" w:rsidRPr="00EC06C1" w:rsidRDefault="00615856" w:rsidP="001B660D">
                                  <w:pPr>
                                    <w:spacing w:line="360" w:lineRule="auto"/>
                                    <w:rPr>
                                      <w:rFonts w:ascii="Times New Roman" w:eastAsia="Times New Roman" w:hAnsi="Times New Roman" w:cs="Times New Roman"/>
                                      <w:color w:val="000000"/>
                                      <w:sz w:val="24"/>
                                      <w:szCs w:val="24"/>
                                      <w:lang w:bidi="bn-IN"/>
                                    </w:rPr>
                                  </w:pPr>
                                  <w:r w:rsidRPr="00D2047A">
                                    <w:rPr>
                                      <w:rFonts w:ascii="Times New Roman" w:eastAsia="Times New Roman" w:hAnsi="Times New Roman" w:cs="Times New Roman"/>
                                      <w:color w:val="000000"/>
                                      <w:lang w:bidi="bn-IN"/>
                                    </w:rPr>
                                    <w:t>Credit card expenses</w:t>
                                  </w:r>
                                </w:p>
                              </w:tc>
                            </w:tr>
                          </w:tbl>
                          <w:p w:rsidR="00615856" w:rsidRPr="00EC06C1" w:rsidRDefault="00615856" w:rsidP="007F676E">
                            <w:pPr>
                              <w:spacing w:line="360" w:lineRule="auto"/>
                              <w:rPr>
                                <w:rFonts w:ascii="Times New Roman" w:eastAsia="Times New Roman" w:hAnsi="Times New Roman" w:cs="Times New Roman"/>
                                <w:color w:val="000000"/>
                                <w:sz w:val="24"/>
                                <w:szCs w:val="24"/>
                                <w:lang w:bidi="bn-IN"/>
                              </w:rPr>
                            </w:pPr>
                          </w:p>
                          <w:p w:rsidR="00615856" w:rsidRDefault="00615856" w:rsidP="007F67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36" style="position:absolute;left:0;text-align:left;margin-left:367.25pt;margin-top:26.7pt;width:128.3pt;height:166.1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" fillcolor="window" strokecolor="#f79646" strokeweight="2pt">
                <v:textbox>
                  <w:txbxContent>
                    <w:tbl>
                      <w:tblPr>
                        <w:tblW w:w="0" w:type="auto"/>
                        <w:tblInd w:w="108" w:type="dxa"/>
                        <w:tblLook w:val="04A0" w:firstRow="1" w:lastRow="0" w:firstColumn="1" w:lastColumn="0" w:noHBand="0" w:noVBand="1"/>
                      </w:tblPr>
                      <w:tblGrid>
                        <w:gridCol w:w="2160"/>
                      </w:tblGrid>
                      <w:tr w:rsidR="00615856" w:rsidRPr="00EC06C1" w:rsidTr="009A7DFE">
                        <w:trPr>
                          <w:trHeight w:val="4624"/>
                        </w:trPr>
                        <w:tc>
                          <w:tcPr>
                            <w:tcW w:w="2160" w:type="dxa"/>
                            <w:tcBorders>
                              <w:top w:val="nil"/>
                              <w:left w:val="nil"/>
                              <w:bottom w:val="nil"/>
                              <w:right w:val="nil"/>
                            </w:tcBorders>
                            <w:noWrap/>
                            <w:hideMark/>
                          </w:tcPr>
                          <w:p w:rsidR="00615856" w:rsidRDefault="00615856" w:rsidP="001B660D">
                            <w:pPr>
                              <w:shd w:val="clear" w:color="auto" w:fill="B8CCE4" w:themeFill="accent1" w:themeFillTint="66"/>
                              <w:rPr>
                                <w:rFonts w:ascii="Times New Roman" w:eastAsia="Times New Roman" w:hAnsi="Times New Roman" w:cs="Times New Roman"/>
                                <w:color w:val="000000"/>
                                <w:sz w:val="24"/>
                                <w:szCs w:val="24"/>
                                <w:lang w:bidi="bn-IN"/>
                              </w:rPr>
                            </w:pPr>
                            <w:r>
                              <w:rPr>
                                <w:rFonts w:ascii="Times New Roman" w:eastAsia="Times New Roman" w:hAnsi="Times New Roman" w:cs="Times New Roman"/>
                                <w:color w:val="000000"/>
                                <w:sz w:val="24"/>
                                <w:szCs w:val="24"/>
                                <w:lang w:bidi="bn-IN"/>
                              </w:rPr>
                              <w:t>IT Variables</w:t>
                            </w:r>
                          </w:p>
                          <w:p w:rsidR="00615856" w:rsidRPr="00D2047A" w:rsidRDefault="00615856" w:rsidP="001B660D">
                            <w:pPr>
                              <w:rPr>
                                <w:color w:val="000000"/>
                                <w:lang w:bidi="bn-IN"/>
                              </w:rPr>
                            </w:pPr>
                            <w:r w:rsidRPr="00D2047A">
                              <w:rPr>
                                <w:rFonts w:ascii="Times New Roman" w:eastAsia="Times New Roman" w:hAnsi="Times New Roman" w:cs="Times New Roman"/>
                                <w:color w:val="000000"/>
                                <w:lang w:bidi="bn-IN"/>
                              </w:rPr>
                              <w:t>IT Expenses</w:t>
                            </w:r>
                          </w:p>
                          <w:p w:rsidR="00615856" w:rsidRPr="00D2047A" w:rsidRDefault="00615856" w:rsidP="001B660D">
                            <w:pPr>
                              <w:rPr>
                                <w:color w:val="000000"/>
                                <w:lang w:bidi="bn-IN"/>
                              </w:rPr>
                            </w:pPr>
                            <w:r w:rsidRPr="00D2047A">
                              <w:rPr>
                                <w:rFonts w:ascii="Times New Roman" w:eastAsia="Times New Roman" w:hAnsi="Times New Roman" w:cs="Times New Roman"/>
                                <w:color w:val="000000"/>
                                <w:lang w:bidi="bn-IN"/>
                              </w:rPr>
                              <w:t>IT Income</w:t>
                            </w:r>
                          </w:p>
                          <w:p w:rsidR="00615856" w:rsidRPr="00D2047A" w:rsidRDefault="00615856" w:rsidP="001B660D">
                            <w:pPr>
                              <w:rPr>
                                <w:color w:val="000000"/>
                                <w:lang w:bidi="bn-IN"/>
                              </w:rPr>
                            </w:pPr>
                            <w:r w:rsidRPr="00D2047A">
                              <w:rPr>
                                <w:rFonts w:ascii="Times New Roman" w:eastAsia="Times New Roman" w:hAnsi="Times New Roman" w:cs="Times New Roman"/>
                                <w:color w:val="000000"/>
                                <w:lang w:bidi="bn-IN"/>
                              </w:rPr>
                              <w:t>IT Investment</w:t>
                            </w:r>
                          </w:p>
                          <w:p w:rsidR="00615856" w:rsidRPr="00D2047A" w:rsidRDefault="00615856" w:rsidP="001B660D">
                            <w:pPr>
                              <w:rPr>
                                <w:color w:val="000000"/>
                                <w:lang w:bidi="bn-IN"/>
                              </w:rPr>
                            </w:pPr>
                            <w:r w:rsidRPr="00D2047A">
                              <w:rPr>
                                <w:rFonts w:ascii="Times New Roman" w:eastAsia="Times New Roman" w:hAnsi="Times New Roman" w:cs="Times New Roman"/>
                                <w:color w:val="000000"/>
                                <w:lang w:bidi="bn-IN"/>
                              </w:rPr>
                              <w:t>IT Personnel</w:t>
                            </w:r>
                          </w:p>
                          <w:p w:rsidR="00615856" w:rsidRPr="00D2047A" w:rsidRDefault="00615856" w:rsidP="001B660D">
                            <w:pPr>
                              <w:rPr>
                                <w:color w:val="000000"/>
                                <w:lang w:bidi="bn-IN"/>
                              </w:rPr>
                            </w:pPr>
                            <w:r>
                              <w:rPr>
                                <w:rFonts w:ascii="Times New Roman" w:eastAsia="Times New Roman" w:hAnsi="Times New Roman" w:cs="Times New Roman"/>
                                <w:color w:val="000000"/>
                                <w:lang w:bidi="bn-IN"/>
                              </w:rPr>
                              <w:t>IT Personnel E</w:t>
                            </w:r>
                            <w:r w:rsidRPr="00D2047A">
                              <w:rPr>
                                <w:rFonts w:ascii="Times New Roman" w:eastAsia="Times New Roman" w:hAnsi="Times New Roman" w:cs="Times New Roman"/>
                                <w:color w:val="000000"/>
                                <w:lang w:bidi="bn-IN"/>
                              </w:rPr>
                              <w:t>xpenses</w:t>
                            </w:r>
                          </w:p>
                          <w:p w:rsidR="00615856" w:rsidRPr="00D2047A" w:rsidRDefault="00615856" w:rsidP="001B660D">
                            <w:pPr>
                              <w:rPr>
                                <w:color w:val="000000"/>
                                <w:lang w:bidi="bn-IN"/>
                              </w:rPr>
                            </w:pPr>
                            <w:r w:rsidRPr="00D2047A">
                              <w:rPr>
                                <w:rFonts w:ascii="Times New Roman" w:eastAsia="Times New Roman" w:hAnsi="Times New Roman" w:cs="Times New Roman"/>
                                <w:color w:val="000000"/>
                                <w:lang w:bidi="bn-IN"/>
                              </w:rPr>
                              <w:t>ATM Transaction</w:t>
                            </w:r>
                          </w:p>
                          <w:p w:rsidR="00615856" w:rsidRPr="00D2047A" w:rsidRDefault="00615856" w:rsidP="001B660D">
                            <w:pPr>
                              <w:rPr>
                                <w:color w:val="000000"/>
                                <w:lang w:bidi="bn-IN"/>
                              </w:rPr>
                            </w:pPr>
                            <w:r>
                              <w:rPr>
                                <w:rFonts w:ascii="Times New Roman" w:eastAsia="Times New Roman" w:hAnsi="Times New Roman" w:cs="Times New Roman"/>
                                <w:color w:val="000000"/>
                                <w:lang w:bidi="bn-IN"/>
                              </w:rPr>
                              <w:t>ATM E</w:t>
                            </w:r>
                            <w:r w:rsidRPr="00D2047A">
                              <w:rPr>
                                <w:rFonts w:ascii="Times New Roman" w:eastAsia="Times New Roman" w:hAnsi="Times New Roman" w:cs="Times New Roman"/>
                                <w:color w:val="000000"/>
                                <w:lang w:bidi="bn-IN"/>
                              </w:rPr>
                              <w:t>xpenses</w:t>
                            </w:r>
                          </w:p>
                          <w:p w:rsidR="00615856" w:rsidRPr="00D2047A" w:rsidRDefault="00615856" w:rsidP="001B660D">
                            <w:pPr>
                              <w:rPr>
                                <w:color w:val="000000"/>
                                <w:lang w:bidi="bn-IN"/>
                              </w:rPr>
                            </w:pPr>
                            <w:r>
                              <w:rPr>
                                <w:rFonts w:ascii="Times New Roman" w:eastAsia="Times New Roman" w:hAnsi="Times New Roman" w:cs="Times New Roman"/>
                                <w:color w:val="000000"/>
                                <w:lang w:bidi="bn-IN"/>
                              </w:rPr>
                              <w:t xml:space="preserve">Credit Card </w:t>
                            </w:r>
                            <w:r w:rsidRPr="00D2047A">
                              <w:rPr>
                                <w:rFonts w:ascii="Times New Roman" w:eastAsia="Times New Roman" w:hAnsi="Times New Roman" w:cs="Times New Roman"/>
                                <w:color w:val="000000"/>
                                <w:lang w:bidi="bn-IN"/>
                              </w:rPr>
                              <w:t>Transaction</w:t>
                            </w:r>
                          </w:p>
                          <w:p w:rsidR="00615856" w:rsidRPr="00EC06C1" w:rsidRDefault="00615856" w:rsidP="001B660D">
                            <w:pPr>
                              <w:spacing w:line="360" w:lineRule="auto"/>
                              <w:rPr>
                                <w:rFonts w:ascii="Times New Roman" w:eastAsia="Times New Roman" w:hAnsi="Times New Roman" w:cs="Times New Roman"/>
                                <w:color w:val="000000"/>
                                <w:sz w:val="24"/>
                                <w:szCs w:val="24"/>
                                <w:lang w:bidi="bn-IN"/>
                              </w:rPr>
                            </w:pPr>
                            <w:r w:rsidRPr="00D2047A">
                              <w:rPr>
                                <w:rFonts w:ascii="Times New Roman" w:eastAsia="Times New Roman" w:hAnsi="Times New Roman" w:cs="Times New Roman"/>
                                <w:color w:val="000000"/>
                                <w:lang w:bidi="bn-IN"/>
                              </w:rPr>
                              <w:t>Credit card expenses</w:t>
                            </w:r>
                          </w:p>
                        </w:tc>
                      </w:tr>
                    </w:tbl>
                    <w:p w:rsidR="00615856" w:rsidRPr="00EC06C1" w:rsidRDefault="00615856" w:rsidP="007F676E">
                      <w:pPr>
                        <w:spacing w:line="360" w:lineRule="auto"/>
                        <w:rPr>
                          <w:rFonts w:ascii="Times New Roman" w:eastAsia="Times New Roman" w:hAnsi="Times New Roman" w:cs="Times New Roman"/>
                          <w:color w:val="000000"/>
                          <w:sz w:val="24"/>
                          <w:szCs w:val="24"/>
                          <w:lang w:bidi="bn-IN"/>
                        </w:rPr>
                      </w:pPr>
                    </w:p>
                    <w:p w:rsidR="00615856" w:rsidRDefault="00615856" w:rsidP="007F676E">
                      <w:pPr>
                        <w:jc w:val="center"/>
                      </w:pPr>
                    </w:p>
                  </w:txbxContent>
                </v:textbox>
              </v:rect>
            </w:pict>
          </mc:Fallback>
        </mc:AlternateContent>
      </w:r>
      <w:r w:rsidRPr="001B660D">
        <w:rPr>
          <w:rFonts w:ascii="Times New Roman" w:hAnsi="Times New Roman" w:cs="Times New Roman"/>
          <w:b/>
          <w:noProof/>
          <w:sz w:val="24"/>
          <w:szCs w:val="24"/>
        </w:rPr>
        <mc:AlternateContent>
          <mc:Choice Requires="wps">
            <w:drawing>
              <wp:anchor distT="0" distB="0" distL="114300" distR="114300" simplePos="0" relativeHeight="251641856" behindDoc="0" locked="0" layoutInCell="1" allowOverlap="1" wp14:anchorId="25D9D4B6" wp14:editId="30C204DD">
                <wp:simplePos x="0" y="0"/>
                <wp:positionH relativeFrom="column">
                  <wp:posOffset>1708150</wp:posOffset>
                </wp:positionH>
                <wp:positionV relativeFrom="paragraph">
                  <wp:posOffset>338455</wp:posOffset>
                </wp:positionV>
                <wp:extent cx="2186305" cy="655955"/>
                <wp:effectExtent l="0" t="0" r="23495" b="10795"/>
                <wp:wrapNone/>
                <wp:docPr id="23" name="Oval 23"/>
                <wp:cNvGraphicFramePr/>
                <a:graphic xmlns:a="http://schemas.openxmlformats.org/drawingml/2006/main">
                  <a:graphicData uri="http://schemas.microsoft.com/office/word/2010/wordprocessingShape">
                    <wps:wsp>
                      <wps:cNvSpPr/>
                      <wps:spPr>
                        <a:xfrm>
                          <a:off x="0" y="0"/>
                          <a:ext cx="2186305" cy="655955"/>
                        </a:xfrm>
                        <a:prstGeom prst="ellipse">
                          <a:avLst/>
                        </a:prstGeom>
                        <a:solidFill>
                          <a:sysClr val="window" lastClr="FFFFFF"/>
                        </a:solidFill>
                        <a:ln w="25400" cap="flat" cmpd="sng" algn="ctr">
                          <a:solidFill>
                            <a:srgbClr val="F79646"/>
                          </a:solidFill>
                          <a:prstDash val="solid"/>
                        </a:ln>
                        <a:effectLst/>
                      </wps:spPr>
                      <wps:txbx>
                        <w:txbxContent>
                          <w:p w:rsidR="00615856" w:rsidRPr="009363A4" w:rsidRDefault="00615856" w:rsidP="007F676E">
                            <w:pPr>
                              <w:jc w:val="center"/>
                              <w:rPr>
                                <w:rFonts w:ascii="Times New Roman" w:hAnsi="Times New Roman" w:cs="Times New Roman"/>
                                <w:sz w:val="24"/>
                                <w:szCs w:val="24"/>
                              </w:rPr>
                            </w:pPr>
                            <w:r>
                              <w:rPr>
                                <w:rFonts w:ascii="Times New Roman" w:hAnsi="Times New Roman" w:cs="Times New Roman"/>
                                <w:sz w:val="24"/>
                                <w:szCs w:val="24"/>
                              </w:rPr>
                              <w:t>Second S</w:t>
                            </w:r>
                            <w:r w:rsidRPr="009363A4">
                              <w:rPr>
                                <w:rFonts w:ascii="Times New Roman" w:hAnsi="Times New Roman" w:cs="Times New Roman"/>
                                <w:sz w:val="24"/>
                                <w:szCs w:val="24"/>
                              </w:rPr>
                              <w:t>tage of SFA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3" o:spid="_x0000_s1037" style="position:absolute;left:0;text-align:left;margin-left:134.5pt;margin-top:26.65pt;width:172.15pt;height:51.6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" fillcolor="window" strokecolor="#f79646" strokeweight="2pt">
                <v:textbox>
                  <w:txbxContent>
                    <w:p w:rsidR="00615856" w:rsidRPr="009363A4" w:rsidRDefault="00615856" w:rsidP="007F676E">
                      <w:pPr>
                        <w:jc w:val="center"/>
                        <w:rPr>
                          <w:rFonts w:ascii="Times New Roman" w:hAnsi="Times New Roman" w:cs="Times New Roman"/>
                          <w:sz w:val="24"/>
                          <w:szCs w:val="24"/>
                        </w:rPr>
                      </w:pPr>
                      <w:r>
                        <w:rPr>
                          <w:rFonts w:ascii="Times New Roman" w:hAnsi="Times New Roman" w:cs="Times New Roman"/>
                          <w:sz w:val="24"/>
                          <w:szCs w:val="24"/>
                        </w:rPr>
                        <w:t>Second S</w:t>
                      </w:r>
                      <w:r w:rsidRPr="009363A4">
                        <w:rPr>
                          <w:rFonts w:ascii="Times New Roman" w:hAnsi="Times New Roman" w:cs="Times New Roman"/>
                          <w:sz w:val="24"/>
                          <w:szCs w:val="24"/>
                        </w:rPr>
                        <w:t>tage of SFA</w:t>
                      </w:r>
                    </w:p>
                  </w:txbxContent>
                </v:textbox>
              </v:oval>
            </w:pict>
          </mc:Fallback>
        </mc:AlternateContent>
      </w:r>
    </w:p>
    <w:p w:rsidR="009A7DFE" w:rsidRPr="001B660D" w:rsidRDefault="009A7DFE" w:rsidP="007F676E">
      <w:pPr>
        <w:spacing w:line="360" w:lineRule="auto"/>
        <w:jc w:val="both"/>
        <w:rPr>
          <w:rFonts w:ascii="Times New Roman" w:hAnsi="Times New Roman" w:cs="Times New Roman"/>
          <w:b/>
          <w:sz w:val="24"/>
          <w:szCs w:val="24"/>
        </w:rPr>
      </w:pPr>
    </w:p>
    <w:p w:rsidR="007F676E" w:rsidRPr="001B660D" w:rsidRDefault="001B660D" w:rsidP="007F676E">
      <w:pPr>
        <w:spacing w:line="360" w:lineRule="auto"/>
        <w:jc w:val="both"/>
        <w:rPr>
          <w:rFonts w:ascii="Times New Roman" w:hAnsi="Times New Roman" w:cs="Times New Roman"/>
          <w:b/>
          <w:sz w:val="24"/>
          <w:szCs w:val="24"/>
        </w:rPr>
      </w:pPr>
      <w:r w:rsidRPr="001B660D">
        <w:rPr>
          <w:rFonts w:ascii="Times New Roman" w:hAnsi="Times New Roman" w:cs="Times New Roman"/>
          <w:b/>
          <w:noProof/>
        </w:rPr>
        <mc:AlternateContent>
          <mc:Choice Requires="wps">
            <w:drawing>
              <wp:anchor distT="0" distB="0" distL="114300" distR="114300" simplePos="0" relativeHeight="251684864" behindDoc="0" locked="0" layoutInCell="1" allowOverlap="1" wp14:anchorId="1E415559" wp14:editId="4B74009D">
                <wp:simplePos x="0" y="0"/>
                <wp:positionH relativeFrom="column">
                  <wp:posOffset>2535555</wp:posOffset>
                </wp:positionH>
                <wp:positionV relativeFrom="paragraph">
                  <wp:posOffset>269875</wp:posOffset>
                </wp:positionV>
                <wp:extent cx="223520" cy="367665"/>
                <wp:effectExtent l="19050" t="0" r="24130" b="32385"/>
                <wp:wrapNone/>
                <wp:docPr id="64" name="Down Arrow 64"/>
                <wp:cNvGraphicFramePr/>
                <a:graphic xmlns:a="http://schemas.openxmlformats.org/drawingml/2006/main">
                  <a:graphicData uri="http://schemas.microsoft.com/office/word/2010/wordprocessingShape">
                    <wps:wsp>
                      <wps:cNvSpPr/>
                      <wps:spPr>
                        <a:xfrm>
                          <a:off x="0" y="0"/>
                          <a:ext cx="223520" cy="367665"/>
                        </a:xfrm>
                        <a:prstGeom prst="downArrow">
                          <a:avLst/>
                        </a:prstGeom>
                        <a:solidFill>
                          <a:sysClr val="window" lastClr="FFFFFF"/>
                        </a:solidFill>
                        <a:ln w="25400" cap="flat" cmpd="sng" algn="ctr">
                          <a:solidFill>
                            <a:srgbClr val="F79646"/>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64" o:spid="_x0000_s1026" type="#_x0000_t67" style="position:absolute;margin-left:199.65pt;margin-top:21.25pt;width:17.6pt;height:28.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" adj="15034" fillcolor="window" strokecolor="#f79646" strokeweight="2pt"/>
            </w:pict>
          </mc:Fallback>
        </mc:AlternateContent>
      </w:r>
    </w:p>
    <w:p w:rsidR="007F676E" w:rsidRPr="001B660D" w:rsidRDefault="001B660D" w:rsidP="007F676E">
      <w:pPr>
        <w:spacing w:line="360" w:lineRule="auto"/>
        <w:jc w:val="both"/>
        <w:rPr>
          <w:rFonts w:ascii="Times New Roman" w:hAnsi="Times New Roman" w:cs="Times New Roman"/>
          <w:b/>
          <w:sz w:val="24"/>
          <w:szCs w:val="24"/>
        </w:rPr>
      </w:pPr>
      <w:r w:rsidRPr="001B660D">
        <w:rPr>
          <w:rFonts w:ascii="Times New Roman" w:hAnsi="Times New Roman" w:cs="Times New Roman"/>
          <w:b/>
          <w:noProof/>
        </w:rPr>
        <mc:AlternateContent>
          <mc:Choice Requires="wps">
            <w:drawing>
              <wp:anchor distT="0" distB="0" distL="114300" distR="114300" simplePos="0" relativeHeight="251652096" behindDoc="0" locked="0" layoutInCell="1" allowOverlap="1" wp14:anchorId="3C48533D" wp14:editId="3DAE1A96">
                <wp:simplePos x="0" y="0"/>
                <wp:positionH relativeFrom="column">
                  <wp:posOffset>-262890</wp:posOffset>
                </wp:positionH>
                <wp:positionV relativeFrom="paragraph">
                  <wp:posOffset>182880</wp:posOffset>
                </wp:positionV>
                <wp:extent cx="1278890" cy="924560"/>
                <wp:effectExtent l="0" t="0" r="16510" b="27940"/>
                <wp:wrapNone/>
                <wp:docPr id="24" name="Rectangle 24"/>
                <wp:cNvGraphicFramePr/>
                <a:graphic xmlns:a="http://schemas.openxmlformats.org/drawingml/2006/main">
                  <a:graphicData uri="http://schemas.microsoft.com/office/word/2010/wordprocessingShape">
                    <wps:wsp>
                      <wps:cNvSpPr/>
                      <wps:spPr>
                        <a:xfrm>
                          <a:off x="0" y="0"/>
                          <a:ext cx="1278890" cy="924560"/>
                        </a:xfrm>
                        <a:prstGeom prst="rect">
                          <a:avLst/>
                        </a:prstGeom>
                      </wps:spPr>
                      <wps:style>
                        <a:lnRef idx="2">
                          <a:schemeClr val="accent6"/>
                        </a:lnRef>
                        <a:fillRef idx="1">
                          <a:schemeClr val="lt1"/>
                        </a:fillRef>
                        <a:effectRef idx="0">
                          <a:schemeClr val="accent6"/>
                        </a:effectRef>
                        <a:fontRef idx="minor">
                          <a:schemeClr val="dk1"/>
                        </a:fontRef>
                      </wps:style>
                      <wps:txbx>
                        <w:txbxContent>
                          <w:p w:rsidR="00615856" w:rsidRPr="000F1E2D" w:rsidRDefault="00615856" w:rsidP="000F1E2D">
                            <w:pPr>
                              <w:shd w:val="clear" w:color="auto" w:fill="B8CCE4" w:themeFill="accent1" w:themeFillTint="66"/>
                              <w:spacing w:after="0"/>
                              <w:jc w:val="center"/>
                              <w:rPr>
                                <w:rFonts w:ascii="Times New Roman" w:hAnsi="Times New Roman" w:cs="Times New Roman"/>
                              </w:rPr>
                            </w:pPr>
                            <w:r w:rsidRPr="000F1E2D">
                              <w:rPr>
                                <w:rFonts w:ascii="Times New Roman" w:hAnsi="Times New Roman" w:cs="Times New Roman"/>
                              </w:rPr>
                              <w:t>Dependent variable</w:t>
                            </w:r>
                          </w:p>
                          <w:p w:rsidR="00615856" w:rsidRPr="000F1E2D" w:rsidRDefault="00615856" w:rsidP="000F1E2D">
                            <w:pPr>
                              <w:spacing w:after="0"/>
                              <w:jc w:val="center"/>
                              <w:rPr>
                                <w:rFonts w:ascii="Times New Roman" w:hAnsi="Times New Roman" w:cs="Times New Roman"/>
                              </w:rPr>
                            </w:pPr>
                            <w:r w:rsidRPr="000F1E2D">
                              <w:rPr>
                                <w:rFonts w:ascii="Times New Roman" w:hAnsi="Times New Roman" w:cs="Times New Roman"/>
                              </w:rPr>
                              <w:t>Cost Efficiency</w:t>
                            </w:r>
                          </w:p>
                          <w:p w:rsidR="00615856" w:rsidRPr="000F1E2D" w:rsidRDefault="00615856" w:rsidP="007F676E">
                            <w:pPr>
                              <w:jc w:val="center"/>
                              <w:rPr>
                                <w:rFonts w:ascii="Times New Roman" w:hAnsi="Times New Roman" w:cs="Times New Roman"/>
                              </w:rPr>
                            </w:pPr>
                            <w:r w:rsidRPr="000F1E2D">
                              <w:rPr>
                                <w:rFonts w:ascii="Times New Roman" w:hAnsi="Times New Roman" w:cs="Times New Roman"/>
                              </w:rPr>
                              <w:t>Profit Efficiency</w:t>
                            </w:r>
                          </w:p>
                          <w:p w:rsidR="00615856" w:rsidRDefault="00615856" w:rsidP="007F67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38" style="position:absolute;left:0;text-align:left;margin-left:-20.7pt;margin-top:14.4pt;width:100.7pt;height:72.8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" fillcolor="white [3201]" strokecolor="#f79646 [3209]" strokeweight="2pt">
                <v:textbox>
                  <w:txbxContent>
                    <w:p w:rsidR="00615856" w:rsidRPr="000F1E2D" w:rsidRDefault="00615856" w:rsidP="000F1E2D">
                      <w:pPr>
                        <w:shd w:val="clear" w:color="auto" w:fill="B8CCE4" w:themeFill="accent1" w:themeFillTint="66"/>
                        <w:spacing w:after="0"/>
                        <w:jc w:val="center"/>
                        <w:rPr>
                          <w:rFonts w:ascii="Times New Roman" w:hAnsi="Times New Roman" w:cs="Times New Roman"/>
                        </w:rPr>
                      </w:pPr>
                      <w:r w:rsidRPr="000F1E2D">
                        <w:rPr>
                          <w:rFonts w:ascii="Times New Roman" w:hAnsi="Times New Roman" w:cs="Times New Roman"/>
                        </w:rPr>
                        <w:t>Dependent variable</w:t>
                      </w:r>
                    </w:p>
                    <w:p w:rsidR="00615856" w:rsidRPr="000F1E2D" w:rsidRDefault="00615856" w:rsidP="000F1E2D">
                      <w:pPr>
                        <w:spacing w:after="0"/>
                        <w:jc w:val="center"/>
                        <w:rPr>
                          <w:rFonts w:ascii="Times New Roman" w:hAnsi="Times New Roman" w:cs="Times New Roman"/>
                        </w:rPr>
                      </w:pPr>
                      <w:r w:rsidRPr="000F1E2D">
                        <w:rPr>
                          <w:rFonts w:ascii="Times New Roman" w:hAnsi="Times New Roman" w:cs="Times New Roman"/>
                        </w:rPr>
                        <w:t>Cost Efficiency</w:t>
                      </w:r>
                    </w:p>
                    <w:p w:rsidR="00615856" w:rsidRPr="000F1E2D" w:rsidRDefault="00615856" w:rsidP="007F676E">
                      <w:pPr>
                        <w:jc w:val="center"/>
                        <w:rPr>
                          <w:rFonts w:ascii="Times New Roman" w:hAnsi="Times New Roman" w:cs="Times New Roman"/>
                        </w:rPr>
                      </w:pPr>
                      <w:r w:rsidRPr="000F1E2D">
                        <w:rPr>
                          <w:rFonts w:ascii="Times New Roman" w:hAnsi="Times New Roman" w:cs="Times New Roman"/>
                        </w:rPr>
                        <w:t>Profit Efficiency</w:t>
                      </w:r>
                    </w:p>
                    <w:p w:rsidR="00615856" w:rsidRDefault="00615856" w:rsidP="007F676E">
                      <w:pPr>
                        <w:jc w:val="center"/>
                      </w:pPr>
                    </w:p>
                  </w:txbxContent>
                </v:textbox>
              </v:rect>
            </w:pict>
          </mc:Fallback>
        </mc:AlternateContent>
      </w:r>
      <w:r w:rsidR="000F1E2D" w:rsidRPr="001B660D">
        <w:rPr>
          <w:rFonts w:ascii="Times New Roman" w:hAnsi="Times New Roman" w:cs="Times New Roman"/>
          <w:b/>
          <w:noProof/>
          <w:sz w:val="24"/>
          <w:szCs w:val="24"/>
        </w:rPr>
        <mc:AlternateContent>
          <mc:Choice Requires="wps">
            <w:drawing>
              <wp:anchor distT="0" distB="0" distL="114300" distR="114300" simplePos="0" relativeHeight="251640832" behindDoc="0" locked="0" layoutInCell="1" allowOverlap="1" wp14:anchorId="5B3EB4A6" wp14:editId="0FA51B13">
                <wp:simplePos x="0" y="0"/>
                <wp:positionH relativeFrom="column">
                  <wp:posOffset>1762760</wp:posOffset>
                </wp:positionH>
                <wp:positionV relativeFrom="paragraph">
                  <wp:posOffset>321945</wp:posOffset>
                </wp:positionV>
                <wp:extent cx="2013585" cy="914400"/>
                <wp:effectExtent l="0" t="0" r="24765" b="19050"/>
                <wp:wrapNone/>
                <wp:docPr id="25" name="Oval 25"/>
                <wp:cNvGraphicFramePr/>
                <a:graphic xmlns:a="http://schemas.openxmlformats.org/drawingml/2006/main">
                  <a:graphicData uri="http://schemas.microsoft.com/office/word/2010/wordprocessingShape">
                    <wps:wsp>
                      <wps:cNvSpPr/>
                      <wps:spPr>
                        <a:xfrm>
                          <a:off x="0" y="0"/>
                          <a:ext cx="2013585" cy="914400"/>
                        </a:xfrm>
                        <a:prstGeom prst="ellipse">
                          <a:avLst/>
                        </a:prstGeom>
                        <a:solidFill>
                          <a:sysClr val="window" lastClr="FFFFFF"/>
                        </a:solidFill>
                        <a:ln w="25400" cap="flat" cmpd="sng" algn="ctr">
                          <a:solidFill>
                            <a:srgbClr val="F79646"/>
                          </a:solidFill>
                          <a:prstDash val="solid"/>
                        </a:ln>
                        <a:effectLst/>
                      </wps:spPr>
                      <wps:txbx>
                        <w:txbxContent>
                          <w:p w:rsidR="00615856" w:rsidRPr="009363A4" w:rsidRDefault="00615856" w:rsidP="007F676E">
                            <w:pPr>
                              <w:jc w:val="center"/>
                              <w:rPr>
                                <w:rFonts w:ascii="Times New Roman" w:hAnsi="Times New Roman" w:cs="Times New Roman"/>
                                <w:sz w:val="24"/>
                                <w:szCs w:val="24"/>
                              </w:rPr>
                            </w:pPr>
                            <w:r w:rsidRPr="009363A4">
                              <w:rPr>
                                <w:rFonts w:ascii="Times New Roman" w:hAnsi="Times New Roman" w:cs="Times New Roman"/>
                                <w:sz w:val="24"/>
                                <w:szCs w:val="24"/>
                              </w:rPr>
                              <w:t xml:space="preserve">Tobitt Regression Analysis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5" o:spid="_x0000_s1039" style="position:absolute;left:0;text-align:left;margin-left:138.8pt;margin-top:25.35pt;width:158.55pt;height:1in;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" fillcolor="window" strokecolor="#f79646" strokeweight="2pt">
                <v:textbox>
                  <w:txbxContent>
                    <w:p w:rsidR="00615856" w:rsidRPr="009363A4" w:rsidRDefault="00615856" w:rsidP="007F676E">
                      <w:pPr>
                        <w:jc w:val="center"/>
                        <w:rPr>
                          <w:rFonts w:ascii="Times New Roman" w:hAnsi="Times New Roman" w:cs="Times New Roman"/>
                          <w:sz w:val="24"/>
                          <w:szCs w:val="24"/>
                        </w:rPr>
                      </w:pPr>
                      <w:r w:rsidRPr="009363A4">
                        <w:rPr>
                          <w:rFonts w:ascii="Times New Roman" w:hAnsi="Times New Roman" w:cs="Times New Roman"/>
                          <w:sz w:val="24"/>
                          <w:szCs w:val="24"/>
                        </w:rPr>
                        <w:t xml:space="preserve">Tobitt Regression Analysis </w:t>
                      </w:r>
                    </w:p>
                  </w:txbxContent>
                </v:textbox>
              </v:oval>
            </w:pict>
          </mc:Fallback>
        </mc:AlternateContent>
      </w:r>
    </w:p>
    <w:p w:rsidR="007F676E" w:rsidRPr="001B660D" w:rsidRDefault="001B660D" w:rsidP="007F676E">
      <w:pPr>
        <w:spacing w:line="360" w:lineRule="auto"/>
        <w:jc w:val="both"/>
        <w:rPr>
          <w:rFonts w:ascii="Times New Roman" w:hAnsi="Times New Roman" w:cs="Times New Roman"/>
          <w:b/>
          <w:sz w:val="24"/>
          <w:szCs w:val="24"/>
        </w:rPr>
      </w:pPr>
      <w:r w:rsidRPr="001B660D">
        <w:rPr>
          <w:rFonts w:ascii="Times New Roman" w:hAnsi="Times New Roman" w:cs="Times New Roman"/>
          <w:b/>
          <w:noProof/>
          <w:sz w:val="24"/>
          <w:szCs w:val="24"/>
        </w:rPr>
        <mc:AlternateContent>
          <mc:Choice Requires="wps">
            <w:drawing>
              <wp:anchor distT="0" distB="0" distL="114300" distR="114300" simplePos="0" relativeHeight="251655168" behindDoc="0" locked="0" layoutInCell="1" allowOverlap="1" wp14:anchorId="4C0C686A" wp14:editId="130E9369">
                <wp:simplePos x="0" y="0"/>
                <wp:positionH relativeFrom="column">
                  <wp:posOffset>1127760</wp:posOffset>
                </wp:positionH>
                <wp:positionV relativeFrom="paragraph">
                  <wp:posOffset>329565</wp:posOffset>
                </wp:positionV>
                <wp:extent cx="291465" cy="126365"/>
                <wp:effectExtent l="0" t="0" r="13335" b="26035"/>
                <wp:wrapNone/>
                <wp:docPr id="28" name="Left Arrow 28"/>
                <wp:cNvGraphicFramePr/>
                <a:graphic xmlns:a="http://schemas.openxmlformats.org/drawingml/2006/main">
                  <a:graphicData uri="http://schemas.microsoft.com/office/word/2010/wordprocessingShape">
                    <wps:wsp>
                      <wps:cNvSpPr/>
                      <wps:spPr>
                        <a:xfrm>
                          <a:off x="0" y="0"/>
                          <a:ext cx="291465" cy="126365"/>
                        </a:xfrm>
                        <a:prstGeom prst="lef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28" o:spid="_x0000_s1026" type="#_x0000_t66" style="position:absolute;margin-left:88.8pt;margin-top:25.95pt;width:22.95pt;height:9.9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" adj="4682" fillcolor="white [3201]" strokecolor="#f79646 [3209]" strokeweight="2pt"/>
            </w:pict>
          </mc:Fallback>
        </mc:AlternateContent>
      </w:r>
      <w:r w:rsidR="000F1E2D" w:rsidRPr="001B660D">
        <w:rPr>
          <w:rFonts w:ascii="Times New Roman" w:hAnsi="Times New Roman" w:cs="Times New Roman"/>
          <w:b/>
          <w:noProof/>
          <w:sz w:val="24"/>
          <w:szCs w:val="24"/>
        </w:rPr>
        <mc:AlternateContent>
          <mc:Choice Requires="wps">
            <w:drawing>
              <wp:anchor distT="0" distB="0" distL="114300" distR="114300" simplePos="0" relativeHeight="251654144" behindDoc="0" locked="0" layoutInCell="1" allowOverlap="1" wp14:anchorId="3139E203" wp14:editId="14A04FC7">
                <wp:simplePos x="0" y="0"/>
                <wp:positionH relativeFrom="column">
                  <wp:posOffset>3681730</wp:posOffset>
                </wp:positionH>
                <wp:positionV relativeFrom="paragraph">
                  <wp:posOffset>234315</wp:posOffset>
                </wp:positionV>
                <wp:extent cx="936625" cy="213995"/>
                <wp:effectExtent l="38100" t="38100" r="73025" b="147955"/>
                <wp:wrapNone/>
                <wp:docPr id="27" name="Elbow Connector 27"/>
                <wp:cNvGraphicFramePr/>
                <a:graphic xmlns:a="http://schemas.openxmlformats.org/drawingml/2006/main">
                  <a:graphicData uri="http://schemas.microsoft.com/office/word/2010/wordprocessingShape">
                    <wps:wsp>
                      <wps:cNvCnPr/>
                      <wps:spPr>
                        <a:xfrm>
                          <a:off x="0" y="0"/>
                          <a:ext cx="936625" cy="213995"/>
                        </a:xfrm>
                        <a:prstGeom prst="bentConnector3">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w:pict>
              <v:shape id="Elbow Connector 27" o:spid="_x0000_s1026" type="#_x0000_t34" style="position:absolute;margin-left:289.9pt;margin-top:18.45pt;width:73.75pt;height:16.85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" strokecolor="#f79646 [3209]" strokeweight="2pt">
                <v:stroke endarrow="open"/>
                <v:shadow on="t" color="black" opacity="24903f" origin=",.5" offset="0,.55556mm"/>
              </v:shape>
            </w:pict>
          </mc:Fallback>
        </mc:AlternateContent>
      </w:r>
    </w:p>
    <w:p w:rsidR="007F676E" w:rsidRPr="001B660D" w:rsidRDefault="007F676E" w:rsidP="007F676E">
      <w:pPr>
        <w:spacing w:line="360" w:lineRule="auto"/>
        <w:jc w:val="both"/>
        <w:rPr>
          <w:rFonts w:ascii="Times New Roman" w:hAnsi="Times New Roman" w:cs="Times New Roman"/>
          <w:b/>
          <w:sz w:val="24"/>
          <w:szCs w:val="24"/>
        </w:rPr>
      </w:pPr>
    </w:p>
    <w:p w:rsidR="007F676E" w:rsidRPr="001B660D" w:rsidRDefault="007F676E" w:rsidP="007F676E">
      <w:pPr>
        <w:spacing w:line="360" w:lineRule="auto"/>
        <w:jc w:val="both"/>
        <w:rPr>
          <w:rFonts w:ascii="Times New Roman" w:hAnsi="Times New Roman" w:cs="Times New Roman"/>
          <w:b/>
          <w:sz w:val="24"/>
          <w:szCs w:val="24"/>
        </w:rPr>
      </w:pPr>
    </w:p>
    <w:p w:rsidR="007F676E" w:rsidRPr="001B660D" w:rsidRDefault="007F676E" w:rsidP="007F676E">
      <w:pPr>
        <w:rPr>
          <w:rFonts w:ascii="Times New Roman" w:hAnsi="Times New Roman" w:cs="Times New Roman"/>
          <w:b/>
          <w:sz w:val="24"/>
          <w:szCs w:val="24"/>
        </w:rPr>
      </w:pPr>
    </w:p>
    <w:p w:rsidR="007F676E" w:rsidRPr="001B660D" w:rsidRDefault="007F676E" w:rsidP="007F676E">
      <w:pPr>
        <w:rPr>
          <w:rFonts w:ascii="Times New Roman" w:eastAsia="Times New Roman" w:hAnsi="Times New Roman" w:cs="Times New Roman"/>
          <w:sz w:val="24"/>
          <w:szCs w:val="24"/>
        </w:rPr>
      </w:pPr>
      <w:bookmarkStart w:id="181" w:name="_Toc19693695"/>
      <w:r w:rsidRPr="002E541B">
        <w:rPr>
          <w:rStyle w:val="Heading2Char"/>
          <w:rFonts w:eastAsiaTheme="minorHAnsi"/>
        </w:rPr>
        <w:lastRenderedPageBreak/>
        <w:t>4.6 Analytical Framework of Data Envelopment Analysis</w:t>
      </w:r>
      <w:bookmarkEnd w:id="181"/>
      <w:r w:rsidRPr="001B660D">
        <w:rPr>
          <w:rFonts w:ascii="Times New Roman" w:hAnsi="Times New Roman" w:cs="Times New Roman"/>
          <w:b/>
          <w:sz w:val="24"/>
          <w:szCs w:val="24"/>
        </w:rPr>
        <w:t xml:space="preserve">: </w:t>
      </w:r>
      <w:r w:rsidRPr="001B660D">
        <w:rPr>
          <w:rFonts w:ascii="Times New Roman" w:hAnsi="Times New Roman" w:cs="Times New Roman"/>
          <w:sz w:val="24"/>
          <w:szCs w:val="24"/>
        </w:rPr>
        <w:t>The analytical framework of the Data Envelopment Analysis have shown below by the flowchart</w:t>
      </w:r>
    </w:p>
    <w:p w:rsidR="007F676E" w:rsidRPr="001B660D" w:rsidRDefault="007F676E" w:rsidP="007F676E">
      <w:pPr>
        <w:spacing w:line="360" w:lineRule="auto"/>
        <w:jc w:val="both"/>
        <w:rPr>
          <w:rFonts w:ascii="Times New Roman" w:hAnsi="Times New Roman" w:cs="Times New Roman"/>
          <w:b/>
          <w:sz w:val="24"/>
          <w:szCs w:val="24"/>
        </w:rPr>
      </w:pPr>
      <w:r w:rsidRPr="001B660D">
        <w:rPr>
          <w:rFonts w:ascii="Times New Roman" w:hAnsi="Times New Roman" w:cs="Times New Roman"/>
          <w:b/>
          <w:noProof/>
          <w:sz w:val="24"/>
          <w:szCs w:val="24"/>
        </w:rPr>
        <mc:AlternateContent>
          <mc:Choice Requires="wps">
            <w:drawing>
              <wp:anchor distT="0" distB="0" distL="114300" distR="114300" simplePos="0" relativeHeight="251656192" behindDoc="0" locked="0" layoutInCell="1" allowOverlap="1" wp14:anchorId="65215218" wp14:editId="4A574387">
                <wp:simplePos x="0" y="0"/>
                <wp:positionH relativeFrom="column">
                  <wp:posOffset>1123122</wp:posOffset>
                </wp:positionH>
                <wp:positionV relativeFrom="paragraph">
                  <wp:posOffset>242183</wp:posOffset>
                </wp:positionV>
                <wp:extent cx="2742289" cy="262255"/>
                <wp:effectExtent l="0" t="0" r="20320" b="23495"/>
                <wp:wrapNone/>
                <wp:docPr id="29" name="Rectangle 29"/>
                <wp:cNvGraphicFramePr/>
                <a:graphic xmlns:a="http://schemas.openxmlformats.org/drawingml/2006/main">
                  <a:graphicData uri="http://schemas.microsoft.com/office/word/2010/wordprocessingShape">
                    <wps:wsp>
                      <wps:cNvSpPr/>
                      <wps:spPr>
                        <a:xfrm>
                          <a:off x="0" y="0"/>
                          <a:ext cx="2742289" cy="262255"/>
                        </a:xfrm>
                        <a:prstGeom prst="rect">
                          <a:avLst/>
                        </a:prstGeom>
                      </wps:spPr>
                      <wps:style>
                        <a:lnRef idx="2">
                          <a:schemeClr val="accent6"/>
                        </a:lnRef>
                        <a:fillRef idx="1">
                          <a:schemeClr val="lt1"/>
                        </a:fillRef>
                        <a:effectRef idx="0">
                          <a:schemeClr val="accent6"/>
                        </a:effectRef>
                        <a:fontRef idx="minor">
                          <a:schemeClr val="dk1"/>
                        </a:fontRef>
                      </wps:style>
                      <wps:txbx>
                        <w:txbxContent>
                          <w:p w:rsidR="00615856" w:rsidRPr="008832FE" w:rsidRDefault="00615856" w:rsidP="007F676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Envelopment</w:t>
                            </w:r>
                            <w:r w:rsidRPr="008832FE">
                              <w:rPr>
                                <w:rFonts w:ascii="Times New Roman" w:eastAsia="Times New Roman" w:hAnsi="Times New Roman" w:cs="Times New Roman"/>
                                <w:sz w:val="24"/>
                                <w:szCs w:val="24"/>
                              </w:rPr>
                              <w:t xml:space="preserve"> Analysis</w:t>
                            </w:r>
                          </w:p>
                          <w:p w:rsidR="00615856" w:rsidRDefault="00615856" w:rsidP="007F67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40" style="position:absolute;left:0;text-align:left;margin-left:88.45pt;margin-top:19.05pt;width:215.95pt;height:20.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" fillcolor="white [3201]" strokecolor="#f79646 [3209]" strokeweight="2pt">
                <v:textbox>
                  <w:txbxContent>
                    <w:p w:rsidR="00615856" w:rsidRPr="008832FE" w:rsidRDefault="00615856" w:rsidP="007F676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Envelopment</w:t>
                      </w:r>
                      <w:r w:rsidRPr="008832FE">
                        <w:rPr>
                          <w:rFonts w:ascii="Times New Roman" w:eastAsia="Times New Roman" w:hAnsi="Times New Roman" w:cs="Times New Roman"/>
                          <w:sz w:val="24"/>
                          <w:szCs w:val="24"/>
                        </w:rPr>
                        <w:t xml:space="preserve"> Analysis</w:t>
                      </w:r>
                    </w:p>
                    <w:p w:rsidR="00615856" w:rsidRDefault="00615856" w:rsidP="007F676E">
                      <w:pPr>
                        <w:jc w:val="center"/>
                      </w:pPr>
                    </w:p>
                  </w:txbxContent>
                </v:textbox>
              </v:rect>
            </w:pict>
          </mc:Fallback>
        </mc:AlternateContent>
      </w:r>
    </w:p>
    <w:p w:rsidR="007F676E" w:rsidRPr="001B660D" w:rsidRDefault="000F1E2D" w:rsidP="007F676E">
      <w:pPr>
        <w:spacing w:line="360" w:lineRule="auto"/>
        <w:jc w:val="both"/>
        <w:rPr>
          <w:rFonts w:ascii="Times New Roman" w:hAnsi="Times New Roman" w:cs="Times New Roman"/>
          <w:b/>
          <w:sz w:val="24"/>
          <w:szCs w:val="24"/>
        </w:rPr>
      </w:pPr>
      <w:r w:rsidRPr="001B660D">
        <w:rPr>
          <w:rFonts w:ascii="Times New Roman" w:hAnsi="Times New Roman" w:cs="Times New Roman"/>
          <w:b/>
          <w:noProof/>
          <w:sz w:val="24"/>
          <w:szCs w:val="24"/>
        </w:rPr>
        <mc:AlternateContent>
          <mc:Choice Requires="wps">
            <w:drawing>
              <wp:anchor distT="0" distB="0" distL="114300" distR="114300" simplePos="0" relativeHeight="251677696" behindDoc="0" locked="0" layoutInCell="1" allowOverlap="1" wp14:anchorId="10C65F99" wp14:editId="254E23FC">
                <wp:simplePos x="0" y="0"/>
                <wp:positionH relativeFrom="column">
                  <wp:posOffset>2316480</wp:posOffset>
                </wp:positionH>
                <wp:positionV relativeFrom="paragraph">
                  <wp:posOffset>207645</wp:posOffset>
                </wp:positionV>
                <wp:extent cx="307975" cy="357505"/>
                <wp:effectExtent l="19050" t="0" r="15875" b="42545"/>
                <wp:wrapNone/>
                <wp:docPr id="48" name="Down Arrow 48"/>
                <wp:cNvGraphicFramePr/>
                <a:graphic xmlns:a="http://schemas.openxmlformats.org/drawingml/2006/main">
                  <a:graphicData uri="http://schemas.microsoft.com/office/word/2010/wordprocessingShape">
                    <wps:wsp>
                      <wps:cNvSpPr/>
                      <wps:spPr>
                        <a:xfrm>
                          <a:off x="0" y="0"/>
                          <a:ext cx="307975" cy="357505"/>
                        </a:xfrm>
                        <a:prstGeom prst="downArrow">
                          <a:avLst/>
                        </a:prstGeom>
                        <a:solidFill>
                          <a:sysClr val="window" lastClr="FFFFFF"/>
                        </a:solidFill>
                        <a:ln w="25400" cap="flat" cmpd="sng" algn="ctr">
                          <a:solidFill>
                            <a:srgbClr val="F79646"/>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48" o:spid="_x0000_s1026" type="#_x0000_t67" style="position:absolute;margin-left:182.4pt;margin-top:16.35pt;width:24.25pt;height:28.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" adj="12296" fillcolor="window" strokecolor="#f79646" strokeweight="2pt"/>
            </w:pict>
          </mc:Fallback>
        </mc:AlternateContent>
      </w:r>
    </w:p>
    <w:p w:rsidR="007F676E" w:rsidRPr="001B660D" w:rsidRDefault="007F676E" w:rsidP="007F676E">
      <w:pPr>
        <w:spacing w:line="360" w:lineRule="auto"/>
        <w:jc w:val="both"/>
        <w:rPr>
          <w:rFonts w:ascii="Times New Roman" w:hAnsi="Times New Roman" w:cs="Times New Roman"/>
          <w:b/>
          <w:sz w:val="24"/>
          <w:szCs w:val="24"/>
        </w:rPr>
      </w:pPr>
      <w:r w:rsidRPr="001B660D">
        <w:rPr>
          <w:rFonts w:ascii="Times New Roman" w:eastAsia="Times New Roman" w:hAnsi="Times New Roman" w:cs="Times New Roman"/>
          <w:b/>
          <w:noProof/>
          <w:sz w:val="24"/>
          <w:szCs w:val="24"/>
        </w:rPr>
        <mc:AlternateContent>
          <mc:Choice Requires="wps">
            <w:drawing>
              <wp:anchor distT="0" distB="0" distL="114300" distR="114300" simplePos="0" relativeHeight="251657216" behindDoc="0" locked="0" layoutInCell="1" allowOverlap="1" wp14:anchorId="41C74540" wp14:editId="14B885C3">
                <wp:simplePos x="0" y="0"/>
                <wp:positionH relativeFrom="column">
                  <wp:posOffset>1162878</wp:posOffset>
                </wp:positionH>
                <wp:positionV relativeFrom="paragraph">
                  <wp:posOffset>238706</wp:posOffset>
                </wp:positionV>
                <wp:extent cx="2763079" cy="318052"/>
                <wp:effectExtent l="0" t="0" r="18415" b="25400"/>
                <wp:wrapNone/>
                <wp:docPr id="30" name="Rectangle 30"/>
                <wp:cNvGraphicFramePr/>
                <a:graphic xmlns:a="http://schemas.openxmlformats.org/drawingml/2006/main">
                  <a:graphicData uri="http://schemas.microsoft.com/office/word/2010/wordprocessingShape">
                    <wps:wsp>
                      <wps:cNvSpPr/>
                      <wps:spPr>
                        <a:xfrm>
                          <a:off x="0" y="0"/>
                          <a:ext cx="2763079" cy="318052"/>
                        </a:xfrm>
                        <a:prstGeom prst="rect">
                          <a:avLst/>
                        </a:prstGeom>
                        <a:solidFill>
                          <a:sysClr val="window" lastClr="FFFFFF"/>
                        </a:solidFill>
                        <a:ln w="25400" cap="flat" cmpd="sng" algn="ctr">
                          <a:solidFill>
                            <a:srgbClr val="F79646"/>
                          </a:solidFill>
                          <a:prstDash val="solid"/>
                        </a:ln>
                        <a:effectLst/>
                      </wps:spPr>
                      <wps:txbx>
                        <w:txbxContent>
                          <w:p w:rsidR="00615856" w:rsidRPr="00E7624E" w:rsidRDefault="00615856" w:rsidP="007F676E">
                            <w:pPr>
                              <w:jc w:val="center"/>
                              <w:rPr>
                                <w:rFonts w:ascii="Times New Roman" w:hAnsi="Times New Roman" w:cs="Times New Roman"/>
                                <w:sz w:val="24"/>
                                <w:szCs w:val="24"/>
                              </w:rPr>
                            </w:pPr>
                            <w:r w:rsidRPr="00E7624E">
                              <w:rPr>
                                <w:rFonts w:ascii="Times New Roman" w:hAnsi="Times New Roman" w:cs="Times New Roman"/>
                                <w:sz w:val="24"/>
                                <w:szCs w:val="24"/>
                              </w:rPr>
                              <w:t>VRS Cost &amp; Profit DEA Model</w:t>
                            </w:r>
                          </w:p>
                          <w:p w:rsidR="00615856" w:rsidRDefault="00615856" w:rsidP="007F67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 o:spid="_x0000_s1041" style="position:absolute;left:0;text-align:left;margin-left:91.55pt;margin-top:18.8pt;width:217.55pt;height:25.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" fillcolor="window" strokecolor="#f79646" strokeweight="2pt">
                <v:textbox>
                  <w:txbxContent>
                    <w:p w:rsidR="00615856" w:rsidRPr="00E7624E" w:rsidRDefault="00615856" w:rsidP="007F676E">
                      <w:pPr>
                        <w:jc w:val="center"/>
                        <w:rPr>
                          <w:rFonts w:ascii="Times New Roman" w:hAnsi="Times New Roman" w:cs="Times New Roman"/>
                          <w:sz w:val="24"/>
                          <w:szCs w:val="24"/>
                        </w:rPr>
                      </w:pPr>
                      <w:r w:rsidRPr="00E7624E">
                        <w:rPr>
                          <w:rFonts w:ascii="Times New Roman" w:hAnsi="Times New Roman" w:cs="Times New Roman"/>
                          <w:sz w:val="24"/>
                          <w:szCs w:val="24"/>
                        </w:rPr>
                        <w:t>VRS Cost &amp; Profit DEA Model</w:t>
                      </w:r>
                    </w:p>
                    <w:p w:rsidR="00615856" w:rsidRDefault="00615856" w:rsidP="007F676E">
                      <w:pPr>
                        <w:jc w:val="center"/>
                      </w:pPr>
                    </w:p>
                  </w:txbxContent>
                </v:textbox>
              </v:rect>
            </w:pict>
          </mc:Fallback>
        </mc:AlternateContent>
      </w:r>
      <w:r w:rsidRPr="001B660D">
        <w:rPr>
          <w:rFonts w:ascii="Times New Roman" w:hAnsi="Times New Roman" w:cs="Times New Roman"/>
          <w:b/>
          <w:noProof/>
          <w:sz w:val="24"/>
          <w:szCs w:val="24"/>
        </w:rPr>
        <mc:AlternateContent>
          <mc:Choice Requires="wps">
            <w:drawing>
              <wp:anchor distT="0" distB="0" distL="114300" distR="114300" simplePos="0" relativeHeight="251661312" behindDoc="0" locked="0" layoutInCell="1" allowOverlap="1" wp14:anchorId="05F057B2" wp14:editId="7060F093">
                <wp:simplePos x="0" y="0"/>
                <wp:positionH relativeFrom="column">
                  <wp:posOffset>4462449</wp:posOffset>
                </wp:positionH>
                <wp:positionV relativeFrom="paragraph">
                  <wp:posOffset>210488</wp:posOffset>
                </wp:positionV>
                <wp:extent cx="1662430" cy="359410"/>
                <wp:effectExtent l="0" t="0" r="13970" b="21590"/>
                <wp:wrapNone/>
                <wp:docPr id="31" name="Rectangle 31"/>
                <wp:cNvGraphicFramePr/>
                <a:graphic xmlns:a="http://schemas.openxmlformats.org/drawingml/2006/main">
                  <a:graphicData uri="http://schemas.microsoft.com/office/word/2010/wordprocessingShape">
                    <wps:wsp>
                      <wps:cNvSpPr/>
                      <wps:spPr>
                        <a:xfrm>
                          <a:off x="0" y="0"/>
                          <a:ext cx="1662430" cy="359410"/>
                        </a:xfrm>
                        <a:prstGeom prst="rect">
                          <a:avLst/>
                        </a:prstGeom>
                        <a:solidFill>
                          <a:sysClr val="window" lastClr="FFFFFF"/>
                        </a:solidFill>
                        <a:ln w="25400" cap="flat" cmpd="sng" algn="ctr">
                          <a:solidFill>
                            <a:srgbClr val="F79646"/>
                          </a:solidFill>
                          <a:prstDash val="solid"/>
                        </a:ln>
                        <a:effectLst/>
                      </wps:spPr>
                      <wps:txbx>
                        <w:txbxContent>
                          <w:p w:rsidR="00615856" w:rsidRDefault="00615856" w:rsidP="007F676E">
                            <w:pPr>
                              <w:shd w:val="clear" w:color="auto" w:fill="B8CCE4" w:themeFill="accent1" w:themeFillTint="66"/>
                              <w:jc w:val="center"/>
                            </w:pPr>
                            <w:r>
                              <w:t>Independent variable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 o:spid="_x0000_s1042" style="position:absolute;left:0;text-align:left;margin-left:351.35pt;margin-top:16.55pt;width:130.9pt;height:28.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" fillcolor="window" strokecolor="#f79646" strokeweight="2pt">
                <v:textbox>
                  <w:txbxContent>
                    <w:p w:rsidR="00615856" w:rsidRDefault="00615856" w:rsidP="007F676E">
                      <w:pPr>
                        <w:shd w:val="clear" w:color="auto" w:fill="B8CCE4" w:themeFill="accent1" w:themeFillTint="66"/>
                        <w:jc w:val="center"/>
                      </w:pPr>
                      <w:r>
                        <w:t>Independent variable</w:t>
                      </w:r>
                    </w:p>
                  </w:txbxContent>
                </v:textbox>
              </v:rect>
            </w:pict>
          </mc:Fallback>
        </mc:AlternateContent>
      </w:r>
    </w:p>
    <w:p w:rsidR="007F676E" w:rsidRPr="001B660D" w:rsidRDefault="000F1E2D" w:rsidP="007F676E">
      <w:pPr>
        <w:spacing w:line="360" w:lineRule="auto"/>
        <w:jc w:val="both"/>
        <w:rPr>
          <w:rFonts w:ascii="Times New Roman" w:hAnsi="Times New Roman" w:cs="Times New Roman"/>
          <w:b/>
          <w:sz w:val="24"/>
          <w:szCs w:val="24"/>
        </w:rPr>
      </w:pPr>
      <w:r w:rsidRPr="001B660D">
        <w:rPr>
          <w:rFonts w:ascii="Times New Roman" w:hAnsi="Times New Roman" w:cs="Times New Roman"/>
          <w:b/>
          <w:noProof/>
          <w:sz w:val="24"/>
          <w:szCs w:val="24"/>
        </w:rPr>
        <mc:AlternateContent>
          <mc:Choice Requires="wps">
            <w:drawing>
              <wp:anchor distT="0" distB="0" distL="114300" distR="114300" simplePos="0" relativeHeight="251658240" behindDoc="0" locked="0" layoutInCell="1" allowOverlap="1" wp14:anchorId="51FA17FC" wp14:editId="0276FDA3">
                <wp:simplePos x="0" y="0"/>
                <wp:positionH relativeFrom="column">
                  <wp:posOffset>2350135</wp:posOffset>
                </wp:positionH>
                <wp:positionV relativeFrom="paragraph">
                  <wp:posOffset>330835</wp:posOffset>
                </wp:positionV>
                <wp:extent cx="303530" cy="388620"/>
                <wp:effectExtent l="19050" t="0" r="20320" b="30480"/>
                <wp:wrapNone/>
                <wp:docPr id="32" name="Down Arrow 32"/>
                <wp:cNvGraphicFramePr/>
                <a:graphic xmlns:a="http://schemas.openxmlformats.org/drawingml/2006/main">
                  <a:graphicData uri="http://schemas.microsoft.com/office/word/2010/wordprocessingShape">
                    <wps:wsp>
                      <wps:cNvSpPr/>
                      <wps:spPr>
                        <a:xfrm>
                          <a:off x="0" y="0"/>
                          <a:ext cx="303530" cy="388620"/>
                        </a:xfrm>
                        <a:prstGeom prst="downArrow">
                          <a:avLst/>
                        </a:prstGeom>
                        <a:solidFill>
                          <a:sysClr val="window" lastClr="FFFFFF"/>
                        </a:solidFill>
                        <a:ln w="25400" cap="flat" cmpd="sng" algn="ctr">
                          <a:solidFill>
                            <a:srgbClr val="F79646"/>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32" o:spid="_x0000_s1026" type="#_x0000_t67" style="position:absolute;margin-left:185.05pt;margin-top:26.05pt;width:23.9pt;height:30.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" adj="13165" fillcolor="window" strokecolor="#f79646" strokeweight="2pt"/>
            </w:pict>
          </mc:Fallback>
        </mc:AlternateContent>
      </w:r>
    </w:p>
    <w:p w:rsidR="007F676E" w:rsidRPr="001B660D" w:rsidRDefault="007F676E" w:rsidP="007F676E">
      <w:pPr>
        <w:spacing w:line="360" w:lineRule="auto"/>
        <w:jc w:val="both"/>
        <w:rPr>
          <w:rFonts w:ascii="Times New Roman" w:hAnsi="Times New Roman" w:cs="Times New Roman"/>
          <w:b/>
          <w:sz w:val="24"/>
          <w:szCs w:val="24"/>
        </w:rPr>
      </w:pPr>
      <w:r w:rsidRPr="001B660D">
        <w:rPr>
          <w:rFonts w:ascii="Times New Roman" w:hAnsi="Times New Roman" w:cs="Times New Roman"/>
          <w:b/>
          <w:noProof/>
          <w:sz w:val="24"/>
          <w:szCs w:val="24"/>
        </w:rPr>
        <mc:AlternateContent>
          <mc:Choice Requires="wps">
            <w:drawing>
              <wp:anchor distT="0" distB="0" distL="114300" distR="114300" simplePos="0" relativeHeight="251662336" behindDoc="0" locked="0" layoutInCell="1" allowOverlap="1" wp14:anchorId="29ECF696" wp14:editId="02BC9DF5">
                <wp:simplePos x="0" y="0"/>
                <wp:positionH relativeFrom="column">
                  <wp:posOffset>4590415</wp:posOffset>
                </wp:positionH>
                <wp:positionV relativeFrom="paragraph">
                  <wp:posOffset>46355</wp:posOffset>
                </wp:positionV>
                <wp:extent cx="1455420" cy="2149475"/>
                <wp:effectExtent l="0" t="0" r="11430" b="22225"/>
                <wp:wrapNone/>
                <wp:docPr id="33" name="Rectangle 33"/>
                <wp:cNvGraphicFramePr/>
                <a:graphic xmlns:a="http://schemas.openxmlformats.org/drawingml/2006/main">
                  <a:graphicData uri="http://schemas.microsoft.com/office/word/2010/wordprocessingShape">
                    <wps:wsp>
                      <wps:cNvSpPr/>
                      <wps:spPr>
                        <a:xfrm>
                          <a:off x="0" y="0"/>
                          <a:ext cx="1455420" cy="2149475"/>
                        </a:xfrm>
                        <a:prstGeom prst="rect">
                          <a:avLst/>
                        </a:prstGeom>
                        <a:solidFill>
                          <a:sysClr val="window" lastClr="FFFFFF"/>
                        </a:solidFill>
                        <a:ln w="25400" cap="flat" cmpd="sng" algn="ctr">
                          <a:solidFill>
                            <a:srgbClr val="F79646"/>
                          </a:solidFill>
                          <a:prstDash val="solid"/>
                        </a:ln>
                        <a:effectLst/>
                      </wps:spPr>
                      <wps:txbx>
                        <w:txbxContent>
                          <w:p w:rsidR="00615856" w:rsidRPr="00E7624E" w:rsidRDefault="00615856" w:rsidP="007F676E">
                            <w:pPr>
                              <w:shd w:val="clear" w:color="auto" w:fill="B8CCE4" w:themeFill="accent1" w:themeFillTint="66"/>
                              <w:jc w:val="center"/>
                              <w:rPr>
                                <w:rFonts w:ascii="Times New Roman" w:hAnsi="Times New Roman" w:cs="Times New Roman"/>
                              </w:rPr>
                            </w:pPr>
                            <w:r w:rsidRPr="00E7624E">
                              <w:rPr>
                                <w:rFonts w:ascii="Times New Roman" w:hAnsi="Times New Roman" w:cs="Times New Roman"/>
                              </w:rPr>
                              <w:t>Output quantity</w:t>
                            </w:r>
                          </w:p>
                          <w:p w:rsidR="00615856" w:rsidRPr="00E7624E" w:rsidRDefault="00615856" w:rsidP="00134161">
                            <w:pPr>
                              <w:spacing w:after="0"/>
                              <w:jc w:val="both"/>
                              <w:rPr>
                                <w:rFonts w:ascii="Times New Roman" w:hAnsi="Times New Roman" w:cs="Times New Roman"/>
                              </w:rPr>
                            </w:pPr>
                            <w:r w:rsidRPr="00E7624E">
                              <w:rPr>
                                <w:rFonts w:ascii="Times New Roman" w:hAnsi="Times New Roman" w:cs="Times New Roman"/>
                              </w:rPr>
                              <w:t>Total fund</w:t>
                            </w:r>
                          </w:p>
                          <w:p w:rsidR="00615856" w:rsidRDefault="00615856" w:rsidP="00134161">
                            <w:pPr>
                              <w:spacing w:after="0"/>
                              <w:jc w:val="both"/>
                              <w:rPr>
                                <w:rFonts w:ascii="Times New Roman" w:hAnsi="Times New Roman" w:cs="Times New Roman"/>
                              </w:rPr>
                            </w:pPr>
                            <w:r>
                              <w:rPr>
                                <w:rFonts w:ascii="Times New Roman" w:hAnsi="Times New Roman" w:cs="Times New Roman"/>
                              </w:rPr>
                              <w:t>Total Fixed Assets</w:t>
                            </w:r>
                          </w:p>
                          <w:p w:rsidR="00615856" w:rsidRPr="00E7624E" w:rsidRDefault="00615856" w:rsidP="00134161">
                            <w:pPr>
                              <w:spacing w:after="0"/>
                              <w:jc w:val="both"/>
                              <w:rPr>
                                <w:rFonts w:ascii="Times New Roman" w:hAnsi="Times New Roman" w:cs="Times New Roman"/>
                              </w:rPr>
                            </w:pPr>
                            <w:r w:rsidRPr="00E7624E">
                              <w:rPr>
                                <w:rFonts w:ascii="Times New Roman" w:hAnsi="Times New Roman" w:cs="Times New Roman"/>
                              </w:rPr>
                              <w:t>Total Number of Labour</w:t>
                            </w:r>
                          </w:p>
                          <w:p w:rsidR="00615856" w:rsidRPr="00E7624E" w:rsidRDefault="00615856" w:rsidP="00134161">
                            <w:pPr>
                              <w:spacing w:after="0"/>
                              <w:jc w:val="center"/>
                              <w:rPr>
                                <w:rFonts w:ascii="Times New Roman" w:hAnsi="Times New Roman" w:cs="Times New Roman"/>
                              </w:rPr>
                            </w:pPr>
                          </w:p>
                          <w:p w:rsidR="00615856" w:rsidRPr="00E7624E" w:rsidRDefault="00615856" w:rsidP="00134161">
                            <w:pPr>
                              <w:shd w:val="clear" w:color="auto" w:fill="B8CCE4" w:themeFill="accent1" w:themeFillTint="66"/>
                              <w:spacing w:after="0" w:line="240" w:lineRule="auto"/>
                              <w:jc w:val="center"/>
                              <w:rPr>
                                <w:rFonts w:ascii="Times New Roman" w:hAnsi="Times New Roman" w:cs="Times New Roman"/>
                              </w:rPr>
                            </w:pPr>
                            <w:r w:rsidRPr="00E7624E">
                              <w:rPr>
                                <w:rFonts w:ascii="Times New Roman" w:hAnsi="Times New Roman" w:cs="Times New Roman"/>
                              </w:rPr>
                              <w:t>Input Price</w:t>
                            </w:r>
                          </w:p>
                          <w:p w:rsidR="00615856" w:rsidRPr="00F92BB4" w:rsidRDefault="00615856" w:rsidP="00134161">
                            <w:pPr>
                              <w:spacing w:after="0" w:line="240" w:lineRule="auto"/>
                              <w:jc w:val="both"/>
                              <w:rPr>
                                <w:rFonts w:ascii="Times New Roman" w:hAnsi="Times New Roman" w:cs="Times New Roman"/>
                              </w:rPr>
                            </w:pPr>
                            <w:r w:rsidRPr="00F92BB4">
                              <w:rPr>
                                <w:rFonts w:ascii="Times New Roman" w:hAnsi="Times New Roman" w:cs="Times New Roman"/>
                              </w:rPr>
                              <w:t>Price of Fund</w:t>
                            </w:r>
                          </w:p>
                          <w:p w:rsidR="00615856" w:rsidRPr="00F92BB4" w:rsidRDefault="00615856" w:rsidP="00134161">
                            <w:pPr>
                              <w:spacing w:after="0"/>
                              <w:jc w:val="both"/>
                              <w:rPr>
                                <w:rFonts w:ascii="Times New Roman" w:hAnsi="Times New Roman" w:cs="Times New Roman"/>
                              </w:rPr>
                            </w:pPr>
                            <w:r w:rsidRPr="00F92BB4">
                              <w:rPr>
                                <w:rFonts w:ascii="Times New Roman" w:hAnsi="Times New Roman" w:cs="Times New Roman"/>
                              </w:rPr>
                              <w:t>Price of Fixed Assets</w:t>
                            </w:r>
                          </w:p>
                          <w:p w:rsidR="00615856" w:rsidRPr="00F92BB4" w:rsidRDefault="00615856" w:rsidP="00134161">
                            <w:pPr>
                              <w:spacing w:after="0"/>
                              <w:jc w:val="both"/>
                              <w:rPr>
                                <w:rFonts w:ascii="Times New Roman" w:hAnsi="Times New Roman" w:cs="Times New Roman"/>
                              </w:rPr>
                            </w:pPr>
                            <w:r w:rsidRPr="00F92BB4">
                              <w:rPr>
                                <w:rFonts w:ascii="Times New Roman" w:hAnsi="Times New Roman" w:cs="Times New Roman"/>
                              </w:rPr>
                              <w:t>Price of Labour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 o:spid="_x0000_s1043" style="position:absolute;left:0;text-align:left;margin-left:361.45pt;margin-top:3.65pt;width:114.6pt;height:16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" fillcolor="window" strokecolor="#f79646" strokeweight="2pt">
                <v:textbox>
                  <w:txbxContent>
                    <w:p w:rsidR="00615856" w:rsidRPr="00E7624E" w:rsidRDefault="00615856" w:rsidP="007F676E">
                      <w:pPr>
                        <w:shd w:val="clear" w:color="auto" w:fill="B8CCE4" w:themeFill="accent1" w:themeFillTint="66"/>
                        <w:jc w:val="center"/>
                        <w:rPr>
                          <w:rFonts w:ascii="Times New Roman" w:hAnsi="Times New Roman" w:cs="Times New Roman"/>
                        </w:rPr>
                      </w:pPr>
                      <w:r w:rsidRPr="00E7624E">
                        <w:rPr>
                          <w:rFonts w:ascii="Times New Roman" w:hAnsi="Times New Roman" w:cs="Times New Roman"/>
                        </w:rPr>
                        <w:t>Output quantity</w:t>
                      </w:r>
                    </w:p>
                    <w:p w:rsidR="00615856" w:rsidRPr="00E7624E" w:rsidRDefault="00615856" w:rsidP="00134161">
                      <w:pPr>
                        <w:spacing w:after="0"/>
                        <w:jc w:val="both"/>
                        <w:rPr>
                          <w:rFonts w:ascii="Times New Roman" w:hAnsi="Times New Roman" w:cs="Times New Roman"/>
                        </w:rPr>
                      </w:pPr>
                      <w:r w:rsidRPr="00E7624E">
                        <w:rPr>
                          <w:rFonts w:ascii="Times New Roman" w:hAnsi="Times New Roman" w:cs="Times New Roman"/>
                        </w:rPr>
                        <w:t>Total fund</w:t>
                      </w:r>
                    </w:p>
                    <w:p w:rsidR="00615856" w:rsidRDefault="00615856" w:rsidP="00134161">
                      <w:pPr>
                        <w:spacing w:after="0"/>
                        <w:jc w:val="both"/>
                        <w:rPr>
                          <w:rFonts w:ascii="Times New Roman" w:hAnsi="Times New Roman" w:cs="Times New Roman"/>
                        </w:rPr>
                      </w:pPr>
                      <w:r>
                        <w:rPr>
                          <w:rFonts w:ascii="Times New Roman" w:hAnsi="Times New Roman" w:cs="Times New Roman"/>
                        </w:rPr>
                        <w:t>Total Fixed Assets</w:t>
                      </w:r>
                    </w:p>
                    <w:p w:rsidR="00615856" w:rsidRPr="00E7624E" w:rsidRDefault="00615856" w:rsidP="00134161">
                      <w:pPr>
                        <w:spacing w:after="0"/>
                        <w:jc w:val="both"/>
                        <w:rPr>
                          <w:rFonts w:ascii="Times New Roman" w:hAnsi="Times New Roman" w:cs="Times New Roman"/>
                        </w:rPr>
                      </w:pPr>
                      <w:r w:rsidRPr="00E7624E">
                        <w:rPr>
                          <w:rFonts w:ascii="Times New Roman" w:hAnsi="Times New Roman" w:cs="Times New Roman"/>
                        </w:rPr>
                        <w:t>Total Number of Labour</w:t>
                      </w:r>
                    </w:p>
                    <w:p w:rsidR="00615856" w:rsidRPr="00E7624E" w:rsidRDefault="00615856" w:rsidP="00134161">
                      <w:pPr>
                        <w:spacing w:after="0"/>
                        <w:jc w:val="center"/>
                        <w:rPr>
                          <w:rFonts w:ascii="Times New Roman" w:hAnsi="Times New Roman" w:cs="Times New Roman"/>
                        </w:rPr>
                      </w:pPr>
                    </w:p>
                    <w:p w:rsidR="00615856" w:rsidRPr="00E7624E" w:rsidRDefault="00615856" w:rsidP="00134161">
                      <w:pPr>
                        <w:shd w:val="clear" w:color="auto" w:fill="B8CCE4" w:themeFill="accent1" w:themeFillTint="66"/>
                        <w:spacing w:after="0" w:line="240" w:lineRule="auto"/>
                        <w:jc w:val="center"/>
                        <w:rPr>
                          <w:rFonts w:ascii="Times New Roman" w:hAnsi="Times New Roman" w:cs="Times New Roman"/>
                        </w:rPr>
                      </w:pPr>
                      <w:r w:rsidRPr="00E7624E">
                        <w:rPr>
                          <w:rFonts w:ascii="Times New Roman" w:hAnsi="Times New Roman" w:cs="Times New Roman"/>
                        </w:rPr>
                        <w:t>Input Price</w:t>
                      </w:r>
                    </w:p>
                    <w:p w:rsidR="00615856" w:rsidRPr="00F92BB4" w:rsidRDefault="00615856" w:rsidP="00134161">
                      <w:pPr>
                        <w:spacing w:after="0" w:line="240" w:lineRule="auto"/>
                        <w:jc w:val="both"/>
                        <w:rPr>
                          <w:rFonts w:ascii="Times New Roman" w:hAnsi="Times New Roman" w:cs="Times New Roman"/>
                        </w:rPr>
                      </w:pPr>
                      <w:r w:rsidRPr="00F92BB4">
                        <w:rPr>
                          <w:rFonts w:ascii="Times New Roman" w:hAnsi="Times New Roman" w:cs="Times New Roman"/>
                        </w:rPr>
                        <w:t>Price of Fund</w:t>
                      </w:r>
                    </w:p>
                    <w:p w:rsidR="00615856" w:rsidRPr="00F92BB4" w:rsidRDefault="00615856" w:rsidP="00134161">
                      <w:pPr>
                        <w:spacing w:after="0"/>
                        <w:jc w:val="both"/>
                        <w:rPr>
                          <w:rFonts w:ascii="Times New Roman" w:hAnsi="Times New Roman" w:cs="Times New Roman"/>
                        </w:rPr>
                      </w:pPr>
                      <w:r w:rsidRPr="00F92BB4">
                        <w:rPr>
                          <w:rFonts w:ascii="Times New Roman" w:hAnsi="Times New Roman" w:cs="Times New Roman"/>
                        </w:rPr>
                        <w:t>Price of Fixed Assets</w:t>
                      </w:r>
                    </w:p>
                    <w:p w:rsidR="00615856" w:rsidRPr="00F92BB4" w:rsidRDefault="00615856" w:rsidP="00134161">
                      <w:pPr>
                        <w:spacing w:after="0"/>
                        <w:jc w:val="both"/>
                        <w:rPr>
                          <w:rFonts w:ascii="Times New Roman" w:hAnsi="Times New Roman" w:cs="Times New Roman"/>
                        </w:rPr>
                      </w:pPr>
                      <w:r w:rsidRPr="00F92BB4">
                        <w:rPr>
                          <w:rFonts w:ascii="Times New Roman" w:hAnsi="Times New Roman" w:cs="Times New Roman"/>
                        </w:rPr>
                        <w:t>Price of Labour</w:t>
                      </w:r>
                    </w:p>
                  </w:txbxContent>
                </v:textbox>
              </v:rect>
            </w:pict>
          </mc:Fallback>
        </mc:AlternateContent>
      </w:r>
      <w:r w:rsidRPr="001B660D">
        <w:rPr>
          <w:rFonts w:ascii="Times New Roman" w:hAnsi="Times New Roman" w:cs="Times New Roman"/>
          <w:b/>
          <w:noProof/>
          <w:sz w:val="24"/>
          <w:szCs w:val="24"/>
        </w:rPr>
        <mc:AlternateContent>
          <mc:Choice Requires="wps">
            <w:drawing>
              <wp:anchor distT="0" distB="0" distL="114300" distR="114300" simplePos="0" relativeHeight="251660288" behindDoc="0" locked="0" layoutInCell="1" allowOverlap="1" wp14:anchorId="190472BC" wp14:editId="5AB248A6">
                <wp:simplePos x="0" y="0"/>
                <wp:positionH relativeFrom="column">
                  <wp:posOffset>-315919</wp:posOffset>
                </wp:positionH>
                <wp:positionV relativeFrom="paragraph">
                  <wp:posOffset>46841</wp:posOffset>
                </wp:positionV>
                <wp:extent cx="1332230" cy="1867710"/>
                <wp:effectExtent l="0" t="0" r="20320" b="18415"/>
                <wp:wrapNone/>
                <wp:docPr id="34" name="Rectangle 34"/>
                <wp:cNvGraphicFramePr/>
                <a:graphic xmlns:a="http://schemas.openxmlformats.org/drawingml/2006/main">
                  <a:graphicData uri="http://schemas.microsoft.com/office/word/2010/wordprocessingShape">
                    <wps:wsp>
                      <wps:cNvSpPr/>
                      <wps:spPr>
                        <a:xfrm>
                          <a:off x="0" y="0"/>
                          <a:ext cx="1332230" cy="186771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615856" w:rsidRDefault="00615856" w:rsidP="000F1E2D">
                            <w:pPr>
                              <w:shd w:val="clear" w:color="auto" w:fill="B8CCE4" w:themeFill="accent1" w:themeFillTint="66"/>
                              <w:spacing w:after="0" w:line="240" w:lineRule="auto"/>
                              <w:rPr>
                                <w:rFonts w:ascii="Times New Roman" w:hAnsi="Times New Roman" w:cs="Times New Roman"/>
                              </w:rPr>
                            </w:pPr>
                            <w:r>
                              <w:rPr>
                                <w:rFonts w:ascii="Times New Roman" w:hAnsi="Times New Roman" w:cs="Times New Roman"/>
                              </w:rPr>
                              <w:t>Output quantity</w:t>
                            </w:r>
                          </w:p>
                          <w:p w:rsidR="00615856" w:rsidRDefault="00615856" w:rsidP="000F1E2D">
                            <w:pPr>
                              <w:shd w:val="clear" w:color="auto" w:fill="B8CCE4" w:themeFill="accent1" w:themeFillTint="66"/>
                              <w:spacing w:after="0" w:line="240" w:lineRule="auto"/>
                              <w:rPr>
                                <w:rFonts w:ascii="Times New Roman" w:hAnsi="Times New Roman" w:cs="Times New Roman"/>
                              </w:rPr>
                            </w:pPr>
                          </w:p>
                          <w:p w:rsidR="00615856" w:rsidRDefault="00615856" w:rsidP="000F1E2D">
                            <w:pPr>
                              <w:spacing w:after="0" w:line="240" w:lineRule="auto"/>
                              <w:jc w:val="both"/>
                              <w:rPr>
                                <w:rFonts w:ascii="Times New Roman" w:hAnsi="Times New Roman" w:cs="Times New Roman"/>
                              </w:rPr>
                            </w:pPr>
                            <w:r>
                              <w:rPr>
                                <w:rFonts w:ascii="Times New Roman" w:hAnsi="Times New Roman" w:cs="Times New Roman"/>
                              </w:rPr>
                              <w:t>Loan</w:t>
                            </w:r>
                          </w:p>
                          <w:p w:rsidR="00615856" w:rsidRDefault="00615856" w:rsidP="000F1E2D">
                            <w:pPr>
                              <w:spacing w:after="0" w:line="240" w:lineRule="auto"/>
                              <w:jc w:val="both"/>
                              <w:rPr>
                                <w:rFonts w:ascii="Times New Roman" w:hAnsi="Times New Roman" w:cs="Times New Roman"/>
                              </w:rPr>
                            </w:pPr>
                            <w:r w:rsidRPr="00E7624E">
                              <w:rPr>
                                <w:rFonts w:ascii="Times New Roman" w:hAnsi="Times New Roman" w:cs="Times New Roman"/>
                              </w:rPr>
                              <w:t>Off-balance Sheet items</w:t>
                            </w:r>
                          </w:p>
                          <w:p w:rsidR="00615856" w:rsidRPr="00E7624E" w:rsidRDefault="00615856" w:rsidP="000F1E2D">
                            <w:pPr>
                              <w:shd w:val="clear" w:color="auto" w:fill="B8CCE4" w:themeFill="accent1" w:themeFillTint="66"/>
                              <w:spacing w:after="0" w:line="240" w:lineRule="auto"/>
                              <w:rPr>
                                <w:rFonts w:ascii="Times New Roman" w:hAnsi="Times New Roman" w:cs="Times New Roman"/>
                              </w:rPr>
                            </w:pPr>
                            <w:r w:rsidRPr="00E7624E">
                              <w:rPr>
                                <w:rFonts w:ascii="Times New Roman" w:hAnsi="Times New Roman" w:cs="Times New Roman"/>
                              </w:rPr>
                              <w:t>Output Price</w:t>
                            </w:r>
                          </w:p>
                          <w:p w:rsidR="00615856" w:rsidRDefault="00615856" w:rsidP="000F1E2D">
                            <w:pPr>
                              <w:spacing w:after="0"/>
                              <w:jc w:val="both"/>
                              <w:rPr>
                                <w:rFonts w:ascii="Times New Roman" w:hAnsi="Times New Roman" w:cs="Times New Roman"/>
                              </w:rPr>
                            </w:pPr>
                            <w:r>
                              <w:rPr>
                                <w:rFonts w:ascii="Times New Roman" w:hAnsi="Times New Roman" w:cs="Times New Roman"/>
                              </w:rPr>
                              <w:t>Price of Loan</w:t>
                            </w:r>
                          </w:p>
                          <w:p w:rsidR="00615856" w:rsidRPr="00E7624E" w:rsidRDefault="00615856" w:rsidP="000F1E2D">
                            <w:pPr>
                              <w:spacing w:after="0"/>
                              <w:jc w:val="both"/>
                              <w:rPr>
                                <w:rFonts w:ascii="Times New Roman" w:hAnsi="Times New Roman" w:cs="Times New Roman"/>
                              </w:rPr>
                            </w:pPr>
                            <w:r>
                              <w:rPr>
                                <w:rFonts w:ascii="Times New Roman" w:hAnsi="Times New Roman" w:cs="Times New Roman"/>
                              </w:rPr>
                              <w:t>Price of o</w:t>
                            </w:r>
                            <w:r w:rsidRPr="00E7624E">
                              <w:rPr>
                                <w:rFonts w:ascii="Times New Roman" w:hAnsi="Times New Roman" w:cs="Times New Roman"/>
                              </w:rPr>
                              <w:t>ff balance sheet items</w:t>
                            </w:r>
                          </w:p>
                          <w:p w:rsidR="00615856" w:rsidRDefault="00615856" w:rsidP="007F676E">
                            <w:pPr>
                              <w:jc w:val="both"/>
                            </w:pPr>
                          </w:p>
                          <w:p w:rsidR="00615856" w:rsidRDefault="00615856" w:rsidP="007F676E">
                            <w:pPr>
                              <w:jc w:val="both"/>
                            </w:pPr>
                          </w:p>
                          <w:p w:rsidR="00615856" w:rsidRPr="00F92BB4" w:rsidRDefault="00615856" w:rsidP="007F676E">
                            <w:pPr>
                              <w:jc w:val="both"/>
                            </w:pPr>
                          </w:p>
                          <w:p w:rsidR="00615856" w:rsidRDefault="00615856" w:rsidP="007F67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 o:spid="_x0000_s1044" style="position:absolute;left:0;text-align:left;margin-left:-24.9pt;margin-top:3.7pt;width:104.9pt;height:147.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" fillcolor="white [3201]" strokecolor="#f79646 [3209]" strokeweight="2pt">
                <v:textbox>
                  <w:txbxContent>
                    <w:p w:rsidR="00615856" w:rsidRDefault="00615856" w:rsidP="000F1E2D">
                      <w:pPr>
                        <w:shd w:val="clear" w:color="auto" w:fill="B8CCE4" w:themeFill="accent1" w:themeFillTint="66"/>
                        <w:spacing w:after="0" w:line="240" w:lineRule="auto"/>
                        <w:rPr>
                          <w:rFonts w:ascii="Times New Roman" w:hAnsi="Times New Roman" w:cs="Times New Roman"/>
                        </w:rPr>
                      </w:pPr>
                      <w:r>
                        <w:rPr>
                          <w:rFonts w:ascii="Times New Roman" w:hAnsi="Times New Roman" w:cs="Times New Roman"/>
                        </w:rPr>
                        <w:t>Output quantity</w:t>
                      </w:r>
                    </w:p>
                    <w:p w:rsidR="00615856" w:rsidRDefault="00615856" w:rsidP="000F1E2D">
                      <w:pPr>
                        <w:shd w:val="clear" w:color="auto" w:fill="B8CCE4" w:themeFill="accent1" w:themeFillTint="66"/>
                        <w:spacing w:after="0" w:line="240" w:lineRule="auto"/>
                        <w:rPr>
                          <w:rFonts w:ascii="Times New Roman" w:hAnsi="Times New Roman" w:cs="Times New Roman"/>
                        </w:rPr>
                      </w:pPr>
                    </w:p>
                    <w:p w:rsidR="00615856" w:rsidRDefault="00615856" w:rsidP="000F1E2D">
                      <w:pPr>
                        <w:spacing w:after="0" w:line="240" w:lineRule="auto"/>
                        <w:jc w:val="both"/>
                        <w:rPr>
                          <w:rFonts w:ascii="Times New Roman" w:hAnsi="Times New Roman" w:cs="Times New Roman"/>
                        </w:rPr>
                      </w:pPr>
                      <w:r>
                        <w:rPr>
                          <w:rFonts w:ascii="Times New Roman" w:hAnsi="Times New Roman" w:cs="Times New Roman"/>
                        </w:rPr>
                        <w:t>Loan</w:t>
                      </w:r>
                    </w:p>
                    <w:p w:rsidR="00615856" w:rsidRDefault="00615856" w:rsidP="000F1E2D">
                      <w:pPr>
                        <w:spacing w:after="0" w:line="240" w:lineRule="auto"/>
                        <w:jc w:val="both"/>
                        <w:rPr>
                          <w:rFonts w:ascii="Times New Roman" w:hAnsi="Times New Roman" w:cs="Times New Roman"/>
                        </w:rPr>
                      </w:pPr>
                      <w:r w:rsidRPr="00E7624E">
                        <w:rPr>
                          <w:rFonts w:ascii="Times New Roman" w:hAnsi="Times New Roman" w:cs="Times New Roman"/>
                        </w:rPr>
                        <w:t>Off-balance Sheet items</w:t>
                      </w:r>
                    </w:p>
                    <w:p w:rsidR="00615856" w:rsidRPr="00E7624E" w:rsidRDefault="00615856" w:rsidP="000F1E2D">
                      <w:pPr>
                        <w:shd w:val="clear" w:color="auto" w:fill="B8CCE4" w:themeFill="accent1" w:themeFillTint="66"/>
                        <w:spacing w:after="0" w:line="240" w:lineRule="auto"/>
                        <w:rPr>
                          <w:rFonts w:ascii="Times New Roman" w:hAnsi="Times New Roman" w:cs="Times New Roman"/>
                        </w:rPr>
                      </w:pPr>
                      <w:r w:rsidRPr="00E7624E">
                        <w:rPr>
                          <w:rFonts w:ascii="Times New Roman" w:hAnsi="Times New Roman" w:cs="Times New Roman"/>
                        </w:rPr>
                        <w:t>Output Price</w:t>
                      </w:r>
                    </w:p>
                    <w:p w:rsidR="00615856" w:rsidRDefault="00615856" w:rsidP="000F1E2D">
                      <w:pPr>
                        <w:spacing w:after="0"/>
                        <w:jc w:val="both"/>
                        <w:rPr>
                          <w:rFonts w:ascii="Times New Roman" w:hAnsi="Times New Roman" w:cs="Times New Roman"/>
                        </w:rPr>
                      </w:pPr>
                      <w:r>
                        <w:rPr>
                          <w:rFonts w:ascii="Times New Roman" w:hAnsi="Times New Roman" w:cs="Times New Roman"/>
                        </w:rPr>
                        <w:t>Price of Loan</w:t>
                      </w:r>
                    </w:p>
                    <w:p w:rsidR="00615856" w:rsidRPr="00E7624E" w:rsidRDefault="00615856" w:rsidP="000F1E2D">
                      <w:pPr>
                        <w:spacing w:after="0"/>
                        <w:jc w:val="both"/>
                        <w:rPr>
                          <w:rFonts w:ascii="Times New Roman" w:hAnsi="Times New Roman" w:cs="Times New Roman"/>
                        </w:rPr>
                      </w:pPr>
                      <w:r>
                        <w:rPr>
                          <w:rFonts w:ascii="Times New Roman" w:hAnsi="Times New Roman" w:cs="Times New Roman"/>
                        </w:rPr>
                        <w:t>Price of o</w:t>
                      </w:r>
                      <w:r w:rsidRPr="00E7624E">
                        <w:rPr>
                          <w:rFonts w:ascii="Times New Roman" w:hAnsi="Times New Roman" w:cs="Times New Roman"/>
                        </w:rPr>
                        <w:t>ff balance sheet items</w:t>
                      </w:r>
                    </w:p>
                    <w:p w:rsidR="00615856" w:rsidRDefault="00615856" w:rsidP="007F676E">
                      <w:pPr>
                        <w:jc w:val="both"/>
                      </w:pPr>
                    </w:p>
                    <w:p w:rsidR="00615856" w:rsidRDefault="00615856" w:rsidP="007F676E">
                      <w:pPr>
                        <w:jc w:val="both"/>
                      </w:pPr>
                    </w:p>
                    <w:p w:rsidR="00615856" w:rsidRPr="00F92BB4" w:rsidRDefault="00615856" w:rsidP="007F676E">
                      <w:pPr>
                        <w:jc w:val="both"/>
                      </w:pPr>
                    </w:p>
                    <w:p w:rsidR="00615856" w:rsidRDefault="00615856" w:rsidP="007F676E">
                      <w:pPr>
                        <w:jc w:val="center"/>
                      </w:pPr>
                    </w:p>
                  </w:txbxContent>
                </v:textbox>
              </v:rect>
            </w:pict>
          </mc:Fallback>
        </mc:AlternateContent>
      </w:r>
    </w:p>
    <w:p w:rsidR="007F676E" w:rsidRPr="001B660D" w:rsidRDefault="007F676E" w:rsidP="007F676E">
      <w:pPr>
        <w:spacing w:line="360" w:lineRule="auto"/>
        <w:jc w:val="both"/>
        <w:rPr>
          <w:rFonts w:ascii="Times New Roman" w:hAnsi="Times New Roman" w:cs="Times New Roman"/>
          <w:b/>
          <w:sz w:val="24"/>
          <w:szCs w:val="24"/>
        </w:rPr>
      </w:pPr>
      <w:r w:rsidRPr="001B660D">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0499FB8C" wp14:editId="2253EB46">
                <wp:simplePos x="0" y="0"/>
                <wp:positionH relativeFrom="column">
                  <wp:posOffset>1696720</wp:posOffset>
                </wp:positionH>
                <wp:positionV relativeFrom="paragraph">
                  <wp:posOffset>72390</wp:posOffset>
                </wp:positionV>
                <wp:extent cx="1790700" cy="765175"/>
                <wp:effectExtent l="0" t="0" r="19050" b="15875"/>
                <wp:wrapNone/>
                <wp:docPr id="35" name="Oval 35"/>
                <wp:cNvGraphicFramePr/>
                <a:graphic xmlns:a="http://schemas.openxmlformats.org/drawingml/2006/main">
                  <a:graphicData uri="http://schemas.microsoft.com/office/word/2010/wordprocessingShape">
                    <wps:wsp>
                      <wps:cNvSpPr/>
                      <wps:spPr>
                        <a:xfrm>
                          <a:off x="0" y="0"/>
                          <a:ext cx="1790700" cy="765175"/>
                        </a:xfrm>
                        <a:prstGeom prst="ellipse">
                          <a:avLst/>
                        </a:prstGeom>
                        <a:solidFill>
                          <a:sysClr val="window" lastClr="FFFFFF"/>
                        </a:solidFill>
                        <a:ln w="25400" cap="flat" cmpd="sng" algn="ctr">
                          <a:solidFill>
                            <a:srgbClr val="F79646"/>
                          </a:solidFill>
                          <a:prstDash val="solid"/>
                        </a:ln>
                        <a:effectLst/>
                      </wps:spPr>
                      <wps:txbx>
                        <w:txbxContent>
                          <w:p w:rsidR="00615856" w:rsidRPr="000F1E2D" w:rsidRDefault="00615856" w:rsidP="000F1E2D">
                            <w:pPr>
                              <w:spacing w:after="0"/>
                              <w:jc w:val="center"/>
                              <w:rPr>
                                <w:rFonts w:ascii="Times New Roman" w:hAnsi="Times New Roman" w:cs="Times New Roman"/>
                              </w:rPr>
                            </w:pPr>
                            <w:r w:rsidRPr="000F1E2D">
                              <w:rPr>
                                <w:rFonts w:ascii="Times New Roman" w:hAnsi="Times New Roman" w:cs="Times New Roman"/>
                              </w:rPr>
                              <w:t>Cost Efficiency</w:t>
                            </w:r>
                          </w:p>
                          <w:p w:rsidR="00615856" w:rsidRPr="000F1E2D" w:rsidRDefault="00615856" w:rsidP="000F1E2D">
                            <w:pPr>
                              <w:spacing w:after="0"/>
                              <w:jc w:val="center"/>
                              <w:rPr>
                                <w:rFonts w:ascii="Times New Roman" w:hAnsi="Times New Roman" w:cs="Times New Roman"/>
                              </w:rPr>
                            </w:pPr>
                            <w:r w:rsidRPr="000F1E2D">
                              <w:rPr>
                                <w:rFonts w:ascii="Times New Roman" w:hAnsi="Times New Roman" w:cs="Times New Roman"/>
                              </w:rPr>
                              <w:t>Profit Efficiency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35" o:spid="_x0000_s1045" style="position:absolute;left:0;text-align:left;margin-left:133.6pt;margin-top:5.7pt;width:141pt;height:60.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" fillcolor="window" strokecolor="#f79646" strokeweight="2pt">
                <v:textbox>
                  <w:txbxContent>
                    <w:p w:rsidR="00615856" w:rsidRPr="000F1E2D" w:rsidRDefault="00615856" w:rsidP="000F1E2D">
                      <w:pPr>
                        <w:spacing w:after="0"/>
                        <w:jc w:val="center"/>
                        <w:rPr>
                          <w:rFonts w:ascii="Times New Roman" w:hAnsi="Times New Roman" w:cs="Times New Roman"/>
                        </w:rPr>
                      </w:pPr>
                      <w:r w:rsidRPr="000F1E2D">
                        <w:rPr>
                          <w:rFonts w:ascii="Times New Roman" w:hAnsi="Times New Roman" w:cs="Times New Roman"/>
                        </w:rPr>
                        <w:t>Cost Efficiency</w:t>
                      </w:r>
                    </w:p>
                    <w:p w:rsidR="00615856" w:rsidRPr="000F1E2D" w:rsidRDefault="00615856" w:rsidP="000F1E2D">
                      <w:pPr>
                        <w:spacing w:after="0"/>
                        <w:jc w:val="center"/>
                        <w:rPr>
                          <w:rFonts w:ascii="Times New Roman" w:hAnsi="Times New Roman" w:cs="Times New Roman"/>
                        </w:rPr>
                      </w:pPr>
                      <w:r w:rsidRPr="000F1E2D">
                        <w:rPr>
                          <w:rFonts w:ascii="Times New Roman" w:hAnsi="Times New Roman" w:cs="Times New Roman"/>
                        </w:rPr>
                        <w:t>Profit Efficiency</w:t>
                      </w:r>
                    </w:p>
                  </w:txbxContent>
                </v:textbox>
              </v:oval>
            </w:pict>
          </mc:Fallback>
        </mc:AlternateContent>
      </w:r>
    </w:p>
    <w:p w:rsidR="007F676E" w:rsidRPr="001B660D" w:rsidRDefault="007F676E" w:rsidP="007F676E">
      <w:pPr>
        <w:spacing w:line="360" w:lineRule="auto"/>
        <w:jc w:val="both"/>
        <w:rPr>
          <w:rFonts w:ascii="Times New Roman" w:hAnsi="Times New Roman" w:cs="Times New Roman"/>
          <w:b/>
          <w:sz w:val="24"/>
          <w:szCs w:val="24"/>
        </w:rPr>
      </w:pPr>
      <w:r w:rsidRPr="001B660D">
        <w:rPr>
          <w:rFonts w:ascii="Times New Roman" w:hAnsi="Times New Roman" w:cs="Times New Roman"/>
          <w:b/>
          <w:noProof/>
          <w:sz w:val="24"/>
          <w:szCs w:val="24"/>
        </w:rPr>
        <mc:AlternateContent>
          <mc:Choice Requires="wps">
            <w:drawing>
              <wp:anchor distT="0" distB="0" distL="114300" distR="114300" simplePos="0" relativeHeight="251664384" behindDoc="0" locked="0" layoutInCell="1" allowOverlap="1" wp14:anchorId="0875A5DD" wp14:editId="2468C310">
                <wp:simplePos x="0" y="0"/>
                <wp:positionH relativeFrom="column">
                  <wp:posOffset>3774333</wp:posOffset>
                </wp:positionH>
                <wp:positionV relativeFrom="paragraph">
                  <wp:posOffset>17510</wp:posOffset>
                </wp:positionV>
                <wp:extent cx="573932" cy="262255"/>
                <wp:effectExtent l="0" t="19050" r="36195" b="42545"/>
                <wp:wrapNone/>
                <wp:docPr id="36" name="Right Arrow 36"/>
                <wp:cNvGraphicFramePr/>
                <a:graphic xmlns:a="http://schemas.openxmlformats.org/drawingml/2006/main">
                  <a:graphicData uri="http://schemas.microsoft.com/office/word/2010/wordprocessingShape">
                    <wps:wsp>
                      <wps:cNvSpPr/>
                      <wps:spPr>
                        <a:xfrm>
                          <a:off x="0" y="0"/>
                          <a:ext cx="573932" cy="262255"/>
                        </a:xfrm>
                        <a:prstGeom prst="rightArrow">
                          <a:avLst>
                            <a:gd name="adj1" fmla="val 49825"/>
                            <a:gd name="adj2" fmla="val 50000"/>
                          </a:avLst>
                        </a:prstGeom>
                        <a:solidFill>
                          <a:sysClr val="window" lastClr="FFFFFF"/>
                        </a:solidFill>
                        <a:ln w="25400" cap="flat" cmpd="sng" algn="ctr">
                          <a:solidFill>
                            <a:srgbClr val="F79646"/>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36" o:spid="_x0000_s1026" type="#_x0000_t13" style="position:absolute;margin-left:297.2pt;margin-top:1.4pt;width:45.2pt;height:20.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" adj="16665,5419" fillcolor="window" strokecolor="#f79646" strokeweight="2pt"/>
            </w:pict>
          </mc:Fallback>
        </mc:AlternateContent>
      </w:r>
      <w:r w:rsidRPr="001B660D">
        <w:rPr>
          <w:rFonts w:ascii="Times New Roman" w:hAnsi="Times New Roman" w:cs="Times New Roman"/>
          <w:b/>
          <w:noProof/>
          <w:sz w:val="24"/>
          <w:szCs w:val="24"/>
        </w:rPr>
        <mc:AlternateContent>
          <mc:Choice Requires="wps">
            <w:drawing>
              <wp:anchor distT="0" distB="0" distL="114300" distR="114300" simplePos="0" relativeHeight="251663360" behindDoc="0" locked="0" layoutInCell="1" allowOverlap="1" wp14:anchorId="621003FE" wp14:editId="1B76168B">
                <wp:simplePos x="0" y="0"/>
                <wp:positionH relativeFrom="column">
                  <wp:posOffset>1123950</wp:posOffset>
                </wp:positionH>
                <wp:positionV relativeFrom="paragraph">
                  <wp:posOffset>76200</wp:posOffset>
                </wp:positionV>
                <wp:extent cx="448945" cy="268605"/>
                <wp:effectExtent l="0" t="0" r="27305" b="17145"/>
                <wp:wrapNone/>
                <wp:docPr id="37" name="Left Arrow 37"/>
                <wp:cNvGraphicFramePr/>
                <a:graphic xmlns:a="http://schemas.openxmlformats.org/drawingml/2006/main">
                  <a:graphicData uri="http://schemas.microsoft.com/office/word/2010/wordprocessingShape">
                    <wps:wsp>
                      <wps:cNvSpPr/>
                      <wps:spPr>
                        <a:xfrm>
                          <a:off x="0" y="0"/>
                          <a:ext cx="448945" cy="268605"/>
                        </a:xfrm>
                        <a:prstGeom prst="leftArrow">
                          <a:avLst/>
                        </a:prstGeom>
                        <a:solidFill>
                          <a:sysClr val="window" lastClr="FFFFFF"/>
                        </a:solidFill>
                        <a:ln w="25400" cap="flat" cmpd="sng" algn="ctr">
                          <a:solidFill>
                            <a:srgbClr val="F79646"/>
                          </a:solidFill>
                          <a:prstDash val="solid"/>
                        </a:ln>
                        <a:effectLst/>
                      </wps:spPr>
                      <wps:txbx>
                        <w:txbxContent>
                          <w:p w:rsidR="00615856" w:rsidRDefault="00615856" w:rsidP="007F67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eft Arrow 37" o:spid="_x0000_s1046" type="#_x0000_t66" style="position:absolute;left:0;text-align:left;margin-left:88.5pt;margin-top:6pt;width:35.35pt;height:21.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" adj="6462" fillcolor="window" strokecolor="#f79646" strokeweight="2pt">
                <v:textbox>
                  <w:txbxContent>
                    <w:p w:rsidR="00615856" w:rsidRDefault="00615856" w:rsidP="007F676E">
                      <w:pPr>
                        <w:jc w:val="center"/>
                      </w:pPr>
                    </w:p>
                  </w:txbxContent>
                </v:textbox>
              </v:shape>
            </w:pict>
          </mc:Fallback>
        </mc:AlternateContent>
      </w:r>
    </w:p>
    <w:p w:rsidR="007F676E" w:rsidRPr="001B660D" w:rsidRDefault="00134161" w:rsidP="007F676E">
      <w:pPr>
        <w:spacing w:line="360" w:lineRule="auto"/>
        <w:jc w:val="both"/>
        <w:rPr>
          <w:rFonts w:ascii="Times New Roman" w:hAnsi="Times New Roman" w:cs="Times New Roman"/>
          <w:b/>
          <w:sz w:val="24"/>
          <w:szCs w:val="24"/>
        </w:rPr>
      </w:pPr>
      <w:r w:rsidRPr="001B660D">
        <w:rPr>
          <w:rFonts w:ascii="Times New Roman" w:hAnsi="Times New Roman" w:cs="Times New Roman"/>
          <w:b/>
          <w:noProof/>
          <w:sz w:val="24"/>
          <w:szCs w:val="24"/>
        </w:rPr>
        <mc:AlternateContent>
          <mc:Choice Requires="wps">
            <w:drawing>
              <wp:anchor distT="0" distB="0" distL="114300" distR="114300" simplePos="0" relativeHeight="251678720" behindDoc="0" locked="0" layoutInCell="1" allowOverlap="1" wp14:anchorId="1C4BA239" wp14:editId="1C9B2260">
                <wp:simplePos x="0" y="0"/>
                <wp:positionH relativeFrom="column">
                  <wp:posOffset>2454910</wp:posOffset>
                </wp:positionH>
                <wp:positionV relativeFrom="paragraph">
                  <wp:posOffset>213360</wp:posOffset>
                </wp:positionV>
                <wp:extent cx="243840" cy="388620"/>
                <wp:effectExtent l="19050" t="0" r="22860" b="30480"/>
                <wp:wrapNone/>
                <wp:docPr id="38" name="Down Arrow 38"/>
                <wp:cNvGraphicFramePr/>
                <a:graphic xmlns:a="http://schemas.openxmlformats.org/drawingml/2006/main">
                  <a:graphicData uri="http://schemas.microsoft.com/office/word/2010/wordprocessingShape">
                    <wps:wsp>
                      <wps:cNvSpPr/>
                      <wps:spPr>
                        <a:xfrm>
                          <a:off x="0" y="0"/>
                          <a:ext cx="243840" cy="388620"/>
                        </a:xfrm>
                        <a:prstGeom prst="downArrow">
                          <a:avLst/>
                        </a:prstGeom>
                        <a:solidFill>
                          <a:sysClr val="window" lastClr="FFFFFF"/>
                        </a:solidFill>
                        <a:ln w="25400" cap="flat" cmpd="sng" algn="ctr">
                          <a:solidFill>
                            <a:srgbClr val="F79646"/>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38" o:spid="_x0000_s1026" type="#_x0000_t67" style="position:absolute;margin-left:193.3pt;margin-top:16.8pt;width:19.2pt;height:30.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" adj="14824" fillcolor="window" strokecolor="#f79646" strokeweight="2pt"/>
            </w:pict>
          </mc:Fallback>
        </mc:AlternateContent>
      </w:r>
    </w:p>
    <w:p w:rsidR="007F676E" w:rsidRPr="001B660D" w:rsidRDefault="007F676E" w:rsidP="007F676E">
      <w:pPr>
        <w:spacing w:line="360" w:lineRule="auto"/>
        <w:jc w:val="both"/>
        <w:rPr>
          <w:rFonts w:ascii="Times New Roman" w:hAnsi="Times New Roman" w:cs="Times New Roman"/>
          <w:b/>
          <w:sz w:val="24"/>
          <w:szCs w:val="24"/>
        </w:rPr>
      </w:pPr>
    </w:p>
    <w:p w:rsidR="007F676E" w:rsidRPr="001B660D" w:rsidRDefault="007F676E" w:rsidP="007F676E">
      <w:pPr>
        <w:spacing w:line="360" w:lineRule="auto"/>
        <w:jc w:val="both"/>
        <w:rPr>
          <w:rFonts w:ascii="Times New Roman" w:hAnsi="Times New Roman" w:cs="Times New Roman"/>
          <w:b/>
          <w:sz w:val="24"/>
          <w:szCs w:val="24"/>
        </w:rPr>
      </w:pPr>
      <w:r w:rsidRPr="001B660D">
        <w:rPr>
          <w:rFonts w:ascii="Times New Roman" w:hAnsi="Times New Roman" w:cs="Times New Roman"/>
          <w:b/>
          <w:noProof/>
          <w:sz w:val="24"/>
          <w:szCs w:val="24"/>
        </w:rPr>
        <mc:AlternateContent>
          <mc:Choice Requires="wps">
            <w:drawing>
              <wp:anchor distT="0" distB="0" distL="114300" distR="114300" simplePos="0" relativeHeight="251666432" behindDoc="0" locked="0" layoutInCell="1" allowOverlap="1" wp14:anchorId="06828329" wp14:editId="57EE7DE8">
                <wp:simplePos x="0" y="0"/>
                <wp:positionH relativeFrom="column">
                  <wp:posOffset>1572066</wp:posOffset>
                </wp:positionH>
                <wp:positionV relativeFrom="paragraph">
                  <wp:posOffset>219130</wp:posOffset>
                </wp:positionV>
                <wp:extent cx="1921869" cy="725557"/>
                <wp:effectExtent l="0" t="0" r="21590" b="17780"/>
                <wp:wrapNone/>
                <wp:docPr id="39" name="Oval 39"/>
                <wp:cNvGraphicFramePr/>
                <a:graphic xmlns:a="http://schemas.openxmlformats.org/drawingml/2006/main">
                  <a:graphicData uri="http://schemas.microsoft.com/office/word/2010/wordprocessingShape">
                    <wps:wsp>
                      <wps:cNvSpPr/>
                      <wps:spPr>
                        <a:xfrm>
                          <a:off x="0" y="0"/>
                          <a:ext cx="1921869" cy="725557"/>
                        </a:xfrm>
                        <a:prstGeom prst="ellipse">
                          <a:avLst/>
                        </a:prstGeom>
                        <a:solidFill>
                          <a:sysClr val="window" lastClr="FFFFFF"/>
                        </a:solidFill>
                        <a:ln w="25400" cap="flat" cmpd="sng" algn="ctr">
                          <a:solidFill>
                            <a:srgbClr val="F79646"/>
                          </a:solidFill>
                          <a:prstDash val="solid"/>
                        </a:ln>
                        <a:effectLst/>
                      </wps:spPr>
                      <wps:txbx>
                        <w:txbxContent>
                          <w:p w:rsidR="00615856" w:rsidRDefault="00615856" w:rsidP="0013416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Second Stage of </w:t>
                            </w:r>
                          </w:p>
                          <w:p w:rsidR="00615856" w:rsidRPr="009363A4" w:rsidRDefault="00615856" w:rsidP="0013416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9" o:spid="_x0000_s1047" style="position:absolute;left:0;text-align:left;margin-left:123.8pt;margin-top:17.25pt;width:151.35pt;height:57.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" fillcolor="window" strokecolor="#f79646" strokeweight="2pt">
                <v:textbox>
                  <w:txbxContent>
                    <w:p w:rsidR="00615856" w:rsidRDefault="00615856" w:rsidP="0013416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Second Stage of </w:t>
                      </w:r>
                    </w:p>
                    <w:p w:rsidR="00615856" w:rsidRPr="009363A4" w:rsidRDefault="00615856" w:rsidP="0013416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DEA</w:t>
                      </w:r>
                    </w:p>
                  </w:txbxContent>
                </v:textbox>
              </v:oval>
            </w:pict>
          </mc:Fallback>
        </mc:AlternateContent>
      </w:r>
    </w:p>
    <w:p w:rsidR="007F676E" w:rsidRPr="001B660D" w:rsidRDefault="007F676E" w:rsidP="007F676E">
      <w:pPr>
        <w:spacing w:line="360" w:lineRule="auto"/>
        <w:jc w:val="both"/>
        <w:rPr>
          <w:rFonts w:ascii="Times New Roman" w:hAnsi="Times New Roman" w:cs="Times New Roman"/>
          <w:b/>
          <w:sz w:val="24"/>
          <w:szCs w:val="24"/>
        </w:rPr>
      </w:pPr>
      <w:r w:rsidRPr="001B660D">
        <w:rPr>
          <w:rFonts w:ascii="Times New Roman" w:hAnsi="Times New Roman" w:cs="Times New Roman"/>
          <w:b/>
          <w:noProof/>
          <w:sz w:val="24"/>
          <w:szCs w:val="24"/>
        </w:rPr>
        <mc:AlternateContent>
          <mc:Choice Requires="wps">
            <w:drawing>
              <wp:anchor distT="0" distB="0" distL="114300" distR="114300" simplePos="0" relativeHeight="251669504" behindDoc="0" locked="0" layoutInCell="1" allowOverlap="1" wp14:anchorId="3980F9FC" wp14:editId="2403081F">
                <wp:simplePos x="0" y="0"/>
                <wp:positionH relativeFrom="column">
                  <wp:posOffset>4564380</wp:posOffset>
                </wp:positionH>
                <wp:positionV relativeFrom="paragraph">
                  <wp:posOffset>245745</wp:posOffset>
                </wp:positionV>
                <wp:extent cx="1720850" cy="3044190"/>
                <wp:effectExtent l="0" t="0" r="12700" b="22860"/>
                <wp:wrapNone/>
                <wp:docPr id="42" name="Rectangle 42"/>
                <wp:cNvGraphicFramePr/>
                <a:graphic xmlns:a="http://schemas.openxmlformats.org/drawingml/2006/main">
                  <a:graphicData uri="http://schemas.microsoft.com/office/word/2010/wordprocessingShape">
                    <wps:wsp>
                      <wps:cNvSpPr/>
                      <wps:spPr>
                        <a:xfrm>
                          <a:off x="0" y="0"/>
                          <a:ext cx="1720850" cy="3044190"/>
                        </a:xfrm>
                        <a:prstGeom prst="rect">
                          <a:avLst/>
                        </a:prstGeom>
                        <a:solidFill>
                          <a:sysClr val="window" lastClr="FFFFFF"/>
                        </a:solidFill>
                        <a:ln w="25400" cap="flat" cmpd="sng" algn="ctr">
                          <a:solidFill>
                            <a:srgbClr val="F79646"/>
                          </a:solidFill>
                          <a:prstDash val="solid"/>
                        </a:ln>
                        <a:effectLst/>
                      </wps:spPr>
                      <wps:txbx>
                        <w:txbxContent>
                          <w:tbl>
                            <w:tblPr>
                              <w:tblW w:w="0" w:type="auto"/>
                              <w:tblLook w:val="04A0" w:firstRow="1" w:lastRow="0" w:firstColumn="1" w:lastColumn="0" w:noHBand="0" w:noVBand="1"/>
                            </w:tblPr>
                            <w:tblGrid>
                              <w:gridCol w:w="2268"/>
                            </w:tblGrid>
                            <w:tr w:rsidR="00615856" w:rsidRPr="00EC06C1" w:rsidTr="000334F8">
                              <w:trPr>
                                <w:trHeight w:val="4624"/>
                              </w:trPr>
                              <w:tc>
                                <w:tcPr>
                                  <w:tcW w:w="2268" w:type="dxa"/>
                                  <w:tcBorders>
                                    <w:top w:val="nil"/>
                                    <w:left w:val="nil"/>
                                    <w:bottom w:val="nil"/>
                                    <w:right w:val="nil"/>
                                  </w:tcBorders>
                                  <w:noWrap/>
                                  <w:hideMark/>
                                </w:tcPr>
                                <w:p w:rsidR="00615856" w:rsidRDefault="00615856" w:rsidP="001B660D">
                                  <w:pPr>
                                    <w:shd w:val="clear" w:color="auto" w:fill="B8CCE4" w:themeFill="accent1" w:themeFillTint="66"/>
                                    <w:spacing w:line="360" w:lineRule="auto"/>
                                    <w:jc w:val="center"/>
                                    <w:rPr>
                                      <w:rFonts w:ascii="Times New Roman" w:eastAsia="Times New Roman" w:hAnsi="Times New Roman" w:cs="Times New Roman"/>
                                      <w:color w:val="000000"/>
                                      <w:sz w:val="24"/>
                                      <w:szCs w:val="24"/>
                                      <w:lang w:bidi="bn-IN"/>
                                    </w:rPr>
                                  </w:pPr>
                                  <w:r>
                                    <w:rPr>
                                      <w:rFonts w:ascii="Times New Roman" w:eastAsia="Times New Roman" w:hAnsi="Times New Roman" w:cs="Times New Roman"/>
                                      <w:color w:val="000000"/>
                                      <w:sz w:val="24"/>
                                      <w:szCs w:val="24"/>
                                      <w:lang w:bidi="bn-IN"/>
                                    </w:rPr>
                                    <w:t>IT Variables</w:t>
                                  </w:r>
                                </w:p>
                                <w:p w:rsidR="00615856" w:rsidRPr="00D2047A" w:rsidRDefault="00615856" w:rsidP="001B660D">
                                  <w:pPr>
                                    <w:spacing w:line="360" w:lineRule="auto"/>
                                    <w:rPr>
                                      <w:color w:val="000000"/>
                                      <w:lang w:bidi="bn-IN"/>
                                    </w:rPr>
                                  </w:pPr>
                                  <w:r w:rsidRPr="00D2047A">
                                    <w:rPr>
                                      <w:rFonts w:ascii="Times New Roman" w:eastAsia="Times New Roman" w:hAnsi="Times New Roman" w:cs="Times New Roman"/>
                                      <w:color w:val="000000"/>
                                      <w:lang w:bidi="bn-IN"/>
                                    </w:rPr>
                                    <w:t>IT Expenses</w:t>
                                  </w:r>
                                </w:p>
                                <w:p w:rsidR="00615856" w:rsidRPr="00D2047A" w:rsidRDefault="00615856" w:rsidP="001B660D">
                                  <w:pPr>
                                    <w:spacing w:line="360" w:lineRule="auto"/>
                                    <w:rPr>
                                      <w:color w:val="000000"/>
                                      <w:lang w:bidi="bn-IN"/>
                                    </w:rPr>
                                  </w:pPr>
                                  <w:r w:rsidRPr="00D2047A">
                                    <w:rPr>
                                      <w:rFonts w:ascii="Times New Roman" w:eastAsia="Times New Roman" w:hAnsi="Times New Roman" w:cs="Times New Roman"/>
                                      <w:color w:val="000000"/>
                                      <w:lang w:bidi="bn-IN"/>
                                    </w:rPr>
                                    <w:t>IT Income</w:t>
                                  </w:r>
                                </w:p>
                                <w:p w:rsidR="00615856" w:rsidRPr="00D2047A" w:rsidRDefault="00615856" w:rsidP="001B660D">
                                  <w:pPr>
                                    <w:spacing w:line="360" w:lineRule="auto"/>
                                    <w:rPr>
                                      <w:color w:val="000000"/>
                                      <w:lang w:bidi="bn-IN"/>
                                    </w:rPr>
                                  </w:pPr>
                                  <w:r w:rsidRPr="00D2047A">
                                    <w:rPr>
                                      <w:rFonts w:ascii="Times New Roman" w:eastAsia="Times New Roman" w:hAnsi="Times New Roman" w:cs="Times New Roman"/>
                                      <w:color w:val="000000"/>
                                      <w:lang w:bidi="bn-IN"/>
                                    </w:rPr>
                                    <w:t>IT Investment</w:t>
                                  </w:r>
                                </w:p>
                                <w:p w:rsidR="00615856" w:rsidRPr="00D2047A" w:rsidRDefault="00615856" w:rsidP="001B660D">
                                  <w:pPr>
                                    <w:spacing w:line="360" w:lineRule="auto"/>
                                    <w:rPr>
                                      <w:color w:val="000000"/>
                                      <w:lang w:bidi="bn-IN"/>
                                    </w:rPr>
                                  </w:pPr>
                                  <w:r w:rsidRPr="00D2047A">
                                    <w:rPr>
                                      <w:rFonts w:ascii="Times New Roman" w:eastAsia="Times New Roman" w:hAnsi="Times New Roman" w:cs="Times New Roman"/>
                                      <w:color w:val="000000"/>
                                      <w:lang w:bidi="bn-IN"/>
                                    </w:rPr>
                                    <w:t>IT Personnel</w:t>
                                  </w:r>
                                </w:p>
                                <w:p w:rsidR="00615856" w:rsidRPr="00D2047A" w:rsidRDefault="00615856" w:rsidP="001B660D">
                                  <w:pPr>
                                    <w:spacing w:line="360" w:lineRule="auto"/>
                                    <w:rPr>
                                      <w:color w:val="000000"/>
                                      <w:lang w:bidi="bn-IN"/>
                                    </w:rPr>
                                  </w:pPr>
                                  <w:r>
                                    <w:rPr>
                                      <w:rFonts w:ascii="Times New Roman" w:eastAsia="Times New Roman" w:hAnsi="Times New Roman" w:cs="Times New Roman"/>
                                      <w:color w:val="000000"/>
                                      <w:lang w:bidi="bn-IN"/>
                                    </w:rPr>
                                    <w:t>IT Personnel E</w:t>
                                  </w:r>
                                  <w:r w:rsidRPr="00D2047A">
                                    <w:rPr>
                                      <w:rFonts w:ascii="Times New Roman" w:eastAsia="Times New Roman" w:hAnsi="Times New Roman" w:cs="Times New Roman"/>
                                      <w:color w:val="000000"/>
                                      <w:lang w:bidi="bn-IN"/>
                                    </w:rPr>
                                    <w:t>xpenses</w:t>
                                  </w:r>
                                </w:p>
                                <w:p w:rsidR="00615856" w:rsidRPr="00D2047A" w:rsidRDefault="00615856" w:rsidP="001B660D">
                                  <w:pPr>
                                    <w:spacing w:line="360" w:lineRule="auto"/>
                                    <w:rPr>
                                      <w:color w:val="000000"/>
                                      <w:lang w:bidi="bn-IN"/>
                                    </w:rPr>
                                  </w:pPr>
                                  <w:r w:rsidRPr="00D2047A">
                                    <w:rPr>
                                      <w:rFonts w:ascii="Times New Roman" w:eastAsia="Times New Roman" w:hAnsi="Times New Roman" w:cs="Times New Roman"/>
                                      <w:color w:val="000000"/>
                                      <w:lang w:bidi="bn-IN"/>
                                    </w:rPr>
                                    <w:t>ATM Transaction</w:t>
                                  </w:r>
                                </w:p>
                                <w:p w:rsidR="00615856" w:rsidRPr="00D2047A" w:rsidRDefault="00615856" w:rsidP="001B660D">
                                  <w:pPr>
                                    <w:spacing w:line="360" w:lineRule="auto"/>
                                    <w:rPr>
                                      <w:color w:val="000000"/>
                                      <w:lang w:bidi="bn-IN"/>
                                    </w:rPr>
                                  </w:pPr>
                                  <w:r>
                                    <w:rPr>
                                      <w:rFonts w:ascii="Times New Roman" w:eastAsia="Times New Roman" w:hAnsi="Times New Roman" w:cs="Times New Roman"/>
                                      <w:color w:val="000000"/>
                                      <w:lang w:bidi="bn-IN"/>
                                    </w:rPr>
                                    <w:t>ATM E</w:t>
                                  </w:r>
                                  <w:r w:rsidRPr="00D2047A">
                                    <w:rPr>
                                      <w:rFonts w:ascii="Times New Roman" w:eastAsia="Times New Roman" w:hAnsi="Times New Roman" w:cs="Times New Roman"/>
                                      <w:color w:val="000000"/>
                                      <w:lang w:bidi="bn-IN"/>
                                    </w:rPr>
                                    <w:t>xpenses</w:t>
                                  </w:r>
                                </w:p>
                                <w:p w:rsidR="00615856" w:rsidRPr="00D2047A" w:rsidRDefault="00615856" w:rsidP="001B660D">
                                  <w:pPr>
                                    <w:spacing w:line="360" w:lineRule="auto"/>
                                    <w:rPr>
                                      <w:color w:val="000000"/>
                                      <w:lang w:bidi="bn-IN"/>
                                    </w:rPr>
                                  </w:pPr>
                                  <w:r>
                                    <w:rPr>
                                      <w:rFonts w:ascii="Times New Roman" w:eastAsia="Times New Roman" w:hAnsi="Times New Roman" w:cs="Times New Roman"/>
                                      <w:color w:val="000000"/>
                                      <w:lang w:bidi="bn-IN"/>
                                    </w:rPr>
                                    <w:t xml:space="preserve">Credit Card </w:t>
                                  </w:r>
                                  <w:r w:rsidRPr="00D2047A">
                                    <w:rPr>
                                      <w:rFonts w:ascii="Times New Roman" w:eastAsia="Times New Roman" w:hAnsi="Times New Roman" w:cs="Times New Roman"/>
                                      <w:color w:val="000000"/>
                                      <w:lang w:bidi="bn-IN"/>
                                    </w:rPr>
                                    <w:t>Transaction</w:t>
                                  </w:r>
                                </w:p>
                                <w:p w:rsidR="00615856" w:rsidRPr="00EC06C1" w:rsidRDefault="00615856" w:rsidP="001B660D">
                                  <w:pPr>
                                    <w:spacing w:line="360" w:lineRule="auto"/>
                                    <w:rPr>
                                      <w:rFonts w:ascii="Times New Roman" w:eastAsia="Times New Roman" w:hAnsi="Times New Roman" w:cs="Times New Roman"/>
                                      <w:color w:val="000000"/>
                                      <w:sz w:val="24"/>
                                      <w:szCs w:val="24"/>
                                      <w:lang w:bidi="bn-IN"/>
                                    </w:rPr>
                                  </w:pPr>
                                  <w:r w:rsidRPr="00D2047A">
                                    <w:rPr>
                                      <w:rFonts w:ascii="Times New Roman" w:eastAsia="Times New Roman" w:hAnsi="Times New Roman" w:cs="Times New Roman"/>
                                      <w:color w:val="000000"/>
                                      <w:lang w:bidi="bn-IN"/>
                                    </w:rPr>
                                    <w:t>Credit card expenses</w:t>
                                  </w:r>
                                </w:p>
                              </w:tc>
                            </w:tr>
                          </w:tbl>
                          <w:p w:rsidR="00615856" w:rsidRPr="00EC06C1" w:rsidRDefault="00615856" w:rsidP="007F676E">
                            <w:pPr>
                              <w:spacing w:line="360" w:lineRule="auto"/>
                              <w:rPr>
                                <w:rFonts w:ascii="Times New Roman" w:eastAsia="Times New Roman" w:hAnsi="Times New Roman" w:cs="Times New Roman"/>
                                <w:color w:val="000000"/>
                                <w:sz w:val="24"/>
                                <w:szCs w:val="24"/>
                                <w:lang w:bidi="bn-IN"/>
                              </w:rPr>
                            </w:pPr>
                          </w:p>
                          <w:p w:rsidR="00615856" w:rsidRDefault="00615856" w:rsidP="007F67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2" o:spid="_x0000_s1048" style="position:absolute;left:0;text-align:left;margin-left:359.4pt;margin-top:19.35pt;width:135.5pt;height:239.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" fillcolor="window" strokecolor="#f79646" strokeweight="2pt">
                <v:textbox>
                  <w:txbxContent>
                    <w:tbl>
                      <w:tblPr>
                        <w:tblW w:w="0" w:type="auto"/>
                        <w:tblLook w:val="04A0" w:firstRow="1" w:lastRow="0" w:firstColumn="1" w:lastColumn="0" w:noHBand="0" w:noVBand="1"/>
                      </w:tblPr>
                      <w:tblGrid>
                        <w:gridCol w:w="2268"/>
                      </w:tblGrid>
                      <w:tr w:rsidR="00615856" w:rsidRPr="00EC06C1" w:rsidTr="000334F8">
                        <w:trPr>
                          <w:trHeight w:val="4624"/>
                        </w:trPr>
                        <w:tc>
                          <w:tcPr>
                            <w:tcW w:w="2268" w:type="dxa"/>
                            <w:tcBorders>
                              <w:top w:val="nil"/>
                              <w:left w:val="nil"/>
                              <w:bottom w:val="nil"/>
                              <w:right w:val="nil"/>
                            </w:tcBorders>
                            <w:noWrap/>
                            <w:hideMark/>
                          </w:tcPr>
                          <w:p w:rsidR="00615856" w:rsidRDefault="00615856" w:rsidP="001B660D">
                            <w:pPr>
                              <w:shd w:val="clear" w:color="auto" w:fill="B8CCE4" w:themeFill="accent1" w:themeFillTint="66"/>
                              <w:spacing w:line="360" w:lineRule="auto"/>
                              <w:jc w:val="center"/>
                              <w:rPr>
                                <w:rFonts w:ascii="Times New Roman" w:eastAsia="Times New Roman" w:hAnsi="Times New Roman" w:cs="Times New Roman"/>
                                <w:color w:val="000000"/>
                                <w:sz w:val="24"/>
                                <w:szCs w:val="24"/>
                                <w:lang w:bidi="bn-IN"/>
                              </w:rPr>
                            </w:pPr>
                            <w:r>
                              <w:rPr>
                                <w:rFonts w:ascii="Times New Roman" w:eastAsia="Times New Roman" w:hAnsi="Times New Roman" w:cs="Times New Roman"/>
                                <w:color w:val="000000"/>
                                <w:sz w:val="24"/>
                                <w:szCs w:val="24"/>
                                <w:lang w:bidi="bn-IN"/>
                              </w:rPr>
                              <w:t>IT Variables</w:t>
                            </w:r>
                          </w:p>
                          <w:p w:rsidR="00615856" w:rsidRPr="00D2047A" w:rsidRDefault="00615856" w:rsidP="001B660D">
                            <w:pPr>
                              <w:spacing w:line="360" w:lineRule="auto"/>
                              <w:rPr>
                                <w:color w:val="000000"/>
                                <w:lang w:bidi="bn-IN"/>
                              </w:rPr>
                            </w:pPr>
                            <w:r w:rsidRPr="00D2047A">
                              <w:rPr>
                                <w:rFonts w:ascii="Times New Roman" w:eastAsia="Times New Roman" w:hAnsi="Times New Roman" w:cs="Times New Roman"/>
                                <w:color w:val="000000"/>
                                <w:lang w:bidi="bn-IN"/>
                              </w:rPr>
                              <w:t>IT Expenses</w:t>
                            </w:r>
                          </w:p>
                          <w:p w:rsidR="00615856" w:rsidRPr="00D2047A" w:rsidRDefault="00615856" w:rsidP="001B660D">
                            <w:pPr>
                              <w:spacing w:line="360" w:lineRule="auto"/>
                              <w:rPr>
                                <w:color w:val="000000"/>
                                <w:lang w:bidi="bn-IN"/>
                              </w:rPr>
                            </w:pPr>
                            <w:r w:rsidRPr="00D2047A">
                              <w:rPr>
                                <w:rFonts w:ascii="Times New Roman" w:eastAsia="Times New Roman" w:hAnsi="Times New Roman" w:cs="Times New Roman"/>
                                <w:color w:val="000000"/>
                                <w:lang w:bidi="bn-IN"/>
                              </w:rPr>
                              <w:t>IT Income</w:t>
                            </w:r>
                          </w:p>
                          <w:p w:rsidR="00615856" w:rsidRPr="00D2047A" w:rsidRDefault="00615856" w:rsidP="001B660D">
                            <w:pPr>
                              <w:spacing w:line="360" w:lineRule="auto"/>
                              <w:rPr>
                                <w:color w:val="000000"/>
                                <w:lang w:bidi="bn-IN"/>
                              </w:rPr>
                            </w:pPr>
                            <w:r w:rsidRPr="00D2047A">
                              <w:rPr>
                                <w:rFonts w:ascii="Times New Roman" w:eastAsia="Times New Roman" w:hAnsi="Times New Roman" w:cs="Times New Roman"/>
                                <w:color w:val="000000"/>
                                <w:lang w:bidi="bn-IN"/>
                              </w:rPr>
                              <w:t>IT Investment</w:t>
                            </w:r>
                          </w:p>
                          <w:p w:rsidR="00615856" w:rsidRPr="00D2047A" w:rsidRDefault="00615856" w:rsidP="001B660D">
                            <w:pPr>
                              <w:spacing w:line="360" w:lineRule="auto"/>
                              <w:rPr>
                                <w:color w:val="000000"/>
                                <w:lang w:bidi="bn-IN"/>
                              </w:rPr>
                            </w:pPr>
                            <w:r w:rsidRPr="00D2047A">
                              <w:rPr>
                                <w:rFonts w:ascii="Times New Roman" w:eastAsia="Times New Roman" w:hAnsi="Times New Roman" w:cs="Times New Roman"/>
                                <w:color w:val="000000"/>
                                <w:lang w:bidi="bn-IN"/>
                              </w:rPr>
                              <w:t>IT Personnel</w:t>
                            </w:r>
                          </w:p>
                          <w:p w:rsidR="00615856" w:rsidRPr="00D2047A" w:rsidRDefault="00615856" w:rsidP="001B660D">
                            <w:pPr>
                              <w:spacing w:line="360" w:lineRule="auto"/>
                              <w:rPr>
                                <w:color w:val="000000"/>
                                <w:lang w:bidi="bn-IN"/>
                              </w:rPr>
                            </w:pPr>
                            <w:r>
                              <w:rPr>
                                <w:rFonts w:ascii="Times New Roman" w:eastAsia="Times New Roman" w:hAnsi="Times New Roman" w:cs="Times New Roman"/>
                                <w:color w:val="000000"/>
                                <w:lang w:bidi="bn-IN"/>
                              </w:rPr>
                              <w:t>IT Personnel E</w:t>
                            </w:r>
                            <w:r w:rsidRPr="00D2047A">
                              <w:rPr>
                                <w:rFonts w:ascii="Times New Roman" w:eastAsia="Times New Roman" w:hAnsi="Times New Roman" w:cs="Times New Roman"/>
                                <w:color w:val="000000"/>
                                <w:lang w:bidi="bn-IN"/>
                              </w:rPr>
                              <w:t>xpenses</w:t>
                            </w:r>
                          </w:p>
                          <w:p w:rsidR="00615856" w:rsidRPr="00D2047A" w:rsidRDefault="00615856" w:rsidP="001B660D">
                            <w:pPr>
                              <w:spacing w:line="360" w:lineRule="auto"/>
                              <w:rPr>
                                <w:color w:val="000000"/>
                                <w:lang w:bidi="bn-IN"/>
                              </w:rPr>
                            </w:pPr>
                            <w:r w:rsidRPr="00D2047A">
                              <w:rPr>
                                <w:rFonts w:ascii="Times New Roman" w:eastAsia="Times New Roman" w:hAnsi="Times New Roman" w:cs="Times New Roman"/>
                                <w:color w:val="000000"/>
                                <w:lang w:bidi="bn-IN"/>
                              </w:rPr>
                              <w:t>ATM Transaction</w:t>
                            </w:r>
                          </w:p>
                          <w:p w:rsidR="00615856" w:rsidRPr="00D2047A" w:rsidRDefault="00615856" w:rsidP="001B660D">
                            <w:pPr>
                              <w:spacing w:line="360" w:lineRule="auto"/>
                              <w:rPr>
                                <w:color w:val="000000"/>
                                <w:lang w:bidi="bn-IN"/>
                              </w:rPr>
                            </w:pPr>
                            <w:r>
                              <w:rPr>
                                <w:rFonts w:ascii="Times New Roman" w:eastAsia="Times New Roman" w:hAnsi="Times New Roman" w:cs="Times New Roman"/>
                                <w:color w:val="000000"/>
                                <w:lang w:bidi="bn-IN"/>
                              </w:rPr>
                              <w:t>ATM E</w:t>
                            </w:r>
                            <w:r w:rsidRPr="00D2047A">
                              <w:rPr>
                                <w:rFonts w:ascii="Times New Roman" w:eastAsia="Times New Roman" w:hAnsi="Times New Roman" w:cs="Times New Roman"/>
                                <w:color w:val="000000"/>
                                <w:lang w:bidi="bn-IN"/>
                              </w:rPr>
                              <w:t>xpenses</w:t>
                            </w:r>
                          </w:p>
                          <w:p w:rsidR="00615856" w:rsidRPr="00D2047A" w:rsidRDefault="00615856" w:rsidP="001B660D">
                            <w:pPr>
                              <w:spacing w:line="360" w:lineRule="auto"/>
                              <w:rPr>
                                <w:color w:val="000000"/>
                                <w:lang w:bidi="bn-IN"/>
                              </w:rPr>
                            </w:pPr>
                            <w:r>
                              <w:rPr>
                                <w:rFonts w:ascii="Times New Roman" w:eastAsia="Times New Roman" w:hAnsi="Times New Roman" w:cs="Times New Roman"/>
                                <w:color w:val="000000"/>
                                <w:lang w:bidi="bn-IN"/>
                              </w:rPr>
                              <w:t xml:space="preserve">Credit Card </w:t>
                            </w:r>
                            <w:r w:rsidRPr="00D2047A">
                              <w:rPr>
                                <w:rFonts w:ascii="Times New Roman" w:eastAsia="Times New Roman" w:hAnsi="Times New Roman" w:cs="Times New Roman"/>
                                <w:color w:val="000000"/>
                                <w:lang w:bidi="bn-IN"/>
                              </w:rPr>
                              <w:t>Transaction</w:t>
                            </w:r>
                          </w:p>
                          <w:p w:rsidR="00615856" w:rsidRPr="00EC06C1" w:rsidRDefault="00615856" w:rsidP="001B660D">
                            <w:pPr>
                              <w:spacing w:line="360" w:lineRule="auto"/>
                              <w:rPr>
                                <w:rFonts w:ascii="Times New Roman" w:eastAsia="Times New Roman" w:hAnsi="Times New Roman" w:cs="Times New Roman"/>
                                <w:color w:val="000000"/>
                                <w:sz w:val="24"/>
                                <w:szCs w:val="24"/>
                                <w:lang w:bidi="bn-IN"/>
                              </w:rPr>
                            </w:pPr>
                            <w:r w:rsidRPr="00D2047A">
                              <w:rPr>
                                <w:rFonts w:ascii="Times New Roman" w:eastAsia="Times New Roman" w:hAnsi="Times New Roman" w:cs="Times New Roman"/>
                                <w:color w:val="000000"/>
                                <w:lang w:bidi="bn-IN"/>
                              </w:rPr>
                              <w:t>Credit card expenses</w:t>
                            </w:r>
                          </w:p>
                        </w:tc>
                      </w:tr>
                    </w:tbl>
                    <w:p w:rsidR="00615856" w:rsidRPr="00EC06C1" w:rsidRDefault="00615856" w:rsidP="007F676E">
                      <w:pPr>
                        <w:spacing w:line="360" w:lineRule="auto"/>
                        <w:rPr>
                          <w:rFonts w:ascii="Times New Roman" w:eastAsia="Times New Roman" w:hAnsi="Times New Roman" w:cs="Times New Roman"/>
                          <w:color w:val="000000"/>
                          <w:sz w:val="24"/>
                          <w:szCs w:val="24"/>
                          <w:lang w:bidi="bn-IN"/>
                        </w:rPr>
                      </w:pPr>
                    </w:p>
                    <w:p w:rsidR="00615856" w:rsidRDefault="00615856" w:rsidP="007F676E">
                      <w:pPr>
                        <w:jc w:val="center"/>
                      </w:pPr>
                    </w:p>
                  </w:txbxContent>
                </v:textbox>
              </v:rect>
            </w:pict>
          </mc:Fallback>
        </mc:AlternateContent>
      </w:r>
      <w:r w:rsidRPr="001B660D">
        <w:rPr>
          <w:rFonts w:ascii="Times New Roman" w:hAnsi="Times New Roman" w:cs="Times New Roman"/>
          <w:b/>
          <w:noProof/>
          <w:sz w:val="24"/>
          <w:szCs w:val="24"/>
        </w:rPr>
        <mc:AlternateContent>
          <mc:Choice Requires="wps">
            <w:drawing>
              <wp:anchor distT="0" distB="0" distL="114300" distR="114300" simplePos="0" relativeHeight="251668480" behindDoc="0" locked="0" layoutInCell="1" allowOverlap="1" wp14:anchorId="235B635B" wp14:editId="03FF6896">
                <wp:simplePos x="0" y="0"/>
                <wp:positionH relativeFrom="column">
                  <wp:posOffset>-259080</wp:posOffset>
                </wp:positionH>
                <wp:positionV relativeFrom="paragraph">
                  <wp:posOffset>1657985</wp:posOffset>
                </wp:positionV>
                <wp:extent cx="1278890" cy="924560"/>
                <wp:effectExtent l="0" t="0" r="16510" b="27940"/>
                <wp:wrapNone/>
                <wp:docPr id="43" name="Rectangle 43"/>
                <wp:cNvGraphicFramePr/>
                <a:graphic xmlns:a="http://schemas.openxmlformats.org/drawingml/2006/main">
                  <a:graphicData uri="http://schemas.microsoft.com/office/word/2010/wordprocessingShape">
                    <wps:wsp>
                      <wps:cNvSpPr/>
                      <wps:spPr>
                        <a:xfrm>
                          <a:off x="0" y="0"/>
                          <a:ext cx="1278890" cy="924560"/>
                        </a:xfrm>
                        <a:prstGeom prst="rect">
                          <a:avLst/>
                        </a:prstGeom>
                      </wps:spPr>
                      <wps:style>
                        <a:lnRef idx="2">
                          <a:schemeClr val="accent6"/>
                        </a:lnRef>
                        <a:fillRef idx="1">
                          <a:schemeClr val="lt1"/>
                        </a:fillRef>
                        <a:effectRef idx="0">
                          <a:schemeClr val="accent6"/>
                        </a:effectRef>
                        <a:fontRef idx="minor">
                          <a:schemeClr val="dk1"/>
                        </a:fontRef>
                      </wps:style>
                      <wps:txbx>
                        <w:txbxContent>
                          <w:p w:rsidR="00615856" w:rsidRDefault="00615856" w:rsidP="00134161">
                            <w:pPr>
                              <w:shd w:val="clear" w:color="auto" w:fill="B8CCE4" w:themeFill="accent1" w:themeFillTint="66"/>
                              <w:spacing w:after="0"/>
                              <w:jc w:val="center"/>
                            </w:pPr>
                            <w:r>
                              <w:t>Dependent variable</w:t>
                            </w:r>
                          </w:p>
                          <w:p w:rsidR="00615856" w:rsidRDefault="00615856" w:rsidP="00134161">
                            <w:pPr>
                              <w:spacing w:after="0"/>
                              <w:jc w:val="center"/>
                            </w:pPr>
                            <w:r>
                              <w:t>Cost Efficiency of DEA</w:t>
                            </w:r>
                          </w:p>
                          <w:p w:rsidR="00615856" w:rsidRDefault="00615856" w:rsidP="007F676E"/>
                          <w:p w:rsidR="00615856" w:rsidRDefault="00615856" w:rsidP="007F67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 o:spid="_x0000_s1049" style="position:absolute;left:0;text-align:left;margin-left:-20.4pt;margin-top:130.55pt;width:100.7pt;height:72.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" fillcolor="white [3201]" strokecolor="#f79646 [3209]" strokeweight="2pt">
                <v:textbox>
                  <w:txbxContent>
                    <w:p w:rsidR="00615856" w:rsidRDefault="00615856" w:rsidP="00134161">
                      <w:pPr>
                        <w:shd w:val="clear" w:color="auto" w:fill="B8CCE4" w:themeFill="accent1" w:themeFillTint="66"/>
                        <w:spacing w:after="0"/>
                        <w:jc w:val="center"/>
                      </w:pPr>
                      <w:r>
                        <w:t>Dependent variable</w:t>
                      </w:r>
                    </w:p>
                    <w:p w:rsidR="00615856" w:rsidRDefault="00615856" w:rsidP="00134161">
                      <w:pPr>
                        <w:spacing w:after="0"/>
                        <w:jc w:val="center"/>
                      </w:pPr>
                      <w:r>
                        <w:t>Cost Efficiency of DEA</w:t>
                      </w:r>
                    </w:p>
                    <w:p w:rsidR="00615856" w:rsidRDefault="00615856" w:rsidP="007F676E"/>
                    <w:p w:rsidR="00615856" w:rsidRDefault="00615856" w:rsidP="007F676E">
                      <w:pPr>
                        <w:jc w:val="center"/>
                      </w:pPr>
                    </w:p>
                  </w:txbxContent>
                </v:textbox>
              </v:rect>
            </w:pict>
          </mc:Fallback>
        </mc:AlternateContent>
      </w:r>
    </w:p>
    <w:p w:rsidR="007F676E" w:rsidRPr="001B660D" w:rsidRDefault="00134161" w:rsidP="007F676E">
      <w:pPr>
        <w:spacing w:line="360" w:lineRule="auto"/>
        <w:jc w:val="both"/>
        <w:rPr>
          <w:rFonts w:ascii="Times New Roman" w:hAnsi="Times New Roman" w:cs="Times New Roman"/>
          <w:b/>
          <w:sz w:val="24"/>
          <w:szCs w:val="24"/>
        </w:rPr>
      </w:pPr>
      <w:r w:rsidRPr="001B660D">
        <w:rPr>
          <w:rFonts w:ascii="Times New Roman" w:hAnsi="Times New Roman" w:cs="Times New Roman"/>
          <w:b/>
          <w:noProof/>
          <w:sz w:val="24"/>
          <w:szCs w:val="24"/>
        </w:rPr>
        <mc:AlternateContent>
          <mc:Choice Requires="wps">
            <w:drawing>
              <wp:anchor distT="0" distB="0" distL="114300" distR="114300" simplePos="0" relativeHeight="251667456" behindDoc="0" locked="0" layoutInCell="1" allowOverlap="1" wp14:anchorId="785C03C0" wp14:editId="7D08E4F7">
                <wp:simplePos x="0" y="0"/>
                <wp:positionH relativeFrom="column">
                  <wp:posOffset>2433320</wp:posOffset>
                </wp:positionH>
                <wp:positionV relativeFrom="paragraph">
                  <wp:posOffset>346075</wp:posOffset>
                </wp:positionV>
                <wp:extent cx="221064" cy="486410"/>
                <wp:effectExtent l="19050" t="0" r="26670" b="46990"/>
                <wp:wrapNone/>
                <wp:docPr id="45" name="Down Arrow 45"/>
                <wp:cNvGraphicFramePr/>
                <a:graphic xmlns:a="http://schemas.openxmlformats.org/drawingml/2006/main">
                  <a:graphicData uri="http://schemas.microsoft.com/office/word/2010/wordprocessingShape">
                    <wps:wsp>
                      <wps:cNvSpPr/>
                      <wps:spPr>
                        <a:xfrm>
                          <a:off x="0" y="0"/>
                          <a:ext cx="221064" cy="486410"/>
                        </a:xfrm>
                        <a:prstGeom prst="downArrow">
                          <a:avLst/>
                        </a:prstGeom>
                        <a:solidFill>
                          <a:sysClr val="window" lastClr="FFFFFF"/>
                        </a:solidFill>
                        <a:ln w="25400" cap="flat" cmpd="sng" algn="ctr">
                          <a:solidFill>
                            <a:srgbClr val="F79646"/>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45" o:spid="_x0000_s1026" type="#_x0000_t67" style="position:absolute;margin-left:191.6pt;margin-top:27.25pt;width:17.4pt;height:38.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" adj="16692" fillcolor="window" strokecolor="#f79646" strokeweight="2pt"/>
            </w:pict>
          </mc:Fallback>
        </mc:AlternateContent>
      </w:r>
    </w:p>
    <w:p w:rsidR="007F676E" w:rsidRPr="001B660D" w:rsidRDefault="007F676E" w:rsidP="007F676E">
      <w:pPr>
        <w:spacing w:line="360" w:lineRule="auto"/>
        <w:jc w:val="both"/>
        <w:rPr>
          <w:rFonts w:ascii="Times New Roman" w:hAnsi="Times New Roman" w:cs="Times New Roman"/>
          <w:b/>
          <w:sz w:val="24"/>
          <w:szCs w:val="24"/>
        </w:rPr>
      </w:pPr>
    </w:p>
    <w:p w:rsidR="007F676E" w:rsidRPr="001B660D" w:rsidRDefault="007F676E" w:rsidP="007F676E">
      <w:pPr>
        <w:spacing w:line="360" w:lineRule="auto"/>
        <w:jc w:val="both"/>
        <w:rPr>
          <w:rFonts w:ascii="Times New Roman" w:hAnsi="Times New Roman" w:cs="Times New Roman"/>
          <w:b/>
          <w:sz w:val="24"/>
          <w:szCs w:val="24"/>
        </w:rPr>
      </w:pPr>
    </w:p>
    <w:p w:rsidR="007F676E" w:rsidRPr="001B660D" w:rsidRDefault="00987367" w:rsidP="007F676E">
      <w:pPr>
        <w:spacing w:line="360" w:lineRule="auto"/>
        <w:jc w:val="both"/>
        <w:rPr>
          <w:rFonts w:ascii="Times New Roman" w:hAnsi="Times New Roman" w:cs="Times New Roman"/>
          <w:b/>
          <w:sz w:val="24"/>
          <w:szCs w:val="24"/>
        </w:rPr>
      </w:pPr>
      <w:r w:rsidRPr="001B660D">
        <w:rPr>
          <w:rFonts w:ascii="Times New Roman" w:hAnsi="Times New Roman" w:cs="Times New Roman"/>
          <w:b/>
          <w:noProof/>
          <w:sz w:val="24"/>
          <w:szCs w:val="24"/>
        </w:rPr>
        <mc:AlternateContent>
          <mc:Choice Requires="wps">
            <w:drawing>
              <wp:anchor distT="0" distB="0" distL="114300" distR="114300" simplePos="0" relativeHeight="251671552" behindDoc="0" locked="0" layoutInCell="1" allowOverlap="1" wp14:anchorId="5944E079" wp14:editId="42646ED4">
                <wp:simplePos x="0" y="0"/>
                <wp:positionH relativeFrom="column">
                  <wp:posOffset>1115060</wp:posOffset>
                </wp:positionH>
                <wp:positionV relativeFrom="paragraph">
                  <wp:posOffset>299085</wp:posOffset>
                </wp:positionV>
                <wp:extent cx="291465" cy="230505"/>
                <wp:effectExtent l="0" t="0" r="13335" b="17145"/>
                <wp:wrapNone/>
                <wp:docPr id="40" name="Left Arrow 40"/>
                <wp:cNvGraphicFramePr/>
                <a:graphic xmlns:a="http://schemas.openxmlformats.org/drawingml/2006/main">
                  <a:graphicData uri="http://schemas.microsoft.com/office/word/2010/wordprocessingShape">
                    <wps:wsp>
                      <wps:cNvSpPr/>
                      <wps:spPr>
                        <a:xfrm>
                          <a:off x="0" y="0"/>
                          <a:ext cx="291465" cy="230505"/>
                        </a:xfrm>
                        <a:prstGeom prst="lef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Left Arrow 40" o:spid="_x0000_s1026" type="#_x0000_t66" style="position:absolute;margin-left:87.8pt;margin-top:23.55pt;width:22.95pt;height:18.1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" adj="8541" fillcolor="white [3201]" strokecolor="#f79646 [3209]" strokeweight="2pt"/>
            </w:pict>
          </mc:Fallback>
        </mc:AlternateContent>
      </w:r>
      <w:r w:rsidRPr="001B660D">
        <w:rPr>
          <w:rFonts w:ascii="Times New Roman" w:hAnsi="Times New Roman" w:cs="Times New Roman"/>
          <w:b/>
          <w:noProof/>
          <w:sz w:val="24"/>
          <w:szCs w:val="24"/>
        </w:rPr>
        <mc:AlternateContent>
          <mc:Choice Requires="wps">
            <w:drawing>
              <wp:anchor distT="0" distB="0" distL="114300" distR="114300" simplePos="0" relativeHeight="251665408" behindDoc="0" locked="0" layoutInCell="1" allowOverlap="1" wp14:anchorId="21FC91EF" wp14:editId="71774C45">
                <wp:simplePos x="0" y="0"/>
                <wp:positionH relativeFrom="column">
                  <wp:posOffset>1597025</wp:posOffset>
                </wp:positionH>
                <wp:positionV relativeFrom="paragraph">
                  <wp:posOffset>-635</wp:posOffset>
                </wp:positionV>
                <wp:extent cx="2013585" cy="914400"/>
                <wp:effectExtent l="0" t="0" r="24765" b="19050"/>
                <wp:wrapNone/>
                <wp:docPr id="44" name="Oval 44"/>
                <wp:cNvGraphicFramePr/>
                <a:graphic xmlns:a="http://schemas.openxmlformats.org/drawingml/2006/main">
                  <a:graphicData uri="http://schemas.microsoft.com/office/word/2010/wordprocessingShape">
                    <wps:wsp>
                      <wps:cNvSpPr/>
                      <wps:spPr>
                        <a:xfrm>
                          <a:off x="0" y="0"/>
                          <a:ext cx="2013585" cy="914400"/>
                        </a:xfrm>
                        <a:prstGeom prst="ellipse">
                          <a:avLst/>
                        </a:prstGeom>
                        <a:solidFill>
                          <a:sysClr val="window" lastClr="FFFFFF"/>
                        </a:solidFill>
                        <a:ln w="25400" cap="flat" cmpd="sng" algn="ctr">
                          <a:solidFill>
                            <a:srgbClr val="F79646"/>
                          </a:solidFill>
                          <a:prstDash val="solid"/>
                        </a:ln>
                        <a:effectLst/>
                      </wps:spPr>
                      <wps:txbx>
                        <w:txbxContent>
                          <w:p w:rsidR="00615856" w:rsidRPr="009363A4" w:rsidRDefault="00615856" w:rsidP="007F676E">
                            <w:pPr>
                              <w:rPr>
                                <w:rFonts w:ascii="Times New Roman" w:hAnsi="Times New Roman" w:cs="Times New Roman"/>
                                <w:sz w:val="24"/>
                                <w:szCs w:val="24"/>
                              </w:rPr>
                            </w:pPr>
                            <w:r w:rsidRPr="009363A4">
                              <w:rPr>
                                <w:rFonts w:ascii="Times New Roman" w:hAnsi="Times New Roman" w:cs="Times New Roman"/>
                                <w:sz w:val="24"/>
                                <w:szCs w:val="24"/>
                              </w:rPr>
                              <w:t xml:space="preserve">Tobitt Regression Analysis </w:t>
                            </w:r>
                            <w:r>
                              <w:rPr>
                                <w:rFonts w:ascii="Times New Roman" w:hAnsi="Times New Roman" w:cs="Times New Roman"/>
                                <w:sz w:val="24"/>
                                <w:szCs w:val="24"/>
                              </w:rPr>
                              <w:t>for Cost     DEA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4" o:spid="_x0000_s1050" style="position:absolute;left:0;text-align:left;margin-left:125.75pt;margin-top:-.05pt;width:158.55pt;height:1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" fillcolor="window" strokecolor="#f79646" strokeweight="2pt">
                <v:textbox>
                  <w:txbxContent>
                    <w:p w:rsidR="00615856" w:rsidRPr="009363A4" w:rsidRDefault="00615856" w:rsidP="007F676E">
                      <w:pPr>
                        <w:rPr>
                          <w:rFonts w:ascii="Times New Roman" w:hAnsi="Times New Roman" w:cs="Times New Roman"/>
                          <w:sz w:val="24"/>
                          <w:szCs w:val="24"/>
                        </w:rPr>
                      </w:pPr>
                      <w:r w:rsidRPr="009363A4">
                        <w:rPr>
                          <w:rFonts w:ascii="Times New Roman" w:hAnsi="Times New Roman" w:cs="Times New Roman"/>
                          <w:sz w:val="24"/>
                          <w:szCs w:val="24"/>
                        </w:rPr>
                        <w:t xml:space="preserve">Tobitt Regression Analysis </w:t>
                      </w:r>
                      <w:r>
                        <w:rPr>
                          <w:rFonts w:ascii="Times New Roman" w:hAnsi="Times New Roman" w:cs="Times New Roman"/>
                          <w:sz w:val="24"/>
                          <w:szCs w:val="24"/>
                        </w:rPr>
                        <w:t>for Cost     DEA</w:t>
                      </w:r>
                    </w:p>
                  </w:txbxContent>
                </v:textbox>
              </v:oval>
            </w:pict>
          </mc:Fallback>
        </mc:AlternateContent>
      </w:r>
    </w:p>
    <w:p w:rsidR="007F676E" w:rsidRPr="001B660D" w:rsidRDefault="00987367" w:rsidP="007F676E">
      <w:pPr>
        <w:spacing w:line="360" w:lineRule="auto"/>
        <w:jc w:val="both"/>
        <w:rPr>
          <w:rFonts w:ascii="Times New Roman" w:hAnsi="Times New Roman" w:cs="Times New Roman"/>
          <w:b/>
          <w:sz w:val="24"/>
          <w:szCs w:val="24"/>
        </w:rPr>
      </w:pPr>
      <w:r w:rsidRPr="001B660D">
        <w:rPr>
          <w:rFonts w:ascii="Times New Roman" w:hAnsi="Times New Roman" w:cs="Times New Roman"/>
          <w:b/>
          <w:noProof/>
          <w:sz w:val="24"/>
          <w:szCs w:val="24"/>
        </w:rPr>
        <mc:AlternateContent>
          <mc:Choice Requires="wps">
            <w:drawing>
              <wp:anchor distT="0" distB="0" distL="114300" distR="114300" simplePos="0" relativeHeight="251670528" behindDoc="0" locked="0" layoutInCell="1" allowOverlap="1" wp14:anchorId="40D9BDB2" wp14:editId="7C4F3F3C">
                <wp:simplePos x="0" y="0"/>
                <wp:positionH relativeFrom="column">
                  <wp:posOffset>3601720</wp:posOffset>
                </wp:positionH>
                <wp:positionV relativeFrom="paragraph">
                  <wp:posOffset>57150</wp:posOffset>
                </wp:positionV>
                <wp:extent cx="936625" cy="213995"/>
                <wp:effectExtent l="38100" t="38100" r="73025" b="147955"/>
                <wp:wrapNone/>
                <wp:docPr id="41" name="Elbow Connector 41"/>
                <wp:cNvGraphicFramePr/>
                <a:graphic xmlns:a="http://schemas.openxmlformats.org/drawingml/2006/main">
                  <a:graphicData uri="http://schemas.microsoft.com/office/word/2010/wordprocessingShape">
                    <wps:wsp>
                      <wps:cNvCnPr/>
                      <wps:spPr>
                        <a:xfrm>
                          <a:off x="0" y="0"/>
                          <a:ext cx="936625" cy="213995"/>
                        </a:xfrm>
                        <a:prstGeom prst="bentConnector3">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w:pict>
              <v:shape id="Elbow Connector 41" o:spid="_x0000_s1026" type="#_x0000_t34" style="position:absolute;margin-left:283.6pt;margin-top:4.5pt;width:73.75pt;height:16.8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" strokecolor="#f79646 [3209]" strokeweight="2pt">
                <v:stroke endarrow="open"/>
                <v:shadow on="t" color="black" opacity="24903f" origin=",.5" offset="0,.55556mm"/>
              </v:shape>
            </w:pict>
          </mc:Fallback>
        </mc:AlternateContent>
      </w:r>
    </w:p>
    <w:p w:rsidR="007F676E" w:rsidRPr="001B660D" w:rsidRDefault="007F676E" w:rsidP="007F676E">
      <w:pPr>
        <w:spacing w:line="360" w:lineRule="auto"/>
        <w:jc w:val="both"/>
        <w:rPr>
          <w:rFonts w:ascii="Times New Roman" w:hAnsi="Times New Roman" w:cs="Times New Roman"/>
          <w:b/>
          <w:sz w:val="24"/>
          <w:szCs w:val="24"/>
        </w:rPr>
      </w:pPr>
    </w:p>
    <w:p w:rsidR="007F676E" w:rsidRPr="001B660D" w:rsidRDefault="007F676E" w:rsidP="007F676E">
      <w:pPr>
        <w:spacing w:line="360" w:lineRule="auto"/>
        <w:jc w:val="both"/>
        <w:rPr>
          <w:rFonts w:ascii="Times New Roman" w:hAnsi="Times New Roman" w:cs="Times New Roman"/>
          <w:b/>
          <w:sz w:val="24"/>
          <w:szCs w:val="24"/>
        </w:rPr>
      </w:pPr>
      <w:r w:rsidRPr="001B660D">
        <w:rPr>
          <w:rFonts w:ascii="Times New Roman" w:hAnsi="Times New Roman" w:cs="Times New Roman"/>
          <w:b/>
          <w:noProof/>
          <w:sz w:val="24"/>
          <w:szCs w:val="24"/>
        </w:rPr>
        <mc:AlternateContent>
          <mc:Choice Requires="wps">
            <w:drawing>
              <wp:anchor distT="0" distB="0" distL="114300" distR="114300" simplePos="0" relativeHeight="251672576" behindDoc="0" locked="0" layoutInCell="1" allowOverlap="1" wp14:anchorId="7870A0C4" wp14:editId="13D4670F">
                <wp:simplePos x="0" y="0"/>
                <wp:positionH relativeFrom="column">
                  <wp:posOffset>2447412</wp:posOffset>
                </wp:positionH>
                <wp:positionV relativeFrom="paragraph">
                  <wp:posOffset>65405</wp:posOffset>
                </wp:positionV>
                <wp:extent cx="245745" cy="417830"/>
                <wp:effectExtent l="19050" t="0" r="40005" b="39370"/>
                <wp:wrapNone/>
                <wp:docPr id="46" name="Down Arrow 46"/>
                <wp:cNvGraphicFramePr/>
                <a:graphic xmlns:a="http://schemas.openxmlformats.org/drawingml/2006/main">
                  <a:graphicData uri="http://schemas.microsoft.com/office/word/2010/wordprocessingShape">
                    <wps:wsp>
                      <wps:cNvSpPr/>
                      <wps:spPr>
                        <a:xfrm>
                          <a:off x="0" y="0"/>
                          <a:ext cx="245745" cy="417830"/>
                        </a:xfrm>
                        <a:prstGeom prst="downArrow">
                          <a:avLst/>
                        </a:prstGeom>
                        <a:solidFill>
                          <a:sysClr val="window" lastClr="FFFFFF"/>
                        </a:solidFill>
                        <a:ln w="25400" cap="flat" cmpd="sng" algn="ctr">
                          <a:solidFill>
                            <a:srgbClr val="F79646"/>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46" o:spid="_x0000_s1026" type="#_x0000_t67" style="position:absolute;margin-left:192.7pt;margin-top:5.15pt;width:19.35pt;height:32.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" adj="15248" fillcolor="window" strokecolor="#f79646" strokeweight="2pt"/>
            </w:pict>
          </mc:Fallback>
        </mc:AlternateContent>
      </w:r>
    </w:p>
    <w:p w:rsidR="007F676E" w:rsidRPr="001B660D" w:rsidRDefault="007F676E" w:rsidP="007F676E">
      <w:pPr>
        <w:spacing w:line="360" w:lineRule="auto"/>
        <w:jc w:val="both"/>
        <w:rPr>
          <w:rFonts w:ascii="Times New Roman" w:hAnsi="Times New Roman" w:cs="Times New Roman"/>
          <w:b/>
          <w:sz w:val="24"/>
          <w:szCs w:val="24"/>
        </w:rPr>
      </w:pPr>
    </w:p>
    <w:p w:rsidR="007F676E" w:rsidRPr="001B660D" w:rsidRDefault="001B660D" w:rsidP="007F676E">
      <w:pPr>
        <w:spacing w:line="360" w:lineRule="auto"/>
        <w:jc w:val="both"/>
        <w:rPr>
          <w:rFonts w:ascii="Times New Roman" w:hAnsi="Times New Roman" w:cs="Times New Roman"/>
          <w:b/>
          <w:sz w:val="24"/>
          <w:szCs w:val="24"/>
        </w:rPr>
      </w:pPr>
      <w:r w:rsidRPr="001B660D">
        <w:rPr>
          <w:rFonts w:ascii="Times New Roman" w:hAnsi="Times New Roman" w:cs="Times New Roman"/>
          <w:b/>
          <w:noProof/>
          <w:sz w:val="24"/>
          <w:szCs w:val="24"/>
        </w:rPr>
        <mc:AlternateContent>
          <mc:Choice Requires="wps">
            <w:drawing>
              <wp:anchor distT="0" distB="0" distL="114300" distR="114300" simplePos="0" relativeHeight="251674624" behindDoc="0" locked="0" layoutInCell="1" allowOverlap="1" wp14:anchorId="5682547C" wp14:editId="60EFEF10">
                <wp:simplePos x="0" y="0"/>
                <wp:positionH relativeFrom="column">
                  <wp:posOffset>-303530</wp:posOffset>
                </wp:positionH>
                <wp:positionV relativeFrom="paragraph">
                  <wp:posOffset>64770</wp:posOffset>
                </wp:positionV>
                <wp:extent cx="1278890" cy="924560"/>
                <wp:effectExtent l="0" t="0" r="16510" b="27940"/>
                <wp:wrapNone/>
                <wp:docPr id="47" name="Rectangle 47"/>
                <wp:cNvGraphicFramePr/>
                <a:graphic xmlns:a="http://schemas.openxmlformats.org/drawingml/2006/main">
                  <a:graphicData uri="http://schemas.microsoft.com/office/word/2010/wordprocessingShape">
                    <wps:wsp>
                      <wps:cNvSpPr/>
                      <wps:spPr>
                        <a:xfrm>
                          <a:off x="0" y="0"/>
                          <a:ext cx="1278890" cy="924560"/>
                        </a:xfrm>
                        <a:prstGeom prst="rect">
                          <a:avLst/>
                        </a:prstGeom>
                        <a:solidFill>
                          <a:sysClr val="window" lastClr="FFFFFF"/>
                        </a:solidFill>
                        <a:ln w="25400" cap="flat" cmpd="sng" algn="ctr">
                          <a:solidFill>
                            <a:srgbClr val="F79646"/>
                          </a:solidFill>
                          <a:prstDash val="solid"/>
                        </a:ln>
                        <a:effectLst/>
                      </wps:spPr>
                      <wps:txbx>
                        <w:txbxContent>
                          <w:p w:rsidR="00615856" w:rsidRDefault="00615856" w:rsidP="00134161">
                            <w:pPr>
                              <w:shd w:val="clear" w:color="auto" w:fill="B8CCE4" w:themeFill="accent1" w:themeFillTint="66"/>
                              <w:spacing w:after="0"/>
                              <w:jc w:val="center"/>
                            </w:pPr>
                            <w:r>
                              <w:t>Dependent variable</w:t>
                            </w:r>
                          </w:p>
                          <w:p w:rsidR="00615856" w:rsidRDefault="00615856" w:rsidP="00134161">
                            <w:pPr>
                              <w:spacing w:after="0"/>
                              <w:jc w:val="center"/>
                            </w:pPr>
                            <w:r>
                              <w:t>Profit Efficiency of DEA</w:t>
                            </w:r>
                          </w:p>
                          <w:p w:rsidR="00615856" w:rsidRDefault="00615856" w:rsidP="007F676E"/>
                          <w:p w:rsidR="00615856" w:rsidRDefault="00615856" w:rsidP="007F67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7" o:spid="_x0000_s1051" style="position:absolute;left:0;text-align:left;margin-left:-23.9pt;margin-top:5.1pt;width:100.7pt;height:72.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" fillcolor="window" strokecolor="#f79646" strokeweight="2pt">
                <v:textbox>
                  <w:txbxContent>
                    <w:p w:rsidR="00615856" w:rsidRDefault="00615856" w:rsidP="00134161">
                      <w:pPr>
                        <w:shd w:val="clear" w:color="auto" w:fill="B8CCE4" w:themeFill="accent1" w:themeFillTint="66"/>
                        <w:spacing w:after="0"/>
                        <w:jc w:val="center"/>
                      </w:pPr>
                      <w:r>
                        <w:t>Dependent variable</w:t>
                      </w:r>
                    </w:p>
                    <w:p w:rsidR="00615856" w:rsidRDefault="00615856" w:rsidP="00134161">
                      <w:pPr>
                        <w:spacing w:after="0"/>
                        <w:jc w:val="center"/>
                      </w:pPr>
                      <w:r>
                        <w:t>Profit Efficiency of DEA</w:t>
                      </w:r>
                    </w:p>
                    <w:p w:rsidR="00615856" w:rsidRDefault="00615856" w:rsidP="007F676E"/>
                    <w:p w:rsidR="00615856" w:rsidRDefault="00615856" w:rsidP="007F676E">
                      <w:pPr>
                        <w:jc w:val="center"/>
                      </w:pPr>
                    </w:p>
                  </w:txbxContent>
                </v:textbox>
              </v:rect>
            </w:pict>
          </mc:Fallback>
        </mc:AlternateContent>
      </w:r>
      <w:r w:rsidR="007F676E" w:rsidRPr="001B660D">
        <w:rPr>
          <w:rFonts w:ascii="Times New Roman" w:hAnsi="Times New Roman" w:cs="Times New Roman"/>
          <w:b/>
          <w:noProof/>
          <w:sz w:val="24"/>
          <w:szCs w:val="24"/>
        </w:rPr>
        <mc:AlternateContent>
          <mc:Choice Requires="wps">
            <w:drawing>
              <wp:anchor distT="0" distB="0" distL="114300" distR="114300" simplePos="0" relativeHeight="251676672" behindDoc="0" locked="0" layoutInCell="1" allowOverlap="1" wp14:anchorId="6FB326BB" wp14:editId="46E1BFAE">
                <wp:simplePos x="0" y="0"/>
                <wp:positionH relativeFrom="column">
                  <wp:posOffset>3657600</wp:posOffset>
                </wp:positionH>
                <wp:positionV relativeFrom="paragraph">
                  <wp:posOffset>58779</wp:posOffset>
                </wp:positionV>
                <wp:extent cx="2056765" cy="575945"/>
                <wp:effectExtent l="0" t="19050" r="38735" b="14605"/>
                <wp:wrapNone/>
                <wp:docPr id="49" name="Bent-Up Arrow 49"/>
                <wp:cNvGraphicFramePr/>
                <a:graphic xmlns:a="http://schemas.openxmlformats.org/drawingml/2006/main">
                  <a:graphicData uri="http://schemas.microsoft.com/office/word/2010/wordprocessingShape">
                    <wps:wsp>
                      <wps:cNvSpPr/>
                      <wps:spPr>
                        <a:xfrm>
                          <a:off x="0" y="0"/>
                          <a:ext cx="2056765" cy="575945"/>
                        </a:xfrm>
                        <a:prstGeom prst="bentUp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Bent-Up Arrow 49" o:spid="_x0000_s1026" style="position:absolute;margin-left:4in;margin-top:4.65pt;width:161.95pt;height:45.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56765,575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" path="m,431959r1840786,l1840786,143986r-71993,l1912779,r143986,143986l1984772,143986r,431959l,575945,,431959xe" fillcolor="white [3201]" strokecolor="#f79646 [3209]" strokeweight="2pt">
                <v:path arrowok="t" o:connecttype="custom" o:connectlocs="0,431959;1840786,431959;1840786,143986;1768793,143986;1912779,0;2056765,143986;1984772,143986;1984772,575945;0,575945;0,431959" o:connectangles="0,0,0,0,0,0,0,0,0,0"/>
              </v:shape>
            </w:pict>
          </mc:Fallback>
        </mc:AlternateContent>
      </w:r>
      <w:r w:rsidR="007F676E" w:rsidRPr="001B660D">
        <w:rPr>
          <w:rFonts w:ascii="Times New Roman" w:hAnsi="Times New Roman" w:cs="Times New Roman"/>
          <w:b/>
          <w:noProof/>
          <w:sz w:val="24"/>
          <w:szCs w:val="24"/>
        </w:rPr>
        <mc:AlternateContent>
          <mc:Choice Requires="wps">
            <w:drawing>
              <wp:anchor distT="0" distB="0" distL="114300" distR="114300" simplePos="0" relativeHeight="251673600" behindDoc="0" locked="0" layoutInCell="1" allowOverlap="1" wp14:anchorId="5D8357B1" wp14:editId="12C80735">
                <wp:simplePos x="0" y="0"/>
                <wp:positionH relativeFrom="column">
                  <wp:posOffset>1585474</wp:posOffset>
                </wp:positionH>
                <wp:positionV relativeFrom="paragraph">
                  <wp:posOffset>54866</wp:posOffset>
                </wp:positionV>
                <wp:extent cx="2013585" cy="914400"/>
                <wp:effectExtent l="0" t="0" r="24765" b="19050"/>
                <wp:wrapNone/>
                <wp:docPr id="50" name="Oval 50"/>
                <wp:cNvGraphicFramePr/>
                <a:graphic xmlns:a="http://schemas.openxmlformats.org/drawingml/2006/main">
                  <a:graphicData uri="http://schemas.microsoft.com/office/word/2010/wordprocessingShape">
                    <wps:wsp>
                      <wps:cNvSpPr/>
                      <wps:spPr>
                        <a:xfrm>
                          <a:off x="0" y="0"/>
                          <a:ext cx="2013585" cy="914400"/>
                        </a:xfrm>
                        <a:prstGeom prst="ellipse">
                          <a:avLst/>
                        </a:prstGeom>
                        <a:solidFill>
                          <a:sysClr val="window" lastClr="FFFFFF"/>
                        </a:solidFill>
                        <a:ln w="25400" cap="flat" cmpd="sng" algn="ctr">
                          <a:solidFill>
                            <a:srgbClr val="F79646"/>
                          </a:solidFill>
                          <a:prstDash val="solid"/>
                        </a:ln>
                        <a:effectLst/>
                      </wps:spPr>
                      <wps:txbx>
                        <w:txbxContent>
                          <w:p w:rsidR="00615856" w:rsidRPr="009363A4" w:rsidRDefault="00615856" w:rsidP="007F676E">
                            <w:pPr>
                              <w:jc w:val="center"/>
                              <w:rPr>
                                <w:rFonts w:ascii="Times New Roman" w:hAnsi="Times New Roman" w:cs="Times New Roman"/>
                                <w:sz w:val="24"/>
                                <w:szCs w:val="24"/>
                              </w:rPr>
                            </w:pPr>
                            <w:r>
                              <w:rPr>
                                <w:rFonts w:ascii="Times New Roman" w:hAnsi="Times New Roman" w:cs="Times New Roman"/>
                                <w:sz w:val="24"/>
                                <w:szCs w:val="24"/>
                              </w:rPr>
                              <w:t>OLS for Profit DEA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0" o:spid="_x0000_s1052" style="position:absolute;left:0;text-align:left;margin-left:124.85pt;margin-top:4.3pt;width:158.55pt;height:1in;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" fillcolor="window" strokecolor="#f79646" strokeweight="2pt">
                <v:textbox>
                  <w:txbxContent>
                    <w:p w:rsidR="00615856" w:rsidRPr="009363A4" w:rsidRDefault="00615856" w:rsidP="007F676E">
                      <w:pPr>
                        <w:jc w:val="center"/>
                        <w:rPr>
                          <w:rFonts w:ascii="Times New Roman" w:hAnsi="Times New Roman" w:cs="Times New Roman"/>
                          <w:sz w:val="24"/>
                          <w:szCs w:val="24"/>
                        </w:rPr>
                      </w:pPr>
                      <w:r>
                        <w:rPr>
                          <w:rFonts w:ascii="Times New Roman" w:hAnsi="Times New Roman" w:cs="Times New Roman"/>
                          <w:sz w:val="24"/>
                          <w:szCs w:val="24"/>
                        </w:rPr>
                        <w:t>OLS for Profit DEA</w:t>
                      </w:r>
                    </w:p>
                  </w:txbxContent>
                </v:textbox>
              </v:oval>
            </w:pict>
          </mc:Fallback>
        </mc:AlternateContent>
      </w:r>
    </w:p>
    <w:p w:rsidR="007F676E" w:rsidRPr="001B660D" w:rsidRDefault="007F676E" w:rsidP="007F676E">
      <w:pPr>
        <w:spacing w:line="360" w:lineRule="auto"/>
        <w:jc w:val="both"/>
        <w:rPr>
          <w:rFonts w:ascii="Times New Roman" w:hAnsi="Times New Roman" w:cs="Times New Roman"/>
          <w:b/>
          <w:sz w:val="24"/>
          <w:szCs w:val="24"/>
        </w:rPr>
      </w:pPr>
      <w:r w:rsidRPr="001B660D">
        <w:rPr>
          <w:rFonts w:ascii="Times New Roman" w:hAnsi="Times New Roman" w:cs="Times New Roman"/>
          <w:b/>
          <w:noProof/>
          <w:sz w:val="24"/>
          <w:szCs w:val="24"/>
        </w:rPr>
        <mc:AlternateContent>
          <mc:Choice Requires="wps">
            <w:drawing>
              <wp:anchor distT="0" distB="0" distL="114300" distR="114300" simplePos="0" relativeHeight="251675648" behindDoc="0" locked="0" layoutInCell="1" allowOverlap="1" wp14:anchorId="1EC930EE" wp14:editId="2766E88A">
                <wp:simplePos x="0" y="0"/>
                <wp:positionH relativeFrom="column">
                  <wp:posOffset>1187058</wp:posOffset>
                </wp:positionH>
                <wp:positionV relativeFrom="paragraph">
                  <wp:posOffset>181597</wp:posOffset>
                </wp:positionV>
                <wp:extent cx="291465" cy="126365"/>
                <wp:effectExtent l="0" t="0" r="13335" b="26035"/>
                <wp:wrapNone/>
                <wp:docPr id="51" name="Left Arrow 51"/>
                <wp:cNvGraphicFramePr/>
                <a:graphic xmlns:a="http://schemas.openxmlformats.org/drawingml/2006/main">
                  <a:graphicData uri="http://schemas.microsoft.com/office/word/2010/wordprocessingShape">
                    <wps:wsp>
                      <wps:cNvSpPr/>
                      <wps:spPr>
                        <a:xfrm>
                          <a:off x="0" y="0"/>
                          <a:ext cx="291465" cy="126365"/>
                        </a:xfrm>
                        <a:prstGeom prst="leftArrow">
                          <a:avLst/>
                        </a:prstGeom>
                        <a:solidFill>
                          <a:sysClr val="window" lastClr="FFFFFF"/>
                        </a:solidFill>
                        <a:ln w="25400" cap="flat" cmpd="sng" algn="ctr">
                          <a:solidFill>
                            <a:srgbClr val="F79646"/>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Left Arrow 51" o:spid="_x0000_s1026" type="#_x0000_t66" style="position:absolute;margin-left:93.45pt;margin-top:14.3pt;width:22.95pt;height:9.9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" adj="4682" fillcolor="window" strokecolor="#f79646" strokeweight="2pt"/>
            </w:pict>
          </mc:Fallback>
        </mc:AlternateContent>
      </w:r>
    </w:p>
    <w:p w:rsidR="001B660D" w:rsidRDefault="001B660D" w:rsidP="002E541B">
      <w:pPr>
        <w:pStyle w:val="Heading2"/>
        <w:rPr>
          <w:rFonts w:eastAsia="Arial"/>
          <w:b/>
        </w:rPr>
      </w:pPr>
      <w:bookmarkStart w:id="182" w:name="_Toc19693696"/>
      <w:r w:rsidRPr="000C2DA7">
        <w:rPr>
          <w:rFonts w:eastAsia="Arial"/>
          <w:b/>
        </w:rPr>
        <w:lastRenderedPageBreak/>
        <w:t>4.7 Choice of SFA and DEA in Efficiency Measurement</w:t>
      </w:r>
      <w:bookmarkEnd w:id="182"/>
    </w:p>
    <w:p w:rsidR="000C2DA7" w:rsidRPr="000C2DA7" w:rsidRDefault="000C2DA7" w:rsidP="000C2DA7">
      <w:pPr>
        <w:spacing w:after="0"/>
      </w:pPr>
    </w:p>
    <w:p w:rsidR="001B660D" w:rsidRDefault="001B660D" w:rsidP="001B660D">
      <w:pPr>
        <w:tabs>
          <w:tab w:val="left" w:pos="90"/>
          <w:tab w:val="left" w:pos="8820"/>
          <w:tab w:val="left" w:pos="9360"/>
        </w:tabs>
        <w:spacing w:line="360" w:lineRule="auto"/>
        <w:jc w:val="both"/>
        <w:rPr>
          <w:rFonts w:ascii="Times New Roman" w:eastAsia="Arial" w:hAnsi="Times New Roman" w:cs="Times New Roman"/>
          <w:sz w:val="24"/>
          <w:szCs w:val="24"/>
        </w:rPr>
      </w:pPr>
      <w:r w:rsidRPr="001B660D">
        <w:rPr>
          <w:rFonts w:ascii="Times New Roman" w:eastAsia="Arial" w:hAnsi="Times New Roman" w:cs="Times New Roman"/>
          <w:sz w:val="24"/>
          <w:szCs w:val="24"/>
        </w:rPr>
        <w:t xml:space="preserve">It is the primary subject to specify the functional form when measuring efficiency by using parametric frontier techniques such as measuring cost efficiency by utilizing stochastic cost frontier, measuring profit efficiency by adopting stochastic profit frontier, measuring technical efficiency by employing stochastic production frontier, etc. However, it is different to determine the exact form of the cost or production function in most industries, especially in the services sector. As banks are well known to provide services for depositors and investors to obtain profits, the exact functional form for estimating efficiency is hard to figure out. Therefore, we have to utilize some approximation to the cost or production function as more flexible functional forms developed in the previous efficiency literature for examining the relationship between the dependent variables and explanatory variables to estimate efficiency. </w:t>
      </w:r>
    </w:p>
    <w:p w:rsidR="007F676E" w:rsidRDefault="007F676E" w:rsidP="002E541B">
      <w:pPr>
        <w:pStyle w:val="Heading3"/>
        <w:rPr>
          <w:rFonts w:eastAsia="Times New Roman"/>
          <w:color w:val="auto"/>
        </w:rPr>
      </w:pPr>
      <w:bookmarkStart w:id="183" w:name="_Toc19693697"/>
      <w:r w:rsidRPr="000C2DA7">
        <w:rPr>
          <w:rFonts w:eastAsia="Times New Roman"/>
          <w:color w:val="auto"/>
        </w:rPr>
        <w:t>4.7.1 Empirical Stochastic Cobb-Douglas Cost Frontier Model</w:t>
      </w:r>
      <w:bookmarkEnd w:id="183"/>
      <w:r w:rsidRPr="000C2DA7">
        <w:rPr>
          <w:rFonts w:eastAsia="Times New Roman"/>
          <w:color w:val="auto"/>
        </w:rPr>
        <w:t xml:space="preserve"> </w:t>
      </w:r>
    </w:p>
    <w:p w:rsidR="000C2DA7" w:rsidRPr="000C2DA7" w:rsidRDefault="000C2DA7" w:rsidP="000C2DA7">
      <w:pPr>
        <w:spacing w:after="0"/>
      </w:pPr>
    </w:p>
    <w:p w:rsidR="007F676E" w:rsidRPr="001B660D" w:rsidRDefault="007F676E" w:rsidP="000C2DA7">
      <w:pPr>
        <w:tabs>
          <w:tab w:val="left" w:pos="90"/>
          <w:tab w:val="left" w:pos="8820"/>
          <w:tab w:val="left" w:pos="9360"/>
        </w:tabs>
        <w:spacing w:line="360" w:lineRule="auto"/>
        <w:jc w:val="both"/>
        <w:rPr>
          <w:rFonts w:ascii="Times New Roman" w:eastAsia="Times New Roman" w:hAnsi="Times New Roman" w:cs="Times New Roman"/>
          <w:sz w:val="24"/>
          <w:szCs w:val="24"/>
        </w:rPr>
      </w:pPr>
      <w:r w:rsidRPr="001B660D">
        <w:rPr>
          <w:rFonts w:ascii="Times New Roman" w:eastAsia="Times New Roman" w:hAnsi="Times New Roman" w:cs="Times New Roman"/>
          <w:sz w:val="24"/>
          <w:szCs w:val="24"/>
        </w:rPr>
        <w:t>Stochastic</w:t>
      </w:r>
      <w:r w:rsidR="000C2DA7">
        <w:rPr>
          <w:rFonts w:ascii="Times New Roman" w:eastAsia="Times New Roman" w:hAnsi="Times New Roman" w:cs="Times New Roman"/>
          <w:sz w:val="24"/>
          <w:szCs w:val="24"/>
        </w:rPr>
        <w:t xml:space="preserve"> frontier model of Battese and C</w:t>
      </w:r>
      <w:r w:rsidRPr="001B660D">
        <w:rPr>
          <w:rFonts w:ascii="Times New Roman" w:eastAsia="Times New Roman" w:hAnsi="Times New Roman" w:cs="Times New Roman"/>
          <w:sz w:val="24"/>
          <w:szCs w:val="24"/>
        </w:rPr>
        <w:t>oelli (1995) is used for panel data set, which has firm effects. The dataset are assumed to be truncated normally distributed for random normal variables and the variables are also permitted to vary systematically with time. The Cobb-Douglas stochastic frontier production function is easy to estimate and interpret. Moreover, it requires an estimate of a few parameters and uses the original unit of data (Coelli, 1995). The Cobb-Douglas stochastic frontier cost model functional for</w:t>
      </w:r>
      <w:r w:rsidR="000C2DA7">
        <w:rPr>
          <w:rFonts w:ascii="Times New Roman" w:eastAsia="Times New Roman" w:hAnsi="Times New Roman" w:cs="Times New Roman"/>
          <w:sz w:val="24"/>
          <w:szCs w:val="24"/>
        </w:rPr>
        <w:t>m (Coelli, 1995) is defined as:</w:t>
      </w:r>
    </w:p>
    <w:p w:rsidR="001B660D" w:rsidRDefault="008A172B" w:rsidP="001B660D">
      <w:pPr>
        <w:tabs>
          <w:tab w:val="left" w:pos="2310"/>
          <w:tab w:val="left" w:pos="8820"/>
          <w:tab w:val="left" w:pos="9360"/>
        </w:tabs>
        <w:spacing w:line="36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noProof/>
          <w:position w:val="-30"/>
          <w:sz w:val="24"/>
          <w:szCs w:val="24"/>
        </w:rPr>
        <w:pict>
          <v:shape id="_x0000_s1028" type="#_x0000_t75" style="position:absolute;left:0;text-align:left;margin-left:0;margin-top:0;width:370.5pt;height:18.75pt;z-index:251681792;mso-position-horizontal:left">
            <v:imagedata r:id="rId200" o:title=""/>
            <w10:wrap type="square" side="right"/>
          </v:shape>
        </w:pict>
      </w:r>
      <w:r w:rsidR="007F676E" w:rsidRPr="001B660D">
        <w:rPr>
          <w:rFonts w:ascii="Times New Roman" w:eastAsia="Times New Roman" w:hAnsi="Times New Roman" w:cs="Times New Roman"/>
          <w:sz w:val="24"/>
          <w:szCs w:val="24"/>
        </w:rPr>
        <w:t xml:space="preserve">               (1)</w:t>
      </w:r>
    </w:p>
    <w:p w:rsidR="007F676E" w:rsidRPr="001B660D" w:rsidRDefault="007F676E" w:rsidP="001B660D">
      <w:pPr>
        <w:tabs>
          <w:tab w:val="left" w:pos="2310"/>
          <w:tab w:val="left" w:pos="8820"/>
          <w:tab w:val="left" w:pos="9360"/>
        </w:tabs>
        <w:spacing w:line="360" w:lineRule="auto"/>
        <w:ind w:right="20"/>
        <w:jc w:val="both"/>
        <w:rPr>
          <w:rFonts w:ascii="Times New Roman" w:eastAsia="Times New Roman" w:hAnsi="Times New Roman" w:cs="Times New Roman"/>
          <w:sz w:val="24"/>
          <w:szCs w:val="24"/>
        </w:rPr>
      </w:pPr>
      <w:r w:rsidRPr="001B660D">
        <w:rPr>
          <w:rFonts w:ascii="Times New Roman" w:eastAsia="Times New Roman" w:hAnsi="Times New Roman" w:cs="Times New Roman"/>
          <w:sz w:val="24"/>
          <w:szCs w:val="24"/>
        </w:rPr>
        <w:t xml:space="preserve">Where, </w:t>
      </w:r>
      <w:r w:rsidRPr="001B660D">
        <w:rPr>
          <w:rFonts w:ascii="Times New Roman" w:eastAsia="Times New Roman" w:hAnsi="Times New Roman" w:cs="Times New Roman"/>
          <w:i/>
          <w:sz w:val="24"/>
          <w:szCs w:val="24"/>
        </w:rPr>
        <w:t>ln</w:t>
      </w:r>
      <w:r w:rsidRPr="001B660D">
        <w:rPr>
          <w:rFonts w:ascii="Times New Roman" w:eastAsia="Times New Roman" w:hAnsi="Times New Roman" w:cs="Times New Roman"/>
          <w:sz w:val="24"/>
          <w:szCs w:val="24"/>
        </w:rPr>
        <w:t xml:space="preserve"> is natural logarithm (that is log to base </w:t>
      </w:r>
      <w:r w:rsidRPr="001B660D">
        <w:rPr>
          <w:rFonts w:ascii="Times New Roman" w:eastAsia="Times New Roman" w:hAnsi="Times New Roman" w:cs="Times New Roman"/>
          <w:i/>
          <w:sz w:val="24"/>
          <w:szCs w:val="24"/>
        </w:rPr>
        <w:t>e</w:t>
      </w:r>
      <w:r w:rsidRPr="001B660D">
        <w:rPr>
          <w:rFonts w:ascii="Times New Roman" w:eastAsia="Times New Roman" w:hAnsi="Times New Roman" w:cs="Times New Roman"/>
          <w:sz w:val="24"/>
          <w:szCs w:val="24"/>
        </w:rPr>
        <w:t>, where e = 2.718). Y</w:t>
      </w:r>
      <w:r w:rsidRPr="001B660D">
        <w:rPr>
          <w:rFonts w:ascii="Times New Roman" w:eastAsia="Times New Roman" w:hAnsi="Times New Roman" w:cs="Times New Roman"/>
          <w:sz w:val="24"/>
          <w:szCs w:val="24"/>
          <w:vertAlign w:val="subscript"/>
        </w:rPr>
        <w:t>it</w:t>
      </w:r>
      <w:r w:rsidRPr="001B660D">
        <w:rPr>
          <w:rFonts w:ascii="Times New Roman" w:eastAsia="Times New Roman" w:hAnsi="Times New Roman" w:cs="Times New Roman"/>
          <w:sz w:val="24"/>
          <w:szCs w:val="24"/>
        </w:rPr>
        <w:t xml:space="preserve"> represent the total cost of ith bank in period t</w:t>
      </w:r>
      <w:r w:rsidRPr="001B660D">
        <w:rPr>
          <w:rFonts w:ascii="Times New Roman" w:hAnsi="Times New Roman" w:cs="Times New Roman"/>
          <w:sz w:val="24"/>
          <w:szCs w:val="24"/>
        </w:rPr>
        <w:t xml:space="preserve">  </w:t>
      </w:r>
      <w:r w:rsidRPr="001B660D">
        <w:rPr>
          <w:rFonts w:ascii="Times New Roman" w:hAnsi="Times New Roman" w:cs="Times New Roman"/>
          <w:iCs/>
          <w:sz w:val="24"/>
          <w:szCs w:val="24"/>
        </w:rPr>
        <w:t>LOA</w:t>
      </w:r>
      <w:r w:rsidRPr="001B660D">
        <w:rPr>
          <w:rFonts w:ascii="Times New Roman" w:hAnsi="Times New Roman" w:cs="Times New Roman"/>
          <w:iCs/>
          <w:sz w:val="24"/>
          <w:szCs w:val="24"/>
          <w:vertAlign w:val="subscript"/>
        </w:rPr>
        <w:t>it</w:t>
      </w:r>
      <w:r w:rsidRPr="001B660D">
        <w:rPr>
          <w:rFonts w:ascii="Times New Roman" w:hAnsi="Times New Roman" w:cs="Times New Roman"/>
          <w:iCs/>
          <w:sz w:val="24"/>
          <w:szCs w:val="24"/>
        </w:rPr>
        <w:t xml:space="preserve"> </w:t>
      </w:r>
      <w:r w:rsidRPr="001B660D">
        <w:rPr>
          <w:rFonts w:ascii="Times New Roman" w:hAnsi="Times New Roman" w:cs="Times New Roman"/>
          <w:sz w:val="24"/>
          <w:szCs w:val="24"/>
        </w:rPr>
        <w:t xml:space="preserve">is the loan of  bank i in period t; </w:t>
      </w:r>
      <w:r w:rsidRPr="001B660D">
        <w:rPr>
          <w:rFonts w:ascii="Times New Roman" w:hAnsi="Times New Roman" w:cs="Times New Roman"/>
          <w:iCs/>
          <w:sz w:val="24"/>
          <w:szCs w:val="24"/>
        </w:rPr>
        <w:t xml:space="preserve"> </w:t>
      </w:r>
      <w:r w:rsidRPr="001B660D">
        <w:rPr>
          <w:rFonts w:ascii="Times New Roman" w:hAnsi="Times New Roman" w:cs="Times New Roman"/>
          <w:sz w:val="24"/>
          <w:szCs w:val="24"/>
        </w:rPr>
        <w:t xml:space="preserve"> OBS</w:t>
      </w:r>
      <w:r w:rsidRPr="001B660D">
        <w:rPr>
          <w:rFonts w:ascii="Times New Roman" w:hAnsi="Times New Roman" w:cs="Times New Roman"/>
          <w:sz w:val="24"/>
          <w:szCs w:val="24"/>
          <w:vertAlign w:val="subscript"/>
        </w:rPr>
        <w:t>it</w:t>
      </w:r>
      <w:r w:rsidRPr="001B660D">
        <w:rPr>
          <w:rFonts w:ascii="Times New Roman" w:hAnsi="Times New Roman" w:cs="Times New Roman"/>
          <w:sz w:val="24"/>
          <w:szCs w:val="24"/>
        </w:rPr>
        <w:t xml:space="preserve"> is the off-balance sheet items of bank i in period t; ;</w:t>
      </w:r>
      <w:r w:rsidRPr="001B660D">
        <w:rPr>
          <w:rFonts w:ascii="Times New Roman" w:hAnsi="Times New Roman" w:cs="Times New Roman"/>
          <w:iCs/>
          <w:sz w:val="24"/>
          <w:szCs w:val="24"/>
        </w:rPr>
        <w:t xml:space="preserve"> </w:t>
      </w:r>
      <w:r w:rsidRPr="001B660D">
        <w:rPr>
          <w:rFonts w:ascii="Times New Roman" w:hAnsi="Times New Roman" w:cs="Times New Roman"/>
          <w:sz w:val="24"/>
          <w:szCs w:val="24"/>
        </w:rPr>
        <w:t>POF</w:t>
      </w:r>
      <w:r w:rsidRPr="001B660D">
        <w:rPr>
          <w:rFonts w:ascii="Times New Roman" w:hAnsi="Times New Roman" w:cs="Times New Roman"/>
          <w:sz w:val="24"/>
          <w:szCs w:val="24"/>
          <w:vertAlign w:val="subscript"/>
        </w:rPr>
        <w:t>it</w:t>
      </w:r>
      <w:r w:rsidRPr="001B660D">
        <w:rPr>
          <w:rFonts w:ascii="Times New Roman" w:hAnsi="Times New Roman" w:cs="Times New Roman"/>
          <w:sz w:val="24"/>
          <w:szCs w:val="24"/>
        </w:rPr>
        <w:t xml:space="preserve"> is  the price of fund of bank i in period t;  POFA</w:t>
      </w:r>
      <w:r w:rsidRPr="001B660D">
        <w:rPr>
          <w:rFonts w:ascii="Times New Roman" w:hAnsi="Times New Roman" w:cs="Times New Roman"/>
          <w:sz w:val="24"/>
          <w:szCs w:val="24"/>
          <w:vertAlign w:val="subscript"/>
        </w:rPr>
        <w:t>it</w:t>
      </w:r>
      <w:r w:rsidRPr="001B660D">
        <w:rPr>
          <w:rFonts w:ascii="Times New Roman" w:hAnsi="Times New Roman" w:cs="Times New Roman"/>
          <w:sz w:val="24"/>
          <w:szCs w:val="24"/>
        </w:rPr>
        <w:t xml:space="preserve"> is the price of fixed assets of bank i in period t; POL</w:t>
      </w:r>
      <w:r w:rsidRPr="001B660D">
        <w:rPr>
          <w:rFonts w:ascii="Times New Roman" w:hAnsi="Times New Roman" w:cs="Times New Roman"/>
          <w:sz w:val="24"/>
          <w:szCs w:val="24"/>
          <w:vertAlign w:val="subscript"/>
        </w:rPr>
        <w:t>it</w:t>
      </w:r>
      <w:r w:rsidRPr="001B660D">
        <w:rPr>
          <w:rFonts w:ascii="Times New Roman" w:hAnsi="Times New Roman" w:cs="Times New Roman"/>
          <w:sz w:val="24"/>
          <w:szCs w:val="24"/>
        </w:rPr>
        <w:t xml:space="preserve"> is  the price of labour of bank i in period t; </w:t>
      </w:r>
      <w:r w:rsidRPr="001B660D">
        <w:rPr>
          <w:rFonts w:ascii="Times New Roman" w:eastAsia="Times New Roman" w:hAnsi="Times New Roman" w:cs="Times New Roman"/>
          <w:i/>
          <w:sz w:val="24"/>
          <w:szCs w:val="24"/>
        </w:rPr>
        <w:t xml:space="preserve">v </w:t>
      </w:r>
      <w:r w:rsidRPr="001B660D">
        <w:rPr>
          <w:rFonts w:ascii="Times New Roman" w:eastAsia="Times New Roman" w:hAnsi="Times New Roman" w:cs="Times New Roman"/>
          <w:sz w:val="24"/>
          <w:szCs w:val="24"/>
        </w:rPr>
        <w:t xml:space="preserve">is a two-sided error term assumed to be identically and independently distributed, u is a non-negative technical inefficiency component of the error term and </w:t>
      </w:r>
      <w:r w:rsidRPr="001B660D">
        <w:rPr>
          <w:rFonts w:ascii="Times New Roman" w:eastAsia="Times New Roman" w:hAnsi="Times New Roman" w:cs="Times New Roman"/>
          <w:i/>
          <w:sz w:val="24"/>
          <w:szCs w:val="24"/>
        </w:rPr>
        <w:t>β’s</w:t>
      </w:r>
      <w:r w:rsidRPr="001B660D">
        <w:rPr>
          <w:rFonts w:ascii="Times New Roman" w:eastAsia="Times New Roman" w:hAnsi="Times New Roman" w:cs="Times New Roman"/>
          <w:sz w:val="24"/>
          <w:szCs w:val="24"/>
        </w:rPr>
        <w:t xml:space="preserve"> are unknown parameters to be estimated. Having obtained the parameters for each variable by banks using equation (1), the technical efficiency level for firms is predicted with equation (2). After this, the mean technical efficiency level for banks is obtained. </w:t>
      </w:r>
    </w:p>
    <w:bookmarkStart w:id="184" w:name="_GoBack"/>
    <w:bookmarkEnd w:id="184"/>
    <w:p w:rsidR="007F676E" w:rsidRPr="001B660D" w:rsidRDefault="007F676E" w:rsidP="007F676E">
      <w:pPr>
        <w:tabs>
          <w:tab w:val="left" w:pos="2250"/>
          <w:tab w:val="left" w:pos="8820"/>
          <w:tab w:val="left" w:pos="9360"/>
        </w:tabs>
        <w:spacing w:line="360" w:lineRule="auto"/>
        <w:jc w:val="both"/>
        <w:rPr>
          <w:rFonts w:ascii="Times New Roman" w:eastAsia="Times New Roman" w:hAnsi="Times New Roman" w:cs="Times New Roman"/>
          <w:sz w:val="24"/>
          <w:szCs w:val="24"/>
        </w:rPr>
      </w:pPr>
      <w:r w:rsidRPr="001B660D">
        <w:rPr>
          <w:rFonts w:ascii="Times New Roman" w:eastAsia="Times New Roman" w:hAnsi="Times New Roman" w:cs="Times New Roman"/>
          <w:position w:val="-24"/>
          <w:sz w:val="24"/>
          <w:szCs w:val="24"/>
        </w:rPr>
        <w:object w:dxaOrig="5360" w:dyaOrig="639">
          <v:shape id="_x0000_i1119" type="#_x0000_t75" style="width:268.1pt;height:31.4pt" o:ole="">
            <v:imagedata r:id="rId201" o:title=""/>
          </v:shape>
          <o:OLEObject Type="Embed" ProgID="Equation.3" ShapeID="_x0000_i1119" DrawAspect="Content" ObjectID="_1630350704" r:id="rId202"/>
        </w:object>
      </w:r>
      <w:r w:rsidRPr="001B660D">
        <w:rPr>
          <w:rFonts w:ascii="Times New Roman" w:eastAsia="Times New Roman" w:hAnsi="Times New Roman" w:cs="Times New Roman"/>
          <w:sz w:val="24"/>
          <w:szCs w:val="24"/>
        </w:rPr>
        <w:t xml:space="preserve">                                        (2)</w:t>
      </w:r>
    </w:p>
    <w:p w:rsidR="007F676E" w:rsidRPr="001B660D" w:rsidRDefault="007F676E" w:rsidP="007F676E">
      <w:pPr>
        <w:tabs>
          <w:tab w:val="left" w:pos="8820"/>
          <w:tab w:val="left" w:pos="9360"/>
        </w:tabs>
        <w:spacing w:line="360" w:lineRule="auto"/>
        <w:ind w:right="80"/>
        <w:jc w:val="both"/>
        <w:rPr>
          <w:rFonts w:ascii="Times New Roman" w:eastAsia="Times New Roman" w:hAnsi="Times New Roman" w:cs="Times New Roman"/>
          <w:sz w:val="24"/>
          <w:szCs w:val="24"/>
        </w:rPr>
      </w:pPr>
      <w:r w:rsidRPr="001B660D">
        <w:rPr>
          <w:rFonts w:ascii="Times New Roman" w:eastAsia="Times New Roman" w:hAnsi="Times New Roman" w:cs="Times New Roman"/>
          <w:sz w:val="24"/>
          <w:szCs w:val="24"/>
        </w:rPr>
        <w:lastRenderedPageBreak/>
        <w:t>Now, using the composed error term (</w:t>
      </w:r>
      <w:r w:rsidRPr="001B660D">
        <w:rPr>
          <w:rFonts w:ascii="Times New Roman" w:eastAsia="Times New Roman" w:hAnsi="Times New Roman" w:cs="Times New Roman"/>
          <w:i/>
          <w:sz w:val="24"/>
          <w:szCs w:val="24"/>
        </w:rPr>
        <w:t>u</w:t>
      </w:r>
      <w:r w:rsidRPr="001B660D">
        <w:rPr>
          <w:rFonts w:ascii="Times New Roman" w:eastAsia="Times New Roman" w:hAnsi="Times New Roman" w:cs="Times New Roman"/>
          <w:i/>
          <w:sz w:val="24"/>
          <w:szCs w:val="24"/>
          <w:vertAlign w:val="subscript"/>
        </w:rPr>
        <w:t>it</w:t>
      </w:r>
      <w:r w:rsidRPr="001B660D">
        <w:rPr>
          <w:rFonts w:ascii="Times New Roman" w:eastAsia="Times New Roman" w:hAnsi="Times New Roman" w:cs="Times New Roman"/>
          <w:sz w:val="24"/>
          <w:szCs w:val="24"/>
        </w:rPr>
        <w:t>) of the stochastic frontier production function model as in equation (2), the variation in actual output from the frontier output level is partially attributed to tec</w:t>
      </w:r>
      <w:r w:rsidR="000C2DA7">
        <w:rPr>
          <w:rFonts w:ascii="Times New Roman" w:eastAsia="Times New Roman" w:hAnsi="Times New Roman" w:cs="Times New Roman"/>
          <w:sz w:val="24"/>
          <w:szCs w:val="24"/>
        </w:rPr>
        <w:t>hnical inefficiency defined by:</w:t>
      </w:r>
    </w:p>
    <w:p w:rsidR="007F676E" w:rsidRPr="001B660D" w:rsidRDefault="007F676E" w:rsidP="007F676E">
      <w:pPr>
        <w:tabs>
          <w:tab w:val="left" w:pos="8820"/>
          <w:tab w:val="left" w:pos="9360"/>
        </w:tabs>
        <w:spacing w:line="360" w:lineRule="auto"/>
        <w:ind w:right="80"/>
        <w:jc w:val="both"/>
        <w:rPr>
          <w:rFonts w:ascii="Times New Roman" w:eastAsia="Times New Roman" w:hAnsi="Times New Roman" w:cs="Times New Roman"/>
          <w:sz w:val="24"/>
          <w:szCs w:val="24"/>
        </w:rPr>
      </w:pPr>
      <w:r w:rsidRPr="001B660D">
        <w:rPr>
          <w:rFonts w:ascii="Times New Roman" w:eastAsia="Times New Roman" w:hAnsi="Times New Roman" w:cs="Times New Roman"/>
          <w:sz w:val="24"/>
          <w:szCs w:val="24"/>
        </w:rPr>
        <w:t xml:space="preserve">                               </w:t>
      </w:r>
      <w:r w:rsidRPr="001B660D">
        <w:rPr>
          <w:rFonts w:ascii="Times New Roman" w:eastAsia="Times New Roman" w:hAnsi="Times New Roman" w:cs="Times New Roman"/>
          <w:position w:val="-50"/>
          <w:sz w:val="24"/>
          <w:szCs w:val="24"/>
        </w:rPr>
        <w:object w:dxaOrig="2620" w:dyaOrig="1120">
          <v:shape id="_x0000_i1120" type="#_x0000_t75" style="width:131.75pt;height:56.7pt" o:ole="">
            <v:imagedata r:id="rId203" o:title=""/>
          </v:shape>
          <o:OLEObject Type="Embed" ProgID="Equation.3" ShapeID="_x0000_i1120" DrawAspect="Content" ObjectID="_1630350705" r:id="rId204"/>
        </w:object>
      </w:r>
      <w:r w:rsidRPr="001B660D">
        <w:rPr>
          <w:rFonts w:ascii="Times New Roman" w:eastAsia="Times New Roman" w:hAnsi="Times New Roman" w:cs="Times New Roman"/>
          <w:position w:val="-50"/>
          <w:sz w:val="24"/>
          <w:szCs w:val="24"/>
        </w:rPr>
        <w:t xml:space="preserve">                                                    (3)</w:t>
      </w:r>
    </w:p>
    <w:p w:rsidR="007F676E" w:rsidRPr="001B660D" w:rsidRDefault="007F676E" w:rsidP="007F676E">
      <w:pPr>
        <w:tabs>
          <w:tab w:val="left" w:pos="8820"/>
          <w:tab w:val="left" w:pos="9360"/>
        </w:tabs>
        <w:spacing w:line="360" w:lineRule="auto"/>
        <w:jc w:val="both"/>
        <w:rPr>
          <w:rFonts w:ascii="Times New Roman" w:eastAsia="Times New Roman" w:hAnsi="Times New Roman" w:cs="Times New Roman"/>
          <w:sz w:val="24"/>
          <w:szCs w:val="24"/>
        </w:rPr>
      </w:pPr>
      <w:r w:rsidRPr="001B660D">
        <w:rPr>
          <w:rFonts w:ascii="Times New Roman" w:eastAsia="Times New Roman" w:hAnsi="Times New Roman" w:cs="Times New Roman"/>
          <w:sz w:val="24"/>
          <w:szCs w:val="24"/>
        </w:rPr>
        <w:t xml:space="preserve">That is, the parameter  </w:t>
      </w:r>
      <w:r w:rsidRPr="001B660D">
        <w:rPr>
          <w:rFonts w:ascii="Times New Roman" w:hAnsi="Times New Roman" w:cs="Times New Roman"/>
          <w:position w:val="-24"/>
          <w:sz w:val="24"/>
          <w:szCs w:val="24"/>
        </w:rPr>
        <w:object w:dxaOrig="940" w:dyaOrig="660">
          <v:shape id="_x0000_i1121" type="#_x0000_t75" style="width:45.95pt;height:32.15pt" o:ole="">
            <v:imagedata r:id="rId205" o:title=""/>
          </v:shape>
          <o:OLEObject Type="Embed" ProgID="Equation.3" ShapeID="_x0000_i1121" DrawAspect="Content" ObjectID="_1630350706" r:id="rId206"/>
        </w:object>
      </w:r>
      <w:r w:rsidRPr="001B660D">
        <w:rPr>
          <w:rFonts w:ascii="Times New Roman" w:eastAsia="Times New Roman" w:hAnsi="Times New Roman" w:cs="Times New Roman"/>
          <w:sz w:val="24"/>
          <w:szCs w:val="24"/>
        </w:rPr>
        <w:t xml:space="preserve"> is the proportion of the variance of technical inefficiency in the entire error variance. Where, σ</w:t>
      </w:r>
      <w:r w:rsidRPr="001B660D">
        <w:rPr>
          <w:rFonts w:ascii="Times New Roman" w:eastAsia="Times New Roman" w:hAnsi="Times New Roman" w:cs="Times New Roman"/>
          <w:sz w:val="24"/>
          <w:szCs w:val="24"/>
          <w:vertAlign w:val="superscript"/>
        </w:rPr>
        <w:t>2</w:t>
      </w:r>
      <w:r w:rsidRPr="001B660D">
        <w:rPr>
          <w:rFonts w:ascii="Times New Roman" w:eastAsia="Times New Roman" w:hAnsi="Times New Roman" w:cs="Times New Roman"/>
          <w:sz w:val="24"/>
          <w:szCs w:val="24"/>
        </w:rPr>
        <w:t xml:space="preserve"> is as defined before and</w:t>
      </w:r>
      <w:r w:rsidRPr="001B660D">
        <w:rPr>
          <w:rFonts w:ascii="Times New Roman" w:hAnsi="Times New Roman" w:cs="Times New Roman"/>
          <w:sz w:val="24"/>
          <w:szCs w:val="24"/>
        </w:rPr>
        <w:t xml:space="preserve"> </w:t>
      </w:r>
      <w:r w:rsidRPr="001B660D">
        <w:rPr>
          <w:rFonts w:ascii="Times New Roman" w:hAnsi="Times New Roman" w:cs="Times New Roman"/>
          <w:position w:val="-10"/>
          <w:sz w:val="24"/>
          <w:szCs w:val="24"/>
        </w:rPr>
        <w:object w:dxaOrig="200" w:dyaOrig="260">
          <v:shape id="_x0000_i1122" type="#_x0000_t75" style="width:9.2pt;height:12.25pt" o:ole="">
            <v:imagedata r:id="rId207" o:title=""/>
          </v:shape>
          <o:OLEObject Type="Embed" ProgID="Equation.3" ShapeID="_x0000_i1122" DrawAspect="Content" ObjectID="_1630350707" r:id="rId208"/>
        </w:object>
      </w:r>
      <w:r w:rsidRPr="001B660D">
        <w:rPr>
          <w:rFonts w:ascii="Times New Roman" w:eastAsia="Times New Roman" w:hAnsi="Times New Roman" w:cs="Times New Roman"/>
          <w:sz w:val="24"/>
          <w:szCs w:val="24"/>
        </w:rPr>
        <w:t xml:space="preserve"> is the measure of technical inefficiency for banks. </w:t>
      </w:r>
    </w:p>
    <w:p w:rsidR="007F676E" w:rsidRPr="001B660D" w:rsidRDefault="007F676E" w:rsidP="007F676E">
      <w:pPr>
        <w:tabs>
          <w:tab w:val="left" w:pos="8820"/>
          <w:tab w:val="left" w:pos="9360"/>
        </w:tabs>
        <w:spacing w:line="360" w:lineRule="auto"/>
        <w:jc w:val="both"/>
        <w:rPr>
          <w:rFonts w:ascii="Times New Roman" w:eastAsia="Times New Roman" w:hAnsi="Times New Roman" w:cs="Times New Roman"/>
          <w:sz w:val="24"/>
          <w:szCs w:val="24"/>
        </w:rPr>
      </w:pPr>
      <w:r w:rsidRPr="001B660D">
        <w:rPr>
          <w:rFonts w:ascii="Times New Roman" w:eastAsia="Times New Roman" w:hAnsi="Times New Roman" w:cs="Times New Roman"/>
          <w:sz w:val="24"/>
          <w:szCs w:val="24"/>
        </w:rPr>
        <w:t xml:space="preserve">We next find the determinants of technical efficiency of the banks using another factor. </w:t>
      </w:r>
    </w:p>
    <w:p w:rsidR="007F676E" w:rsidRPr="000C2DA7" w:rsidRDefault="007F676E" w:rsidP="002E541B">
      <w:pPr>
        <w:pStyle w:val="Heading3"/>
        <w:rPr>
          <w:rFonts w:eastAsia="Times New Roman"/>
          <w:color w:val="auto"/>
        </w:rPr>
      </w:pPr>
      <w:bookmarkStart w:id="185" w:name="_Toc19693698"/>
      <w:r w:rsidRPr="000C2DA7">
        <w:rPr>
          <w:rFonts w:eastAsia="Times New Roman"/>
          <w:color w:val="auto"/>
        </w:rPr>
        <w:t>4.7.2Empirical Inefficiency Stochastic Cobb-Douglas Cost Frontier Model</w:t>
      </w:r>
      <w:bookmarkEnd w:id="185"/>
      <w:r w:rsidRPr="000C2DA7">
        <w:rPr>
          <w:rFonts w:eastAsia="Times New Roman"/>
          <w:color w:val="auto"/>
        </w:rPr>
        <w:t xml:space="preserve"> </w:t>
      </w:r>
    </w:p>
    <w:p w:rsidR="000C2DA7" w:rsidRDefault="000C2DA7" w:rsidP="000C2DA7">
      <w:pPr>
        <w:tabs>
          <w:tab w:val="left" w:pos="8820"/>
          <w:tab w:val="left" w:pos="9360"/>
        </w:tabs>
        <w:spacing w:after="0" w:line="360" w:lineRule="auto"/>
        <w:jc w:val="both"/>
        <w:rPr>
          <w:rFonts w:ascii="Times New Roman" w:hAnsi="Times New Roman" w:cs="Times New Roman"/>
          <w:sz w:val="24"/>
          <w:szCs w:val="24"/>
        </w:rPr>
      </w:pPr>
    </w:p>
    <w:p w:rsidR="007F676E" w:rsidRPr="001B660D" w:rsidRDefault="007F676E" w:rsidP="007F676E">
      <w:pPr>
        <w:tabs>
          <w:tab w:val="left" w:pos="8820"/>
          <w:tab w:val="left" w:pos="9360"/>
        </w:tabs>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The empirical cost inefficiency function can be written for this study is:</w:t>
      </w:r>
    </w:p>
    <w:p w:rsidR="007F676E" w:rsidRPr="001B660D" w:rsidRDefault="007F676E" w:rsidP="007F676E">
      <w:pPr>
        <w:tabs>
          <w:tab w:val="left" w:pos="8820"/>
          <w:tab w:val="left" w:pos="9360"/>
        </w:tabs>
        <w:spacing w:line="360" w:lineRule="auto"/>
        <w:jc w:val="both"/>
        <w:rPr>
          <w:rFonts w:ascii="Times New Roman" w:hAnsi="Times New Roman" w:cs="Times New Roman"/>
          <w:sz w:val="24"/>
          <w:szCs w:val="24"/>
        </w:rPr>
      </w:pPr>
      <w:r w:rsidRPr="001B660D">
        <w:rPr>
          <w:rFonts w:ascii="Times New Roman" w:hAnsi="Times New Roman" w:cs="Times New Roman"/>
          <w:position w:val="-12"/>
          <w:sz w:val="24"/>
          <w:szCs w:val="24"/>
        </w:rPr>
        <w:object w:dxaOrig="5880" w:dyaOrig="360">
          <v:shape id="_x0000_i1123" type="#_x0000_t75" style="width:293.35pt;height:19.15pt" o:ole="">
            <v:imagedata r:id="rId209" o:title=""/>
          </v:shape>
          <o:OLEObject Type="Embed" ProgID="Equation.3" ShapeID="_x0000_i1123" DrawAspect="Content" ObjectID="_1630350708" r:id="rId210"/>
        </w:object>
      </w:r>
      <w:r w:rsidRPr="001B660D">
        <w:rPr>
          <w:rFonts w:ascii="Times New Roman" w:hAnsi="Times New Roman" w:cs="Times New Roman"/>
          <w:position w:val="-12"/>
          <w:sz w:val="24"/>
          <w:szCs w:val="24"/>
        </w:rPr>
        <w:t xml:space="preserve">                                 (4)</w:t>
      </w:r>
    </w:p>
    <w:p w:rsidR="007F676E" w:rsidRPr="001B660D" w:rsidRDefault="007F676E" w:rsidP="007F676E">
      <w:pPr>
        <w:tabs>
          <w:tab w:val="left" w:pos="8820"/>
          <w:tab w:val="left" w:pos="9360"/>
        </w:tabs>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 xml:space="preserve">where </w:t>
      </w:r>
      <w:r w:rsidRPr="001B660D">
        <w:rPr>
          <w:rFonts w:ascii="Times New Roman" w:hAnsi="Times New Roman" w:cs="Times New Roman"/>
          <w:iCs/>
          <w:sz w:val="24"/>
          <w:szCs w:val="24"/>
        </w:rPr>
        <w:t>u</w:t>
      </w:r>
      <w:r w:rsidRPr="001B660D">
        <w:rPr>
          <w:rFonts w:ascii="Times New Roman" w:hAnsi="Times New Roman" w:cs="Times New Roman"/>
          <w:iCs/>
          <w:sz w:val="24"/>
          <w:szCs w:val="24"/>
          <w:vertAlign w:val="subscript"/>
        </w:rPr>
        <w:t>it</w:t>
      </w:r>
      <w:r w:rsidRPr="001B660D">
        <w:rPr>
          <w:rFonts w:ascii="Times New Roman" w:hAnsi="Times New Roman" w:cs="Times New Roman"/>
          <w:iCs/>
          <w:sz w:val="24"/>
          <w:szCs w:val="24"/>
        </w:rPr>
        <w:t xml:space="preserve"> </w:t>
      </w:r>
      <w:r w:rsidRPr="001B660D">
        <w:rPr>
          <w:rFonts w:ascii="Times New Roman" w:hAnsi="Times New Roman" w:cs="Times New Roman"/>
          <w:sz w:val="24"/>
          <w:szCs w:val="24"/>
        </w:rPr>
        <w:t xml:space="preserve">is defined as the inefficiency term in the cost function; </w:t>
      </w:r>
      <w:r w:rsidRPr="001B660D">
        <w:rPr>
          <w:rFonts w:ascii="Times New Roman" w:hAnsi="Times New Roman" w:cs="Times New Roman"/>
          <w:iCs/>
          <w:sz w:val="24"/>
          <w:szCs w:val="24"/>
        </w:rPr>
        <w:t>NII</w:t>
      </w:r>
      <w:r w:rsidRPr="001B660D">
        <w:rPr>
          <w:rFonts w:ascii="Times New Roman" w:hAnsi="Times New Roman" w:cs="Times New Roman"/>
          <w:iCs/>
          <w:sz w:val="24"/>
          <w:szCs w:val="24"/>
          <w:vertAlign w:val="subscript"/>
        </w:rPr>
        <w:t>it</w:t>
      </w:r>
      <w:r w:rsidRPr="001B660D">
        <w:rPr>
          <w:rFonts w:ascii="Times New Roman" w:hAnsi="Times New Roman" w:cs="Times New Roman"/>
          <w:iCs/>
          <w:sz w:val="24"/>
          <w:szCs w:val="24"/>
        </w:rPr>
        <w:t xml:space="preserve"> </w:t>
      </w:r>
      <w:r w:rsidRPr="001B660D">
        <w:rPr>
          <w:rFonts w:ascii="Times New Roman" w:hAnsi="Times New Roman" w:cs="Times New Roman"/>
          <w:sz w:val="24"/>
          <w:szCs w:val="24"/>
        </w:rPr>
        <w:t>is the non- interest income of bank i in period t; NPL</w:t>
      </w:r>
      <w:r w:rsidRPr="001B660D">
        <w:rPr>
          <w:rFonts w:ascii="Times New Roman" w:hAnsi="Times New Roman" w:cs="Times New Roman"/>
          <w:sz w:val="24"/>
          <w:szCs w:val="24"/>
          <w:vertAlign w:val="subscript"/>
        </w:rPr>
        <w:t>it</w:t>
      </w:r>
      <w:r w:rsidRPr="001B660D">
        <w:rPr>
          <w:rFonts w:ascii="Times New Roman" w:hAnsi="Times New Roman" w:cs="Times New Roman"/>
          <w:sz w:val="24"/>
          <w:szCs w:val="24"/>
        </w:rPr>
        <w:t xml:space="preserve"> is the non-performing loan of bank i in period t; ROA</w:t>
      </w:r>
      <w:r w:rsidRPr="001B660D">
        <w:rPr>
          <w:rFonts w:ascii="Times New Roman" w:hAnsi="Times New Roman" w:cs="Times New Roman"/>
          <w:sz w:val="24"/>
          <w:szCs w:val="24"/>
          <w:vertAlign w:val="subscript"/>
        </w:rPr>
        <w:t>it</w:t>
      </w:r>
      <w:r w:rsidRPr="001B660D">
        <w:rPr>
          <w:rFonts w:ascii="Times New Roman" w:hAnsi="Times New Roman" w:cs="Times New Roman"/>
          <w:sz w:val="24"/>
          <w:szCs w:val="24"/>
        </w:rPr>
        <w:t xml:space="preserve"> is  the return on assets of bank i in period t;  ROE</w:t>
      </w:r>
      <w:r w:rsidRPr="001B660D">
        <w:rPr>
          <w:rFonts w:ascii="Times New Roman" w:hAnsi="Times New Roman" w:cs="Times New Roman"/>
          <w:sz w:val="24"/>
          <w:szCs w:val="24"/>
          <w:vertAlign w:val="subscript"/>
        </w:rPr>
        <w:t>it</w:t>
      </w:r>
      <w:r w:rsidRPr="001B660D">
        <w:rPr>
          <w:rFonts w:ascii="Times New Roman" w:hAnsi="Times New Roman" w:cs="Times New Roman"/>
          <w:sz w:val="24"/>
          <w:szCs w:val="24"/>
        </w:rPr>
        <w:t xml:space="preserve"> is the return on equity of bank i in period t; CAR</w:t>
      </w:r>
      <w:r w:rsidRPr="001B660D">
        <w:rPr>
          <w:rFonts w:ascii="Times New Roman" w:hAnsi="Times New Roman" w:cs="Times New Roman"/>
          <w:sz w:val="24"/>
          <w:szCs w:val="24"/>
          <w:vertAlign w:val="subscript"/>
        </w:rPr>
        <w:t>it</w:t>
      </w:r>
      <w:r w:rsidRPr="001B660D">
        <w:rPr>
          <w:rFonts w:ascii="Times New Roman" w:hAnsi="Times New Roman" w:cs="Times New Roman"/>
          <w:sz w:val="24"/>
          <w:szCs w:val="24"/>
        </w:rPr>
        <w:t xml:space="preserve"> is  the capital adequacy ratio of bank i in period t;</w:t>
      </w:r>
    </w:p>
    <w:p w:rsidR="007F676E" w:rsidRPr="000C2DA7" w:rsidRDefault="007F676E" w:rsidP="002E541B">
      <w:pPr>
        <w:pStyle w:val="Heading3"/>
        <w:rPr>
          <w:rFonts w:eastAsia="Times New Roman"/>
          <w:color w:val="auto"/>
        </w:rPr>
      </w:pPr>
      <w:bookmarkStart w:id="186" w:name="_Toc19693699"/>
      <w:r w:rsidRPr="000C2DA7">
        <w:rPr>
          <w:rFonts w:eastAsia="Times New Roman"/>
          <w:color w:val="auto"/>
        </w:rPr>
        <w:t>4.7.3 Empirical Stochastic Cobb-Douglas Profit Frontier Model</w:t>
      </w:r>
      <w:bookmarkEnd w:id="186"/>
    </w:p>
    <w:p w:rsidR="000C2DA7" w:rsidRDefault="000C2DA7" w:rsidP="000C2DA7">
      <w:pPr>
        <w:tabs>
          <w:tab w:val="left" w:pos="90"/>
          <w:tab w:val="left" w:pos="8820"/>
          <w:tab w:val="left" w:pos="9360"/>
        </w:tabs>
        <w:spacing w:after="0" w:line="360" w:lineRule="auto"/>
        <w:jc w:val="both"/>
        <w:rPr>
          <w:rFonts w:ascii="Times New Roman" w:eastAsia="Times New Roman" w:hAnsi="Times New Roman" w:cs="Times New Roman"/>
          <w:sz w:val="24"/>
          <w:szCs w:val="24"/>
        </w:rPr>
      </w:pPr>
    </w:p>
    <w:p w:rsidR="007F676E" w:rsidRPr="001B660D" w:rsidRDefault="007F676E" w:rsidP="007F676E">
      <w:pPr>
        <w:tabs>
          <w:tab w:val="left" w:pos="90"/>
          <w:tab w:val="left" w:pos="8820"/>
          <w:tab w:val="left" w:pos="9360"/>
        </w:tabs>
        <w:spacing w:line="360" w:lineRule="auto"/>
        <w:jc w:val="both"/>
        <w:rPr>
          <w:rFonts w:ascii="Times New Roman" w:eastAsia="Times New Roman" w:hAnsi="Times New Roman" w:cs="Times New Roman"/>
          <w:sz w:val="24"/>
          <w:szCs w:val="24"/>
        </w:rPr>
      </w:pPr>
      <w:r w:rsidRPr="001B660D">
        <w:rPr>
          <w:rFonts w:ascii="Times New Roman" w:eastAsia="Times New Roman" w:hAnsi="Times New Roman" w:cs="Times New Roman"/>
          <w:sz w:val="24"/>
          <w:szCs w:val="24"/>
        </w:rPr>
        <w:t>The Cobb-Douglas stochastic frontier profit model functional form (Coelli, 1995) is defined as:</w:t>
      </w:r>
    </w:p>
    <w:p w:rsidR="001B660D" w:rsidRDefault="007F676E" w:rsidP="001B660D">
      <w:pPr>
        <w:tabs>
          <w:tab w:val="left" w:pos="90"/>
          <w:tab w:val="left" w:pos="8820"/>
          <w:tab w:val="left" w:pos="9360"/>
        </w:tabs>
        <w:spacing w:line="360" w:lineRule="auto"/>
        <w:jc w:val="both"/>
        <w:rPr>
          <w:rFonts w:ascii="Times New Roman" w:eastAsia="Times New Roman" w:hAnsi="Times New Roman" w:cs="Times New Roman"/>
          <w:sz w:val="24"/>
          <w:szCs w:val="24"/>
        </w:rPr>
      </w:pPr>
      <w:r w:rsidRPr="001B660D">
        <w:rPr>
          <w:rFonts w:ascii="Times New Roman" w:eastAsia="Times New Roman" w:hAnsi="Times New Roman" w:cs="Times New Roman"/>
          <w:position w:val="-30"/>
          <w:sz w:val="24"/>
          <w:szCs w:val="24"/>
        </w:rPr>
        <w:object w:dxaOrig="7860" w:dyaOrig="720">
          <v:shape id="_x0000_i1124" type="#_x0000_t75" style="width:395.25pt;height:37.55pt" o:ole="">
            <v:imagedata r:id="rId211" o:title=""/>
          </v:shape>
          <o:OLEObject Type="Embed" ProgID="Equation.3" ShapeID="_x0000_i1124" DrawAspect="Content" ObjectID="_1630350709" r:id="rId212"/>
        </w:object>
      </w:r>
      <w:r w:rsidRPr="001B660D">
        <w:rPr>
          <w:rFonts w:ascii="Times New Roman" w:eastAsia="Times New Roman" w:hAnsi="Times New Roman" w:cs="Times New Roman"/>
          <w:position w:val="-30"/>
          <w:sz w:val="24"/>
          <w:szCs w:val="24"/>
        </w:rPr>
        <w:t>(5)</w:t>
      </w:r>
    </w:p>
    <w:p w:rsidR="007F676E" w:rsidRPr="001B660D" w:rsidRDefault="007F676E" w:rsidP="001B660D">
      <w:pPr>
        <w:tabs>
          <w:tab w:val="left" w:pos="90"/>
          <w:tab w:val="left" w:pos="8820"/>
          <w:tab w:val="left" w:pos="9360"/>
        </w:tabs>
        <w:spacing w:line="360" w:lineRule="auto"/>
        <w:jc w:val="both"/>
        <w:rPr>
          <w:rFonts w:ascii="Times New Roman" w:eastAsia="Times New Roman" w:hAnsi="Times New Roman" w:cs="Times New Roman"/>
          <w:sz w:val="24"/>
          <w:szCs w:val="24"/>
        </w:rPr>
      </w:pPr>
      <w:r w:rsidRPr="001B660D">
        <w:rPr>
          <w:rFonts w:ascii="Times New Roman" w:eastAsia="Times New Roman" w:hAnsi="Times New Roman" w:cs="Times New Roman"/>
          <w:sz w:val="24"/>
          <w:szCs w:val="24"/>
        </w:rPr>
        <w:t xml:space="preserve">Where </w:t>
      </w:r>
      <w:r w:rsidRPr="001B660D">
        <w:rPr>
          <w:rFonts w:ascii="Times New Roman" w:eastAsia="Times New Roman" w:hAnsi="Times New Roman" w:cs="Times New Roman"/>
          <w:i/>
          <w:sz w:val="24"/>
          <w:szCs w:val="24"/>
        </w:rPr>
        <w:t>ln</w:t>
      </w:r>
      <w:r w:rsidRPr="001B660D">
        <w:rPr>
          <w:rFonts w:ascii="Times New Roman" w:eastAsia="Times New Roman" w:hAnsi="Times New Roman" w:cs="Times New Roman"/>
          <w:sz w:val="24"/>
          <w:szCs w:val="24"/>
        </w:rPr>
        <w:t xml:space="preserve"> is natural logarithm (that is log to base </w:t>
      </w:r>
      <w:r w:rsidRPr="001B660D">
        <w:rPr>
          <w:rFonts w:ascii="Times New Roman" w:eastAsia="Times New Roman" w:hAnsi="Times New Roman" w:cs="Times New Roman"/>
          <w:i/>
          <w:sz w:val="24"/>
          <w:szCs w:val="24"/>
        </w:rPr>
        <w:t>e</w:t>
      </w:r>
      <w:r w:rsidRPr="001B660D">
        <w:rPr>
          <w:rFonts w:ascii="Times New Roman" w:eastAsia="Times New Roman" w:hAnsi="Times New Roman" w:cs="Times New Roman"/>
          <w:sz w:val="24"/>
          <w:szCs w:val="24"/>
        </w:rPr>
        <w:t xml:space="preserve">, where e = 2.718). </w:t>
      </w:r>
      <w:r w:rsidRPr="001B660D">
        <w:rPr>
          <w:rFonts w:ascii="Times New Roman" w:eastAsia="Arial" w:hAnsi="Times New Roman" w:cs="Times New Roman"/>
          <w:sz w:val="24"/>
          <w:szCs w:val="24"/>
        </w:rPr>
        <w:t>where,</w:t>
      </w:r>
      <w:r w:rsidRPr="001B660D">
        <w:rPr>
          <w:rFonts w:ascii="Times New Roman" w:hAnsi="Times New Roman" w:cs="Times New Roman"/>
          <w:position w:val="-12"/>
          <w:sz w:val="24"/>
          <w:szCs w:val="24"/>
        </w:rPr>
        <w:object w:dxaOrig="320" w:dyaOrig="360">
          <v:shape id="_x0000_i1125" type="#_x0000_t75" style="width:15.3pt;height:19.15pt" o:ole="">
            <v:imagedata r:id="rId100" o:title=""/>
          </v:shape>
          <o:OLEObject Type="Embed" ProgID="Equation.3" ShapeID="_x0000_i1125" DrawAspect="Content" ObjectID="_1630350710" r:id="rId213"/>
        </w:object>
      </w:r>
      <w:r w:rsidRPr="001B660D">
        <w:rPr>
          <w:rFonts w:ascii="Times New Roman" w:eastAsia="Arial" w:hAnsi="Times New Roman" w:cs="Times New Roman"/>
          <w:sz w:val="24"/>
          <w:szCs w:val="24"/>
        </w:rPr>
        <w:t xml:space="preserve">is the profits  after tax of </w:t>
      </w:r>
      <w:r w:rsidRPr="001B660D">
        <w:rPr>
          <w:rFonts w:ascii="Times New Roman" w:eastAsia="Times New Roman" w:hAnsi="Times New Roman" w:cs="Times New Roman"/>
          <w:sz w:val="24"/>
          <w:szCs w:val="24"/>
        </w:rPr>
        <w:t>of ith bank in period t</w:t>
      </w:r>
      <w:r w:rsidRPr="001B660D">
        <w:rPr>
          <w:rFonts w:ascii="Times New Roman" w:hAnsi="Times New Roman" w:cs="Times New Roman"/>
          <w:sz w:val="24"/>
          <w:szCs w:val="24"/>
        </w:rPr>
        <w:t xml:space="preserve"> </w:t>
      </w:r>
      <w:r w:rsidRPr="001B660D">
        <w:rPr>
          <w:rFonts w:ascii="Times New Roman" w:eastAsia="Arial" w:hAnsi="Times New Roman" w:cs="Times New Roman"/>
          <w:sz w:val="24"/>
          <w:szCs w:val="24"/>
        </w:rPr>
        <w:t xml:space="preserve"> measured by revenues minus costs;  </w:t>
      </w:r>
      <w:r w:rsidRPr="001B660D">
        <w:rPr>
          <w:rFonts w:ascii="Times New Roman" w:hAnsi="Times New Roman" w:cs="Times New Roman"/>
          <w:position w:val="-6"/>
          <w:sz w:val="24"/>
          <w:szCs w:val="24"/>
        </w:rPr>
        <w:object w:dxaOrig="200" w:dyaOrig="279">
          <v:shape id="_x0000_i1126" type="#_x0000_t75" style="width:9.2pt;height:13.8pt" o:ole="">
            <v:imagedata r:id="rId102" o:title=""/>
          </v:shape>
          <o:OLEObject Type="Embed" ProgID="Equation.3" ShapeID="_x0000_i1126" DrawAspect="Content" ObjectID="_1630350711" r:id="rId214"/>
        </w:object>
      </w:r>
      <w:r w:rsidRPr="001B660D">
        <w:rPr>
          <w:rFonts w:ascii="Times New Roman" w:eastAsia="Arial" w:hAnsi="Times New Roman" w:cs="Times New Roman"/>
          <w:sz w:val="24"/>
          <w:szCs w:val="24"/>
        </w:rPr>
        <w:t>is a constant to ensure the natural log of profits to be positive</w:t>
      </w:r>
      <w:r w:rsidRPr="001B660D">
        <w:rPr>
          <w:rFonts w:ascii="Times New Roman" w:eastAsia="Times New Roman" w:hAnsi="Times New Roman" w:cs="Times New Roman"/>
          <w:sz w:val="24"/>
          <w:szCs w:val="24"/>
        </w:rPr>
        <w:t xml:space="preserve">. </w:t>
      </w:r>
      <w:r w:rsidRPr="001B660D">
        <w:rPr>
          <w:rFonts w:ascii="Times New Roman" w:hAnsi="Times New Roman" w:cs="Times New Roman"/>
          <w:iCs/>
          <w:sz w:val="24"/>
          <w:szCs w:val="24"/>
        </w:rPr>
        <w:t>LOA</w:t>
      </w:r>
      <w:r w:rsidRPr="001B660D">
        <w:rPr>
          <w:rFonts w:ascii="Times New Roman" w:hAnsi="Times New Roman" w:cs="Times New Roman"/>
          <w:iCs/>
          <w:sz w:val="24"/>
          <w:szCs w:val="24"/>
          <w:vertAlign w:val="subscript"/>
        </w:rPr>
        <w:t>it</w:t>
      </w:r>
      <w:r w:rsidRPr="001B660D">
        <w:rPr>
          <w:rFonts w:ascii="Times New Roman" w:hAnsi="Times New Roman" w:cs="Times New Roman"/>
          <w:iCs/>
          <w:sz w:val="24"/>
          <w:szCs w:val="24"/>
        </w:rPr>
        <w:t xml:space="preserve"> </w:t>
      </w:r>
      <w:r w:rsidRPr="001B660D">
        <w:rPr>
          <w:rFonts w:ascii="Times New Roman" w:hAnsi="Times New Roman" w:cs="Times New Roman"/>
          <w:sz w:val="24"/>
          <w:szCs w:val="24"/>
        </w:rPr>
        <w:t xml:space="preserve">is the loan of  bank i in period t; </w:t>
      </w:r>
      <w:r w:rsidRPr="001B660D">
        <w:rPr>
          <w:rFonts w:ascii="Times New Roman" w:hAnsi="Times New Roman" w:cs="Times New Roman"/>
          <w:iCs/>
          <w:sz w:val="24"/>
          <w:szCs w:val="24"/>
        </w:rPr>
        <w:t xml:space="preserve"> </w:t>
      </w:r>
      <w:r w:rsidRPr="001B660D">
        <w:rPr>
          <w:rFonts w:ascii="Times New Roman" w:hAnsi="Times New Roman" w:cs="Times New Roman"/>
          <w:sz w:val="24"/>
          <w:szCs w:val="24"/>
        </w:rPr>
        <w:t xml:space="preserve"> OBS</w:t>
      </w:r>
      <w:r w:rsidRPr="001B660D">
        <w:rPr>
          <w:rFonts w:ascii="Times New Roman" w:hAnsi="Times New Roman" w:cs="Times New Roman"/>
          <w:sz w:val="24"/>
          <w:szCs w:val="24"/>
          <w:vertAlign w:val="subscript"/>
        </w:rPr>
        <w:t>it</w:t>
      </w:r>
      <w:r w:rsidRPr="001B660D">
        <w:rPr>
          <w:rFonts w:ascii="Times New Roman" w:hAnsi="Times New Roman" w:cs="Times New Roman"/>
          <w:sz w:val="24"/>
          <w:szCs w:val="24"/>
        </w:rPr>
        <w:t xml:space="preserve"> is the off-balance sheet items of bank i in period t; ;</w:t>
      </w:r>
      <w:r w:rsidRPr="001B660D">
        <w:rPr>
          <w:rFonts w:ascii="Times New Roman" w:hAnsi="Times New Roman" w:cs="Times New Roman"/>
          <w:iCs/>
          <w:sz w:val="24"/>
          <w:szCs w:val="24"/>
        </w:rPr>
        <w:t xml:space="preserve"> </w:t>
      </w:r>
      <w:r w:rsidRPr="001B660D">
        <w:rPr>
          <w:rFonts w:ascii="Times New Roman" w:hAnsi="Times New Roman" w:cs="Times New Roman"/>
          <w:sz w:val="24"/>
          <w:szCs w:val="24"/>
        </w:rPr>
        <w:t>POF</w:t>
      </w:r>
      <w:r w:rsidRPr="001B660D">
        <w:rPr>
          <w:rFonts w:ascii="Times New Roman" w:hAnsi="Times New Roman" w:cs="Times New Roman"/>
          <w:sz w:val="24"/>
          <w:szCs w:val="24"/>
          <w:vertAlign w:val="subscript"/>
        </w:rPr>
        <w:t>it</w:t>
      </w:r>
      <w:r w:rsidRPr="001B660D">
        <w:rPr>
          <w:rFonts w:ascii="Times New Roman" w:hAnsi="Times New Roman" w:cs="Times New Roman"/>
          <w:sz w:val="24"/>
          <w:szCs w:val="24"/>
        </w:rPr>
        <w:t xml:space="preserve"> is  the price of fund of bank i in </w:t>
      </w:r>
      <w:r w:rsidRPr="001B660D">
        <w:rPr>
          <w:rFonts w:ascii="Times New Roman" w:hAnsi="Times New Roman" w:cs="Times New Roman"/>
          <w:sz w:val="24"/>
          <w:szCs w:val="24"/>
        </w:rPr>
        <w:lastRenderedPageBreak/>
        <w:t>period t;  POFA</w:t>
      </w:r>
      <w:r w:rsidRPr="001B660D">
        <w:rPr>
          <w:rFonts w:ascii="Times New Roman" w:hAnsi="Times New Roman" w:cs="Times New Roman"/>
          <w:sz w:val="24"/>
          <w:szCs w:val="24"/>
          <w:vertAlign w:val="subscript"/>
        </w:rPr>
        <w:t>it</w:t>
      </w:r>
      <w:r w:rsidRPr="001B660D">
        <w:rPr>
          <w:rFonts w:ascii="Times New Roman" w:hAnsi="Times New Roman" w:cs="Times New Roman"/>
          <w:sz w:val="24"/>
          <w:szCs w:val="24"/>
        </w:rPr>
        <w:t xml:space="preserve"> is the price of fixed assets of bank i in period t; POL</w:t>
      </w:r>
      <w:r w:rsidRPr="001B660D">
        <w:rPr>
          <w:rFonts w:ascii="Times New Roman" w:hAnsi="Times New Roman" w:cs="Times New Roman"/>
          <w:sz w:val="24"/>
          <w:szCs w:val="24"/>
          <w:vertAlign w:val="subscript"/>
        </w:rPr>
        <w:t>it</w:t>
      </w:r>
      <w:r w:rsidRPr="001B660D">
        <w:rPr>
          <w:rFonts w:ascii="Times New Roman" w:hAnsi="Times New Roman" w:cs="Times New Roman"/>
          <w:sz w:val="24"/>
          <w:szCs w:val="24"/>
        </w:rPr>
        <w:t xml:space="preserve"> is  the price of labour of bank i in period t; </w:t>
      </w:r>
      <w:r w:rsidRPr="001B660D">
        <w:rPr>
          <w:rFonts w:ascii="Times New Roman" w:eastAsia="Times New Roman" w:hAnsi="Times New Roman" w:cs="Times New Roman"/>
          <w:i/>
          <w:sz w:val="24"/>
          <w:szCs w:val="24"/>
        </w:rPr>
        <w:t xml:space="preserve">v </w:t>
      </w:r>
      <w:r w:rsidRPr="001B660D">
        <w:rPr>
          <w:rFonts w:ascii="Times New Roman" w:eastAsia="Times New Roman" w:hAnsi="Times New Roman" w:cs="Times New Roman"/>
          <w:sz w:val="24"/>
          <w:szCs w:val="24"/>
        </w:rPr>
        <w:t xml:space="preserve">is a two-sided error term assumed to be identically and independently distributed, u is a non-negative technical inefficiency component of the error term and </w:t>
      </w:r>
      <w:r w:rsidRPr="001B660D">
        <w:rPr>
          <w:rFonts w:ascii="Times New Roman" w:eastAsia="Times New Roman" w:hAnsi="Times New Roman" w:cs="Times New Roman"/>
          <w:i/>
          <w:sz w:val="24"/>
          <w:szCs w:val="24"/>
        </w:rPr>
        <w:t>β’s</w:t>
      </w:r>
      <w:r w:rsidRPr="001B660D">
        <w:rPr>
          <w:rFonts w:ascii="Times New Roman" w:eastAsia="Times New Roman" w:hAnsi="Times New Roman" w:cs="Times New Roman"/>
          <w:sz w:val="24"/>
          <w:szCs w:val="24"/>
        </w:rPr>
        <w:t xml:space="preserve"> are unknown parameters to be estimated. Having obtained the parameters for each variable by banks using equation (5), the technical efficiency level for firms is predicted with equation (6). After this, the mean technical efficiency level for banks is obtained. </w:t>
      </w:r>
    </w:p>
    <w:p w:rsidR="007F676E" w:rsidRPr="001B660D" w:rsidRDefault="007F676E" w:rsidP="007F676E">
      <w:pPr>
        <w:tabs>
          <w:tab w:val="left" w:pos="2250"/>
          <w:tab w:val="left" w:pos="8820"/>
          <w:tab w:val="left" w:pos="9360"/>
        </w:tabs>
        <w:spacing w:line="360" w:lineRule="auto"/>
        <w:jc w:val="both"/>
        <w:rPr>
          <w:rFonts w:ascii="Times New Roman" w:eastAsia="Times New Roman" w:hAnsi="Times New Roman" w:cs="Times New Roman"/>
          <w:sz w:val="24"/>
          <w:szCs w:val="24"/>
        </w:rPr>
      </w:pPr>
      <w:r w:rsidRPr="001B660D">
        <w:rPr>
          <w:rFonts w:ascii="Times New Roman" w:eastAsia="Times New Roman" w:hAnsi="Times New Roman" w:cs="Times New Roman"/>
          <w:position w:val="-24"/>
          <w:sz w:val="24"/>
          <w:szCs w:val="24"/>
        </w:rPr>
        <w:object w:dxaOrig="5360" w:dyaOrig="639">
          <v:shape id="_x0000_i1127" type="#_x0000_t75" style="width:268.1pt;height:31.4pt" o:ole="">
            <v:imagedata r:id="rId215" o:title=""/>
          </v:shape>
          <o:OLEObject Type="Embed" ProgID="Equation.3" ShapeID="_x0000_i1127" DrawAspect="Content" ObjectID="_1630350712" r:id="rId216"/>
        </w:object>
      </w:r>
      <w:r w:rsidRPr="001B660D">
        <w:rPr>
          <w:rFonts w:ascii="Times New Roman" w:eastAsia="Times New Roman" w:hAnsi="Times New Roman" w:cs="Times New Roman"/>
          <w:sz w:val="24"/>
          <w:szCs w:val="24"/>
        </w:rPr>
        <w:t xml:space="preserve">                                             (6)</w:t>
      </w:r>
    </w:p>
    <w:p w:rsidR="007F676E" w:rsidRPr="001B660D" w:rsidRDefault="007F676E" w:rsidP="007F676E">
      <w:pPr>
        <w:tabs>
          <w:tab w:val="left" w:pos="8820"/>
          <w:tab w:val="left" w:pos="9360"/>
        </w:tabs>
        <w:spacing w:line="360" w:lineRule="auto"/>
        <w:ind w:right="80"/>
        <w:jc w:val="both"/>
        <w:rPr>
          <w:rFonts w:ascii="Times New Roman" w:eastAsia="Times New Roman" w:hAnsi="Times New Roman" w:cs="Times New Roman"/>
          <w:sz w:val="24"/>
          <w:szCs w:val="24"/>
        </w:rPr>
      </w:pPr>
      <w:r w:rsidRPr="001B660D">
        <w:rPr>
          <w:rFonts w:ascii="Times New Roman" w:eastAsia="Times New Roman" w:hAnsi="Times New Roman" w:cs="Times New Roman"/>
          <w:sz w:val="24"/>
          <w:szCs w:val="24"/>
        </w:rPr>
        <w:t>Now, using the composed error term (</w:t>
      </w:r>
      <w:r w:rsidRPr="001B660D">
        <w:rPr>
          <w:rFonts w:ascii="Times New Roman" w:eastAsia="Times New Roman" w:hAnsi="Times New Roman" w:cs="Times New Roman"/>
          <w:i/>
          <w:sz w:val="24"/>
          <w:szCs w:val="24"/>
        </w:rPr>
        <w:t>u</w:t>
      </w:r>
      <w:r w:rsidRPr="001B660D">
        <w:rPr>
          <w:rFonts w:ascii="Times New Roman" w:eastAsia="Times New Roman" w:hAnsi="Times New Roman" w:cs="Times New Roman"/>
          <w:i/>
          <w:sz w:val="24"/>
          <w:szCs w:val="24"/>
          <w:vertAlign w:val="subscript"/>
        </w:rPr>
        <w:t>it</w:t>
      </w:r>
      <w:r w:rsidRPr="001B660D">
        <w:rPr>
          <w:rFonts w:ascii="Times New Roman" w:eastAsia="Times New Roman" w:hAnsi="Times New Roman" w:cs="Times New Roman"/>
          <w:sz w:val="24"/>
          <w:szCs w:val="24"/>
        </w:rPr>
        <w:t>) of the stochastic frontier production function model as in equation (7), the variation in actual output from the frontier output level is partially attributed to tec</w:t>
      </w:r>
      <w:r w:rsidR="000C2DA7">
        <w:rPr>
          <w:rFonts w:ascii="Times New Roman" w:eastAsia="Times New Roman" w:hAnsi="Times New Roman" w:cs="Times New Roman"/>
          <w:sz w:val="24"/>
          <w:szCs w:val="24"/>
        </w:rPr>
        <w:t>hnical inefficiency defined by:</w:t>
      </w:r>
    </w:p>
    <w:p w:rsidR="007F676E" w:rsidRPr="001B660D" w:rsidRDefault="007F676E" w:rsidP="007F676E">
      <w:pPr>
        <w:tabs>
          <w:tab w:val="left" w:pos="8820"/>
          <w:tab w:val="left" w:pos="9360"/>
        </w:tabs>
        <w:spacing w:line="360" w:lineRule="auto"/>
        <w:ind w:right="80"/>
        <w:jc w:val="both"/>
        <w:rPr>
          <w:rFonts w:ascii="Times New Roman" w:eastAsia="Times New Roman" w:hAnsi="Times New Roman" w:cs="Times New Roman"/>
          <w:sz w:val="24"/>
          <w:szCs w:val="24"/>
        </w:rPr>
      </w:pPr>
      <w:r w:rsidRPr="001B660D">
        <w:rPr>
          <w:rFonts w:ascii="Times New Roman" w:eastAsia="Times New Roman" w:hAnsi="Times New Roman" w:cs="Times New Roman"/>
          <w:sz w:val="24"/>
          <w:szCs w:val="24"/>
        </w:rPr>
        <w:t xml:space="preserve">                               </w:t>
      </w:r>
      <w:r w:rsidRPr="001B660D">
        <w:rPr>
          <w:rFonts w:ascii="Times New Roman" w:eastAsia="Times New Roman" w:hAnsi="Times New Roman" w:cs="Times New Roman"/>
          <w:position w:val="-50"/>
          <w:sz w:val="24"/>
          <w:szCs w:val="24"/>
        </w:rPr>
        <w:object w:dxaOrig="2560" w:dyaOrig="1120">
          <v:shape id="_x0000_i1128" type="#_x0000_t75" style="width:127.15pt;height:56.7pt" o:ole="">
            <v:imagedata r:id="rId217" o:title=""/>
          </v:shape>
          <o:OLEObject Type="Embed" ProgID="Equation.3" ShapeID="_x0000_i1128" DrawAspect="Content" ObjectID="_1630350713" r:id="rId218"/>
        </w:object>
      </w:r>
      <w:r w:rsidRPr="001B660D">
        <w:rPr>
          <w:rFonts w:ascii="Times New Roman" w:eastAsia="Times New Roman" w:hAnsi="Times New Roman" w:cs="Times New Roman"/>
          <w:position w:val="-50"/>
          <w:sz w:val="24"/>
          <w:szCs w:val="24"/>
        </w:rPr>
        <w:t xml:space="preserve">                                                           (7)</w:t>
      </w:r>
    </w:p>
    <w:p w:rsidR="007F676E" w:rsidRPr="001B660D" w:rsidRDefault="007F676E" w:rsidP="007F676E">
      <w:pPr>
        <w:tabs>
          <w:tab w:val="left" w:pos="8820"/>
          <w:tab w:val="left" w:pos="9360"/>
        </w:tabs>
        <w:spacing w:line="360" w:lineRule="auto"/>
        <w:jc w:val="both"/>
        <w:rPr>
          <w:rFonts w:ascii="Times New Roman" w:eastAsia="Times New Roman" w:hAnsi="Times New Roman" w:cs="Times New Roman"/>
          <w:sz w:val="24"/>
          <w:szCs w:val="24"/>
        </w:rPr>
      </w:pPr>
      <w:r w:rsidRPr="001B660D">
        <w:rPr>
          <w:rFonts w:ascii="Times New Roman" w:eastAsia="Times New Roman" w:hAnsi="Times New Roman" w:cs="Times New Roman"/>
          <w:sz w:val="24"/>
          <w:szCs w:val="24"/>
        </w:rPr>
        <w:t xml:space="preserve">That is, the parameter  </w:t>
      </w:r>
      <w:r w:rsidRPr="001B660D">
        <w:rPr>
          <w:rFonts w:ascii="Times New Roman" w:hAnsi="Times New Roman" w:cs="Times New Roman"/>
          <w:position w:val="-24"/>
          <w:sz w:val="24"/>
          <w:szCs w:val="24"/>
        </w:rPr>
        <w:object w:dxaOrig="940" w:dyaOrig="660">
          <v:shape id="_x0000_i1129" type="#_x0000_t75" style="width:45.95pt;height:32.15pt" o:ole="">
            <v:imagedata r:id="rId205" o:title=""/>
          </v:shape>
          <o:OLEObject Type="Embed" ProgID="Equation.3" ShapeID="_x0000_i1129" DrawAspect="Content" ObjectID="_1630350714" r:id="rId219"/>
        </w:object>
      </w:r>
      <w:r w:rsidRPr="001B660D">
        <w:rPr>
          <w:rFonts w:ascii="Times New Roman" w:eastAsia="Times New Roman" w:hAnsi="Times New Roman" w:cs="Times New Roman"/>
          <w:sz w:val="24"/>
          <w:szCs w:val="24"/>
        </w:rPr>
        <w:t xml:space="preserve"> is the proportion of the variance of technical inefficiency in the entire error variance. Where, σ</w:t>
      </w:r>
      <w:r w:rsidRPr="001B660D">
        <w:rPr>
          <w:rFonts w:ascii="Times New Roman" w:eastAsia="Times New Roman" w:hAnsi="Times New Roman" w:cs="Times New Roman"/>
          <w:sz w:val="24"/>
          <w:szCs w:val="24"/>
          <w:vertAlign w:val="superscript"/>
        </w:rPr>
        <w:t>2</w:t>
      </w:r>
      <w:r w:rsidRPr="001B660D">
        <w:rPr>
          <w:rFonts w:ascii="Times New Roman" w:eastAsia="Times New Roman" w:hAnsi="Times New Roman" w:cs="Times New Roman"/>
          <w:sz w:val="24"/>
          <w:szCs w:val="24"/>
        </w:rPr>
        <w:t xml:space="preserve"> is as defined before and</w:t>
      </w:r>
      <w:r w:rsidRPr="001B660D">
        <w:rPr>
          <w:rFonts w:ascii="Times New Roman" w:hAnsi="Times New Roman" w:cs="Times New Roman"/>
          <w:sz w:val="24"/>
          <w:szCs w:val="24"/>
        </w:rPr>
        <w:t xml:space="preserve"> </w:t>
      </w:r>
      <w:r w:rsidRPr="001B660D">
        <w:rPr>
          <w:rFonts w:ascii="Times New Roman" w:hAnsi="Times New Roman" w:cs="Times New Roman"/>
          <w:position w:val="-10"/>
          <w:sz w:val="24"/>
          <w:szCs w:val="24"/>
        </w:rPr>
        <w:object w:dxaOrig="200" w:dyaOrig="260">
          <v:shape id="_x0000_i1130" type="#_x0000_t75" style="width:9.2pt;height:12.25pt" o:ole="">
            <v:imagedata r:id="rId207" o:title=""/>
          </v:shape>
          <o:OLEObject Type="Embed" ProgID="Equation.3" ShapeID="_x0000_i1130" DrawAspect="Content" ObjectID="_1630350715" r:id="rId220"/>
        </w:object>
      </w:r>
      <w:r w:rsidRPr="001B660D">
        <w:rPr>
          <w:rFonts w:ascii="Times New Roman" w:eastAsia="Times New Roman" w:hAnsi="Times New Roman" w:cs="Times New Roman"/>
          <w:sz w:val="24"/>
          <w:szCs w:val="24"/>
        </w:rPr>
        <w:t xml:space="preserve"> is the measure of technical inefficiency for banks.</w:t>
      </w:r>
    </w:p>
    <w:p w:rsidR="007F676E" w:rsidRPr="001B660D" w:rsidRDefault="007F676E" w:rsidP="007F676E">
      <w:pPr>
        <w:tabs>
          <w:tab w:val="left" w:pos="8820"/>
          <w:tab w:val="left" w:pos="9360"/>
        </w:tabs>
        <w:spacing w:line="360" w:lineRule="auto"/>
        <w:jc w:val="both"/>
        <w:rPr>
          <w:rFonts w:ascii="Times New Roman" w:eastAsia="Times New Roman" w:hAnsi="Times New Roman" w:cs="Times New Roman"/>
          <w:sz w:val="24"/>
          <w:szCs w:val="24"/>
        </w:rPr>
      </w:pPr>
      <w:r w:rsidRPr="001B660D">
        <w:rPr>
          <w:rFonts w:ascii="Times New Roman" w:eastAsia="Times New Roman" w:hAnsi="Times New Roman" w:cs="Times New Roman"/>
          <w:sz w:val="24"/>
          <w:szCs w:val="24"/>
        </w:rPr>
        <w:t xml:space="preserve"> We next find the determinants of technical efficiency of the banks using other factors. </w:t>
      </w:r>
    </w:p>
    <w:p w:rsidR="007F676E" w:rsidRPr="00C8795E" w:rsidRDefault="007F676E" w:rsidP="002E541B">
      <w:pPr>
        <w:pStyle w:val="Heading3"/>
        <w:rPr>
          <w:rFonts w:eastAsia="Times New Roman"/>
          <w:color w:val="auto"/>
        </w:rPr>
      </w:pPr>
      <w:bookmarkStart w:id="187" w:name="_Toc19693700"/>
      <w:r w:rsidRPr="00C8795E">
        <w:rPr>
          <w:rFonts w:eastAsia="Times New Roman"/>
          <w:color w:val="auto"/>
        </w:rPr>
        <w:t>4.7.4Empirical Inefficiency Stochastic Cobb-Douglas Profit Frontier Model</w:t>
      </w:r>
      <w:bookmarkEnd w:id="187"/>
      <w:r w:rsidRPr="00C8795E">
        <w:rPr>
          <w:rFonts w:eastAsia="Times New Roman"/>
          <w:color w:val="auto"/>
        </w:rPr>
        <w:t xml:space="preserve"> </w:t>
      </w:r>
    </w:p>
    <w:p w:rsidR="00C8795E" w:rsidRDefault="00C8795E" w:rsidP="00C8795E">
      <w:pPr>
        <w:tabs>
          <w:tab w:val="left" w:pos="8820"/>
          <w:tab w:val="left" w:pos="9360"/>
        </w:tabs>
        <w:spacing w:after="0" w:line="360" w:lineRule="auto"/>
        <w:jc w:val="both"/>
        <w:rPr>
          <w:rFonts w:ascii="Times New Roman" w:hAnsi="Times New Roman" w:cs="Times New Roman"/>
          <w:sz w:val="24"/>
          <w:szCs w:val="24"/>
        </w:rPr>
      </w:pPr>
    </w:p>
    <w:p w:rsidR="007F676E" w:rsidRPr="001B660D" w:rsidRDefault="007F676E" w:rsidP="007F676E">
      <w:pPr>
        <w:tabs>
          <w:tab w:val="left" w:pos="8820"/>
          <w:tab w:val="left" w:pos="9360"/>
        </w:tabs>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The empirical profit inefficiency function ca</w:t>
      </w:r>
      <w:r w:rsidR="001B660D">
        <w:rPr>
          <w:rFonts w:ascii="Times New Roman" w:hAnsi="Times New Roman" w:cs="Times New Roman"/>
          <w:sz w:val="24"/>
          <w:szCs w:val="24"/>
        </w:rPr>
        <w:t>n be written for this study is:</w:t>
      </w:r>
    </w:p>
    <w:p w:rsidR="007F676E" w:rsidRPr="001B660D" w:rsidRDefault="008A172B" w:rsidP="007F676E">
      <w:pPr>
        <w:tabs>
          <w:tab w:val="left" w:pos="8820"/>
          <w:tab w:val="left" w:pos="9360"/>
        </w:tabs>
        <w:spacing w:line="360" w:lineRule="auto"/>
        <w:jc w:val="both"/>
        <w:rPr>
          <w:rFonts w:ascii="Times New Roman" w:hAnsi="Times New Roman" w:cs="Times New Roman"/>
          <w:sz w:val="24"/>
          <w:szCs w:val="24"/>
        </w:rPr>
      </w:pPr>
      <w:r>
        <w:rPr>
          <w:rFonts w:ascii="Times New Roman" w:hAnsi="Times New Roman" w:cs="Times New Roman"/>
          <w:noProof/>
          <w:position w:val="-12"/>
          <w:sz w:val="24"/>
          <w:szCs w:val="24"/>
        </w:rPr>
        <w:pict>
          <v:shape id="_x0000_s1029" type="#_x0000_t75" style="position:absolute;left:0;text-align:left;margin-left:0;margin-top:10pt;width:293.25pt;height:18pt;z-index:251682816">
            <v:imagedata r:id="rId221" o:title=""/>
            <w10:wrap type="square" side="right"/>
          </v:shape>
          <o:OLEObject Type="Embed" ProgID="Equation.3" ShapeID="_x0000_s1029" DrawAspect="Content" ObjectID="_1630350811" r:id="rId222"/>
        </w:pict>
      </w:r>
      <w:r w:rsidR="007F676E" w:rsidRPr="001B660D">
        <w:rPr>
          <w:rFonts w:ascii="Times New Roman" w:hAnsi="Times New Roman" w:cs="Times New Roman"/>
          <w:sz w:val="24"/>
          <w:szCs w:val="24"/>
        </w:rPr>
        <w:t xml:space="preserve">                                               </w:t>
      </w:r>
      <w:r w:rsidR="001B660D">
        <w:rPr>
          <w:rFonts w:ascii="Times New Roman" w:hAnsi="Times New Roman" w:cs="Times New Roman"/>
          <w:sz w:val="24"/>
          <w:szCs w:val="24"/>
        </w:rPr>
        <w:t xml:space="preserve">         </w:t>
      </w:r>
      <w:r w:rsidR="007F676E" w:rsidRPr="001B660D">
        <w:rPr>
          <w:rFonts w:ascii="Times New Roman" w:hAnsi="Times New Roman" w:cs="Times New Roman"/>
          <w:sz w:val="24"/>
          <w:szCs w:val="24"/>
        </w:rPr>
        <w:t>(8)</w:t>
      </w:r>
      <w:r w:rsidR="007F676E" w:rsidRPr="001B660D">
        <w:rPr>
          <w:rFonts w:ascii="Times New Roman" w:hAnsi="Times New Roman" w:cs="Times New Roman"/>
          <w:sz w:val="24"/>
          <w:szCs w:val="24"/>
        </w:rPr>
        <w:br w:type="textWrapping" w:clear="all"/>
      </w:r>
    </w:p>
    <w:p w:rsidR="007F676E" w:rsidRPr="001B660D" w:rsidRDefault="007F676E" w:rsidP="007F676E">
      <w:pPr>
        <w:tabs>
          <w:tab w:val="left" w:pos="8820"/>
          <w:tab w:val="left" w:pos="9360"/>
        </w:tabs>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 xml:space="preserve">where </w:t>
      </w:r>
      <w:r w:rsidRPr="001B660D">
        <w:rPr>
          <w:rFonts w:ascii="Times New Roman" w:hAnsi="Times New Roman" w:cs="Times New Roman"/>
          <w:iCs/>
          <w:sz w:val="24"/>
          <w:szCs w:val="24"/>
        </w:rPr>
        <w:t>u</w:t>
      </w:r>
      <w:r w:rsidRPr="001B660D">
        <w:rPr>
          <w:rFonts w:ascii="Times New Roman" w:hAnsi="Times New Roman" w:cs="Times New Roman"/>
          <w:iCs/>
          <w:sz w:val="24"/>
          <w:szCs w:val="24"/>
          <w:vertAlign w:val="subscript"/>
        </w:rPr>
        <w:t>it</w:t>
      </w:r>
      <w:r w:rsidRPr="001B660D">
        <w:rPr>
          <w:rFonts w:ascii="Times New Roman" w:hAnsi="Times New Roman" w:cs="Times New Roman"/>
          <w:iCs/>
          <w:sz w:val="24"/>
          <w:szCs w:val="24"/>
        </w:rPr>
        <w:t xml:space="preserve"> </w:t>
      </w:r>
      <w:r w:rsidRPr="001B660D">
        <w:rPr>
          <w:rFonts w:ascii="Times New Roman" w:hAnsi="Times New Roman" w:cs="Times New Roman"/>
          <w:sz w:val="24"/>
          <w:szCs w:val="24"/>
        </w:rPr>
        <w:t xml:space="preserve">is defined as the inefficiency term in the cost function; </w:t>
      </w:r>
      <w:r w:rsidRPr="001B660D">
        <w:rPr>
          <w:rFonts w:ascii="Times New Roman" w:hAnsi="Times New Roman" w:cs="Times New Roman"/>
          <w:iCs/>
          <w:sz w:val="24"/>
          <w:szCs w:val="24"/>
        </w:rPr>
        <w:t>NII</w:t>
      </w:r>
      <w:r w:rsidRPr="001B660D">
        <w:rPr>
          <w:rFonts w:ascii="Times New Roman" w:hAnsi="Times New Roman" w:cs="Times New Roman"/>
          <w:iCs/>
          <w:sz w:val="24"/>
          <w:szCs w:val="24"/>
          <w:vertAlign w:val="subscript"/>
        </w:rPr>
        <w:t>it</w:t>
      </w:r>
      <w:r w:rsidRPr="001B660D">
        <w:rPr>
          <w:rFonts w:ascii="Times New Roman" w:hAnsi="Times New Roman" w:cs="Times New Roman"/>
          <w:iCs/>
          <w:sz w:val="24"/>
          <w:szCs w:val="24"/>
        </w:rPr>
        <w:t xml:space="preserve"> </w:t>
      </w:r>
      <w:r w:rsidRPr="001B660D">
        <w:rPr>
          <w:rFonts w:ascii="Times New Roman" w:hAnsi="Times New Roman" w:cs="Times New Roman"/>
          <w:sz w:val="24"/>
          <w:szCs w:val="24"/>
        </w:rPr>
        <w:t>is the non- interest income of bank i in period t; NPL</w:t>
      </w:r>
      <w:r w:rsidRPr="001B660D">
        <w:rPr>
          <w:rFonts w:ascii="Times New Roman" w:hAnsi="Times New Roman" w:cs="Times New Roman"/>
          <w:sz w:val="24"/>
          <w:szCs w:val="24"/>
          <w:vertAlign w:val="subscript"/>
        </w:rPr>
        <w:t>it</w:t>
      </w:r>
      <w:r w:rsidRPr="001B660D">
        <w:rPr>
          <w:rFonts w:ascii="Times New Roman" w:hAnsi="Times New Roman" w:cs="Times New Roman"/>
          <w:sz w:val="24"/>
          <w:szCs w:val="24"/>
        </w:rPr>
        <w:t xml:space="preserve"> is the non-performing loan of bank i in period t; </w:t>
      </w:r>
      <w:r w:rsidRPr="001B660D">
        <w:rPr>
          <w:rFonts w:ascii="Times New Roman" w:hAnsi="Times New Roman" w:cs="Times New Roman"/>
          <w:iCs/>
          <w:sz w:val="24"/>
          <w:szCs w:val="24"/>
        </w:rPr>
        <w:t xml:space="preserve"> </w:t>
      </w:r>
      <w:r w:rsidRPr="001B660D">
        <w:rPr>
          <w:rFonts w:ascii="Times New Roman" w:hAnsi="Times New Roman" w:cs="Times New Roman"/>
          <w:sz w:val="24"/>
          <w:szCs w:val="24"/>
        </w:rPr>
        <w:t>ROA</w:t>
      </w:r>
      <w:r w:rsidRPr="001B660D">
        <w:rPr>
          <w:rFonts w:ascii="Times New Roman" w:hAnsi="Times New Roman" w:cs="Times New Roman"/>
          <w:sz w:val="24"/>
          <w:szCs w:val="24"/>
          <w:vertAlign w:val="subscript"/>
        </w:rPr>
        <w:t>it</w:t>
      </w:r>
      <w:r w:rsidRPr="001B660D">
        <w:rPr>
          <w:rFonts w:ascii="Times New Roman" w:hAnsi="Times New Roman" w:cs="Times New Roman"/>
          <w:sz w:val="24"/>
          <w:szCs w:val="24"/>
        </w:rPr>
        <w:t xml:space="preserve"> is  the return on assets of bank i in period t;  ROE</w:t>
      </w:r>
      <w:r w:rsidRPr="001B660D">
        <w:rPr>
          <w:rFonts w:ascii="Times New Roman" w:hAnsi="Times New Roman" w:cs="Times New Roman"/>
          <w:sz w:val="24"/>
          <w:szCs w:val="24"/>
          <w:vertAlign w:val="subscript"/>
        </w:rPr>
        <w:t>it</w:t>
      </w:r>
      <w:r w:rsidRPr="001B660D">
        <w:rPr>
          <w:rFonts w:ascii="Times New Roman" w:hAnsi="Times New Roman" w:cs="Times New Roman"/>
          <w:sz w:val="24"/>
          <w:szCs w:val="24"/>
        </w:rPr>
        <w:t xml:space="preserve"> is the return on equity of bank i in period t; CAR</w:t>
      </w:r>
      <w:r w:rsidRPr="001B660D">
        <w:rPr>
          <w:rFonts w:ascii="Times New Roman" w:hAnsi="Times New Roman" w:cs="Times New Roman"/>
          <w:sz w:val="24"/>
          <w:szCs w:val="24"/>
          <w:vertAlign w:val="subscript"/>
        </w:rPr>
        <w:t>it</w:t>
      </w:r>
      <w:r w:rsidRPr="001B660D">
        <w:rPr>
          <w:rFonts w:ascii="Times New Roman" w:hAnsi="Times New Roman" w:cs="Times New Roman"/>
          <w:sz w:val="24"/>
          <w:szCs w:val="24"/>
        </w:rPr>
        <w:t xml:space="preserve"> is  the capital adequacy ratio of bank i in period t;</w:t>
      </w:r>
    </w:p>
    <w:p w:rsidR="007F676E" w:rsidRPr="00C8795E" w:rsidRDefault="007F676E" w:rsidP="002E541B">
      <w:pPr>
        <w:pStyle w:val="Heading3"/>
        <w:rPr>
          <w:color w:val="auto"/>
        </w:rPr>
      </w:pPr>
      <w:bookmarkStart w:id="188" w:name="_Toc19693701"/>
      <w:r w:rsidRPr="00C8795E">
        <w:rPr>
          <w:color w:val="auto"/>
        </w:rPr>
        <w:lastRenderedPageBreak/>
        <w:t>4.7.5 Empirical Stochastic Translog Cost Frontier Analysis</w:t>
      </w:r>
      <w:r w:rsidRPr="00C8795E">
        <w:rPr>
          <w:iCs/>
          <w:color w:val="auto"/>
        </w:rPr>
        <w:t xml:space="preserve"> Model</w:t>
      </w:r>
      <w:bookmarkEnd w:id="188"/>
    </w:p>
    <w:p w:rsidR="00C8795E" w:rsidRDefault="00C8795E" w:rsidP="007F676E">
      <w:pPr>
        <w:spacing w:line="360" w:lineRule="auto"/>
        <w:jc w:val="both"/>
        <w:rPr>
          <w:rFonts w:ascii="Times New Roman" w:hAnsi="Times New Roman" w:cs="Times New Roman"/>
          <w:sz w:val="24"/>
          <w:szCs w:val="24"/>
        </w:rPr>
      </w:pPr>
    </w:p>
    <w:p w:rsidR="007F676E" w:rsidRPr="001B660D" w:rsidRDefault="007F676E" w:rsidP="007F676E">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The empirical cost formula funct</w:t>
      </w:r>
      <w:r w:rsidR="001B660D">
        <w:rPr>
          <w:rFonts w:ascii="Times New Roman" w:hAnsi="Times New Roman" w:cs="Times New Roman"/>
          <w:sz w:val="24"/>
          <w:szCs w:val="24"/>
        </w:rPr>
        <w:t>ions for this study is given by</w:t>
      </w:r>
    </w:p>
    <w:p w:rsidR="007F676E" w:rsidRPr="001B660D" w:rsidRDefault="007F676E" w:rsidP="007F676E">
      <w:pPr>
        <w:spacing w:line="360" w:lineRule="auto"/>
        <w:jc w:val="both"/>
        <w:rPr>
          <w:rFonts w:ascii="Times New Roman" w:hAnsi="Times New Roman" w:cs="Times New Roman"/>
          <w:b/>
          <w:bCs/>
          <w:sz w:val="24"/>
          <w:szCs w:val="24"/>
        </w:rPr>
      </w:pPr>
      <w:r w:rsidRPr="001B660D">
        <w:rPr>
          <w:rFonts w:ascii="Times New Roman" w:hAnsi="Times New Roman" w:cs="Times New Roman"/>
          <w:position w:val="-120"/>
          <w:sz w:val="24"/>
          <w:szCs w:val="24"/>
        </w:rPr>
        <w:object w:dxaOrig="8180" w:dyaOrig="2840">
          <v:shape id="_x0000_i1131" type="#_x0000_t75" style="width:407.5pt;height:141.7pt" o:ole="">
            <v:imagedata r:id="rId223" o:title=""/>
          </v:shape>
          <o:OLEObject Type="Embed" ProgID="Equation.3" ShapeID="_x0000_i1131" DrawAspect="Content" ObjectID="_1630350716" r:id="rId224"/>
        </w:object>
      </w:r>
      <w:r w:rsidRPr="001B660D">
        <w:rPr>
          <w:rFonts w:ascii="Times New Roman" w:hAnsi="Times New Roman" w:cs="Times New Roman"/>
          <w:sz w:val="24"/>
          <w:szCs w:val="24"/>
          <w:lang w:bidi="bn-BD"/>
        </w:rPr>
        <w:t xml:space="preserve">   </w:t>
      </w:r>
    </w:p>
    <w:p w:rsidR="007F676E" w:rsidRPr="001B660D" w:rsidRDefault="007F676E" w:rsidP="007F676E">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 xml:space="preserve">where </w:t>
      </w:r>
      <w:r w:rsidRPr="001B660D">
        <w:rPr>
          <w:rFonts w:ascii="Times New Roman" w:hAnsi="Times New Roman" w:cs="Times New Roman"/>
          <w:iCs/>
          <w:sz w:val="24"/>
          <w:szCs w:val="24"/>
        </w:rPr>
        <w:t xml:space="preserve"> C</w:t>
      </w:r>
      <w:r w:rsidRPr="001B660D">
        <w:rPr>
          <w:rFonts w:ascii="Times New Roman" w:hAnsi="Times New Roman" w:cs="Times New Roman"/>
          <w:iCs/>
          <w:sz w:val="24"/>
          <w:szCs w:val="24"/>
          <w:vertAlign w:val="subscript"/>
        </w:rPr>
        <w:t>it</w:t>
      </w:r>
      <w:r w:rsidRPr="001B660D">
        <w:rPr>
          <w:rFonts w:ascii="Times New Roman" w:hAnsi="Times New Roman" w:cs="Times New Roman"/>
          <w:iCs/>
          <w:sz w:val="24"/>
          <w:szCs w:val="24"/>
        </w:rPr>
        <w:t xml:space="preserve"> </w:t>
      </w:r>
      <w:r w:rsidRPr="001B660D">
        <w:rPr>
          <w:rFonts w:ascii="Times New Roman" w:hAnsi="Times New Roman" w:cs="Times New Roman"/>
          <w:sz w:val="24"/>
          <w:szCs w:val="24"/>
        </w:rPr>
        <w:t xml:space="preserve">is defined as the total cost;  </w:t>
      </w:r>
      <w:r w:rsidRPr="001B660D">
        <w:rPr>
          <w:rFonts w:ascii="Times New Roman" w:hAnsi="Times New Roman" w:cs="Times New Roman"/>
          <w:iCs/>
          <w:sz w:val="24"/>
          <w:szCs w:val="24"/>
        </w:rPr>
        <w:t>LOA</w:t>
      </w:r>
      <w:r w:rsidRPr="001B660D">
        <w:rPr>
          <w:rFonts w:ascii="Times New Roman" w:hAnsi="Times New Roman" w:cs="Times New Roman"/>
          <w:iCs/>
          <w:sz w:val="24"/>
          <w:szCs w:val="24"/>
          <w:vertAlign w:val="subscript"/>
        </w:rPr>
        <w:t>it</w:t>
      </w:r>
      <w:r w:rsidRPr="001B660D">
        <w:rPr>
          <w:rFonts w:ascii="Times New Roman" w:hAnsi="Times New Roman" w:cs="Times New Roman"/>
          <w:iCs/>
          <w:sz w:val="24"/>
          <w:szCs w:val="24"/>
        </w:rPr>
        <w:t xml:space="preserve"> </w:t>
      </w:r>
      <w:r w:rsidRPr="001B660D">
        <w:rPr>
          <w:rFonts w:ascii="Times New Roman" w:hAnsi="Times New Roman" w:cs="Times New Roman"/>
          <w:sz w:val="24"/>
          <w:szCs w:val="24"/>
        </w:rPr>
        <w:t xml:space="preserve">is the loan of  bank i in period t; </w:t>
      </w:r>
      <w:r w:rsidRPr="001B660D">
        <w:rPr>
          <w:rFonts w:ascii="Times New Roman" w:hAnsi="Times New Roman" w:cs="Times New Roman"/>
          <w:iCs/>
          <w:sz w:val="24"/>
          <w:szCs w:val="24"/>
        </w:rPr>
        <w:t xml:space="preserve"> </w:t>
      </w:r>
      <w:r w:rsidRPr="001B660D">
        <w:rPr>
          <w:rFonts w:ascii="Times New Roman" w:hAnsi="Times New Roman" w:cs="Times New Roman"/>
          <w:sz w:val="24"/>
          <w:szCs w:val="24"/>
        </w:rPr>
        <w:t xml:space="preserve"> OBS</w:t>
      </w:r>
      <w:r w:rsidRPr="001B660D">
        <w:rPr>
          <w:rFonts w:ascii="Times New Roman" w:hAnsi="Times New Roman" w:cs="Times New Roman"/>
          <w:sz w:val="24"/>
          <w:szCs w:val="24"/>
          <w:vertAlign w:val="subscript"/>
        </w:rPr>
        <w:t>it</w:t>
      </w:r>
      <w:r w:rsidRPr="001B660D">
        <w:rPr>
          <w:rFonts w:ascii="Times New Roman" w:hAnsi="Times New Roman" w:cs="Times New Roman"/>
          <w:sz w:val="24"/>
          <w:szCs w:val="24"/>
        </w:rPr>
        <w:t xml:space="preserve"> is the off-balance sheet items of bank i in period t; ;</w:t>
      </w:r>
      <w:r w:rsidRPr="001B660D">
        <w:rPr>
          <w:rFonts w:ascii="Times New Roman" w:hAnsi="Times New Roman" w:cs="Times New Roman"/>
          <w:iCs/>
          <w:sz w:val="24"/>
          <w:szCs w:val="24"/>
        </w:rPr>
        <w:t xml:space="preserve"> </w:t>
      </w:r>
      <w:r w:rsidRPr="001B660D">
        <w:rPr>
          <w:rFonts w:ascii="Times New Roman" w:hAnsi="Times New Roman" w:cs="Times New Roman"/>
          <w:sz w:val="24"/>
          <w:szCs w:val="24"/>
        </w:rPr>
        <w:t>POF</w:t>
      </w:r>
      <w:r w:rsidRPr="001B660D">
        <w:rPr>
          <w:rFonts w:ascii="Times New Roman" w:hAnsi="Times New Roman" w:cs="Times New Roman"/>
          <w:sz w:val="24"/>
          <w:szCs w:val="24"/>
          <w:vertAlign w:val="subscript"/>
        </w:rPr>
        <w:t>it</w:t>
      </w:r>
      <w:r w:rsidRPr="001B660D">
        <w:rPr>
          <w:rFonts w:ascii="Times New Roman" w:hAnsi="Times New Roman" w:cs="Times New Roman"/>
          <w:sz w:val="24"/>
          <w:szCs w:val="24"/>
        </w:rPr>
        <w:t xml:space="preserve"> is  the price of fund of bank i in period t;  POFA</w:t>
      </w:r>
      <w:r w:rsidRPr="001B660D">
        <w:rPr>
          <w:rFonts w:ascii="Times New Roman" w:hAnsi="Times New Roman" w:cs="Times New Roman"/>
          <w:sz w:val="24"/>
          <w:szCs w:val="24"/>
          <w:vertAlign w:val="subscript"/>
        </w:rPr>
        <w:t>it</w:t>
      </w:r>
      <w:r w:rsidRPr="001B660D">
        <w:rPr>
          <w:rFonts w:ascii="Times New Roman" w:hAnsi="Times New Roman" w:cs="Times New Roman"/>
          <w:sz w:val="24"/>
          <w:szCs w:val="24"/>
        </w:rPr>
        <w:t xml:space="preserve"> is the price of fixed assets of bank i in period t; POL</w:t>
      </w:r>
      <w:r w:rsidRPr="001B660D">
        <w:rPr>
          <w:rFonts w:ascii="Times New Roman" w:hAnsi="Times New Roman" w:cs="Times New Roman"/>
          <w:sz w:val="24"/>
          <w:szCs w:val="24"/>
          <w:vertAlign w:val="subscript"/>
        </w:rPr>
        <w:t>it</w:t>
      </w:r>
      <w:r w:rsidRPr="001B660D">
        <w:rPr>
          <w:rFonts w:ascii="Times New Roman" w:hAnsi="Times New Roman" w:cs="Times New Roman"/>
          <w:sz w:val="24"/>
          <w:szCs w:val="24"/>
        </w:rPr>
        <w:t xml:space="preserve"> is  the price of labour of bank i in period t; These  model  (9) are estimated by using maximum likelihood estimation; the methodology was advanced by Battese and Coelli (1995). The unknown parameters β</w:t>
      </w:r>
      <w:r w:rsidRPr="001B660D">
        <w:rPr>
          <w:rFonts w:ascii="Times New Roman" w:hAnsi="Times New Roman" w:cs="Times New Roman"/>
          <w:sz w:val="24"/>
          <w:szCs w:val="24"/>
          <w:vertAlign w:val="superscript"/>
        </w:rPr>
        <w:t>,</w:t>
      </w:r>
      <w:r w:rsidRPr="001B660D">
        <w:rPr>
          <w:rFonts w:ascii="Times New Roman" w:hAnsi="Times New Roman" w:cs="Times New Roman"/>
          <w:sz w:val="24"/>
          <w:szCs w:val="24"/>
        </w:rPr>
        <w:t>s are estimated.</w:t>
      </w:r>
    </w:p>
    <w:p w:rsidR="007F676E" w:rsidRPr="00C8795E" w:rsidRDefault="007F676E" w:rsidP="002E541B">
      <w:pPr>
        <w:pStyle w:val="Heading3"/>
        <w:rPr>
          <w:iCs/>
          <w:color w:val="auto"/>
        </w:rPr>
      </w:pPr>
      <w:bookmarkStart w:id="189" w:name="_Toc19693702"/>
      <w:r w:rsidRPr="00C8795E">
        <w:rPr>
          <w:color w:val="auto"/>
        </w:rPr>
        <w:t>4.7.6 Empirical Inefficiency Stochastic Translog Cost Frontier Analysis</w:t>
      </w:r>
      <w:r w:rsidRPr="00C8795E">
        <w:rPr>
          <w:iCs/>
          <w:color w:val="auto"/>
        </w:rPr>
        <w:t xml:space="preserve"> Model</w:t>
      </w:r>
      <w:bookmarkEnd w:id="189"/>
    </w:p>
    <w:p w:rsidR="00C8795E" w:rsidRDefault="00C8795E" w:rsidP="007F676E">
      <w:pPr>
        <w:spacing w:line="360" w:lineRule="auto"/>
        <w:jc w:val="both"/>
        <w:rPr>
          <w:rFonts w:ascii="Times New Roman" w:hAnsi="Times New Roman" w:cs="Times New Roman"/>
          <w:sz w:val="24"/>
          <w:szCs w:val="24"/>
        </w:rPr>
      </w:pPr>
    </w:p>
    <w:p w:rsidR="007F676E" w:rsidRPr="001B660D" w:rsidRDefault="007F676E" w:rsidP="007F676E">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The empirical cost inefficiency function can be written for this study is:</w:t>
      </w:r>
    </w:p>
    <w:p w:rsidR="00C8795E" w:rsidRDefault="007F676E" w:rsidP="007F676E">
      <w:pPr>
        <w:spacing w:line="360" w:lineRule="auto"/>
        <w:jc w:val="both"/>
        <w:rPr>
          <w:rFonts w:ascii="Times New Roman" w:hAnsi="Times New Roman" w:cs="Times New Roman"/>
          <w:sz w:val="24"/>
          <w:szCs w:val="24"/>
        </w:rPr>
      </w:pPr>
      <w:r w:rsidRPr="001B660D">
        <w:rPr>
          <w:rFonts w:ascii="Times New Roman" w:hAnsi="Times New Roman" w:cs="Times New Roman"/>
          <w:position w:val="-12"/>
          <w:sz w:val="24"/>
          <w:szCs w:val="24"/>
        </w:rPr>
        <w:object w:dxaOrig="9200" w:dyaOrig="360">
          <v:shape id="_x0000_i1132" type="#_x0000_t75" style="width:460.35pt;height:19.15pt" o:ole="">
            <v:imagedata r:id="rId225" o:title=""/>
          </v:shape>
          <o:OLEObject Type="Embed" ProgID="Equation.3" ShapeID="_x0000_i1132" DrawAspect="Content" ObjectID="_1630350717" r:id="rId226"/>
        </w:object>
      </w:r>
    </w:p>
    <w:p w:rsidR="007F676E" w:rsidRPr="001B660D" w:rsidRDefault="007F676E" w:rsidP="007F676E">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 xml:space="preserve">where </w:t>
      </w:r>
      <w:r w:rsidRPr="001B660D">
        <w:rPr>
          <w:rFonts w:ascii="Times New Roman" w:hAnsi="Times New Roman" w:cs="Times New Roman"/>
          <w:iCs/>
          <w:sz w:val="24"/>
          <w:szCs w:val="24"/>
        </w:rPr>
        <w:t>u</w:t>
      </w:r>
      <w:r w:rsidRPr="001B660D">
        <w:rPr>
          <w:rFonts w:ascii="Times New Roman" w:hAnsi="Times New Roman" w:cs="Times New Roman"/>
          <w:iCs/>
          <w:sz w:val="24"/>
          <w:szCs w:val="24"/>
          <w:vertAlign w:val="subscript"/>
        </w:rPr>
        <w:t>it</w:t>
      </w:r>
      <w:r w:rsidRPr="001B660D">
        <w:rPr>
          <w:rFonts w:ascii="Times New Roman" w:hAnsi="Times New Roman" w:cs="Times New Roman"/>
          <w:iCs/>
          <w:sz w:val="24"/>
          <w:szCs w:val="24"/>
        </w:rPr>
        <w:t xml:space="preserve"> </w:t>
      </w:r>
      <w:r w:rsidRPr="001B660D">
        <w:rPr>
          <w:rFonts w:ascii="Times New Roman" w:hAnsi="Times New Roman" w:cs="Times New Roman"/>
          <w:sz w:val="24"/>
          <w:szCs w:val="24"/>
        </w:rPr>
        <w:t xml:space="preserve">is defined as the inefficiency term in the cost function;  </w:t>
      </w:r>
      <w:r w:rsidRPr="001B660D">
        <w:rPr>
          <w:rFonts w:ascii="Times New Roman" w:hAnsi="Times New Roman" w:cs="Times New Roman"/>
          <w:iCs/>
          <w:sz w:val="24"/>
          <w:szCs w:val="24"/>
        </w:rPr>
        <w:t>NII</w:t>
      </w:r>
      <w:r w:rsidRPr="001B660D">
        <w:rPr>
          <w:rFonts w:ascii="Times New Roman" w:hAnsi="Times New Roman" w:cs="Times New Roman"/>
          <w:iCs/>
          <w:sz w:val="24"/>
          <w:szCs w:val="24"/>
          <w:vertAlign w:val="subscript"/>
        </w:rPr>
        <w:t>it</w:t>
      </w:r>
      <w:r w:rsidRPr="001B660D">
        <w:rPr>
          <w:rFonts w:ascii="Times New Roman" w:hAnsi="Times New Roman" w:cs="Times New Roman"/>
          <w:iCs/>
          <w:sz w:val="24"/>
          <w:szCs w:val="24"/>
        </w:rPr>
        <w:t xml:space="preserve"> </w:t>
      </w:r>
      <w:r w:rsidRPr="001B660D">
        <w:rPr>
          <w:rFonts w:ascii="Times New Roman" w:hAnsi="Times New Roman" w:cs="Times New Roman"/>
          <w:sz w:val="24"/>
          <w:szCs w:val="24"/>
        </w:rPr>
        <w:t xml:space="preserve">is the non-interest income of  bank i in period t; </w:t>
      </w:r>
      <w:r w:rsidRPr="001B660D">
        <w:rPr>
          <w:rFonts w:ascii="Times New Roman" w:hAnsi="Times New Roman" w:cs="Times New Roman"/>
          <w:iCs/>
          <w:sz w:val="24"/>
          <w:szCs w:val="24"/>
        </w:rPr>
        <w:t xml:space="preserve"> </w:t>
      </w:r>
      <w:r w:rsidRPr="001B660D">
        <w:rPr>
          <w:rFonts w:ascii="Times New Roman" w:hAnsi="Times New Roman" w:cs="Times New Roman"/>
          <w:sz w:val="24"/>
          <w:szCs w:val="24"/>
        </w:rPr>
        <w:t xml:space="preserve"> NPL</w:t>
      </w:r>
      <w:r w:rsidRPr="001B660D">
        <w:rPr>
          <w:rFonts w:ascii="Times New Roman" w:hAnsi="Times New Roman" w:cs="Times New Roman"/>
          <w:sz w:val="24"/>
          <w:szCs w:val="24"/>
          <w:vertAlign w:val="subscript"/>
        </w:rPr>
        <w:t>it</w:t>
      </w:r>
      <w:r w:rsidRPr="001B660D">
        <w:rPr>
          <w:rFonts w:ascii="Times New Roman" w:hAnsi="Times New Roman" w:cs="Times New Roman"/>
          <w:sz w:val="24"/>
          <w:szCs w:val="24"/>
        </w:rPr>
        <w:t xml:space="preserve"> is the non-performing loan of bank i in period t; </w:t>
      </w:r>
      <w:r w:rsidRPr="001B660D">
        <w:rPr>
          <w:rFonts w:ascii="Times New Roman" w:hAnsi="Times New Roman" w:cs="Times New Roman"/>
          <w:iCs/>
          <w:sz w:val="24"/>
          <w:szCs w:val="24"/>
        </w:rPr>
        <w:t xml:space="preserve"> </w:t>
      </w:r>
      <w:r w:rsidRPr="001B660D">
        <w:rPr>
          <w:rFonts w:ascii="Times New Roman" w:hAnsi="Times New Roman" w:cs="Times New Roman"/>
          <w:sz w:val="24"/>
          <w:szCs w:val="24"/>
        </w:rPr>
        <w:t>ROA</w:t>
      </w:r>
      <w:r w:rsidRPr="001B660D">
        <w:rPr>
          <w:rFonts w:ascii="Times New Roman" w:hAnsi="Times New Roman" w:cs="Times New Roman"/>
          <w:sz w:val="24"/>
          <w:szCs w:val="24"/>
          <w:vertAlign w:val="subscript"/>
        </w:rPr>
        <w:t>it</w:t>
      </w:r>
      <w:r w:rsidRPr="001B660D">
        <w:rPr>
          <w:rFonts w:ascii="Times New Roman" w:hAnsi="Times New Roman" w:cs="Times New Roman"/>
          <w:sz w:val="24"/>
          <w:szCs w:val="24"/>
        </w:rPr>
        <w:t xml:space="preserve"> is  the return on assets of bank i in period t;  ROE</w:t>
      </w:r>
      <w:r w:rsidRPr="001B660D">
        <w:rPr>
          <w:rFonts w:ascii="Times New Roman" w:hAnsi="Times New Roman" w:cs="Times New Roman"/>
          <w:sz w:val="24"/>
          <w:szCs w:val="24"/>
          <w:vertAlign w:val="subscript"/>
        </w:rPr>
        <w:t>it</w:t>
      </w:r>
      <w:r w:rsidRPr="001B660D">
        <w:rPr>
          <w:rFonts w:ascii="Times New Roman" w:hAnsi="Times New Roman" w:cs="Times New Roman"/>
          <w:sz w:val="24"/>
          <w:szCs w:val="24"/>
        </w:rPr>
        <w:t xml:space="preserve"> is the return on equity of bank i in period t; CAR</w:t>
      </w:r>
      <w:r w:rsidRPr="001B660D">
        <w:rPr>
          <w:rFonts w:ascii="Times New Roman" w:hAnsi="Times New Roman" w:cs="Times New Roman"/>
          <w:sz w:val="24"/>
          <w:szCs w:val="24"/>
          <w:vertAlign w:val="subscript"/>
        </w:rPr>
        <w:t>it</w:t>
      </w:r>
      <w:r w:rsidRPr="001B660D">
        <w:rPr>
          <w:rFonts w:ascii="Times New Roman" w:hAnsi="Times New Roman" w:cs="Times New Roman"/>
          <w:sz w:val="24"/>
          <w:szCs w:val="24"/>
        </w:rPr>
        <w:t xml:space="preserve"> is  the capital adequacy ratio of bank i in pe</w:t>
      </w:r>
      <w:r w:rsidR="00610441">
        <w:rPr>
          <w:rFonts w:ascii="Times New Roman" w:hAnsi="Times New Roman" w:cs="Times New Roman"/>
          <w:sz w:val="24"/>
          <w:szCs w:val="24"/>
        </w:rPr>
        <w:t xml:space="preserve">riod t; </w:t>
      </w:r>
      <w:r w:rsidRPr="001B660D">
        <w:rPr>
          <w:rFonts w:ascii="Times New Roman" w:hAnsi="Times New Roman" w:cs="Times New Roman"/>
          <w:sz w:val="24"/>
          <w:szCs w:val="24"/>
        </w:rPr>
        <w:t xml:space="preserve">These models (10) are estimated using the maximum likelihood parameter estimation (Battese &amp; Coelli (1995). The computer program R (package-frontier for SFA &amp; benchmarking for DEA) has been used to obtain the maximum likelihood parameter estimates of parameters in estimating the cost efficiency. </w:t>
      </w:r>
    </w:p>
    <w:p w:rsidR="00C8795E" w:rsidRDefault="00C8795E" w:rsidP="007F676E">
      <w:pPr>
        <w:spacing w:line="360" w:lineRule="auto"/>
        <w:jc w:val="both"/>
        <w:rPr>
          <w:rFonts w:ascii="Times New Roman" w:hAnsi="Times New Roman" w:cs="Times New Roman"/>
          <w:b/>
          <w:bCs/>
          <w:position w:val="-10"/>
          <w:sz w:val="24"/>
          <w:szCs w:val="24"/>
        </w:rPr>
      </w:pPr>
    </w:p>
    <w:p w:rsidR="00C8795E" w:rsidRDefault="00C8795E" w:rsidP="007F676E">
      <w:pPr>
        <w:spacing w:line="360" w:lineRule="auto"/>
        <w:jc w:val="both"/>
        <w:rPr>
          <w:rFonts w:ascii="Times New Roman" w:hAnsi="Times New Roman" w:cs="Times New Roman"/>
          <w:b/>
          <w:bCs/>
          <w:position w:val="-10"/>
          <w:sz w:val="24"/>
          <w:szCs w:val="24"/>
        </w:rPr>
      </w:pPr>
    </w:p>
    <w:p w:rsidR="007F676E" w:rsidRPr="00C8795E" w:rsidRDefault="007F676E" w:rsidP="007F676E">
      <w:pPr>
        <w:spacing w:line="360" w:lineRule="auto"/>
        <w:jc w:val="both"/>
        <w:rPr>
          <w:rStyle w:val="Heading3Char"/>
          <w:color w:val="auto"/>
        </w:rPr>
      </w:pPr>
      <w:bookmarkStart w:id="190" w:name="_Toc19693703"/>
      <w:r w:rsidRPr="00C8795E">
        <w:rPr>
          <w:rStyle w:val="Heading3Char"/>
          <w:color w:val="auto"/>
        </w:rPr>
        <w:lastRenderedPageBreak/>
        <w:t>4.7.7 Empirical Stochastic Translog Profit Frontier Analysis Model</w:t>
      </w:r>
      <w:bookmarkEnd w:id="190"/>
      <w:r w:rsidRPr="00C8795E">
        <w:rPr>
          <w:rStyle w:val="Heading3Char"/>
          <w:color w:val="auto"/>
        </w:rPr>
        <w:t xml:space="preserve"> </w:t>
      </w:r>
    </w:p>
    <w:p w:rsidR="007F676E" w:rsidRPr="001B660D" w:rsidRDefault="007F676E" w:rsidP="007F676E">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The functional forms for Profit frontiers are considered as Translog can be written as follows:</w:t>
      </w:r>
    </w:p>
    <w:p w:rsidR="007F676E" w:rsidRPr="001B660D" w:rsidRDefault="007F676E" w:rsidP="007F676E">
      <w:pPr>
        <w:spacing w:line="360" w:lineRule="auto"/>
        <w:jc w:val="both"/>
        <w:rPr>
          <w:rFonts w:ascii="Times New Roman" w:hAnsi="Times New Roman" w:cs="Times New Roman"/>
          <w:sz w:val="24"/>
          <w:szCs w:val="24"/>
        </w:rPr>
      </w:pPr>
      <w:r w:rsidRPr="001B660D">
        <w:rPr>
          <w:rFonts w:ascii="Times New Roman" w:hAnsi="Times New Roman" w:cs="Times New Roman"/>
          <w:position w:val="-118"/>
          <w:sz w:val="24"/>
          <w:szCs w:val="24"/>
        </w:rPr>
        <w:object w:dxaOrig="9580" w:dyaOrig="2480">
          <v:shape id="_x0000_i1133" type="#_x0000_t75" style="width:477.2pt;height:125.6pt" o:ole="">
            <v:imagedata r:id="rId227" o:title=""/>
          </v:shape>
          <o:OLEObject Type="Embed" ProgID="Equation.3" ShapeID="_x0000_i1133" DrawAspect="Content" ObjectID="_1630350718" r:id="rId228"/>
        </w:object>
      </w:r>
      <w:r w:rsidRPr="001B660D">
        <w:rPr>
          <w:rFonts w:ascii="Times New Roman" w:eastAsia="Arial" w:hAnsi="Times New Roman" w:cs="Times New Roman"/>
          <w:sz w:val="24"/>
          <w:szCs w:val="24"/>
        </w:rPr>
        <w:t xml:space="preserve"> Where</w:t>
      </w:r>
      <w:r w:rsidRPr="001B660D">
        <w:rPr>
          <w:rFonts w:ascii="Times New Roman" w:hAnsi="Times New Roman" w:cs="Times New Roman"/>
          <w:position w:val="-12"/>
          <w:sz w:val="24"/>
          <w:szCs w:val="24"/>
        </w:rPr>
        <w:object w:dxaOrig="320" w:dyaOrig="360">
          <v:shape id="_x0000_i1134" type="#_x0000_t75" style="width:15.3pt;height:19.15pt" o:ole="">
            <v:imagedata r:id="rId100" o:title=""/>
          </v:shape>
          <o:OLEObject Type="Embed" ProgID="Equation.3" ShapeID="_x0000_i1134" DrawAspect="Content" ObjectID="_1630350719" r:id="rId229"/>
        </w:object>
      </w:r>
      <w:r w:rsidRPr="001B660D">
        <w:rPr>
          <w:rFonts w:ascii="Times New Roman" w:eastAsia="Arial" w:hAnsi="Times New Roman" w:cs="Times New Roman"/>
          <w:sz w:val="24"/>
          <w:szCs w:val="24"/>
        </w:rPr>
        <w:t xml:space="preserve">is the profits after tax of </w:t>
      </w:r>
      <w:r w:rsidRPr="001B660D">
        <w:rPr>
          <w:rFonts w:ascii="Times New Roman" w:eastAsia="Times New Roman" w:hAnsi="Times New Roman" w:cs="Times New Roman"/>
          <w:sz w:val="24"/>
          <w:szCs w:val="24"/>
        </w:rPr>
        <w:t>of ith bank in period t</w:t>
      </w:r>
      <w:r w:rsidRPr="001B660D">
        <w:rPr>
          <w:rFonts w:ascii="Times New Roman" w:eastAsia="Arial" w:hAnsi="Times New Roman" w:cs="Times New Roman"/>
          <w:sz w:val="24"/>
          <w:szCs w:val="24"/>
        </w:rPr>
        <w:t xml:space="preserve"> measured by revenues minus costs;  </w:t>
      </w:r>
      <w:r w:rsidRPr="001B660D">
        <w:rPr>
          <w:rFonts w:ascii="Times New Roman" w:hAnsi="Times New Roman" w:cs="Times New Roman"/>
          <w:position w:val="-6"/>
          <w:sz w:val="24"/>
          <w:szCs w:val="24"/>
        </w:rPr>
        <w:object w:dxaOrig="200" w:dyaOrig="279">
          <v:shape id="_x0000_i1135" type="#_x0000_t75" style="width:9.2pt;height:13.8pt" o:ole="">
            <v:imagedata r:id="rId102" o:title=""/>
          </v:shape>
          <o:OLEObject Type="Embed" ProgID="Equation.3" ShapeID="_x0000_i1135" DrawAspect="Content" ObjectID="_1630350720" r:id="rId230"/>
        </w:object>
      </w:r>
      <w:r w:rsidRPr="001B660D">
        <w:rPr>
          <w:rFonts w:ascii="Times New Roman" w:eastAsia="Arial" w:hAnsi="Times New Roman" w:cs="Times New Roman"/>
          <w:sz w:val="24"/>
          <w:szCs w:val="24"/>
        </w:rPr>
        <w:t>is a constant to ensure the natural log of profits to be positive</w:t>
      </w:r>
      <w:r w:rsidRPr="001B660D">
        <w:rPr>
          <w:rFonts w:ascii="Times New Roman" w:eastAsia="Times New Roman" w:hAnsi="Times New Roman" w:cs="Times New Roman"/>
          <w:sz w:val="24"/>
          <w:szCs w:val="24"/>
        </w:rPr>
        <w:t>.</w:t>
      </w:r>
      <w:r w:rsidRPr="001B660D">
        <w:rPr>
          <w:rFonts w:ascii="Times New Roman" w:hAnsi="Times New Roman" w:cs="Times New Roman"/>
          <w:sz w:val="24"/>
          <w:szCs w:val="24"/>
        </w:rPr>
        <w:t xml:space="preserve"> </w:t>
      </w:r>
      <w:r w:rsidRPr="001B660D">
        <w:rPr>
          <w:rFonts w:ascii="Times New Roman" w:hAnsi="Times New Roman" w:cs="Times New Roman"/>
          <w:iCs/>
          <w:sz w:val="24"/>
          <w:szCs w:val="24"/>
        </w:rPr>
        <w:t>LOA</w:t>
      </w:r>
      <w:r w:rsidRPr="001B660D">
        <w:rPr>
          <w:rFonts w:ascii="Times New Roman" w:hAnsi="Times New Roman" w:cs="Times New Roman"/>
          <w:iCs/>
          <w:sz w:val="24"/>
          <w:szCs w:val="24"/>
          <w:vertAlign w:val="subscript"/>
        </w:rPr>
        <w:t>it</w:t>
      </w:r>
      <w:r w:rsidRPr="001B660D">
        <w:rPr>
          <w:rFonts w:ascii="Times New Roman" w:hAnsi="Times New Roman" w:cs="Times New Roman"/>
          <w:iCs/>
          <w:sz w:val="24"/>
          <w:szCs w:val="24"/>
        </w:rPr>
        <w:t xml:space="preserve"> </w:t>
      </w:r>
      <w:r w:rsidRPr="001B660D">
        <w:rPr>
          <w:rFonts w:ascii="Times New Roman" w:hAnsi="Times New Roman" w:cs="Times New Roman"/>
          <w:sz w:val="24"/>
          <w:szCs w:val="24"/>
        </w:rPr>
        <w:t>is the Loan of bank i in period t; OBS</w:t>
      </w:r>
      <w:r w:rsidRPr="001B660D">
        <w:rPr>
          <w:rFonts w:ascii="Times New Roman" w:hAnsi="Times New Roman" w:cs="Times New Roman"/>
          <w:sz w:val="24"/>
          <w:szCs w:val="24"/>
          <w:vertAlign w:val="subscript"/>
        </w:rPr>
        <w:t>it</w:t>
      </w:r>
      <w:r w:rsidRPr="001B660D">
        <w:rPr>
          <w:rFonts w:ascii="Times New Roman" w:hAnsi="Times New Roman" w:cs="Times New Roman"/>
          <w:sz w:val="24"/>
          <w:szCs w:val="24"/>
        </w:rPr>
        <w:t xml:space="preserve"> is the off-balance sheet items of bank i in period t; POF</w:t>
      </w:r>
      <w:r w:rsidRPr="001B660D">
        <w:rPr>
          <w:rFonts w:ascii="Times New Roman" w:hAnsi="Times New Roman" w:cs="Times New Roman"/>
          <w:sz w:val="24"/>
          <w:szCs w:val="24"/>
          <w:vertAlign w:val="subscript"/>
        </w:rPr>
        <w:t>it</w:t>
      </w:r>
      <w:r w:rsidRPr="001B660D">
        <w:rPr>
          <w:rFonts w:ascii="Times New Roman" w:hAnsi="Times New Roman" w:cs="Times New Roman"/>
          <w:sz w:val="24"/>
          <w:szCs w:val="24"/>
        </w:rPr>
        <w:t xml:space="preserve"> is  the price of fund of bank i in period t;  POFA</w:t>
      </w:r>
      <w:r w:rsidRPr="001B660D">
        <w:rPr>
          <w:rFonts w:ascii="Times New Roman" w:hAnsi="Times New Roman" w:cs="Times New Roman"/>
          <w:sz w:val="24"/>
          <w:szCs w:val="24"/>
          <w:vertAlign w:val="subscript"/>
        </w:rPr>
        <w:t>it</w:t>
      </w:r>
      <w:r w:rsidRPr="001B660D">
        <w:rPr>
          <w:rFonts w:ascii="Times New Roman" w:hAnsi="Times New Roman" w:cs="Times New Roman"/>
          <w:sz w:val="24"/>
          <w:szCs w:val="24"/>
        </w:rPr>
        <w:t xml:space="preserve"> is the price of fixed assets of bank i in period t; POL</w:t>
      </w:r>
      <w:r w:rsidRPr="001B660D">
        <w:rPr>
          <w:rFonts w:ascii="Times New Roman" w:hAnsi="Times New Roman" w:cs="Times New Roman"/>
          <w:sz w:val="24"/>
          <w:szCs w:val="24"/>
          <w:vertAlign w:val="subscript"/>
        </w:rPr>
        <w:t>it</w:t>
      </w:r>
      <w:r w:rsidRPr="001B660D">
        <w:rPr>
          <w:rFonts w:ascii="Times New Roman" w:hAnsi="Times New Roman" w:cs="Times New Roman"/>
          <w:sz w:val="24"/>
          <w:szCs w:val="24"/>
        </w:rPr>
        <w:t xml:space="preserve"> is  the price of labour of bank i in period t; </w:t>
      </w:r>
    </w:p>
    <w:p w:rsidR="007F676E" w:rsidRPr="00C8795E" w:rsidRDefault="007F676E" w:rsidP="002E541B">
      <w:pPr>
        <w:pStyle w:val="Heading3"/>
        <w:rPr>
          <w:color w:val="auto"/>
        </w:rPr>
      </w:pPr>
      <w:bookmarkStart w:id="191" w:name="_Toc19693704"/>
      <w:r w:rsidRPr="00C8795E">
        <w:rPr>
          <w:color w:val="auto"/>
        </w:rPr>
        <w:t>4.7.8 Empirical Inefficiency Stochastic Translog Profit Frontier Analysis</w:t>
      </w:r>
      <w:r w:rsidRPr="00C8795E">
        <w:rPr>
          <w:iCs/>
          <w:color w:val="auto"/>
        </w:rPr>
        <w:t xml:space="preserve"> Model</w:t>
      </w:r>
      <w:bookmarkEnd w:id="191"/>
    </w:p>
    <w:p w:rsidR="00C8795E" w:rsidRDefault="00C8795E" w:rsidP="00C8795E">
      <w:pPr>
        <w:spacing w:after="0" w:line="360" w:lineRule="auto"/>
        <w:jc w:val="both"/>
        <w:rPr>
          <w:rFonts w:ascii="Times New Roman" w:hAnsi="Times New Roman" w:cs="Times New Roman"/>
          <w:sz w:val="24"/>
          <w:szCs w:val="24"/>
        </w:rPr>
      </w:pPr>
    </w:p>
    <w:p w:rsidR="007F676E" w:rsidRPr="001B660D" w:rsidRDefault="007F676E" w:rsidP="007F676E">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The empirical Profit inefficiency function ca</w:t>
      </w:r>
      <w:r w:rsidR="00610441">
        <w:rPr>
          <w:rFonts w:ascii="Times New Roman" w:hAnsi="Times New Roman" w:cs="Times New Roman"/>
          <w:sz w:val="24"/>
          <w:szCs w:val="24"/>
        </w:rPr>
        <w:t>n be written for this study is:</w:t>
      </w:r>
    </w:p>
    <w:p w:rsidR="00610441" w:rsidRDefault="007F676E" w:rsidP="007F676E">
      <w:pPr>
        <w:spacing w:line="360" w:lineRule="auto"/>
        <w:jc w:val="both"/>
        <w:rPr>
          <w:rFonts w:ascii="Times New Roman" w:hAnsi="Times New Roman" w:cs="Times New Roman"/>
          <w:sz w:val="24"/>
          <w:szCs w:val="24"/>
        </w:rPr>
      </w:pPr>
      <w:r w:rsidRPr="001B660D">
        <w:rPr>
          <w:rFonts w:ascii="Times New Roman" w:hAnsi="Times New Roman" w:cs="Times New Roman"/>
          <w:position w:val="-12"/>
          <w:sz w:val="24"/>
          <w:szCs w:val="24"/>
        </w:rPr>
        <w:object w:dxaOrig="9080" w:dyaOrig="360">
          <v:shape id="_x0000_i1136" type="#_x0000_t75" style="width:454.2pt;height:19.15pt" o:ole="">
            <v:imagedata r:id="rId231" o:title=""/>
          </v:shape>
          <o:OLEObject Type="Embed" ProgID="Equation.3" ShapeID="_x0000_i1136" DrawAspect="Content" ObjectID="_1630350721" r:id="rId232"/>
        </w:object>
      </w:r>
    </w:p>
    <w:p w:rsidR="00C8795E" w:rsidRPr="00C8795E" w:rsidRDefault="007F676E" w:rsidP="00C8795E">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 xml:space="preserve">where </w:t>
      </w:r>
      <w:r w:rsidRPr="001B660D">
        <w:rPr>
          <w:rFonts w:ascii="Times New Roman" w:hAnsi="Times New Roman" w:cs="Times New Roman"/>
          <w:iCs/>
          <w:sz w:val="24"/>
          <w:szCs w:val="24"/>
        </w:rPr>
        <w:t>u</w:t>
      </w:r>
      <w:r w:rsidRPr="001B660D">
        <w:rPr>
          <w:rFonts w:ascii="Times New Roman" w:hAnsi="Times New Roman" w:cs="Times New Roman"/>
          <w:iCs/>
          <w:sz w:val="24"/>
          <w:szCs w:val="24"/>
          <w:vertAlign w:val="subscript"/>
        </w:rPr>
        <w:t>it</w:t>
      </w:r>
      <w:r w:rsidRPr="001B660D">
        <w:rPr>
          <w:rFonts w:ascii="Times New Roman" w:hAnsi="Times New Roman" w:cs="Times New Roman"/>
          <w:iCs/>
          <w:sz w:val="24"/>
          <w:szCs w:val="24"/>
        </w:rPr>
        <w:t xml:space="preserve"> </w:t>
      </w:r>
      <w:r w:rsidRPr="001B660D">
        <w:rPr>
          <w:rFonts w:ascii="Times New Roman" w:hAnsi="Times New Roman" w:cs="Times New Roman"/>
          <w:sz w:val="24"/>
          <w:szCs w:val="24"/>
        </w:rPr>
        <w:t xml:space="preserve">is defined as the inefficiency term in the cost function;  </w:t>
      </w:r>
      <w:r w:rsidRPr="001B660D">
        <w:rPr>
          <w:rFonts w:ascii="Times New Roman" w:hAnsi="Times New Roman" w:cs="Times New Roman"/>
          <w:iCs/>
          <w:sz w:val="24"/>
          <w:szCs w:val="24"/>
        </w:rPr>
        <w:t>NII</w:t>
      </w:r>
      <w:r w:rsidRPr="001B660D">
        <w:rPr>
          <w:rFonts w:ascii="Times New Roman" w:hAnsi="Times New Roman" w:cs="Times New Roman"/>
          <w:iCs/>
          <w:sz w:val="24"/>
          <w:szCs w:val="24"/>
          <w:vertAlign w:val="subscript"/>
        </w:rPr>
        <w:t>it</w:t>
      </w:r>
      <w:r w:rsidRPr="001B660D">
        <w:rPr>
          <w:rFonts w:ascii="Times New Roman" w:hAnsi="Times New Roman" w:cs="Times New Roman"/>
          <w:iCs/>
          <w:sz w:val="24"/>
          <w:szCs w:val="24"/>
        </w:rPr>
        <w:t xml:space="preserve"> </w:t>
      </w:r>
      <w:r w:rsidRPr="001B660D">
        <w:rPr>
          <w:rFonts w:ascii="Times New Roman" w:hAnsi="Times New Roman" w:cs="Times New Roman"/>
          <w:sz w:val="24"/>
          <w:szCs w:val="24"/>
        </w:rPr>
        <w:t xml:space="preserve">is the non-interest income of  bank i in period t; </w:t>
      </w:r>
      <w:r w:rsidRPr="001B660D">
        <w:rPr>
          <w:rFonts w:ascii="Times New Roman" w:hAnsi="Times New Roman" w:cs="Times New Roman"/>
          <w:iCs/>
          <w:sz w:val="24"/>
          <w:szCs w:val="24"/>
        </w:rPr>
        <w:t xml:space="preserve"> </w:t>
      </w:r>
      <w:r w:rsidRPr="001B660D">
        <w:rPr>
          <w:rFonts w:ascii="Times New Roman" w:hAnsi="Times New Roman" w:cs="Times New Roman"/>
          <w:sz w:val="24"/>
          <w:szCs w:val="24"/>
        </w:rPr>
        <w:t xml:space="preserve"> NPL</w:t>
      </w:r>
      <w:r w:rsidRPr="001B660D">
        <w:rPr>
          <w:rFonts w:ascii="Times New Roman" w:hAnsi="Times New Roman" w:cs="Times New Roman"/>
          <w:sz w:val="24"/>
          <w:szCs w:val="24"/>
          <w:vertAlign w:val="subscript"/>
        </w:rPr>
        <w:t>it</w:t>
      </w:r>
      <w:r w:rsidRPr="001B660D">
        <w:rPr>
          <w:rFonts w:ascii="Times New Roman" w:hAnsi="Times New Roman" w:cs="Times New Roman"/>
          <w:sz w:val="24"/>
          <w:szCs w:val="24"/>
        </w:rPr>
        <w:t xml:space="preserve"> is the non-performing loan of bank i in period t; </w:t>
      </w:r>
      <w:r w:rsidRPr="001B660D">
        <w:rPr>
          <w:rFonts w:ascii="Times New Roman" w:hAnsi="Times New Roman" w:cs="Times New Roman"/>
          <w:iCs/>
          <w:sz w:val="24"/>
          <w:szCs w:val="24"/>
        </w:rPr>
        <w:t xml:space="preserve"> </w:t>
      </w:r>
      <w:r w:rsidRPr="001B660D">
        <w:rPr>
          <w:rFonts w:ascii="Times New Roman" w:hAnsi="Times New Roman" w:cs="Times New Roman"/>
          <w:sz w:val="24"/>
          <w:szCs w:val="24"/>
        </w:rPr>
        <w:t>ROA</w:t>
      </w:r>
      <w:r w:rsidRPr="001B660D">
        <w:rPr>
          <w:rFonts w:ascii="Times New Roman" w:hAnsi="Times New Roman" w:cs="Times New Roman"/>
          <w:sz w:val="24"/>
          <w:szCs w:val="24"/>
          <w:vertAlign w:val="subscript"/>
        </w:rPr>
        <w:t>it</w:t>
      </w:r>
      <w:r w:rsidRPr="001B660D">
        <w:rPr>
          <w:rFonts w:ascii="Times New Roman" w:hAnsi="Times New Roman" w:cs="Times New Roman"/>
          <w:sz w:val="24"/>
          <w:szCs w:val="24"/>
        </w:rPr>
        <w:t xml:space="preserve"> is  the return on assets of bank i in period t;  ROE</w:t>
      </w:r>
      <w:r w:rsidRPr="001B660D">
        <w:rPr>
          <w:rFonts w:ascii="Times New Roman" w:hAnsi="Times New Roman" w:cs="Times New Roman"/>
          <w:sz w:val="24"/>
          <w:szCs w:val="24"/>
          <w:vertAlign w:val="subscript"/>
        </w:rPr>
        <w:t>it</w:t>
      </w:r>
      <w:r w:rsidRPr="001B660D">
        <w:rPr>
          <w:rFonts w:ascii="Times New Roman" w:hAnsi="Times New Roman" w:cs="Times New Roman"/>
          <w:sz w:val="24"/>
          <w:szCs w:val="24"/>
        </w:rPr>
        <w:t xml:space="preserve"> is the return on equity of bank i in period t; CAR</w:t>
      </w:r>
      <w:r w:rsidRPr="001B660D">
        <w:rPr>
          <w:rFonts w:ascii="Times New Roman" w:hAnsi="Times New Roman" w:cs="Times New Roman"/>
          <w:sz w:val="24"/>
          <w:szCs w:val="24"/>
          <w:vertAlign w:val="subscript"/>
        </w:rPr>
        <w:t>it</w:t>
      </w:r>
      <w:r w:rsidRPr="001B660D">
        <w:rPr>
          <w:rFonts w:ascii="Times New Roman" w:hAnsi="Times New Roman" w:cs="Times New Roman"/>
          <w:sz w:val="24"/>
          <w:szCs w:val="24"/>
        </w:rPr>
        <w:t xml:space="preserve"> is  the capital adequa</w:t>
      </w:r>
      <w:r w:rsidR="00610441">
        <w:rPr>
          <w:rFonts w:ascii="Times New Roman" w:hAnsi="Times New Roman" w:cs="Times New Roman"/>
          <w:sz w:val="24"/>
          <w:szCs w:val="24"/>
        </w:rPr>
        <w:t xml:space="preserve">cy ratio of bank i in period t; </w:t>
      </w:r>
      <w:r w:rsidRPr="001B660D">
        <w:rPr>
          <w:rFonts w:ascii="Times New Roman" w:hAnsi="Times New Roman" w:cs="Times New Roman"/>
          <w:sz w:val="24"/>
          <w:szCs w:val="24"/>
        </w:rPr>
        <w:t>These two models (11) and (12) are simultaneously estimated using the maximum likelihood parameter estimation (Battese &amp; Coelli (1995). The unknown parameters β</w:t>
      </w:r>
      <w:r w:rsidRPr="001B660D">
        <w:rPr>
          <w:rFonts w:ascii="Times New Roman" w:hAnsi="Times New Roman" w:cs="Times New Roman"/>
          <w:sz w:val="24"/>
          <w:szCs w:val="24"/>
          <w:vertAlign w:val="superscript"/>
        </w:rPr>
        <w:t>,</w:t>
      </w:r>
      <w:r w:rsidR="00610441">
        <w:rPr>
          <w:rFonts w:ascii="Times New Roman" w:hAnsi="Times New Roman" w:cs="Times New Roman"/>
          <w:sz w:val="24"/>
          <w:szCs w:val="24"/>
        </w:rPr>
        <w:t xml:space="preserve">s and δ’s are estimated. </w:t>
      </w:r>
      <w:r w:rsidRPr="001B660D">
        <w:rPr>
          <w:rFonts w:ascii="Times New Roman" w:hAnsi="Times New Roman" w:cs="Times New Roman"/>
          <w:sz w:val="24"/>
          <w:szCs w:val="24"/>
        </w:rPr>
        <w:t xml:space="preserve"> The computer program R( package-frontier for SFA &amp; benchmarking for DEA)  has been used to obtain  the maximum likelihood parameter estimates of parameters in estimating the cost efficiency.</w:t>
      </w:r>
    </w:p>
    <w:p w:rsidR="00610441" w:rsidRPr="00C8795E" w:rsidRDefault="00610441" w:rsidP="002E541B">
      <w:pPr>
        <w:pStyle w:val="Heading3"/>
        <w:rPr>
          <w:rFonts w:ascii="Times New Roman" w:hAnsi="Times New Roman" w:cs="Times New Roman"/>
          <w:color w:val="auto"/>
        </w:rPr>
      </w:pPr>
      <w:bookmarkStart w:id="192" w:name="_Toc19693705"/>
      <w:r w:rsidRPr="00C8795E">
        <w:rPr>
          <w:rFonts w:ascii="Times New Roman" w:hAnsi="Times New Roman" w:cs="Times New Roman"/>
          <w:color w:val="auto"/>
        </w:rPr>
        <w:t>4.7.9 Likelihood Ratio Tests</w:t>
      </w:r>
      <w:bookmarkEnd w:id="192"/>
    </w:p>
    <w:p w:rsidR="00C8795E" w:rsidRDefault="007F676E" w:rsidP="00C8795E">
      <w:pPr>
        <w:autoSpaceDE w:val="0"/>
        <w:autoSpaceDN w:val="0"/>
        <w:adjustRightInd w:val="0"/>
        <w:spacing w:after="0" w:line="360" w:lineRule="auto"/>
        <w:jc w:val="both"/>
        <w:outlineLvl w:val="1"/>
        <w:rPr>
          <w:rFonts w:ascii="Times New Roman" w:hAnsi="Times New Roman" w:cs="Times New Roman"/>
          <w:bCs/>
          <w:iCs/>
          <w:sz w:val="24"/>
          <w:szCs w:val="24"/>
        </w:rPr>
      </w:pPr>
      <w:r w:rsidRPr="001B660D">
        <w:rPr>
          <w:rFonts w:ascii="Times New Roman" w:hAnsi="Times New Roman" w:cs="Times New Roman"/>
          <w:bCs/>
          <w:iCs/>
          <w:sz w:val="24"/>
          <w:szCs w:val="24"/>
        </w:rPr>
        <w:t xml:space="preserve"> </w:t>
      </w:r>
      <w:bookmarkStart w:id="193" w:name="_Toc19571096"/>
      <w:bookmarkStart w:id="194" w:name="_Toc19573241"/>
    </w:p>
    <w:p w:rsidR="007F676E" w:rsidRPr="00610441" w:rsidRDefault="007F676E" w:rsidP="007F676E">
      <w:pPr>
        <w:autoSpaceDE w:val="0"/>
        <w:autoSpaceDN w:val="0"/>
        <w:adjustRightInd w:val="0"/>
        <w:spacing w:line="360" w:lineRule="auto"/>
        <w:jc w:val="both"/>
        <w:outlineLvl w:val="1"/>
        <w:rPr>
          <w:rFonts w:ascii="Times New Roman" w:hAnsi="Times New Roman" w:cs="Times New Roman"/>
          <w:b/>
          <w:bCs/>
          <w:iCs/>
          <w:sz w:val="24"/>
          <w:szCs w:val="24"/>
        </w:rPr>
      </w:pPr>
      <w:bookmarkStart w:id="195" w:name="_Toc19693706"/>
      <w:r w:rsidRPr="001B660D">
        <w:rPr>
          <w:rFonts w:ascii="Times New Roman" w:hAnsi="Times New Roman" w:cs="Times New Roman"/>
          <w:bCs/>
          <w:iCs/>
          <w:sz w:val="24"/>
          <w:szCs w:val="24"/>
        </w:rPr>
        <w:t xml:space="preserve">The likelihood ratio test is an imperative feature of the method. It helps us to determine whether Cobb-Douglas or Translog production function is better or not. It also provides another likelihood ratio test where the null hypothesis is that there is no technical inefficiency </w:t>
      </w:r>
      <w:r w:rsidRPr="001B660D">
        <w:rPr>
          <w:rFonts w:ascii="Times New Roman" w:hAnsi="Times New Roman" w:cs="Times New Roman"/>
          <w:bCs/>
          <w:iCs/>
          <w:sz w:val="24"/>
          <w:szCs w:val="24"/>
        </w:rPr>
        <w:lastRenderedPageBreak/>
        <w:t>and there is no interaction effect on the Translog Stochastic Cost and Profit Model.  It is measured as follows:</w:t>
      </w:r>
      <w:bookmarkEnd w:id="193"/>
      <w:bookmarkEnd w:id="194"/>
      <w:bookmarkEnd w:id="195"/>
    </w:p>
    <w:bookmarkStart w:id="196" w:name="_Toc19571097"/>
    <w:bookmarkStart w:id="197" w:name="_Toc19573242"/>
    <w:bookmarkStart w:id="198" w:name="_Toc19693707"/>
    <w:p w:rsidR="007F676E" w:rsidRPr="001B660D" w:rsidRDefault="007F676E" w:rsidP="007F676E">
      <w:pPr>
        <w:autoSpaceDE w:val="0"/>
        <w:autoSpaceDN w:val="0"/>
        <w:adjustRightInd w:val="0"/>
        <w:spacing w:line="360" w:lineRule="auto"/>
        <w:jc w:val="both"/>
        <w:outlineLvl w:val="1"/>
        <w:rPr>
          <w:rFonts w:ascii="Times New Roman" w:hAnsi="Times New Roman" w:cs="Times New Roman"/>
          <w:bCs/>
          <w:iCs/>
          <w:sz w:val="24"/>
          <w:szCs w:val="24"/>
        </w:rPr>
      </w:pPr>
      <w:r w:rsidRPr="001B660D">
        <w:rPr>
          <w:rFonts w:ascii="Times New Roman" w:hAnsi="Times New Roman" w:cs="Times New Roman"/>
          <w:position w:val="-12"/>
          <w:sz w:val="24"/>
          <w:szCs w:val="24"/>
        </w:rPr>
        <w:object w:dxaOrig="5220" w:dyaOrig="360">
          <v:shape id="_x0000_i1137" type="#_x0000_t75" style="width:261.95pt;height:19.15pt" o:ole="">
            <v:imagedata r:id="rId233" o:title=""/>
          </v:shape>
          <o:OLEObject Type="Embed" ProgID="Equation.3" ShapeID="_x0000_i1137" DrawAspect="Content" ObjectID="_1630350722" r:id="rId234"/>
        </w:object>
      </w:r>
      <w:r w:rsidRPr="001B660D">
        <w:rPr>
          <w:rFonts w:ascii="Times New Roman" w:hAnsi="Times New Roman" w:cs="Times New Roman"/>
          <w:position w:val="-12"/>
          <w:sz w:val="24"/>
          <w:szCs w:val="24"/>
        </w:rPr>
        <w:t xml:space="preserve">                     (13)</w:t>
      </w:r>
      <w:bookmarkEnd w:id="196"/>
      <w:bookmarkEnd w:id="197"/>
      <w:bookmarkEnd w:id="198"/>
    </w:p>
    <w:p w:rsidR="007F676E" w:rsidRPr="001B660D" w:rsidRDefault="007F676E" w:rsidP="007F676E">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 xml:space="preserve">Where </w:t>
      </w:r>
      <w:r w:rsidRPr="001B660D">
        <w:rPr>
          <w:rFonts w:ascii="Times New Roman" w:hAnsi="Times New Roman" w:cs="Times New Roman"/>
          <w:position w:val="-12"/>
          <w:sz w:val="24"/>
          <w:szCs w:val="24"/>
        </w:rPr>
        <w:object w:dxaOrig="660" w:dyaOrig="360">
          <v:shape id="_x0000_i1138" type="#_x0000_t75" style="width:32.15pt;height:19.15pt" o:ole="">
            <v:imagedata r:id="rId235" o:title=""/>
          </v:shape>
          <o:OLEObject Type="Embed" ProgID="Equation.3" ShapeID="_x0000_i1138" DrawAspect="Content" ObjectID="_1630350723" r:id="rId236"/>
        </w:object>
      </w:r>
      <w:r w:rsidRPr="001B660D">
        <w:rPr>
          <w:rFonts w:ascii="Times New Roman" w:hAnsi="Times New Roman" w:cs="Times New Roman"/>
          <w:sz w:val="24"/>
          <w:szCs w:val="24"/>
        </w:rPr>
        <w:t xml:space="preserve">and </w:t>
      </w:r>
      <w:r w:rsidRPr="001B660D">
        <w:rPr>
          <w:rFonts w:ascii="Times New Roman" w:hAnsi="Times New Roman" w:cs="Times New Roman"/>
          <w:position w:val="-10"/>
          <w:sz w:val="24"/>
          <w:szCs w:val="24"/>
        </w:rPr>
        <w:object w:dxaOrig="639" w:dyaOrig="340">
          <v:shape id="_x0000_i1139" type="#_x0000_t75" style="width:32.15pt;height:16.1pt" o:ole="">
            <v:imagedata r:id="rId237" o:title=""/>
          </v:shape>
          <o:OLEObject Type="Embed" ProgID="Equation.3" ShapeID="_x0000_i1139" DrawAspect="Content" ObjectID="_1630350724" r:id="rId238"/>
        </w:object>
      </w:r>
      <w:r w:rsidRPr="001B660D">
        <w:rPr>
          <w:rFonts w:ascii="Times New Roman" w:hAnsi="Times New Roman" w:cs="Times New Roman"/>
          <w:sz w:val="24"/>
          <w:szCs w:val="24"/>
        </w:rPr>
        <w:t xml:space="preserve"> are the values of the likelihood function under the null and alternative hypothesis (note that this statistic has a mixed chi-square distribution). The null hypothesis is rejected when</w:t>
      </w:r>
      <w:r w:rsidRPr="001B660D">
        <w:rPr>
          <w:rFonts w:ascii="Times New Roman" w:hAnsi="Times New Roman" w:cs="Times New Roman"/>
          <w:position w:val="-12"/>
          <w:sz w:val="24"/>
          <w:szCs w:val="24"/>
        </w:rPr>
        <w:object w:dxaOrig="999" w:dyaOrig="400">
          <v:shape id="_x0000_i1140" type="#_x0000_t75" style="width:50.55pt;height:20.7pt" o:ole="">
            <v:imagedata r:id="rId239" o:title=""/>
          </v:shape>
          <o:OLEObject Type="Embed" ProgID="Equation.3" ShapeID="_x0000_i1140" DrawAspect="Content" ObjectID="_1630350725" r:id="rId240"/>
        </w:object>
      </w:r>
      <w:r w:rsidRPr="001B660D">
        <w:rPr>
          <w:rFonts w:ascii="Times New Roman" w:hAnsi="Times New Roman" w:cs="Times New Roman"/>
          <w:position w:val="-12"/>
          <w:sz w:val="24"/>
          <w:szCs w:val="24"/>
        </w:rPr>
        <w:t>.</w:t>
      </w:r>
    </w:p>
    <w:p w:rsidR="007F676E" w:rsidRPr="00C8795E" w:rsidRDefault="007F676E" w:rsidP="002E541B">
      <w:pPr>
        <w:pStyle w:val="Heading2"/>
        <w:rPr>
          <w:b/>
        </w:rPr>
      </w:pPr>
      <w:r w:rsidRPr="00C8795E">
        <w:rPr>
          <w:b/>
        </w:rPr>
        <w:t xml:space="preserve"> </w:t>
      </w:r>
      <w:bookmarkStart w:id="199" w:name="_Toc19693708"/>
      <w:r w:rsidRPr="00C8795E">
        <w:rPr>
          <w:b/>
        </w:rPr>
        <w:t>4.8 Data Envelopment Model Specification</w:t>
      </w:r>
      <w:bookmarkEnd w:id="199"/>
    </w:p>
    <w:p w:rsidR="00C8795E" w:rsidRDefault="00C8795E" w:rsidP="00C8795E">
      <w:pPr>
        <w:spacing w:after="0" w:line="360" w:lineRule="auto"/>
        <w:jc w:val="both"/>
        <w:rPr>
          <w:rFonts w:ascii="Times New Roman" w:hAnsi="Times New Roman" w:cs="Times New Roman"/>
          <w:sz w:val="24"/>
          <w:szCs w:val="24"/>
        </w:rPr>
      </w:pPr>
    </w:p>
    <w:p w:rsidR="007F676E" w:rsidRPr="001B660D" w:rsidRDefault="007F676E" w:rsidP="007F676E">
      <w:pPr>
        <w:spacing w:line="360" w:lineRule="auto"/>
        <w:jc w:val="both"/>
        <w:rPr>
          <w:rFonts w:ascii="Times New Roman" w:hAnsi="Times New Roman" w:cs="Times New Roman"/>
          <w:spacing w:val="-5"/>
          <w:sz w:val="24"/>
          <w:szCs w:val="24"/>
        </w:rPr>
      </w:pPr>
      <w:r w:rsidRPr="001B660D">
        <w:rPr>
          <w:rFonts w:ascii="Times New Roman" w:hAnsi="Times New Roman" w:cs="Times New Roman"/>
          <w:sz w:val="24"/>
          <w:szCs w:val="24"/>
        </w:rPr>
        <w:t>In</w:t>
      </w:r>
      <w:r w:rsidRPr="001B660D">
        <w:rPr>
          <w:rFonts w:ascii="Times New Roman" w:hAnsi="Times New Roman" w:cs="Times New Roman"/>
          <w:spacing w:val="-6"/>
          <w:sz w:val="24"/>
          <w:szCs w:val="24"/>
        </w:rPr>
        <w:t xml:space="preserve"> </w:t>
      </w:r>
      <w:r w:rsidRPr="001B660D">
        <w:rPr>
          <w:rFonts w:ascii="Times New Roman" w:hAnsi="Times New Roman" w:cs="Times New Roman"/>
          <w:sz w:val="24"/>
          <w:szCs w:val="24"/>
        </w:rPr>
        <w:t>this</w:t>
      </w:r>
      <w:r w:rsidRPr="001B660D">
        <w:rPr>
          <w:rFonts w:ascii="Times New Roman" w:hAnsi="Times New Roman" w:cs="Times New Roman"/>
          <w:spacing w:val="-5"/>
          <w:sz w:val="24"/>
          <w:szCs w:val="24"/>
        </w:rPr>
        <w:t xml:space="preserve"> </w:t>
      </w:r>
      <w:r w:rsidRPr="001B660D">
        <w:rPr>
          <w:rFonts w:ascii="Times New Roman" w:hAnsi="Times New Roman" w:cs="Times New Roman"/>
          <w:sz w:val="24"/>
          <w:szCs w:val="24"/>
        </w:rPr>
        <w:t>research</w:t>
      </w:r>
      <w:r w:rsidRPr="001B660D">
        <w:rPr>
          <w:rFonts w:ascii="Times New Roman" w:hAnsi="Times New Roman" w:cs="Times New Roman"/>
          <w:spacing w:val="-5"/>
          <w:sz w:val="24"/>
          <w:szCs w:val="24"/>
        </w:rPr>
        <w:t xml:space="preserve"> </w:t>
      </w:r>
      <w:r w:rsidRPr="001B660D">
        <w:rPr>
          <w:rFonts w:ascii="Times New Roman" w:hAnsi="Times New Roman" w:cs="Times New Roman"/>
          <w:sz w:val="24"/>
          <w:szCs w:val="24"/>
        </w:rPr>
        <w:t>we</w:t>
      </w:r>
      <w:r w:rsidRPr="001B660D">
        <w:rPr>
          <w:rFonts w:ascii="Times New Roman" w:hAnsi="Times New Roman" w:cs="Times New Roman"/>
          <w:spacing w:val="-5"/>
          <w:sz w:val="24"/>
          <w:szCs w:val="24"/>
        </w:rPr>
        <w:t xml:space="preserve"> </w:t>
      </w:r>
      <w:r w:rsidRPr="001B660D">
        <w:rPr>
          <w:rFonts w:ascii="Times New Roman" w:hAnsi="Times New Roman" w:cs="Times New Roman"/>
          <w:sz w:val="24"/>
          <w:szCs w:val="24"/>
        </w:rPr>
        <w:t>discuss</w:t>
      </w:r>
      <w:r w:rsidRPr="001B660D">
        <w:rPr>
          <w:rFonts w:ascii="Times New Roman" w:hAnsi="Times New Roman" w:cs="Times New Roman"/>
          <w:spacing w:val="-5"/>
          <w:sz w:val="24"/>
          <w:szCs w:val="24"/>
        </w:rPr>
        <w:t xml:space="preserve"> </w:t>
      </w:r>
      <w:r w:rsidRPr="001B660D">
        <w:rPr>
          <w:rFonts w:ascii="Times New Roman" w:hAnsi="Times New Roman" w:cs="Times New Roman"/>
          <w:sz w:val="24"/>
          <w:szCs w:val="24"/>
        </w:rPr>
        <w:t>some</w:t>
      </w:r>
      <w:r w:rsidRPr="001B660D">
        <w:rPr>
          <w:rFonts w:ascii="Times New Roman" w:hAnsi="Times New Roman" w:cs="Times New Roman"/>
          <w:spacing w:val="-5"/>
          <w:sz w:val="24"/>
          <w:szCs w:val="24"/>
        </w:rPr>
        <w:t xml:space="preserve"> </w:t>
      </w:r>
      <w:r w:rsidRPr="001B660D">
        <w:rPr>
          <w:rFonts w:ascii="Times New Roman" w:hAnsi="Times New Roman" w:cs="Times New Roman"/>
          <w:sz w:val="24"/>
          <w:szCs w:val="24"/>
        </w:rPr>
        <w:t>popular</w:t>
      </w:r>
      <w:r w:rsidRPr="001B660D">
        <w:rPr>
          <w:rFonts w:ascii="Times New Roman" w:hAnsi="Times New Roman" w:cs="Times New Roman"/>
          <w:spacing w:val="-5"/>
          <w:sz w:val="24"/>
          <w:szCs w:val="24"/>
        </w:rPr>
        <w:t xml:space="preserve"> </w:t>
      </w:r>
      <w:r w:rsidRPr="001B660D">
        <w:rPr>
          <w:rFonts w:ascii="Times New Roman" w:hAnsi="Times New Roman" w:cs="Times New Roman"/>
          <w:sz w:val="24"/>
          <w:szCs w:val="24"/>
        </w:rPr>
        <w:t>extensions</w:t>
      </w:r>
      <w:r w:rsidRPr="001B660D">
        <w:rPr>
          <w:rFonts w:ascii="Times New Roman" w:hAnsi="Times New Roman" w:cs="Times New Roman"/>
          <w:spacing w:val="-5"/>
          <w:sz w:val="24"/>
          <w:szCs w:val="24"/>
        </w:rPr>
        <w:t xml:space="preserve"> </w:t>
      </w:r>
      <w:r w:rsidRPr="001B660D">
        <w:rPr>
          <w:rFonts w:ascii="Times New Roman" w:hAnsi="Times New Roman" w:cs="Times New Roman"/>
          <w:sz w:val="24"/>
          <w:szCs w:val="24"/>
        </w:rPr>
        <w:t>of</w:t>
      </w:r>
      <w:r w:rsidRPr="001B660D">
        <w:rPr>
          <w:rFonts w:ascii="Times New Roman" w:hAnsi="Times New Roman" w:cs="Times New Roman"/>
          <w:spacing w:val="-5"/>
          <w:sz w:val="24"/>
          <w:szCs w:val="24"/>
        </w:rPr>
        <w:t xml:space="preserve"> </w:t>
      </w:r>
      <w:r w:rsidRPr="001B660D">
        <w:rPr>
          <w:rFonts w:ascii="Times New Roman" w:hAnsi="Times New Roman" w:cs="Times New Roman"/>
          <w:sz w:val="24"/>
          <w:szCs w:val="24"/>
        </w:rPr>
        <w:t>basic</w:t>
      </w:r>
      <w:r w:rsidRPr="001B660D">
        <w:rPr>
          <w:rFonts w:ascii="Times New Roman" w:hAnsi="Times New Roman" w:cs="Times New Roman"/>
          <w:spacing w:val="-5"/>
          <w:sz w:val="24"/>
          <w:szCs w:val="24"/>
        </w:rPr>
        <w:t xml:space="preserve"> </w:t>
      </w:r>
      <w:r w:rsidRPr="001B660D">
        <w:rPr>
          <w:rFonts w:ascii="Times New Roman" w:hAnsi="Times New Roman" w:cs="Times New Roman"/>
          <w:sz w:val="24"/>
          <w:szCs w:val="24"/>
        </w:rPr>
        <w:t>DEA</w:t>
      </w:r>
      <w:r w:rsidRPr="001B660D">
        <w:rPr>
          <w:rFonts w:ascii="Times New Roman" w:hAnsi="Times New Roman" w:cs="Times New Roman"/>
          <w:spacing w:val="-5"/>
          <w:sz w:val="24"/>
          <w:szCs w:val="24"/>
        </w:rPr>
        <w:t xml:space="preserve"> </w:t>
      </w:r>
      <w:r w:rsidRPr="001B660D">
        <w:rPr>
          <w:rFonts w:ascii="Times New Roman" w:hAnsi="Times New Roman" w:cs="Times New Roman"/>
          <w:sz w:val="24"/>
          <w:szCs w:val="24"/>
        </w:rPr>
        <w:t>models.</w:t>
      </w:r>
      <w:r w:rsidRPr="001B660D">
        <w:rPr>
          <w:rFonts w:ascii="Times New Roman" w:hAnsi="Times New Roman" w:cs="Times New Roman"/>
          <w:spacing w:val="-5"/>
          <w:sz w:val="24"/>
          <w:szCs w:val="24"/>
        </w:rPr>
        <w:t xml:space="preserve"> </w:t>
      </w:r>
      <w:r w:rsidRPr="001B660D">
        <w:rPr>
          <w:rFonts w:ascii="Times New Roman" w:hAnsi="Times New Roman" w:cs="Times New Roman"/>
          <w:sz w:val="24"/>
          <w:szCs w:val="24"/>
        </w:rPr>
        <w:t>If</w:t>
      </w:r>
      <w:r w:rsidRPr="001B660D">
        <w:rPr>
          <w:rFonts w:ascii="Times New Roman" w:hAnsi="Times New Roman" w:cs="Times New Roman"/>
          <w:spacing w:val="-5"/>
          <w:sz w:val="24"/>
          <w:szCs w:val="24"/>
        </w:rPr>
        <w:t xml:space="preserve"> </w:t>
      </w:r>
      <w:r w:rsidRPr="001B660D">
        <w:rPr>
          <w:rFonts w:ascii="Times New Roman" w:hAnsi="Times New Roman" w:cs="Times New Roman"/>
          <w:sz w:val="24"/>
          <w:szCs w:val="24"/>
        </w:rPr>
        <w:t>price</w:t>
      </w:r>
      <w:r w:rsidRPr="001B660D">
        <w:rPr>
          <w:rFonts w:ascii="Times New Roman" w:hAnsi="Times New Roman" w:cs="Times New Roman"/>
          <w:spacing w:val="-5"/>
          <w:sz w:val="24"/>
          <w:szCs w:val="24"/>
        </w:rPr>
        <w:t xml:space="preserve"> </w:t>
      </w:r>
      <w:r w:rsidRPr="001B660D">
        <w:rPr>
          <w:rFonts w:ascii="Times New Roman" w:hAnsi="Times New Roman" w:cs="Times New Roman"/>
          <w:sz w:val="24"/>
          <w:szCs w:val="24"/>
        </w:rPr>
        <w:t>data</w:t>
      </w:r>
      <w:r w:rsidRPr="001B660D">
        <w:rPr>
          <w:rFonts w:ascii="Times New Roman" w:hAnsi="Times New Roman" w:cs="Times New Roman"/>
          <w:spacing w:val="-5"/>
          <w:sz w:val="24"/>
          <w:szCs w:val="24"/>
        </w:rPr>
        <w:t xml:space="preserve"> </w:t>
      </w:r>
      <w:r w:rsidRPr="001B660D">
        <w:rPr>
          <w:rFonts w:ascii="Times New Roman" w:hAnsi="Times New Roman" w:cs="Times New Roman"/>
          <w:sz w:val="24"/>
          <w:szCs w:val="24"/>
        </w:rPr>
        <w:t>are</w:t>
      </w:r>
      <w:r w:rsidRPr="001B660D">
        <w:rPr>
          <w:rFonts w:ascii="Times New Roman" w:hAnsi="Times New Roman" w:cs="Times New Roman"/>
          <w:spacing w:val="-5"/>
          <w:sz w:val="24"/>
          <w:szCs w:val="24"/>
        </w:rPr>
        <w:t xml:space="preserve"> </w:t>
      </w:r>
      <w:r w:rsidRPr="001B660D">
        <w:rPr>
          <w:rFonts w:ascii="Times New Roman" w:hAnsi="Times New Roman" w:cs="Times New Roman"/>
          <w:sz w:val="24"/>
          <w:szCs w:val="24"/>
        </w:rPr>
        <w:t>available</w:t>
      </w:r>
      <w:r w:rsidRPr="001B660D">
        <w:rPr>
          <w:rFonts w:ascii="Times New Roman" w:hAnsi="Times New Roman" w:cs="Times New Roman"/>
          <w:spacing w:val="-5"/>
          <w:sz w:val="24"/>
          <w:szCs w:val="24"/>
        </w:rPr>
        <w:t xml:space="preserve"> </w:t>
      </w:r>
      <w:r w:rsidRPr="001B660D">
        <w:rPr>
          <w:rFonts w:ascii="Times New Roman" w:hAnsi="Times New Roman" w:cs="Times New Roman"/>
          <w:sz w:val="24"/>
          <w:szCs w:val="24"/>
        </w:rPr>
        <w:t xml:space="preserve">then </w:t>
      </w:r>
      <w:r w:rsidRPr="001B660D">
        <w:rPr>
          <w:rFonts w:ascii="Times New Roman" w:hAnsi="Times New Roman" w:cs="Times New Roman"/>
          <w:spacing w:val="-3"/>
          <w:sz w:val="24"/>
          <w:szCs w:val="24"/>
        </w:rPr>
        <w:t>it</w:t>
      </w:r>
      <w:r w:rsidRPr="001B660D">
        <w:rPr>
          <w:rFonts w:ascii="Times New Roman" w:hAnsi="Times New Roman" w:cs="Times New Roman"/>
          <w:spacing w:val="-17"/>
          <w:sz w:val="24"/>
          <w:szCs w:val="24"/>
        </w:rPr>
        <w:t xml:space="preserve"> </w:t>
      </w:r>
      <w:r w:rsidRPr="001B660D">
        <w:rPr>
          <w:rFonts w:ascii="Times New Roman" w:hAnsi="Times New Roman" w:cs="Times New Roman"/>
          <w:sz w:val="24"/>
          <w:szCs w:val="24"/>
        </w:rPr>
        <w:t>is</w:t>
      </w:r>
      <w:r w:rsidRPr="001B660D">
        <w:rPr>
          <w:rFonts w:ascii="Times New Roman" w:hAnsi="Times New Roman" w:cs="Times New Roman"/>
          <w:spacing w:val="-16"/>
          <w:sz w:val="24"/>
          <w:szCs w:val="24"/>
        </w:rPr>
        <w:t xml:space="preserve"> </w:t>
      </w:r>
      <w:r w:rsidRPr="001B660D">
        <w:rPr>
          <w:rFonts w:ascii="Times New Roman" w:hAnsi="Times New Roman" w:cs="Times New Roman"/>
          <w:spacing w:val="-3"/>
          <w:sz w:val="24"/>
          <w:szCs w:val="24"/>
        </w:rPr>
        <w:t>possible</w:t>
      </w:r>
      <w:r w:rsidRPr="001B660D">
        <w:rPr>
          <w:rFonts w:ascii="Times New Roman" w:hAnsi="Times New Roman" w:cs="Times New Roman"/>
          <w:spacing w:val="-17"/>
          <w:sz w:val="24"/>
          <w:szCs w:val="24"/>
        </w:rPr>
        <w:t xml:space="preserve"> </w:t>
      </w:r>
      <w:r w:rsidRPr="001B660D">
        <w:rPr>
          <w:rFonts w:ascii="Times New Roman" w:hAnsi="Times New Roman" w:cs="Times New Roman"/>
          <w:sz w:val="24"/>
          <w:szCs w:val="24"/>
        </w:rPr>
        <w:t>to</w:t>
      </w:r>
      <w:r w:rsidRPr="001B660D">
        <w:rPr>
          <w:rFonts w:ascii="Times New Roman" w:hAnsi="Times New Roman" w:cs="Times New Roman"/>
          <w:spacing w:val="-16"/>
          <w:sz w:val="24"/>
          <w:szCs w:val="24"/>
        </w:rPr>
        <w:t xml:space="preserve"> </w:t>
      </w:r>
      <w:r w:rsidRPr="001B660D">
        <w:rPr>
          <w:rFonts w:ascii="Times New Roman" w:hAnsi="Times New Roman" w:cs="Times New Roman"/>
          <w:spacing w:val="-3"/>
          <w:sz w:val="24"/>
          <w:szCs w:val="24"/>
        </w:rPr>
        <w:t>measure</w:t>
      </w:r>
      <w:r w:rsidRPr="001B660D">
        <w:rPr>
          <w:rFonts w:ascii="Times New Roman" w:hAnsi="Times New Roman" w:cs="Times New Roman"/>
          <w:spacing w:val="-17"/>
          <w:sz w:val="24"/>
          <w:szCs w:val="24"/>
        </w:rPr>
        <w:t xml:space="preserve"> </w:t>
      </w:r>
      <w:r w:rsidRPr="001B660D">
        <w:rPr>
          <w:rFonts w:ascii="Times New Roman" w:hAnsi="Times New Roman" w:cs="Times New Roman"/>
          <w:spacing w:val="-3"/>
          <w:sz w:val="24"/>
          <w:szCs w:val="24"/>
        </w:rPr>
        <w:t>allocative,</w:t>
      </w:r>
      <w:r w:rsidRPr="001B660D">
        <w:rPr>
          <w:rFonts w:ascii="Times New Roman" w:hAnsi="Times New Roman" w:cs="Times New Roman"/>
          <w:spacing w:val="-16"/>
          <w:sz w:val="24"/>
          <w:szCs w:val="24"/>
        </w:rPr>
        <w:t xml:space="preserve"> </w:t>
      </w:r>
      <w:r w:rsidRPr="001B660D">
        <w:rPr>
          <w:rFonts w:ascii="Times New Roman" w:hAnsi="Times New Roman" w:cs="Times New Roman"/>
          <w:spacing w:val="-3"/>
          <w:sz w:val="24"/>
          <w:szCs w:val="24"/>
        </w:rPr>
        <w:t>technical</w:t>
      </w:r>
      <w:r w:rsidRPr="001B660D">
        <w:rPr>
          <w:rFonts w:ascii="Times New Roman" w:hAnsi="Times New Roman" w:cs="Times New Roman"/>
          <w:spacing w:val="-16"/>
          <w:sz w:val="24"/>
          <w:szCs w:val="24"/>
        </w:rPr>
        <w:t xml:space="preserve"> </w:t>
      </w:r>
      <w:r w:rsidRPr="001B660D">
        <w:rPr>
          <w:rFonts w:ascii="Times New Roman" w:hAnsi="Times New Roman" w:cs="Times New Roman"/>
          <w:sz w:val="24"/>
          <w:szCs w:val="24"/>
        </w:rPr>
        <w:t>efficiency</w:t>
      </w:r>
      <w:r w:rsidRPr="001B660D">
        <w:rPr>
          <w:rFonts w:ascii="Times New Roman" w:hAnsi="Times New Roman" w:cs="Times New Roman"/>
          <w:spacing w:val="-17"/>
          <w:sz w:val="24"/>
          <w:szCs w:val="24"/>
        </w:rPr>
        <w:t xml:space="preserve"> </w:t>
      </w:r>
      <w:r w:rsidRPr="001B660D">
        <w:rPr>
          <w:rFonts w:ascii="Times New Roman" w:hAnsi="Times New Roman" w:cs="Times New Roman"/>
          <w:sz w:val="24"/>
          <w:szCs w:val="24"/>
        </w:rPr>
        <w:t>as</w:t>
      </w:r>
      <w:r w:rsidRPr="001B660D">
        <w:rPr>
          <w:rFonts w:ascii="Times New Roman" w:hAnsi="Times New Roman" w:cs="Times New Roman"/>
          <w:spacing w:val="-16"/>
          <w:sz w:val="24"/>
          <w:szCs w:val="24"/>
        </w:rPr>
        <w:t xml:space="preserve"> </w:t>
      </w:r>
      <w:r w:rsidRPr="001B660D">
        <w:rPr>
          <w:rFonts w:ascii="Times New Roman" w:hAnsi="Times New Roman" w:cs="Times New Roman"/>
          <w:spacing w:val="-3"/>
          <w:sz w:val="24"/>
          <w:szCs w:val="24"/>
        </w:rPr>
        <w:t>well</w:t>
      </w:r>
      <w:r w:rsidRPr="001B660D">
        <w:rPr>
          <w:rFonts w:ascii="Times New Roman" w:hAnsi="Times New Roman" w:cs="Times New Roman"/>
          <w:spacing w:val="-17"/>
          <w:sz w:val="24"/>
          <w:szCs w:val="24"/>
        </w:rPr>
        <w:t xml:space="preserve"> </w:t>
      </w:r>
      <w:r w:rsidRPr="001B660D">
        <w:rPr>
          <w:rFonts w:ascii="Times New Roman" w:hAnsi="Times New Roman" w:cs="Times New Roman"/>
          <w:sz w:val="24"/>
          <w:szCs w:val="24"/>
        </w:rPr>
        <w:t>as</w:t>
      </w:r>
      <w:r w:rsidRPr="001B660D">
        <w:rPr>
          <w:rFonts w:ascii="Times New Roman" w:hAnsi="Times New Roman" w:cs="Times New Roman"/>
          <w:spacing w:val="-16"/>
          <w:sz w:val="24"/>
          <w:szCs w:val="24"/>
        </w:rPr>
        <w:t xml:space="preserve"> </w:t>
      </w:r>
      <w:r w:rsidRPr="001B660D">
        <w:rPr>
          <w:rFonts w:ascii="Times New Roman" w:hAnsi="Times New Roman" w:cs="Times New Roman"/>
          <w:spacing w:val="-3"/>
          <w:sz w:val="24"/>
          <w:szCs w:val="24"/>
        </w:rPr>
        <w:t>overall</w:t>
      </w:r>
      <w:r w:rsidRPr="001B660D">
        <w:rPr>
          <w:rFonts w:ascii="Times New Roman" w:hAnsi="Times New Roman" w:cs="Times New Roman"/>
          <w:spacing w:val="-16"/>
          <w:sz w:val="24"/>
          <w:szCs w:val="24"/>
        </w:rPr>
        <w:t xml:space="preserve"> </w:t>
      </w:r>
      <w:r w:rsidRPr="001B660D">
        <w:rPr>
          <w:rFonts w:ascii="Times New Roman" w:hAnsi="Times New Roman" w:cs="Times New Roman"/>
          <w:spacing w:val="-3"/>
          <w:sz w:val="24"/>
          <w:szCs w:val="24"/>
        </w:rPr>
        <w:t>cost,</w:t>
      </w:r>
      <w:r w:rsidRPr="001B660D">
        <w:rPr>
          <w:rFonts w:ascii="Times New Roman" w:hAnsi="Times New Roman" w:cs="Times New Roman"/>
          <w:spacing w:val="-17"/>
          <w:sz w:val="24"/>
          <w:szCs w:val="24"/>
        </w:rPr>
        <w:t xml:space="preserve"> </w:t>
      </w:r>
      <w:r w:rsidRPr="001B660D">
        <w:rPr>
          <w:rFonts w:ascii="Times New Roman" w:hAnsi="Times New Roman" w:cs="Times New Roman"/>
          <w:spacing w:val="-4"/>
          <w:sz w:val="24"/>
          <w:szCs w:val="24"/>
        </w:rPr>
        <w:t>revenue</w:t>
      </w:r>
      <w:r w:rsidRPr="001B660D">
        <w:rPr>
          <w:rFonts w:ascii="Times New Roman" w:hAnsi="Times New Roman" w:cs="Times New Roman"/>
          <w:spacing w:val="-16"/>
          <w:sz w:val="24"/>
          <w:szCs w:val="24"/>
        </w:rPr>
        <w:t xml:space="preserve"> </w:t>
      </w:r>
      <w:r w:rsidRPr="001B660D">
        <w:rPr>
          <w:rFonts w:ascii="Times New Roman" w:hAnsi="Times New Roman" w:cs="Times New Roman"/>
          <w:spacing w:val="-3"/>
          <w:sz w:val="24"/>
          <w:szCs w:val="24"/>
        </w:rPr>
        <w:t>and</w:t>
      </w:r>
      <w:r w:rsidRPr="001B660D">
        <w:rPr>
          <w:rFonts w:ascii="Times New Roman" w:hAnsi="Times New Roman" w:cs="Times New Roman"/>
          <w:spacing w:val="-17"/>
          <w:sz w:val="24"/>
          <w:szCs w:val="24"/>
        </w:rPr>
        <w:t xml:space="preserve"> </w:t>
      </w:r>
      <w:r w:rsidRPr="001B660D">
        <w:rPr>
          <w:rFonts w:ascii="Times New Roman" w:hAnsi="Times New Roman" w:cs="Times New Roman"/>
          <w:spacing w:val="-4"/>
          <w:sz w:val="24"/>
          <w:szCs w:val="24"/>
        </w:rPr>
        <w:t>profit</w:t>
      </w:r>
      <w:r w:rsidRPr="001B660D">
        <w:rPr>
          <w:rFonts w:ascii="Times New Roman" w:hAnsi="Times New Roman" w:cs="Times New Roman"/>
          <w:spacing w:val="-16"/>
          <w:sz w:val="24"/>
          <w:szCs w:val="24"/>
        </w:rPr>
        <w:t xml:space="preserve"> </w:t>
      </w:r>
      <w:r w:rsidRPr="001B660D">
        <w:rPr>
          <w:rFonts w:ascii="Times New Roman" w:hAnsi="Times New Roman" w:cs="Times New Roman"/>
          <w:spacing w:val="-4"/>
          <w:sz w:val="24"/>
          <w:szCs w:val="24"/>
        </w:rPr>
        <w:t xml:space="preserve">efficiency. </w:t>
      </w:r>
      <w:r w:rsidRPr="001B660D">
        <w:rPr>
          <w:rFonts w:ascii="Times New Roman" w:hAnsi="Times New Roman" w:cs="Times New Roman"/>
          <w:spacing w:val="-10"/>
          <w:sz w:val="24"/>
          <w:szCs w:val="24"/>
        </w:rPr>
        <w:t>To</w:t>
      </w:r>
      <w:r w:rsidRPr="001B660D">
        <w:rPr>
          <w:rFonts w:ascii="Times New Roman" w:hAnsi="Times New Roman" w:cs="Times New Roman"/>
          <w:spacing w:val="-7"/>
          <w:sz w:val="24"/>
          <w:szCs w:val="24"/>
        </w:rPr>
        <w:t xml:space="preserve"> </w:t>
      </w:r>
      <w:r w:rsidRPr="001B660D">
        <w:rPr>
          <w:rFonts w:ascii="Times New Roman" w:hAnsi="Times New Roman" w:cs="Times New Roman"/>
          <w:sz w:val="24"/>
          <w:szCs w:val="24"/>
        </w:rPr>
        <w:t>calculate</w:t>
      </w:r>
      <w:r w:rsidRPr="001B660D">
        <w:rPr>
          <w:rFonts w:ascii="Times New Roman" w:hAnsi="Times New Roman" w:cs="Times New Roman"/>
          <w:spacing w:val="-7"/>
          <w:sz w:val="24"/>
          <w:szCs w:val="24"/>
        </w:rPr>
        <w:t xml:space="preserve"> </w:t>
      </w:r>
      <w:r w:rsidRPr="001B660D">
        <w:rPr>
          <w:rFonts w:ascii="Times New Roman" w:hAnsi="Times New Roman" w:cs="Times New Roman"/>
          <w:sz w:val="24"/>
          <w:szCs w:val="24"/>
        </w:rPr>
        <w:t>these</w:t>
      </w:r>
      <w:r w:rsidRPr="001B660D">
        <w:rPr>
          <w:rFonts w:ascii="Times New Roman" w:hAnsi="Times New Roman" w:cs="Times New Roman"/>
          <w:spacing w:val="-7"/>
          <w:sz w:val="24"/>
          <w:szCs w:val="24"/>
        </w:rPr>
        <w:t xml:space="preserve"> </w:t>
      </w:r>
      <w:r w:rsidRPr="001B660D">
        <w:rPr>
          <w:rFonts w:ascii="Times New Roman" w:hAnsi="Times New Roman" w:cs="Times New Roman"/>
          <w:sz w:val="24"/>
          <w:szCs w:val="24"/>
        </w:rPr>
        <w:t>main</w:t>
      </w:r>
      <w:r w:rsidRPr="001B660D">
        <w:rPr>
          <w:rFonts w:ascii="Times New Roman" w:hAnsi="Times New Roman" w:cs="Times New Roman"/>
          <w:spacing w:val="-7"/>
          <w:sz w:val="24"/>
          <w:szCs w:val="24"/>
        </w:rPr>
        <w:t xml:space="preserve"> </w:t>
      </w:r>
      <w:r w:rsidRPr="001B660D">
        <w:rPr>
          <w:rFonts w:ascii="Times New Roman" w:hAnsi="Times New Roman" w:cs="Times New Roman"/>
          <w:sz w:val="24"/>
          <w:szCs w:val="24"/>
        </w:rPr>
        <w:t>types</w:t>
      </w:r>
      <w:r w:rsidRPr="001B660D">
        <w:rPr>
          <w:rFonts w:ascii="Times New Roman" w:hAnsi="Times New Roman" w:cs="Times New Roman"/>
          <w:spacing w:val="-7"/>
          <w:sz w:val="24"/>
          <w:szCs w:val="24"/>
        </w:rPr>
        <w:t xml:space="preserve"> </w:t>
      </w:r>
      <w:r w:rsidRPr="001B660D">
        <w:rPr>
          <w:rFonts w:ascii="Times New Roman" w:hAnsi="Times New Roman" w:cs="Times New Roman"/>
          <w:sz w:val="24"/>
          <w:szCs w:val="24"/>
        </w:rPr>
        <w:t>of</w:t>
      </w:r>
      <w:r w:rsidRPr="001B660D">
        <w:rPr>
          <w:rFonts w:ascii="Times New Roman" w:hAnsi="Times New Roman" w:cs="Times New Roman"/>
          <w:spacing w:val="-7"/>
          <w:sz w:val="24"/>
          <w:szCs w:val="24"/>
        </w:rPr>
        <w:t xml:space="preserve"> </w:t>
      </w:r>
      <w:r w:rsidRPr="001B660D">
        <w:rPr>
          <w:rFonts w:ascii="Times New Roman" w:hAnsi="Times New Roman" w:cs="Times New Roman"/>
          <w:sz w:val="24"/>
          <w:szCs w:val="24"/>
        </w:rPr>
        <w:t>efficiency,</w:t>
      </w:r>
      <w:r w:rsidRPr="001B660D">
        <w:rPr>
          <w:rFonts w:ascii="Times New Roman" w:hAnsi="Times New Roman" w:cs="Times New Roman"/>
          <w:spacing w:val="-7"/>
          <w:sz w:val="24"/>
          <w:szCs w:val="24"/>
        </w:rPr>
        <w:t xml:space="preserve"> </w:t>
      </w:r>
      <w:r w:rsidRPr="001B660D">
        <w:rPr>
          <w:rFonts w:ascii="Times New Roman" w:hAnsi="Times New Roman" w:cs="Times New Roman"/>
          <w:sz w:val="24"/>
          <w:szCs w:val="24"/>
        </w:rPr>
        <w:t>a</w:t>
      </w:r>
      <w:r w:rsidRPr="001B660D">
        <w:rPr>
          <w:rFonts w:ascii="Times New Roman" w:hAnsi="Times New Roman" w:cs="Times New Roman"/>
          <w:spacing w:val="-7"/>
          <w:sz w:val="24"/>
          <w:szCs w:val="24"/>
        </w:rPr>
        <w:t xml:space="preserve"> </w:t>
      </w:r>
      <w:r w:rsidRPr="001B660D">
        <w:rPr>
          <w:rFonts w:ascii="Times New Roman" w:hAnsi="Times New Roman" w:cs="Times New Roman"/>
          <w:sz w:val="24"/>
          <w:szCs w:val="24"/>
        </w:rPr>
        <w:t>set</w:t>
      </w:r>
      <w:r w:rsidRPr="001B660D">
        <w:rPr>
          <w:rFonts w:ascii="Times New Roman" w:hAnsi="Times New Roman" w:cs="Times New Roman"/>
          <w:spacing w:val="-7"/>
          <w:sz w:val="24"/>
          <w:szCs w:val="24"/>
        </w:rPr>
        <w:t xml:space="preserve"> </w:t>
      </w:r>
      <w:r w:rsidRPr="001B660D">
        <w:rPr>
          <w:rFonts w:ascii="Times New Roman" w:hAnsi="Times New Roman" w:cs="Times New Roman"/>
          <w:sz w:val="24"/>
          <w:szCs w:val="24"/>
        </w:rPr>
        <w:t>of</w:t>
      </w:r>
      <w:r w:rsidRPr="001B660D">
        <w:rPr>
          <w:rFonts w:ascii="Times New Roman" w:hAnsi="Times New Roman" w:cs="Times New Roman"/>
          <w:spacing w:val="-7"/>
          <w:sz w:val="24"/>
          <w:szCs w:val="24"/>
        </w:rPr>
        <w:t xml:space="preserve"> </w:t>
      </w:r>
      <w:r w:rsidRPr="001B660D">
        <w:rPr>
          <w:rFonts w:ascii="Times New Roman" w:hAnsi="Times New Roman" w:cs="Times New Roman"/>
          <w:sz w:val="24"/>
          <w:szCs w:val="24"/>
        </w:rPr>
        <w:t>linear</w:t>
      </w:r>
      <w:r w:rsidRPr="001B660D">
        <w:rPr>
          <w:rFonts w:ascii="Times New Roman" w:hAnsi="Times New Roman" w:cs="Times New Roman"/>
          <w:spacing w:val="-7"/>
          <w:sz w:val="24"/>
          <w:szCs w:val="24"/>
        </w:rPr>
        <w:t xml:space="preserve"> </w:t>
      </w:r>
      <w:r w:rsidRPr="001B660D">
        <w:rPr>
          <w:rFonts w:ascii="Times New Roman" w:hAnsi="Times New Roman" w:cs="Times New Roman"/>
          <w:sz w:val="24"/>
          <w:szCs w:val="24"/>
        </w:rPr>
        <w:t>programs</w:t>
      </w:r>
      <w:r w:rsidRPr="001B660D">
        <w:rPr>
          <w:rFonts w:ascii="Times New Roman" w:hAnsi="Times New Roman" w:cs="Times New Roman"/>
          <w:spacing w:val="-7"/>
          <w:sz w:val="24"/>
          <w:szCs w:val="24"/>
        </w:rPr>
        <w:t xml:space="preserve"> </w:t>
      </w:r>
      <w:r w:rsidRPr="001B660D">
        <w:rPr>
          <w:rFonts w:ascii="Times New Roman" w:hAnsi="Times New Roman" w:cs="Times New Roman"/>
          <w:sz w:val="24"/>
          <w:szCs w:val="24"/>
        </w:rPr>
        <w:t>should</w:t>
      </w:r>
      <w:r w:rsidRPr="001B660D">
        <w:rPr>
          <w:rFonts w:ascii="Times New Roman" w:hAnsi="Times New Roman" w:cs="Times New Roman"/>
          <w:spacing w:val="-7"/>
          <w:sz w:val="24"/>
          <w:szCs w:val="24"/>
        </w:rPr>
        <w:t xml:space="preserve"> </w:t>
      </w:r>
      <w:r w:rsidRPr="001B660D">
        <w:rPr>
          <w:rFonts w:ascii="Times New Roman" w:hAnsi="Times New Roman" w:cs="Times New Roman"/>
          <w:sz w:val="24"/>
          <w:szCs w:val="24"/>
        </w:rPr>
        <w:t>be</w:t>
      </w:r>
      <w:r w:rsidRPr="001B660D">
        <w:rPr>
          <w:rFonts w:ascii="Times New Roman" w:hAnsi="Times New Roman" w:cs="Times New Roman"/>
          <w:spacing w:val="-6"/>
          <w:sz w:val="24"/>
          <w:szCs w:val="24"/>
        </w:rPr>
        <w:t xml:space="preserve"> </w:t>
      </w:r>
      <w:r w:rsidRPr="001B660D">
        <w:rPr>
          <w:rFonts w:ascii="Times New Roman" w:hAnsi="Times New Roman" w:cs="Times New Roman"/>
          <w:sz w:val="24"/>
          <w:szCs w:val="24"/>
        </w:rPr>
        <w:t>solved. The assumption of variable returns to scale (VRS) was first introduced by Banker, Charnes and Cooper (1984).</w:t>
      </w:r>
    </w:p>
    <w:p w:rsidR="007F676E" w:rsidRPr="00610441" w:rsidRDefault="007F676E" w:rsidP="007F676E">
      <w:pPr>
        <w:spacing w:line="360" w:lineRule="auto"/>
        <w:jc w:val="both"/>
        <w:rPr>
          <w:rFonts w:ascii="Times New Roman" w:hAnsi="Times New Roman" w:cs="Times New Roman"/>
          <w:w w:val="105"/>
          <w:sz w:val="24"/>
          <w:szCs w:val="24"/>
        </w:rPr>
      </w:pPr>
      <w:r w:rsidRPr="001B660D">
        <w:rPr>
          <w:rFonts w:ascii="Times New Roman" w:hAnsi="Times New Roman" w:cs="Times New Roman"/>
          <w:w w:val="105"/>
          <w:sz w:val="24"/>
          <w:szCs w:val="24"/>
        </w:rPr>
        <w:t xml:space="preserve">       The</w:t>
      </w:r>
      <w:r w:rsidRPr="001B660D">
        <w:rPr>
          <w:rFonts w:ascii="Times New Roman" w:hAnsi="Times New Roman" w:cs="Times New Roman"/>
          <w:spacing w:val="-7"/>
          <w:w w:val="105"/>
          <w:sz w:val="24"/>
          <w:szCs w:val="24"/>
        </w:rPr>
        <w:t xml:space="preserve"> </w:t>
      </w:r>
      <w:r w:rsidRPr="001B660D">
        <w:rPr>
          <w:rFonts w:ascii="Times New Roman" w:hAnsi="Times New Roman" w:cs="Times New Roman"/>
          <w:w w:val="105"/>
          <w:sz w:val="24"/>
          <w:szCs w:val="24"/>
        </w:rPr>
        <w:t>input-oriented</w:t>
      </w:r>
      <w:r w:rsidRPr="001B660D">
        <w:rPr>
          <w:rFonts w:ascii="Times New Roman" w:hAnsi="Times New Roman" w:cs="Times New Roman"/>
          <w:spacing w:val="-7"/>
          <w:w w:val="105"/>
          <w:sz w:val="24"/>
          <w:szCs w:val="24"/>
        </w:rPr>
        <w:t xml:space="preserve"> </w:t>
      </w:r>
      <w:r w:rsidRPr="001B660D">
        <w:rPr>
          <w:rFonts w:ascii="Times New Roman" w:hAnsi="Times New Roman" w:cs="Times New Roman"/>
          <w:w w:val="105"/>
          <w:sz w:val="24"/>
          <w:szCs w:val="24"/>
        </w:rPr>
        <w:t>DEA</w:t>
      </w:r>
      <w:r w:rsidRPr="001B660D">
        <w:rPr>
          <w:rFonts w:ascii="Times New Roman" w:hAnsi="Times New Roman" w:cs="Times New Roman"/>
          <w:spacing w:val="-7"/>
          <w:w w:val="105"/>
          <w:sz w:val="24"/>
          <w:szCs w:val="24"/>
        </w:rPr>
        <w:t xml:space="preserve"> </w:t>
      </w:r>
      <w:r w:rsidRPr="001B660D">
        <w:rPr>
          <w:rFonts w:ascii="Times New Roman" w:hAnsi="Times New Roman" w:cs="Times New Roman"/>
          <w:w w:val="105"/>
          <w:sz w:val="24"/>
          <w:szCs w:val="24"/>
        </w:rPr>
        <w:t>model</w:t>
      </w:r>
      <w:r w:rsidRPr="001B660D">
        <w:rPr>
          <w:rFonts w:ascii="Times New Roman" w:hAnsi="Times New Roman" w:cs="Times New Roman"/>
          <w:spacing w:val="-7"/>
          <w:w w:val="105"/>
          <w:sz w:val="24"/>
          <w:szCs w:val="24"/>
        </w:rPr>
        <w:t xml:space="preserve"> </w:t>
      </w:r>
      <w:r w:rsidRPr="001B660D">
        <w:rPr>
          <w:rFonts w:ascii="Times New Roman" w:hAnsi="Times New Roman" w:cs="Times New Roman"/>
          <w:w w:val="105"/>
          <w:sz w:val="24"/>
          <w:szCs w:val="24"/>
        </w:rPr>
        <w:t>under</w:t>
      </w:r>
      <w:r w:rsidRPr="001B660D">
        <w:rPr>
          <w:rFonts w:ascii="Times New Roman" w:hAnsi="Times New Roman" w:cs="Times New Roman"/>
          <w:spacing w:val="-7"/>
          <w:w w:val="105"/>
          <w:sz w:val="24"/>
          <w:szCs w:val="24"/>
        </w:rPr>
        <w:t xml:space="preserve"> </w:t>
      </w:r>
      <w:r w:rsidRPr="001B660D">
        <w:rPr>
          <w:rFonts w:ascii="Times New Roman" w:hAnsi="Times New Roman" w:cs="Times New Roman"/>
          <w:w w:val="105"/>
          <w:sz w:val="24"/>
          <w:szCs w:val="24"/>
        </w:rPr>
        <w:t>the</w:t>
      </w:r>
      <w:r w:rsidRPr="001B660D">
        <w:rPr>
          <w:rFonts w:ascii="Times New Roman" w:hAnsi="Times New Roman" w:cs="Times New Roman"/>
          <w:spacing w:val="-7"/>
          <w:w w:val="105"/>
          <w:sz w:val="24"/>
          <w:szCs w:val="24"/>
        </w:rPr>
        <w:t xml:space="preserve"> </w:t>
      </w:r>
      <w:r w:rsidRPr="001B660D">
        <w:rPr>
          <w:rFonts w:ascii="Times New Roman" w:hAnsi="Times New Roman" w:cs="Times New Roman"/>
          <w:w w:val="105"/>
          <w:sz w:val="24"/>
          <w:szCs w:val="24"/>
        </w:rPr>
        <w:t>assumption</w:t>
      </w:r>
      <w:r w:rsidRPr="001B660D">
        <w:rPr>
          <w:rFonts w:ascii="Times New Roman" w:hAnsi="Times New Roman" w:cs="Times New Roman"/>
          <w:spacing w:val="-6"/>
          <w:w w:val="105"/>
          <w:sz w:val="24"/>
          <w:szCs w:val="24"/>
        </w:rPr>
        <w:t xml:space="preserve"> </w:t>
      </w:r>
      <w:r w:rsidRPr="001B660D">
        <w:rPr>
          <w:rFonts w:ascii="Times New Roman" w:hAnsi="Times New Roman" w:cs="Times New Roman"/>
          <w:w w:val="105"/>
          <w:sz w:val="24"/>
          <w:szCs w:val="24"/>
        </w:rPr>
        <w:t>of</w:t>
      </w:r>
      <w:r w:rsidRPr="001B660D">
        <w:rPr>
          <w:rFonts w:ascii="Times New Roman" w:hAnsi="Times New Roman" w:cs="Times New Roman"/>
          <w:spacing w:val="-7"/>
          <w:w w:val="105"/>
          <w:sz w:val="24"/>
          <w:szCs w:val="24"/>
        </w:rPr>
        <w:t xml:space="preserve"> </w:t>
      </w:r>
      <w:r w:rsidRPr="001B660D">
        <w:rPr>
          <w:rFonts w:ascii="Times New Roman" w:hAnsi="Times New Roman" w:cs="Times New Roman"/>
          <w:w w:val="105"/>
          <w:sz w:val="24"/>
          <w:szCs w:val="24"/>
        </w:rPr>
        <w:t>variable</w:t>
      </w:r>
      <w:r w:rsidRPr="001B660D">
        <w:rPr>
          <w:rFonts w:ascii="Times New Roman" w:hAnsi="Times New Roman" w:cs="Times New Roman"/>
          <w:spacing w:val="-7"/>
          <w:w w:val="105"/>
          <w:sz w:val="24"/>
          <w:szCs w:val="24"/>
        </w:rPr>
        <w:t xml:space="preserve"> </w:t>
      </w:r>
      <w:r w:rsidRPr="001B660D">
        <w:rPr>
          <w:rFonts w:ascii="Times New Roman" w:hAnsi="Times New Roman" w:cs="Times New Roman"/>
          <w:w w:val="105"/>
          <w:sz w:val="24"/>
          <w:szCs w:val="24"/>
        </w:rPr>
        <w:t>return</w:t>
      </w:r>
      <w:r w:rsidRPr="001B660D">
        <w:rPr>
          <w:rFonts w:ascii="Times New Roman" w:hAnsi="Times New Roman" w:cs="Times New Roman"/>
          <w:spacing w:val="-7"/>
          <w:w w:val="105"/>
          <w:sz w:val="24"/>
          <w:szCs w:val="24"/>
        </w:rPr>
        <w:t xml:space="preserve"> </w:t>
      </w:r>
      <w:r w:rsidRPr="001B660D">
        <w:rPr>
          <w:rFonts w:ascii="Times New Roman" w:hAnsi="Times New Roman" w:cs="Times New Roman"/>
          <w:w w:val="105"/>
          <w:sz w:val="24"/>
          <w:szCs w:val="24"/>
        </w:rPr>
        <w:t>to</w:t>
      </w:r>
      <w:r w:rsidRPr="001B660D">
        <w:rPr>
          <w:rFonts w:ascii="Times New Roman" w:hAnsi="Times New Roman" w:cs="Times New Roman"/>
          <w:spacing w:val="-7"/>
          <w:w w:val="105"/>
          <w:sz w:val="24"/>
          <w:szCs w:val="24"/>
        </w:rPr>
        <w:t xml:space="preserve"> </w:t>
      </w:r>
      <w:r w:rsidRPr="001B660D">
        <w:rPr>
          <w:rFonts w:ascii="Times New Roman" w:hAnsi="Times New Roman" w:cs="Times New Roman"/>
          <w:w w:val="105"/>
          <w:sz w:val="24"/>
          <w:szCs w:val="24"/>
        </w:rPr>
        <w:t>scale</w:t>
      </w:r>
      <w:r w:rsidRPr="001B660D">
        <w:rPr>
          <w:rFonts w:ascii="Times New Roman" w:hAnsi="Times New Roman" w:cs="Times New Roman"/>
          <w:spacing w:val="-7"/>
          <w:w w:val="105"/>
          <w:sz w:val="24"/>
          <w:szCs w:val="24"/>
        </w:rPr>
        <w:t xml:space="preserve"> </w:t>
      </w:r>
      <w:r w:rsidRPr="001B660D">
        <w:rPr>
          <w:rFonts w:ascii="Times New Roman" w:hAnsi="Times New Roman" w:cs="Times New Roman"/>
          <w:w w:val="105"/>
          <w:sz w:val="24"/>
          <w:szCs w:val="24"/>
        </w:rPr>
        <w:t>can</w:t>
      </w:r>
      <w:r w:rsidRPr="001B660D">
        <w:rPr>
          <w:rFonts w:ascii="Times New Roman" w:hAnsi="Times New Roman" w:cs="Times New Roman"/>
          <w:spacing w:val="-7"/>
          <w:w w:val="105"/>
          <w:sz w:val="24"/>
          <w:szCs w:val="24"/>
        </w:rPr>
        <w:t xml:space="preserve"> </w:t>
      </w:r>
      <w:r w:rsidRPr="001B660D">
        <w:rPr>
          <w:rFonts w:ascii="Times New Roman" w:hAnsi="Times New Roman" w:cs="Times New Roman"/>
          <w:w w:val="105"/>
          <w:sz w:val="24"/>
          <w:szCs w:val="24"/>
        </w:rPr>
        <w:t>be</w:t>
      </w:r>
      <w:r w:rsidRPr="001B660D">
        <w:rPr>
          <w:rFonts w:ascii="Times New Roman" w:hAnsi="Times New Roman" w:cs="Times New Roman"/>
          <w:spacing w:val="-6"/>
          <w:w w:val="105"/>
          <w:sz w:val="24"/>
          <w:szCs w:val="24"/>
        </w:rPr>
        <w:t xml:space="preserve"> </w:t>
      </w:r>
      <w:r w:rsidRPr="001B660D">
        <w:rPr>
          <w:rFonts w:ascii="Times New Roman" w:hAnsi="Times New Roman" w:cs="Times New Roman"/>
          <w:w w:val="105"/>
          <w:sz w:val="24"/>
          <w:szCs w:val="24"/>
        </w:rPr>
        <w:t>used</w:t>
      </w:r>
      <w:r w:rsidRPr="001B660D">
        <w:rPr>
          <w:rFonts w:ascii="Times New Roman" w:hAnsi="Times New Roman" w:cs="Times New Roman"/>
          <w:spacing w:val="-7"/>
          <w:w w:val="105"/>
          <w:sz w:val="24"/>
          <w:szCs w:val="24"/>
        </w:rPr>
        <w:t xml:space="preserve"> </w:t>
      </w:r>
      <w:r w:rsidRPr="001B660D">
        <w:rPr>
          <w:rFonts w:ascii="Times New Roman" w:hAnsi="Times New Roman" w:cs="Times New Roman"/>
          <w:w w:val="105"/>
          <w:sz w:val="24"/>
          <w:szCs w:val="24"/>
        </w:rPr>
        <w:t xml:space="preserve">for </w:t>
      </w:r>
      <w:r w:rsidRPr="001B660D">
        <w:rPr>
          <w:rFonts w:ascii="Times New Roman" w:hAnsi="Times New Roman" w:cs="Times New Roman"/>
          <w:spacing w:val="2"/>
          <w:w w:val="105"/>
          <w:sz w:val="24"/>
          <w:szCs w:val="24"/>
        </w:rPr>
        <w:t>calculation</w:t>
      </w:r>
      <w:r w:rsidRPr="001B660D">
        <w:rPr>
          <w:rFonts w:ascii="Times New Roman" w:hAnsi="Times New Roman" w:cs="Times New Roman"/>
          <w:spacing w:val="-9"/>
          <w:w w:val="105"/>
          <w:sz w:val="24"/>
          <w:szCs w:val="24"/>
        </w:rPr>
        <w:t xml:space="preserve"> </w:t>
      </w:r>
      <w:r w:rsidRPr="001B660D">
        <w:rPr>
          <w:rFonts w:ascii="Times New Roman" w:hAnsi="Times New Roman" w:cs="Times New Roman"/>
          <w:w w:val="105"/>
          <w:sz w:val="24"/>
          <w:szCs w:val="24"/>
        </w:rPr>
        <w:t>of</w:t>
      </w:r>
      <w:r w:rsidRPr="001B660D">
        <w:rPr>
          <w:rFonts w:ascii="Times New Roman" w:hAnsi="Times New Roman" w:cs="Times New Roman"/>
          <w:spacing w:val="-8"/>
          <w:w w:val="105"/>
          <w:sz w:val="24"/>
          <w:szCs w:val="24"/>
        </w:rPr>
        <w:t xml:space="preserve"> </w:t>
      </w:r>
      <w:r w:rsidRPr="001B660D">
        <w:rPr>
          <w:rFonts w:ascii="Times New Roman" w:hAnsi="Times New Roman" w:cs="Times New Roman"/>
          <w:w w:val="105"/>
          <w:sz w:val="24"/>
          <w:szCs w:val="24"/>
        </w:rPr>
        <w:t>input-oriented</w:t>
      </w:r>
      <w:r w:rsidRPr="001B660D">
        <w:rPr>
          <w:rFonts w:ascii="Times New Roman" w:hAnsi="Times New Roman" w:cs="Times New Roman"/>
          <w:spacing w:val="-8"/>
          <w:w w:val="105"/>
          <w:sz w:val="24"/>
          <w:szCs w:val="24"/>
        </w:rPr>
        <w:t xml:space="preserve"> </w:t>
      </w:r>
      <w:r w:rsidRPr="001B660D">
        <w:rPr>
          <w:rFonts w:ascii="Times New Roman" w:hAnsi="Times New Roman" w:cs="Times New Roman"/>
          <w:spacing w:val="2"/>
          <w:w w:val="105"/>
          <w:sz w:val="24"/>
          <w:szCs w:val="24"/>
        </w:rPr>
        <w:t>technical</w:t>
      </w:r>
      <w:r w:rsidRPr="001B660D">
        <w:rPr>
          <w:rFonts w:ascii="Times New Roman" w:hAnsi="Times New Roman" w:cs="Times New Roman"/>
          <w:spacing w:val="-9"/>
          <w:w w:val="105"/>
          <w:sz w:val="24"/>
          <w:szCs w:val="24"/>
        </w:rPr>
        <w:t xml:space="preserve"> </w:t>
      </w:r>
      <w:r w:rsidRPr="001B660D">
        <w:rPr>
          <w:rFonts w:ascii="Times New Roman" w:hAnsi="Times New Roman" w:cs="Times New Roman"/>
          <w:spacing w:val="3"/>
          <w:w w:val="105"/>
          <w:sz w:val="24"/>
          <w:szCs w:val="24"/>
        </w:rPr>
        <w:t>efficiency</w:t>
      </w:r>
      <w:r w:rsidRPr="001B660D">
        <w:rPr>
          <w:rFonts w:ascii="Times New Roman" w:hAnsi="Times New Roman" w:cs="Times New Roman"/>
          <w:spacing w:val="-7"/>
          <w:w w:val="105"/>
          <w:sz w:val="24"/>
          <w:szCs w:val="24"/>
        </w:rPr>
        <w:t xml:space="preserve"> </w:t>
      </w:r>
      <w:r w:rsidRPr="001B660D">
        <w:rPr>
          <w:rFonts w:ascii="Times New Roman" w:hAnsi="Times New Roman" w:cs="Times New Roman"/>
          <w:w w:val="105"/>
          <w:sz w:val="24"/>
          <w:szCs w:val="24"/>
        </w:rPr>
        <w:t>and</w:t>
      </w:r>
      <w:r w:rsidRPr="001B660D">
        <w:rPr>
          <w:rFonts w:ascii="Times New Roman" w:hAnsi="Times New Roman" w:cs="Times New Roman"/>
          <w:spacing w:val="-8"/>
          <w:w w:val="105"/>
          <w:sz w:val="24"/>
          <w:szCs w:val="24"/>
        </w:rPr>
        <w:t xml:space="preserve"> </w:t>
      </w:r>
      <w:r w:rsidRPr="001B660D">
        <w:rPr>
          <w:rFonts w:ascii="Times New Roman" w:hAnsi="Times New Roman" w:cs="Times New Roman"/>
          <w:w w:val="105"/>
          <w:sz w:val="24"/>
          <w:szCs w:val="24"/>
        </w:rPr>
        <w:t>cost</w:t>
      </w:r>
      <w:r w:rsidRPr="001B660D">
        <w:rPr>
          <w:rFonts w:ascii="Times New Roman" w:hAnsi="Times New Roman" w:cs="Times New Roman"/>
          <w:spacing w:val="-9"/>
          <w:w w:val="105"/>
          <w:sz w:val="24"/>
          <w:szCs w:val="24"/>
        </w:rPr>
        <w:t xml:space="preserve"> </w:t>
      </w:r>
      <w:r w:rsidRPr="001B660D">
        <w:rPr>
          <w:rFonts w:ascii="Times New Roman" w:hAnsi="Times New Roman" w:cs="Times New Roman"/>
          <w:w w:val="105"/>
          <w:sz w:val="24"/>
          <w:szCs w:val="24"/>
        </w:rPr>
        <w:t>efficiency.</w:t>
      </w:r>
      <w:r w:rsidRPr="001B660D">
        <w:rPr>
          <w:rFonts w:ascii="Times New Roman" w:hAnsi="Times New Roman" w:cs="Times New Roman"/>
          <w:spacing w:val="-8"/>
          <w:w w:val="105"/>
          <w:sz w:val="24"/>
          <w:szCs w:val="24"/>
        </w:rPr>
        <w:t xml:space="preserve"> </w:t>
      </w:r>
      <w:r w:rsidRPr="001B660D">
        <w:rPr>
          <w:rFonts w:ascii="Times New Roman" w:hAnsi="Times New Roman" w:cs="Times New Roman"/>
          <w:w w:val="105"/>
          <w:sz w:val="24"/>
          <w:szCs w:val="24"/>
        </w:rPr>
        <w:t>Input-oriented</w:t>
      </w:r>
      <w:r w:rsidRPr="001B660D">
        <w:rPr>
          <w:rFonts w:ascii="Times New Roman" w:hAnsi="Times New Roman" w:cs="Times New Roman"/>
          <w:spacing w:val="-9"/>
          <w:w w:val="105"/>
          <w:sz w:val="24"/>
          <w:szCs w:val="24"/>
        </w:rPr>
        <w:t xml:space="preserve"> </w:t>
      </w:r>
      <w:r w:rsidRPr="001B660D">
        <w:rPr>
          <w:rFonts w:ascii="Times New Roman" w:hAnsi="Times New Roman" w:cs="Times New Roman"/>
          <w:spacing w:val="2"/>
          <w:w w:val="105"/>
          <w:sz w:val="24"/>
          <w:szCs w:val="24"/>
        </w:rPr>
        <w:t>model</w:t>
      </w:r>
      <w:r w:rsidRPr="001B660D">
        <w:rPr>
          <w:rFonts w:ascii="Times New Roman" w:hAnsi="Times New Roman" w:cs="Times New Roman"/>
          <w:spacing w:val="-8"/>
          <w:w w:val="105"/>
          <w:sz w:val="24"/>
          <w:szCs w:val="24"/>
        </w:rPr>
        <w:t xml:space="preserve"> </w:t>
      </w:r>
      <w:r w:rsidRPr="001B660D">
        <w:rPr>
          <w:rFonts w:ascii="Times New Roman" w:hAnsi="Times New Roman" w:cs="Times New Roman"/>
          <w:spacing w:val="2"/>
          <w:w w:val="105"/>
          <w:sz w:val="24"/>
          <w:szCs w:val="24"/>
        </w:rPr>
        <w:t xml:space="preserve">under </w:t>
      </w:r>
      <w:r w:rsidRPr="001B660D">
        <w:rPr>
          <w:rFonts w:ascii="Times New Roman" w:hAnsi="Times New Roman" w:cs="Times New Roman"/>
          <w:spacing w:val="3"/>
          <w:w w:val="105"/>
          <w:sz w:val="24"/>
          <w:szCs w:val="24"/>
        </w:rPr>
        <w:t xml:space="preserve">the assumption </w:t>
      </w:r>
      <w:r w:rsidRPr="001B660D">
        <w:rPr>
          <w:rFonts w:ascii="Times New Roman" w:hAnsi="Times New Roman" w:cs="Times New Roman"/>
          <w:w w:val="105"/>
          <w:sz w:val="24"/>
          <w:szCs w:val="24"/>
        </w:rPr>
        <w:t xml:space="preserve">of </w:t>
      </w:r>
      <w:r w:rsidRPr="001B660D">
        <w:rPr>
          <w:rFonts w:ascii="Times New Roman" w:hAnsi="Times New Roman" w:cs="Times New Roman"/>
          <w:spacing w:val="3"/>
          <w:w w:val="105"/>
          <w:sz w:val="24"/>
          <w:szCs w:val="24"/>
        </w:rPr>
        <w:t xml:space="preserve">variable return </w:t>
      </w:r>
      <w:r w:rsidRPr="001B660D">
        <w:rPr>
          <w:rFonts w:ascii="Times New Roman" w:hAnsi="Times New Roman" w:cs="Times New Roman"/>
          <w:w w:val="105"/>
          <w:sz w:val="24"/>
          <w:szCs w:val="24"/>
        </w:rPr>
        <w:t xml:space="preserve">to </w:t>
      </w:r>
      <w:r w:rsidRPr="001B660D">
        <w:rPr>
          <w:rFonts w:ascii="Times New Roman" w:hAnsi="Times New Roman" w:cs="Times New Roman"/>
          <w:spacing w:val="4"/>
          <w:w w:val="105"/>
          <w:sz w:val="24"/>
          <w:szCs w:val="24"/>
        </w:rPr>
        <w:t xml:space="preserve">scale </w:t>
      </w:r>
      <w:r w:rsidRPr="001B660D">
        <w:rPr>
          <w:rFonts w:ascii="Times New Roman" w:hAnsi="Times New Roman" w:cs="Times New Roman"/>
          <w:w w:val="105"/>
          <w:sz w:val="24"/>
          <w:szCs w:val="24"/>
        </w:rPr>
        <w:t xml:space="preserve">is </w:t>
      </w:r>
      <w:r w:rsidRPr="001B660D">
        <w:rPr>
          <w:rFonts w:ascii="Times New Roman" w:hAnsi="Times New Roman" w:cs="Times New Roman"/>
          <w:spacing w:val="3"/>
          <w:w w:val="105"/>
          <w:sz w:val="24"/>
          <w:szCs w:val="24"/>
        </w:rPr>
        <w:t xml:space="preserve">often </w:t>
      </w:r>
      <w:r w:rsidRPr="001B660D">
        <w:rPr>
          <w:rFonts w:ascii="Times New Roman" w:hAnsi="Times New Roman" w:cs="Times New Roman"/>
          <w:spacing w:val="4"/>
          <w:w w:val="105"/>
          <w:sz w:val="24"/>
          <w:szCs w:val="24"/>
        </w:rPr>
        <w:t xml:space="preserve">termed </w:t>
      </w:r>
      <w:r w:rsidRPr="001B660D">
        <w:rPr>
          <w:rFonts w:ascii="Times New Roman" w:hAnsi="Times New Roman" w:cs="Times New Roman"/>
          <w:w w:val="105"/>
          <w:sz w:val="24"/>
          <w:szCs w:val="24"/>
        </w:rPr>
        <w:t xml:space="preserve">as </w:t>
      </w:r>
      <w:r w:rsidRPr="001B660D">
        <w:rPr>
          <w:rFonts w:ascii="Times New Roman" w:hAnsi="Times New Roman" w:cs="Times New Roman"/>
          <w:spacing w:val="4"/>
          <w:w w:val="105"/>
          <w:sz w:val="24"/>
          <w:szCs w:val="24"/>
        </w:rPr>
        <w:t xml:space="preserve">BCC </w:t>
      </w:r>
      <w:r w:rsidRPr="001B660D">
        <w:rPr>
          <w:rFonts w:ascii="Times New Roman" w:hAnsi="Times New Roman" w:cs="Times New Roman"/>
          <w:spacing w:val="3"/>
          <w:w w:val="105"/>
          <w:sz w:val="24"/>
          <w:szCs w:val="24"/>
        </w:rPr>
        <w:t xml:space="preserve">model, </w:t>
      </w:r>
      <w:r w:rsidRPr="001B660D">
        <w:rPr>
          <w:rFonts w:ascii="Times New Roman" w:hAnsi="Times New Roman" w:cs="Times New Roman"/>
          <w:spacing w:val="4"/>
          <w:w w:val="105"/>
          <w:sz w:val="24"/>
          <w:szCs w:val="24"/>
        </w:rPr>
        <w:t xml:space="preserve">which </w:t>
      </w:r>
      <w:r w:rsidRPr="001B660D">
        <w:rPr>
          <w:rFonts w:ascii="Times New Roman" w:hAnsi="Times New Roman" w:cs="Times New Roman"/>
          <w:spacing w:val="2"/>
          <w:w w:val="105"/>
          <w:sz w:val="24"/>
          <w:szCs w:val="24"/>
        </w:rPr>
        <w:t xml:space="preserve">can </w:t>
      </w:r>
      <w:r w:rsidRPr="001B660D">
        <w:rPr>
          <w:rFonts w:ascii="Times New Roman" w:hAnsi="Times New Roman" w:cs="Times New Roman"/>
          <w:spacing w:val="3"/>
          <w:w w:val="105"/>
          <w:sz w:val="24"/>
          <w:szCs w:val="24"/>
        </w:rPr>
        <w:t>be</w:t>
      </w:r>
      <w:r w:rsidRPr="001B660D">
        <w:rPr>
          <w:rFonts w:ascii="Times New Roman" w:hAnsi="Times New Roman" w:cs="Times New Roman"/>
          <w:spacing w:val="-35"/>
          <w:w w:val="105"/>
          <w:sz w:val="24"/>
          <w:szCs w:val="24"/>
        </w:rPr>
        <w:t xml:space="preserve"> </w:t>
      </w:r>
      <w:r w:rsidRPr="001B660D">
        <w:rPr>
          <w:rFonts w:ascii="Times New Roman" w:hAnsi="Times New Roman" w:cs="Times New Roman"/>
          <w:spacing w:val="4"/>
          <w:w w:val="105"/>
          <w:sz w:val="24"/>
          <w:szCs w:val="24"/>
        </w:rPr>
        <w:t xml:space="preserve">written </w:t>
      </w:r>
      <w:r w:rsidRPr="001B660D">
        <w:rPr>
          <w:rFonts w:ascii="Times New Roman" w:hAnsi="Times New Roman" w:cs="Times New Roman"/>
          <w:w w:val="105"/>
          <w:sz w:val="24"/>
          <w:szCs w:val="24"/>
        </w:rPr>
        <w:t>in</w:t>
      </w:r>
      <w:r w:rsidRPr="001B660D">
        <w:rPr>
          <w:rFonts w:ascii="Times New Roman" w:hAnsi="Times New Roman" w:cs="Times New Roman"/>
          <w:spacing w:val="-10"/>
          <w:w w:val="105"/>
          <w:sz w:val="24"/>
          <w:szCs w:val="24"/>
        </w:rPr>
        <w:t xml:space="preserve"> </w:t>
      </w:r>
      <w:r w:rsidRPr="001B660D">
        <w:rPr>
          <w:rFonts w:ascii="Times New Roman" w:hAnsi="Times New Roman" w:cs="Times New Roman"/>
          <w:w w:val="105"/>
          <w:sz w:val="24"/>
          <w:szCs w:val="24"/>
        </w:rPr>
        <w:t>the</w:t>
      </w:r>
      <w:r w:rsidRPr="001B660D">
        <w:rPr>
          <w:rFonts w:ascii="Times New Roman" w:hAnsi="Times New Roman" w:cs="Times New Roman"/>
          <w:spacing w:val="-9"/>
          <w:w w:val="105"/>
          <w:sz w:val="24"/>
          <w:szCs w:val="24"/>
        </w:rPr>
        <w:t xml:space="preserve"> </w:t>
      </w:r>
      <w:r w:rsidRPr="001B660D">
        <w:rPr>
          <w:rFonts w:ascii="Times New Roman" w:hAnsi="Times New Roman" w:cs="Times New Roman"/>
          <w:w w:val="105"/>
          <w:sz w:val="24"/>
          <w:szCs w:val="24"/>
        </w:rPr>
        <w:t>following</w:t>
      </w:r>
      <w:r w:rsidRPr="001B660D">
        <w:rPr>
          <w:rFonts w:ascii="Times New Roman" w:hAnsi="Times New Roman" w:cs="Times New Roman"/>
          <w:spacing w:val="-9"/>
          <w:w w:val="105"/>
          <w:sz w:val="24"/>
          <w:szCs w:val="24"/>
        </w:rPr>
        <w:t xml:space="preserve"> </w:t>
      </w:r>
      <w:r w:rsidRPr="001B660D">
        <w:rPr>
          <w:rFonts w:ascii="Times New Roman" w:hAnsi="Times New Roman" w:cs="Times New Roman"/>
          <w:w w:val="105"/>
          <w:sz w:val="24"/>
          <w:szCs w:val="24"/>
        </w:rPr>
        <w:t>form</w:t>
      </w:r>
      <w:r w:rsidRPr="001B660D">
        <w:rPr>
          <w:rFonts w:ascii="Times New Roman" w:hAnsi="Times New Roman" w:cs="Times New Roman"/>
          <w:spacing w:val="-9"/>
          <w:w w:val="105"/>
          <w:sz w:val="24"/>
          <w:szCs w:val="24"/>
        </w:rPr>
        <w:t xml:space="preserve"> </w:t>
      </w:r>
      <w:r w:rsidRPr="001B660D">
        <w:rPr>
          <w:rFonts w:ascii="Times New Roman" w:hAnsi="Times New Roman" w:cs="Times New Roman"/>
          <w:w w:val="105"/>
          <w:sz w:val="24"/>
          <w:szCs w:val="24"/>
        </w:rPr>
        <w:t>(Dlouhy</w:t>
      </w:r>
      <w:r w:rsidRPr="001B660D">
        <w:rPr>
          <w:rFonts w:ascii="Times New Roman" w:hAnsi="Times New Roman" w:cs="Times New Roman"/>
          <w:spacing w:val="-9"/>
          <w:w w:val="105"/>
          <w:sz w:val="24"/>
          <w:szCs w:val="24"/>
        </w:rPr>
        <w:t xml:space="preserve"> </w:t>
      </w:r>
      <w:r w:rsidRPr="001B660D">
        <w:rPr>
          <w:rFonts w:ascii="Times New Roman" w:hAnsi="Times New Roman" w:cs="Times New Roman"/>
          <w:w w:val="105"/>
          <w:sz w:val="24"/>
          <w:szCs w:val="24"/>
        </w:rPr>
        <w:t>et</w:t>
      </w:r>
      <w:r w:rsidRPr="001B660D">
        <w:rPr>
          <w:rFonts w:ascii="Times New Roman" w:hAnsi="Times New Roman" w:cs="Times New Roman"/>
          <w:spacing w:val="-9"/>
          <w:w w:val="105"/>
          <w:sz w:val="24"/>
          <w:szCs w:val="24"/>
        </w:rPr>
        <w:t xml:space="preserve"> </w:t>
      </w:r>
      <w:r w:rsidRPr="001B660D">
        <w:rPr>
          <w:rFonts w:ascii="Times New Roman" w:hAnsi="Times New Roman" w:cs="Times New Roman"/>
          <w:w w:val="105"/>
          <w:sz w:val="24"/>
          <w:szCs w:val="24"/>
        </w:rPr>
        <w:t>al.</w:t>
      </w:r>
      <w:r w:rsidRPr="001B660D">
        <w:rPr>
          <w:rFonts w:ascii="Times New Roman" w:hAnsi="Times New Roman" w:cs="Times New Roman"/>
          <w:spacing w:val="-9"/>
          <w:w w:val="105"/>
          <w:sz w:val="24"/>
          <w:szCs w:val="24"/>
        </w:rPr>
        <w:t xml:space="preserve"> </w:t>
      </w:r>
      <w:r w:rsidR="006126A8">
        <w:rPr>
          <w:rFonts w:ascii="Times New Roman" w:hAnsi="Times New Roman" w:cs="Times New Roman"/>
          <w:w w:val="105"/>
          <w:sz w:val="24"/>
          <w:szCs w:val="24"/>
        </w:rPr>
        <w:t>2007).</w:t>
      </w:r>
    </w:p>
    <w:p w:rsidR="007F676E" w:rsidRPr="001B660D" w:rsidRDefault="007F676E" w:rsidP="007F676E">
      <w:pPr>
        <w:spacing w:line="360" w:lineRule="auto"/>
        <w:jc w:val="both"/>
        <w:rPr>
          <w:rFonts w:ascii="Times New Roman" w:hAnsi="Times New Roman" w:cs="Times New Roman"/>
          <w:sz w:val="24"/>
          <w:szCs w:val="24"/>
        </w:rPr>
      </w:pPr>
      <w:r w:rsidRPr="001B660D">
        <w:rPr>
          <w:rFonts w:ascii="Times New Roman" w:hAnsi="Times New Roman" w:cs="Times New Roman"/>
          <w:spacing w:val="-10"/>
          <w:sz w:val="24"/>
          <w:szCs w:val="24"/>
        </w:rPr>
        <w:t>To</w:t>
      </w:r>
      <w:r w:rsidRPr="001B660D">
        <w:rPr>
          <w:rFonts w:ascii="Times New Roman" w:hAnsi="Times New Roman" w:cs="Times New Roman"/>
          <w:spacing w:val="-12"/>
          <w:sz w:val="24"/>
          <w:szCs w:val="24"/>
        </w:rPr>
        <w:t xml:space="preserve"> </w:t>
      </w:r>
      <w:r w:rsidRPr="001B660D">
        <w:rPr>
          <w:rFonts w:ascii="Times New Roman" w:hAnsi="Times New Roman" w:cs="Times New Roman"/>
          <w:sz w:val="24"/>
          <w:szCs w:val="24"/>
        </w:rPr>
        <w:t>calculate</w:t>
      </w:r>
      <w:r w:rsidRPr="001B660D">
        <w:rPr>
          <w:rFonts w:ascii="Times New Roman" w:hAnsi="Times New Roman" w:cs="Times New Roman"/>
          <w:spacing w:val="-11"/>
          <w:sz w:val="24"/>
          <w:szCs w:val="24"/>
        </w:rPr>
        <w:t xml:space="preserve"> </w:t>
      </w:r>
      <w:r w:rsidRPr="001B660D">
        <w:rPr>
          <w:rFonts w:ascii="Times New Roman" w:hAnsi="Times New Roman" w:cs="Times New Roman"/>
          <w:sz w:val="24"/>
          <w:szCs w:val="24"/>
        </w:rPr>
        <w:t>cost</w:t>
      </w:r>
      <w:r w:rsidRPr="001B660D">
        <w:rPr>
          <w:rFonts w:ascii="Times New Roman" w:hAnsi="Times New Roman" w:cs="Times New Roman"/>
          <w:spacing w:val="-12"/>
          <w:sz w:val="24"/>
          <w:szCs w:val="24"/>
        </w:rPr>
        <w:t xml:space="preserve"> </w:t>
      </w:r>
      <w:r w:rsidRPr="001B660D">
        <w:rPr>
          <w:rFonts w:ascii="Times New Roman" w:hAnsi="Times New Roman" w:cs="Times New Roman"/>
          <w:sz w:val="24"/>
          <w:szCs w:val="24"/>
        </w:rPr>
        <w:t>efficiency</w:t>
      </w:r>
      <w:r w:rsidRPr="001B660D">
        <w:rPr>
          <w:rFonts w:ascii="Times New Roman" w:hAnsi="Times New Roman" w:cs="Times New Roman"/>
          <w:spacing w:val="-11"/>
          <w:sz w:val="24"/>
          <w:szCs w:val="24"/>
        </w:rPr>
        <w:t xml:space="preserve"> </w:t>
      </w:r>
      <w:r w:rsidRPr="001B660D">
        <w:rPr>
          <w:rFonts w:ascii="Times New Roman" w:hAnsi="Times New Roman" w:cs="Times New Roman"/>
          <w:sz w:val="24"/>
          <w:szCs w:val="24"/>
        </w:rPr>
        <w:t>is</w:t>
      </w:r>
      <w:r w:rsidRPr="001B660D">
        <w:rPr>
          <w:rFonts w:ascii="Times New Roman" w:hAnsi="Times New Roman" w:cs="Times New Roman"/>
          <w:spacing w:val="-12"/>
          <w:sz w:val="24"/>
          <w:szCs w:val="24"/>
        </w:rPr>
        <w:t xml:space="preserve"> </w:t>
      </w:r>
      <w:r w:rsidRPr="001B660D">
        <w:rPr>
          <w:rFonts w:ascii="Times New Roman" w:hAnsi="Times New Roman" w:cs="Times New Roman"/>
          <w:sz w:val="24"/>
          <w:szCs w:val="24"/>
        </w:rPr>
        <w:t>necessary</w:t>
      </w:r>
      <w:r w:rsidRPr="001B660D">
        <w:rPr>
          <w:rFonts w:ascii="Times New Roman" w:hAnsi="Times New Roman" w:cs="Times New Roman"/>
          <w:spacing w:val="-11"/>
          <w:sz w:val="24"/>
          <w:szCs w:val="24"/>
        </w:rPr>
        <w:t xml:space="preserve"> </w:t>
      </w:r>
      <w:r w:rsidRPr="001B660D">
        <w:rPr>
          <w:rFonts w:ascii="Times New Roman" w:hAnsi="Times New Roman" w:cs="Times New Roman"/>
          <w:sz w:val="24"/>
          <w:szCs w:val="24"/>
        </w:rPr>
        <w:t>to</w:t>
      </w:r>
      <w:r w:rsidRPr="001B660D">
        <w:rPr>
          <w:rFonts w:ascii="Times New Roman" w:hAnsi="Times New Roman" w:cs="Times New Roman"/>
          <w:spacing w:val="-12"/>
          <w:sz w:val="24"/>
          <w:szCs w:val="24"/>
        </w:rPr>
        <w:t xml:space="preserve"> </w:t>
      </w:r>
      <w:r w:rsidRPr="001B660D">
        <w:rPr>
          <w:rFonts w:ascii="Times New Roman" w:hAnsi="Times New Roman" w:cs="Times New Roman"/>
          <w:sz w:val="24"/>
          <w:szCs w:val="24"/>
        </w:rPr>
        <w:t>solve</w:t>
      </w:r>
      <w:r w:rsidRPr="001B660D">
        <w:rPr>
          <w:rFonts w:ascii="Times New Roman" w:hAnsi="Times New Roman" w:cs="Times New Roman"/>
          <w:spacing w:val="-11"/>
          <w:sz w:val="24"/>
          <w:szCs w:val="24"/>
        </w:rPr>
        <w:t xml:space="preserve"> </w:t>
      </w:r>
      <w:r w:rsidRPr="001B660D">
        <w:rPr>
          <w:rFonts w:ascii="Times New Roman" w:hAnsi="Times New Roman" w:cs="Times New Roman"/>
          <w:sz w:val="24"/>
          <w:szCs w:val="24"/>
        </w:rPr>
        <w:t>the</w:t>
      </w:r>
      <w:r w:rsidRPr="001B660D">
        <w:rPr>
          <w:rFonts w:ascii="Times New Roman" w:hAnsi="Times New Roman" w:cs="Times New Roman"/>
          <w:spacing w:val="-11"/>
          <w:sz w:val="24"/>
          <w:szCs w:val="24"/>
        </w:rPr>
        <w:t xml:space="preserve"> </w:t>
      </w:r>
      <w:r w:rsidRPr="001B660D">
        <w:rPr>
          <w:rFonts w:ascii="Times New Roman" w:hAnsi="Times New Roman" w:cs="Times New Roman"/>
          <w:sz w:val="24"/>
          <w:szCs w:val="24"/>
        </w:rPr>
        <w:t>following</w:t>
      </w:r>
      <w:r w:rsidRPr="001B660D">
        <w:rPr>
          <w:rFonts w:ascii="Times New Roman" w:hAnsi="Times New Roman" w:cs="Times New Roman"/>
          <w:spacing w:val="-12"/>
          <w:sz w:val="24"/>
          <w:szCs w:val="24"/>
        </w:rPr>
        <w:t xml:space="preserve"> </w:t>
      </w:r>
      <w:r w:rsidRPr="001B660D">
        <w:rPr>
          <w:rFonts w:ascii="Times New Roman" w:hAnsi="Times New Roman" w:cs="Times New Roman"/>
          <w:sz w:val="24"/>
          <w:szCs w:val="24"/>
        </w:rPr>
        <w:t>cost</w:t>
      </w:r>
      <w:r w:rsidRPr="001B660D">
        <w:rPr>
          <w:rFonts w:ascii="Times New Roman" w:hAnsi="Times New Roman" w:cs="Times New Roman"/>
          <w:spacing w:val="-11"/>
          <w:sz w:val="24"/>
          <w:szCs w:val="24"/>
        </w:rPr>
        <w:t xml:space="preserve"> </w:t>
      </w:r>
      <w:r w:rsidRPr="001B660D">
        <w:rPr>
          <w:rFonts w:ascii="Times New Roman" w:hAnsi="Times New Roman" w:cs="Times New Roman"/>
          <w:sz w:val="24"/>
          <w:szCs w:val="24"/>
        </w:rPr>
        <w:t>minimization</w:t>
      </w:r>
      <w:r w:rsidRPr="001B660D">
        <w:rPr>
          <w:rFonts w:ascii="Times New Roman" w:hAnsi="Times New Roman" w:cs="Times New Roman"/>
          <w:spacing w:val="-12"/>
          <w:sz w:val="24"/>
          <w:szCs w:val="24"/>
        </w:rPr>
        <w:t xml:space="preserve"> </w:t>
      </w:r>
      <w:r w:rsidRPr="001B660D">
        <w:rPr>
          <w:rFonts w:ascii="Times New Roman" w:hAnsi="Times New Roman" w:cs="Times New Roman"/>
          <w:sz w:val="24"/>
          <w:szCs w:val="24"/>
        </w:rPr>
        <w:t>DEA</w:t>
      </w:r>
    </w:p>
    <w:p w:rsidR="007F676E" w:rsidRPr="001B660D" w:rsidRDefault="008A172B" w:rsidP="007F676E">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27" type="#_x0000_t75" style="position:absolute;left:0;text-align:left;margin-left:0;margin-top:.25pt;width:393.2pt;height:148.6pt;z-index:251680768;mso-position-horizontal:left">
            <v:imagedata r:id="rId151" o:title=""/>
            <w10:wrap type="square" side="right"/>
          </v:shape>
          <o:OLEObject Type="Embed" ProgID="Equation.3" ShapeID="_x0000_s1027" DrawAspect="Content" ObjectID="_1630350812" r:id="rId241"/>
        </w:pict>
      </w:r>
      <w:r w:rsidR="007F676E" w:rsidRPr="001B660D">
        <w:rPr>
          <w:rFonts w:ascii="Times New Roman" w:hAnsi="Times New Roman" w:cs="Times New Roman"/>
          <w:sz w:val="24"/>
          <w:szCs w:val="24"/>
        </w:rPr>
        <w:br w:type="textWrapping" w:clear="all"/>
        <w:t xml:space="preserve"> </w:t>
      </w:r>
      <w:r w:rsidR="007F676E" w:rsidRPr="001B660D">
        <w:rPr>
          <w:rFonts w:ascii="Times New Roman" w:hAnsi="Times New Roman" w:cs="Times New Roman"/>
          <w:position w:val="2"/>
          <w:sz w:val="24"/>
          <w:szCs w:val="24"/>
        </w:rPr>
        <w:t>Where θ</w:t>
      </w:r>
      <w:r w:rsidR="007F676E" w:rsidRPr="001B660D">
        <w:rPr>
          <w:rFonts w:ascii="Times New Roman" w:hAnsi="Times New Roman" w:cs="Times New Roman"/>
          <w:sz w:val="24"/>
          <w:szCs w:val="24"/>
        </w:rPr>
        <w:t xml:space="preserve">q </w:t>
      </w:r>
      <w:r w:rsidR="007F676E" w:rsidRPr="001B660D">
        <w:rPr>
          <w:rFonts w:ascii="Times New Roman" w:hAnsi="Times New Roman" w:cs="Times New Roman"/>
          <w:position w:val="2"/>
          <w:sz w:val="24"/>
          <w:szCs w:val="24"/>
        </w:rPr>
        <w:t>is input-oriented technical efficiency (TE</w:t>
      </w:r>
      <w:r w:rsidR="007F676E" w:rsidRPr="001B660D">
        <w:rPr>
          <w:rFonts w:ascii="Times New Roman" w:hAnsi="Times New Roman" w:cs="Times New Roman"/>
          <w:sz w:val="24"/>
          <w:szCs w:val="24"/>
        </w:rPr>
        <w:t>q</w:t>
      </w:r>
      <w:r w:rsidR="007F676E" w:rsidRPr="001B660D">
        <w:rPr>
          <w:rFonts w:ascii="Times New Roman" w:hAnsi="Times New Roman" w:cs="Times New Roman"/>
          <w:position w:val="2"/>
          <w:sz w:val="24"/>
          <w:szCs w:val="24"/>
        </w:rPr>
        <w:t>) of Decision Making Unit (DMU</w:t>
      </w:r>
      <w:r w:rsidR="007F676E" w:rsidRPr="001B660D">
        <w:rPr>
          <w:rFonts w:ascii="Times New Roman" w:hAnsi="Times New Roman" w:cs="Times New Roman"/>
          <w:sz w:val="24"/>
          <w:szCs w:val="24"/>
        </w:rPr>
        <w:t>q</w:t>
      </w:r>
      <w:r w:rsidR="007F676E" w:rsidRPr="001B660D">
        <w:rPr>
          <w:rFonts w:ascii="Times New Roman" w:hAnsi="Times New Roman" w:cs="Times New Roman"/>
          <w:position w:val="2"/>
          <w:sz w:val="24"/>
          <w:szCs w:val="24"/>
        </w:rPr>
        <w:t>) in the in- put-oriented</w:t>
      </w:r>
      <w:r w:rsidR="007F676E" w:rsidRPr="001B660D">
        <w:rPr>
          <w:rFonts w:ascii="Times New Roman" w:hAnsi="Times New Roman" w:cs="Times New Roman"/>
          <w:spacing w:val="-19"/>
          <w:position w:val="2"/>
          <w:sz w:val="24"/>
          <w:szCs w:val="24"/>
        </w:rPr>
        <w:t xml:space="preserve"> </w:t>
      </w:r>
      <w:r w:rsidR="007F676E" w:rsidRPr="001B660D">
        <w:rPr>
          <w:rFonts w:ascii="Times New Roman" w:hAnsi="Times New Roman" w:cs="Times New Roman"/>
          <w:position w:val="2"/>
          <w:sz w:val="24"/>
          <w:szCs w:val="24"/>
        </w:rPr>
        <w:t>DEA</w:t>
      </w:r>
      <w:r w:rsidR="007F676E" w:rsidRPr="001B660D">
        <w:rPr>
          <w:rFonts w:ascii="Times New Roman" w:hAnsi="Times New Roman" w:cs="Times New Roman"/>
          <w:spacing w:val="-19"/>
          <w:position w:val="2"/>
          <w:sz w:val="24"/>
          <w:szCs w:val="24"/>
        </w:rPr>
        <w:t xml:space="preserve"> </w:t>
      </w:r>
      <w:r w:rsidR="007F676E" w:rsidRPr="001B660D">
        <w:rPr>
          <w:rFonts w:ascii="Times New Roman" w:hAnsi="Times New Roman" w:cs="Times New Roman"/>
          <w:position w:val="2"/>
          <w:sz w:val="24"/>
          <w:szCs w:val="24"/>
        </w:rPr>
        <w:t>model,</w:t>
      </w:r>
      <w:r w:rsidR="007F676E" w:rsidRPr="001B660D">
        <w:rPr>
          <w:rFonts w:ascii="Times New Roman" w:hAnsi="Times New Roman" w:cs="Times New Roman"/>
          <w:spacing w:val="-19"/>
          <w:position w:val="2"/>
          <w:sz w:val="24"/>
          <w:szCs w:val="24"/>
        </w:rPr>
        <w:t xml:space="preserve"> </w:t>
      </w:r>
      <w:r w:rsidR="007F676E" w:rsidRPr="001B660D">
        <w:rPr>
          <w:rFonts w:ascii="Times New Roman" w:hAnsi="Times New Roman" w:cs="Times New Roman"/>
          <w:position w:val="2"/>
          <w:sz w:val="24"/>
          <w:szCs w:val="24"/>
        </w:rPr>
        <w:t>y</w:t>
      </w:r>
      <w:r w:rsidR="007F676E" w:rsidRPr="001B660D">
        <w:rPr>
          <w:rFonts w:ascii="Times New Roman" w:hAnsi="Times New Roman" w:cs="Times New Roman"/>
          <w:position w:val="2"/>
          <w:sz w:val="24"/>
          <w:szCs w:val="24"/>
          <w:vertAlign w:val="subscript"/>
        </w:rPr>
        <w:t xml:space="preserve">rq </w:t>
      </w:r>
      <w:r w:rsidR="007F676E" w:rsidRPr="001B660D">
        <w:rPr>
          <w:rFonts w:ascii="Times New Roman" w:hAnsi="Times New Roman" w:cs="Times New Roman"/>
          <w:spacing w:val="-19"/>
          <w:sz w:val="24"/>
          <w:szCs w:val="24"/>
        </w:rPr>
        <w:t xml:space="preserve"> </w:t>
      </w:r>
      <w:r w:rsidR="007F676E" w:rsidRPr="001B660D">
        <w:rPr>
          <w:rFonts w:ascii="Times New Roman" w:hAnsi="Times New Roman" w:cs="Times New Roman"/>
          <w:position w:val="2"/>
          <w:sz w:val="24"/>
          <w:szCs w:val="24"/>
        </w:rPr>
        <w:t>is</w:t>
      </w:r>
      <w:r w:rsidR="007F676E" w:rsidRPr="001B660D">
        <w:rPr>
          <w:rFonts w:ascii="Times New Roman" w:hAnsi="Times New Roman" w:cs="Times New Roman"/>
          <w:spacing w:val="-19"/>
          <w:position w:val="2"/>
          <w:sz w:val="24"/>
          <w:szCs w:val="24"/>
        </w:rPr>
        <w:t xml:space="preserve"> </w:t>
      </w:r>
      <w:r w:rsidR="007F676E" w:rsidRPr="001B660D">
        <w:rPr>
          <w:rFonts w:ascii="Times New Roman" w:hAnsi="Times New Roman" w:cs="Times New Roman"/>
          <w:position w:val="2"/>
          <w:sz w:val="24"/>
          <w:szCs w:val="24"/>
        </w:rPr>
        <w:t>produced</w:t>
      </w:r>
      <w:r w:rsidR="007F676E" w:rsidRPr="001B660D">
        <w:rPr>
          <w:rFonts w:ascii="Times New Roman" w:hAnsi="Times New Roman" w:cs="Times New Roman"/>
          <w:spacing w:val="-19"/>
          <w:position w:val="2"/>
          <w:sz w:val="24"/>
          <w:szCs w:val="24"/>
        </w:rPr>
        <w:t xml:space="preserve"> </w:t>
      </w:r>
      <w:r w:rsidR="007F676E" w:rsidRPr="001B660D">
        <w:rPr>
          <w:rFonts w:ascii="Times New Roman" w:hAnsi="Times New Roman" w:cs="Times New Roman"/>
          <w:position w:val="2"/>
          <w:sz w:val="24"/>
          <w:szCs w:val="24"/>
        </w:rPr>
        <w:t>amounts</w:t>
      </w:r>
      <w:r w:rsidR="007F676E" w:rsidRPr="001B660D">
        <w:rPr>
          <w:rFonts w:ascii="Times New Roman" w:hAnsi="Times New Roman" w:cs="Times New Roman"/>
          <w:spacing w:val="-19"/>
          <w:position w:val="2"/>
          <w:sz w:val="24"/>
          <w:szCs w:val="24"/>
        </w:rPr>
        <w:t xml:space="preserve"> </w:t>
      </w:r>
      <w:r w:rsidR="007F676E" w:rsidRPr="001B660D">
        <w:rPr>
          <w:rFonts w:ascii="Times New Roman" w:hAnsi="Times New Roman" w:cs="Times New Roman"/>
          <w:position w:val="2"/>
          <w:sz w:val="24"/>
          <w:szCs w:val="24"/>
        </w:rPr>
        <w:t>of</w:t>
      </w:r>
      <w:r w:rsidR="007F676E" w:rsidRPr="001B660D">
        <w:rPr>
          <w:rFonts w:ascii="Times New Roman" w:hAnsi="Times New Roman" w:cs="Times New Roman"/>
          <w:spacing w:val="-19"/>
          <w:position w:val="2"/>
          <w:sz w:val="24"/>
          <w:szCs w:val="24"/>
        </w:rPr>
        <w:t xml:space="preserve"> </w:t>
      </w:r>
      <w:r w:rsidR="007F676E" w:rsidRPr="001B660D">
        <w:rPr>
          <w:rFonts w:ascii="Times New Roman" w:hAnsi="Times New Roman" w:cs="Times New Roman"/>
          <w:position w:val="2"/>
          <w:sz w:val="24"/>
          <w:szCs w:val="24"/>
        </w:rPr>
        <w:t>r</w:t>
      </w:r>
      <w:r w:rsidR="007F676E" w:rsidRPr="001B660D">
        <w:rPr>
          <w:rFonts w:ascii="Times New Roman" w:hAnsi="Times New Roman" w:cs="Times New Roman"/>
          <w:position w:val="2"/>
          <w:sz w:val="24"/>
          <w:szCs w:val="24"/>
          <w:vertAlign w:val="superscript"/>
        </w:rPr>
        <w:t>th</w:t>
      </w:r>
      <w:r w:rsidR="007F676E" w:rsidRPr="001B660D">
        <w:rPr>
          <w:rFonts w:ascii="Times New Roman" w:hAnsi="Times New Roman" w:cs="Times New Roman"/>
          <w:spacing w:val="-40"/>
          <w:position w:val="2"/>
          <w:sz w:val="24"/>
          <w:szCs w:val="24"/>
        </w:rPr>
        <w:t xml:space="preserve"> </w:t>
      </w:r>
      <w:r w:rsidR="007F676E" w:rsidRPr="001B660D">
        <w:rPr>
          <w:rFonts w:ascii="Times New Roman" w:hAnsi="Times New Roman" w:cs="Times New Roman"/>
          <w:spacing w:val="-3"/>
          <w:position w:val="2"/>
          <w:sz w:val="24"/>
          <w:szCs w:val="24"/>
        </w:rPr>
        <w:t>output</w:t>
      </w:r>
      <w:r w:rsidR="007F676E" w:rsidRPr="001B660D">
        <w:rPr>
          <w:rFonts w:ascii="Times New Roman" w:hAnsi="Times New Roman" w:cs="Times New Roman"/>
          <w:spacing w:val="-19"/>
          <w:position w:val="2"/>
          <w:sz w:val="24"/>
          <w:szCs w:val="24"/>
        </w:rPr>
        <w:t xml:space="preserve"> </w:t>
      </w:r>
      <w:r w:rsidR="007F676E" w:rsidRPr="001B660D">
        <w:rPr>
          <w:rFonts w:ascii="Times New Roman" w:hAnsi="Times New Roman" w:cs="Times New Roman"/>
          <w:position w:val="2"/>
          <w:sz w:val="24"/>
          <w:szCs w:val="24"/>
        </w:rPr>
        <w:t>(r</w:t>
      </w:r>
      <w:r w:rsidR="007F676E" w:rsidRPr="001B660D">
        <w:rPr>
          <w:rFonts w:ascii="Times New Roman" w:hAnsi="Times New Roman" w:cs="Times New Roman"/>
          <w:spacing w:val="-32"/>
          <w:position w:val="2"/>
          <w:sz w:val="24"/>
          <w:szCs w:val="24"/>
        </w:rPr>
        <w:t xml:space="preserve"> </w:t>
      </w:r>
      <w:r w:rsidR="007F676E" w:rsidRPr="001B660D">
        <w:rPr>
          <w:rFonts w:ascii="Times New Roman" w:hAnsi="Times New Roman" w:cs="Times New Roman"/>
          <w:position w:val="2"/>
          <w:sz w:val="24"/>
          <w:szCs w:val="24"/>
        </w:rPr>
        <w:t>=</w:t>
      </w:r>
      <w:r w:rsidR="007F676E" w:rsidRPr="001B660D">
        <w:rPr>
          <w:rFonts w:ascii="Times New Roman" w:hAnsi="Times New Roman" w:cs="Times New Roman"/>
          <w:spacing w:val="-18"/>
          <w:position w:val="2"/>
          <w:sz w:val="24"/>
          <w:szCs w:val="24"/>
        </w:rPr>
        <w:t xml:space="preserve"> </w:t>
      </w:r>
      <w:r w:rsidR="007F676E" w:rsidRPr="001B660D">
        <w:rPr>
          <w:rFonts w:ascii="Times New Roman" w:hAnsi="Times New Roman" w:cs="Times New Roman"/>
          <w:position w:val="2"/>
          <w:sz w:val="24"/>
          <w:szCs w:val="24"/>
        </w:rPr>
        <w:t>1,2,...,s)</w:t>
      </w:r>
      <w:r w:rsidR="007F676E" w:rsidRPr="001B660D">
        <w:rPr>
          <w:rFonts w:ascii="Times New Roman" w:hAnsi="Times New Roman" w:cs="Times New Roman"/>
          <w:spacing w:val="-19"/>
          <w:position w:val="2"/>
          <w:sz w:val="24"/>
          <w:szCs w:val="24"/>
        </w:rPr>
        <w:t xml:space="preserve"> </w:t>
      </w:r>
      <w:r w:rsidR="007F676E" w:rsidRPr="001B660D">
        <w:rPr>
          <w:rFonts w:ascii="Times New Roman" w:hAnsi="Times New Roman" w:cs="Times New Roman"/>
          <w:position w:val="2"/>
          <w:sz w:val="24"/>
          <w:szCs w:val="24"/>
        </w:rPr>
        <w:t>for</w:t>
      </w:r>
      <w:r w:rsidR="007F676E" w:rsidRPr="001B660D">
        <w:rPr>
          <w:rFonts w:ascii="Times New Roman" w:hAnsi="Times New Roman" w:cs="Times New Roman"/>
          <w:spacing w:val="-19"/>
          <w:position w:val="2"/>
          <w:sz w:val="24"/>
          <w:szCs w:val="24"/>
        </w:rPr>
        <w:t xml:space="preserve"> </w:t>
      </w:r>
      <w:r w:rsidR="007F676E" w:rsidRPr="001B660D">
        <w:rPr>
          <w:rFonts w:ascii="Times New Roman" w:hAnsi="Times New Roman" w:cs="Times New Roman"/>
          <w:position w:val="2"/>
          <w:sz w:val="24"/>
          <w:szCs w:val="24"/>
        </w:rPr>
        <w:t>DMU</w:t>
      </w:r>
      <w:r w:rsidR="007F676E" w:rsidRPr="001B660D">
        <w:rPr>
          <w:rFonts w:ascii="Times New Roman" w:hAnsi="Times New Roman" w:cs="Times New Roman"/>
          <w:sz w:val="24"/>
          <w:szCs w:val="24"/>
        </w:rPr>
        <w:t>q</w:t>
      </w:r>
      <w:r w:rsidR="007F676E" w:rsidRPr="001B660D">
        <w:rPr>
          <w:rFonts w:ascii="Times New Roman" w:hAnsi="Times New Roman" w:cs="Times New Roman"/>
          <w:position w:val="2"/>
          <w:sz w:val="24"/>
          <w:szCs w:val="24"/>
        </w:rPr>
        <w:t>,</w:t>
      </w:r>
      <w:r w:rsidR="007F676E" w:rsidRPr="001B660D">
        <w:rPr>
          <w:rFonts w:ascii="Times New Roman" w:hAnsi="Times New Roman" w:cs="Times New Roman"/>
          <w:spacing w:val="-19"/>
          <w:position w:val="2"/>
          <w:sz w:val="24"/>
          <w:szCs w:val="24"/>
        </w:rPr>
        <w:t xml:space="preserve"> </w:t>
      </w:r>
      <w:r w:rsidR="007F676E" w:rsidRPr="001B660D">
        <w:rPr>
          <w:rFonts w:ascii="Times New Roman" w:hAnsi="Times New Roman" w:cs="Times New Roman"/>
          <w:position w:val="2"/>
          <w:sz w:val="24"/>
          <w:szCs w:val="24"/>
        </w:rPr>
        <w:t>x</w:t>
      </w:r>
      <w:r w:rsidR="007F676E" w:rsidRPr="001B660D">
        <w:rPr>
          <w:rFonts w:ascii="Times New Roman" w:hAnsi="Times New Roman" w:cs="Times New Roman"/>
          <w:position w:val="2"/>
          <w:sz w:val="24"/>
          <w:szCs w:val="24"/>
          <w:vertAlign w:val="subscript"/>
        </w:rPr>
        <w:t>iq</w:t>
      </w:r>
      <w:r w:rsidR="007F676E" w:rsidRPr="001B660D">
        <w:rPr>
          <w:rFonts w:ascii="Times New Roman" w:hAnsi="Times New Roman" w:cs="Times New Roman"/>
          <w:spacing w:val="-18"/>
          <w:sz w:val="24"/>
          <w:szCs w:val="24"/>
        </w:rPr>
        <w:t xml:space="preserve"> </w:t>
      </w:r>
      <w:r w:rsidR="007F676E" w:rsidRPr="001B660D">
        <w:rPr>
          <w:rFonts w:ascii="Times New Roman" w:hAnsi="Times New Roman" w:cs="Times New Roman"/>
          <w:position w:val="2"/>
          <w:sz w:val="24"/>
          <w:szCs w:val="24"/>
        </w:rPr>
        <w:t>is</w:t>
      </w:r>
      <w:r w:rsidR="007F676E" w:rsidRPr="001B660D">
        <w:rPr>
          <w:rFonts w:ascii="Times New Roman" w:hAnsi="Times New Roman" w:cs="Times New Roman"/>
          <w:spacing w:val="-19"/>
          <w:position w:val="2"/>
          <w:sz w:val="24"/>
          <w:szCs w:val="24"/>
        </w:rPr>
        <w:t xml:space="preserve"> </w:t>
      </w:r>
      <w:r w:rsidR="007F676E" w:rsidRPr="001B660D">
        <w:rPr>
          <w:rFonts w:ascii="Times New Roman" w:hAnsi="Times New Roman" w:cs="Times New Roman"/>
          <w:position w:val="2"/>
          <w:sz w:val="24"/>
          <w:szCs w:val="24"/>
        </w:rPr>
        <w:t>consumed</w:t>
      </w:r>
      <w:r w:rsidR="007F676E" w:rsidRPr="001B660D">
        <w:rPr>
          <w:rFonts w:ascii="Times New Roman" w:hAnsi="Times New Roman" w:cs="Times New Roman"/>
          <w:spacing w:val="-3"/>
          <w:position w:val="2"/>
          <w:sz w:val="24"/>
          <w:szCs w:val="24"/>
        </w:rPr>
        <w:t xml:space="preserve"> amounts</w:t>
      </w:r>
      <w:r w:rsidR="007F676E" w:rsidRPr="001B660D">
        <w:rPr>
          <w:rFonts w:ascii="Times New Roman" w:hAnsi="Times New Roman" w:cs="Times New Roman"/>
          <w:spacing w:val="-23"/>
          <w:position w:val="2"/>
          <w:sz w:val="24"/>
          <w:szCs w:val="24"/>
        </w:rPr>
        <w:t xml:space="preserve"> </w:t>
      </w:r>
      <w:r w:rsidR="007F676E" w:rsidRPr="001B660D">
        <w:rPr>
          <w:rFonts w:ascii="Times New Roman" w:hAnsi="Times New Roman" w:cs="Times New Roman"/>
          <w:position w:val="2"/>
          <w:sz w:val="24"/>
          <w:szCs w:val="24"/>
        </w:rPr>
        <w:t>of</w:t>
      </w:r>
      <w:r w:rsidR="007F676E" w:rsidRPr="001B660D">
        <w:rPr>
          <w:rFonts w:ascii="Times New Roman" w:hAnsi="Times New Roman" w:cs="Times New Roman"/>
          <w:spacing w:val="-23"/>
          <w:position w:val="2"/>
          <w:sz w:val="24"/>
          <w:szCs w:val="24"/>
        </w:rPr>
        <w:t xml:space="preserve"> </w:t>
      </w:r>
      <w:r w:rsidR="007F676E" w:rsidRPr="001B660D">
        <w:rPr>
          <w:rFonts w:ascii="Times New Roman" w:hAnsi="Times New Roman" w:cs="Times New Roman"/>
          <w:spacing w:val="-3"/>
          <w:position w:val="2"/>
          <w:sz w:val="24"/>
          <w:szCs w:val="24"/>
        </w:rPr>
        <w:t>i</w:t>
      </w:r>
      <w:r w:rsidR="007F676E" w:rsidRPr="001B660D">
        <w:rPr>
          <w:rFonts w:ascii="Times New Roman" w:hAnsi="Times New Roman" w:cs="Times New Roman"/>
          <w:spacing w:val="-3"/>
          <w:position w:val="2"/>
          <w:sz w:val="24"/>
          <w:szCs w:val="24"/>
          <w:vertAlign w:val="superscript"/>
        </w:rPr>
        <w:t>th</w:t>
      </w:r>
      <w:r w:rsidR="007F676E" w:rsidRPr="001B660D">
        <w:rPr>
          <w:rFonts w:ascii="Times New Roman" w:hAnsi="Times New Roman" w:cs="Times New Roman"/>
          <w:spacing w:val="-44"/>
          <w:position w:val="2"/>
          <w:sz w:val="24"/>
          <w:szCs w:val="24"/>
        </w:rPr>
        <w:t xml:space="preserve"> </w:t>
      </w:r>
      <w:r w:rsidR="007F676E" w:rsidRPr="001B660D">
        <w:rPr>
          <w:rFonts w:ascii="Times New Roman" w:hAnsi="Times New Roman" w:cs="Times New Roman"/>
          <w:spacing w:val="-3"/>
          <w:position w:val="2"/>
          <w:sz w:val="24"/>
          <w:szCs w:val="24"/>
        </w:rPr>
        <w:t>input</w:t>
      </w:r>
      <w:r w:rsidR="007F676E" w:rsidRPr="001B660D">
        <w:rPr>
          <w:rFonts w:ascii="Times New Roman" w:hAnsi="Times New Roman" w:cs="Times New Roman"/>
          <w:spacing w:val="-23"/>
          <w:position w:val="2"/>
          <w:sz w:val="24"/>
          <w:szCs w:val="24"/>
        </w:rPr>
        <w:t xml:space="preserve">  </w:t>
      </w:r>
      <w:r w:rsidR="007F676E" w:rsidRPr="001B660D">
        <w:rPr>
          <w:rFonts w:ascii="Times New Roman" w:hAnsi="Times New Roman" w:cs="Times New Roman"/>
          <w:position w:val="2"/>
          <w:sz w:val="24"/>
          <w:szCs w:val="24"/>
        </w:rPr>
        <w:t>(i</w:t>
      </w:r>
      <w:r w:rsidR="007F676E" w:rsidRPr="001B660D">
        <w:rPr>
          <w:rFonts w:ascii="Times New Roman" w:hAnsi="Times New Roman" w:cs="Times New Roman"/>
          <w:spacing w:val="-36"/>
          <w:position w:val="2"/>
          <w:sz w:val="24"/>
          <w:szCs w:val="24"/>
        </w:rPr>
        <w:t xml:space="preserve"> </w:t>
      </w:r>
      <w:r w:rsidR="007F676E" w:rsidRPr="001B660D">
        <w:rPr>
          <w:rFonts w:ascii="Times New Roman" w:hAnsi="Times New Roman" w:cs="Times New Roman"/>
          <w:position w:val="2"/>
          <w:sz w:val="24"/>
          <w:szCs w:val="24"/>
        </w:rPr>
        <w:t>=</w:t>
      </w:r>
      <w:r w:rsidR="007F676E" w:rsidRPr="001B660D">
        <w:rPr>
          <w:rFonts w:ascii="Times New Roman" w:hAnsi="Times New Roman" w:cs="Times New Roman"/>
          <w:spacing w:val="-23"/>
          <w:position w:val="2"/>
          <w:sz w:val="24"/>
          <w:szCs w:val="24"/>
        </w:rPr>
        <w:t xml:space="preserve"> </w:t>
      </w:r>
      <w:r w:rsidR="007F676E" w:rsidRPr="001B660D">
        <w:rPr>
          <w:rFonts w:ascii="Times New Roman" w:hAnsi="Times New Roman" w:cs="Times New Roman"/>
          <w:position w:val="2"/>
          <w:sz w:val="24"/>
          <w:szCs w:val="24"/>
        </w:rPr>
        <w:t>1,2,...,m)</w:t>
      </w:r>
      <w:r w:rsidR="007F676E" w:rsidRPr="001B660D">
        <w:rPr>
          <w:rFonts w:ascii="Times New Roman" w:hAnsi="Times New Roman" w:cs="Times New Roman"/>
          <w:spacing w:val="-23"/>
          <w:position w:val="2"/>
          <w:sz w:val="24"/>
          <w:szCs w:val="24"/>
        </w:rPr>
        <w:t xml:space="preserve"> </w:t>
      </w:r>
      <w:r w:rsidR="007F676E" w:rsidRPr="001B660D">
        <w:rPr>
          <w:rFonts w:ascii="Times New Roman" w:hAnsi="Times New Roman" w:cs="Times New Roman"/>
          <w:spacing w:val="-3"/>
          <w:position w:val="2"/>
          <w:sz w:val="24"/>
          <w:szCs w:val="24"/>
        </w:rPr>
        <w:t>for</w:t>
      </w:r>
      <w:r w:rsidR="007F676E" w:rsidRPr="001B660D">
        <w:rPr>
          <w:rFonts w:ascii="Times New Roman" w:hAnsi="Times New Roman" w:cs="Times New Roman"/>
          <w:spacing w:val="-23"/>
          <w:position w:val="2"/>
          <w:sz w:val="24"/>
          <w:szCs w:val="24"/>
        </w:rPr>
        <w:t xml:space="preserve"> </w:t>
      </w:r>
      <w:r w:rsidR="007F676E" w:rsidRPr="001B660D">
        <w:rPr>
          <w:rFonts w:ascii="Times New Roman" w:hAnsi="Times New Roman" w:cs="Times New Roman"/>
          <w:spacing w:val="-3"/>
          <w:position w:val="2"/>
          <w:sz w:val="24"/>
          <w:szCs w:val="24"/>
        </w:rPr>
        <w:t>DMU</w:t>
      </w:r>
      <w:r w:rsidR="007F676E" w:rsidRPr="001B660D">
        <w:rPr>
          <w:rFonts w:ascii="Times New Roman" w:hAnsi="Times New Roman" w:cs="Times New Roman"/>
          <w:spacing w:val="-3"/>
          <w:sz w:val="24"/>
          <w:szCs w:val="24"/>
        </w:rPr>
        <w:t>q</w:t>
      </w:r>
      <w:r w:rsidR="007F676E" w:rsidRPr="001B660D">
        <w:rPr>
          <w:rFonts w:ascii="Times New Roman" w:hAnsi="Times New Roman" w:cs="Times New Roman"/>
          <w:spacing w:val="-3"/>
          <w:position w:val="2"/>
          <w:sz w:val="24"/>
          <w:szCs w:val="24"/>
        </w:rPr>
        <w:t>,</w:t>
      </w:r>
      <w:r w:rsidR="007F676E" w:rsidRPr="001B660D">
        <w:rPr>
          <w:rFonts w:ascii="Times New Roman" w:hAnsi="Times New Roman" w:cs="Times New Roman"/>
          <w:spacing w:val="3"/>
          <w:position w:val="2"/>
          <w:sz w:val="24"/>
          <w:szCs w:val="24"/>
        </w:rPr>
        <w:t xml:space="preserve"> </w:t>
      </w:r>
      <w:r w:rsidR="007F676E" w:rsidRPr="001B660D">
        <w:rPr>
          <w:rFonts w:ascii="Times New Roman" w:hAnsi="Times New Roman" w:cs="Times New Roman"/>
          <w:position w:val="2"/>
          <w:sz w:val="24"/>
          <w:szCs w:val="24"/>
        </w:rPr>
        <w:t>y</w:t>
      </w:r>
      <w:r w:rsidR="007F676E" w:rsidRPr="001B660D">
        <w:rPr>
          <w:rFonts w:ascii="Times New Roman" w:hAnsi="Times New Roman" w:cs="Times New Roman"/>
          <w:sz w:val="24"/>
          <w:szCs w:val="24"/>
          <w:vertAlign w:val="subscript"/>
        </w:rPr>
        <w:t>rj</w:t>
      </w:r>
      <w:r w:rsidR="007F676E" w:rsidRPr="001B660D">
        <w:rPr>
          <w:rFonts w:ascii="Times New Roman" w:hAnsi="Times New Roman" w:cs="Times New Roman"/>
          <w:spacing w:val="-22"/>
          <w:sz w:val="24"/>
          <w:szCs w:val="24"/>
        </w:rPr>
        <w:t xml:space="preserve"> </w:t>
      </w:r>
      <w:r w:rsidR="007F676E" w:rsidRPr="001B660D">
        <w:rPr>
          <w:rFonts w:ascii="Times New Roman" w:hAnsi="Times New Roman" w:cs="Times New Roman"/>
          <w:position w:val="2"/>
          <w:sz w:val="24"/>
          <w:szCs w:val="24"/>
        </w:rPr>
        <w:t>is</w:t>
      </w:r>
      <w:r w:rsidR="007F676E" w:rsidRPr="001B660D">
        <w:rPr>
          <w:rFonts w:ascii="Times New Roman" w:hAnsi="Times New Roman" w:cs="Times New Roman"/>
          <w:spacing w:val="-23"/>
          <w:position w:val="2"/>
          <w:sz w:val="24"/>
          <w:szCs w:val="24"/>
        </w:rPr>
        <w:t xml:space="preserve"> </w:t>
      </w:r>
      <w:r w:rsidR="007F676E" w:rsidRPr="001B660D">
        <w:rPr>
          <w:rFonts w:ascii="Times New Roman" w:hAnsi="Times New Roman" w:cs="Times New Roman"/>
          <w:spacing w:val="-3"/>
          <w:position w:val="2"/>
          <w:sz w:val="24"/>
          <w:szCs w:val="24"/>
        </w:rPr>
        <w:t>produced</w:t>
      </w:r>
      <w:r w:rsidR="007F676E" w:rsidRPr="001B660D">
        <w:rPr>
          <w:rFonts w:ascii="Times New Roman" w:hAnsi="Times New Roman" w:cs="Times New Roman"/>
          <w:spacing w:val="-23"/>
          <w:position w:val="2"/>
          <w:sz w:val="24"/>
          <w:szCs w:val="24"/>
        </w:rPr>
        <w:t xml:space="preserve"> </w:t>
      </w:r>
      <w:r w:rsidR="007F676E" w:rsidRPr="001B660D">
        <w:rPr>
          <w:rFonts w:ascii="Times New Roman" w:hAnsi="Times New Roman" w:cs="Times New Roman"/>
          <w:spacing w:val="-3"/>
          <w:position w:val="2"/>
          <w:sz w:val="24"/>
          <w:szCs w:val="24"/>
        </w:rPr>
        <w:t>amounts</w:t>
      </w:r>
      <w:r w:rsidR="007F676E" w:rsidRPr="001B660D">
        <w:rPr>
          <w:rFonts w:ascii="Times New Roman" w:hAnsi="Times New Roman" w:cs="Times New Roman"/>
          <w:spacing w:val="-22"/>
          <w:position w:val="2"/>
          <w:sz w:val="24"/>
          <w:szCs w:val="24"/>
        </w:rPr>
        <w:t xml:space="preserve"> </w:t>
      </w:r>
      <w:r w:rsidR="007F676E" w:rsidRPr="001B660D">
        <w:rPr>
          <w:rFonts w:ascii="Times New Roman" w:hAnsi="Times New Roman" w:cs="Times New Roman"/>
          <w:position w:val="2"/>
          <w:sz w:val="24"/>
          <w:szCs w:val="24"/>
        </w:rPr>
        <w:t>of</w:t>
      </w:r>
      <w:r w:rsidR="007F676E" w:rsidRPr="001B660D">
        <w:rPr>
          <w:rFonts w:ascii="Times New Roman" w:hAnsi="Times New Roman" w:cs="Times New Roman"/>
          <w:spacing w:val="-24"/>
          <w:position w:val="2"/>
          <w:sz w:val="24"/>
          <w:szCs w:val="24"/>
        </w:rPr>
        <w:t xml:space="preserve"> </w:t>
      </w:r>
      <w:r w:rsidR="007F676E" w:rsidRPr="001B660D">
        <w:rPr>
          <w:rFonts w:ascii="Times New Roman" w:hAnsi="Times New Roman" w:cs="Times New Roman"/>
          <w:position w:val="2"/>
          <w:sz w:val="24"/>
          <w:szCs w:val="24"/>
        </w:rPr>
        <w:t>r</w:t>
      </w:r>
      <w:r w:rsidR="007F676E" w:rsidRPr="001B660D">
        <w:rPr>
          <w:rFonts w:ascii="Times New Roman" w:hAnsi="Times New Roman" w:cs="Times New Roman"/>
          <w:position w:val="2"/>
          <w:sz w:val="24"/>
          <w:szCs w:val="24"/>
          <w:vertAlign w:val="superscript"/>
        </w:rPr>
        <w:t>th</w:t>
      </w:r>
      <w:r w:rsidR="007F676E" w:rsidRPr="001B660D">
        <w:rPr>
          <w:rFonts w:ascii="Times New Roman" w:hAnsi="Times New Roman" w:cs="Times New Roman"/>
          <w:spacing w:val="-43"/>
          <w:position w:val="2"/>
          <w:sz w:val="24"/>
          <w:szCs w:val="24"/>
        </w:rPr>
        <w:t xml:space="preserve"> </w:t>
      </w:r>
      <w:r w:rsidR="007F676E" w:rsidRPr="001B660D">
        <w:rPr>
          <w:rFonts w:ascii="Times New Roman" w:hAnsi="Times New Roman" w:cs="Times New Roman"/>
          <w:spacing w:val="-4"/>
          <w:position w:val="2"/>
          <w:sz w:val="24"/>
          <w:szCs w:val="24"/>
        </w:rPr>
        <w:t>output</w:t>
      </w:r>
      <w:r w:rsidR="007F676E" w:rsidRPr="001B660D">
        <w:rPr>
          <w:rFonts w:ascii="Times New Roman" w:hAnsi="Times New Roman" w:cs="Times New Roman"/>
          <w:spacing w:val="-23"/>
          <w:position w:val="2"/>
          <w:sz w:val="24"/>
          <w:szCs w:val="24"/>
        </w:rPr>
        <w:t xml:space="preserve"> </w:t>
      </w:r>
      <w:r w:rsidR="007F676E" w:rsidRPr="001B660D">
        <w:rPr>
          <w:rFonts w:ascii="Times New Roman" w:hAnsi="Times New Roman" w:cs="Times New Roman"/>
          <w:position w:val="2"/>
          <w:sz w:val="24"/>
          <w:szCs w:val="24"/>
        </w:rPr>
        <w:lastRenderedPageBreak/>
        <w:t>(r</w:t>
      </w:r>
      <w:r w:rsidR="007F676E" w:rsidRPr="001B660D">
        <w:rPr>
          <w:rFonts w:ascii="Times New Roman" w:hAnsi="Times New Roman" w:cs="Times New Roman"/>
          <w:spacing w:val="-36"/>
          <w:position w:val="2"/>
          <w:sz w:val="24"/>
          <w:szCs w:val="24"/>
        </w:rPr>
        <w:t xml:space="preserve"> </w:t>
      </w:r>
      <w:r w:rsidR="007F676E" w:rsidRPr="001B660D">
        <w:rPr>
          <w:rFonts w:ascii="Times New Roman" w:hAnsi="Times New Roman" w:cs="Times New Roman"/>
          <w:position w:val="2"/>
          <w:sz w:val="24"/>
          <w:szCs w:val="24"/>
        </w:rPr>
        <w:t>=</w:t>
      </w:r>
      <w:r w:rsidR="007F676E" w:rsidRPr="001B660D">
        <w:rPr>
          <w:rFonts w:ascii="Times New Roman" w:hAnsi="Times New Roman" w:cs="Times New Roman"/>
          <w:spacing w:val="-23"/>
          <w:position w:val="2"/>
          <w:sz w:val="24"/>
          <w:szCs w:val="24"/>
        </w:rPr>
        <w:t xml:space="preserve"> </w:t>
      </w:r>
      <w:r w:rsidR="007F676E" w:rsidRPr="001B660D">
        <w:rPr>
          <w:rFonts w:ascii="Times New Roman" w:hAnsi="Times New Roman" w:cs="Times New Roman"/>
          <w:position w:val="2"/>
          <w:sz w:val="24"/>
          <w:szCs w:val="24"/>
        </w:rPr>
        <w:t>1,2,...,s)</w:t>
      </w:r>
      <w:r w:rsidR="007F676E" w:rsidRPr="001B660D">
        <w:rPr>
          <w:rFonts w:ascii="Times New Roman" w:hAnsi="Times New Roman" w:cs="Times New Roman"/>
          <w:spacing w:val="-23"/>
          <w:position w:val="2"/>
          <w:sz w:val="24"/>
          <w:szCs w:val="24"/>
        </w:rPr>
        <w:t xml:space="preserve"> </w:t>
      </w:r>
      <w:r w:rsidR="007F676E" w:rsidRPr="001B660D">
        <w:rPr>
          <w:rFonts w:ascii="Times New Roman" w:hAnsi="Times New Roman" w:cs="Times New Roman"/>
          <w:spacing w:val="-3"/>
          <w:position w:val="2"/>
          <w:sz w:val="24"/>
          <w:szCs w:val="24"/>
        </w:rPr>
        <w:t>for</w:t>
      </w:r>
      <w:r w:rsidR="007F676E" w:rsidRPr="001B660D">
        <w:rPr>
          <w:rFonts w:ascii="Times New Roman" w:hAnsi="Times New Roman" w:cs="Times New Roman"/>
          <w:spacing w:val="-23"/>
          <w:position w:val="2"/>
          <w:sz w:val="24"/>
          <w:szCs w:val="24"/>
        </w:rPr>
        <w:t xml:space="preserve"> </w:t>
      </w:r>
      <w:r w:rsidR="007F676E" w:rsidRPr="001B660D">
        <w:rPr>
          <w:rFonts w:ascii="Times New Roman" w:hAnsi="Times New Roman" w:cs="Times New Roman"/>
          <w:spacing w:val="-4"/>
          <w:position w:val="2"/>
          <w:sz w:val="24"/>
          <w:szCs w:val="24"/>
        </w:rPr>
        <w:t>DMU</w:t>
      </w:r>
      <w:r w:rsidR="007F676E" w:rsidRPr="001B660D">
        <w:rPr>
          <w:rFonts w:ascii="Times New Roman" w:hAnsi="Times New Roman" w:cs="Times New Roman"/>
          <w:spacing w:val="-4"/>
          <w:sz w:val="24"/>
          <w:szCs w:val="24"/>
        </w:rPr>
        <w:t xml:space="preserve">j </w:t>
      </w:r>
      <w:r w:rsidR="007F676E" w:rsidRPr="001B660D">
        <w:rPr>
          <w:rFonts w:ascii="Times New Roman" w:hAnsi="Times New Roman" w:cs="Times New Roman"/>
          <w:position w:val="2"/>
          <w:sz w:val="24"/>
          <w:szCs w:val="24"/>
        </w:rPr>
        <w:t>(j</w:t>
      </w:r>
      <w:r w:rsidR="007F676E" w:rsidRPr="001B660D">
        <w:rPr>
          <w:rFonts w:ascii="Times New Roman" w:hAnsi="Times New Roman" w:cs="Times New Roman"/>
          <w:spacing w:val="-21"/>
          <w:position w:val="2"/>
          <w:sz w:val="24"/>
          <w:szCs w:val="24"/>
        </w:rPr>
        <w:t xml:space="preserve"> </w:t>
      </w:r>
      <w:r w:rsidR="007F676E" w:rsidRPr="001B660D">
        <w:rPr>
          <w:rFonts w:ascii="Times New Roman" w:hAnsi="Times New Roman" w:cs="Times New Roman"/>
          <w:position w:val="2"/>
          <w:sz w:val="24"/>
          <w:szCs w:val="24"/>
        </w:rPr>
        <w:t>=</w:t>
      </w:r>
      <w:r w:rsidR="007F676E" w:rsidRPr="001B660D">
        <w:rPr>
          <w:rFonts w:ascii="Times New Roman" w:hAnsi="Times New Roman" w:cs="Times New Roman"/>
          <w:spacing w:val="-7"/>
          <w:position w:val="2"/>
          <w:sz w:val="24"/>
          <w:szCs w:val="24"/>
        </w:rPr>
        <w:t xml:space="preserve"> </w:t>
      </w:r>
      <w:r w:rsidR="007F676E" w:rsidRPr="001B660D">
        <w:rPr>
          <w:rFonts w:ascii="Times New Roman" w:hAnsi="Times New Roman" w:cs="Times New Roman"/>
          <w:position w:val="2"/>
          <w:sz w:val="24"/>
          <w:szCs w:val="24"/>
        </w:rPr>
        <w:t>1,</w:t>
      </w:r>
      <w:r w:rsidR="007F676E" w:rsidRPr="001B660D">
        <w:rPr>
          <w:rFonts w:ascii="Times New Roman" w:hAnsi="Times New Roman" w:cs="Times New Roman"/>
          <w:spacing w:val="-7"/>
          <w:position w:val="2"/>
          <w:sz w:val="24"/>
          <w:szCs w:val="24"/>
        </w:rPr>
        <w:t xml:space="preserve"> </w:t>
      </w:r>
      <w:r w:rsidR="007F676E" w:rsidRPr="001B660D">
        <w:rPr>
          <w:rFonts w:ascii="Times New Roman" w:hAnsi="Times New Roman" w:cs="Times New Roman"/>
          <w:position w:val="2"/>
          <w:sz w:val="24"/>
          <w:szCs w:val="24"/>
        </w:rPr>
        <w:t>2,...,n),</w:t>
      </w:r>
      <w:r w:rsidR="007F676E" w:rsidRPr="001B660D">
        <w:rPr>
          <w:rFonts w:ascii="Times New Roman" w:hAnsi="Times New Roman" w:cs="Times New Roman"/>
          <w:spacing w:val="-7"/>
          <w:position w:val="2"/>
          <w:sz w:val="24"/>
          <w:szCs w:val="24"/>
        </w:rPr>
        <w:t xml:space="preserve"> </w:t>
      </w:r>
      <w:r w:rsidR="007F676E" w:rsidRPr="001B660D">
        <w:rPr>
          <w:rFonts w:ascii="Times New Roman" w:hAnsi="Times New Roman" w:cs="Times New Roman"/>
          <w:position w:val="2"/>
          <w:sz w:val="24"/>
          <w:szCs w:val="24"/>
        </w:rPr>
        <w:t>x</w:t>
      </w:r>
      <w:r w:rsidR="007F676E" w:rsidRPr="001B660D">
        <w:rPr>
          <w:rFonts w:ascii="Times New Roman" w:hAnsi="Times New Roman" w:cs="Times New Roman"/>
          <w:position w:val="2"/>
          <w:sz w:val="24"/>
          <w:szCs w:val="24"/>
          <w:vertAlign w:val="subscript"/>
        </w:rPr>
        <w:t>ij</w:t>
      </w:r>
      <w:r w:rsidR="007F676E" w:rsidRPr="001B660D">
        <w:rPr>
          <w:rFonts w:ascii="Times New Roman" w:hAnsi="Times New Roman" w:cs="Times New Roman"/>
          <w:spacing w:val="-12"/>
          <w:sz w:val="24"/>
          <w:szCs w:val="24"/>
        </w:rPr>
        <w:t xml:space="preserve"> </w:t>
      </w:r>
      <w:r w:rsidR="007F676E" w:rsidRPr="001B660D">
        <w:rPr>
          <w:rFonts w:ascii="Times New Roman" w:hAnsi="Times New Roman" w:cs="Times New Roman"/>
          <w:position w:val="2"/>
          <w:sz w:val="24"/>
          <w:szCs w:val="24"/>
        </w:rPr>
        <w:t>is</w:t>
      </w:r>
      <w:r w:rsidR="007F676E" w:rsidRPr="001B660D">
        <w:rPr>
          <w:rFonts w:ascii="Times New Roman" w:hAnsi="Times New Roman" w:cs="Times New Roman"/>
          <w:spacing w:val="-8"/>
          <w:position w:val="2"/>
          <w:sz w:val="24"/>
          <w:szCs w:val="24"/>
        </w:rPr>
        <w:t xml:space="preserve"> </w:t>
      </w:r>
      <w:r w:rsidR="007F676E" w:rsidRPr="001B660D">
        <w:rPr>
          <w:rFonts w:ascii="Times New Roman" w:hAnsi="Times New Roman" w:cs="Times New Roman"/>
          <w:position w:val="2"/>
          <w:sz w:val="24"/>
          <w:szCs w:val="24"/>
        </w:rPr>
        <w:t>consumed</w:t>
      </w:r>
      <w:r w:rsidR="007F676E" w:rsidRPr="001B660D">
        <w:rPr>
          <w:rFonts w:ascii="Times New Roman" w:hAnsi="Times New Roman" w:cs="Times New Roman"/>
          <w:spacing w:val="-7"/>
          <w:position w:val="2"/>
          <w:sz w:val="24"/>
          <w:szCs w:val="24"/>
        </w:rPr>
        <w:t xml:space="preserve"> </w:t>
      </w:r>
      <w:r w:rsidR="007F676E" w:rsidRPr="001B660D">
        <w:rPr>
          <w:rFonts w:ascii="Times New Roman" w:hAnsi="Times New Roman" w:cs="Times New Roman"/>
          <w:position w:val="2"/>
          <w:sz w:val="24"/>
          <w:szCs w:val="24"/>
        </w:rPr>
        <w:t>amounts</w:t>
      </w:r>
      <w:r w:rsidR="007F676E" w:rsidRPr="001B660D">
        <w:rPr>
          <w:rFonts w:ascii="Times New Roman" w:hAnsi="Times New Roman" w:cs="Times New Roman"/>
          <w:spacing w:val="-7"/>
          <w:position w:val="2"/>
          <w:sz w:val="24"/>
          <w:szCs w:val="24"/>
        </w:rPr>
        <w:t xml:space="preserve"> </w:t>
      </w:r>
      <w:r w:rsidR="007F676E" w:rsidRPr="001B660D">
        <w:rPr>
          <w:rFonts w:ascii="Times New Roman" w:hAnsi="Times New Roman" w:cs="Times New Roman"/>
          <w:position w:val="2"/>
          <w:sz w:val="24"/>
          <w:szCs w:val="24"/>
        </w:rPr>
        <w:t>of</w:t>
      </w:r>
      <w:r w:rsidR="007F676E" w:rsidRPr="001B660D">
        <w:rPr>
          <w:rFonts w:ascii="Times New Roman" w:hAnsi="Times New Roman" w:cs="Times New Roman"/>
          <w:spacing w:val="-6"/>
          <w:position w:val="2"/>
          <w:sz w:val="24"/>
          <w:szCs w:val="24"/>
        </w:rPr>
        <w:t xml:space="preserve"> </w:t>
      </w:r>
      <w:r w:rsidR="007F676E" w:rsidRPr="001B660D">
        <w:rPr>
          <w:rFonts w:ascii="Times New Roman" w:hAnsi="Times New Roman" w:cs="Times New Roman"/>
          <w:position w:val="2"/>
          <w:sz w:val="24"/>
          <w:szCs w:val="24"/>
        </w:rPr>
        <w:t>i</w:t>
      </w:r>
      <w:r w:rsidR="007F676E" w:rsidRPr="001B660D">
        <w:rPr>
          <w:rFonts w:ascii="Times New Roman" w:hAnsi="Times New Roman" w:cs="Times New Roman"/>
          <w:position w:val="2"/>
          <w:sz w:val="24"/>
          <w:szCs w:val="24"/>
          <w:vertAlign w:val="superscript"/>
        </w:rPr>
        <w:t>th</w:t>
      </w:r>
      <w:r w:rsidR="007F676E" w:rsidRPr="001B660D">
        <w:rPr>
          <w:rFonts w:ascii="Times New Roman" w:hAnsi="Times New Roman" w:cs="Times New Roman"/>
          <w:spacing w:val="-33"/>
          <w:position w:val="2"/>
          <w:sz w:val="24"/>
          <w:szCs w:val="24"/>
        </w:rPr>
        <w:t xml:space="preserve"> </w:t>
      </w:r>
      <w:r w:rsidR="007F676E" w:rsidRPr="001B660D">
        <w:rPr>
          <w:rFonts w:ascii="Times New Roman" w:hAnsi="Times New Roman" w:cs="Times New Roman"/>
          <w:position w:val="2"/>
          <w:sz w:val="24"/>
          <w:szCs w:val="24"/>
        </w:rPr>
        <w:t>input</w:t>
      </w:r>
      <w:r w:rsidR="007F676E" w:rsidRPr="001B660D">
        <w:rPr>
          <w:rFonts w:ascii="Times New Roman" w:hAnsi="Times New Roman" w:cs="Times New Roman"/>
          <w:spacing w:val="-7"/>
          <w:position w:val="2"/>
          <w:sz w:val="24"/>
          <w:szCs w:val="24"/>
        </w:rPr>
        <w:t xml:space="preserve"> </w:t>
      </w:r>
      <w:r w:rsidR="007F676E" w:rsidRPr="001B660D">
        <w:rPr>
          <w:rFonts w:ascii="Times New Roman" w:hAnsi="Times New Roman" w:cs="Times New Roman"/>
          <w:position w:val="2"/>
          <w:sz w:val="24"/>
          <w:szCs w:val="24"/>
        </w:rPr>
        <w:t>(i</w:t>
      </w:r>
      <w:r w:rsidR="007F676E" w:rsidRPr="001B660D">
        <w:rPr>
          <w:rFonts w:ascii="Times New Roman" w:hAnsi="Times New Roman" w:cs="Times New Roman"/>
          <w:spacing w:val="-20"/>
          <w:position w:val="2"/>
          <w:sz w:val="24"/>
          <w:szCs w:val="24"/>
        </w:rPr>
        <w:t xml:space="preserve"> </w:t>
      </w:r>
      <w:r w:rsidR="007F676E" w:rsidRPr="001B660D">
        <w:rPr>
          <w:rFonts w:ascii="Times New Roman" w:hAnsi="Times New Roman" w:cs="Times New Roman"/>
          <w:position w:val="2"/>
          <w:sz w:val="24"/>
          <w:szCs w:val="24"/>
        </w:rPr>
        <w:t>=</w:t>
      </w:r>
      <w:r w:rsidR="007F676E" w:rsidRPr="001B660D">
        <w:rPr>
          <w:rFonts w:ascii="Times New Roman" w:hAnsi="Times New Roman" w:cs="Times New Roman"/>
          <w:spacing w:val="-7"/>
          <w:position w:val="2"/>
          <w:sz w:val="24"/>
          <w:szCs w:val="24"/>
        </w:rPr>
        <w:t xml:space="preserve"> </w:t>
      </w:r>
      <w:r w:rsidR="007F676E" w:rsidRPr="001B660D">
        <w:rPr>
          <w:rFonts w:ascii="Times New Roman" w:hAnsi="Times New Roman" w:cs="Times New Roman"/>
          <w:position w:val="2"/>
          <w:sz w:val="24"/>
          <w:szCs w:val="24"/>
        </w:rPr>
        <w:t>1,2,...,m)</w:t>
      </w:r>
      <w:r w:rsidR="007F676E" w:rsidRPr="001B660D">
        <w:rPr>
          <w:rFonts w:ascii="Times New Roman" w:hAnsi="Times New Roman" w:cs="Times New Roman"/>
          <w:spacing w:val="-7"/>
          <w:position w:val="2"/>
          <w:sz w:val="24"/>
          <w:szCs w:val="24"/>
        </w:rPr>
        <w:t xml:space="preserve"> </w:t>
      </w:r>
      <w:r w:rsidR="007F676E" w:rsidRPr="001B660D">
        <w:rPr>
          <w:rFonts w:ascii="Times New Roman" w:hAnsi="Times New Roman" w:cs="Times New Roman"/>
          <w:position w:val="2"/>
          <w:sz w:val="24"/>
          <w:szCs w:val="24"/>
        </w:rPr>
        <w:t>for</w:t>
      </w:r>
      <w:r w:rsidR="007F676E" w:rsidRPr="001B660D">
        <w:rPr>
          <w:rFonts w:ascii="Times New Roman" w:hAnsi="Times New Roman" w:cs="Times New Roman"/>
          <w:spacing w:val="-7"/>
          <w:position w:val="2"/>
          <w:sz w:val="24"/>
          <w:szCs w:val="24"/>
        </w:rPr>
        <w:t xml:space="preserve"> </w:t>
      </w:r>
      <w:r w:rsidR="007F676E" w:rsidRPr="001B660D">
        <w:rPr>
          <w:rFonts w:ascii="Times New Roman" w:hAnsi="Times New Roman" w:cs="Times New Roman"/>
          <w:position w:val="2"/>
          <w:sz w:val="24"/>
          <w:szCs w:val="24"/>
        </w:rPr>
        <w:t>DMU</w:t>
      </w:r>
      <w:r w:rsidR="007F676E" w:rsidRPr="001B660D">
        <w:rPr>
          <w:rFonts w:ascii="Times New Roman" w:hAnsi="Times New Roman" w:cs="Times New Roman"/>
          <w:sz w:val="24"/>
          <w:szCs w:val="24"/>
        </w:rPr>
        <w:t>j</w:t>
      </w:r>
      <w:r w:rsidR="007F676E" w:rsidRPr="001B660D">
        <w:rPr>
          <w:rFonts w:ascii="Times New Roman" w:hAnsi="Times New Roman" w:cs="Times New Roman"/>
          <w:spacing w:val="-12"/>
          <w:sz w:val="24"/>
          <w:szCs w:val="24"/>
        </w:rPr>
        <w:t xml:space="preserve"> </w:t>
      </w:r>
      <w:r w:rsidR="007F676E" w:rsidRPr="001B660D">
        <w:rPr>
          <w:rFonts w:ascii="Times New Roman" w:hAnsi="Times New Roman" w:cs="Times New Roman"/>
          <w:position w:val="2"/>
          <w:sz w:val="24"/>
          <w:szCs w:val="24"/>
        </w:rPr>
        <w:t>(j</w:t>
      </w:r>
      <w:r w:rsidR="007F676E" w:rsidRPr="001B660D">
        <w:rPr>
          <w:rFonts w:ascii="Times New Roman" w:hAnsi="Times New Roman" w:cs="Times New Roman"/>
          <w:spacing w:val="-20"/>
          <w:position w:val="2"/>
          <w:sz w:val="24"/>
          <w:szCs w:val="24"/>
        </w:rPr>
        <w:t xml:space="preserve"> </w:t>
      </w:r>
      <w:r w:rsidR="007F676E" w:rsidRPr="001B660D">
        <w:rPr>
          <w:rFonts w:ascii="Times New Roman" w:hAnsi="Times New Roman" w:cs="Times New Roman"/>
          <w:position w:val="2"/>
          <w:sz w:val="24"/>
          <w:szCs w:val="24"/>
        </w:rPr>
        <w:t>=</w:t>
      </w:r>
      <w:r w:rsidR="007F676E" w:rsidRPr="001B660D">
        <w:rPr>
          <w:rFonts w:ascii="Times New Roman" w:hAnsi="Times New Roman" w:cs="Times New Roman"/>
          <w:spacing w:val="-7"/>
          <w:position w:val="2"/>
          <w:sz w:val="24"/>
          <w:szCs w:val="24"/>
        </w:rPr>
        <w:t xml:space="preserve"> </w:t>
      </w:r>
      <w:r w:rsidR="007F676E" w:rsidRPr="001B660D">
        <w:rPr>
          <w:rFonts w:ascii="Times New Roman" w:hAnsi="Times New Roman" w:cs="Times New Roman"/>
          <w:position w:val="2"/>
          <w:sz w:val="24"/>
          <w:szCs w:val="24"/>
        </w:rPr>
        <w:t>1,</w:t>
      </w:r>
      <w:r w:rsidR="007F676E" w:rsidRPr="001B660D">
        <w:rPr>
          <w:rFonts w:ascii="Times New Roman" w:hAnsi="Times New Roman" w:cs="Times New Roman"/>
          <w:spacing w:val="-7"/>
          <w:position w:val="2"/>
          <w:sz w:val="24"/>
          <w:szCs w:val="24"/>
        </w:rPr>
        <w:t xml:space="preserve"> </w:t>
      </w:r>
      <w:r w:rsidR="007F676E" w:rsidRPr="001B660D">
        <w:rPr>
          <w:rFonts w:ascii="Times New Roman" w:hAnsi="Times New Roman" w:cs="Times New Roman"/>
          <w:position w:val="2"/>
          <w:sz w:val="24"/>
          <w:szCs w:val="24"/>
        </w:rPr>
        <w:t>2,...,n),</w:t>
      </w:r>
      <w:r w:rsidR="007F676E" w:rsidRPr="001B660D">
        <w:rPr>
          <w:rFonts w:ascii="Times New Roman" w:hAnsi="Times New Roman" w:cs="Times New Roman"/>
          <w:spacing w:val="-7"/>
          <w:position w:val="2"/>
          <w:sz w:val="24"/>
          <w:szCs w:val="24"/>
        </w:rPr>
        <w:t xml:space="preserve"> </w:t>
      </w:r>
      <w:r w:rsidR="007F676E" w:rsidRPr="001B660D">
        <w:rPr>
          <w:rFonts w:ascii="Times New Roman" w:hAnsi="Times New Roman" w:cs="Times New Roman"/>
          <w:position w:val="2"/>
          <w:sz w:val="24"/>
          <w:szCs w:val="24"/>
        </w:rPr>
        <w:t>λ</w:t>
      </w:r>
      <w:r w:rsidR="007F676E" w:rsidRPr="001B660D">
        <w:rPr>
          <w:rFonts w:ascii="Times New Roman" w:hAnsi="Times New Roman" w:cs="Times New Roman"/>
          <w:sz w:val="24"/>
          <w:szCs w:val="24"/>
        </w:rPr>
        <w:t>j</w:t>
      </w:r>
      <w:r w:rsidR="007F676E" w:rsidRPr="001B660D">
        <w:rPr>
          <w:rFonts w:ascii="Times New Roman" w:hAnsi="Times New Roman" w:cs="Times New Roman"/>
          <w:spacing w:val="-12"/>
          <w:sz w:val="24"/>
          <w:szCs w:val="24"/>
        </w:rPr>
        <w:t xml:space="preserve"> </w:t>
      </w:r>
      <w:r w:rsidR="007F676E" w:rsidRPr="001B660D">
        <w:rPr>
          <w:rFonts w:ascii="Times New Roman" w:hAnsi="Times New Roman" w:cs="Times New Roman"/>
          <w:position w:val="2"/>
          <w:sz w:val="24"/>
          <w:szCs w:val="24"/>
        </w:rPr>
        <w:t>is</w:t>
      </w:r>
      <w:r w:rsidR="007F676E" w:rsidRPr="001B660D">
        <w:rPr>
          <w:rFonts w:ascii="Times New Roman" w:hAnsi="Times New Roman" w:cs="Times New Roman"/>
          <w:spacing w:val="-7"/>
          <w:position w:val="2"/>
          <w:sz w:val="24"/>
          <w:szCs w:val="24"/>
        </w:rPr>
        <w:t xml:space="preserve"> </w:t>
      </w:r>
      <w:r w:rsidR="007F676E" w:rsidRPr="001B660D">
        <w:rPr>
          <w:rFonts w:ascii="Times New Roman" w:hAnsi="Times New Roman" w:cs="Times New Roman"/>
          <w:position w:val="2"/>
          <w:sz w:val="24"/>
          <w:szCs w:val="24"/>
        </w:rPr>
        <w:t>weight assigned</w:t>
      </w:r>
      <w:r w:rsidR="007F676E" w:rsidRPr="001B660D">
        <w:rPr>
          <w:rFonts w:ascii="Times New Roman" w:hAnsi="Times New Roman" w:cs="Times New Roman"/>
          <w:spacing w:val="-6"/>
          <w:position w:val="2"/>
          <w:sz w:val="24"/>
          <w:szCs w:val="24"/>
        </w:rPr>
        <w:t xml:space="preserve"> </w:t>
      </w:r>
      <w:r w:rsidR="007F676E" w:rsidRPr="001B660D">
        <w:rPr>
          <w:rFonts w:ascii="Times New Roman" w:hAnsi="Times New Roman" w:cs="Times New Roman"/>
          <w:position w:val="2"/>
          <w:sz w:val="24"/>
          <w:szCs w:val="24"/>
        </w:rPr>
        <w:t>to</w:t>
      </w:r>
      <w:r w:rsidR="007F676E" w:rsidRPr="001B660D">
        <w:rPr>
          <w:rFonts w:ascii="Times New Roman" w:hAnsi="Times New Roman" w:cs="Times New Roman"/>
          <w:spacing w:val="-6"/>
          <w:position w:val="2"/>
          <w:sz w:val="24"/>
          <w:szCs w:val="24"/>
        </w:rPr>
        <w:t xml:space="preserve"> </w:t>
      </w:r>
      <w:r w:rsidR="007F676E" w:rsidRPr="001B660D">
        <w:rPr>
          <w:rFonts w:ascii="Times New Roman" w:hAnsi="Times New Roman" w:cs="Times New Roman"/>
          <w:position w:val="2"/>
          <w:sz w:val="24"/>
          <w:szCs w:val="24"/>
        </w:rPr>
        <w:t>the</w:t>
      </w:r>
      <w:r w:rsidR="007F676E" w:rsidRPr="001B660D">
        <w:rPr>
          <w:rFonts w:ascii="Times New Roman" w:hAnsi="Times New Roman" w:cs="Times New Roman"/>
          <w:spacing w:val="-6"/>
          <w:position w:val="2"/>
          <w:sz w:val="24"/>
          <w:szCs w:val="24"/>
        </w:rPr>
        <w:t xml:space="preserve"> </w:t>
      </w:r>
      <w:r w:rsidR="007F676E" w:rsidRPr="001B660D">
        <w:rPr>
          <w:rFonts w:ascii="Times New Roman" w:hAnsi="Times New Roman" w:cs="Times New Roman"/>
          <w:spacing w:val="-3"/>
          <w:position w:val="2"/>
          <w:sz w:val="24"/>
          <w:szCs w:val="24"/>
        </w:rPr>
        <w:t>DMU</w:t>
      </w:r>
      <w:r w:rsidR="007F676E" w:rsidRPr="001B660D">
        <w:rPr>
          <w:rFonts w:ascii="Times New Roman" w:hAnsi="Times New Roman" w:cs="Times New Roman"/>
          <w:spacing w:val="-3"/>
          <w:sz w:val="24"/>
          <w:szCs w:val="24"/>
        </w:rPr>
        <w:t>j</w:t>
      </w:r>
      <w:r w:rsidR="007F676E" w:rsidRPr="001B660D">
        <w:rPr>
          <w:rFonts w:ascii="Times New Roman" w:hAnsi="Times New Roman" w:cs="Times New Roman"/>
          <w:spacing w:val="-11"/>
          <w:sz w:val="24"/>
          <w:szCs w:val="24"/>
        </w:rPr>
        <w:t xml:space="preserve"> </w:t>
      </w:r>
      <w:r w:rsidR="007F676E" w:rsidRPr="001B660D">
        <w:rPr>
          <w:rFonts w:ascii="Times New Roman" w:hAnsi="Times New Roman" w:cs="Times New Roman"/>
          <w:position w:val="2"/>
          <w:sz w:val="24"/>
          <w:szCs w:val="24"/>
        </w:rPr>
        <w:t>(j</w:t>
      </w:r>
      <w:r w:rsidR="007F676E" w:rsidRPr="001B660D">
        <w:rPr>
          <w:rFonts w:ascii="Times New Roman" w:hAnsi="Times New Roman" w:cs="Times New Roman"/>
          <w:spacing w:val="-19"/>
          <w:position w:val="2"/>
          <w:sz w:val="24"/>
          <w:szCs w:val="24"/>
        </w:rPr>
        <w:t xml:space="preserve"> </w:t>
      </w:r>
      <w:r w:rsidR="007F676E" w:rsidRPr="001B660D">
        <w:rPr>
          <w:rFonts w:ascii="Times New Roman" w:hAnsi="Times New Roman" w:cs="Times New Roman"/>
          <w:position w:val="2"/>
          <w:sz w:val="24"/>
          <w:szCs w:val="24"/>
        </w:rPr>
        <w:t>=</w:t>
      </w:r>
      <w:r w:rsidR="007F676E" w:rsidRPr="001B660D">
        <w:rPr>
          <w:rFonts w:ascii="Times New Roman" w:hAnsi="Times New Roman" w:cs="Times New Roman"/>
          <w:spacing w:val="-6"/>
          <w:position w:val="2"/>
          <w:sz w:val="24"/>
          <w:szCs w:val="24"/>
        </w:rPr>
        <w:t xml:space="preserve"> </w:t>
      </w:r>
      <w:r w:rsidR="007F676E" w:rsidRPr="001B660D">
        <w:rPr>
          <w:rFonts w:ascii="Times New Roman" w:hAnsi="Times New Roman" w:cs="Times New Roman"/>
          <w:position w:val="2"/>
          <w:sz w:val="24"/>
          <w:szCs w:val="24"/>
        </w:rPr>
        <w:t>1,2,…,n).</w:t>
      </w:r>
    </w:p>
    <w:p w:rsidR="007F676E" w:rsidRDefault="007F676E" w:rsidP="002E541B">
      <w:pPr>
        <w:pStyle w:val="Heading3"/>
        <w:rPr>
          <w:color w:val="auto"/>
        </w:rPr>
      </w:pPr>
      <w:bookmarkStart w:id="200" w:name="_Toc19693709"/>
      <w:r w:rsidRPr="00C8795E">
        <w:rPr>
          <w:color w:val="auto"/>
        </w:rPr>
        <w:t>4.8.1 VRS Cost Minimization DEA Model Specification</w:t>
      </w:r>
      <w:bookmarkEnd w:id="200"/>
    </w:p>
    <w:p w:rsidR="00C8795E" w:rsidRPr="00C8795E" w:rsidRDefault="00C8795E" w:rsidP="00C8795E">
      <w:pPr>
        <w:spacing w:after="0"/>
      </w:pPr>
    </w:p>
    <w:p w:rsidR="007F676E" w:rsidRPr="001B660D" w:rsidRDefault="007F676E" w:rsidP="00610441">
      <w:pPr>
        <w:spacing w:after="0" w:line="360" w:lineRule="auto"/>
        <w:jc w:val="both"/>
        <w:rPr>
          <w:rFonts w:ascii="Times New Roman" w:hAnsi="Times New Roman" w:cs="Times New Roman"/>
          <w:sz w:val="24"/>
          <w:szCs w:val="24"/>
        </w:rPr>
      </w:pPr>
      <w:r w:rsidRPr="001B660D">
        <w:rPr>
          <w:rFonts w:ascii="Times New Roman" w:hAnsi="Times New Roman" w:cs="Times New Roman"/>
          <w:spacing w:val="-10"/>
          <w:sz w:val="24"/>
          <w:szCs w:val="24"/>
        </w:rPr>
        <w:t>To</w:t>
      </w:r>
      <w:r w:rsidRPr="001B660D">
        <w:rPr>
          <w:rFonts w:ascii="Times New Roman" w:hAnsi="Times New Roman" w:cs="Times New Roman"/>
          <w:spacing w:val="-12"/>
          <w:sz w:val="24"/>
          <w:szCs w:val="24"/>
        </w:rPr>
        <w:t xml:space="preserve"> </w:t>
      </w:r>
      <w:r w:rsidRPr="001B660D">
        <w:rPr>
          <w:rFonts w:ascii="Times New Roman" w:hAnsi="Times New Roman" w:cs="Times New Roman"/>
          <w:sz w:val="24"/>
          <w:szCs w:val="24"/>
        </w:rPr>
        <w:t>calculate</w:t>
      </w:r>
      <w:r w:rsidRPr="001B660D">
        <w:rPr>
          <w:rFonts w:ascii="Times New Roman" w:hAnsi="Times New Roman" w:cs="Times New Roman"/>
          <w:spacing w:val="-11"/>
          <w:sz w:val="24"/>
          <w:szCs w:val="24"/>
        </w:rPr>
        <w:t xml:space="preserve"> </w:t>
      </w:r>
      <w:r w:rsidRPr="001B660D">
        <w:rPr>
          <w:rFonts w:ascii="Times New Roman" w:hAnsi="Times New Roman" w:cs="Times New Roman"/>
          <w:sz w:val="24"/>
          <w:szCs w:val="24"/>
        </w:rPr>
        <w:t>cost</w:t>
      </w:r>
      <w:r w:rsidRPr="001B660D">
        <w:rPr>
          <w:rFonts w:ascii="Times New Roman" w:hAnsi="Times New Roman" w:cs="Times New Roman"/>
          <w:spacing w:val="-12"/>
          <w:sz w:val="24"/>
          <w:szCs w:val="24"/>
        </w:rPr>
        <w:t xml:space="preserve"> </w:t>
      </w:r>
      <w:r w:rsidRPr="001B660D">
        <w:rPr>
          <w:rFonts w:ascii="Times New Roman" w:hAnsi="Times New Roman" w:cs="Times New Roman"/>
          <w:sz w:val="24"/>
          <w:szCs w:val="24"/>
        </w:rPr>
        <w:t>efficiency</w:t>
      </w:r>
      <w:r w:rsidRPr="001B660D">
        <w:rPr>
          <w:rFonts w:ascii="Times New Roman" w:hAnsi="Times New Roman" w:cs="Times New Roman"/>
          <w:spacing w:val="-11"/>
          <w:sz w:val="24"/>
          <w:szCs w:val="24"/>
        </w:rPr>
        <w:t xml:space="preserve"> </w:t>
      </w:r>
      <w:r w:rsidRPr="001B660D">
        <w:rPr>
          <w:rFonts w:ascii="Times New Roman" w:hAnsi="Times New Roman" w:cs="Times New Roman"/>
          <w:sz w:val="24"/>
          <w:szCs w:val="24"/>
        </w:rPr>
        <w:t>is</w:t>
      </w:r>
      <w:r w:rsidRPr="001B660D">
        <w:rPr>
          <w:rFonts w:ascii="Times New Roman" w:hAnsi="Times New Roman" w:cs="Times New Roman"/>
          <w:spacing w:val="-12"/>
          <w:sz w:val="24"/>
          <w:szCs w:val="24"/>
        </w:rPr>
        <w:t xml:space="preserve"> </w:t>
      </w:r>
      <w:r w:rsidRPr="001B660D">
        <w:rPr>
          <w:rFonts w:ascii="Times New Roman" w:hAnsi="Times New Roman" w:cs="Times New Roman"/>
          <w:sz w:val="24"/>
          <w:szCs w:val="24"/>
        </w:rPr>
        <w:t>necessary</w:t>
      </w:r>
      <w:r w:rsidRPr="001B660D">
        <w:rPr>
          <w:rFonts w:ascii="Times New Roman" w:hAnsi="Times New Roman" w:cs="Times New Roman"/>
          <w:spacing w:val="-11"/>
          <w:sz w:val="24"/>
          <w:szCs w:val="24"/>
        </w:rPr>
        <w:t xml:space="preserve"> </w:t>
      </w:r>
      <w:r w:rsidRPr="001B660D">
        <w:rPr>
          <w:rFonts w:ascii="Times New Roman" w:hAnsi="Times New Roman" w:cs="Times New Roman"/>
          <w:sz w:val="24"/>
          <w:szCs w:val="24"/>
        </w:rPr>
        <w:t>to</w:t>
      </w:r>
      <w:r w:rsidRPr="001B660D">
        <w:rPr>
          <w:rFonts w:ascii="Times New Roman" w:hAnsi="Times New Roman" w:cs="Times New Roman"/>
          <w:spacing w:val="-12"/>
          <w:sz w:val="24"/>
          <w:szCs w:val="24"/>
        </w:rPr>
        <w:t xml:space="preserve"> </w:t>
      </w:r>
      <w:r w:rsidRPr="001B660D">
        <w:rPr>
          <w:rFonts w:ascii="Times New Roman" w:hAnsi="Times New Roman" w:cs="Times New Roman"/>
          <w:sz w:val="24"/>
          <w:szCs w:val="24"/>
        </w:rPr>
        <w:t>solve</w:t>
      </w:r>
      <w:r w:rsidRPr="001B660D">
        <w:rPr>
          <w:rFonts w:ascii="Times New Roman" w:hAnsi="Times New Roman" w:cs="Times New Roman"/>
          <w:spacing w:val="-11"/>
          <w:sz w:val="24"/>
          <w:szCs w:val="24"/>
        </w:rPr>
        <w:t xml:space="preserve"> </w:t>
      </w:r>
      <w:r w:rsidRPr="001B660D">
        <w:rPr>
          <w:rFonts w:ascii="Times New Roman" w:hAnsi="Times New Roman" w:cs="Times New Roman"/>
          <w:sz w:val="24"/>
          <w:szCs w:val="24"/>
        </w:rPr>
        <w:t>the</w:t>
      </w:r>
      <w:r w:rsidRPr="001B660D">
        <w:rPr>
          <w:rFonts w:ascii="Times New Roman" w:hAnsi="Times New Roman" w:cs="Times New Roman"/>
          <w:spacing w:val="-11"/>
          <w:sz w:val="24"/>
          <w:szCs w:val="24"/>
        </w:rPr>
        <w:t xml:space="preserve"> </w:t>
      </w:r>
      <w:r w:rsidRPr="001B660D">
        <w:rPr>
          <w:rFonts w:ascii="Times New Roman" w:hAnsi="Times New Roman" w:cs="Times New Roman"/>
          <w:sz w:val="24"/>
          <w:szCs w:val="24"/>
        </w:rPr>
        <w:t>following</w:t>
      </w:r>
      <w:r w:rsidRPr="001B660D">
        <w:rPr>
          <w:rFonts w:ascii="Times New Roman" w:hAnsi="Times New Roman" w:cs="Times New Roman"/>
          <w:spacing w:val="-12"/>
          <w:sz w:val="24"/>
          <w:szCs w:val="24"/>
        </w:rPr>
        <w:t xml:space="preserve"> </w:t>
      </w:r>
      <w:r w:rsidRPr="001B660D">
        <w:rPr>
          <w:rFonts w:ascii="Times New Roman" w:hAnsi="Times New Roman" w:cs="Times New Roman"/>
          <w:sz w:val="24"/>
          <w:szCs w:val="24"/>
        </w:rPr>
        <w:t>cost</w:t>
      </w:r>
      <w:r w:rsidRPr="001B660D">
        <w:rPr>
          <w:rFonts w:ascii="Times New Roman" w:hAnsi="Times New Roman" w:cs="Times New Roman"/>
          <w:spacing w:val="-11"/>
          <w:sz w:val="24"/>
          <w:szCs w:val="24"/>
        </w:rPr>
        <w:t xml:space="preserve"> </w:t>
      </w:r>
      <w:r w:rsidRPr="001B660D">
        <w:rPr>
          <w:rFonts w:ascii="Times New Roman" w:hAnsi="Times New Roman" w:cs="Times New Roman"/>
          <w:sz w:val="24"/>
          <w:szCs w:val="24"/>
        </w:rPr>
        <w:t>minimization</w:t>
      </w:r>
      <w:r w:rsidRPr="001B660D">
        <w:rPr>
          <w:rFonts w:ascii="Times New Roman" w:hAnsi="Times New Roman" w:cs="Times New Roman"/>
          <w:spacing w:val="-12"/>
          <w:sz w:val="24"/>
          <w:szCs w:val="24"/>
        </w:rPr>
        <w:t xml:space="preserve"> </w:t>
      </w:r>
      <w:r w:rsidRPr="001B660D">
        <w:rPr>
          <w:rFonts w:ascii="Times New Roman" w:hAnsi="Times New Roman" w:cs="Times New Roman"/>
          <w:sz w:val="24"/>
          <w:szCs w:val="24"/>
        </w:rPr>
        <w:t>DEA</w:t>
      </w:r>
      <w:r w:rsidRPr="001B660D">
        <w:rPr>
          <w:rFonts w:ascii="Times New Roman" w:hAnsi="Times New Roman" w:cs="Times New Roman"/>
          <w:spacing w:val="-11"/>
          <w:sz w:val="24"/>
          <w:szCs w:val="24"/>
        </w:rPr>
        <w:t xml:space="preserve"> </w:t>
      </w:r>
      <w:r w:rsidRPr="001B660D">
        <w:rPr>
          <w:rFonts w:ascii="Times New Roman" w:hAnsi="Times New Roman" w:cs="Times New Roman"/>
          <w:sz w:val="24"/>
          <w:szCs w:val="24"/>
        </w:rPr>
        <w:t>model</w:t>
      </w:r>
      <w:r w:rsidRPr="001B660D">
        <w:rPr>
          <w:rFonts w:ascii="Times New Roman" w:hAnsi="Times New Roman" w:cs="Times New Roman"/>
          <w:spacing w:val="-12"/>
          <w:sz w:val="24"/>
          <w:szCs w:val="24"/>
        </w:rPr>
        <w:t xml:space="preserve"> </w:t>
      </w:r>
      <w:r w:rsidRPr="001B660D">
        <w:rPr>
          <w:rFonts w:ascii="Times New Roman" w:hAnsi="Times New Roman" w:cs="Times New Roman"/>
          <w:sz w:val="24"/>
          <w:szCs w:val="24"/>
        </w:rPr>
        <w:t>(Coelli and all,</w:t>
      </w:r>
      <w:r w:rsidRPr="001B660D">
        <w:rPr>
          <w:rFonts w:ascii="Times New Roman" w:hAnsi="Times New Roman" w:cs="Times New Roman"/>
          <w:spacing w:val="-11"/>
          <w:sz w:val="24"/>
          <w:szCs w:val="24"/>
        </w:rPr>
        <w:t xml:space="preserve"> </w:t>
      </w:r>
      <w:r w:rsidR="00610441">
        <w:rPr>
          <w:rFonts w:ascii="Times New Roman" w:hAnsi="Times New Roman" w:cs="Times New Roman"/>
          <w:sz w:val="24"/>
          <w:szCs w:val="24"/>
        </w:rPr>
        <w:t>2005):</w:t>
      </w:r>
    </w:p>
    <w:p w:rsidR="00610441" w:rsidRDefault="007F676E" w:rsidP="00610441">
      <w:pPr>
        <w:spacing w:after="0" w:line="360" w:lineRule="auto"/>
        <w:jc w:val="both"/>
        <w:rPr>
          <w:rFonts w:ascii="Times New Roman" w:hAnsi="Times New Roman" w:cs="Times New Roman"/>
          <w:sz w:val="24"/>
          <w:szCs w:val="24"/>
        </w:rPr>
      </w:pPr>
      <w:r w:rsidRPr="001B660D">
        <w:rPr>
          <w:rFonts w:ascii="Times New Roman" w:hAnsi="Times New Roman" w:cs="Times New Roman"/>
          <w:position w:val="-136"/>
          <w:sz w:val="24"/>
          <w:szCs w:val="24"/>
        </w:rPr>
        <w:object w:dxaOrig="4860" w:dyaOrig="3920">
          <v:shape id="_x0000_i1141" type="#_x0000_t75" style="width:244.35pt;height:196.1pt" o:ole="">
            <v:imagedata r:id="rId153" o:title=""/>
          </v:shape>
          <o:OLEObject Type="Embed" ProgID="Equation.3" ShapeID="_x0000_i1141" DrawAspect="Content" ObjectID="_1630350726" r:id="rId242"/>
        </w:object>
      </w:r>
    </w:p>
    <w:p w:rsidR="007F676E" w:rsidRPr="001B660D" w:rsidRDefault="00610441" w:rsidP="0061044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Where </w:t>
      </w:r>
      <w:proofErr w:type="gramStart"/>
      <w:r w:rsidR="007F676E" w:rsidRPr="001B660D">
        <w:rPr>
          <w:rFonts w:ascii="Times New Roman" w:hAnsi="Times New Roman" w:cs="Times New Roman"/>
          <w:sz w:val="24"/>
          <w:szCs w:val="24"/>
        </w:rPr>
        <w:t>W</w:t>
      </w:r>
      <w:r w:rsidR="007F676E" w:rsidRPr="001B660D">
        <w:rPr>
          <w:rFonts w:ascii="Times New Roman" w:hAnsi="Times New Roman" w:cs="Times New Roman"/>
          <w:sz w:val="24"/>
          <w:szCs w:val="24"/>
          <w:vertAlign w:val="subscript"/>
        </w:rPr>
        <w:t xml:space="preserve">iq </w:t>
      </w:r>
      <w:r w:rsidR="007F676E" w:rsidRPr="001B660D">
        <w:rPr>
          <w:rFonts w:ascii="Times New Roman" w:hAnsi="Times New Roman" w:cs="Times New Roman"/>
          <w:sz w:val="24"/>
          <w:szCs w:val="24"/>
        </w:rPr>
        <w:t xml:space="preserve"> is</w:t>
      </w:r>
      <w:proofErr w:type="gramEnd"/>
      <w:r w:rsidR="007F676E" w:rsidRPr="001B660D">
        <w:rPr>
          <w:rFonts w:ascii="Times New Roman" w:hAnsi="Times New Roman" w:cs="Times New Roman"/>
          <w:sz w:val="24"/>
          <w:szCs w:val="24"/>
        </w:rPr>
        <w:t xml:space="preserve"> a vector of input prices of j</w:t>
      </w:r>
      <w:r w:rsidR="007F676E" w:rsidRPr="001B660D">
        <w:rPr>
          <w:rFonts w:ascii="Times New Roman" w:hAnsi="Times New Roman" w:cs="Times New Roman"/>
          <w:sz w:val="24"/>
          <w:szCs w:val="24"/>
          <w:vertAlign w:val="superscript"/>
        </w:rPr>
        <w:t>th</w:t>
      </w:r>
      <w:r w:rsidR="007F676E" w:rsidRPr="001B660D">
        <w:rPr>
          <w:rFonts w:ascii="Times New Roman" w:hAnsi="Times New Roman" w:cs="Times New Roman"/>
          <w:sz w:val="24"/>
          <w:szCs w:val="24"/>
        </w:rPr>
        <w:t xml:space="preserve"> bank (Price of fund, Price of Fixed assets and Price of Labor )  </w:t>
      </w:r>
    </w:p>
    <w:p w:rsidR="00610441" w:rsidRDefault="007F676E" w:rsidP="00610441">
      <w:pPr>
        <w:autoSpaceDE w:val="0"/>
        <w:autoSpaceDN w:val="0"/>
        <w:adjustRightInd w:val="0"/>
        <w:spacing w:after="0" w:line="360" w:lineRule="auto"/>
        <w:jc w:val="both"/>
        <w:rPr>
          <w:rFonts w:ascii="Times New Roman" w:hAnsi="Times New Roman" w:cs="Times New Roman"/>
          <w:sz w:val="24"/>
          <w:szCs w:val="24"/>
        </w:rPr>
      </w:pPr>
      <w:r w:rsidRPr="001B660D">
        <w:rPr>
          <w:rFonts w:ascii="Times New Roman" w:hAnsi="Times New Roman" w:cs="Times New Roman"/>
          <w:sz w:val="24"/>
          <w:szCs w:val="24"/>
        </w:rPr>
        <w:t xml:space="preserve"> X</w:t>
      </w:r>
      <w:r w:rsidRPr="001B660D">
        <w:rPr>
          <w:rFonts w:ascii="Times New Roman" w:hAnsi="Times New Roman" w:cs="Times New Roman"/>
          <w:sz w:val="24"/>
          <w:szCs w:val="24"/>
          <w:vertAlign w:val="subscript"/>
        </w:rPr>
        <w:t>iq</w:t>
      </w:r>
      <w:r w:rsidRPr="001B660D">
        <w:rPr>
          <w:rFonts w:ascii="Times New Roman" w:hAnsi="Times New Roman" w:cs="Times New Roman"/>
          <w:sz w:val="24"/>
          <w:szCs w:val="24"/>
          <w:vertAlign w:val="superscript"/>
        </w:rPr>
        <w:t xml:space="preserve">*   </w:t>
      </w:r>
      <w:r w:rsidRPr="001B660D">
        <w:rPr>
          <w:rFonts w:ascii="Times New Roman" w:hAnsi="Times New Roman" w:cs="Times New Roman"/>
          <w:sz w:val="24"/>
          <w:szCs w:val="24"/>
        </w:rPr>
        <w:t>is the minimizing vector of input quantities for j</w:t>
      </w:r>
      <w:r w:rsidRPr="001B660D">
        <w:rPr>
          <w:rFonts w:ascii="Times New Roman" w:hAnsi="Times New Roman" w:cs="Times New Roman"/>
          <w:sz w:val="24"/>
          <w:szCs w:val="24"/>
          <w:vertAlign w:val="superscript"/>
        </w:rPr>
        <w:t>th</w:t>
      </w:r>
      <w:r w:rsidRPr="001B660D">
        <w:rPr>
          <w:rFonts w:ascii="Times New Roman" w:hAnsi="Times New Roman" w:cs="Times New Roman"/>
          <w:sz w:val="24"/>
          <w:szCs w:val="24"/>
        </w:rPr>
        <w:t xml:space="preserve"> bank (Tota</w:t>
      </w:r>
      <w:r w:rsidR="00610441">
        <w:rPr>
          <w:rFonts w:ascii="Times New Roman" w:hAnsi="Times New Roman" w:cs="Times New Roman"/>
          <w:sz w:val="24"/>
          <w:szCs w:val="24"/>
        </w:rPr>
        <w:t>l fund, Fixed assets and Labor)</w:t>
      </w:r>
    </w:p>
    <w:p w:rsidR="007F676E" w:rsidRPr="001B660D" w:rsidRDefault="007F676E" w:rsidP="00610441">
      <w:pPr>
        <w:autoSpaceDE w:val="0"/>
        <w:autoSpaceDN w:val="0"/>
        <w:adjustRightInd w:val="0"/>
        <w:spacing w:after="0" w:line="360" w:lineRule="auto"/>
        <w:jc w:val="both"/>
        <w:rPr>
          <w:rFonts w:ascii="Times New Roman" w:hAnsi="Times New Roman" w:cs="Times New Roman"/>
          <w:sz w:val="24"/>
          <w:szCs w:val="24"/>
        </w:rPr>
      </w:pPr>
      <w:r w:rsidRPr="001B660D">
        <w:rPr>
          <w:rFonts w:ascii="Times New Roman" w:hAnsi="Times New Roman" w:cs="Times New Roman"/>
          <w:position w:val="-10"/>
          <w:sz w:val="24"/>
          <w:szCs w:val="24"/>
        </w:rPr>
        <w:object w:dxaOrig="300" w:dyaOrig="360">
          <v:shape id="_x0000_i1142" type="#_x0000_t75" style="width:15.3pt;height:19.15pt" o:ole="">
            <v:imagedata r:id="rId243" o:title=""/>
          </v:shape>
          <o:OLEObject Type="Embed" ProgID="Equation.3" ShapeID="_x0000_i1142" DrawAspect="Content" ObjectID="_1630350727" r:id="rId244"/>
        </w:object>
      </w:r>
      <w:r w:rsidRPr="001B660D">
        <w:rPr>
          <w:rFonts w:ascii="Times New Roman" w:hAnsi="Times New Roman" w:cs="Times New Roman"/>
          <w:sz w:val="24"/>
          <w:szCs w:val="24"/>
          <w:vertAlign w:val="subscript"/>
        </w:rPr>
        <w:t xml:space="preserve"> </w:t>
      </w:r>
      <w:r w:rsidRPr="001B660D">
        <w:rPr>
          <w:rFonts w:ascii="Times New Roman" w:hAnsi="Times New Roman" w:cs="Times New Roman"/>
          <w:sz w:val="24"/>
          <w:szCs w:val="24"/>
        </w:rPr>
        <w:t xml:space="preserve"> </w:t>
      </w:r>
      <w:proofErr w:type="gramStart"/>
      <w:r w:rsidRPr="001B660D">
        <w:rPr>
          <w:rFonts w:ascii="Times New Roman" w:hAnsi="Times New Roman" w:cs="Times New Roman"/>
          <w:sz w:val="24"/>
          <w:szCs w:val="24"/>
        </w:rPr>
        <w:t>are</w:t>
      </w:r>
      <w:proofErr w:type="gramEnd"/>
      <w:r w:rsidRPr="001B660D">
        <w:rPr>
          <w:rFonts w:ascii="Times New Roman" w:hAnsi="Times New Roman" w:cs="Times New Roman"/>
          <w:sz w:val="24"/>
          <w:szCs w:val="24"/>
        </w:rPr>
        <w:t xml:space="preserve"> the  r</w:t>
      </w:r>
      <w:r w:rsidRPr="001B660D">
        <w:rPr>
          <w:rFonts w:ascii="Times New Roman" w:hAnsi="Times New Roman" w:cs="Times New Roman"/>
          <w:sz w:val="24"/>
          <w:szCs w:val="24"/>
          <w:vertAlign w:val="subscript"/>
        </w:rPr>
        <w:t>th</w:t>
      </w:r>
      <w:r w:rsidRPr="001B660D">
        <w:rPr>
          <w:rFonts w:ascii="Times New Roman" w:hAnsi="Times New Roman" w:cs="Times New Roman"/>
          <w:sz w:val="24"/>
          <w:szCs w:val="24"/>
        </w:rPr>
        <w:t xml:space="preserve"> output into j</w:t>
      </w:r>
      <w:r w:rsidRPr="001B660D">
        <w:rPr>
          <w:rFonts w:ascii="Times New Roman" w:hAnsi="Times New Roman" w:cs="Times New Roman"/>
          <w:sz w:val="24"/>
          <w:szCs w:val="24"/>
          <w:vertAlign w:val="subscript"/>
        </w:rPr>
        <w:t>th</w:t>
      </w:r>
      <w:r w:rsidRPr="001B660D">
        <w:rPr>
          <w:rFonts w:ascii="Times New Roman" w:hAnsi="Times New Roman" w:cs="Times New Roman"/>
          <w:sz w:val="24"/>
          <w:szCs w:val="24"/>
        </w:rPr>
        <w:t xml:space="preserve"> bank (Loan, off-balance sheet items)</w:t>
      </w:r>
    </w:p>
    <w:p w:rsidR="007F676E" w:rsidRPr="001B660D" w:rsidRDefault="007F676E" w:rsidP="00610441">
      <w:pPr>
        <w:spacing w:after="0" w:line="360" w:lineRule="auto"/>
        <w:jc w:val="both"/>
        <w:rPr>
          <w:rFonts w:ascii="Times New Roman" w:hAnsi="Times New Roman" w:cs="Times New Roman"/>
          <w:sz w:val="24"/>
          <w:szCs w:val="24"/>
        </w:rPr>
      </w:pPr>
      <w:r w:rsidRPr="001B660D">
        <w:rPr>
          <w:rFonts w:ascii="Times New Roman" w:hAnsi="Times New Roman" w:cs="Times New Roman"/>
          <w:sz w:val="24"/>
          <w:szCs w:val="24"/>
        </w:rPr>
        <w:t>The overall cost efficiency (</w:t>
      </w:r>
      <w:proofErr w:type="gramStart"/>
      <w:r w:rsidRPr="001B660D">
        <w:rPr>
          <w:rFonts w:ascii="Times New Roman" w:hAnsi="Times New Roman" w:cs="Times New Roman"/>
          <w:sz w:val="24"/>
          <w:szCs w:val="24"/>
        </w:rPr>
        <w:t>CE</w:t>
      </w:r>
      <w:r w:rsidRPr="001B660D">
        <w:rPr>
          <w:rFonts w:ascii="Times New Roman" w:hAnsi="Times New Roman" w:cs="Times New Roman"/>
          <w:sz w:val="24"/>
          <w:szCs w:val="24"/>
          <w:vertAlign w:val="subscript"/>
        </w:rPr>
        <w:t xml:space="preserve">q </w:t>
      </w:r>
      <w:r w:rsidRPr="001B660D">
        <w:rPr>
          <w:rFonts w:ascii="Times New Roman" w:hAnsi="Times New Roman" w:cs="Times New Roman"/>
          <w:sz w:val="24"/>
          <w:szCs w:val="24"/>
        </w:rPr>
        <w:t>)</w:t>
      </w:r>
      <w:proofErr w:type="gramEnd"/>
      <w:r w:rsidRPr="001B660D">
        <w:rPr>
          <w:rFonts w:ascii="Times New Roman" w:hAnsi="Times New Roman" w:cs="Times New Roman"/>
          <w:sz w:val="24"/>
          <w:szCs w:val="24"/>
        </w:rPr>
        <w:t xml:space="preserve"> is defined as the ratio of minimum cost of producing the outputs  to observed cost of producing the outputs for the DMUq (coelli et al. ,2005)</w:t>
      </w:r>
    </w:p>
    <w:p w:rsidR="007F676E" w:rsidRPr="001B660D" w:rsidRDefault="007F676E" w:rsidP="00610441">
      <w:pPr>
        <w:spacing w:after="0" w:line="360" w:lineRule="auto"/>
        <w:jc w:val="both"/>
        <w:rPr>
          <w:rFonts w:ascii="Times New Roman" w:hAnsi="Times New Roman" w:cs="Times New Roman"/>
          <w:sz w:val="24"/>
          <w:szCs w:val="24"/>
        </w:rPr>
      </w:pPr>
      <w:r w:rsidRPr="001B660D">
        <w:rPr>
          <w:rFonts w:ascii="Times New Roman" w:hAnsi="Times New Roman" w:cs="Times New Roman"/>
          <w:position w:val="-60"/>
          <w:sz w:val="24"/>
          <w:szCs w:val="24"/>
        </w:rPr>
        <w:object w:dxaOrig="1660" w:dyaOrig="1320">
          <v:shape id="_x0000_i1143" type="#_x0000_t75" style="width:83.5pt;height:65.85pt" o:ole="">
            <v:imagedata r:id="rId155" o:title=""/>
          </v:shape>
          <o:OLEObject Type="Embed" ProgID="Equation.3" ShapeID="_x0000_i1143" DrawAspect="Content" ObjectID="_1630350728" r:id="rId245"/>
        </w:object>
      </w:r>
    </w:p>
    <w:p w:rsidR="007F676E" w:rsidRPr="001B660D" w:rsidRDefault="007F676E" w:rsidP="00610441">
      <w:pPr>
        <w:spacing w:after="0" w:line="360" w:lineRule="auto"/>
        <w:jc w:val="both"/>
        <w:rPr>
          <w:rFonts w:ascii="Times New Roman" w:hAnsi="Times New Roman" w:cs="Times New Roman"/>
          <w:sz w:val="24"/>
          <w:szCs w:val="24"/>
        </w:rPr>
        <w:sectPr w:rsidR="007F676E" w:rsidRPr="001B660D" w:rsidSect="000334F8">
          <w:pgSz w:w="11900" w:h="16840" w:code="9"/>
          <w:pgMar w:top="1440" w:right="1440" w:bottom="1440" w:left="1440" w:header="303" w:footer="310" w:gutter="0"/>
          <w:paperSrc w:first="15"/>
          <w:cols w:space="720"/>
        </w:sectPr>
      </w:pPr>
      <w:r w:rsidRPr="001B660D">
        <w:rPr>
          <w:rFonts w:ascii="Times New Roman" w:hAnsi="Times New Roman" w:cs="Times New Roman"/>
          <w:sz w:val="24"/>
          <w:szCs w:val="24"/>
        </w:rPr>
        <w:t>The overall cost efficiency can be expressed as a product of technical and allocative efficiency measures and the value of overall cost efficiency must be</w:t>
      </w:r>
      <w:r w:rsidRPr="001B660D">
        <w:rPr>
          <w:rFonts w:ascii="Times New Roman" w:hAnsi="Times New Roman" w:cs="Times New Roman"/>
          <w:spacing w:val="-5"/>
          <w:sz w:val="24"/>
          <w:szCs w:val="24"/>
        </w:rPr>
        <w:t xml:space="preserve"> </w:t>
      </w:r>
      <w:r w:rsidRPr="001B660D">
        <w:rPr>
          <w:rFonts w:ascii="Times New Roman" w:hAnsi="Times New Roman" w:cs="Times New Roman"/>
          <w:sz w:val="24"/>
          <w:szCs w:val="24"/>
        </w:rPr>
        <w:t>bounded</w:t>
      </w:r>
      <w:r w:rsidRPr="001B660D">
        <w:rPr>
          <w:rFonts w:ascii="Times New Roman" w:hAnsi="Times New Roman" w:cs="Times New Roman"/>
          <w:spacing w:val="-4"/>
          <w:sz w:val="24"/>
          <w:szCs w:val="24"/>
        </w:rPr>
        <w:t xml:space="preserve"> </w:t>
      </w:r>
      <w:r w:rsidRPr="001B660D">
        <w:rPr>
          <w:rFonts w:ascii="Times New Roman" w:hAnsi="Times New Roman" w:cs="Times New Roman"/>
          <w:sz w:val="24"/>
          <w:szCs w:val="24"/>
        </w:rPr>
        <w:t>by</w:t>
      </w:r>
      <w:r w:rsidRPr="001B660D">
        <w:rPr>
          <w:rFonts w:ascii="Times New Roman" w:hAnsi="Times New Roman" w:cs="Times New Roman"/>
          <w:spacing w:val="-5"/>
          <w:sz w:val="24"/>
          <w:szCs w:val="24"/>
        </w:rPr>
        <w:t xml:space="preserve"> </w:t>
      </w:r>
      <w:r w:rsidRPr="001B660D">
        <w:rPr>
          <w:rFonts w:ascii="Times New Roman" w:hAnsi="Times New Roman" w:cs="Times New Roman"/>
          <w:sz w:val="24"/>
          <w:szCs w:val="24"/>
        </w:rPr>
        <w:t>zero</w:t>
      </w:r>
      <w:r w:rsidRPr="001B660D">
        <w:rPr>
          <w:rFonts w:ascii="Times New Roman" w:hAnsi="Times New Roman" w:cs="Times New Roman"/>
          <w:spacing w:val="-4"/>
          <w:sz w:val="24"/>
          <w:szCs w:val="24"/>
        </w:rPr>
        <w:t xml:space="preserve"> </w:t>
      </w:r>
      <w:r w:rsidRPr="001B660D">
        <w:rPr>
          <w:rFonts w:ascii="Times New Roman" w:hAnsi="Times New Roman" w:cs="Times New Roman"/>
          <w:sz w:val="24"/>
          <w:szCs w:val="24"/>
        </w:rPr>
        <w:t>and</w:t>
      </w:r>
      <w:r w:rsidRPr="001B660D">
        <w:rPr>
          <w:rFonts w:ascii="Times New Roman" w:hAnsi="Times New Roman" w:cs="Times New Roman"/>
          <w:spacing w:val="-5"/>
          <w:sz w:val="24"/>
          <w:szCs w:val="24"/>
        </w:rPr>
        <w:t xml:space="preserve"> </w:t>
      </w:r>
      <w:r w:rsidR="00610441">
        <w:rPr>
          <w:rFonts w:ascii="Times New Roman" w:hAnsi="Times New Roman" w:cs="Times New Roman"/>
          <w:sz w:val="24"/>
          <w:szCs w:val="24"/>
        </w:rPr>
        <w:t>one.</w:t>
      </w:r>
    </w:p>
    <w:p w:rsidR="007F676E" w:rsidRPr="00C8795E" w:rsidRDefault="007F676E" w:rsidP="002E541B">
      <w:pPr>
        <w:pStyle w:val="Heading3"/>
        <w:rPr>
          <w:color w:val="auto"/>
        </w:rPr>
      </w:pPr>
      <w:r w:rsidRPr="00C8795E">
        <w:rPr>
          <w:color w:val="auto"/>
        </w:rPr>
        <w:lastRenderedPageBreak/>
        <w:t xml:space="preserve"> </w:t>
      </w:r>
      <w:bookmarkStart w:id="201" w:name="_Toc19693710"/>
      <w:r w:rsidRPr="00C8795E">
        <w:rPr>
          <w:color w:val="auto"/>
        </w:rPr>
        <w:t>4.8.2 VRS Profit Maximization DEA Model</w:t>
      </w:r>
      <w:bookmarkEnd w:id="201"/>
      <w:r w:rsidRPr="00C8795E">
        <w:rPr>
          <w:color w:val="auto"/>
        </w:rPr>
        <w:t xml:space="preserve">     </w:t>
      </w:r>
    </w:p>
    <w:p w:rsidR="00C8795E" w:rsidRDefault="00C8795E" w:rsidP="00C8795E">
      <w:pPr>
        <w:spacing w:after="0" w:line="360" w:lineRule="auto"/>
        <w:ind w:hanging="90"/>
        <w:jc w:val="both"/>
        <w:rPr>
          <w:rFonts w:ascii="Times New Roman" w:hAnsi="Times New Roman" w:cs="Times New Roman"/>
          <w:sz w:val="24"/>
          <w:szCs w:val="24"/>
        </w:rPr>
      </w:pPr>
      <w:r>
        <w:rPr>
          <w:rFonts w:ascii="Times New Roman" w:hAnsi="Times New Roman" w:cs="Times New Roman"/>
          <w:sz w:val="24"/>
          <w:szCs w:val="24"/>
        </w:rPr>
        <w:t xml:space="preserve"> </w:t>
      </w:r>
    </w:p>
    <w:p w:rsidR="007F676E" w:rsidRPr="001B660D" w:rsidRDefault="007F676E" w:rsidP="007F676E">
      <w:pPr>
        <w:spacing w:line="360" w:lineRule="auto"/>
        <w:ind w:hanging="90"/>
        <w:jc w:val="both"/>
        <w:rPr>
          <w:rFonts w:ascii="Times New Roman" w:hAnsi="Times New Roman" w:cs="Times New Roman"/>
          <w:sz w:val="24"/>
          <w:szCs w:val="24"/>
        </w:rPr>
      </w:pPr>
      <w:r w:rsidRPr="001B660D">
        <w:rPr>
          <w:rFonts w:ascii="Times New Roman" w:hAnsi="Times New Roman" w:cs="Times New Roman"/>
          <w:sz w:val="24"/>
          <w:szCs w:val="24"/>
        </w:rPr>
        <w:t xml:space="preserve">If we have to access to price data on both inputs and   outputs, then the profit efficiency can be calculated. The profit maximization DEA problem is specified as </w:t>
      </w:r>
      <w:proofErr w:type="gramStart"/>
      <w:r w:rsidRPr="001B660D">
        <w:rPr>
          <w:rFonts w:ascii="Times New Roman" w:hAnsi="Times New Roman" w:cs="Times New Roman"/>
          <w:sz w:val="24"/>
          <w:szCs w:val="24"/>
        </w:rPr>
        <w:t>follows :</w:t>
      </w:r>
      <w:proofErr w:type="gramEnd"/>
    </w:p>
    <w:p w:rsidR="007F676E" w:rsidRPr="001B660D" w:rsidRDefault="007F676E" w:rsidP="007F676E">
      <w:pPr>
        <w:spacing w:line="360" w:lineRule="auto"/>
        <w:ind w:hanging="90"/>
        <w:jc w:val="both"/>
        <w:rPr>
          <w:rFonts w:ascii="Times New Roman" w:hAnsi="Times New Roman" w:cs="Times New Roman"/>
          <w:sz w:val="24"/>
          <w:szCs w:val="24"/>
        </w:rPr>
      </w:pPr>
      <w:r w:rsidRPr="001B660D">
        <w:rPr>
          <w:rFonts w:ascii="Times New Roman" w:hAnsi="Times New Roman" w:cs="Times New Roman"/>
          <w:sz w:val="24"/>
          <w:szCs w:val="24"/>
        </w:rPr>
        <w:t xml:space="preserve">Max </w:t>
      </w:r>
      <w:r w:rsidRPr="001B660D">
        <w:rPr>
          <w:rFonts w:ascii="Times New Roman" w:hAnsi="Times New Roman" w:cs="Times New Roman"/>
          <w:position w:val="-144"/>
          <w:sz w:val="24"/>
          <w:szCs w:val="24"/>
        </w:rPr>
        <w:object w:dxaOrig="4599" w:dyaOrig="3280">
          <v:shape id="_x0000_i1144" type="#_x0000_t75" style="width:230.55pt;height:165.45pt" o:ole="">
            <v:imagedata r:id="rId246" o:title=""/>
          </v:shape>
          <o:OLEObject Type="Embed" ProgID="Equation.3" ShapeID="_x0000_i1144" DrawAspect="Content" ObjectID="_1630350729" r:id="rId247"/>
        </w:object>
      </w:r>
    </w:p>
    <w:p w:rsidR="007F676E" w:rsidRPr="001B660D" w:rsidRDefault="007F676E" w:rsidP="00610441">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 xml:space="preserve">Where </w:t>
      </w:r>
    </w:p>
    <w:p w:rsidR="007F676E" w:rsidRPr="001B660D" w:rsidRDefault="007F676E" w:rsidP="00610441">
      <w:pPr>
        <w:autoSpaceDE w:val="0"/>
        <w:autoSpaceDN w:val="0"/>
        <w:adjustRightInd w:val="0"/>
        <w:spacing w:after="0" w:line="360" w:lineRule="auto"/>
        <w:jc w:val="both"/>
        <w:rPr>
          <w:rFonts w:ascii="Times New Roman" w:hAnsi="Times New Roman" w:cs="Times New Roman"/>
          <w:iCs/>
          <w:sz w:val="24"/>
          <w:szCs w:val="24"/>
        </w:rPr>
      </w:pPr>
      <w:r w:rsidRPr="001B660D">
        <w:rPr>
          <w:rFonts w:ascii="Times New Roman" w:hAnsi="Times New Roman" w:cs="Times New Roman"/>
          <w:i/>
          <w:iCs/>
          <w:sz w:val="24"/>
          <w:szCs w:val="24"/>
        </w:rPr>
        <w:t xml:space="preserve"> </w:t>
      </w:r>
      <w:proofErr w:type="gramStart"/>
      <w:r w:rsidRPr="001B660D">
        <w:rPr>
          <w:rFonts w:ascii="Times New Roman" w:hAnsi="Times New Roman" w:cs="Times New Roman"/>
          <w:i/>
          <w:iCs/>
          <w:sz w:val="24"/>
          <w:szCs w:val="24"/>
        </w:rPr>
        <w:t>p</w:t>
      </w:r>
      <w:r w:rsidRPr="001B660D">
        <w:rPr>
          <w:rFonts w:ascii="Times New Roman" w:hAnsi="Times New Roman" w:cs="Times New Roman"/>
          <w:iCs/>
          <w:sz w:val="24"/>
          <w:szCs w:val="24"/>
          <w:vertAlign w:val="subscript"/>
        </w:rPr>
        <w:t>r</w:t>
      </w:r>
      <w:r w:rsidRPr="001B660D">
        <w:rPr>
          <w:rFonts w:ascii="Times New Roman" w:hAnsi="Times New Roman" w:cs="Times New Roman"/>
          <w:sz w:val="24"/>
          <w:szCs w:val="24"/>
        </w:rPr>
        <w:t xml:space="preserve"> </w:t>
      </w:r>
      <w:r w:rsidRPr="001B660D">
        <w:rPr>
          <w:rFonts w:ascii="Times New Roman" w:hAnsi="Times New Roman" w:cs="Times New Roman"/>
          <w:i/>
          <w:iCs/>
          <w:sz w:val="24"/>
          <w:szCs w:val="24"/>
        </w:rPr>
        <w:t xml:space="preserve"> </w:t>
      </w:r>
      <w:r w:rsidRPr="001B660D">
        <w:rPr>
          <w:rFonts w:ascii="Times New Roman" w:hAnsi="Times New Roman" w:cs="Times New Roman"/>
          <w:sz w:val="24"/>
          <w:szCs w:val="24"/>
        </w:rPr>
        <w:t>are</w:t>
      </w:r>
      <w:proofErr w:type="gramEnd"/>
      <w:r w:rsidRPr="001B660D">
        <w:rPr>
          <w:rFonts w:ascii="Times New Roman" w:hAnsi="Times New Roman" w:cs="Times New Roman"/>
          <w:sz w:val="24"/>
          <w:szCs w:val="24"/>
        </w:rPr>
        <w:t xml:space="preserve"> the  r</w:t>
      </w:r>
      <w:r w:rsidRPr="001B660D">
        <w:rPr>
          <w:rFonts w:ascii="Times New Roman" w:hAnsi="Times New Roman" w:cs="Times New Roman"/>
          <w:sz w:val="24"/>
          <w:szCs w:val="24"/>
          <w:vertAlign w:val="subscript"/>
        </w:rPr>
        <w:t>th</w:t>
      </w:r>
      <w:r w:rsidRPr="001B660D">
        <w:rPr>
          <w:rFonts w:ascii="Times New Roman" w:hAnsi="Times New Roman" w:cs="Times New Roman"/>
          <w:sz w:val="24"/>
          <w:szCs w:val="24"/>
        </w:rPr>
        <w:t xml:space="preserve"> output price (Price of Loan, Price of off-balance sheet items)</w:t>
      </w:r>
      <w:r w:rsidRPr="001B660D">
        <w:rPr>
          <w:rFonts w:ascii="Times New Roman" w:hAnsi="Times New Roman" w:cs="Times New Roman"/>
          <w:i/>
          <w:iCs/>
          <w:sz w:val="24"/>
          <w:szCs w:val="24"/>
        </w:rPr>
        <w:t xml:space="preserve"> </w:t>
      </w:r>
    </w:p>
    <w:p w:rsidR="007F676E" w:rsidRPr="001B660D" w:rsidRDefault="007F676E" w:rsidP="00610441">
      <w:pPr>
        <w:autoSpaceDE w:val="0"/>
        <w:autoSpaceDN w:val="0"/>
        <w:adjustRightInd w:val="0"/>
        <w:spacing w:after="0" w:line="360" w:lineRule="auto"/>
        <w:jc w:val="both"/>
        <w:rPr>
          <w:rFonts w:ascii="Times New Roman" w:hAnsi="Times New Roman" w:cs="Times New Roman"/>
          <w:iCs/>
          <w:sz w:val="24"/>
          <w:szCs w:val="24"/>
        </w:rPr>
      </w:pPr>
      <w:r w:rsidRPr="001B660D">
        <w:rPr>
          <w:rFonts w:ascii="Times New Roman" w:hAnsi="Times New Roman" w:cs="Times New Roman"/>
          <w:position w:val="-10"/>
          <w:sz w:val="24"/>
          <w:szCs w:val="24"/>
        </w:rPr>
        <w:object w:dxaOrig="300" w:dyaOrig="360">
          <v:shape id="_x0000_i1145" type="#_x0000_t75" style="width:15.3pt;height:19.15pt" o:ole="">
            <v:imagedata r:id="rId243" o:title=""/>
          </v:shape>
          <o:OLEObject Type="Embed" ProgID="Equation.3" ShapeID="_x0000_i1145" DrawAspect="Content" ObjectID="_1630350730" r:id="rId248"/>
        </w:object>
      </w:r>
      <w:r w:rsidRPr="001B660D">
        <w:rPr>
          <w:rFonts w:ascii="Times New Roman" w:hAnsi="Times New Roman" w:cs="Times New Roman"/>
          <w:sz w:val="24"/>
          <w:szCs w:val="24"/>
          <w:vertAlign w:val="subscript"/>
        </w:rPr>
        <w:t xml:space="preserve"> </w:t>
      </w:r>
      <w:r w:rsidRPr="001B660D">
        <w:rPr>
          <w:rFonts w:ascii="Times New Roman" w:hAnsi="Times New Roman" w:cs="Times New Roman"/>
          <w:sz w:val="24"/>
          <w:szCs w:val="24"/>
        </w:rPr>
        <w:t xml:space="preserve"> </w:t>
      </w:r>
      <w:proofErr w:type="gramStart"/>
      <w:r w:rsidRPr="001B660D">
        <w:rPr>
          <w:rFonts w:ascii="Times New Roman" w:hAnsi="Times New Roman" w:cs="Times New Roman"/>
          <w:sz w:val="24"/>
          <w:szCs w:val="24"/>
        </w:rPr>
        <w:t>are</w:t>
      </w:r>
      <w:proofErr w:type="gramEnd"/>
      <w:r w:rsidRPr="001B660D">
        <w:rPr>
          <w:rFonts w:ascii="Times New Roman" w:hAnsi="Times New Roman" w:cs="Times New Roman"/>
          <w:sz w:val="24"/>
          <w:szCs w:val="24"/>
        </w:rPr>
        <w:t xml:space="preserve"> the  r</w:t>
      </w:r>
      <w:r w:rsidRPr="001B660D">
        <w:rPr>
          <w:rFonts w:ascii="Times New Roman" w:hAnsi="Times New Roman" w:cs="Times New Roman"/>
          <w:sz w:val="24"/>
          <w:szCs w:val="24"/>
          <w:vertAlign w:val="subscript"/>
        </w:rPr>
        <w:t>th</w:t>
      </w:r>
      <w:r w:rsidRPr="001B660D">
        <w:rPr>
          <w:rFonts w:ascii="Times New Roman" w:hAnsi="Times New Roman" w:cs="Times New Roman"/>
          <w:sz w:val="24"/>
          <w:szCs w:val="24"/>
        </w:rPr>
        <w:t xml:space="preserve"> output into j</w:t>
      </w:r>
      <w:r w:rsidRPr="001B660D">
        <w:rPr>
          <w:rFonts w:ascii="Times New Roman" w:hAnsi="Times New Roman" w:cs="Times New Roman"/>
          <w:sz w:val="24"/>
          <w:szCs w:val="24"/>
          <w:vertAlign w:val="subscript"/>
        </w:rPr>
        <w:t>th</w:t>
      </w:r>
      <w:r w:rsidRPr="001B660D">
        <w:rPr>
          <w:rFonts w:ascii="Times New Roman" w:hAnsi="Times New Roman" w:cs="Times New Roman"/>
          <w:sz w:val="24"/>
          <w:szCs w:val="24"/>
        </w:rPr>
        <w:t xml:space="preserve"> bank (Loan, off-balance sheet items)</w:t>
      </w:r>
    </w:p>
    <w:p w:rsidR="007F676E" w:rsidRPr="001B660D" w:rsidRDefault="007F676E" w:rsidP="00610441">
      <w:pPr>
        <w:autoSpaceDE w:val="0"/>
        <w:autoSpaceDN w:val="0"/>
        <w:adjustRightInd w:val="0"/>
        <w:spacing w:after="0" w:line="360" w:lineRule="auto"/>
        <w:jc w:val="both"/>
        <w:rPr>
          <w:rFonts w:ascii="Times New Roman" w:hAnsi="Times New Roman" w:cs="Times New Roman"/>
          <w:sz w:val="24"/>
          <w:szCs w:val="24"/>
        </w:rPr>
      </w:pPr>
      <w:proofErr w:type="gramStart"/>
      <w:r w:rsidRPr="001B660D">
        <w:rPr>
          <w:rFonts w:ascii="Times New Roman" w:hAnsi="Times New Roman" w:cs="Times New Roman"/>
          <w:sz w:val="24"/>
          <w:szCs w:val="24"/>
        </w:rPr>
        <w:t>w</w:t>
      </w:r>
      <w:r w:rsidRPr="001B660D">
        <w:rPr>
          <w:rFonts w:ascii="Times New Roman" w:hAnsi="Times New Roman" w:cs="Times New Roman"/>
          <w:sz w:val="24"/>
          <w:szCs w:val="24"/>
          <w:vertAlign w:val="subscript"/>
        </w:rPr>
        <w:t xml:space="preserve">i  </w:t>
      </w:r>
      <w:r w:rsidRPr="001B660D">
        <w:rPr>
          <w:rFonts w:ascii="Times New Roman" w:hAnsi="Times New Roman" w:cs="Times New Roman"/>
          <w:sz w:val="24"/>
          <w:szCs w:val="24"/>
        </w:rPr>
        <w:t>are</w:t>
      </w:r>
      <w:proofErr w:type="gramEnd"/>
      <w:r w:rsidRPr="001B660D">
        <w:rPr>
          <w:rFonts w:ascii="Times New Roman" w:hAnsi="Times New Roman" w:cs="Times New Roman"/>
          <w:sz w:val="24"/>
          <w:szCs w:val="24"/>
        </w:rPr>
        <w:t xml:space="preserve"> the i</w:t>
      </w:r>
      <w:r w:rsidRPr="001B660D">
        <w:rPr>
          <w:rFonts w:ascii="Times New Roman" w:hAnsi="Times New Roman" w:cs="Times New Roman"/>
          <w:sz w:val="24"/>
          <w:szCs w:val="24"/>
          <w:vertAlign w:val="subscript"/>
        </w:rPr>
        <w:t>th</w:t>
      </w:r>
      <w:r w:rsidRPr="001B660D">
        <w:rPr>
          <w:rFonts w:ascii="Times New Roman" w:hAnsi="Times New Roman" w:cs="Times New Roman"/>
          <w:sz w:val="24"/>
          <w:szCs w:val="24"/>
        </w:rPr>
        <w:t xml:space="preserve"> input price into j</w:t>
      </w:r>
      <w:r w:rsidRPr="001B660D">
        <w:rPr>
          <w:rFonts w:ascii="Times New Roman" w:hAnsi="Times New Roman" w:cs="Times New Roman"/>
          <w:sz w:val="24"/>
          <w:szCs w:val="24"/>
          <w:vertAlign w:val="subscript"/>
        </w:rPr>
        <w:t>th</w:t>
      </w:r>
      <w:r w:rsidRPr="001B660D">
        <w:rPr>
          <w:rFonts w:ascii="Times New Roman" w:hAnsi="Times New Roman" w:cs="Times New Roman"/>
          <w:sz w:val="24"/>
          <w:szCs w:val="24"/>
        </w:rPr>
        <w:t xml:space="preserve"> bank (Price of fund, Price of Fixed assets and Price of Labor )</w:t>
      </w:r>
    </w:p>
    <w:p w:rsidR="007F676E" w:rsidRPr="001B660D" w:rsidRDefault="007F676E" w:rsidP="00610441">
      <w:pPr>
        <w:autoSpaceDE w:val="0"/>
        <w:autoSpaceDN w:val="0"/>
        <w:adjustRightInd w:val="0"/>
        <w:spacing w:after="0" w:line="360" w:lineRule="auto"/>
        <w:jc w:val="both"/>
        <w:rPr>
          <w:rFonts w:ascii="Times New Roman" w:hAnsi="Times New Roman" w:cs="Times New Roman"/>
          <w:sz w:val="24"/>
          <w:szCs w:val="24"/>
        </w:rPr>
      </w:pPr>
      <w:r w:rsidRPr="001B660D">
        <w:rPr>
          <w:rFonts w:ascii="Times New Roman" w:hAnsi="Times New Roman" w:cs="Times New Roman"/>
          <w:position w:val="-12"/>
          <w:sz w:val="24"/>
          <w:szCs w:val="24"/>
        </w:rPr>
        <w:object w:dxaOrig="279" w:dyaOrig="380">
          <v:shape id="_x0000_i1146" type="#_x0000_t75" style="width:13pt;height:19.15pt" o:ole="">
            <v:imagedata r:id="rId249" o:title=""/>
          </v:shape>
          <o:OLEObject Type="Embed" ProgID="Equation.3" ShapeID="_x0000_i1146" DrawAspect="Content" ObjectID="_1630350731" r:id="rId250"/>
        </w:object>
      </w:r>
      <w:r w:rsidRPr="001B660D">
        <w:rPr>
          <w:rFonts w:ascii="Times New Roman" w:hAnsi="Times New Roman" w:cs="Times New Roman"/>
          <w:sz w:val="24"/>
          <w:szCs w:val="24"/>
          <w:vertAlign w:val="subscript"/>
        </w:rPr>
        <w:t xml:space="preserve">  </w:t>
      </w:r>
      <w:proofErr w:type="gramStart"/>
      <w:r w:rsidRPr="001B660D">
        <w:rPr>
          <w:rFonts w:ascii="Times New Roman" w:hAnsi="Times New Roman" w:cs="Times New Roman"/>
          <w:sz w:val="24"/>
          <w:szCs w:val="24"/>
        </w:rPr>
        <w:t>are</w:t>
      </w:r>
      <w:proofErr w:type="gramEnd"/>
      <w:r w:rsidRPr="001B660D">
        <w:rPr>
          <w:rFonts w:ascii="Times New Roman" w:hAnsi="Times New Roman" w:cs="Times New Roman"/>
          <w:sz w:val="24"/>
          <w:szCs w:val="24"/>
        </w:rPr>
        <w:t xml:space="preserve"> the i</w:t>
      </w:r>
      <w:r w:rsidRPr="001B660D">
        <w:rPr>
          <w:rFonts w:ascii="Times New Roman" w:hAnsi="Times New Roman" w:cs="Times New Roman"/>
          <w:sz w:val="24"/>
          <w:szCs w:val="24"/>
          <w:vertAlign w:val="subscript"/>
        </w:rPr>
        <w:t>th</w:t>
      </w:r>
      <w:r w:rsidRPr="001B660D">
        <w:rPr>
          <w:rFonts w:ascii="Times New Roman" w:hAnsi="Times New Roman" w:cs="Times New Roman"/>
          <w:sz w:val="24"/>
          <w:szCs w:val="24"/>
        </w:rPr>
        <w:t xml:space="preserve"> input into j</w:t>
      </w:r>
      <w:r w:rsidRPr="001B660D">
        <w:rPr>
          <w:rFonts w:ascii="Times New Roman" w:hAnsi="Times New Roman" w:cs="Times New Roman"/>
          <w:sz w:val="24"/>
          <w:szCs w:val="24"/>
          <w:vertAlign w:val="subscript"/>
        </w:rPr>
        <w:t>th</w:t>
      </w:r>
      <w:r w:rsidRPr="001B660D">
        <w:rPr>
          <w:rFonts w:ascii="Times New Roman" w:hAnsi="Times New Roman" w:cs="Times New Roman"/>
          <w:sz w:val="24"/>
          <w:szCs w:val="24"/>
        </w:rPr>
        <w:t xml:space="preserve"> bank (Total fund, Fixed assets and Labor)</w:t>
      </w:r>
    </w:p>
    <w:p w:rsidR="007F676E" w:rsidRPr="001B660D" w:rsidRDefault="007F676E" w:rsidP="00610441">
      <w:pPr>
        <w:spacing w:after="0" w:line="360" w:lineRule="auto"/>
        <w:jc w:val="both"/>
        <w:rPr>
          <w:rFonts w:ascii="Times New Roman" w:hAnsi="Times New Roman" w:cs="Times New Roman"/>
          <w:sz w:val="24"/>
          <w:szCs w:val="24"/>
        </w:rPr>
      </w:pPr>
      <w:r w:rsidRPr="001B660D">
        <w:rPr>
          <w:rFonts w:ascii="Times New Roman" w:hAnsi="Times New Roman" w:cs="Times New Roman"/>
          <w:sz w:val="24"/>
          <w:szCs w:val="24"/>
        </w:rPr>
        <w:t>The overall profit efficiency (PE</w:t>
      </w:r>
      <w:r w:rsidRPr="001B660D">
        <w:rPr>
          <w:rFonts w:ascii="Times New Roman" w:hAnsi="Times New Roman" w:cs="Times New Roman"/>
          <w:sz w:val="24"/>
          <w:szCs w:val="24"/>
          <w:vertAlign w:val="subscript"/>
        </w:rPr>
        <w:t>q</w:t>
      </w:r>
      <w:r w:rsidRPr="001B660D">
        <w:rPr>
          <w:rFonts w:ascii="Times New Roman" w:hAnsi="Times New Roman" w:cs="Times New Roman"/>
          <w:sz w:val="24"/>
          <w:szCs w:val="24"/>
        </w:rPr>
        <w:t xml:space="preserve">) can be defined as the ratio of observed profit to maximum profit for the </w:t>
      </w:r>
      <w:proofErr w:type="gramStart"/>
      <w:r w:rsidRPr="001B660D">
        <w:rPr>
          <w:rFonts w:ascii="Times New Roman" w:hAnsi="Times New Roman" w:cs="Times New Roman"/>
          <w:sz w:val="24"/>
          <w:szCs w:val="24"/>
        </w:rPr>
        <w:t>DMU</w:t>
      </w:r>
      <w:r w:rsidRPr="001B660D">
        <w:rPr>
          <w:rFonts w:ascii="Times New Roman" w:hAnsi="Times New Roman" w:cs="Times New Roman"/>
          <w:sz w:val="24"/>
          <w:szCs w:val="24"/>
          <w:vertAlign w:val="subscript"/>
        </w:rPr>
        <w:t xml:space="preserve">q  </w:t>
      </w:r>
      <w:r w:rsidRPr="001B660D">
        <w:rPr>
          <w:rFonts w:ascii="Times New Roman" w:hAnsi="Times New Roman" w:cs="Times New Roman"/>
          <w:sz w:val="24"/>
          <w:szCs w:val="24"/>
        </w:rPr>
        <w:t>(</w:t>
      </w:r>
      <w:proofErr w:type="gramEnd"/>
      <w:r w:rsidRPr="001B660D">
        <w:rPr>
          <w:rFonts w:ascii="Times New Roman" w:hAnsi="Times New Roman" w:cs="Times New Roman"/>
          <w:sz w:val="24"/>
          <w:szCs w:val="24"/>
        </w:rPr>
        <w:t>Coelli et al. ,2005):</w:t>
      </w:r>
    </w:p>
    <w:p w:rsidR="007F676E" w:rsidRPr="001B660D" w:rsidRDefault="007F676E" w:rsidP="00610441">
      <w:pPr>
        <w:spacing w:after="0" w:line="360" w:lineRule="auto"/>
        <w:ind w:hanging="90"/>
        <w:jc w:val="both"/>
        <w:rPr>
          <w:rFonts w:ascii="Times New Roman" w:hAnsi="Times New Roman" w:cs="Times New Roman"/>
          <w:sz w:val="24"/>
          <w:szCs w:val="24"/>
        </w:rPr>
      </w:pPr>
      <w:r w:rsidRPr="001B660D">
        <w:rPr>
          <w:rFonts w:ascii="Times New Roman" w:hAnsi="Times New Roman" w:cs="Times New Roman"/>
          <w:sz w:val="24"/>
          <w:szCs w:val="24"/>
        </w:rPr>
        <w:t>PE =</w:t>
      </w:r>
      <w:r w:rsidRPr="001B660D">
        <w:rPr>
          <w:rFonts w:ascii="Times New Roman" w:hAnsi="Times New Roman" w:cs="Times New Roman"/>
          <w:position w:val="-60"/>
          <w:sz w:val="24"/>
          <w:szCs w:val="24"/>
        </w:rPr>
        <w:object w:dxaOrig="2040" w:dyaOrig="1320">
          <v:shape id="_x0000_i1147" type="#_x0000_t75" style="width:101.85pt;height:65.85pt" o:ole="">
            <v:imagedata r:id="rId165" o:title=""/>
          </v:shape>
          <o:OLEObject Type="Embed" ProgID="Equation.3" ShapeID="_x0000_i1147" DrawAspect="Content" ObjectID="_1630350732" r:id="rId251"/>
        </w:object>
      </w:r>
    </w:p>
    <w:p w:rsidR="00610441" w:rsidRDefault="007F676E" w:rsidP="007F676E">
      <w:pPr>
        <w:spacing w:line="360" w:lineRule="auto"/>
        <w:jc w:val="both"/>
        <w:rPr>
          <w:rFonts w:ascii="Times New Roman" w:hAnsi="Times New Roman" w:cs="Times New Roman"/>
          <w:sz w:val="24"/>
          <w:szCs w:val="24"/>
        </w:rPr>
      </w:pPr>
      <w:r w:rsidRPr="001B660D">
        <w:rPr>
          <w:rFonts w:ascii="Times New Roman" w:hAnsi="Times New Roman" w:cs="Times New Roman"/>
          <w:spacing w:val="-4"/>
          <w:sz w:val="24"/>
          <w:szCs w:val="24"/>
        </w:rPr>
        <w:t>However,</w:t>
      </w:r>
      <w:r w:rsidRPr="001B660D">
        <w:rPr>
          <w:rFonts w:ascii="Times New Roman" w:hAnsi="Times New Roman" w:cs="Times New Roman"/>
          <w:spacing w:val="-5"/>
          <w:sz w:val="24"/>
          <w:szCs w:val="24"/>
        </w:rPr>
        <w:t xml:space="preserve"> </w:t>
      </w:r>
      <w:r w:rsidRPr="001B660D">
        <w:rPr>
          <w:rFonts w:ascii="Times New Roman" w:hAnsi="Times New Roman" w:cs="Times New Roman"/>
          <w:sz w:val="24"/>
          <w:szCs w:val="24"/>
        </w:rPr>
        <w:t>this</w:t>
      </w:r>
      <w:r w:rsidRPr="001B660D">
        <w:rPr>
          <w:rFonts w:ascii="Times New Roman" w:hAnsi="Times New Roman" w:cs="Times New Roman"/>
          <w:spacing w:val="-5"/>
          <w:sz w:val="24"/>
          <w:szCs w:val="24"/>
        </w:rPr>
        <w:t xml:space="preserve"> </w:t>
      </w:r>
      <w:r w:rsidRPr="001B660D">
        <w:rPr>
          <w:rFonts w:ascii="Times New Roman" w:hAnsi="Times New Roman" w:cs="Times New Roman"/>
          <w:sz w:val="24"/>
          <w:szCs w:val="24"/>
        </w:rPr>
        <w:t>measure</w:t>
      </w:r>
      <w:r w:rsidRPr="001B660D">
        <w:rPr>
          <w:rFonts w:ascii="Times New Roman" w:hAnsi="Times New Roman" w:cs="Times New Roman"/>
          <w:spacing w:val="-4"/>
          <w:sz w:val="24"/>
          <w:szCs w:val="24"/>
        </w:rPr>
        <w:t xml:space="preserve"> </w:t>
      </w:r>
      <w:r w:rsidRPr="001B660D">
        <w:rPr>
          <w:rFonts w:ascii="Times New Roman" w:hAnsi="Times New Roman" w:cs="Times New Roman"/>
          <w:sz w:val="24"/>
          <w:szCs w:val="24"/>
        </w:rPr>
        <w:t>need</w:t>
      </w:r>
      <w:r w:rsidRPr="001B660D">
        <w:rPr>
          <w:rFonts w:ascii="Times New Roman" w:hAnsi="Times New Roman" w:cs="Times New Roman"/>
          <w:spacing w:val="-5"/>
          <w:sz w:val="24"/>
          <w:szCs w:val="24"/>
        </w:rPr>
        <w:t xml:space="preserve"> </w:t>
      </w:r>
      <w:r w:rsidRPr="001B660D">
        <w:rPr>
          <w:rFonts w:ascii="Times New Roman" w:hAnsi="Times New Roman" w:cs="Times New Roman"/>
          <w:sz w:val="24"/>
          <w:szCs w:val="24"/>
        </w:rPr>
        <w:t>not</w:t>
      </w:r>
      <w:r w:rsidRPr="001B660D">
        <w:rPr>
          <w:rFonts w:ascii="Times New Roman" w:hAnsi="Times New Roman" w:cs="Times New Roman"/>
          <w:spacing w:val="-4"/>
          <w:sz w:val="24"/>
          <w:szCs w:val="24"/>
        </w:rPr>
        <w:t xml:space="preserve"> </w:t>
      </w:r>
      <w:r w:rsidRPr="001B660D">
        <w:rPr>
          <w:rFonts w:ascii="Times New Roman" w:hAnsi="Times New Roman" w:cs="Times New Roman"/>
          <w:sz w:val="24"/>
          <w:szCs w:val="24"/>
        </w:rPr>
        <w:t>be</w:t>
      </w:r>
      <w:r w:rsidRPr="001B660D">
        <w:rPr>
          <w:rFonts w:ascii="Times New Roman" w:hAnsi="Times New Roman" w:cs="Times New Roman"/>
          <w:spacing w:val="-5"/>
          <w:sz w:val="24"/>
          <w:szCs w:val="24"/>
        </w:rPr>
        <w:t xml:space="preserve"> </w:t>
      </w:r>
      <w:r w:rsidRPr="001B660D">
        <w:rPr>
          <w:rFonts w:ascii="Times New Roman" w:hAnsi="Times New Roman" w:cs="Times New Roman"/>
          <w:sz w:val="24"/>
          <w:szCs w:val="24"/>
        </w:rPr>
        <w:t>bounded</w:t>
      </w:r>
      <w:r w:rsidRPr="001B660D">
        <w:rPr>
          <w:rFonts w:ascii="Times New Roman" w:hAnsi="Times New Roman" w:cs="Times New Roman"/>
          <w:spacing w:val="-4"/>
          <w:sz w:val="24"/>
          <w:szCs w:val="24"/>
        </w:rPr>
        <w:t xml:space="preserve"> </w:t>
      </w:r>
      <w:r w:rsidRPr="001B660D">
        <w:rPr>
          <w:rFonts w:ascii="Times New Roman" w:hAnsi="Times New Roman" w:cs="Times New Roman"/>
          <w:sz w:val="24"/>
          <w:szCs w:val="24"/>
        </w:rPr>
        <w:t>by</w:t>
      </w:r>
      <w:r w:rsidRPr="001B660D">
        <w:rPr>
          <w:rFonts w:ascii="Times New Roman" w:hAnsi="Times New Roman" w:cs="Times New Roman"/>
          <w:spacing w:val="-5"/>
          <w:sz w:val="24"/>
          <w:szCs w:val="24"/>
        </w:rPr>
        <w:t xml:space="preserve"> </w:t>
      </w:r>
      <w:r w:rsidRPr="001B660D">
        <w:rPr>
          <w:rFonts w:ascii="Times New Roman" w:hAnsi="Times New Roman" w:cs="Times New Roman"/>
          <w:sz w:val="24"/>
          <w:szCs w:val="24"/>
        </w:rPr>
        <w:t>zero</w:t>
      </w:r>
      <w:r w:rsidRPr="001B660D">
        <w:rPr>
          <w:rFonts w:ascii="Times New Roman" w:hAnsi="Times New Roman" w:cs="Times New Roman"/>
          <w:spacing w:val="-4"/>
          <w:sz w:val="24"/>
          <w:szCs w:val="24"/>
        </w:rPr>
        <w:t xml:space="preserve"> </w:t>
      </w:r>
      <w:r w:rsidRPr="001B660D">
        <w:rPr>
          <w:rFonts w:ascii="Times New Roman" w:hAnsi="Times New Roman" w:cs="Times New Roman"/>
          <w:sz w:val="24"/>
          <w:szCs w:val="24"/>
        </w:rPr>
        <w:t>and</w:t>
      </w:r>
      <w:r w:rsidRPr="001B660D">
        <w:rPr>
          <w:rFonts w:ascii="Times New Roman" w:hAnsi="Times New Roman" w:cs="Times New Roman"/>
          <w:spacing w:val="-5"/>
          <w:sz w:val="24"/>
          <w:szCs w:val="24"/>
        </w:rPr>
        <w:t xml:space="preserve"> </w:t>
      </w:r>
      <w:r w:rsidRPr="001B660D">
        <w:rPr>
          <w:rFonts w:ascii="Times New Roman" w:hAnsi="Times New Roman" w:cs="Times New Roman"/>
          <w:sz w:val="24"/>
          <w:szCs w:val="24"/>
        </w:rPr>
        <w:t>one.</w:t>
      </w:r>
      <w:r w:rsidRPr="001B660D">
        <w:rPr>
          <w:rFonts w:ascii="Times New Roman" w:hAnsi="Times New Roman" w:cs="Times New Roman"/>
          <w:spacing w:val="-5"/>
          <w:sz w:val="24"/>
          <w:szCs w:val="24"/>
        </w:rPr>
        <w:t xml:space="preserve"> </w:t>
      </w:r>
      <w:r w:rsidRPr="001B660D">
        <w:rPr>
          <w:rFonts w:ascii="Times New Roman" w:hAnsi="Times New Roman" w:cs="Times New Roman"/>
          <w:spacing w:val="-4"/>
          <w:sz w:val="24"/>
          <w:szCs w:val="24"/>
        </w:rPr>
        <w:t xml:space="preserve">It </w:t>
      </w:r>
      <w:r w:rsidRPr="001B660D">
        <w:rPr>
          <w:rFonts w:ascii="Times New Roman" w:hAnsi="Times New Roman" w:cs="Times New Roman"/>
          <w:sz w:val="24"/>
          <w:szCs w:val="24"/>
        </w:rPr>
        <w:t>could</w:t>
      </w:r>
      <w:r w:rsidRPr="001B660D">
        <w:rPr>
          <w:rFonts w:ascii="Times New Roman" w:hAnsi="Times New Roman" w:cs="Times New Roman"/>
          <w:spacing w:val="-5"/>
          <w:sz w:val="24"/>
          <w:szCs w:val="24"/>
        </w:rPr>
        <w:t xml:space="preserve"> </w:t>
      </w:r>
      <w:r w:rsidRPr="001B660D">
        <w:rPr>
          <w:rFonts w:ascii="Times New Roman" w:hAnsi="Times New Roman" w:cs="Times New Roman"/>
          <w:sz w:val="24"/>
          <w:szCs w:val="24"/>
        </w:rPr>
        <w:t>be</w:t>
      </w:r>
      <w:r w:rsidRPr="001B660D">
        <w:rPr>
          <w:rFonts w:ascii="Times New Roman" w:hAnsi="Times New Roman" w:cs="Times New Roman"/>
          <w:spacing w:val="-4"/>
          <w:sz w:val="24"/>
          <w:szCs w:val="24"/>
        </w:rPr>
        <w:t xml:space="preserve"> </w:t>
      </w:r>
      <w:r w:rsidRPr="001B660D">
        <w:rPr>
          <w:rFonts w:ascii="Times New Roman" w:hAnsi="Times New Roman" w:cs="Times New Roman"/>
          <w:sz w:val="24"/>
          <w:szCs w:val="24"/>
        </w:rPr>
        <w:t>negative</w:t>
      </w:r>
      <w:r w:rsidRPr="001B660D">
        <w:rPr>
          <w:rFonts w:ascii="Times New Roman" w:hAnsi="Times New Roman" w:cs="Times New Roman"/>
          <w:spacing w:val="-5"/>
          <w:sz w:val="24"/>
          <w:szCs w:val="24"/>
        </w:rPr>
        <w:t xml:space="preserve"> </w:t>
      </w:r>
      <w:r w:rsidRPr="001B660D">
        <w:rPr>
          <w:rFonts w:ascii="Times New Roman" w:hAnsi="Times New Roman" w:cs="Times New Roman"/>
          <w:sz w:val="24"/>
          <w:szCs w:val="24"/>
        </w:rPr>
        <w:t>if</w:t>
      </w:r>
      <w:r w:rsidRPr="001B660D">
        <w:rPr>
          <w:rFonts w:ascii="Times New Roman" w:hAnsi="Times New Roman" w:cs="Times New Roman"/>
          <w:spacing w:val="-4"/>
          <w:sz w:val="24"/>
          <w:szCs w:val="24"/>
        </w:rPr>
        <w:t xml:space="preserve"> </w:t>
      </w:r>
      <w:r w:rsidRPr="001B660D">
        <w:rPr>
          <w:rFonts w:ascii="Times New Roman" w:hAnsi="Times New Roman" w:cs="Times New Roman"/>
          <w:sz w:val="24"/>
          <w:szCs w:val="24"/>
        </w:rPr>
        <w:t>a</w:t>
      </w:r>
      <w:r w:rsidRPr="001B660D">
        <w:rPr>
          <w:rFonts w:ascii="Times New Roman" w:hAnsi="Times New Roman" w:cs="Times New Roman"/>
          <w:spacing w:val="-5"/>
          <w:sz w:val="24"/>
          <w:szCs w:val="24"/>
        </w:rPr>
        <w:t xml:space="preserve"> </w:t>
      </w:r>
      <w:r w:rsidRPr="001B660D">
        <w:rPr>
          <w:rFonts w:ascii="Times New Roman" w:hAnsi="Times New Roman" w:cs="Times New Roman"/>
          <w:sz w:val="24"/>
          <w:szCs w:val="24"/>
        </w:rPr>
        <w:t>profit</w:t>
      </w:r>
      <w:r w:rsidRPr="001B660D">
        <w:rPr>
          <w:rFonts w:ascii="Times New Roman" w:hAnsi="Times New Roman" w:cs="Times New Roman"/>
          <w:spacing w:val="-4"/>
          <w:sz w:val="24"/>
          <w:szCs w:val="24"/>
        </w:rPr>
        <w:t xml:space="preserve"> </w:t>
      </w:r>
      <w:r w:rsidRPr="001B660D">
        <w:rPr>
          <w:rFonts w:ascii="Times New Roman" w:hAnsi="Times New Roman" w:cs="Times New Roman"/>
          <w:sz w:val="24"/>
          <w:szCs w:val="24"/>
        </w:rPr>
        <w:t>is</w:t>
      </w:r>
      <w:r w:rsidRPr="001B660D">
        <w:rPr>
          <w:rFonts w:ascii="Times New Roman" w:hAnsi="Times New Roman" w:cs="Times New Roman"/>
          <w:spacing w:val="-5"/>
          <w:sz w:val="24"/>
          <w:szCs w:val="24"/>
        </w:rPr>
        <w:t xml:space="preserve"> </w:t>
      </w:r>
      <w:r w:rsidRPr="001B660D">
        <w:rPr>
          <w:rFonts w:ascii="Times New Roman" w:hAnsi="Times New Roman" w:cs="Times New Roman"/>
          <w:sz w:val="24"/>
          <w:szCs w:val="24"/>
        </w:rPr>
        <w:t>negative,</w:t>
      </w:r>
      <w:r w:rsidRPr="001B660D">
        <w:rPr>
          <w:rFonts w:ascii="Times New Roman" w:hAnsi="Times New Roman" w:cs="Times New Roman"/>
          <w:spacing w:val="-7"/>
          <w:sz w:val="24"/>
          <w:szCs w:val="24"/>
        </w:rPr>
        <w:t xml:space="preserve"> </w:t>
      </w:r>
      <w:r w:rsidRPr="001B660D">
        <w:rPr>
          <w:rFonts w:ascii="Times New Roman" w:hAnsi="Times New Roman" w:cs="Times New Roman"/>
          <w:sz w:val="24"/>
          <w:szCs w:val="24"/>
        </w:rPr>
        <w:t>or</w:t>
      </w:r>
      <w:r w:rsidRPr="001B660D">
        <w:rPr>
          <w:rFonts w:ascii="Times New Roman" w:hAnsi="Times New Roman" w:cs="Times New Roman"/>
          <w:spacing w:val="-7"/>
          <w:sz w:val="24"/>
          <w:szCs w:val="24"/>
        </w:rPr>
        <w:t xml:space="preserve"> </w:t>
      </w:r>
      <w:r w:rsidRPr="001B660D">
        <w:rPr>
          <w:rFonts w:ascii="Times New Roman" w:hAnsi="Times New Roman" w:cs="Times New Roman"/>
          <w:sz w:val="24"/>
          <w:szCs w:val="24"/>
        </w:rPr>
        <w:t>it</w:t>
      </w:r>
      <w:r w:rsidRPr="001B660D">
        <w:rPr>
          <w:rFonts w:ascii="Times New Roman" w:hAnsi="Times New Roman" w:cs="Times New Roman"/>
          <w:spacing w:val="-8"/>
          <w:sz w:val="24"/>
          <w:szCs w:val="24"/>
        </w:rPr>
        <w:t xml:space="preserve"> </w:t>
      </w:r>
      <w:r w:rsidRPr="001B660D">
        <w:rPr>
          <w:rFonts w:ascii="Times New Roman" w:hAnsi="Times New Roman" w:cs="Times New Roman"/>
          <w:sz w:val="24"/>
          <w:szCs w:val="24"/>
        </w:rPr>
        <w:t>could</w:t>
      </w:r>
      <w:r w:rsidRPr="001B660D">
        <w:rPr>
          <w:rFonts w:ascii="Times New Roman" w:hAnsi="Times New Roman" w:cs="Times New Roman"/>
          <w:spacing w:val="-7"/>
          <w:sz w:val="24"/>
          <w:szCs w:val="24"/>
        </w:rPr>
        <w:t xml:space="preserve"> </w:t>
      </w:r>
      <w:r w:rsidRPr="001B660D">
        <w:rPr>
          <w:rFonts w:ascii="Times New Roman" w:hAnsi="Times New Roman" w:cs="Times New Roman"/>
          <w:sz w:val="24"/>
          <w:szCs w:val="24"/>
        </w:rPr>
        <w:t>be</w:t>
      </w:r>
      <w:r w:rsidRPr="001B660D">
        <w:rPr>
          <w:rFonts w:ascii="Times New Roman" w:hAnsi="Times New Roman" w:cs="Times New Roman"/>
          <w:spacing w:val="-7"/>
          <w:sz w:val="24"/>
          <w:szCs w:val="24"/>
        </w:rPr>
        <w:t xml:space="preserve"> </w:t>
      </w:r>
      <w:r w:rsidRPr="001B660D">
        <w:rPr>
          <w:rFonts w:ascii="Times New Roman" w:hAnsi="Times New Roman" w:cs="Times New Roman"/>
          <w:sz w:val="24"/>
          <w:szCs w:val="24"/>
        </w:rPr>
        <w:t>undefined</w:t>
      </w:r>
      <w:r w:rsidRPr="001B660D">
        <w:rPr>
          <w:rFonts w:ascii="Times New Roman" w:hAnsi="Times New Roman" w:cs="Times New Roman"/>
          <w:spacing w:val="-7"/>
          <w:sz w:val="24"/>
          <w:szCs w:val="24"/>
        </w:rPr>
        <w:t xml:space="preserve"> </w:t>
      </w:r>
      <w:r w:rsidRPr="001B660D">
        <w:rPr>
          <w:rFonts w:ascii="Times New Roman" w:hAnsi="Times New Roman" w:cs="Times New Roman"/>
          <w:sz w:val="24"/>
          <w:szCs w:val="24"/>
        </w:rPr>
        <w:t>if</w:t>
      </w:r>
      <w:r w:rsidRPr="001B660D">
        <w:rPr>
          <w:rFonts w:ascii="Times New Roman" w:hAnsi="Times New Roman" w:cs="Times New Roman"/>
          <w:spacing w:val="-7"/>
          <w:sz w:val="24"/>
          <w:szCs w:val="24"/>
        </w:rPr>
        <w:t xml:space="preserve"> </w:t>
      </w:r>
      <w:r w:rsidRPr="001B660D">
        <w:rPr>
          <w:rFonts w:ascii="Times New Roman" w:hAnsi="Times New Roman" w:cs="Times New Roman"/>
          <w:sz w:val="24"/>
          <w:szCs w:val="24"/>
        </w:rPr>
        <w:t>maximum</w:t>
      </w:r>
      <w:r w:rsidRPr="001B660D">
        <w:rPr>
          <w:rFonts w:ascii="Times New Roman" w:hAnsi="Times New Roman" w:cs="Times New Roman"/>
          <w:spacing w:val="-7"/>
          <w:sz w:val="24"/>
          <w:szCs w:val="24"/>
        </w:rPr>
        <w:t xml:space="preserve"> </w:t>
      </w:r>
      <w:r w:rsidRPr="001B660D">
        <w:rPr>
          <w:rFonts w:ascii="Times New Roman" w:hAnsi="Times New Roman" w:cs="Times New Roman"/>
          <w:sz w:val="24"/>
          <w:szCs w:val="24"/>
        </w:rPr>
        <w:t>profit</w:t>
      </w:r>
      <w:r w:rsidRPr="001B660D">
        <w:rPr>
          <w:rFonts w:ascii="Times New Roman" w:hAnsi="Times New Roman" w:cs="Times New Roman"/>
          <w:spacing w:val="-7"/>
          <w:sz w:val="24"/>
          <w:szCs w:val="24"/>
        </w:rPr>
        <w:t xml:space="preserve"> </w:t>
      </w:r>
      <w:r w:rsidRPr="001B660D">
        <w:rPr>
          <w:rFonts w:ascii="Times New Roman" w:hAnsi="Times New Roman" w:cs="Times New Roman"/>
          <w:sz w:val="24"/>
          <w:szCs w:val="24"/>
        </w:rPr>
        <w:t>is</w:t>
      </w:r>
      <w:r w:rsidRPr="001B660D">
        <w:rPr>
          <w:rFonts w:ascii="Times New Roman" w:hAnsi="Times New Roman" w:cs="Times New Roman"/>
          <w:spacing w:val="-7"/>
          <w:sz w:val="24"/>
          <w:szCs w:val="24"/>
        </w:rPr>
        <w:t xml:space="preserve"> </w:t>
      </w:r>
      <w:r w:rsidRPr="001B660D">
        <w:rPr>
          <w:rFonts w:ascii="Times New Roman" w:hAnsi="Times New Roman" w:cs="Times New Roman"/>
          <w:sz w:val="24"/>
          <w:szCs w:val="24"/>
        </w:rPr>
        <w:t>zero.</w:t>
      </w:r>
      <w:r w:rsidRPr="001B660D">
        <w:rPr>
          <w:rFonts w:ascii="Times New Roman" w:hAnsi="Times New Roman" w:cs="Times New Roman"/>
          <w:spacing w:val="-7"/>
          <w:sz w:val="24"/>
          <w:szCs w:val="24"/>
        </w:rPr>
        <w:t xml:space="preserve"> </w:t>
      </w:r>
      <w:proofErr w:type="gramStart"/>
      <w:r w:rsidRPr="001B660D">
        <w:rPr>
          <w:rFonts w:ascii="Times New Roman" w:hAnsi="Times New Roman" w:cs="Times New Roman"/>
          <w:sz w:val="24"/>
          <w:szCs w:val="24"/>
        </w:rPr>
        <w:t>(Coelli</w:t>
      </w:r>
      <w:r w:rsidRPr="001B660D">
        <w:rPr>
          <w:rFonts w:ascii="Times New Roman" w:hAnsi="Times New Roman" w:cs="Times New Roman"/>
          <w:spacing w:val="-7"/>
          <w:sz w:val="24"/>
          <w:szCs w:val="24"/>
        </w:rPr>
        <w:t xml:space="preserve"> </w:t>
      </w:r>
      <w:r w:rsidRPr="001B660D">
        <w:rPr>
          <w:rFonts w:ascii="Times New Roman" w:hAnsi="Times New Roman" w:cs="Times New Roman"/>
          <w:sz w:val="24"/>
          <w:szCs w:val="24"/>
        </w:rPr>
        <w:t>et</w:t>
      </w:r>
      <w:r w:rsidRPr="001B660D">
        <w:rPr>
          <w:rFonts w:ascii="Times New Roman" w:hAnsi="Times New Roman" w:cs="Times New Roman"/>
          <w:spacing w:val="-7"/>
          <w:sz w:val="24"/>
          <w:szCs w:val="24"/>
        </w:rPr>
        <w:t xml:space="preserve"> </w:t>
      </w:r>
      <w:r w:rsidRPr="001B660D">
        <w:rPr>
          <w:rFonts w:ascii="Times New Roman" w:hAnsi="Times New Roman" w:cs="Times New Roman"/>
          <w:sz w:val="24"/>
          <w:szCs w:val="24"/>
        </w:rPr>
        <w:t>al.</w:t>
      </w:r>
      <w:r w:rsidRPr="001B660D">
        <w:rPr>
          <w:rFonts w:ascii="Times New Roman" w:hAnsi="Times New Roman" w:cs="Times New Roman"/>
          <w:spacing w:val="-7"/>
          <w:sz w:val="24"/>
          <w:szCs w:val="24"/>
        </w:rPr>
        <w:t xml:space="preserve"> </w:t>
      </w:r>
      <w:r w:rsidRPr="001B660D">
        <w:rPr>
          <w:rFonts w:ascii="Times New Roman" w:hAnsi="Times New Roman" w:cs="Times New Roman"/>
          <w:sz w:val="24"/>
          <w:szCs w:val="24"/>
        </w:rPr>
        <w:t>2005).</w:t>
      </w:r>
      <w:proofErr w:type="gramEnd"/>
      <w:r w:rsidRPr="001B660D">
        <w:rPr>
          <w:rFonts w:ascii="Times New Roman" w:hAnsi="Times New Roman" w:cs="Times New Roman"/>
          <w:spacing w:val="-7"/>
          <w:sz w:val="24"/>
          <w:szCs w:val="24"/>
        </w:rPr>
        <w:t xml:space="preserve"> </w:t>
      </w:r>
      <w:r w:rsidRPr="001B660D">
        <w:rPr>
          <w:rFonts w:ascii="Times New Roman" w:hAnsi="Times New Roman" w:cs="Times New Roman"/>
          <w:sz w:val="24"/>
          <w:szCs w:val="24"/>
        </w:rPr>
        <w:t>The</w:t>
      </w:r>
      <w:r w:rsidRPr="001B660D">
        <w:rPr>
          <w:rFonts w:ascii="Times New Roman" w:hAnsi="Times New Roman" w:cs="Times New Roman"/>
          <w:spacing w:val="-7"/>
          <w:sz w:val="24"/>
          <w:szCs w:val="24"/>
        </w:rPr>
        <w:t xml:space="preserve"> </w:t>
      </w:r>
      <w:r w:rsidRPr="001B660D">
        <w:rPr>
          <w:rFonts w:ascii="Times New Roman" w:hAnsi="Times New Roman" w:cs="Times New Roman"/>
          <w:sz w:val="24"/>
          <w:szCs w:val="24"/>
        </w:rPr>
        <w:t>value</w:t>
      </w:r>
      <w:r w:rsidRPr="001B660D">
        <w:rPr>
          <w:rFonts w:ascii="Times New Roman" w:hAnsi="Times New Roman" w:cs="Times New Roman"/>
          <w:spacing w:val="-7"/>
          <w:sz w:val="24"/>
          <w:szCs w:val="24"/>
        </w:rPr>
        <w:t xml:space="preserve"> </w:t>
      </w:r>
      <w:r w:rsidRPr="001B660D">
        <w:rPr>
          <w:rFonts w:ascii="Times New Roman" w:hAnsi="Times New Roman" w:cs="Times New Roman"/>
          <w:sz w:val="24"/>
          <w:szCs w:val="24"/>
        </w:rPr>
        <w:t>of</w:t>
      </w:r>
      <w:r w:rsidRPr="001B660D">
        <w:rPr>
          <w:rFonts w:ascii="Times New Roman" w:hAnsi="Times New Roman" w:cs="Times New Roman"/>
          <w:spacing w:val="-7"/>
          <w:sz w:val="24"/>
          <w:szCs w:val="24"/>
        </w:rPr>
        <w:t xml:space="preserve"> </w:t>
      </w:r>
      <w:r w:rsidRPr="001B660D">
        <w:rPr>
          <w:rFonts w:ascii="Times New Roman" w:hAnsi="Times New Roman" w:cs="Times New Roman"/>
          <w:sz w:val="24"/>
          <w:szCs w:val="24"/>
        </w:rPr>
        <w:t>overall</w:t>
      </w:r>
      <w:r w:rsidRPr="001B660D">
        <w:rPr>
          <w:rFonts w:ascii="Times New Roman" w:hAnsi="Times New Roman" w:cs="Times New Roman"/>
          <w:spacing w:val="-7"/>
          <w:sz w:val="24"/>
          <w:szCs w:val="24"/>
        </w:rPr>
        <w:t xml:space="preserve"> </w:t>
      </w:r>
      <w:r w:rsidRPr="001B660D">
        <w:rPr>
          <w:rFonts w:ascii="Times New Roman" w:hAnsi="Times New Roman" w:cs="Times New Roman"/>
          <w:sz w:val="24"/>
          <w:szCs w:val="24"/>
        </w:rPr>
        <w:t>profit efficiency can be interpreted as potential profit increasing that can be achieved if the production unit uses the inputs and outputs in optimal</w:t>
      </w:r>
      <w:r w:rsidRPr="001B660D">
        <w:rPr>
          <w:rFonts w:ascii="Times New Roman" w:hAnsi="Times New Roman" w:cs="Times New Roman"/>
          <w:spacing w:val="-32"/>
          <w:sz w:val="24"/>
          <w:szCs w:val="24"/>
        </w:rPr>
        <w:t xml:space="preserve"> </w:t>
      </w:r>
      <w:r w:rsidRPr="001B660D">
        <w:rPr>
          <w:rFonts w:ascii="Times New Roman" w:hAnsi="Times New Roman" w:cs="Times New Roman"/>
          <w:sz w:val="24"/>
          <w:szCs w:val="24"/>
        </w:rPr>
        <w:t>combination.</w:t>
      </w:r>
    </w:p>
    <w:p w:rsidR="00C8795E" w:rsidRDefault="00C8795E" w:rsidP="008552FA">
      <w:pPr>
        <w:pStyle w:val="Heading2"/>
        <w:rPr>
          <w:b/>
        </w:rPr>
      </w:pPr>
    </w:p>
    <w:p w:rsidR="00C8795E" w:rsidRDefault="00C8795E" w:rsidP="008552FA">
      <w:pPr>
        <w:pStyle w:val="Heading2"/>
        <w:rPr>
          <w:b/>
        </w:rPr>
      </w:pPr>
    </w:p>
    <w:p w:rsidR="00C8795E" w:rsidRDefault="00C8795E" w:rsidP="008552FA">
      <w:pPr>
        <w:pStyle w:val="Heading2"/>
        <w:rPr>
          <w:b/>
        </w:rPr>
      </w:pPr>
    </w:p>
    <w:p w:rsidR="00C8795E" w:rsidRDefault="00C8795E" w:rsidP="008552FA">
      <w:pPr>
        <w:pStyle w:val="Heading2"/>
        <w:rPr>
          <w:b/>
        </w:rPr>
      </w:pPr>
    </w:p>
    <w:p w:rsidR="00C8795E" w:rsidRDefault="00C8795E" w:rsidP="008552FA">
      <w:pPr>
        <w:pStyle w:val="Heading2"/>
        <w:rPr>
          <w:b/>
        </w:rPr>
      </w:pPr>
    </w:p>
    <w:p w:rsidR="00C8795E" w:rsidRDefault="00C8795E" w:rsidP="008552FA">
      <w:pPr>
        <w:pStyle w:val="Heading2"/>
        <w:rPr>
          <w:b/>
        </w:rPr>
      </w:pPr>
    </w:p>
    <w:p w:rsidR="007F676E" w:rsidRPr="00C8795E" w:rsidRDefault="007F676E" w:rsidP="008552FA">
      <w:pPr>
        <w:pStyle w:val="Heading2"/>
        <w:rPr>
          <w:b/>
        </w:rPr>
      </w:pPr>
      <w:bookmarkStart w:id="202" w:name="_Toc19693711"/>
      <w:r w:rsidRPr="00C8795E">
        <w:rPr>
          <w:b/>
        </w:rPr>
        <w:lastRenderedPageBreak/>
        <w:t>4.9Empirical Tobit Regression Model</w:t>
      </w:r>
      <w:bookmarkEnd w:id="202"/>
    </w:p>
    <w:p w:rsidR="00C8795E" w:rsidRDefault="00C8795E" w:rsidP="00C8795E">
      <w:pPr>
        <w:tabs>
          <w:tab w:val="left" w:pos="8820"/>
          <w:tab w:val="left" w:pos="9360"/>
        </w:tabs>
        <w:spacing w:after="0" w:line="360" w:lineRule="auto"/>
        <w:jc w:val="both"/>
        <w:rPr>
          <w:rFonts w:ascii="Times New Roman" w:hAnsi="Times New Roman" w:cs="Times New Roman"/>
          <w:sz w:val="24"/>
          <w:szCs w:val="24"/>
        </w:rPr>
      </w:pPr>
    </w:p>
    <w:p w:rsidR="007F676E" w:rsidRPr="001B660D" w:rsidRDefault="00C8795E" w:rsidP="007F676E">
      <w:pPr>
        <w:tabs>
          <w:tab w:val="left" w:pos="8820"/>
          <w:tab w:val="left" w:pos="9360"/>
        </w:tabs>
        <w:spacing w:line="360" w:lineRule="auto"/>
        <w:jc w:val="both"/>
        <w:rPr>
          <w:rFonts w:ascii="Times New Roman" w:hAnsi="Times New Roman" w:cs="Times New Roman"/>
          <w:sz w:val="24"/>
          <w:szCs w:val="24"/>
        </w:rPr>
      </w:pPr>
      <w:r>
        <w:rPr>
          <w:rFonts w:ascii="Times New Roman" w:hAnsi="Times New Roman" w:cs="Times New Roman"/>
          <w:sz w:val="24"/>
          <w:szCs w:val="24"/>
        </w:rPr>
        <w:t>The Specification of the T</w:t>
      </w:r>
      <w:r w:rsidR="007F676E" w:rsidRPr="001B660D">
        <w:rPr>
          <w:rFonts w:ascii="Times New Roman" w:hAnsi="Times New Roman" w:cs="Times New Roman"/>
          <w:sz w:val="24"/>
          <w:szCs w:val="24"/>
        </w:rPr>
        <w:t xml:space="preserve">obit Regression Model </w:t>
      </w:r>
    </w:p>
    <w:p w:rsidR="007F676E" w:rsidRPr="001B660D" w:rsidRDefault="007F676E" w:rsidP="007F676E">
      <w:pPr>
        <w:tabs>
          <w:tab w:val="left" w:pos="8820"/>
          <w:tab w:val="left" w:pos="9360"/>
        </w:tabs>
        <w:spacing w:line="360" w:lineRule="auto"/>
        <w:ind w:right="60"/>
        <w:jc w:val="both"/>
        <w:rPr>
          <w:rFonts w:ascii="Times New Roman" w:hAnsi="Times New Roman" w:cs="Times New Roman"/>
          <w:position w:val="-12"/>
          <w:sz w:val="24"/>
          <w:szCs w:val="24"/>
        </w:rPr>
      </w:pPr>
      <w:r w:rsidRPr="001B660D">
        <w:rPr>
          <w:rFonts w:ascii="Times New Roman" w:hAnsi="Times New Roman" w:cs="Times New Roman"/>
          <w:position w:val="-30"/>
          <w:sz w:val="24"/>
          <w:szCs w:val="24"/>
        </w:rPr>
        <w:object w:dxaOrig="8620" w:dyaOrig="720">
          <v:shape id="_x0000_i1148" type="#_x0000_t75" style="width:431.25pt;height:37.55pt" o:ole="">
            <v:imagedata r:id="rId252" o:title=""/>
          </v:shape>
          <o:OLEObject Type="Embed" ProgID="Equation.3" ShapeID="_x0000_i1148" DrawAspect="Content" ObjectID="_1630350733" r:id="rId253"/>
        </w:object>
      </w:r>
    </w:p>
    <w:p w:rsidR="007F676E" w:rsidRPr="00610441" w:rsidRDefault="007F676E" w:rsidP="00610441">
      <w:pPr>
        <w:tabs>
          <w:tab w:val="left" w:pos="8820"/>
          <w:tab w:val="left" w:pos="9360"/>
        </w:tabs>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 xml:space="preserve">where </w:t>
      </w:r>
      <w:r w:rsidRPr="001B660D">
        <w:rPr>
          <w:rFonts w:ascii="Times New Roman" w:hAnsi="Times New Roman" w:cs="Times New Roman"/>
          <w:iCs/>
          <w:sz w:val="24"/>
          <w:szCs w:val="24"/>
        </w:rPr>
        <w:t>E</w:t>
      </w:r>
      <w:r w:rsidRPr="001B660D">
        <w:rPr>
          <w:rFonts w:ascii="Times New Roman" w:hAnsi="Times New Roman" w:cs="Times New Roman"/>
          <w:iCs/>
          <w:sz w:val="24"/>
          <w:szCs w:val="24"/>
          <w:vertAlign w:val="subscript"/>
        </w:rPr>
        <w:t xml:space="preserve">it </w:t>
      </w:r>
      <w:r w:rsidRPr="001B660D">
        <w:rPr>
          <w:rFonts w:ascii="Times New Roman" w:hAnsi="Times New Roman" w:cs="Times New Roman"/>
          <w:sz w:val="24"/>
          <w:szCs w:val="24"/>
        </w:rPr>
        <w:t>is defined as the Stochastic Cobb-douglas, Translog and VRS data envelopment analysis of cost and profit efficiency estimate of the i-th bank in period t;  ITE</w:t>
      </w:r>
      <w:r w:rsidRPr="001B660D">
        <w:rPr>
          <w:rFonts w:ascii="Times New Roman" w:hAnsi="Times New Roman" w:cs="Times New Roman"/>
          <w:iCs/>
          <w:sz w:val="24"/>
          <w:szCs w:val="24"/>
          <w:vertAlign w:val="subscript"/>
        </w:rPr>
        <w:t>it</w:t>
      </w:r>
      <w:r w:rsidRPr="001B660D">
        <w:rPr>
          <w:rFonts w:ascii="Times New Roman" w:hAnsi="Times New Roman" w:cs="Times New Roman"/>
          <w:iCs/>
          <w:sz w:val="24"/>
          <w:szCs w:val="24"/>
        </w:rPr>
        <w:t xml:space="preserve"> </w:t>
      </w:r>
      <w:r w:rsidRPr="001B660D">
        <w:rPr>
          <w:rFonts w:ascii="Times New Roman" w:hAnsi="Times New Roman" w:cs="Times New Roman"/>
          <w:sz w:val="24"/>
          <w:szCs w:val="24"/>
        </w:rPr>
        <w:t xml:space="preserve">is the IT expanse of  bank i in period t; </w:t>
      </w:r>
      <w:r w:rsidRPr="001B660D">
        <w:rPr>
          <w:rFonts w:ascii="Times New Roman" w:hAnsi="Times New Roman" w:cs="Times New Roman"/>
          <w:iCs/>
          <w:sz w:val="24"/>
          <w:szCs w:val="24"/>
        </w:rPr>
        <w:t xml:space="preserve"> </w:t>
      </w:r>
      <w:r w:rsidRPr="001B660D">
        <w:rPr>
          <w:rFonts w:ascii="Times New Roman" w:hAnsi="Times New Roman" w:cs="Times New Roman"/>
          <w:sz w:val="24"/>
          <w:szCs w:val="24"/>
        </w:rPr>
        <w:t xml:space="preserve"> ITI</w:t>
      </w:r>
      <w:r w:rsidRPr="001B660D">
        <w:rPr>
          <w:rFonts w:ascii="Times New Roman" w:hAnsi="Times New Roman" w:cs="Times New Roman"/>
          <w:sz w:val="24"/>
          <w:szCs w:val="24"/>
          <w:vertAlign w:val="subscript"/>
        </w:rPr>
        <w:t>it</w:t>
      </w:r>
      <w:r w:rsidRPr="001B660D">
        <w:rPr>
          <w:rFonts w:ascii="Times New Roman" w:hAnsi="Times New Roman" w:cs="Times New Roman"/>
          <w:sz w:val="24"/>
          <w:szCs w:val="24"/>
        </w:rPr>
        <w:t xml:space="preserve"> is the IT income of bank i in period t; </w:t>
      </w:r>
      <w:r w:rsidRPr="001B660D">
        <w:rPr>
          <w:rFonts w:ascii="Times New Roman" w:hAnsi="Times New Roman" w:cs="Times New Roman"/>
          <w:iCs/>
          <w:sz w:val="24"/>
          <w:szCs w:val="24"/>
        </w:rPr>
        <w:t xml:space="preserve"> </w:t>
      </w:r>
      <w:r w:rsidRPr="001B660D">
        <w:rPr>
          <w:rFonts w:ascii="Times New Roman" w:hAnsi="Times New Roman" w:cs="Times New Roman"/>
          <w:sz w:val="24"/>
          <w:szCs w:val="24"/>
        </w:rPr>
        <w:t>ITIN</w:t>
      </w:r>
      <w:r w:rsidRPr="001B660D">
        <w:rPr>
          <w:rFonts w:ascii="Times New Roman" w:hAnsi="Times New Roman" w:cs="Times New Roman"/>
          <w:sz w:val="24"/>
          <w:szCs w:val="24"/>
          <w:vertAlign w:val="subscript"/>
        </w:rPr>
        <w:t>it</w:t>
      </w:r>
      <w:r w:rsidRPr="001B660D">
        <w:rPr>
          <w:rFonts w:ascii="Times New Roman" w:hAnsi="Times New Roman" w:cs="Times New Roman"/>
          <w:sz w:val="24"/>
          <w:szCs w:val="24"/>
        </w:rPr>
        <w:t xml:space="preserve"> is  the IT investment of bank i in period t;  ITP</w:t>
      </w:r>
      <w:r w:rsidRPr="001B660D">
        <w:rPr>
          <w:rFonts w:ascii="Times New Roman" w:hAnsi="Times New Roman" w:cs="Times New Roman"/>
          <w:sz w:val="24"/>
          <w:szCs w:val="24"/>
          <w:vertAlign w:val="subscript"/>
        </w:rPr>
        <w:t>it</w:t>
      </w:r>
      <w:r w:rsidRPr="001B660D">
        <w:rPr>
          <w:rFonts w:ascii="Times New Roman" w:hAnsi="Times New Roman" w:cs="Times New Roman"/>
          <w:sz w:val="24"/>
          <w:szCs w:val="24"/>
        </w:rPr>
        <w:t xml:space="preserve"> is the IT personnel of bank i in period t; ITPE</w:t>
      </w:r>
      <w:r w:rsidRPr="001B660D">
        <w:rPr>
          <w:rFonts w:ascii="Times New Roman" w:hAnsi="Times New Roman" w:cs="Times New Roman"/>
          <w:sz w:val="24"/>
          <w:szCs w:val="24"/>
          <w:vertAlign w:val="subscript"/>
        </w:rPr>
        <w:t>it</w:t>
      </w:r>
      <w:r w:rsidRPr="001B660D">
        <w:rPr>
          <w:rFonts w:ascii="Times New Roman" w:hAnsi="Times New Roman" w:cs="Times New Roman"/>
          <w:sz w:val="24"/>
          <w:szCs w:val="24"/>
        </w:rPr>
        <w:t xml:space="preserve"> is  the IT personnel expenses of bank i in period t; ATMT</w:t>
      </w:r>
      <w:r w:rsidRPr="001B660D">
        <w:rPr>
          <w:rFonts w:ascii="Times New Roman" w:hAnsi="Times New Roman" w:cs="Times New Roman"/>
          <w:sz w:val="24"/>
          <w:szCs w:val="24"/>
          <w:vertAlign w:val="subscript"/>
        </w:rPr>
        <w:t>it</w:t>
      </w:r>
      <w:r w:rsidRPr="001B660D">
        <w:rPr>
          <w:rFonts w:ascii="Times New Roman" w:hAnsi="Times New Roman" w:cs="Times New Roman"/>
          <w:sz w:val="24"/>
          <w:szCs w:val="24"/>
        </w:rPr>
        <w:t xml:space="preserve"> is the ATM transaction of bank i in period t; ATME</w:t>
      </w:r>
      <w:r w:rsidRPr="001B660D">
        <w:rPr>
          <w:rFonts w:ascii="Times New Roman" w:hAnsi="Times New Roman" w:cs="Times New Roman"/>
          <w:sz w:val="24"/>
          <w:szCs w:val="24"/>
          <w:vertAlign w:val="subscript"/>
        </w:rPr>
        <w:t xml:space="preserve">it </w:t>
      </w:r>
      <w:r w:rsidRPr="001B660D">
        <w:rPr>
          <w:rFonts w:ascii="Times New Roman" w:hAnsi="Times New Roman" w:cs="Times New Roman"/>
          <w:sz w:val="24"/>
          <w:szCs w:val="24"/>
        </w:rPr>
        <w:t>is the ATM expenses of bank i in period t; CCT is the Credit Card Transaction of bank i in period t; CCE is the credit card expenses of bank i in period t. ξ</w:t>
      </w:r>
      <w:r w:rsidRPr="001B660D">
        <w:rPr>
          <w:rFonts w:ascii="Times New Roman" w:hAnsi="Times New Roman" w:cs="Times New Roman"/>
          <w:sz w:val="24"/>
          <w:szCs w:val="24"/>
          <w:vertAlign w:val="subscript"/>
        </w:rPr>
        <w:t>it</w:t>
      </w:r>
      <w:r w:rsidR="00610441">
        <w:rPr>
          <w:rFonts w:ascii="Times New Roman" w:hAnsi="Times New Roman" w:cs="Times New Roman"/>
          <w:sz w:val="24"/>
          <w:szCs w:val="24"/>
        </w:rPr>
        <w:t xml:space="preserve"> is the error term.</w:t>
      </w:r>
    </w:p>
    <w:p w:rsidR="007F676E" w:rsidRPr="00C8795E" w:rsidRDefault="007F676E" w:rsidP="008552FA">
      <w:pPr>
        <w:pStyle w:val="Heading2"/>
        <w:rPr>
          <w:b/>
        </w:rPr>
      </w:pPr>
      <w:bookmarkStart w:id="203" w:name="_Toc19693712"/>
      <w:r w:rsidRPr="00C8795E">
        <w:rPr>
          <w:b/>
        </w:rPr>
        <w:t>4.10Empirical Model of Ordinary Least Square Method</w:t>
      </w:r>
      <w:bookmarkEnd w:id="203"/>
    </w:p>
    <w:p w:rsidR="00C8795E" w:rsidRDefault="00C8795E" w:rsidP="00C8795E">
      <w:pPr>
        <w:tabs>
          <w:tab w:val="left" w:pos="8820"/>
          <w:tab w:val="left" w:pos="9360"/>
        </w:tabs>
        <w:spacing w:after="0" w:line="360" w:lineRule="auto"/>
        <w:jc w:val="both"/>
        <w:rPr>
          <w:rFonts w:ascii="Times New Roman" w:hAnsi="Times New Roman" w:cs="Times New Roman"/>
          <w:sz w:val="24"/>
          <w:szCs w:val="24"/>
        </w:rPr>
      </w:pPr>
    </w:p>
    <w:p w:rsidR="00C8795E" w:rsidRPr="00C8795E" w:rsidRDefault="00C8795E" w:rsidP="00C8795E">
      <w:pPr>
        <w:tabs>
          <w:tab w:val="left" w:pos="8820"/>
          <w:tab w:val="left" w:pos="9360"/>
        </w:tabs>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The Specification</w:t>
      </w:r>
      <w:r>
        <w:rPr>
          <w:rFonts w:ascii="Times New Roman" w:hAnsi="Times New Roman" w:cs="Times New Roman"/>
          <w:sz w:val="24"/>
          <w:szCs w:val="24"/>
        </w:rPr>
        <w:t xml:space="preserve"> of the </w:t>
      </w:r>
      <w:r w:rsidRPr="00C8795E">
        <w:rPr>
          <w:rFonts w:ascii="Times New Roman" w:hAnsi="Times New Roman" w:cs="Times New Roman"/>
        </w:rPr>
        <w:t>Ordinary Least Square Method</w:t>
      </w:r>
    </w:p>
    <w:p w:rsidR="007F676E" w:rsidRPr="001B660D" w:rsidRDefault="007F676E" w:rsidP="00610441">
      <w:pPr>
        <w:tabs>
          <w:tab w:val="left" w:pos="8820"/>
          <w:tab w:val="left" w:pos="9360"/>
        </w:tabs>
        <w:spacing w:line="360" w:lineRule="auto"/>
        <w:ind w:right="80"/>
        <w:jc w:val="both"/>
        <w:rPr>
          <w:rFonts w:ascii="Times New Roman" w:eastAsia="Times New Roman" w:hAnsi="Times New Roman" w:cs="Times New Roman"/>
          <w:sz w:val="24"/>
          <w:szCs w:val="24"/>
        </w:rPr>
      </w:pPr>
      <w:r w:rsidRPr="001B660D">
        <w:rPr>
          <w:rFonts w:ascii="Times New Roman" w:hAnsi="Times New Roman" w:cs="Times New Roman"/>
          <w:position w:val="-30"/>
          <w:sz w:val="24"/>
          <w:szCs w:val="24"/>
        </w:rPr>
        <w:object w:dxaOrig="6100" w:dyaOrig="720">
          <v:shape id="_x0000_i1149" type="#_x0000_t75" style="width:307.15pt;height:37.55pt" o:ole="">
            <v:imagedata r:id="rId254" o:title=""/>
          </v:shape>
          <o:OLEObject Type="Embed" ProgID="Equation.3" ShapeID="_x0000_i1149" DrawAspect="Content" ObjectID="_1630350734" r:id="rId255"/>
        </w:object>
      </w:r>
      <w:r w:rsidRPr="001B660D">
        <w:rPr>
          <w:rFonts w:ascii="Times New Roman" w:hAnsi="Times New Roman" w:cs="Times New Roman"/>
          <w:position w:val="-30"/>
          <w:sz w:val="24"/>
          <w:szCs w:val="24"/>
        </w:rPr>
        <w:t xml:space="preserve">                                    (15)</w:t>
      </w:r>
    </w:p>
    <w:p w:rsidR="00610441" w:rsidRDefault="007F676E" w:rsidP="00610441">
      <w:pPr>
        <w:tabs>
          <w:tab w:val="left" w:pos="8820"/>
          <w:tab w:val="left" w:pos="9360"/>
        </w:tabs>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Where PE</w:t>
      </w:r>
      <w:r w:rsidRPr="001B660D">
        <w:rPr>
          <w:rFonts w:ascii="Times New Roman" w:hAnsi="Times New Roman" w:cs="Times New Roman"/>
          <w:sz w:val="24"/>
          <w:szCs w:val="24"/>
          <w:vertAlign w:val="subscript"/>
        </w:rPr>
        <w:t>it</w:t>
      </w:r>
      <w:r w:rsidRPr="001B660D">
        <w:rPr>
          <w:rFonts w:ascii="Times New Roman" w:hAnsi="Times New Roman" w:cs="Times New Roman"/>
          <w:sz w:val="24"/>
          <w:szCs w:val="24"/>
        </w:rPr>
        <w:t xml:space="preserve"> = profit efficiency Estimate of VRS data envelopment analysis model ;  ITE</w:t>
      </w:r>
      <w:r w:rsidRPr="001B660D">
        <w:rPr>
          <w:rFonts w:ascii="Times New Roman" w:hAnsi="Times New Roman" w:cs="Times New Roman"/>
          <w:iCs/>
          <w:sz w:val="24"/>
          <w:szCs w:val="24"/>
          <w:vertAlign w:val="subscript"/>
        </w:rPr>
        <w:t>it</w:t>
      </w:r>
      <w:r w:rsidRPr="001B660D">
        <w:rPr>
          <w:rFonts w:ascii="Times New Roman" w:hAnsi="Times New Roman" w:cs="Times New Roman"/>
          <w:iCs/>
          <w:sz w:val="24"/>
          <w:szCs w:val="24"/>
        </w:rPr>
        <w:t xml:space="preserve"> </w:t>
      </w:r>
      <w:r w:rsidRPr="001B660D">
        <w:rPr>
          <w:rFonts w:ascii="Times New Roman" w:hAnsi="Times New Roman" w:cs="Times New Roman"/>
          <w:sz w:val="24"/>
          <w:szCs w:val="24"/>
        </w:rPr>
        <w:t xml:space="preserve">is the IT expanse of  bank i in period t; </w:t>
      </w:r>
      <w:r w:rsidRPr="001B660D">
        <w:rPr>
          <w:rFonts w:ascii="Times New Roman" w:hAnsi="Times New Roman" w:cs="Times New Roman"/>
          <w:iCs/>
          <w:sz w:val="24"/>
          <w:szCs w:val="24"/>
        </w:rPr>
        <w:t xml:space="preserve"> </w:t>
      </w:r>
      <w:r w:rsidRPr="001B660D">
        <w:rPr>
          <w:rFonts w:ascii="Times New Roman" w:hAnsi="Times New Roman" w:cs="Times New Roman"/>
          <w:sz w:val="24"/>
          <w:szCs w:val="24"/>
        </w:rPr>
        <w:t xml:space="preserve"> ITI</w:t>
      </w:r>
      <w:r w:rsidRPr="001B660D">
        <w:rPr>
          <w:rFonts w:ascii="Times New Roman" w:hAnsi="Times New Roman" w:cs="Times New Roman"/>
          <w:sz w:val="24"/>
          <w:szCs w:val="24"/>
          <w:vertAlign w:val="subscript"/>
        </w:rPr>
        <w:t>it</w:t>
      </w:r>
      <w:r w:rsidRPr="001B660D">
        <w:rPr>
          <w:rFonts w:ascii="Times New Roman" w:hAnsi="Times New Roman" w:cs="Times New Roman"/>
          <w:sz w:val="24"/>
          <w:szCs w:val="24"/>
        </w:rPr>
        <w:t xml:space="preserve"> is the IT income of bank i in period t; </w:t>
      </w:r>
      <w:r w:rsidRPr="001B660D">
        <w:rPr>
          <w:rFonts w:ascii="Times New Roman" w:hAnsi="Times New Roman" w:cs="Times New Roman"/>
          <w:iCs/>
          <w:sz w:val="24"/>
          <w:szCs w:val="24"/>
        </w:rPr>
        <w:t xml:space="preserve"> </w:t>
      </w:r>
      <w:r w:rsidRPr="001B660D">
        <w:rPr>
          <w:rFonts w:ascii="Times New Roman" w:hAnsi="Times New Roman" w:cs="Times New Roman"/>
          <w:sz w:val="24"/>
          <w:szCs w:val="24"/>
        </w:rPr>
        <w:t>ITIN</w:t>
      </w:r>
      <w:r w:rsidRPr="001B660D">
        <w:rPr>
          <w:rFonts w:ascii="Times New Roman" w:hAnsi="Times New Roman" w:cs="Times New Roman"/>
          <w:sz w:val="24"/>
          <w:szCs w:val="24"/>
          <w:vertAlign w:val="subscript"/>
        </w:rPr>
        <w:t>it</w:t>
      </w:r>
      <w:r w:rsidRPr="001B660D">
        <w:rPr>
          <w:rFonts w:ascii="Times New Roman" w:hAnsi="Times New Roman" w:cs="Times New Roman"/>
          <w:sz w:val="24"/>
          <w:szCs w:val="24"/>
        </w:rPr>
        <w:t xml:space="preserve"> is  the IT investment of bank i in period t;  ITP</w:t>
      </w:r>
      <w:r w:rsidRPr="001B660D">
        <w:rPr>
          <w:rFonts w:ascii="Times New Roman" w:hAnsi="Times New Roman" w:cs="Times New Roman"/>
          <w:sz w:val="24"/>
          <w:szCs w:val="24"/>
          <w:vertAlign w:val="subscript"/>
        </w:rPr>
        <w:t>it</w:t>
      </w:r>
      <w:r w:rsidRPr="001B660D">
        <w:rPr>
          <w:rFonts w:ascii="Times New Roman" w:hAnsi="Times New Roman" w:cs="Times New Roman"/>
          <w:sz w:val="24"/>
          <w:szCs w:val="24"/>
        </w:rPr>
        <w:t xml:space="preserve"> is the IT personnel of bank i in period t; ITPE</w:t>
      </w:r>
      <w:r w:rsidRPr="001B660D">
        <w:rPr>
          <w:rFonts w:ascii="Times New Roman" w:hAnsi="Times New Roman" w:cs="Times New Roman"/>
          <w:sz w:val="24"/>
          <w:szCs w:val="24"/>
          <w:vertAlign w:val="subscript"/>
        </w:rPr>
        <w:t>it</w:t>
      </w:r>
      <w:r w:rsidRPr="001B660D">
        <w:rPr>
          <w:rFonts w:ascii="Times New Roman" w:hAnsi="Times New Roman" w:cs="Times New Roman"/>
          <w:sz w:val="24"/>
          <w:szCs w:val="24"/>
        </w:rPr>
        <w:t xml:space="preserve"> is  the IT personnel expenses of bank i in period t; ATMT</w:t>
      </w:r>
      <w:r w:rsidRPr="001B660D">
        <w:rPr>
          <w:rFonts w:ascii="Times New Roman" w:hAnsi="Times New Roman" w:cs="Times New Roman"/>
          <w:sz w:val="24"/>
          <w:szCs w:val="24"/>
          <w:vertAlign w:val="subscript"/>
        </w:rPr>
        <w:t>it</w:t>
      </w:r>
      <w:r w:rsidRPr="001B660D">
        <w:rPr>
          <w:rFonts w:ascii="Times New Roman" w:hAnsi="Times New Roman" w:cs="Times New Roman"/>
          <w:sz w:val="24"/>
          <w:szCs w:val="24"/>
        </w:rPr>
        <w:t xml:space="preserve"> is the ATM transaction of bank i in period t; ATME</w:t>
      </w:r>
      <w:r w:rsidRPr="001B660D">
        <w:rPr>
          <w:rFonts w:ascii="Times New Roman" w:hAnsi="Times New Roman" w:cs="Times New Roman"/>
          <w:sz w:val="24"/>
          <w:szCs w:val="24"/>
          <w:vertAlign w:val="subscript"/>
        </w:rPr>
        <w:t xml:space="preserve">it </w:t>
      </w:r>
      <w:r w:rsidRPr="001B660D">
        <w:rPr>
          <w:rFonts w:ascii="Times New Roman" w:hAnsi="Times New Roman" w:cs="Times New Roman"/>
          <w:sz w:val="24"/>
          <w:szCs w:val="24"/>
        </w:rPr>
        <w:t>is the ATM expenses of bank i in period t; CCT is the Credit Card Transaction of bank i in period t; CCE is the credit card expenses of bank i in period t. ξ</w:t>
      </w:r>
      <w:r w:rsidRPr="001B660D">
        <w:rPr>
          <w:rFonts w:ascii="Times New Roman" w:hAnsi="Times New Roman" w:cs="Times New Roman"/>
          <w:sz w:val="24"/>
          <w:szCs w:val="24"/>
          <w:vertAlign w:val="subscript"/>
        </w:rPr>
        <w:t>it</w:t>
      </w:r>
      <w:r w:rsidRPr="001B660D">
        <w:rPr>
          <w:rFonts w:ascii="Times New Roman" w:hAnsi="Times New Roman" w:cs="Times New Roman"/>
          <w:sz w:val="24"/>
          <w:szCs w:val="24"/>
        </w:rPr>
        <w:t xml:space="preserve"> is the error term.</w:t>
      </w:r>
    </w:p>
    <w:p w:rsidR="007F676E" w:rsidRPr="00C8795E" w:rsidRDefault="007F676E" w:rsidP="008552FA">
      <w:pPr>
        <w:pStyle w:val="Heading2"/>
        <w:rPr>
          <w:b/>
        </w:rPr>
      </w:pPr>
      <w:bookmarkStart w:id="204" w:name="_Toc19693713"/>
      <w:r w:rsidRPr="00C8795E">
        <w:rPr>
          <w:b/>
        </w:rPr>
        <w:t>4.11 Used Statistical Software</w:t>
      </w:r>
      <w:bookmarkEnd w:id="204"/>
    </w:p>
    <w:p w:rsidR="00C8795E" w:rsidRDefault="00C8795E" w:rsidP="00C8795E">
      <w:pPr>
        <w:spacing w:after="0" w:line="360" w:lineRule="auto"/>
        <w:jc w:val="both"/>
        <w:rPr>
          <w:rFonts w:ascii="Times New Roman" w:hAnsi="Times New Roman" w:cs="Times New Roman"/>
          <w:sz w:val="24"/>
          <w:szCs w:val="24"/>
        </w:rPr>
      </w:pPr>
    </w:p>
    <w:p w:rsidR="007F676E" w:rsidRPr="001B660D" w:rsidRDefault="007F676E" w:rsidP="007F676E">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 xml:space="preserve"> Statistical software R-3.5.0 and RStudio-1.1.447 is used in this study for the data analysis.  The following packages are used under the statistical software R.</w:t>
      </w:r>
    </w:p>
    <w:p w:rsidR="007F676E" w:rsidRPr="001B660D" w:rsidRDefault="007F676E" w:rsidP="007F676E">
      <w:pPr>
        <w:pStyle w:val="ListParagraph"/>
        <w:numPr>
          <w:ilvl w:val="0"/>
          <w:numId w:val="7"/>
        </w:numPr>
        <w:autoSpaceDE/>
        <w:autoSpaceDN/>
        <w:adjustRightInd/>
        <w:rPr>
          <w:rFonts w:ascii="Times New Roman" w:hAnsi="Times New Roman" w:cs="Times New Roman"/>
        </w:rPr>
      </w:pPr>
      <w:r w:rsidRPr="001B660D">
        <w:rPr>
          <w:rFonts w:ascii="Times New Roman" w:hAnsi="Times New Roman" w:cs="Times New Roman"/>
        </w:rPr>
        <w:t>Frontier is  used to estimate the cost and profit  efficiency from the  Stochastic Cobb-douglas and Translog  Production Frontier Models</w:t>
      </w:r>
    </w:p>
    <w:p w:rsidR="007F676E" w:rsidRPr="001B660D" w:rsidRDefault="007F676E" w:rsidP="007F676E">
      <w:pPr>
        <w:pStyle w:val="ListParagraph"/>
        <w:numPr>
          <w:ilvl w:val="0"/>
          <w:numId w:val="7"/>
        </w:numPr>
        <w:autoSpaceDE/>
        <w:autoSpaceDN/>
        <w:adjustRightInd/>
        <w:rPr>
          <w:rFonts w:ascii="Times New Roman" w:hAnsi="Times New Roman" w:cs="Times New Roman"/>
        </w:rPr>
      </w:pPr>
      <w:r w:rsidRPr="001B660D">
        <w:rPr>
          <w:rFonts w:ascii="Times New Roman" w:hAnsi="Times New Roman" w:cs="Times New Roman"/>
        </w:rPr>
        <w:lastRenderedPageBreak/>
        <w:t>Plm is used for panel data</w:t>
      </w:r>
    </w:p>
    <w:p w:rsidR="007F676E" w:rsidRPr="001B660D" w:rsidRDefault="007F676E" w:rsidP="007F676E">
      <w:pPr>
        <w:pStyle w:val="ListParagraph"/>
        <w:numPr>
          <w:ilvl w:val="0"/>
          <w:numId w:val="7"/>
        </w:numPr>
        <w:autoSpaceDE/>
        <w:autoSpaceDN/>
        <w:adjustRightInd/>
        <w:rPr>
          <w:rFonts w:ascii="Times New Roman" w:hAnsi="Times New Roman" w:cs="Times New Roman"/>
        </w:rPr>
      </w:pPr>
      <w:r w:rsidRPr="001B660D">
        <w:rPr>
          <w:rFonts w:ascii="Times New Roman" w:hAnsi="Times New Roman" w:cs="Times New Roman"/>
        </w:rPr>
        <w:t>Benchmarking is used to estimate the cost and profit efficiency from the VRS Data Envelopment Analysis.</w:t>
      </w:r>
    </w:p>
    <w:p w:rsidR="007F676E" w:rsidRPr="001B660D" w:rsidRDefault="007F676E" w:rsidP="007F676E">
      <w:pPr>
        <w:pStyle w:val="ListParagraph"/>
        <w:numPr>
          <w:ilvl w:val="0"/>
          <w:numId w:val="7"/>
        </w:numPr>
        <w:autoSpaceDE/>
        <w:autoSpaceDN/>
        <w:adjustRightInd/>
        <w:rPr>
          <w:rFonts w:ascii="Times New Roman" w:hAnsi="Times New Roman" w:cs="Times New Roman"/>
        </w:rPr>
      </w:pPr>
      <w:proofErr w:type="gramStart"/>
      <w:r w:rsidRPr="001B660D">
        <w:rPr>
          <w:rFonts w:ascii="Times New Roman" w:hAnsi="Times New Roman" w:cs="Times New Roman"/>
        </w:rPr>
        <w:t>lmtest</w:t>
      </w:r>
      <w:proofErr w:type="gramEnd"/>
      <w:r w:rsidRPr="001B660D">
        <w:rPr>
          <w:rFonts w:ascii="Times New Roman" w:hAnsi="Times New Roman" w:cs="Times New Roman"/>
        </w:rPr>
        <w:t xml:space="preserve"> is used to likelihood ratio test.</w:t>
      </w:r>
    </w:p>
    <w:p w:rsidR="007F676E" w:rsidRPr="001B660D" w:rsidRDefault="007F676E" w:rsidP="007F676E">
      <w:pPr>
        <w:pStyle w:val="ListParagraph"/>
        <w:numPr>
          <w:ilvl w:val="0"/>
          <w:numId w:val="7"/>
        </w:numPr>
        <w:autoSpaceDE/>
        <w:autoSpaceDN/>
        <w:adjustRightInd/>
        <w:rPr>
          <w:rFonts w:ascii="Times New Roman" w:hAnsi="Times New Roman" w:cs="Times New Roman"/>
        </w:rPr>
      </w:pPr>
      <w:r w:rsidRPr="001B660D">
        <w:rPr>
          <w:rFonts w:ascii="Times New Roman" w:hAnsi="Times New Roman" w:cs="Times New Roman"/>
        </w:rPr>
        <w:t xml:space="preserve">AER is used to estimate the ICT determinant for Tobbit regression analysis and ordinary </w:t>
      </w:r>
      <w:proofErr w:type="gramStart"/>
      <w:r w:rsidRPr="001B660D">
        <w:rPr>
          <w:rFonts w:ascii="Times New Roman" w:hAnsi="Times New Roman" w:cs="Times New Roman"/>
        </w:rPr>
        <w:t>Least</w:t>
      </w:r>
      <w:proofErr w:type="gramEnd"/>
      <w:r w:rsidRPr="001B660D">
        <w:rPr>
          <w:rFonts w:ascii="Times New Roman" w:hAnsi="Times New Roman" w:cs="Times New Roman"/>
        </w:rPr>
        <w:t xml:space="preserve"> square models.</w:t>
      </w:r>
    </w:p>
    <w:p w:rsidR="007F676E" w:rsidRPr="001B660D" w:rsidRDefault="007F676E" w:rsidP="007F676E">
      <w:pPr>
        <w:pStyle w:val="ListParagraph"/>
        <w:numPr>
          <w:ilvl w:val="0"/>
          <w:numId w:val="7"/>
        </w:numPr>
        <w:tabs>
          <w:tab w:val="left" w:pos="8820"/>
          <w:tab w:val="left" w:pos="9360"/>
        </w:tabs>
        <w:autoSpaceDE/>
        <w:autoSpaceDN/>
        <w:adjustRightInd/>
        <w:rPr>
          <w:rFonts w:ascii="Times New Roman" w:hAnsi="Times New Roman" w:cs="Times New Roman"/>
        </w:rPr>
      </w:pPr>
      <w:r w:rsidRPr="001B660D">
        <w:rPr>
          <w:rFonts w:ascii="Times New Roman" w:hAnsi="Times New Roman" w:cs="Times New Roman"/>
        </w:rPr>
        <w:t>Microsoft words and Microsoft excel are used in this analysis for some graphic and descriptive analysis</w:t>
      </w:r>
    </w:p>
    <w:p w:rsidR="007F676E" w:rsidRPr="001B660D" w:rsidRDefault="007F676E" w:rsidP="007F676E">
      <w:pPr>
        <w:tabs>
          <w:tab w:val="left" w:pos="8820"/>
          <w:tab w:val="left" w:pos="9360"/>
        </w:tabs>
        <w:spacing w:line="360" w:lineRule="auto"/>
        <w:jc w:val="both"/>
        <w:rPr>
          <w:rFonts w:ascii="Times New Roman" w:hAnsi="Times New Roman" w:cs="Times New Roman"/>
          <w:b/>
          <w:sz w:val="24"/>
          <w:szCs w:val="24"/>
        </w:rPr>
      </w:pPr>
    </w:p>
    <w:p w:rsidR="007F676E" w:rsidRPr="00C8795E" w:rsidRDefault="007F676E" w:rsidP="008552FA">
      <w:pPr>
        <w:pStyle w:val="Heading2"/>
        <w:rPr>
          <w:b/>
        </w:rPr>
      </w:pPr>
      <w:bookmarkStart w:id="205" w:name="_Toc19693714"/>
      <w:r w:rsidRPr="00C8795E">
        <w:rPr>
          <w:b/>
        </w:rPr>
        <w:t>4.12 Conclusion</w:t>
      </w:r>
      <w:bookmarkEnd w:id="205"/>
    </w:p>
    <w:p w:rsidR="00C8795E" w:rsidRDefault="007F676E" w:rsidP="00C8795E">
      <w:pPr>
        <w:tabs>
          <w:tab w:val="left" w:pos="8820"/>
          <w:tab w:val="left" w:pos="9360"/>
        </w:tabs>
        <w:spacing w:after="0" w:line="360" w:lineRule="auto"/>
        <w:jc w:val="both"/>
        <w:rPr>
          <w:rFonts w:ascii="Times New Roman" w:hAnsi="Times New Roman" w:cs="Times New Roman"/>
          <w:sz w:val="24"/>
          <w:szCs w:val="24"/>
        </w:rPr>
      </w:pPr>
      <w:r w:rsidRPr="001B660D">
        <w:rPr>
          <w:rFonts w:ascii="Times New Roman" w:hAnsi="Times New Roman" w:cs="Times New Roman"/>
          <w:sz w:val="24"/>
          <w:szCs w:val="24"/>
        </w:rPr>
        <w:t xml:space="preserve"> </w:t>
      </w:r>
    </w:p>
    <w:p w:rsidR="007F676E" w:rsidRPr="001B660D" w:rsidRDefault="007F676E" w:rsidP="007F676E">
      <w:pPr>
        <w:tabs>
          <w:tab w:val="left" w:pos="8820"/>
          <w:tab w:val="left" w:pos="9360"/>
        </w:tabs>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 xml:space="preserve">In this chapter, two objectives have been discussed. Firstly, empirical forms of method were mentioned. Moreover, in the methodology section SFA, DEA, Tobit Regression and OLS models are explained elaborately. Secondly, the variable, data collection process and statistical software are discussed.  </w:t>
      </w:r>
    </w:p>
    <w:p w:rsidR="00610441" w:rsidRDefault="00610441" w:rsidP="007F676E">
      <w:pPr>
        <w:spacing w:line="360" w:lineRule="auto"/>
        <w:jc w:val="center"/>
        <w:rPr>
          <w:rFonts w:ascii="Times New Roman" w:hAnsi="Times New Roman" w:cs="Times New Roman"/>
          <w:b/>
          <w:sz w:val="28"/>
          <w:szCs w:val="28"/>
        </w:rPr>
      </w:pPr>
    </w:p>
    <w:p w:rsidR="00610441" w:rsidRDefault="00610441" w:rsidP="007F676E">
      <w:pPr>
        <w:spacing w:line="360" w:lineRule="auto"/>
        <w:jc w:val="center"/>
        <w:rPr>
          <w:rFonts w:ascii="Times New Roman" w:hAnsi="Times New Roman" w:cs="Times New Roman"/>
          <w:b/>
          <w:sz w:val="28"/>
          <w:szCs w:val="28"/>
        </w:rPr>
      </w:pPr>
    </w:p>
    <w:p w:rsidR="00610441" w:rsidRDefault="00610441" w:rsidP="007F676E">
      <w:pPr>
        <w:spacing w:line="360" w:lineRule="auto"/>
        <w:jc w:val="center"/>
        <w:rPr>
          <w:rFonts w:ascii="Times New Roman" w:hAnsi="Times New Roman" w:cs="Times New Roman"/>
          <w:b/>
          <w:sz w:val="28"/>
          <w:szCs w:val="28"/>
        </w:rPr>
      </w:pPr>
    </w:p>
    <w:p w:rsidR="00610441" w:rsidRDefault="00610441" w:rsidP="007F676E">
      <w:pPr>
        <w:spacing w:line="360" w:lineRule="auto"/>
        <w:jc w:val="center"/>
        <w:rPr>
          <w:rFonts w:ascii="Times New Roman" w:hAnsi="Times New Roman" w:cs="Times New Roman"/>
          <w:b/>
          <w:sz w:val="28"/>
          <w:szCs w:val="28"/>
        </w:rPr>
      </w:pPr>
    </w:p>
    <w:p w:rsidR="00610441" w:rsidRDefault="00610441" w:rsidP="007F676E">
      <w:pPr>
        <w:spacing w:line="360" w:lineRule="auto"/>
        <w:jc w:val="center"/>
        <w:rPr>
          <w:rFonts w:ascii="Times New Roman" w:hAnsi="Times New Roman" w:cs="Times New Roman"/>
          <w:b/>
          <w:sz w:val="28"/>
          <w:szCs w:val="28"/>
        </w:rPr>
      </w:pPr>
    </w:p>
    <w:p w:rsidR="00610441" w:rsidRDefault="00610441" w:rsidP="007F676E">
      <w:pPr>
        <w:spacing w:line="360" w:lineRule="auto"/>
        <w:jc w:val="center"/>
        <w:rPr>
          <w:rFonts w:ascii="Times New Roman" w:hAnsi="Times New Roman" w:cs="Times New Roman"/>
          <w:b/>
          <w:sz w:val="28"/>
          <w:szCs w:val="28"/>
        </w:rPr>
      </w:pPr>
    </w:p>
    <w:p w:rsidR="00610441" w:rsidRDefault="00610441" w:rsidP="007F676E">
      <w:pPr>
        <w:spacing w:line="360" w:lineRule="auto"/>
        <w:jc w:val="center"/>
        <w:rPr>
          <w:rFonts w:ascii="Times New Roman" w:hAnsi="Times New Roman" w:cs="Times New Roman"/>
          <w:b/>
          <w:sz w:val="28"/>
          <w:szCs w:val="28"/>
        </w:rPr>
      </w:pPr>
    </w:p>
    <w:p w:rsidR="00610441" w:rsidRDefault="00610441" w:rsidP="007F676E">
      <w:pPr>
        <w:spacing w:line="360" w:lineRule="auto"/>
        <w:jc w:val="center"/>
        <w:rPr>
          <w:rFonts w:ascii="Times New Roman" w:hAnsi="Times New Roman" w:cs="Times New Roman"/>
          <w:b/>
          <w:sz w:val="28"/>
          <w:szCs w:val="28"/>
        </w:rPr>
      </w:pPr>
    </w:p>
    <w:p w:rsidR="00610441" w:rsidRDefault="00610441" w:rsidP="007F676E">
      <w:pPr>
        <w:spacing w:line="360" w:lineRule="auto"/>
        <w:jc w:val="center"/>
        <w:rPr>
          <w:rFonts w:ascii="Times New Roman" w:hAnsi="Times New Roman" w:cs="Times New Roman"/>
          <w:b/>
          <w:sz w:val="28"/>
          <w:szCs w:val="28"/>
        </w:rPr>
      </w:pPr>
    </w:p>
    <w:p w:rsidR="00610441" w:rsidRDefault="00610441" w:rsidP="007F676E">
      <w:pPr>
        <w:spacing w:line="360" w:lineRule="auto"/>
        <w:jc w:val="center"/>
        <w:rPr>
          <w:rFonts w:ascii="Times New Roman" w:hAnsi="Times New Roman" w:cs="Times New Roman"/>
          <w:b/>
          <w:sz w:val="28"/>
          <w:szCs w:val="28"/>
        </w:rPr>
      </w:pPr>
    </w:p>
    <w:p w:rsidR="00610441" w:rsidRDefault="00610441" w:rsidP="007F676E">
      <w:pPr>
        <w:spacing w:line="360" w:lineRule="auto"/>
        <w:jc w:val="center"/>
        <w:rPr>
          <w:rFonts w:ascii="Times New Roman" w:hAnsi="Times New Roman" w:cs="Times New Roman"/>
          <w:b/>
          <w:sz w:val="28"/>
          <w:szCs w:val="28"/>
        </w:rPr>
      </w:pPr>
    </w:p>
    <w:p w:rsidR="007F676E" w:rsidRPr="006D5B6A" w:rsidRDefault="007F676E" w:rsidP="006D5B6A">
      <w:pPr>
        <w:pStyle w:val="Heading1"/>
        <w:spacing w:before="0"/>
        <w:jc w:val="center"/>
        <w:rPr>
          <w:rFonts w:ascii="Times New Roman" w:hAnsi="Times New Roman" w:cs="Times New Roman"/>
          <w:color w:val="auto"/>
        </w:rPr>
      </w:pPr>
      <w:bookmarkStart w:id="206" w:name="_Toc19693715"/>
      <w:r w:rsidRPr="006D5B6A">
        <w:rPr>
          <w:rFonts w:ascii="Times New Roman" w:hAnsi="Times New Roman" w:cs="Times New Roman"/>
          <w:color w:val="auto"/>
        </w:rPr>
        <w:lastRenderedPageBreak/>
        <w:t>CHAPTER FIVE</w:t>
      </w:r>
      <w:bookmarkEnd w:id="206"/>
    </w:p>
    <w:p w:rsidR="007F676E" w:rsidRPr="006D5B6A" w:rsidRDefault="007F676E" w:rsidP="006D5B6A">
      <w:pPr>
        <w:pStyle w:val="Heading1"/>
        <w:spacing w:before="0"/>
        <w:jc w:val="center"/>
        <w:rPr>
          <w:rFonts w:ascii="Times New Roman" w:hAnsi="Times New Roman" w:cs="Times New Roman"/>
          <w:color w:val="auto"/>
          <w:sz w:val="26"/>
          <w:szCs w:val="26"/>
        </w:rPr>
      </w:pPr>
      <w:bookmarkStart w:id="207" w:name="_Toc19573251"/>
      <w:bookmarkStart w:id="208" w:name="_Toc19693716"/>
      <w:r w:rsidRPr="006D5B6A">
        <w:rPr>
          <w:rFonts w:ascii="Times New Roman" w:hAnsi="Times New Roman" w:cs="Times New Roman"/>
          <w:color w:val="auto"/>
          <w:sz w:val="26"/>
          <w:szCs w:val="26"/>
        </w:rPr>
        <w:t>RESULT AND DISCUSSION</w:t>
      </w:r>
      <w:bookmarkEnd w:id="207"/>
      <w:bookmarkEnd w:id="208"/>
    </w:p>
    <w:p w:rsidR="006D5B6A" w:rsidRDefault="006D5B6A" w:rsidP="008552FA">
      <w:pPr>
        <w:pStyle w:val="Heading2"/>
        <w:rPr>
          <w:b/>
        </w:rPr>
      </w:pPr>
    </w:p>
    <w:p w:rsidR="007F676E" w:rsidRPr="006D5B6A" w:rsidRDefault="007F676E" w:rsidP="008552FA">
      <w:pPr>
        <w:pStyle w:val="Heading2"/>
        <w:rPr>
          <w:b/>
        </w:rPr>
      </w:pPr>
      <w:bookmarkStart w:id="209" w:name="_Toc19693717"/>
      <w:r w:rsidRPr="006D5B6A">
        <w:rPr>
          <w:b/>
        </w:rPr>
        <w:t>5.0 Introduction</w:t>
      </w:r>
      <w:bookmarkEnd w:id="209"/>
    </w:p>
    <w:p w:rsidR="006D5B6A" w:rsidRDefault="006D5B6A" w:rsidP="006D5B6A">
      <w:pPr>
        <w:spacing w:after="0" w:line="360" w:lineRule="auto"/>
        <w:jc w:val="both"/>
        <w:rPr>
          <w:rFonts w:ascii="Times New Roman" w:hAnsi="Times New Roman" w:cs="Times New Roman"/>
          <w:sz w:val="24"/>
          <w:szCs w:val="24"/>
        </w:rPr>
      </w:pPr>
    </w:p>
    <w:p w:rsidR="007F676E" w:rsidRPr="001B660D" w:rsidRDefault="007F676E" w:rsidP="007F676E">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 xml:space="preserve">In this chapter, the results of stochastic frontier analysis and data envelopment analysis that measures the bank’s efficiency in Bangladesh are discussed. The efficiency estimates have been measured using a stochastic frontier production function proposed by Battese </w:t>
      </w:r>
      <w:proofErr w:type="gramStart"/>
      <w:r w:rsidRPr="001B660D">
        <w:rPr>
          <w:rFonts w:ascii="Times New Roman" w:hAnsi="Times New Roman" w:cs="Times New Roman"/>
          <w:sz w:val="24"/>
          <w:szCs w:val="24"/>
        </w:rPr>
        <w:t>and  Coelli</w:t>
      </w:r>
      <w:proofErr w:type="gramEnd"/>
      <w:r w:rsidRPr="001B660D">
        <w:rPr>
          <w:rFonts w:ascii="Times New Roman" w:hAnsi="Times New Roman" w:cs="Times New Roman"/>
          <w:sz w:val="24"/>
          <w:szCs w:val="24"/>
        </w:rPr>
        <w:t xml:space="preserve"> (1995) applied to panel data. The sample banks are divided into two categories such as state-owned commercial bank and private commercial bank. Cobb-Douglas and Translog stochastic frontier cost, and profit function have used to measure the stochastic frontier analysis results. By using stochastic cost and profit frontier analysis, the year wise and bank-wise cost and profit efficiency of Bangladesh banks are estimated. Maximum Likelihood Estimates (MLE) of the parameters </w:t>
      </w:r>
      <w:r w:rsidR="00610441" w:rsidRPr="001B660D">
        <w:rPr>
          <w:rFonts w:ascii="Times New Roman" w:hAnsi="Times New Roman" w:cs="Times New Roman"/>
          <w:sz w:val="24"/>
          <w:szCs w:val="24"/>
        </w:rPr>
        <w:t>has</w:t>
      </w:r>
      <w:r w:rsidRPr="001B660D">
        <w:rPr>
          <w:rFonts w:ascii="Times New Roman" w:hAnsi="Times New Roman" w:cs="Times New Roman"/>
          <w:sz w:val="24"/>
          <w:szCs w:val="24"/>
        </w:rPr>
        <w:t xml:space="preserve"> been estimated on both efficiency and inefficiency model. Again by using the Data Envelopment Analysis (DEA), the technical efficiency, allocative efficiency and cost, and profit efficiency are obtained from the model of VRS cost DEA and VRS profit DEA. Then the impact of ICT factor has been measured by Tobit Regression model for both Cobb-Douglas and Translog Stochastic Frontier Analysis and Data Envelopment Analysis cost and profit model. But the Tobit regression model cannot be applied for estimating the ICT determinant of VRS profit model for data envelopment analysis because the Tobit model is used when the dependent variable is bounded [ 0,1]. So the ordinary least square method for VRS profit data envelopment analysis model is employed to determine the ICT factor. In section 5.1, the result of Cobb-Douglas and Translog stochastic frontier model is discussed. In section 5.2, the result of data envelopment analysis model is described. The impact of ICT component on cost and profit efficiency by SFA and DEA is shown in section 5.3. Then OLS estimation is discussed in case of profit DEA in section 5.4.  In section 5.5 compare the result of SFA and DEA. Finally, conclude the result in section 5.6.</w:t>
      </w:r>
    </w:p>
    <w:p w:rsidR="007F676E" w:rsidRPr="001B660D" w:rsidRDefault="007F676E" w:rsidP="007F676E">
      <w:pPr>
        <w:widowControl w:val="0"/>
        <w:autoSpaceDE w:val="0"/>
        <w:autoSpaceDN w:val="0"/>
        <w:adjustRightInd w:val="0"/>
        <w:spacing w:after="0" w:line="360" w:lineRule="auto"/>
        <w:jc w:val="both"/>
        <w:rPr>
          <w:rFonts w:ascii="Times New Roman" w:hAnsi="Times New Roman" w:cs="Times New Roman"/>
          <w:b/>
          <w:sz w:val="24"/>
          <w:szCs w:val="24"/>
        </w:rPr>
      </w:pPr>
    </w:p>
    <w:p w:rsidR="007F676E" w:rsidRPr="001B660D" w:rsidRDefault="007F676E" w:rsidP="007F676E">
      <w:pPr>
        <w:widowControl w:val="0"/>
        <w:autoSpaceDE w:val="0"/>
        <w:autoSpaceDN w:val="0"/>
        <w:adjustRightInd w:val="0"/>
        <w:spacing w:after="0" w:line="360" w:lineRule="auto"/>
        <w:jc w:val="both"/>
        <w:rPr>
          <w:rFonts w:ascii="Times New Roman" w:hAnsi="Times New Roman" w:cs="Times New Roman"/>
          <w:b/>
          <w:sz w:val="24"/>
          <w:szCs w:val="24"/>
        </w:rPr>
      </w:pPr>
    </w:p>
    <w:p w:rsidR="007F676E" w:rsidRPr="001B660D" w:rsidRDefault="007F676E" w:rsidP="007F676E">
      <w:pPr>
        <w:widowControl w:val="0"/>
        <w:autoSpaceDE w:val="0"/>
        <w:autoSpaceDN w:val="0"/>
        <w:adjustRightInd w:val="0"/>
        <w:spacing w:after="0" w:line="360" w:lineRule="auto"/>
        <w:jc w:val="both"/>
        <w:rPr>
          <w:rFonts w:ascii="Times New Roman" w:hAnsi="Times New Roman" w:cs="Times New Roman"/>
          <w:b/>
          <w:sz w:val="24"/>
          <w:szCs w:val="24"/>
        </w:rPr>
      </w:pPr>
    </w:p>
    <w:p w:rsidR="007F676E" w:rsidRPr="001B660D" w:rsidRDefault="007F676E" w:rsidP="007F676E">
      <w:pPr>
        <w:widowControl w:val="0"/>
        <w:autoSpaceDE w:val="0"/>
        <w:autoSpaceDN w:val="0"/>
        <w:adjustRightInd w:val="0"/>
        <w:spacing w:after="0" w:line="360" w:lineRule="auto"/>
        <w:jc w:val="both"/>
        <w:rPr>
          <w:rFonts w:ascii="Times New Roman" w:hAnsi="Times New Roman" w:cs="Times New Roman"/>
          <w:b/>
          <w:sz w:val="24"/>
          <w:szCs w:val="24"/>
        </w:rPr>
      </w:pPr>
    </w:p>
    <w:p w:rsidR="007F676E" w:rsidRPr="001B660D" w:rsidRDefault="007F676E" w:rsidP="007F676E">
      <w:pPr>
        <w:widowControl w:val="0"/>
        <w:autoSpaceDE w:val="0"/>
        <w:autoSpaceDN w:val="0"/>
        <w:adjustRightInd w:val="0"/>
        <w:spacing w:after="0" w:line="360" w:lineRule="auto"/>
        <w:jc w:val="both"/>
        <w:rPr>
          <w:rFonts w:ascii="Times New Roman" w:hAnsi="Times New Roman" w:cs="Times New Roman"/>
          <w:b/>
          <w:sz w:val="24"/>
          <w:szCs w:val="24"/>
        </w:rPr>
      </w:pPr>
    </w:p>
    <w:p w:rsidR="007F676E" w:rsidRPr="001B660D" w:rsidRDefault="007F676E" w:rsidP="007F676E">
      <w:pPr>
        <w:widowControl w:val="0"/>
        <w:autoSpaceDE w:val="0"/>
        <w:autoSpaceDN w:val="0"/>
        <w:adjustRightInd w:val="0"/>
        <w:spacing w:after="0" w:line="360" w:lineRule="auto"/>
        <w:jc w:val="both"/>
        <w:rPr>
          <w:rFonts w:ascii="Times New Roman" w:hAnsi="Times New Roman" w:cs="Times New Roman"/>
          <w:b/>
          <w:sz w:val="24"/>
          <w:szCs w:val="24"/>
        </w:rPr>
      </w:pPr>
    </w:p>
    <w:p w:rsidR="007F676E" w:rsidRPr="006D5B6A" w:rsidRDefault="007F676E" w:rsidP="008552FA">
      <w:pPr>
        <w:pStyle w:val="Heading2"/>
        <w:rPr>
          <w:b/>
        </w:rPr>
      </w:pPr>
      <w:bookmarkStart w:id="210" w:name="_Toc19693718"/>
      <w:r w:rsidRPr="006D5B6A">
        <w:rPr>
          <w:b/>
        </w:rPr>
        <w:lastRenderedPageBreak/>
        <w:t>5.1 Cost and Profit Efficiency Results Based on Stochastic Frontier Analysis</w:t>
      </w:r>
      <w:bookmarkEnd w:id="210"/>
      <w:r w:rsidRPr="006D5B6A">
        <w:rPr>
          <w:b/>
        </w:rPr>
        <w:t xml:space="preserve"> </w:t>
      </w:r>
    </w:p>
    <w:p w:rsidR="007F676E" w:rsidRPr="007A353F" w:rsidRDefault="007F676E" w:rsidP="008552FA">
      <w:pPr>
        <w:pStyle w:val="Heading3"/>
        <w:rPr>
          <w:rFonts w:ascii="Times New Roman" w:hAnsi="Times New Roman" w:cs="Times New Roman"/>
          <w:color w:val="auto"/>
          <w:sz w:val="24"/>
          <w:szCs w:val="24"/>
        </w:rPr>
      </w:pPr>
      <w:bookmarkStart w:id="211" w:name="_Toc19693719"/>
      <w:r w:rsidRPr="007A353F">
        <w:rPr>
          <w:rFonts w:ascii="Times New Roman" w:hAnsi="Times New Roman" w:cs="Times New Roman"/>
          <w:color w:val="auto"/>
          <w:sz w:val="24"/>
          <w:szCs w:val="24"/>
        </w:rPr>
        <w:t>5.1.1: Maximum Likelihood Estimates of Cost and Profit for State-owned Commercial Banks using Cobb-Douglas Stochastic Frontier Model</w:t>
      </w:r>
      <w:bookmarkEnd w:id="211"/>
      <w:r w:rsidRPr="007A353F">
        <w:rPr>
          <w:rFonts w:ascii="Times New Roman" w:hAnsi="Times New Roman" w:cs="Times New Roman"/>
          <w:color w:val="auto"/>
          <w:sz w:val="24"/>
          <w:szCs w:val="24"/>
        </w:rPr>
        <w:t xml:space="preserve">  </w:t>
      </w:r>
    </w:p>
    <w:p w:rsidR="006D5B6A" w:rsidRDefault="006D5B6A" w:rsidP="00F91778">
      <w:pPr>
        <w:autoSpaceDE w:val="0"/>
        <w:autoSpaceDN w:val="0"/>
        <w:adjustRightInd w:val="0"/>
        <w:spacing w:after="0" w:line="360" w:lineRule="auto"/>
        <w:jc w:val="both"/>
        <w:rPr>
          <w:rFonts w:ascii="Times New Roman" w:hAnsi="Times New Roman" w:cs="Times New Roman"/>
          <w:sz w:val="24"/>
          <w:szCs w:val="24"/>
        </w:rPr>
      </w:pPr>
    </w:p>
    <w:p w:rsidR="007F676E" w:rsidRPr="00F91778" w:rsidRDefault="007F676E" w:rsidP="00F91778">
      <w:pPr>
        <w:autoSpaceDE w:val="0"/>
        <w:autoSpaceDN w:val="0"/>
        <w:adjustRightInd w:val="0"/>
        <w:spacing w:after="0" w:line="360" w:lineRule="auto"/>
        <w:jc w:val="both"/>
        <w:rPr>
          <w:rFonts w:ascii="Times New Roman" w:hAnsi="Times New Roman" w:cs="Times New Roman"/>
          <w:sz w:val="24"/>
          <w:szCs w:val="24"/>
        </w:rPr>
      </w:pPr>
      <w:r w:rsidRPr="001B660D">
        <w:rPr>
          <w:rFonts w:ascii="Times New Roman" w:hAnsi="Times New Roman" w:cs="Times New Roman"/>
          <w:sz w:val="24"/>
          <w:szCs w:val="24"/>
        </w:rPr>
        <w:t>The results of maximum likelihood estimates of state-owned commerci</w:t>
      </w:r>
      <w:r w:rsidR="00610441">
        <w:rPr>
          <w:rFonts w:ascii="Times New Roman" w:hAnsi="Times New Roman" w:cs="Times New Roman"/>
          <w:sz w:val="24"/>
          <w:szCs w:val="24"/>
        </w:rPr>
        <w:t>al Banks using Stochastic Cobb-D</w:t>
      </w:r>
      <w:r w:rsidRPr="001B660D">
        <w:rPr>
          <w:rFonts w:ascii="Times New Roman" w:hAnsi="Times New Roman" w:cs="Times New Roman"/>
          <w:sz w:val="24"/>
          <w:szCs w:val="24"/>
        </w:rPr>
        <w:t>ouglas Frontier Cost and Profit Model are given in Table -5.1. In this result, there were not found any significant estimates in the Cost Cobb-Douglas model. Yet among the input prices, the price of fixed assets β</w:t>
      </w:r>
      <w:r w:rsidRPr="001B660D">
        <w:rPr>
          <w:rFonts w:ascii="Times New Roman" w:hAnsi="Times New Roman" w:cs="Times New Roman"/>
          <w:sz w:val="24"/>
          <w:szCs w:val="24"/>
          <w:vertAlign w:val="subscript"/>
        </w:rPr>
        <w:t>4</w:t>
      </w:r>
      <w:r w:rsidRPr="001B660D">
        <w:rPr>
          <w:rFonts w:ascii="Times New Roman" w:hAnsi="Times New Roman" w:cs="Times New Roman"/>
          <w:sz w:val="24"/>
          <w:szCs w:val="24"/>
        </w:rPr>
        <w:t xml:space="preserve"> (-0.179) &amp; the Price of labor β</w:t>
      </w:r>
      <w:r w:rsidRPr="001B660D">
        <w:rPr>
          <w:rFonts w:ascii="Times New Roman" w:hAnsi="Times New Roman" w:cs="Times New Roman"/>
          <w:sz w:val="24"/>
          <w:szCs w:val="24"/>
          <w:vertAlign w:val="subscript"/>
        </w:rPr>
        <w:t>5</w:t>
      </w:r>
      <w:r w:rsidRPr="001B660D">
        <w:rPr>
          <w:rFonts w:ascii="Times New Roman" w:hAnsi="Times New Roman" w:cs="Times New Roman"/>
          <w:sz w:val="24"/>
          <w:szCs w:val="24"/>
        </w:rPr>
        <w:t xml:space="preserve"> (-0.032) were negative for the cost model. On the other hand, all the variables had a positive impact on the profit model and only the estimate of loan </w:t>
      </w:r>
      <w:r w:rsidR="006D5B6A" w:rsidRPr="001B660D">
        <w:rPr>
          <w:rFonts w:ascii="Times New Roman" w:hAnsi="Times New Roman" w:cs="Times New Roman"/>
          <w:sz w:val="24"/>
          <w:szCs w:val="24"/>
        </w:rPr>
        <w:t>β</w:t>
      </w:r>
      <w:r w:rsidR="006D5B6A">
        <w:rPr>
          <w:rFonts w:ascii="Times New Roman" w:hAnsi="Times New Roman" w:cs="Times New Roman"/>
          <w:sz w:val="24"/>
          <w:szCs w:val="24"/>
          <w:vertAlign w:val="subscript"/>
        </w:rPr>
        <w:t xml:space="preserve">1 </w:t>
      </w:r>
      <w:r w:rsidRPr="001B660D">
        <w:rPr>
          <w:rFonts w:ascii="Times New Roman" w:hAnsi="Times New Roman" w:cs="Times New Roman"/>
          <w:sz w:val="24"/>
          <w:szCs w:val="24"/>
        </w:rPr>
        <w:t>(0.815) has gotten highly positively significant in the profit cobb-Douglas model. This study is contradicted by (</w:t>
      </w:r>
      <w:r w:rsidRPr="001B660D">
        <w:rPr>
          <w:rFonts w:ascii="Times New Roman" w:eastAsia="Times New Roman" w:hAnsi="Times New Roman" w:cs="Times New Roman"/>
          <w:sz w:val="24"/>
          <w:szCs w:val="24"/>
        </w:rPr>
        <w:t>Christopoulos and Tsionas; 2001</w:t>
      </w:r>
      <w:r w:rsidR="00F91778">
        <w:rPr>
          <w:rFonts w:ascii="Times New Roman" w:hAnsi="Times New Roman" w:cs="Times New Roman"/>
          <w:sz w:val="24"/>
          <w:szCs w:val="24"/>
        </w:rPr>
        <w:t>).</w:t>
      </w:r>
    </w:p>
    <w:p w:rsidR="00F91778" w:rsidRDefault="00F91778" w:rsidP="007F676E">
      <w:pPr>
        <w:spacing w:line="360" w:lineRule="auto"/>
        <w:jc w:val="both"/>
        <w:rPr>
          <w:rFonts w:ascii="Times New Roman" w:hAnsi="Times New Roman" w:cs="Times New Roman"/>
          <w:b/>
          <w:sz w:val="24"/>
          <w:szCs w:val="24"/>
        </w:rPr>
      </w:pPr>
    </w:p>
    <w:p w:rsidR="007F676E" w:rsidRPr="006D5B6A" w:rsidRDefault="00674482" w:rsidP="00674482">
      <w:pPr>
        <w:pStyle w:val="Caption"/>
        <w:rPr>
          <w:rFonts w:ascii="Times New Roman" w:hAnsi="Times New Roman" w:cs="Times New Roman"/>
          <w:b w:val="0"/>
          <w:color w:val="auto"/>
          <w:sz w:val="24"/>
          <w:szCs w:val="24"/>
        </w:rPr>
      </w:pPr>
      <w:bookmarkStart w:id="212" w:name="_Toc19648908"/>
      <w:bookmarkStart w:id="213" w:name="_Toc19651783"/>
      <w:bookmarkStart w:id="214" w:name="_Toc19694726"/>
      <w:bookmarkStart w:id="215" w:name="_Toc19695028"/>
      <w:proofErr w:type="gramStart"/>
      <w:r w:rsidRPr="006D5B6A">
        <w:rPr>
          <w:rFonts w:ascii="Times New Roman" w:hAnsi="Times New Roman" w:cs="Times New Roman"/>
          <w:b w:val="0"/>
          <w:color w:val="auto"/>
          <w:sz w:val="24"/>
          <w:szCs w:val="24"/>
        </w:rPr>
        <w:t>Table-5.</w:t>
      </w:r>
      <w:proofErr w:type="gramEnd"/>
      <w:r w:rsidRPr="006D5B6A">
        <w:rPr>
          <w:rFonts w:ascii="Times New Roman" w:hAnsi="Times New Roman" w:cs="Times New Roman"/>
          <w:b w:val="0"/>
          <w:color w:val="auto"/>
          <w:sz w:val="24"/>
          <w:szCs w:val="24"/>
        </w:rPr>
        <w:t xml:space="preserve"> </w:t>
      </w:r>
      <w:r w:rsidRPr="006D5B6A">
        <w:rPr>
          <w:rFonts w:ascii="Times New Roman" w:hAnsi="Times New Roman" w:cs="Times New Roman"/>
          <w:b w:val="0"/>
          <w:color w:val="auto"/>
          <w:sz w:val="24"/>
          <w:szCs w:val="24"/>
        </w:rPr>
        <w:fldChar w:fldCharType="begin"/>
      </w:r>
      <w:r w:rsidRPr="006D5B6A">
        <w:rPr>
          <w:rFonts w:ascii="Times New Roman" w:hAnsi="Times New Roman" w:cs="Times New Roman"/>
          <w:b w:val="0"/>
          <w:color w:val="auto"/>
          <w:sz w:val="24"/>
          <w:szCs w:val="24"/>
        </w:rPr>
        <w:instrText xml:space="preserve"> SEQ Table-5. \* ARABIC </w:instrText>
      </w:r>
      <w:r w:rsidRPr="006D5B6A">
        <w:rPr>
          <w:rFonts w:ascii="Times New Roman" w:hAnsi="Times New Roman" w:cs="Times New Roman"/>
          <w:b w:val="0"/>
          <w:color w:val="auto"/>
          <w:sz w:val="24"/>
          <w:szCs w:val="24"/>
        </w:rPr>
        <w:fldChar w:fldCharType="separate"/>
      </w:r>
      <w:r w:rsidR="00B053E9" w:rsidRPr="006D5B6A">
        <w:rPr>
          <w:rFonts w:ascii="Times New Roman" w:hAnsi="Times New Roman" w:cs="Times New Roman"/>
          <w:b w:val="0"/>
          <w:noProof/>
          <w:color w:val="auto"/>
          <w:sz w:val="24"/>
          <w:szCs w:val="24"/>
        </w:rPr>
        <w:t>1</w:t>
      </w:r>
      <w:r w:rsidRPr="006D5B6A">
        <w:rPr>
          <w:rFonts w:ascii="Times New Roman" w:hAnsi="Times New Roman" w:cs="Times New Roman"/>
          <w:b w:val="0"/>
          <w:color w:val="auto"/>
          <w:sz w:val="24"/>
          <w:szCs w:val="24"/>
        </w:rPr>
        <w:fldChar w:fldCharType="end"/>
      </w:r>
      <w:r w:rsidRPr="006D5B6A">
        <w:rPr>
          <w:rFonts w:ascii="Times New Roman" w:hAnsi="Times New Roman" w:cs="Times New Roman"/>
          <w:b w:val="0"/>
          <w:color w:val="auto"/>
          <w:sz w:val="24"/>
          <w:szCs w:val="24"/>
        </w:rPr>
        <w:t xml:space="preserve">: Maximum Likelihood Estimates of Cost and Profit for State-owned Commercial </w:t>
      </w:r>
      <w:r w:rsidR="006D5B6A">
        <w:rPr>
          <w:rFonts w:ascii="Times New Roman" w:hAnsi="Times New Roman" w:cs="Times New Roman"/>
          <w:b w:val="0"/>
          <w:color w:val="auto"/>
          <w:sz w:val="24"/>
          <w:szCs w:val="24"/>
        </w:rPr>
        <w:t xml:space="preserve">   </w:t>
      </w:r>
      <w:r w:rsidRPr="006D5B6A">
        <w:rPr>
          <w:rFonts w:ascii="Times New Roman" w:hAnsi="Times New Roman" w:cs="Times New Roman"/>
          <w:b w:val="0"/>
          <w:color w:val="auto"/>
          <w:sz w:val="24"/>
          <w:szCs w:val="24"/>
        </w:rPr>
        <w:t>Banks using Cobb-Douglas Stochastic Frontier Model</w:t>
      </w:r>
      <w:bookmarkEnd w:id="212"/>
      <w:bookmarkEnd w:id="213"/>
      <w:bookmarkEnd w:id="214"/>
      <w:bookmarkEnd w:id="215"/>
    </w:p>
    <w:tbl>
      <w:tblPr>
        <w:tblStyle w:val="TableGrid"/>
        <w:tblpPr w:leftFromText="180" w:rightFromText="180" w:vertAnchor="text" w:horzAnchor="margin" w:tblpXSpec="center" w:tblpY="44"/>
        <w:tblW w:w="7650" w:type="dxa"/>
        <w:tblLayout w:type="fixed"/>
        <w:tblLook w:val="04A0" w:firstRow="1" w:lastRow="0" w:firstColumn="1" w:lastColumn="0" w:noHBand="0" w:noVBand="1"/>
      </w:tblPr>
      <w:tblGrid>
        <w:gridCol w:w="1080"/>
        <w:gridCol w:w="1350"/>
        <w:gridCol w:w="1467"/>
        <w:gridCol w:w="1080"/>
        <w:gridCol w:w="1323"/>
        <w:gridCol w:w="1350"/>
      </w:tblGrid>
      <w:tr w:rsidR="006D5B6A" w:rsidRPr="001B660D" w:rsidTr="006D5B6A">
        <w:tc>
          <w:tcPr>
            <w:tcW w:w="2430" w:type="dxa"/>
            <w:gridSpan w:val="2"/>
          </w:tcPr>
          <w:p w:rsidR="006D5B6A" w:rsidRPr="001B660D" w:rsidRDefault="006D5B6A" w:rsidP="006D5B6A">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Cobb-douglas</w:t>
            </w:r>
          </w:p>
        </w:tc>
        <w:tc>
          <w:tcPr>
            <w:tcW w:w="2547" w:type="dxa"/>
            <w:gridSpan w:val="2"/>
          </w:tcPr>
          <w:p w:rsidR="006D5B6A" w:rsidRPr="001B660D" w:rsidRDefault="006D5B6A" w:rsidP="006D5B6A">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Cost model</w:t>
            </w:r>
          </w:p>
        </w:tc>
        <w:tc>
          <w:tcPr>
            <w:tcW w:w="2673" w:type="dxa"/>
            <w:gridSpan w:val="2"/>
          </w:tcPr>
          <w:p w:rsidR="006D5B6A" w:rsidRPr="001B660D" w:rsidRDefault="006D5B6A" w:rsidP="006D5B6A">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Profit model</w:t>
            </w:r>
          </w:p>
        </w:tc>
      </w:tr>
      <w:tr w:rsidR="006D5B6A" w:rsidRPr="001B660D" w:rsidTr="006D5B6A">
        <w:tc>
          <w:tcPr>
            <w:tcW w:w="1080" w:type="dxa"/>
          </w:tcPr>
          <w:p w:rsidR="006D5B6A" w:rsidRPr="001B660D" w:rsidRDefault="006D5B6A" w:rsidP="006D5B6A">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Variable</w:t>
            </w:r>
          </w:p>
        </w:tc>
        <w:tc>
          <w:tcPr>
            <w:tcW w:w="1350" w:type="dxa"/>
          </w:tcPr>
          <w:p w:rsidR="006D5B6A" w:rsidRPr="001B660D" w:rsidRDefault="006D5B6A" w:rsidP="006D5B6A">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Parameter</w:t>
            </w:r>
          </w:p>
        </w:tc>
        <w:tc>
          <w:tcPr>
            <w:tcW w:w="1467" w:type="dxa"/>
          </w:tcPr>
          <w:p w:rsidR="006D5B6A" w:rsidRPr="001B660D" w:rsidRDefault="006D5B6A" w:rsidP="006D5B6A">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Coefficient</w:t>
            </w:r>
          </w:p>
        </w:tc>
        <w:tc>
          <w:tcPr>
            <w:tcW w:w="1080" w:type="dxa"/>
          </w:tcPr>
          <w:p w:rsidR="006D5B6A" w:rsidRPr="001B660D" w:rsidRDefault="006D5B6A" w:rsidP="006D5B6A">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P-Value</w:t>
            </w:r>
          </w:p>
        </w:tc>
        <w:tc>
          <w:tcPr>
            <w:tcW w:w="1323" w:type="dxa"/>
          </w:tcPr>
          <w:p w:rsidR="006D5B6A" w:rsidRPr="001B660D" w:rsidRDefault="006D5B6A" w:rsidP="006D5B6A">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Coefficient</w:t>
            </w:r>
          </w:p>
        </w:tc>
        <w:tc>
          <w:tcPr>
            <w:tcW w:w="1350" w:type="dxa"/>
          </w:tcPr>
          <w:p w:rsidR="006D5B6A" w:rsidRPr="001B660D" w:rsidRDefault="006D5B6A" w:rsidP="006D5B6A">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P-Value</w:t>
            </w:r>
          </w:p>
        </w:tc>
      </w:tr>
      <w:tr w:rsidR="006D5B6A" w:rsidRPr="001B660D" w:rsidTr="006D5B6A">
        <w:tc>
          <w:tcPr>
            <w:tcW w:w="1080" w:type="dxa"/>
          </w:tcPr>
          <w:p w:rsidR="006D5B6A" w:rsidRPr="001B660D" w:rsidRDefault="006D5B6A" w:rsidP="006D5B6A">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Intercept</w:t>
            </w:r>
          </w:p>
        </w:tc>
        <w:tc>
          <w:tcPr>
            <w:tcW w:w="1350" w:type="dxa"/>
          </w:tcPr>
          <w:p w:rsidR="006D5B6A" w:rsidRPr="001B660D" w:rsidRDefault="006D5B6A" w:rsidP="006D5B6A">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object w:dxaOrig="291" w:dyaOrig="360">
                <v:shape id="_x0000_i1150" type="#_x0000_t75" style="width:14.55pt;height:19.15pt" o:ole="">
                  <v:imagedata r:id="rId256" o:title=""/>
                </v:shape>
                <o:OLEObject Type="Embed" ProgID="Equation.3" ShapeID="_x0000_i1150" DrawAspect="Content" ObjectID="_1630350735" r:id="rId257"/>
              </w:object>
            </w:r>
          </w:p>
        </w:tc>
        <w:tc>
          <w:tcPr>
            <w:tcW w:w="1467" w:type="dxa"/>
          </w:tcPr>
          <w:p w:rsidR="006D5B6A" w:rsidRPr="001B660D" w:rsidRDefault="006D5B6A" w:rsidP="006D5B6A">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0.039</w:t>
            </w:r>
          </w:p>
        </w:tc>
        <w:tc>
          <w:tcPr>
            <w:tcW w:w="1080" w:type="dxa"/>
          </w:tcPr>
          <w:p w:rsidR="006D5B6A" w:rsidRPr="001B660D" w:rsidRDefault="006D5B6A" w:rsidP="006D5B6A">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0.969</w:t>
            </w:r>
          </w:p>
        </w:tc>
        <w:tc>
          <w:tcPr>
            <w:tcW w:w="1323" w:type="dxa"/>
          </w:tcPr>
          <w:p w:rsidR="006D5B6A" w:rsidRPr="001B660D" w:rsidRDefault="006D5B6A" w:rsidP="006D5B6A">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0.194</w:t>
            </w:r>
          </w:p>
        </w:tc>
        <w:tc>
          <w:tcPr>
            <w:tcW w:w="1350" w:type="dxa"/>
          </w:tcPr>
          <w:p w:rsidR="006D5B6A" w:rsidRPr="001B660D" w:rsidRDefault="006D5B6A" w:rsidP="006D5B6A">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0.848</w:t>
            </w:r>
          </w:p>
        </w:tc>
      </w:tr>
      <w:tr w:rsidR="006D5B6A" w:rsidRPr="001B660D" w:rsidTr="006D5B6A">
        <w:tc>
          <w:tcPr>
            <w:tcW w:w="1080" w:type="dxa"/>
          </w:tcPr>
          <w:p w:rsidR="006D5B6A" w:rsidRPr="001B660D" w:rsidRDefault="006D5B6A" w:rsidP="006D5B6A">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LOA</w:t>
            </w:r>
          </w:p>
        </w:tc>
        <w:tc>
          <w:tcPr>
            <w:tcW w:w="1350" w:type="dxa"/>
          </w:tcPr>
          <w:p w:rsidR="006D5B6A" w:rsidRPr="001B660D" w:rsidRDefault="006D5B6A" w:rsidP="006D5B6A">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object w:dxaOrig="274" w:dyaOrig="360">
                <v:shape id="_x0000_i1151" type="#_x0000_t75" style="width:13.8pt;height:19.15pt" o:ole="">
                  <v:imagedata r:id="rId258" o:title=""/>
                </v:shape>
                <o:OLEObject Type="Embed" ProgID="Equation.3" ShapeID="_x0000_i1151" DrawAspect="Content" ObjectID="_1630350736" r:id="rId259"/>
              </w:object>
            </w:r>
          </w:p>
        </w:tc>
        <w:tc>
          <w:tcPr>
            <w:tcW w:w="1467" w:type="dxa"/>
          </w:tcPr>
          <w:p w:rsidR="006D5B6A" w:rsidRPr="001B660D" w:rsidRDefault="006D5B6A" w:rsidP="006D5B6A">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0.765</w:t>
            </w:r>
          </w:p>
        </w:tc>
        <w:tc>
          <w:tcPr>
            <w:tcW w:w="1080" w:type="dxa"/>
          </w:tcPr>
          <w:p w:rsidR="006D5B6A" w:rsidRPr="001B660D" w:rsidRDefault="006D5B6A" w:rsidP="006D5B6A">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0.144</w:t>
            </w:r>
          </w:p>
        </w:tc>
        <w:tc>
          <w:tcPr>
            <w:tcW w:w="1323" w:type="dxa"/>
          </w:tcPr>
          <w:p w:rsidR="006D5B6A" w:rsidRPr="001B660D" w:rsidRDefault="006D5B6A" w:rsidP="006D5B6A">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0.815***</w:t>
            </w:r>
          </w:p>
        </w:tc>
        <w:tc>
          <w:tcPr>
            <w:tcW w:w="1350" w:type="dxa"/>
          </w:tcPr>
          <w:p w:rsidR="006D5B6A" w:rsidRPr="001B660D" w:rsidRDefault="006D5B6A" w:rsidP="006D5B6A">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0.0000</w:t>
            </w:r>
          </w:p>
        </w:tc>
      </w:tr>
      <w:tr w:rsidR="006D5B6A" w:rsidRPr="001B660D" w:rsidTr="006D5B6A">
        <w:tc>
          <w:tcPr>
            <w:tcW w:w="1080" w:type="dxa"/>
          </w:tcPr>
          <w:p w:rsidR="006D5B6A" w:rsidRPr="001B660D" w:rsidRDefault="006D5B6A" w:rsidP="006D5B6A">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OBS</w:t>
            </w:r>
          </w:p>
        </w:tc>
        <w:tc>
          <w:tcPr>
            <w:tcW w:w="1350" w:type="dxa"/>
          </w:tcPr>
          <w:p w:rsidR="006D5B6A" w:rsidRPr="001B660D" w:rsidRDefault="006D5B6A" w:rsidP="006D5B6A">
            <w:pPr>
              <w:spacing w:line="360" w:lineRule="auto"/>
              <w:jc w:val="both"/>
              <w:rPr>
                <w:rFonts w:ascii="Times New Roman" w:hAnsi="Times New Roman" w:cs="Times New Roman"/>
                <w:sz w:val="24"/>
                <w:szCs w:val="24"/>
                <w:vertAlign w:val="subscript"/>
              </w:rPr>
            </w:pPr>
            <w:r w:rsidRPr="001B660D">
              <w:rPr>
                <w:rFonts w:ascii="Times New Roman" w:hAnsi="Times New Roman" w:cs="Times New Roman"/>
                <w:sz w:val="24"/>
                <w:szCs w:val="24"/>
                <w:vertAlign w:val="subscript"/>
              </w:rPr>
              <w:object w:dxaOrig="291" w:dyaOrig="360">
                <v:shape id="_x0000_i1152" type="#_x0000_t75" style="width:14.55pt;height:19.15pt" o:ole="">
                  <v:imagedata r:id="rId260" o:title=""/>
                </v:shape>
                <o:OLEObject Type="Embed" ProgID="Equation.3" ShapeID="_x0000_i1152" DrawAspect="Content" ObjectID="_1630350737" r:id="rId261"/>
              </w:object>
            </w:r>
          </w:p>
        </w:tc>
        <w:tc>
          <w:tcPr>
            <w:tcW w:w="1467" w:type="dxa"/>
          </w:tcPr>
          <w:p w:rsidR="006D5B6A" w:rsidRPr="001B660D" w:rsidRDefault="006D5B6A" w:rsidP="006D5B6A">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0.079</w:t>
            </w:r>
          </w:p>
        </w:tc>
        <w:tc>
          <w:tcPr>
            <w:tcW w:w="1080" w:type="dxa"/>
          </w:tcPr>
          <w:p w:rsidR="006D5B6A" w:rsidRPr="001B660D" w:rsidRDefault="006D5B6A" w:rsidP="006D5B6A">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0.683</w:t>
            </w:r>
          </w:p>
        </w:tc>
        <w:tc>
          <w:tcPr>
            <w:tcW w:w="1323" w:type="dxa"/>
          </w:tcPr>
          <w:p w:rsidR="006D5B6A" w:rsidRPr="001B660D" w:rsidRDefault="006D5B6A" w:rsidP="006D5B6A">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0.066</w:t>
            </w:r>
          </w:p>
        </w:tc>
        <w:tc>
          <w:tcPr>
            <w:tcW w:w="1350" w:type="dxa"/>
          </w:tcPr>
          <w:p w:rsidR="006D5B6A" w:rsidRPr="001B660D" w:rsidRDefault="006D5B6A" w:rsidP="006D5B6A">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0.5897</w:t>
            </w:r>
          </w:p>
        </w:tc>
      </w:tr>
      <w:tr w:rsidR="006D5B6A" w:rsidRPr="001B660D" w:rsidTr="006D5B6A">
        <w:tc>
          <w:tcPr>
            <w:tcW w:w="1080" w:type="dxa"/>
          </w:tcPr>
          <w:p w:rsidR="006D5B6A" w:rsidRPr="001B660D" w:rsidRDefault="006D5B6A" w:rsidP="006D5B6A">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POF</w:t>
            </w:r>
          </w:p>
        </w:tc>
        <w:tc>
          <w:tcPr>
            <w:tcW w:w="1350" w:type="dxa"/>
          </w:tcPr>
          <w:p w:rsidR="006D5B6A" w:rsidRPr="001B660D" w:rsidRDefault="006D5B6A" w:rsidP="006D5B6A">
            <w:pPr>
              <w:spacing w:line="360" w:lineRule="auto"/>
              <w:jc w:val="both"/>
              <w:rPr>
                <w:rFonts w:ascii="Times New Roman" w:hAnsi="Times New Roman" w:cs="Times New Roman"/>
                <w:sz w:val="24"/>
                <w:szCs w:val="24"/>
                <w:vertAlign w:val="subscript"/>
              </w:rPr>
            </w:pPr>
            <w:r w:rsidRPr="001B660D">
              <w:rPr>
                <w:rFonts w:ascii="Times New Roman" w:hAnsi="Times New Roman" w:cs="Times New Roman"/>
                <w:sz w:val="24"/>
                <w:szCs w:val="24"/>
                <w:vertAlign w:val="subscript"/>
              </w:rPr>
              <w:object w:dxaOrig="291" w:dyaOrig="360">
                <v:shape id="_x0000_i1153" type="#_x0000_t75" style="width:14.55pt;height:19.15pt" o:ole="">
                  <v:imagedata r:id="rId262" o:title=""/>
                </v:shape>
                <o:OLEObject Type="Embed" ProgID="Equation.3" ShapeID="_x0000_i1153" DrawAspect="Content" ObjectID="_1630350738" r:id="rId263"/>
              </w:object>
            </w:r>
          </w:p>
        </w:tc>
        <w:tc>
          <w:tcPr>
            <w:tcW w:w="1467" w:type="dxa"/>
          </w:tcPr>
          <w:p w:rsidR="006D5B6A" w:rsidRPr="001B660D" w:rsidRDefault="006D5B6A" w:rsidP="006D5B6A">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0.122</w:t>
            </w:r>
          </w:p>
        </w:tc>
        <w:tc>
          <w:tcPr>
            <w:tcW w:w="1080" w:type="dxa"/>
          </w:tcPr>
          <w:p w:rsidR="006D5B6A" w:rsidRPr="001B660D" w:rsidRDefault="006D5B6A" w:rsidP="006D5B6A">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0.887</w:t>
            </w:r>
          </w:p>
        </w:tc>
        <w:tc>
          <w:tcPr>
            <w:tcW w:w="1323" w:type="dxa"/>
          </w:tcPr>
          <w:p w:rsidR="006D5B6A" w:rsidRPr="001B660D" w:rsidRDefault="006D5B6A" w:rsidP="006D5B6A">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0.174</w:t>
            </w:r>
          </w:p>
        </w:tc>
        <w:tc>
          <w:tcPr>
            <w:tcW w:w="1350" w:type="dxa"/>
          </w:tcPr>
          <w:p w:rsidR="006D5B6A" w:rsidRPr="001B660D" w:rsidRDefault="006D5B6A" w:rsidP="006D5B6A">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0.234</w:t>
            </w:r>
          </w:p>
        </w:tc>
      </w:tr>
      <w:tr w:rsidR="006D5B6A" w:rsidRPr="001B660D" w:rsidTr="006D5B6A">
        <w:tc>
          <w:tcPr>
            <w:tcW w:w="1080" w:type="dxa"/>
          </w:tcPr>
          <w:p w:rsidR="006D5B6A" w:rsidRPr="001B660D" w:rsidRDefault="006D5B6A" w:rsidP="006D5B6A">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POFA</w:t>
            </w:r>
          </w:p>
        </w:tc>
        <w:tc>
          <w:tcPr>
            <w:tcW w:w="1350" w:type="dxa"/>
          </w:tcPr>
          <w:p w:rsidR="006D5B6A" w:rsidRPr="001B660D" w:rsidRDefault="006D5B6A" w:rsidP="006D5B6A">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object w:dxaOrig="291" w:dyaOrig="360">
                <v:shape id="_x0000_i1154" type="#_x0000_t75" style="width:14.55pt;height:19.15pt" o:ole="">
                  <v:imagedata r:id="rId264" o:title=""/>
                </v:shape>
                <o:OLEObject Type="Embed" ProgID="Equation.3" ShapeID="_x0000_i1154" DrawAspect="Content" ObjectID="_1630350739" r:id="rId265"/>
              </w:object>
            </w:r>
          </w:p>
        </w:tc>
        <w:tc>
          <w:tcPr>
            <w:tcW w:w="1467" w:type="dxa"/>
          </w:tcPr>
          <w:p w:rsidR="006D5B6A" w:rsidRPr="001B660D" w:rsidRDefault="006D5B6A" w:rsidP="006D5B6A">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-0.179</w:t>
            </w:r>
          </w:p>
        </w:tc>
        <w:tc>
          <w:tcPr>
            <w:tcW w:w="1080" w:type="dxa"/>
          </w:tcPr>
          <w:p w:rsidR="006D5B6A" w:rsidRPr="001B660D" w:rsidRDefault="006D5B6A" w:rsidP="006D5B6A">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0.876</w:t>
            </w:r>
          </w:p>
        </w:tc>
        <w:tc>
          <w:tcPr>
            <w:tcW w:w="1323" w:type="dxa"/>
          </w:tcPr>
          <w:p w:rsidR="006D5B6A" w:rsidRPr="001B660D" w:rsidRDefault="006D5B6A" w:rsidP="006D5B6A">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0.151</w:t>
            </w:r>
          </w:p>
        </w:tc>
        <w:tc>
          <w:tcPr>
            <w:tcW w:w="1350" w:type="dxa"/>
          </w:tcPr>
          <w:p w:rsidR="006D5B6A" w:rsidRPr="001B660D" w:rsidRDefault="006D5B6A" w:rsidP="006D5B6A">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0.284</w:t>
            </w:r>
          </w:p>
        </w:tc>
      </w:tr>
      <w:tr w:rsidR="006D5B6A" w:rsidRPr="001B660D" w:rsidTr="006D5B6A">
        <w:tc>
          <w:tcPr>
            <w:tcW w:w="1080" w:type="dxa"/>
          </w:tcPr>
          <w:p w:rsidR="006D5B6A" w:rsidRPr="001B660D" w:rsidRDefault="006D5B6A" w:rsidP="006D5B6A">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POL</w:t>
            </w:r>
          </w:p>
        </w:tc>
        <w:tc>
          <w:tcPr>
            <w:tcW w:w="1350" w:type="dxa"/>
          </w:tcPr>
          <w:p w:rsidR="006D5B6A" w:rsidRPr="001B660D" w:rsidRDefault="006D5B6A" w:rsidP="006D5B6A">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object w:dxaOrig="291" w:dyaOrig="360">
                <v:shape id="_x0000_i1155" type="#_x0000_t75" style="width:14.55pt;height:19.15pt" o:ole="">
                  <v:imagedata r:id="rId266" o:title=""/>
                </v:shape>
                <o:OLEObject Type="Embed" ProgID="Equation.3" ShapeID="_x0000_i1155" DrawAspect="Content" ObjectID="_1630350740" r:id="rId267"/>
              </w:object>
            </w:r>
          </w:p>
        </w:tc>
        <w:tc>
          <w:tcPr>
            <w:tcW w:w="1467" w:type="dxa"/>
          </w:tcPr>
          <w:p w:rsidR="006D5B6A" w:rsidRPr="001B660D" w:rsidRDefault="006D5B6A" w:rsidP="006D5B6A">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-0.032</w:t>
            </w:r>
          </w:p>
        </w:tc>
        <w:tc>
          <w:tcPr>
            <w:tcW w:w="1080" w:type="dxa"/>
          </w:tcPr>
          <w:p w:rsidR="006D5B6A" w:rsidRPr="001B660D" w:rsidRDefault="006D5B6A" w:rsidP="006D5B6A">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0.962</w:t>
            </w:r>
          </w:p>
        </w:tc>
        <w:tc>
          <w:tcPr>
            <w:tcW w:w="1323" w:type="dxa"/>
          </w:tcPr>
          <w:p w:rsidR="006D5B6A" w:rsidRPr="001B660D" w:rsidRDefault="006D5B6A" w:rsidP="006D5B6A">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0.029</w:t>
            </w:r>
          </w:p>
        </w:tc>
        <w:tc>
          <w:tcPr>
            <w:tcW w:w="1350" w:type="dxa"/>
          </w:tcPr>
          <w:p w:rsidR="006D5B6A" w:rsidRPr="001B660D" w:rsidRDefault="006D5B6A" w:rsidP="006D5B6A">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0.901</w:t>
            </w:r>
          </w:p>
        </w:tc>
      </w:tr>
    </w:tbl>
    <w:p w:rsidR="007F676E" w:rsidRPr="001B660D" w:rsidRDefault="007F676E" w:rsidP="007F676E">
      <w:pPr>
        <w:spacing w:line="360" w:lineRule="auto"/>
        <w:jc w:val="both"/>
        <w:rPr>
          <w:rFonts w:ascii="Times New Roman" w:hAnsi="Times New Roman" w:cs="Times New Roman"/>
          <w:sz w:val="24"/>
          <w:szCs w:val="24"/>
        </w:rPr>
      </w:pPr>
    </w:p>
    <w:p w:rsidR="007F676E" w:rsidRPr="001B660D" w:rsidRDefault="007F676E" w:rsidP="007F676E">
      <w:pPr>
        <w:spacing w:line="360" w:lineRule="auto"/>
        <w:jc w:val="both"/>
        <w:rPr>
          <w:rFonts w:ascii="Times New Roman" w:hAnsi="Times New Roman" w:cs="Times New Roman"/>
          <w:sz w:val="24"/>
          <w:szCs w:val="24"/>
        </w:rPr>
      </w:pPr>
    </w:p>
    <w:p w:rsidR="007F676E" w:rsidRDefault="007F676E" w:rsidP="007F676E">
      <w:pPr>
        <w:spacing w:line="360" w:lineRule="auto"/>
        <w:jc w:val="both"/>
        <w:rPr>
          <w:rFonts w:ascii="Times New Roman" w:hAnsi="Times New Roman" w:cs="Times New Roman"/>
          <w:sz w:val="24"/>
          <w:szCs w:val="24"/>
        </w:rPr>
      </w:pPr>
    </w:p>
    <w:p w:rsidR="00F91778" w:rsidRPr="001B660D" w:rsidRDefault="00F91778" w:rsidP="007F676E">
      <w:pPr>
        <w:spacing w:line="360" w:lineRule="auto"/>
        <w:jc w:val="both"/>
        <w:rPr>
          <w:rFonts w:ascii="Times New Roman" w:hAnsi="Times New Roman" w:cs="Times New Roman"/>
          <w:sz w:val="24"/>
          <w:szCs w:val="24"/>
        </w:rPr>
      </w:pPr>
    </w:p>
    <w:p w:rsidR="006D5B6A" w:rsidRDefault="006D5B6A" w:rsidP="008552FA">
      <w:pPr>
        <w:pStyle w:val="Heading3"/>
      </w:pPr>
    </w:p>
    <w:p w:rsidR="006D5B6A" w:rsidRDefault="006D5B6A" w:rsidP="008552FA">
      <w:pPr>
        <w:pStyle w:val="Heading3"/>
      </w:pPr>
    </w:p>
    <w:p w:rsidR="006D5B6A" w:rsidRDefault="006D5B6A" w:rsidP="008552FA">
      <w:pPr>
        <w:pStyle w:val="Heading3"/>
      </w:pPr>
    </w:p>
    <w:p w:rsidR="006D5B6A" w:rsidRDefault="006D5B6A" w:rsidP="008552FA">
      <w:pPr>
        <w:pStyle w:val="Heading3"/>
      </w:pPr>
    </w:p>
    <w:p w:rsidR="006D5B6A" w:rsidRDefault="006D5B6A" w:rsidP="008552FA">
      <w:pPr>
        <w:pStyle w:val="Heading3"/>
      </w:pPr>
    </w:p>
    <w:p w:rsidR="006D5B6A" w:rsidRDefault="006D5B6A" w:rsidP="008552FA">
      <w:pPr>
        <w:pStyle w:val="Heading3"/>
      </w:pPr>
    </w:p>
    <w:p w:rsidR="006D5B6A" w:rsidRDefault="006D5B6A" w:rsidP="006D5B6A"/>
    <w:p w:rsidR="006D5B6A" w:rsidRDefault="006D5B6A" w:rsidP="006D5B6A"/>
    <w:p w:rsidR="006D5B6A" w:rsidRPr="006D5B6A" w:rsidRDefault="006D5B6A" w:rsidP="006D5B6A"/>
    <w:p w:rsidR="006D5B6A" w:rsidRDefault="006D5B6A" w:rsidP="008552FA">
      <w:pPr>
        <w:pStyle w:val="Heading3"/>
        <w:rPr>
          <w:color w:val="auto"/>
        </w:rPr>
      </w:pPr>
    </w:p>
    <w:p w:rsidR="007F676E" w:rsidRPr="007A353F" w:rsidRDefault="007F676E" w:rsidP="007A353F">
      <w:pPr>
        <w:pStyle w:val="Heading3"/>
        <w:jc w:val="both"/>
        <w:rPr>
          <w:rFonts w:ascii="Times New Roman" w:hAnsi="Times New Roman" w:cs="Times New Roman"/>
          <w:color w:val="auto"/>
          <w:sz w:val="24"/>
          <w:szCs w:val="24"/>
        </w:rPr>
      </w:pPr>
      <w:bookmarkStart w:id="216" w:name="_Toc19693720"/>
      <w:r w:rsidRPr="007A353F">
        <w:rPr>
          <w:rFonts w:ascii="Times New Roman" w:hAnsi="Times New Roman" w:cs="Times New Roman"/>
          <w:color w:val="auto"/>
          <w:sz w:val="24"/>
          <w:szCs w:val="24"/>
        </w:rPr>
        <w:t>5.1.2: Cost and Profit Inefficiency Estimates for State-owned Commercial Banks using Stochastic Cobb-Douglas Cost and Profit Frontier Model</w:t>
      </w:r>
      <w:bookmarkEnd w:id="216"/>
      <w:r w:rsidRPr="007A353F">
        <w:rPr>
          <w:rFonts w:ascii="Times New Roman" w:hAnsi="Times New Roman" w:cs="Times New Roman"/>
          <w:color w:val="auto"/>
          <w:sz w:val="24"/>
          <w:szCs w:val="24"/>
        </w:rPr>
        <w:t xml:space="preserve">  </w:t>
      </w:r>
    </w:p>
    <w:p w:rsidR="006D5B6A" w:rsidRDefault="006D5B6A" w:rsidP="006D5B6A">
      <w:pPr>
        <w:spacing w:after="0" w:line="360" w:lineRule="auto"/>
        <w:jc w:val="both"/>
        <w:rPr>
          <w:rFonts w:ascii="Times New Roman" w:hAnsi="Times New Roman" w:cs="Times New Roman"/>
          <w:sz w:val="24"/>
          <w:szCs w:val="24"/>
        </w:rPr>
      </w:pPr>
    </w:p>
    <w:p w:rsidR="007F676E" w:rsidRPr="001B660D" w:rsidRDefault="007F676E" w:rsidP="007F676E">
      <w:pPr>
        <w:spacing w:line="360" w:lineRule="auto"/>
        <w:jc w:val="both"/>
        <w:rPr>
          <w:rFonts w:ascii="Times New Roman" w:hAnsi="Times New Roman" w:cs="Times New Roman"/>
          <w:b/>
          <w:sz w:val="24"/>
          <w:szCs w:val="24"/>
        </w:rPr>
      </w:pPr>
      <w:r w:rsidRPr="001B660D">
        <w:rPr>
          <w:rFonts w:ascii="Times New Roman" w:hAnsi="Times New Roman" w:cs="Times New Roman"/>
          <w:sz w:val="24"/>
          <w:szCs w:val="24"/>
        </w:rPr>
        <w:t>The results of cost and profit inefficiency estimates of state-owned commercial banks for the Stochastic Cobb-Douglas Cost and Profit Frontier Model are given in Table -5.2. Indeed, all the variables had gotten insignificant from the inefficiency cost model but the non-performing loan (δ</w:t>
      </w:r>
      <w:r w:rsidRPr="001B660D">
        <w:rPr>
          <w:rFonts w:ascii="Times New Roman" w:hAnsi="Times New Roman" w:cs="Times New Roman"/>
          <w:sz w:val="24"/>
          <w:szCs w:val="24"/>
          <w:vertAlign w:val="subscript"/>
        </w:rPr>
        <w:t>2)</w:t>
      </w:r>
      <w:r w:rsidRPr="001B660D">
        <w:rPr>
          <w:rFonts w:ascii="Times New Roman" w:hAnsi="Times New Roman" w:cs="Times New Roman"/>
          <w:sz w:val="24"/>
          <w:szCs w:val="24"/>
        </w:rPr>
        <w:t xml:space="preserve"> and the capital adequacy ratio (δ</w:t>
      </w:r>
      <w:r w:rsidRPr="001B660D">
        <w:rPr>
          <w:rFonts w:ascii="Times New Roman" w:hAnsi="Times New Roman" w:cs="Times New Roman"/>
          <w:sz w:val="24"/>
          <w:szCs w:val="24"/>
          <w:vertAlign w:val="subscript"/>
        </w:rPr>
        <w:t>5</w:t>
      </w:r>
      <w:r w:rsidRPr="001B660D">
        <w:rPr>
          <w:rFonts w:ascii="Times New Roman" w:hAnsi="Times New Roman" w:cs="Times New Roman"/>
          <w:sz w:val="24"/>
          <w:szCs w:val="24"/>
        </w:rPr>
        <w:t>) were negative with the coefficient of (-0.253) and (-0.162). Note that a negative sign indicates a negative impact of the variable on the bank inefficiency and therefore a positive effect on cost efficiency.</w:t>
      </w:r>
      <w:r w:rsidRPr="001B660D">
        <w:rPr>
          <w:rFonts w:ascii="Times New Roman" w:hAnsi="Times New Roman" w:cs="Times New Roman"/>
          <w:b/>
          <w:sz w:val="24"/>
          <w:szCs w:val="24"/>
        </w:rPr>
        <w:t xml:space="preserve"> </w:t>
      </w:r>
      <w:r w:rsidRPr="001B660D">
        <w:rPr>
          <w:rFonts w:ascii="Times New Roman" w:hAnsi="Times New Roman" w:cs="Times New Roman"/>
          <w:sz w:val="24"/>
          <w:szCs w:val="24"/>
        </w:rPr>
        <w:t>Also in profit inefficiency model,</w:t>
      </w:r>
      <w:r w:rsidRPr="001B660D">
        <w:rPr>
          <w:rFonts w:ascii="Times New Roman" w:hAnsi="Times New Roman" w:cs="Times New Roman"/>
          <w:b/>
          <w:sz w:val="24"/>
          <w:szCs w:val="24"/>
        </w:rPr>
        <w:t xml:space="preserve"> </w:t>
      </w:r>
      <w:r w:rsidRPr="001B660D">
        <w:rPr>
          <w:rFonts w:ascii="Times New Roman" w:hAnsi="Times New Roman" w:cs="Times New Roman"/>
          <w:sz w:val="24"/>
          <w:szCs w:val="24"/>
        </w:rPr>
        <w:t>the coefficient of return on assets δ</w:t>
      </w:r>
      <w:r w:rsidRPr="001B660D">
        <w:rPr>
          <w:rFonts w:ascii="Times New Roman" w:hAnsi="Times New Roman" w:cs="Times New Roman"/>
          <w:sz w:val="24"/>
          <w:szCs w:val="24"/>
          <w:vertAlign w:val="subscript"/>
        </w:rPr>
        <w:t xml:space="preserve">3 </w:t>
      </w:r>
      <w:r w:rsidRPr="001B660D">
        <w:rPr>
          <w:rFonts w:ascii="Times New Roman" w:hAnsi="Times New Roman" w:cs="Times New Roman"/>
          <w:sz w:val="24"/>
          <w:szCs w:val="24"/>
        </w:rPr>
        <w:t>(-0.555) was a negatively significant indication that the banks were more profitable on less investment. As can be seen that the coefficient of non-performing loan δ</w:t>
      </w:r>
      <w:r w:rsidRPr="001B660D">
        <w:rPr>
          <w:rFonts w:ascii="Times New Roman" w:hAnsi="Times New Roman" w:cs="Times New Roman"/>
          <w:sz w:val="24"/>
          <w:szCs w:val="24"/>
          <w:vertAlign w:val="subscript"/>
        </w:rPr>
        <w:t>2</w:t>
      </w:r>
      <w:r w:rsidRPr="001B660D">
        <w:rPr>
          <w:rFonts w:ascii="Times New Roman" w:hAnsi="Times New Roman" w:cs="Times New Roman"/>
          <w:sz w:val="24"/>
          <w:szCs w:val="24"/>
        </w:rPr>
        <w:t xml:space="preserve"> (0.263) was positively significant implies that the bank could not be able to maximize profit if they have much non-performing loan. Besides the capital adequacy ratio was insignificant but negative with the coefficient of δ</w:t>
      </w:r>
      <w:r w:rsidRPr="001B660D">
        <w:rPr>
          <w:rFonts w:ascii="Times New Roman" w:hAnsi="Times New Roman" w:cs="Times New Roman"/>
          <w:sz w:val="24"/>
          <w:szCs w:val="24"/>
          <w:vertAlign w:val="subscript"/>
        </w:rPr>
        <w:t>5</w:t>
      </w:r>
      <w:r w:rsidRPr="001B660D">
        <w:rPr>
          <w:rFonts w:ascii="Times New Roman" w:hAnsi="Times New Roman" w:cs="Times New Roman"/>
          <w:sz w:val="24"/>
          <w:szCs w:val="24"/>
        </w:rPr>
        <w:t xml:space="preserve"> (-0.131).</w:t>
      </w:r>
      <w:r w:rsidRPr="001B660D">
        <w:rPr>
          <w:rFonts w:ascii="Times New Roman" w:hAnsi="Times New Roman" w:cs="Times New Roman"/>
          <w:sz w:val="24"/>
          <w:szCs w:val="24"/>
          <w:vertAlign w:val="subscript"/>
        </w:rPr>
        <w:t xml:space="preserve"> </w:t>
      </w:r>
      <w:r w:rsidRPr="001B660D">
        <w:rPr>
          <w:rFonts w:ascii="Times New Roman" w:hAnsi="Times New Roman" w:cs="Times New Roman"/>
          <w:sz w:val="24"/>
          <w:szCs w:val="24"/>
        </w:rPr>
        <w:t xml:space="preserve"> The Sigma squared was positive and significant. The estimated gamma γ (1.00) shows that the strong impact of inefficiency score to bank’s profit variance.</w:t>
      </w:r>
    </w:p>
    <w:p w:rsidR="007F676E" w:rsidRPr="00674482" w:rsidRDefault="00674482" w:rsidP="00674482">
      <w:pPr>
        <w:pStyle w:val="Caption"/>
        <w:rPr>
          <w:rFonts w:ascii="Times New Roman" w:hAnsi="Times New Roman" w:cs="Times New Roman"/>
          <w:color w:val="auto"/>
          <w:sz w:val="24"/>
          <w:szCs w:val="24"/>
        </w:rPr>
      </w:pPr>
      <w:bookmarkStart w:id="217" w:name="_Toc19648909"/>
      <w:bookmarkStart w:id="218" w:name="_Toc19651784"/>
      <w:bookmarkStart w:id="219" w:name="_Toc19694727"/>
      <w:bookmarkStart w:id="220" w:name="_Toc19695029"/>
      <w:proofErr w:type="gramStart"/>
      <w:r w:rsidRPr="00674482">
        <w:rPr>
          <w:rFonts w:ascii="Times New Roman" w:hAnsi="Times New Roman" w:cs="Times New Roman"/>
          <w:color w:val="auto"/>
          <w:sz w:val="24"/>
          <w:szCs w:val="24"/>
        </w:rPr>
        <w:t>Table-5.</w:t>
      </w:r>
      <w:proofErr w:type="gramEnd"/>
      <w:r w:rsidRPr="00674482">
        <w:rPr>
          <w:rFonts w:ascii="Times New Roman" w:hAnsi="Times New Roman" w:cs="Times New Roman"/>
          <w:color w:val="auto"/>
          <w:sz w:val="24"/>
          <w:szCs w:val="24"/>
        </w:rPr>
        <w:t xml:space="preserve"> </w:t>
      </w:r>
      <w:r w:rsidRPr="00674482">
        <w:rPr>
          <w:rFonts w:ascii="Times New Roman" w:hAnsi="Times New Roman" w:cs="Times New Roman"/>
          <w:color w:val="auto"/>
          <w:sz w:val="24"/>
          <w:szCs w:val="24"/>
        </w:rPr>
        <w:fldChar w:fldCharType="begin"/>
      </w:r>
      <w:r w:rsidRPr="00674482">
        <w:rPr>
          <w:rFonts w:ascii="Times New Roman" w:hAnsi="Times New Roman" w:cs="Times New Roman"/>
          <w:color w:val="auto"/>
          <w:sz w:val="24"/>
          <w:szCs w:val="24"/>
        </w:rPr>
        <w:instrText xml:space="preserve"> SEQ Table-5. \* ARABIC </w:instrText>
      </w:r>
      <w:r w:rsidRPr="00674482">
        <w:rPr>
          <w:rFonts w:ascii="Times New Roman" w:hAnsi="Times New Roman" w:cs="Times New Roman"/>
          <w:color w:val="auto"/>
          <w:sz w:val="24"/>
          <w:szCs w:val="24"/>
        </w:rPr>
        <w:fldChar w:fldCharType="separate"/>
      </w:r>
      <w:r w:rsidR="00B053E9">
        <w:rPr>
          <w:rFonts w:ascii="Times New Roman" w:hAnsi="Times New Roman" w:cs="Times New Roman"/>
          <w:noProof/>
          <w:color w:val="auto"/>
          <w:sz w:val="24"/>
          <w:szCs w:val="24"/>
        </w:rPr>
        <w:t>2</w:t>
      </w:r>
      <w:r w:rsidRPr="00674482">
        <w:rPr>
          <w:rFonts w:ascii="Times New Roman" w:hAnsi="Times New Roman" w:cs="Times New Roman"/>
          <w:color w:val="auto"/>
          <w:sz w:val="24"/>
          <w:szCs w:val="24"/>
        </w:rPr>
        <w:fldChar w:fldCharType="end"/>
      </w:r>
      <w:r w:rsidRPr="00674482">
        <w:rPr>
          <w:rFonts w:ascii="Times New Roman" w:hAnsi="Times New Roman" w:cs="Times New Roman"/>
          <w:color w:val="auto"/>
          <w:sz w:val="24"/>
          <w:szCs w:val="24"/>
        </w:rPr>
        <w:t>: Cost Inefficiency Estimates for State-owned Commercial Banks using Stochastic Cobb-Douglas Cost and Profit Frontier Model</w:t>
      </w:r>
      <w:bookmarkEnd w:id="217"/>
      <w:bookmarkEnd w:id="218"/>
      <w:bookmarkEnd w:id="219"/>
      <w:bookmarkEnd w:id="220"/>
    </w:p>
    <w:tbl>
      <w:tblPr>
        <w:tblStyle w:val="TableGrid"/>
        <w:tblW w:w="7363" w:type="dxa"/>
        <w:tblInd w:w="834" w:type="dxa"/>
        <w:tblLayout w:type="fixed"/>
        <w:tblLook w:val="04A0" w:firstRow="1" w:lastRow="0" w:firstColumn="1" w:lastColumn="0" w:noHBand="0" w:noVBand="1"/>
      </w:tblPr>
      <w:tblGrid>
        <w:gridCol w:w="1153"/>
        <w:gridCol w:w="1242"/>
        <w:gridCol w:w="1331"/>
        <w:gridCol w:w="1153"/>
        <w:gridCol w:w="1331"/>
        <w:gridCol w:w="1153"/>
      </w:tblGrid>
      <w:tr w:rsidR="002B64C4" w:rsidRPr="001B660D" w:rsidTr="006D5B6A">
        <w:trPr>
          <w:trHeight w:val="313"/>
        </w:trPr>
        <w:tc>
          <w:tcPr>
            <w:tcW w:w="2395" w:type="dxa"/>
            <w:gridSpan w:val="2"/>
          </w:tcPr>
          <w:p w:rsidR="007F676E" w:rsidRPr="001B660D" w:rsidRDefault="007F676E" w:rsidP="000334F8">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Cobb-Douglas</w:t>
            </w:r>
          </w:p>
        </w:tc>
        <w:tc>
          <w:tcPr>
            <w:tcW w:w="2484" w:type="dxa"/>
            <w:gridSpan w:val="2"/>
          </w:tcPr>
          <w:p w:rsidR="007F676E" w:rsidRPr="001B660D" w:rsidRDefault="007F676E" w:rsidP="000334F8">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Cost model</w:t>
            </w:r>
          </w:p>
        </w:tc>
        <w:tc>
          <w:tcPr>
            <w:tcW w:w="2484" w:type="dxa"/>
            <w:gridSpan w:val="2"/>
          </w:tcPr>
          <w:p w:rsidR="007F676E" w:rsidRPr="001B660D" w:rsidRDefault="007F676E" w:rsidP="000334F8">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Profit model</w:t>
            </w:r>
          </w:p>
        </w:tc>
      </w:tr>
      <w:tr w:rsidR="002B64C4" w:rsidRPr="001B660D" w:rsidTr="006D5B6A">
        <w:trPr>
          <w:trHeight w:val="476"/>
        </w:trPr>
        <w:tc>
          <w:tcPr>
            <w:tcW w:w="1153" w:type="dxa"/>
          </w:tcPr>
          <w:p w:rsidR="007F676E" w:rsidRPr="001B660D" w:rsidRDefault="007F676E"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Variable</w:t>
            </w:r>
          </w:p>
        </w:tc>
        <w:tc>
          <w:tcPr>
            <w:tcW w:w="1242" w:type="dxa"/>
          </w:tcPr>
          <w:p w:rsidR="007F676E" w:rsidRPr="001B660D" w:rsidRDefault="007F676E"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Parameter</w:t>
            </w:r>
          </w:p>
        </w:tc>
        <w:tc>
          <w:tcPr>
            <w:tcW w:w="1331" w:type="dxa"/>
          </w:tcPr>
          <w:p w:rsidR="007F676E" w:rsidRPr="001B660D" w:rsidRDefault="007F676E"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Coefficient</w:t>
            </w:r>
          </w:p>
        </w:tc>
        <w:tc>
          <w:tcPr>
            <w:tcW w:w="1153" w:type="dxa"/>
          </w:tcPr>
          <w:p w:rsidR="007F676E" w:rsidRPr="001B660D" w:rsidRDefault="007F676E"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P-Value</w:t>
            </w:r>
          </w:p>
        </w:tc>
        <w:tc>
          <w:tcPr>
            <w:tcW w:w="1331" w:type="dxa"/>
          </w:tcPr>
          <w:p w:rsidR="007F676E" w:rsidRPr="001B660D" w:rsidRDefault="007F676E"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Coefficient</w:t>
            </w:r>
          </w:p>
        </w:tc>
        <w:tc>
          <w:tcPr>
            <w:tcW w:w="1153" w:type="dxa"/>
          </w:tcPr>
          <w:p w:rsidR="007F676E" w:rsidRPr="001B660D" w:rsidRDefault="007F676E"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P-Value</w:t>
            </w:r>
          </w:p>
        </w:tc>
      </w:tr>
      <w:tr w:rsidR="002B64C4" w:rsidRPr="001B660D" w:rsidTr="006D5B6A">
        <w:trPr>
          <w:trHeight w:val="386"/>
        </w:trPr>
        <w:tc>
          <w:tcPr>
            <w:tcW w:w="1153"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NII</w:t>
            </w:r>
          </w:p>
        </w:tc>
        <w:tc>
          <w:tcPr>
            <w:tcW w:w="1242" w:type="dxa"/>
          </w:tcPr>
          <w:p w:rsidR="007F676E" w:rsidRPr="001B660D" w:rsidRDefault="007F676E" w:rsidP="000334F8">
            <w:pPr>
              <w:jc w:val="both"/>
              <w:rPr>
                <w:rFonts w:ascii="Times New Roman" w:hAnsi="Times New Roman" w:cs="Times New Roman"/>
                <w:sz w:val="24"/>
                <w:szCs w:val="24"/>
                <w:vertAlign w:val="subscript"/>
              </w:rPr>
            </w:pPr>
            <w:r w:rsidRPr="001B660D">
              <w:rPr>
                <w:rFonts w:ascii="Times New Roman" w:hAnsi="Times New Roman" w:cs="Times New Roman"/>
                <w:sz w:val="24"/>
                <w:szCs w:val="24"/>
              </w:rPr>
              <w:t>δ</w:t>
            </w:r>
            <w:r w:rsidRPr="001B660D">
              <w:rPr>
                <w:rFonts w:ascii="Times New Roman" w:hAnsi="Times New Roman" w:cs="Times New Roman"/>
                <w:sz w:val="24"/>
                <w:szCs w:val="24"/>
                <w:vertAlign w:val="subscript"/>
              </w:rPr>
              <w:t>1</w:t>
            </w:r>
          </w:p>
        </w:tc>
        <w:tc>
          <w:tcPr>
            <w:tcW w:w="1331"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0.371</w:t>
            </w:r>
          </w:p>
        </w:tc>
        <w:tc>
          <w:tcPr>
            <w:tcW w:w="1153"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0.083</w:t>
            </w:r>
          </w:p>
        </w:tc>
        <w:tc>
          <w:tcPr>
            <w:tcW w:w="1331"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-0.161</w:t>
            </w:r>
          </w:p>
        </w:tc>
        <w:tc>
          <w:tcPr>
            <w:tcW w:w="1153"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0.064</w:t>
            </w:r>
          </w:p>
        </w:tc>
      </w:tr>
      <w:tr w:rsidR="002B64C4" w:rsidRPr="001B660D" w:rsidTr="006D5B6A">
        <w:trPr>
          <w:trHeight w:val="476"/>
        </w:trPr>
        <w:tc>
          <w:tcPr>
            <w:tcW w:w="1153"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NPL</w:t>
            </w:r>
          </w:p>
        </w:tc>
        <w:tc>
          <w:tcPr>
            <w:tcW w:w="1242"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δ</w:t>
            </w:r>
            <w:r w:rsidRPr="001B660D">
              <w:rPr>
                <w:rFonts w:ascii="Times New Roman" w:hAnsi="Times New Roman" w:cs="Times New Roman"/>
                <w:sz w:val="24"/>
                <w:szCs w:val="24"/>
                <w:vertAlign w:val="subscript"/>
              </w:rPr>
              <w:t>2</w:t>
            </w:r>
          </w:p>
        </w:tc>
        <w:tc>
          <w:tcPr>
            <w:tcW w:w="1331"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-0.253</w:t>
            </w:r>
          </w:p>
        </w:tc>
        <w:tc>
          <w:tcPr>
            <w:tcW w:w="1153"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0.415</w:t>
            </w:r>
          </w:p>
        </w:tc>
        <w:tc>
          <w:tcPr>
            <w:tcW w:w="1331"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0.263**</w:t>
            </w:r>
          </w:p>
        </w:tc>
        <w:tc>
          <w:tcPr>
            <w:tcW w:w="1153"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0.000</w:t>
            </w:r>
          </w:p>
        </w:tc>
      </w:tr>
      <w:tr w:rsidR="002B64C4" w:rsidRPr="001B660D" w:rsidTr="006D5B6A">
        <w:trPr>
          <w:trHeight w:val="463"/>
        </w:trPr>
        <w:tc>
          <w:tcPr>
            <w:tcW w:w="1153"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ROA</w:t>
            </w:r>
          </w:p>
        </w:tc>
        <w:tc>
          <w:tcPr>
            <w:tcW w:w="1242"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δ</w:t>
            </w:r>
            <w:r w:rsidRPr="001B660D">
              <w:rPr>
                <w:rFonts w:ascii="Times New Roman" w:hAnsi="Times New Roman" w:cs="Times New Roman"/>
                <w:sz w:val="24"/>
                <w:szCs w:val="24"/>
                <w:vertAlign w:val="subscript"/>
              </w:rPr>
              <w:t>3</w:t>
            </w:r>
          </w:p>
        </w:tc>
        <w:tc>
          <w:tcPr>
            <w:tcW w:w="1331"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0.059</w:t>
            </w:r>
          </w:p>
        </w:tc>
        <w:tc>
          <w:tcPr>
            <w:tcW w:w="1153"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0.782</w:t>
            </w:r>
          </w:p>
        </w:tc>
        <w:tc>
          <w:tcPr>
            <w:tcW w:w="1331"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-0.555***</w:t>
            </w:r>
          </w:p>
        </w:tc>
        <w:tc>
          <w:tcPr>
            <w:tcW w:w="1153"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0.000</w:t>
            </w:r>
          </w:p>
        </w:tc>
      </w:tr>
      <w:tr w:rsidR="002B64C4" w:rsidRPr="001B660D" w:rsidTr="006D5B6A">
        <w:trPr>
          <w:trHeight w:val="476"/>
        </w:trPr>
        <w:tc>
          <w:tcPr>
            <w:tcW w:w="1153"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ROE</w:t>
            </w:r>
          </w:p>
        </w:tc>
        <w:tc>
          <w:tcPr>
            <w:tcW w:w="1242"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δ</w:t>
            </w:r>
            <w:r w:rsidRPr="001B660D">
              <w:rPr>
                <w:rFonts w:ascii="Times New Roman" w:hAnsi="Times New Roman" w:cs="Times New Roman"/>
                <w:sz w:val="24"/>
                <w:szCs w:val="24"/>
                <w:vertAlign w:val="subscript"/>
              </w:rPr>
              <w:t>4</w:t>
            </w:r>
          </w:p>
        </w:tc>
        <w:tc>
          <w:tcPr>
            <w:tcW w:w="1331"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0.012</w:t>
            </w:r>
          </w:p>
        </w:tc>
        <w:tc>
          <w:tcPr>
            <w:tcW w:w="1153"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0.979</w:t>
            </w:r>
          </w:p>
        </w:tc>
        <w:tc>
          <w:tcPr>
            <w:tcW w:w="1331"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0.048</w:t>
            </w:r>
          </w:p>
        </w:tc>
        <w:tc>
          <w:tcPr>
            <w:tcW w:w="1153"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0.402</w:t>
            </w:r>
          </w:p>
        </w:tc>
      </w:tr>
      <w:tr w:rsidR="002B64C4" w:rsidRPr="001B660D" w:rsidTr="006D5B6A">
        <w:trPr>
          <w:trHeight w:val="463"/>
        </w:trPr>
        <w:tc>
          <w:tcPr>
            <w:tcW w:w="1153"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CAR</w:t>
            </w:r>
          </w:p>
        </w:tc>
        <w:tc>
          <w:tcPr>
            <w:tcW w:w="1242"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δ</w:t>
            </w:r>
            <w:r w:rsidRPr="001B660D">
              <w:rPr>
                <w:rFonts w:ascii="Times New Roman" w:hAnsi="Times New Roman" w:cs="Times New Roman"/>
                <w:sz w:val="24"/>
                <w:szCs w:val="24"/>
                <w:vertAlign w:val="subscript"/>
              </w:rPr>
              <w:t>5</w:t>
            </w:r>
          </w:p>
        </w:tc>
        <w:tc>
          <w:tcPr>
            <w:tcW w:w="1331"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-0.162</w:t>
            </w:r>
          </w:p>
        </w:tc>
        <w:tc>
          <w:tcPr>
            <w:tcW w:w="1153"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0.669</w:t>
            </w:r>
          </w:p>
        </w:tc>
        <w:tc>
          <w:tcPr>
            <w:tcW w:w="1331"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-0.131</w:t>
            </w:r>
          </w:p>
        </w:tc>
        <w:tc>
          <w:tcPr>
            <w:tcW w:w="1153"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0.351</w:t>
            </w:r>
          </w:p>
        </w:tc>
      </w:tr>
      <w:tr w:rsidR="002B64C4" w:rsidRPr="001B660D" w:rsidTr="006D5B6A">
        <w:trPr>
          <w:trHeight w:val="476"/>
        </w:trPr>
        <w:tc>
          <w:tcPr>
            <w:tcW w:w="1153"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Sigma Sq</w:t>
            </w:r>
          </w:p>
        </w:tc>
        <w:tc>
          <w:tcPr>
            <w:tcW w:w="1242" w:type="dxa"/>
          </w:tcPr>
          <w:p w:rsidR="007F676E" w:rsidRPr="001B660D" w:rsidRDefault="007F676E" w:rsidP="000334F8">
            <w:pPr>
              <w:jc w:val="both"/>
              <w:rPr>
                <w:rFonts w:ascii="Times New Roman" w:hAnsi="Times New Roman" w:cs="Times New Roman"/>
                <w:sz w:val="24"/>
                <w:szCs w:val="24"/>
                <w:vertAlign w:val="superscript"/>
              </w:rPr>
            </w:pPr>
            <w:r w:rsidRPr="001B660D">
              <w:rPr>
                <w:rFonts w:ascii="Times New Roman" w:hAnsi="Times New Roman" w:cs="Times New Roman"/>
                <w:sz w:val="24"/>
                <w:szCs w:val="24"/>
              </w:rPr>
              <w:t>б</w:t>
            </w:r>
            <w:r w:rsidRPr="001B660D">
              <w:rPr>
                <w:rFonts w:ascii="Times New Roman" w:hAnsi="Times New Roman" w:cs="Times New Roman"/>
                <w:sz w:val="24"/>
                <w:szCs w:val="24"/>
                <w:vertAlign w:val="superscript"/>
              </w:rPr>
              <w:t>2</w:t>
            </w:r>
          </w:p>
        </w:tc>
        <w:tc>
          <w:tcPr>
            <w:tcW w:w="1331"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0.353</w:t>
            </w:r>
          </w:p>
        </w:tc>
        <w:tc>
          <w:tcPr>
            <w:tcW w:w="1153"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0.395</w:t>
            </w:r>
          </w:p>
        </w:tc>
        <w:tc>
          <w:tcPr>
            <w:tcW w:w="1331"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0.112***</w:t>
            </w:r>
          </w:p>
        </w:tc>
        <w:tc>
          <w:tcPr>
            <w:tcW w:w="1153"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0.000</w:t>
            </w:r>
          </w:p>
        </w:tc>
      </w:tr>
      <w:tr w:rsidR="002B64C4" w:rsidRPr="001B660D" w:rsidTr="006D5B6A">
        <w:trPr>
          <w:trHeight w:val="476"/>
        </w:trPr>
        <w:tc>
          <w:tcPr>
            <w:tcW w:w="1153"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Gamma</w:t>
            </w:r>
          </w:p>
        </w:tc>
        <w:tc>
          <w:tcPr>
            <w:tcW w:w="1242" w:type="dxa"/>
          </w:tcPr>
          <w:p w:rsidR="007F676E" w:rsidRPr="001B660D" w:rsidRDefault="007A353F" w:rsidP="000334F8">
            <w:pPr>
              <w:jc w:val="both"/>
              <w:rPr>
                <w:rFonts w:ascii="Times New Roman" w:hAnsi="Times New Roman" w:cs="Times New Roman"/>
                <w:sz w:val="24"/>
                <w:szCs w:val="24"/>
              </w:rPr>
            </w:pPr>
            <w:r>
              <w:rPr>
                <w:rFonts w:ascii="Times New Roman" w:hAnsi="Times New Roman" w:cs="Times New Roman"/>
                <w:sz w:val="24"/>
                <w:szCs w:val="24"/>
              </w:rPr>
              <w:t>γ</w:t>
            </w:r>
          </w:p>
        </w:tc>
        <w:tc>
          <w:tcPr>
            <w:tcW w:w="1331"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0.967</w:t>
            </w:r>
          </w:p>
        </w:tc>
        <w:tc>
          <w:tcPr>
            <w:tcW w:w="1153"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0.085</w:t>
            </w:r>
          </w:p>
        </w:tc>
        <w:tc>
          <w:tcPr>
            <w:tcW w:w="1331"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1.00***</w:t>
            </w:r>
          </w:p>
        </w:tc>
        <w:tc>
          <w:tcPr>
            <w:tcW w:w="1153"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0.000</w:t>
            </w:r>
          </w:p>
        </w:tc>
      </w:tr>
    </w:tbl>
    <w:p w:rsidR="007F676E" w:rsidRPr="001B660D" w:rsidRDefault="007F676E" w:rsidP="007F676E">
      <w:pPr>
        <w:spacing w:line="360" w:lineRule="auto"/>
        <w:jc w:val="both"/>
        <w:rPr>
          <w:rFonts w:ascii="Times New Roman" w:hAnsi="Times New Roman" w:cs="Times New Roman"/>
          <w:b/>
          <w:sz w:val="24"/>
          <w:szCs w:val="24"/>
        </w:rPr>
      </w:pPr>
    </w:p>
    <w:p w:rsidR="00F91778" w:rsidRDefault="007F676E" w:rsidP="007F676E">
      <w:pPr>
        <w:spacing w:line="360" w:lineRule="auto"/>
        <w:jc w:val="both"/>
        <w:rPr>
          <w:rFonts w:ascii="Times New Roman" w:hAnsi="Times New Roman" w:cs="Times New Roman"/>
          <w:b/>
          <w:sz w:val="24"/>
          <w:szCs w:val="24"/>
        </w:rPr>
      </w:pPr>
      <w:r w:rsidRPr="001B660D">
        <w:rPr>
          <w:rFonts w:ascii="Times New Roman" w:hAnsi="Times New Roman" w:cs="Times New Roman"/>
          <w:sz w:val="24"/>
          <w:szCs w:val="24"/>
        </w:rPr>
        <w:br w:type="textWrapping" w:clear="all"/>
      </w:r>
    </w:p>
    <w:p w:rsidR="007F676E" w:rsidRPr="007A353F" w:rsidRDefault="007F676E" w:rsidP="007A353F">
      <w:pPr>
        <w:pStyle w:val="Heading3"/>
        <w:jc w:val="both"/>
        <w:rPr>
          <w:rFonts w:ascii="Times New Roman" w:hAnsi="Times New Roman" w:cs="Times New Roman"/>
          <w:color w:val="auto"/>
        </w:rPr>
      </w:pPr>
      <w:bookmarkStart w:id="221" w:name="_Toc19693721"/>
      <w:r w:rsidRPr="007A353F">
        <w:rPr>
          <w:rFonts w:ascii="Times New Roman" w:hAnsi="Times New Roman" w:cs="Times New Roman"/>
          <w:color w:val="auto"/>
        </w:rPr>
        <w:lastRenderedPageBreak/>
        <w:t>5.1.3: Maximum Likelihood Estimates of Cost and Profit for Private Commercial Bank using Cobb-Douglas Stochastic Frontier Model</w:t>
      </w:r>
      <w:bookmarkEnd w:id="221"/>
      <w:r w:rsidRPr="007A353F">
        <w:rPr>
          <w:rFonts w:ascii="Times New Roman" w:hAnsi="Times New Roman" w:cs="Times New Roman"/>
          <w:color w:val="auto"/>
        </w:rPr>
        <w:t xml:space="preserve"> </w:t>
      </w:r>
    </w:p>
    <w:p w:rsidR="006D5B6A" w:rsidRDefault="006D5B6A" w:rsidP="007F676E">
      <w:pPr>
        <w:autoSpaceDE w:val="0"/>
        <w:autoSpaceDN w:val="0"/>
        <w:adjustRightInd w:val="0"/>
        <w:spacing w:after="0" w:line="360" w:lineRule="auto"/>
        <w:jc w:val="both"/>
        <w:rPr>
          <w:rFonts w:ascii="Times New Roman" w:hAnsi="Times New Roman" w:cs="Times New Roman"/>
          <w:sz w:val="24"/>
          <w:szCs w:val="24"/>
        </w:rPr>
      </w:pPr>
    </w:p>
    <w:p w:rsidR="007F676E" w:rsidRPr="001B660D" w:rsidRDefault="007F676E" w:rsidP="007F676E">
      <w:pPr>
        <w:autoSpaceDE w:val="0"/>
        <w:autoSpaceDN w:val="0"/>
        <w:adjustRightInd w:val="0"/>
        <w:spacing w:after="0" w:line="360" w:lineRule="auto"/>
        <w:jc w:val="both"/>
        <w:rPr>
          <w:rFonts w:ascii="Times New Roman" w:hAnsi="Times New Roman" w:cs="Times New Roman"/>
          <w:sz w:val="24"/>
          <w:szCs w:val="24"/>
        </w:rPr>
      </w:pPr>
      <w:r w:rsidRPr="001B660D">
        <w:rPr>
          <w:rFonts w:ascii="Times New Roman" w:hAnsi="Times New Roman" w:cs="Times New Roman"/>
          <w:sz w:val="24"/>
          <w:szCs w:val="24"/>
        </w:rPr>
        <w:t>Table -5.3 represents the maximum likelihood estimates of Stochastic Cobb-Douglas Cost and Profit Frontier Model of the private commercial bank. Among the outputs and input price, loan with the coefficient of β</w:t>
      </w:r>
      <w:r w:rsidRPr="001B660D">
        <w:rPr>
          <w:rFonts w:ascii="Times New Roman" w:hAnsi="Times New Roman" w:cs="Times New Roman"/>
          <w:sz w:val="24"/>
          <w:szCs w:val="24"/>
          <w:vertAlign w:val="subscript"/>
        </w:rPr>
        <w:t xml:space="preserve">1 </w:t>
      </w:r>
      <w:r w:rsidRPr="001B660D">
        <w:rPr>
          <w:rFonts w:ascii="Times New Roman" w:hAnsi="Times New Roman" w:cs="Times New Roman"/>
          <w:sz w:val="24"/>
          <w:szCs w:val="24"/>
        </w:rPr>
        <w:t>(0.554) and price of fixed assets</w:t>
      </w:r>
      <w:r w:rsidRPr="001B660D">
        <w:rPr>
          <w:rFonts w:ascii="Times New Roman" w:hAnsi="Times New Roman" w:cs="Times New Roman"/>
          <w:sz w:val="24"/>
          <w:szCs w:val="24"/>
          <w:vertAlign w:val="subscript"/>
        </w:rPr>
        <w:t xml:space="preserve"> </w:t>
      </w:r>
      <w:r w:rsidRPr="001B660D">
        <w:rPr>
          <w:rFonts w:ascii="Times New Roman" w:hAnsi="Times New Roman" w:cs="Times New Roman"/>
          <w:sz w:val="24"/>
          <w:szCs w:val="24"/>
        </w:rPr>
        <w:t>β</w:t>
      </w:r>
      <w:r w:rsidRPr="001B660D">
        <w:rPr>
          <w:rFonts w:ascii="Times New Roman" w:hAnsi="Times New Roman" w:cs="Times New Roman"/>
          <w:sz w:val="24"/>
          <w:szCs w:val="24"/>
          <w:vertAlign w:val="subscript"/>
        </w:rPr>
        <w:t xml:space="preserve">4 </w:t>
      </w:r>
      <w:r w:rsidRPr="001B660D">
        <w:rPr>
          <w:rFonts w:ascii="Times New Roman" w:hAnsi="Times New Roman" w:cs="Times New Roman"/>
          <w:sz w:val="24"/>
          <w:szCs w:val="24"/>
        </w:rPr>
        <w:t>(0.09) were positively significant for the cost model. This result implies that they had been a positive influence on the bank</w:t>
      </w:r>
      <w:r w:rsidRPr="001B660D">
        <w:rPr>
          <w:rFonts w:ascii="Times New Roman" w:hAnsi="Times New Roman" w:cs="Times New Roman"/>
          <w:sz w:val="24"/>
          <w:szCs w:val="24"/>
          <w:vertAlign w:val="superscript"/>
        </w:rPr>
        <w:t>’</w:t>
      </w:r>
      <w:r w:rsidRPr="001B660D">
        <w:rPr>
          <w:rFonts w:ascii="Times New Roman" w:hAnsi="Times New Roman" w:cs="Times New Roman"/>
          <w:sz w:val="24"/>
          <w:szCs w:val="24"/>
        </w:rPr>
        <w:t>s cost model. On the other hand, the input price variable, price of fund was negative but significant with the coefficient of β</w:t>
      </w:r>
      <w:r w:rsidRPr="001B660D">
        <w:rPr>
          <w:rFonts w:ascii="Times New Roman" w:hAnsi="Times New Roman" w:cs="Times New Roman"/>
          <w:sz w:val="24"/>
          <w:szCs w:val="24"/>
          <w:vertAlign w:val="subscript"/>
        </w:rPr>
        <w:t xml:space="preserve">3 </w:t>
      </w:r>
      <w:r w:rsidRPr="001B660D">
        <w:rPr>
          <w:rFonts w:ascii="Times New Roman" w:hAnsi="Times New Roman" w:cs="Times New Roman"/>
          <w:sz w:val="24"/>
          <w:szCs w:val="24"/>
        </w:rPr>
        <w:t>(-0.149) seems to suggest that price of fund impacted negatively to total operating cost.  Another output and input price, the off-balance sheet items β</w:t>
      </w:r>
      <w:r w:rsidRPr="001B660D">
        <w:rPr>
          <w:rFonts w:ascii="Times New Roman" w:hAnsi="Times New Roman" w:cs="Times New Roman"/>
          <w:sz w:val="24"/>
          <w:szCs w:val="24"/>
          <w:vertAlign w:val="subscript"/>
        </w:rPr>
        <w:t xml:space="preserve">2 </w:t>
      </w:r>
      <w:r w:rsidRPr="001B660D">
        <w:rPr>
          <w:rFonts w:ascii="Times New Roman" w:hAnsi="Times New Roman" w:cs="Times New Roman"/>
          <w:sz w:val="24"/>
          <w:szCs w:val="24"/>
        </w:rPr>
        <w:t>(-0.042) and price of labor β</w:t>
      </w:r>
      <w:r w:rsidRPr="001B660D">
        <w:rPr>
          <w:rFonts w:ascii="Times New Roman" w:hAnsi="Times New Roman" w:cs="Times New Roman"/>
          <w:sz w:val="24"/>
          <w:szCs w:val="24"/>
          <w:vertAlign w:val="subscript"/>
        </w:rPr>
        <w:t xml:space="preserve">5 </w:t>
      </w:r>
      <w:r w:rsidRPr="001B660D">
        <w:rPr>
          <w:rFonts w:ascii="Times New Roman" w:hAnsi="Times New Roman" w:cs="Times New Roman"/>
          <w:sz w:val="24"/>
          <w:szCs w:val="24"/>
        </w:rPr>
        <w:t>(-0.063) were found negatively insignificant for the Cobb-Douglas cost model. In the maximum likelihood estimates of Stochastic Cobb-Douglas Profit Frontier Model, only the input price variable, the price of labor was negatively significant with the coefficient of β</w:t>
      </w:r>
      <w:r w:rsidRPr="001B660D">
        <w:rPr>
          <w:rFonts w:ascii="Times New Roman" w:hAnsi="Times New Roman" w:cs="Times New Roman"/>
          <w:sz w:val="24"/>
          <w:szCs w:val="24"/>
          <w:vertAlign w:val="subscript"/>
        </w:rPr>
        <w:t>5</w:t>
      </w:r>
      <w:r w:rsidRPr="001B660D">
        <w:rPr>
          <w:rFonts w:ascii="Times New Roman" w:hAnsi="Times New Roman" w:cs="Times New Roman"/>
          <w:sz w:val="24"/>
          <w:szCs w:val="24"/>
        </w:rPr>
        <w:t>(-0.153) suggest that the price of labour impacted negatively for profit function. Another output and input price, the loan β</w:t>
      </w:r>
      <w:r w:rsidRPr="001B660D">
        <w:rPr>
          <w:rFonts w:ascii="Times New Roman" w:hAnsi="Times New Roman" w:cs="Times New Roman"/>
          <w:sz w:val="24"/>
          <w:szCs w:val="24"/>
          <w:vertAlign w:val="subscript"/>
        </w:rPr>
        <w:t xml:space="preserve">1 </w:t>
      </w:r>
      <w:r w:rsidRPr="001B660D">
        <w:rPr>
          <w:rFonts w:ascii="Times New Roman" w:hAnsi="Times New Roman" w:cs="Times New Roman"/>
          <w:sz w:val="24"/>
          <w:szCs w:val="24"/>
        </w:rPr>
        <w:t>(-0.008), off-balance sheet items β</w:t>
      </w:r>
      <w:r w:rsidRPr="001B660D">
        <w:rPr>
          <w:rFonts w:ascii="Times New Roman" w:hAnsi="Times New Roman" w:cs="Times New Roman"/>
          <w:sz w:val="24"/>
          <w:szCs w:val="24"/>
          <w:vertAlign w:val="subscript"/>
        </w:rPr>
        <w:t xml:space="preserve">2 </w:t>
      </w:r>
      <w:r w:rsidRPr="001B660D">
        <w:rPr>
          <w:rFonts w:ascii="Times New Roman" w:hAnsi="Times New Roman" w:cs="Times New Roman"/>
          <w:sz w:val="24"/>
          <w:szCs w:val="24"/>
        </w:rPr>
        <w:t>(-0.004) and price of fund β</w:t>
      </w:r>
      <w:r w:rsidRPr="001B660D">
        <w:rPr>
          <w:rFonts w:ascii="Times New Roman" w:hAnsi="Times New Roman" w:cs="Times New Roman"/>
          <w:sz w:val="24"/>
          <w:szCs w:val="24"/>
          <w:vertAlign w:val="subscript"/>
        </w:rPr>
        <w:t xml:space="preserve">3 </w:t>
      </w:r>
      <w:r w:rsidRPr="001B660D">
        <w:rPr>
          <w:rFonts w:ascii="Times New Roman" w:hAnsi="Times New Roman" w:cs="Times New Roman"/>
          <w:sz w:val="24"/>
          <w:szCs w:val="24"/>
        </w:rPr>
        <w:t>(-0.021) were negatively insignificant for the Cobb-Douglas profit model. This result is supported by the findings of (</w:t>
      </w:r>
      <w:r w:rsidRPr="001B660D">
        <w:rPr>
          <w:rFonts w:ascii="Times New Roman" w:eastAsia="Times New Roman" w:hAnsi="Times New Roman" w:cs="Times New Roman"/>
          <w:sz w:val="24"/>
          <w:szCs w:val="24"/>
        </w:rPr>
        <w:t>Christopoulos and Tsionas; 2001</w:t>
      </w:r>
      <w:r w:rsidRPr="001B660D">
        <w:rPr>
          <w:rFonts w:ascii="Times New Roman" w:hAnsi="Times New Roman" w:cs="Times New Roman"/>
          <w:sz w:val="24"/>
          <w:szCs w:val="24"/>
        </w:rPr>
        <w:t>)</w:t>
      </w:r>
    </w:p>
    <w:p w:rsidR="007F676E" w:rsidRPr="001B660D" w:rsidRDefault="007F676E" w:rsidP="007F676E">
      <w:pPr>
        <w:autoSpaceDE w:val="0"/>
        <w:autoSpaceDN w:val="0"/>
        <w:adjustRightInd w:val="0"/>
        <w:spacing w:after="0" w:line="360" w:lineRule="auto"/>
        <w:jc w:val="both"/>
        <w:rPr>
          <w:rFonts w:ascii="Times New Roman" w:hAnsi="Times New Roman" w:cs="Times New Roman"/>
          <w:sz w:val="24"/>
          <w:szCs w:val="24"/>
        </w:rPr>
      </w:pPr>
    </w:p>
    <w:p w:rsidR="007F676E" w:rsidRPr="00674482" w:rsidRDefault="00674482" w:rsidP="00674482">
      <w:pPr>
        <w:pStyle w:val="Caption"/>
        <w:rPr>
          <w:rFonts w:ascii="Times New Roman" w:hAnsi="Times New Roman" w:cs="Times New Roman"/>
          <w:color w:val="auto"/>
          <w:sz w:val="24"/>
          <w:szCs w:val="24"/>
        </w:rPr>
      </w:pPr>
      <w:bookmarkStart w:id="222" w:name="_Toc19648910"/>
      <w:bookmarkStart w:id="223" w:name="_Toc19651785"/>
      <w:bookmarkStart w:id="224" w:name="_Toc19694728"/>
      <w:bookmarkStart w:id="225" w:name="_Toc19695030"/>
      <w:proofErr w:type="gramStart"/>
      <w:r w:rsidRPr="00674482">
        <w:rPr>
          <w:rFonts w:ascii="Times New Roman" w:hAnsi="Times New Roman" w:cs="Times New Roman"/>
          <w:color w:val="auto"/>
          <w:sz w:val="24"/>
          <w:szCs w:val="24"/>
        </w:rPr>
        <w:t>Table-5.</w:t>
      </w:r>
      <w:proofErr w:type="gramEnd"/>
      <w:r w:rsidRPr="00674482">
        <w:rPr>
          <w:rFonts w:ascii="Times New Roman" w:hAnsi="Times New Roman" w:cs="Times New Roman"/>
          <w:color w:val="auto"/>
          <w:sz w:val="24"/>
          <w:szCs w:val="24"/>
        </w:rPr>
        <w:t xml:space="preserve"> </w:t>
      </w:r>
      <w:r w:rsidRPr="00674482">
        <w:rPr>
          <w:rFonts w:ascii="Times New Roman" w:hAnsi="Times New Roman" w:cs="Times New Roman"/>
          <w:color w:val="auto"/>
          <w:sz w:val="24"/>
          <w:szCs w:val="24"/>
        </w:rPr>
        <w:fldChar w:fldCharType="begin"/>
      </w:r>
      <w:r w:rsidRPr="00674482">
        <w:rPr>
          <w:rFonts w:ascii="Times New Roman" w:hAnsi="Times New Roman" w:cs="Times New Roman"/>
          <w:color w:val="auto"/>
          <w:sz w:val="24"/>
          <w:szCs w:val="24"/>
        </w:rPr>
        <w:instrText xml:space="preserve"> SEQ Table-5. \* ARABIC </w:instrText>
      </w:r>
      <w:r w:rsidRPr="00674482">
        <w:rPr>
          <w:rFonts w:ascii="Times New Roman" w:hAnsi="Times New Roman" w:cs="Times New Roman"/>
          <w:color w:val="auto"/>
          <w:sz w:val="24"/>
          <w:szCs w:val="24"/>
        </w:rPr>
        <w:fldChar w:fldCharType="separate"/>
      </w:r>
      <w:r w:rsidR="00B053E9">
        <w:rPr>
          <w:rFonts w:ascii="Times New Roman" w:hAnsi="Times New Roman" w:cs="Times New Roman"/>
          <w:noProof/>
          <w:color w:val="auto"/>
          <w:sz w:val="24"/>
          <w:szCs w:val="24"/>
        </w:rPr>
        <w:t>3</w:t>
      </w:r>
      <w:r w:rsidRPr="00674482">
        <w:rPr>
          <w:rFonts w:ascii="Times New Roman" w:hAnsi="Times New Roman" w:cs="Times New Roman"/>
          <w:color w:val="auto"/>
          <w:sz w:val="24"/>
          <w:szCs w:val="24"/>
        </w:rPr>
        <w:fldChar w:fldCharType="end"/>
      </w:r>
      <w:r w:rsidRPr="00674482">
        <w:rPr>
          <w:rFonts w:ascii="Times New Roman" w:hAnsi="Times New Roman" w:cs="Times New Roman"/>
          <w:color w:val="auto"/>
          <w:sz w:val="24"/>
          <w:szCs w:val="24"/>
        </w:rPr>
        <w:t>: Maximum Likelihood Estimates of Cost and Profit for Private Commercial Banks using Cobb-Douglas Stochastic Frontier Model</w:t>
      </w:r>
      <w:bookmarkEnd w:id="222"/>
      <w:bookmarkEnd w:id="223"/>
      <w:bookmarkEnd w:id="224"/>
      <w:bookmarkEnd w:id="225"/>
    </w:p>
    <w:p w:rsidR="00F91778" w:rsidRPr="001B660D" w:rsidRDefault="00F91778" w:rsidP="007F676E">
      <w:pPr>
        <w:autoSpaceDE w:val="0"/>
        <w:autoSpaceDN w:val="0"/>
        <w:adjustRightInd w:val="0"/>
        <w:spacing w:after="0" w:line="360" w:lineRule="auto"/>
        <w:jc w:val="both"/>
        <w:rPr>
          <w:rFonts w:ascii="Times New Roman" w:hAnsi="Times New Roman" w:cs="Times New Roman"/>
          <w:sz w:val="24"/>
          <w:szCs w:val="24"/>
        </w:rPr>
      </w:pPr>
    </w:p>
    <w:tbl>
      <w:tblPr>
        <w:tblStyle w:val="TableGrid"/>
        <w:tblW w:w="8280" w:type="dxa"/>
        <w:tblInd w:w="750" w:type="dxa"/>
        <w:tblLayout w:type="fixed"/>
        <w:tblLook w:val="04A0" w:firstRow="1" w:lastRow="0" w:firstColumn="1" w:lastColumn="0" w:noHBand="0" w:noVBand="1"/>
      </w:tblPr>
      <w:tblGrid>
        <w:gridCol w:w="1440"/>
        <w:gridCol w:w="1260"/>
        <w:gridCol w:w="1440"/>
        <w:gridCol w:w="1170"/>
        <w:gridCol w:w="1530"/>
        <w:gridCol w:w="1440"/>
      </w:tblGrid>
      <w:tr w:rsidR="002B64C4" w:rsidRPr="001B660D" w:rsidTr="007A353F">
        <w:tc>
          <w:tcPr>
            <w:tcW w:w="2700" w:type="dxa"/>
            <w:gridSpan w:val="2"/>
          </w:tcPr>
          <w:p w:rsidR="007F676E" w:rsidRPr="001B660D" w:rsidRDefault="007F676E" w:rsidP="000334F8">
            <w:pPr>
              <w:jc w:val="center"/>
              <w:rPr>
                <w:rFonts w:ascii="Times New Roman" w:hAnsi="Times New Roman" w:cs="Times New Roman"/>
                <w:sz w:val="24"/>
                <w:szCs w:val="24"/>
              </w:rPr>
            </w:pPr>
            <w:r w:rsidRPr="001B660D">
              <w:rPr>
                <w:rFonts w:ascii="Times New Roman" w:hAnsi="Times New Roman" w:cs="Times New Roman"/>
                <w:sz w:val="24"/>
                <w:szCs w:val="24"/>
              </w:rPr>
              <w:t>Cobb-Douglas</w:t>
            </w:r>
          </w:p>
        </w:tc>
        <w:tc>
          <w:tcPr>
            <w:tcW w:w="2610" w:type="dxa"/>
            <w:gridSpan w:val="2"/>
          </w:tcPr>
          <w:p w:rsidR="007F676E" w:rsidRPr="001B660D" w:rsidRDefault="007F676E" w:rsidP="000334F8">
            <w:pPr>
              <w:jc w:val="center"/>
              <w:rPr>
                <w:rFonts w:ascii="Times New Roman" w:hAnsi="Times New Roman" w:cs="Times New Roman"/>
                <w:sz w:val="24"/>
                <w:szCs w:val="24"/>
              </w:rPr>
            </w:pPr>
            <w:r w:rsidRPr="001B660D">
              <w:rPr>
                <w:rFonts w:ascii="Times New Roman" w:hAnsi="Times New Roman" w:cs="Times New Roman"/>
                <w:sz w:val="24"/>
                <w:szCs w:val="24"/>
              </w:rPr>
              <w:t>Cost model</w:t>
            </w:r>
          </w:p>
        </w:tc>
        <w:tc>
          <w:tcPr>
            <w:tcW w:w="2970" w:type="dxa"/>
            <w:gridSpan w:val="2"/>
          </w:tcPr>
          <w:p w:rsidR="007F676E" w:rsidRPr="001B660D" w:rsidRDefault="007F676E" w:rsidP="000334F8">
            <w:pPr>
              <w:jc w:val="center"/>
              <w:rPr>
                <w:rFonts w:ascii="Times New Roman" w:hAnsi="Times New Roman" w:cs="Times New Roman"/>
                <w:sz w:val="24"/>
                <w:szCs w:val="24"/>
              </w:rPr>
            </w:pPr>
            <w:r w:rsidRPr="001B660D">
              <w:rPr>
                <w:rFonts w:ascii="Times New Roman" w:hAnsi="Times New Roman" w:cs="Times New Roman"/>
                <w:sz w:val="24"/>
                <w:szCs w:val="24"/>
              </w:rPr>
              <w:t>Profit model</w:t>
            </w:r>
          </w:p>
        </w:tc>
      </w:tr>
      <w:tr w:rsidR="002B64C4" w:rsidRPr="001B660D" w:rsidTr="007A353F">
        <w:tc>
          <w:tcPr>
            <w:tcW w:w="144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Variable</w:t>
            </w:r>
          </w:p>
        </w:tc>
        <w:tc>
          <w:tcPr>
            <w:tcW w:w="126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Parameter</w:t>
            </w:r>
          </w:p>
        </w:tc>
        <w:tc>
          <w:tcPr>
            <w:tcW w:w="144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Coefficient</w:t>
            </w:r>
          </w:p>
        </w:tc>
        <w:tc>
          <w:tcPr>
            <w:tcW w:w="117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P-Value</w:t>
            </w:r>
          </w:p>
        </w:tc>
        <w:tc>
          <w:tcPr>
            <w:tcW w:w="153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Coefficient</w:t>
            </w:r>
          </w:p>
        </w:tc>
        <w:tc>
          <w:tcPr>
            <w:tcW w:w="144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P-Value</w:t>
            </w:r>
          </w:p>
        </w:tc>
      </w:tr>
      <w:tr w:rsidR="002B64C4" w:rsidRPr="001B660D" w:rsidTr="007A353F">
        <w:tc>
          <w:tcPr>
            <w:tcW w:w="144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Intercept</w:t>
            </w:r>
          </w:p>
        </w:tc>
        <w:tc>
          <w:tcPr>
            <w:tcW w:w="126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object w:dxaOrig="291" w:dyaOrig="360">
                <v:shape id="_x0000_i1156" type="#_x0000_t75" style="width:14.55pt;height:19.15pt" o:ole="">
                  <v:imagedata r:id="rId256" o:title=""/>
                </v:shape>
                <o:OLEObject Type="Embed" ProgID="Equation.3" ShapeID="_x0000_i1156" DrawAspect="Content" ObjectID="_1630350741" r:id="rId268"/>
              </w:object>
            </w:r>
          </w:p>
        </w:tc>
        <w:tc>
          <w:tcPr>
            <w:tcW w:w="144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2.66***</w:t>
            </w:r>
          </w:p>
        </w:tc>
        <w:tc>
          <w:tcPr>
            <w:tcW w:w="117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0.0000</w:t>
            </w:r>
          </w:p>
        </w:tc>
        <w:tc>
          <w:tcPr>
            <w:tcW w:w="153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5.21***</w:t>
            </w:r>
          </w:p>
        </w:tc>
        <w:tc>
          <w:tcPr>
            <w:tcW w:w="144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0.0000</w:t>
            </w:r>
          </w:p>
        </w:tc>
      </w:tr>
      <w:tr w:rsidR="002B64C4" w:rsidRPr="001B660D" w:rsidTr="007A353F">
        <w:tc>
          <w:tcPr>
            <w:tcW w:w="144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LOA</w:t>
            </w:r>
          </w:p>
        </w:tc>
        <w:tc>
          <w:tcPr>
            <w:tcW w:w="126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object w:dxaOrig="274" w:dyaOrig="360">
                <v:shape id="_x0000_i1157" type="#_x0000_t75" style="width:13.8pt;height:19.15pt" o:ole="">
                  <v:imagedata r:id="rId258" o:title=""/>
                </v:shape>
                <o:OLEObject Type="Embed" ProgID="Equation.3" ShapeID="_x0000_i1157" DrawAspect="Content" ObjectID="_1630350742" r:id="rId269"/>
              </w:object>
            </w:r>
          </w:p>
        </w:tc>
        <w:tc>
          <w:tcPr>
            <w:tcW w:w="144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0.554***</w:t>
            </w:r>
          </w:p>
        </w:tc>
        <w:tc>
          <w:tcPr>
            <w:tcW w:w="117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0.0000</w:t>
            </w:r>
          </w:p>
        </w:tc>
        <w:tc>
          <w:tcPr>
            <w:tcW w:w="153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-0.008</w:t>
            </w:r>
          </w:p>
        </w:tc>
        <w:tc>
          <w:tcPr>
            <w:tcW w:w="144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0.743</w:t>
            </w:r>
          </w:p>
        </w:tc>
      </w:tr>
      <w:tr w:rsidR="002B64C4" w:rsidRPr="001B660D" w:rsidTr="007A353F">
        <w:tc>
          <w:tcPr>
            <w:tcW w:w="144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OBS</w:t>
            </w:r>
          </w:p>
        </w:tc>
        <w:tc>
          <w:tcPr>
            <w:tcW w:w="1260" w:type="dxa"/>
          </w:tcPr>
          <w:p w:rsidR="007F676E" w:rsidRPr="001B660D" w:rsidRDefault="007F676E" w:rsidP="000334F8">
            <w:pPr>
              <w:jc w:val="both"/>
              <w:rPr>
                <w:rFonts w:ascii="Times New Roman" w:hAnsi="Times New Roman" w:cs="Times New Roman"/>
                <w:sz w:val="24"/>
                <w:szCs w:val="24"/>
                <w:vertAlign w:val="subscript"/>
              </w:rPr>
            </w:pPr>
            <w:r w:rsidRPr="001B660D">
              <w:rPr>
                <w:rFonts w:ascii="Times New Roman" w:hAnsi="Times New Roman" w:cs="Times New Roman"/>
                <w:sz w:val="24"/>
                <w:szCs w:val="24"/>
                <w:vertAlign w:val="subscript"/>
              </w:rPr>
              <w:object w:dxaOrig="291" w:dyaOrig="360">
                <v:shape id="_x0000_i1158" type="#_x0000_t75" style="width:14.55pt;height:19.15pt" o:ole="">
                  <v:imagedata r:id="rId260" o:title=""/>
                </v:shape>
                <o:OLEObject Type="Embed" ProgID="Equation.3" ShapeID="_x0000_i1158" DrawAspect="Content" ObjectID="_1630350743" r:id="rId270"/>
              </w:object>
            </w:r>
          </w:p>
        </w:tc>
        <w:tc>
          <w:tcPr>
            <w:tcW w:w="144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-0.042</w:t>
            </w:r>
          </w:p>
        </w:tc>
        <w:tc>
          <w:tcPr>
            <w:tcW w:w="117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0.328</w:t>
            </w:r>
          </w:p>
        </w:tc>
        <w:tc>
          <w:tcPr>
            <w:tcW w:w="153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-0.004</w:t>
            </w:r>
          </w:p>
        </w:tc>
        <w:tc>
          <w:tcPr>
            <w:tcW w:w="144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0.874</w:t>
            </w:r>
          </w:p>
        </w:tc>
      </w:tr>
      <w:tr w:rsidR="002B64C4" w:rsidRPr="001B660D" w:rsidTr="007A353F">
        <w:tc>
          <w:tcPr>
            <w:tcW w:w="144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POF</w:t>
            </w:r>
          </w:p>
        </w:tc>
        <w:tc>
          <w:tcPr>
            <w:tcW w:w="1260" w:type="dxa"/>
          </w:tcPr>
          <w:p w:rsidR="007F676E" w:rsidRPr="001B660D" w:rsidRDefault="007F676E" w:rsidP="000334F8">
            <w:pPr>
              <w:jc w:val="both"/>
              <w:rPr>
                <w:rFonts w:ascii="Times New Roman" w:hAnsi="Times New Roman" w:cs="Times New Roman"/>
                <w:sz w:val="24"/>
                <w:szCs w:val="24"/>
                <w:vertAlign w:val="subscript"/>
              </w:rPr>
            </w:pPr>
            <w:r w:rsidRPr="001B660D">
              <w:rPr>
                <w:rFonts w:ascii="Times New Roman" w:hAnsi="Times New Roman" w:cs="Times New Roman"/>
                <w:sz w:val="24"/>
                <w:szCs w:val="24"/>
                <w:vertAlign w:val="subscript"/>
              </w:rPr>
              <w:object w:dxaOrig="291" w:dyaOrig="360">
                <v:shape id="_x0000_i1159" type="#_x0000_t75" style="width:14.55pt;height:19.15pt" o:ole="">
                  <v:imagedata r:id="rId262" o:title=""/>
                </v:shape>
                <o:OLEObject Type="Embed" ProgID="Equation.3" ShapeID="_x0000_i1159" DrawAspect="Content" ObjectID="_1630350744" r:id="rId271"/>
              </w:object>
            </w:r>
          </w:p>
        </w:tc>
        <w:tc>
          <w:tcPr>
            <w:tcW w:w="144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-0.149***</w:t>
            </w:r>
          </w:p>
        </w:tc>
        <w:tc>
          <w:tcPr>
            <w:tcW w:w="117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0.0000</w:t>
            </w:r>
          </w:p>
        </w:tc>
        <w:tc>
          <w:tcPr>
            <w:tcW w:w="153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-0.021</w:t>
            </w:r>
          </w:p>
        </w:tc>
        <w:tc>
          <w:tcPr>
            <w:tcW w:w="144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0.483</w:t>
            </w:r>
          </w:p>
        </w:tc>
      </w:tr>
      <w:tr w:rsidR="002B64C4" w:rsidRPr="001B660D" w:rsidTr="007A353F">
        <w:tc>
          <w:tcPr>
            <w:tcW w:w="144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POFA</w:t>
            </w:r>
          </w:p>
        </w:tc>
        <w:tc>
          <w:tcPr>
            <w:tcW w:w="126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object w:dxaOrig="291" w:dyaOrig="360">
                <v:shape id="_x0000_i1160" type="#_x0000_t75" style="width:14.55pt;height:19.15pt" o:ole="">
                  <v:imagedata r:id="rId264" o:title=""/>
                </v:shape>
                <o:OLEObject Type="Embed" ProgID="Equation.3" ShapeID="_x0000_i1160" DrawAspect="Content" ObjectID="_1630350745" r:id="rId272"/>
              </w:object>
            </w:r>
          </w:p>
        </w:tc>
        <w:tc>
          <w:tcPr>
            <w:tcW w:w="144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0.09*</w:t>
            </w:r>
          </w:p>
        </w:tc>
        <w:tc>
          <w:tcPr>
            <w:tcW w:w="117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0.047</w:t>
            </w:r>
          </w:p>
        </w:tc>
        <w:tc>
          <w:tcPr>
            <w:tcW w:w="153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0.043</w:t>
            </w:r>
          </w:p>
        </w:tc>
        <w:tc>
          <w:tcPr>
            <w:tcW w:w="144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0.359</w:t>
            </w:r>
          </w:p>
        </w:tc>
      </w:tr>
      <w:tr w:rsidR="002B64C4" w:rsidRPr="001B660D" w:rsidTr="007A353F">
        <w:tc>
          <w:tcPr>
            <w:tcW w:w="144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POL</w:t>
            </w:r>
          </w:p>
        </w:tc>
        <w:tc>
          <w:tcPr>
            <w:tcW w:w="126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object w:dxaOrig="291" w:dyaOrig="360">
                <v:shape id="_x0000_i1161" type="#_x0000_t75" style="width:14.55pt;height:19.15pt" o:ole="">
                  <v:imagedata r:id="rId266" o:title=""/>
                </v:shape>
                <o:OLEObject Type="Embed" ProgID="Equation.3" ShapeID="_x0000_i1161" DrawAspect="Content" ObjectID="_1630350746" r:id="rId273"/>
              </w:object>
            </w:r>
          </w:p>
        </w:tc>
        <w:tc>
          <w:tcPr>
            <w:tcW w:w="144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-0.063</w:t>
            </w:r>
          </w:p>
        </w:tc>
        <w:tc>
          <w:tcPr>
            <w:tcW w:w="117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0.353</w:t>
            </w:r>
          </w:p>
        </w:tc>
        <w:tc>
          <w:tcPr>
            <w:tcW w:w="153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-0.153*</w:t>
            </w:r>
          </w:p>
        </w:tc>
        <w:tc>
          <w:tcPr>
            <w:tcW w:w="144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0.011</w:t>
            </w:r>
          </w:p>
        </w:tc>
      </w:tr>
    </w:tbl>
    <w:p w:rsidR="007F676E" w:rsidRPr="001B660D" w:rsidRDefault="007F676E" w:rsidP="007F676E">
      <w:pPr>
        <w:spacing w:line="360" w:lineRule="auto"/>
        <w:jc w:val="both"/>
        <w:rPr>
          <w:rFonts w:ascii="Times New Roman" w:hAnsi="Times New Roman" w:cs="Times New Roman"/>
          <w:b/>
          <w:sz w:val="24"/>
          <w:szCs w:val="24"/>
        </w:rPr>
      </w:pPr>
    </w:p>
    <w:p w:rsidR="007F676E" w:rsidRPr="001B660D" w:rsidRDefault="007F676E" w:rsidP="007F676E">
      <w:pPr>
        <w:spacing w:line="360" w:lineRule="auto"/>
        <w:jc w:val="both"/>
        <w:rPr>
          <w:rFonts w:ascii="Times New Roman" w:hAnsi="Times New Roman" w:cs="Times New Roman"/>
          <w:b/>
          <w:sz w:val="24"/>
          <w:szCs w:val="24"/>
        </w:rPr>
      </w:pPr>
    </w:p>
    <w:p w:rsidR="00F91778" w:rsidRDefault="00F91778" w:rsidP="007F676E">
      <w:pPr>
        <w:spacing w:line="360" w:lineRule="auto"/>
        <w:jc w:val="both"/>
        <w:rPr>
          <w:rFonts w:ascii="Times New Roman" w:hAnsi="Times New Roman" w:cs="Times New Roman"/>
          <w:b/>
          <w:sz w:val="24"/>
          <w:szCs w:val="24"/>
        </w:rPr>
      </w:pPr>
    </w:p>
    <w:p w:rsidR="007F676E" w:rsidRPr="007A353F" w:rsidRDefault="007F676E" w:rsidP="007A353F">
      <w:pPr>
        <w:pStyle w:val="Heading3"/>
        <w:jc w:val="both"/>
        <w:rPr>
          <w:rFonts w:ascii="Times New Roman" w:hAnsi="Times New Roman" w:cs="Times New Roman"/>
          <w:color w:val="auto"/>
          <w:sz w:val="24"/>
          <w:szCs w:val="24"/>
        </w:rPr>
      </w:pPr>
      <w:bookmarkStart w:id="226" w:name="_Toc19693722"/>
      <w:r w:rsidRPr="007A353F">
        <w:rPr>
          <w:rFonts w:ascii="Times New Roman" w:hAnsi="Times New Roman" w:cs="Times New Roman"/>
          <w:color w:val="auto"/>
          <w:sz w:val="24"/>
          <w:szCs w:val="24"/>
        </w:rPr>
        <w:lastRenderedPageBreak/>
        <w:t>5.1.4: Cost and Profit Inefficiency Estimates for Private Commercial Banks of Cobb-Douglas Stochastic Frontier Model</w:t>
      </w:r>
      <w:bookmarkEnd w:id="226"/>
    </w:p>
    <w:p w:rsidR="007A353F" w:rsidRDefault="007A353F" w:rsidP="007F676E">
      <w:pPr>
        <w:pStyle w:val="Default"/>
        <w:spacing w:line="360" w:lineRule="auto"/>
        <w:jc w:val="both"/>
        <w:rPr>
          <w:rFonts w:ascii="Times New Roman" w:hAnsi="Times New Roman" w:cs="Times New Roman"/>
          <w:color w:val="auto"/>
        </w:rPr>
      </w:pPr>
    </w:p>
    <w:p w:rsidR="007F676E" w:rsidRPr="001B660D" w:rsidRDefault="007F676E" w:rsidP="007F676E">
      <w:pPr>
        <w:pStyle w:val="Default"/>
        <w:spacing w:line="360" w:lineRule="auto"/>
        <w:jc w:val="both"/>
        <w:rPr>
          <w:rFonts w:ascii="Times New Roman" w:hAnsi="Times New Roman" w:cs="Times New Roman"/>
          <w:color w:val="auto"/>
        </w:rPr>
      </w:pPr>
      <w:r w:rsidRPr="001B660D">
        <w:rPr>
          <w:rFonts w:ascii="Times New Roman" w:hAnsi="Times New Roman" w:cs="Times New Roman"/>
          <w:color w:val="auto"/>
        </w:rPr>
        <w:t>The cost and profit inefficiency estimates of private commercial banks for the stochastic Cobb-Douglas Cost and Profit Frontier Model are given in Table -5.4. The variable of non-interest income and return on equity were found significant from the cost inefficiency model. The negative coefficient of non-performing loan δ</w:t>
      </w:r>
      <w:r w:rsidRPr="001B660D">
        <w:rPr>
          <w:rFonts w:ascii="Times New Roman" w:hAnsi="Times New Roman" w:cs="Times New Roman"/>
          <w:color w:val="auto"/>
          <w:vertAlign w:val="subscript"/>
        </w:rPr>
        <w:t xml:space="preserve">1 </w:t>
      </w:r>
      <w:r w:rsidRPr="001B660D">
        <w:rPr>
          <w:rFonts w:ascii="Times New Roman" w:hAnsi="Times New Roman" w:cs="Times New Roman"/>
          <w:color w:val="auto"/>
        </w:rPr>
        <w:t>(-0.32) indicates a negative impact of the variable on the bank inefficiency and therefore a positive effect on cost efficiency. The highly positive coefficient of return on equity δ</w:t>
      </w:r>
      <w:r w:rsidRPr="001B660D">
        <w:rPr>
          <w:rFonts w:ascii="Times New Roman" w:hAnsi="Times New Roman" w:cs="Times New Roman"/>
          <w:color w:val="auto"/>
          <w:vertAlign w:val="subscript"/>
        </w:rPr>
        <w:t>4</w:t>
      </w:r>
      <w:r w:rsidRPr="001B660D">
        <w:rPr>
          <w:rFonts w:ascii="Times New Roman" w:hAnsi="Times New Roman" w:cs="Times New Roman"/>
          <w:color w:val="auto"/>
        </w:rPr>
        <w:t xml:space="preserve"> (0.871) increased bank cost inefficiency. Indeed, other variables were insignificant but the non-performing loan (δ</w:t>
      </w:r>
      <w:r w:rsidRPr="001B660D">
        <w:rPr>
          <w:rFonts w:ascii="Times New Roman" w:hAnsi="Times New Roman" w:cs="Times New Roman"/>
          <w:color w:val="auto"/>
          <w:vertAlign w:val="subscript"/>
        </w:rPr>
        <w:t>2</w:t>
      </w:r>
      <w:r w:rsidRPr="001B660D">
        <w:rPr>
          <w:rFonts w:ascii="Times New Roman" w:hAnsi="Times New Roman" w:cs="Times New Roman"/>
          <w:color w:val="auto"/>
        </w:rPr>
        <w:t>) and the return on assets (δ</w:t>
      </w:r>
      <w:r w:rsidRPr="001B660D">
        <w:rPr>
          <w:rFonts w:ascii="Times New Roman" w:hAnsi="Times New Roman" w:cs="Times New Roman"/>
          <w:color w:val="auto"/>
          <w:vertAlign w:val="subscript"/>
        </w:rPr>
        <w:t>4</w:t>
      </w:r>
      <w:r w:rsidRPr="001B660D">
        <w:rPr>
          <w:rFonts w:ascii="Times New Roman" w:hAnsi="Times New Roman" w:cs="Times New Roman"/>
          <w:color w:val="auto"/>
        </w:rPr>
        <w:t>) were negative with the coefficient of (-0.399) and (-0.344) that means they positively impacted on the bank’s cost efficiency. The estimated gamma parameter is 0.862 indicating that all the distance from the frontier is due to inefficiency. In profit inefficiency model, the coefficient of return on equity δ</w:t>
      </w:r>
      <w:r w:rsidRPr="001B660D">
        <w:rPr>
          <w:rFonts w:ascii="Times New Roman" w:hAnsi="Times New Roman" w:cs="Times New Roman"/>
          <w:color w:val="auto"/>
          <w:vertAlign w:val="subscript"/>
        </w:rPr>
        <w:t xml:space="preserve">4 </w:t>
      </w:r>
      <w:r w:rsidRPr="001B660D">
        <w:rPr>
          <w:rFonts w:ascii="Times New Roman" w:hAnsi="Times New Roman" w:cs="Times New Roman"/>
          <w:color w:val="auto"/>
        </w:rPr>
        <w:t>(2.38) was a highly positive significant indication that the banks were not profitable on his shareholder investment. The coefficient of non-performing loan δ</w:t>
      </w:r>
      <w:r w:rsidRPr="001B660D">
        <w:rPr>
          <w:rFonts w:ascii="Times New Roman" w:hAnsi="Times New Roman" w:cs="Times New Roman"/>
          <w:color w:val="auto"/>
          <w:vertAlign w:val="subscript"/>
        </w:rPr>
        <w:t>2</w:t>
      </w:r>
      <w:r w:rsidRPr="001B660D">
        <w:rPr>
          <w:rFonts w:ascii="Times New Roman" w:hAnsi="Times New Roman" w:cs="Times New Roman"/>
          <w:color w:val="auto"/>
        </w:rPr>
        <w:t xml:space="preserve"> (-0.572), return on assets δ</w:t>
      </w:r>
      <w:r w:rsidRPr="001B660D">
        <w:rPr>
          <w:rFonts w:ascii="Times New Roman" w:hAnsi="Times New Roman" w:cs="Times New Roman"/>
          <w:color w:val="auto"/>
          <w:vertAlign w:val="subscript"/>
        </w:rPr>
        <w:t xml:space="preserve">3 </w:t>
      </w:r>
      <w:r w:rsidRPr="001B660D">
        <w:rPr>
          <w:rFonts w:ascii="Times New Roman" w:hAnsi="Times New Roman" w:cs="Times New Roman"/>
          <w:color w:val="auto"/>
        </w:rPr>
        <w:t>(-1.704) and capital adequacy ratio δ</w:t>
      </w:r>
      <w:r w:rsidRPr="001B660D">
        <w:rPr>
          <w:rFonts w:ascii="Times New Roman" w:hAnsi="Times New Roman" w:cs="Times New Roman"/>
          <w:color w:val="auto"/>
          <w:vertAlign w:val="subscript"/>
        </w:rPr>
        <w:t xml:space="preserve">5 </w:t>
      </w:r>
      <w:r w:rsidRPr="001B660D">
        <w:rPr>
          <w:rFonts w:ascii="Times New Roman" w:hAnsi="Times New Roman" w:cs="Times New Roman"/>
          <w:color w:val="auto"/>
        </w:rPr>
        <w:t xml:space="preserve">(-1.75) was negatively significant implies that they could be a positive impact to maximize profit. The Sigma squared was positive and strongly significant. The estimated gamma was close to unity implies that the strong impact of inefficiency score to bank's profit variance. These results are supported by </w:t>
      </w:r>
      <w:proofErr w:type="gramStart"/>
      <w:r w:rsidRPr="001B660D">
        <w:rPr>
          <w:rFonts w:ascii="Times New Roman" w:hAnsi="Times New Roman" w:cs="Times New Roman"/>
          <w:color w:val="auto"/>
        </w:rPr>
        <w:t>(</w:t>
      </w:r>
      <w:r w:rsidRPr="001B660D">
        <w:rPr>
          <w:rFonts w:ascii="Times New Roman" w:hAnsi="Times New Roman" w:cs="Times New Roman"/>
          <w:bCs/>
          <w:color w:val="auto"/>
        </w:rPr>
        <w:t xml:space="preserve"> Ngan</w:t>
      </w:r>
      <w:proofErr w:type="gramEnd"/>
      <w:r w:rsidRPr="001B660D">
        <w:rPr>
          <w:rFonts w:ascii="Times New Roman" w:hAnsi="Times New Roman" w:cs="Times New Roman"/>
          <w:bCs/>
          <w:color w:val="auto"/>
        </w:rPr>
        <w:t xml:space="preserve"> ;2014) </w:t>
      </w:r>
    </w:p>
    <w:p w:rsidR="007F676E" w:rsidRDefault="00674482" w:rsidP="007A353F">
      <w:pPr>
        <w:pStyle w:val="Caption"/>
        <w:jc w:val="both"/>
        <w:rPr>
          <w:rFonts w:ascii="Times New Roman" w:hAnsi="Times New Roman" w:cs="Times New Roman"/>
          <w:color w:val="auto"/>
          <w:sz w:val="24"/>
          <w:szCs w:val="24"/>
        </w:rPr>
      </w:pPr>
      <w:bookmarkStart w:id="227" w:name="_Toc19648911"/>
      <w:bookmarkStart w:id="228" w:name="_Toc19651786"/>
      <w:bookmarkStart w:id="229" w:name="_Toc19694729"/>
      <w:bookmarkStart w:id="230" w:name="_Toc19695031"/>
      <w:proofErr w:type="gramStart"/>
      <w:r w:rsidRPr="00674482">
        <w:rPr>
          <w:rFonts w:ascii="Times New Roman" w:hAnsi="Times New Roman" w:cs="Times New Roman"/>
          <w:color w:val="auto"/>
          <w:sz w:val="24"/>
          <w:szCs w:val="24"/>
        </w:rPr>
        <w:t>Table-5.</w:t>
      </w:r>
      <w:proofErr w:type="gramEnd"/>
      <w:r w:rsidRPr="00674482">
        <w:rPr>
          <w:rFonts w:ascii="Times New Roman" w:hAnsi="Times New Roman" w:cs="Times New Roman"/>
          <w:color w:val="auto"/>
          <w:sz w:val="24"/>
          <w:szCs w:val="24"/>
        </w:rPr>
        <w:t xml:space="preserve"> </w:t>
      </w:r>
      <w:r w:rsidRPr="00674482">
        <w:rPr>
          <w:rFonts w:ascii="Times New Roman" w:hAnsi="Times New Roman" w:cs="Times New Roman"/>
          <w:color w:val="auto"/>
          <w:sz w:val="24"/>
          <w:szCs w:val="24"/>
        </w:rPr>
        <w:fldChar w:fldCharType="begin"/>
      </w:r>
      <w:r w:rsidRPr="00674482">
        <w:rPr>
          <w:rFonts w:ascii="Times New Roman" w:hAnsi="Times New Roman" w:cs="Times New Roman"/>
          <w:color w:val="auto"/>
          <w:sz w:val="24"/>
          <w:szCs w:val="24"/>
        </w:rPr>
        <w:instrText xml:space="preserve"> SEQ Table-5. \* ARABIC </w:instrText>
      </w:r>
      <w:r w:rsidRPr="00674482">
        <w:rPr>
          <w:rFonts w:ascii="Times New Roman" w:hAnsi="Times New Roman" w:cs="Times New Roman"/>
          <w:color w:val="auto"/>
          <w:sz w:val="24"/>
          <w:szCs w:val="24"/>
        </w:rPr>
        <w:fldChar w:fldCharType="separate"/>
      </w:r>
      <w:r w:rsidR="00B053E9">
        <w:rPr>
          <w:rFonts w:ascii="Times New Roman" w:hAnsi="Times New Roman" w:cs="Times New Roman"/>
          <w:noProof/>
          <w:color w:val="auto"/>
          <w:sz w:val="24"/>
          <w:szCs w:val="24"/>
        </w:rPr>
        <w:t>4</w:t>
      </w:r>
      <w:r w:rsidRPr="00674482">
        <w:rPr>
          <w:rFonts w:ascii="Times New Roman" w:hAnsi="Times New Roman" w:cs="Times New Roman"/>
          <w:color w:val="auto"/>
          <w:sz w:val="24"/>
          <w:szCs w:val="24"/>
        </w:rPr>
        <w:fldChar w:fldCharType="end"/>
      </w:r>
      <w:r w:rsidRPr="00674482">
        <w:rPr>
          <w:rFonts w:ascii="Times New Roman" w:hAnsi="Times New Roman" w:cs="Times New Roman"/>
          <w:color w:val="auto"/>
          <w:sz w:val="24"/>
          <w:szCs w:val="24"/>
        </w:rPr>
        <w:t>: Cost and Profit Inefficiency Estimates for Private Commercial Banks of Cobb-Douglas Stochastic Frontier Model</w:t>
      </w:r>
      <w:bookmarkEnd w:id="227"/>
      <w:bookmarkEnd w:id="228"/>
      <w:bookmarkEnd w:id="229"/>
      <w:bookmarkEnd w:id="230"/>
    </w:p>
    <w:p w:rsidR="007A353F" w:rsidRPr="007A353F" w:rsidRDefault="007A353F" w:rsidP="007A353F"/>
    <w:tbl>
      <w:tblPr>
        <w:tblStyle w:val="TableGrid"/>
        <w:tblW w:w="8070" w:type="dxa"/>
        <w:tblInd w:w="971" w:type="dxa"/>
        <w:tblLayout w:type="fixed"/>
        <w:tblLook w:val="04A0" w:firstRow="1" w:lastRow="0" w:firstColumn="1" w:lastColumn="0" w:noHBand="0" w:noVBand="1"/>
      </w:tblPr>
      <w:tblGrid>
        <w:gridCol w:w="1441"/>
        <w:gridCol w:w="1249"/>
        <w:gridCol w:w="1345"/>
        <w:gridCol w:w="1345"/>
        <w:gridCol w:w="1441"/>
        <w:gridCol w:w="1249"/>
      </w:tblGrid>
      <w:tr w:rsidR="002B64C4" w:rsidRPr="001B660D" w:rsidTr="007A353F">
        <w:trPr>
          <w:trHeight w:val="318"/>
        </w:trPr>
        <w:tc>
          <w:tcPr>
            <w:tcW w:w="2690" w:type="dxa"/>
            <w:gridSpan w:val="2"/>
          </w:tcPr>
          <w:p w:rsidR="007F676E" w:rsidRPr="001B660D" w:rsidRDefault="007F676E" w:rsidP="000334F8">
            <w:pPr>
              <w:jc w:val="center"/>
              <w:rPr>
                <w:rFonts w:ascii="Times New Roman" w:hAnsi="Times New Roman" w:cs="Times New Roman"/>
                <w:sz w:val="24"/>
                <w:szCs w:val="24"/>
              </w:rPr>
            </w:pPr>
            <w:r w:rsidRPr="001B660D">
              <w:rPr>
                <w:rFonts w:ascii="Times New Roman" w:hAnsi="Times New Roman" w:cs="Times New Roman"/>
                <w:sz w:val="24"/>
                <w:szCs w:val="24"/>
              </w:rPr>
              <w:t>Cobb-Douglas</w:t>
            </w:r>
          </w:p>
        </w:tc>
        <w:tc>
          <w:tcPr>
            <w:tcW w:w="2690" w:type="dxa"/>
            <w:gridSpan w:val="2"/>
          </w:tcPr>
          <w:p w:rsidR="007F676E" w:rsidRPr="001B660D" w:rsidRDefault="007F676E" w:rsidP="000334F8">
            <w:pPr>
              <w:jc w:val="center"/>
              <w:rPr>
                <w:rFonts w:ascii="Times New Roman" w:hAnsi="Times New Roman" w:cs="Times New Roman"/>
                <w:sz w:val="24"/>
                <w:szCs w:val="24"/>
              </w:rPr>
            </w:pPr>
            <w:r w:rsidRPr="001B660D">
              <w:rPr>
                <w:rFonts w:ascii="Times New Roman" w:hAnsi="Times New Roman" w:cs="Times New Roman"/>
                <w:sz w:val="24"/>
                <w:szCs w:val="24"/>
              </w:rPr>
              <w:t>Cost model</w:t>
            </w:r>
          </w:p>
        </w:tc>
        <w:tc>
          <w:tcPr>
            <w:tcW w:w="2690" w:type="dxa"/>
            <w:gridSpan w:val="2"/>
          </w:tcPr>
          <w:p w:rsidR="007F676E" w:rsidRPr="001B660D" w:rsidRDefault="007F676E" w:rsidP="000334F8">
            <w:pPr>
              <w:jc w:val="center"/>
              <w:rPr>
                <w:rFonts w:ascii="Times New Roman" w:hAnsi="Times New Roman" w:cs="Times New Roman"/>
                <w:sz w:val="24"/>
                <w:szCs w:val="24"/>
              </w:rPr>
            </w:pPr>
            <w:r w:rsidRPr="001B660D">
              <w:rPr>
                <w:rFonts w:ascii="Times New Roman" w:hAnsi="Times New Roman" w:cs="Times New Roman"/>
                <w:sz w:val="24"/>
                <w:szCs w:val="24"/>
              </w:rPr>
              <w:t>Profit model</w:t>
            </w:r>
          </w:p>
        </w:tc>
      </w:tr>
      <w:tr w:rsidR="002B64C4" w:rsidRPr="001B660D" w:rsidTr="007A353F">
        <w:trPr>
          <w:trHeight w:val="539"/>
        </w:trPr>
        <w:tc>
          <w:tcPr>
            <w:tcW w:w="1441" w:type="dxa"/>
          </w:tcPr>
          <w:p w:rsidR="007F676E" w:rsidRPr="001B660D" w:rsidRDefault="007F676E"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Variable</w:t>
            </w:r>
          </w:p>
        </w:tc>
        <w:tc>
          <w:tcPr>
            <w:tcW w:w="1249" w:type="dxa"/>
          </w:tcPr>
          <w:p w:rsidR="007F676E" w:rsidRPr="001B660D" w:rsidRDefault="007F676E"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Parameter</w:t>
            </w:r>
          </w:p>
        </w:tc>
        <w:tc>
          <w:tcPr>
            <w:tcW w:w="1345" w:type="dxa"/>
          </w:tcPr>
          <w:p w:rsidR="007F676E" w:rsidRPr="001B660D" w:rsidRDefault="007F676E"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Coefficient</w:t>
            </w:r>
          </w:p>
        </w:tc>
        <w:tc>
          <w:tcPr>
            <w:tcW w:w="1345" w:type="dxa"/>
          </w:tcPr>
          <w:p w:rsidR="007F676E" w:rsidRPr="001B660D" w:rsidRDefault="007F676E"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P-Value</w:t>
            </w:r>
          </w:p>
        </w:tc>
        <w:tc>
          <w:tcPr>
            <w:tcW w:w="1441" w:type="dxa"/>
          </w:tcPr>
          <w:p w:rsidR="007F676E" w:rsidRPr="001B660D" w:rsidRDefault="007F676E"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Coefficient</w:t>
            </w:r>
          </w:p>
        </w:tc>
        <w:tc>
          <w:tcPr>
            <w:tcW w:w="1249" w:type="dxa"/>
          </w:tcPr>
          <w:p w:rsidR="007F676E" w:rsidRPr="001B660D" w:rsidRDefault="007F676E"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P-Value</w:t>
            </w:r>
          </w:p>
        </w:tc>
      </w:tr>
      <w:tr w:rsidR="002B64C4" w:rsidRPr="001B660D" w:rsidTr="007A353F">
        <w:trPr>
          <w:trHeight w:val="368"/>
        </w:trPr>
        <w:tc>
          <w:tcPr>
            <w:tcW w:w="1441" w:type="dxa"/>
          </w:tcPr>
          <w:p w:rsidR="007F676E" w:rsidRPr="001B660D" w:rsidRDefault="007F676E"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NII</w:t>
            </w:r>
          </w:p>
        </w:tc>
        <w:tc>
          <w:tcPr>
            <w:tcW w:w="1249" w:type="dxa"/>
          </w:tcPr>
          <w:p w:rsidR="007F676E" w:rsidRPr="001B660D" w:rsidRDefault="007F676E" w:rsidP="000334F8">
            <w:pPr>
              <w:spacing w:line="360" w:lineRule="auto"/>
              <w:jc w:val="both"/>
              <w:rPr>
                <w:rFonts w:ascii="Times New Roman" w:hAnsi="Times New Roman" w:cs="Times New Roman"/>
                <w:sz w:val="24"/>
                <w:szCs w:val="24"/>
                <w:vertAlign w:val="subscript"/>
              </w:rPr>
            </w:pPr>
            <w:r w:rsidRPr="001B660D">
              <w:rPr>
                <w:rFonts w:ascii="Times New Roman" w:hAnsi="Times New Roman" w:cs="Times New Roman"/>
                <w:sz w:val="24"/>
                <w:szCs w:val="24"/>
              </w:rPr>
              <w:t>δ</w:t>
            </w:r>
            <w:r w:rsidRPr="001B660D">
              <w:rPr>
                <w:rFonts w:ascii="Times New Roman" w:hAnsi="Times New Roman" w:cs="Times New Roman"/>
                <w:sz w:val="24"/>
                <w:szCs w:val="24"/>
                <w:vertAlign w:val="subscript"/>
              </w:rPr>
              <w:t>1</w:t>
            </w:r>
          </w:p>
        </w:tc>
        <w:tc>
          <w:tcPr>
            <w:tcW w:w="1345" w:type="dxa"/>
          </w:tcPr>
          <w:p w:rsidR="007F676E" w:rsidRPr="001B660D" w:rsidRDefault="007F676E"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-0.32***</w:t>
            </w:r>
          </w:p>
        </w:tc>
        <w:tc>
          <w:tcPr>
            <w:tcW w:w="1345" w:type="dxa"/>
          </w:tcPr>
          <w:p w:rsidR="007F676E" w:rsidRPr="001B660D" w:rsidRDefault="007F676E"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0.0006</w:t>
            </w:r>
          </w:p>
        </w:tc>
        <w:tc>
          <w:tcPr>
            <w:tcW w:w="1441" w:type="dxa"/>
          </w:tcPr>
          <w:p w:rsidR="007F676E" w:rsidRPr="001B660D" w:rsidRDefault="007F676E"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-0.244</w:t>
            </w:r>
          </w:p>
        </w:tc>
        <w:tc>
          <w:tcPr>
            <w:tcW w:w="1249" w:type="dxa"/>
          </w:tcPr>
          <w:p w:rsidR="007F676E" w:rsidRPr="001B660D" w:rsidRDefault="007F676E"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0.547</w:t>
            </w:r>
          </w:p>
        </w:tc>
      </w:tr>
      <w:tr w:rsidR="002B64C4" w:rsidRPr="001B660D" w:rsidTr="007A353F">
        <w:trPr>
          <w:trHeight w:val="278"/>
        </w:trPr>
        <w:tc>
          <w:tcPr>
            <w:tcW w:w="1441" w:type="dxa"/>
          </w:tcPr>
          <w:p w:rsidR="007F676E" w:rsidRPr="001B660D" w:rsidRDefault="007F676E"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NPL</w:t>
            </w:r>
          </w:p>
        </w:tc>
        <w:tc>
          <w:tcPr>
            <w:tcW w:w="1249" w:type="dxa"/>
          </w:tcPr>
          <w:p w:rsidR="007F676E" w:rsidRPr="001B660D" w:rsidRDefault="007F676E"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δ</w:t>
            </w:r>
            <w:r w:rsidRPr="001B660D">
              <w:rPr>
                <w:rFonts w:ascii="Times New Roman" w:hAnsi="Times New Roman" w:cs="Times New Roman"/>
                <w:sz w:val="24"/>
                <w:szCs w:val="24"/>
                <w:vertAlign w:val="subscript"/>
              </w:rPr>
              <w:t>2</w:t>
            </w:r>
          </w:p>
        </w:tc>
        <w:tc>
          <w:tcPr>
            <w:tcW w:w="1345" w:type="dxa"/>
          </w:tcPr>
          <w:p w:rsidR="007F676E" w:rsidRPr="001B660D" w:rsidRDefault="007F676E"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-0.039</w:t>
            </w:r>
          </w:p>
        </w:tc>
        <w:tc>
          <w:tcPr>
            <w:tcW w:w="1345" w:type="dxa"/>
          </w:tcPr>
          <w:p w:rsidR="007F676E" w:rsidRPr="001B660D" w:rsidRDefault="007F676E"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0.518</w:t>
            </w:r>
          </w:p>
        </w:tc>
        <w:tc>
          <w:tcPr>
            <w:tcW w:w="1441" w:type="dxa"/>
          </w:tcPr>
          <w:p w:rsidR="007F676E" w:rsidRPr="001B660D" w:rsidRDefault="007F676E"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-0.572*</w:t>
            </w:r>
          </w:p>
        </w:tc>
        <w:tc>
          <w:tcPr>
            <w:tcW w:w="1249" w:type="dxa"/>
          </w:tcPr>
          <w:p w:rsidR="007F676E" w:rsidRPr="001B660D" w:rsidRDefault="007F676E"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0.017</w:t>
            </w:r>
          </w:p>
        </w:tc>
      </w:tr>
      <w:tr w:rsidR="002B64C4" w:rsidRPr="001B660D" w:rsidTr="007A353F">
        <w:trPr>
          <w:trHeight w:val="395"/>
        </w:trPr>
        <w:tc>
          <w:tcPr>
            <w:tcW w:w="1441" w:type="dxa"/>
          </w:tcPr>
          <w:p w:rsidR="007F676E" w:rsidRPr="001B660D" w:rsidRDefault="007F676E"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ROA</w:t>
            </w:r>
          </w:p>
        </w:tc>
        <w:tc>
          <w:tcPr>
            <w:tcW w:w="1249" w:type="dxa"/>
          </w:tcPr>
          <w:p w:rsidR="007F676E" w:rsidRPr="001B660D" w:rsidRDefault="007F676E"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δ</w:t>
            </w:r>
            <w:r w:rsidRPr="001B660D">
              <w:rPr>
                <w:rFonts w:ascii="Times New Roman" w:hAnsi="Times New Roman" w:cs="Times New Roman"/>
                <w:sz w:val="24"/>
                <w:szCs w:val="24"/>
                <w:vertAlign w:val="subscript"/>
              </w:rPr>
              <w:t>3</w:t>
            </w:r>
          </w:p>
        </w:tc>
        <w:tc>
          <w:tcPr>
            <w:tcW w:w="1345" w:type="dxa"/>
          </w:tcPr>
          <w:p w:rsidR="007F676E" w:rsidRPr="001B660D" w:rsidRDefault="007F676E"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-0.344</w:t>
            </w:r>
          </w:p>
        </w:tc>
        <w:tc>
          <w:tcPr>
            <w:tcW w:w="1345" w:type="dxa"/>
          </w:tcPr>
          <w:p w:rsidR="007F676E" w:rsidRPr="001B660D" w:rsidRDefault="007F676E"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0.178</w:t>
            </w:r>
          </w:p>
        </w:tc>
        <w:tc>
          <w:tcPr>
            <w:tcW w:w="1441" w:type="dxa"/>
          </w:tcPr>
          <w:p w:rsidR="007F676E" w:rsidRPr="001B660D" w:rsidRDefault="007F676E"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-1.704*</w:t>
            </w:r>
          </w:p>
        </w:tc>
        <w:tc>
          <w:tcPr>
            <w:tcW w:w="1249" w:type="dxa"/>
          </w:tcPr>
          <w:p w:rsidR="007F676E" w:rsidRPr="001B660D" w:rsidRDefault="007F676E"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0.027</w:t>
            </w:r>
          </w:p>
        </w:tc>
      </w:tr>
      <w:tr w:rsidR="002B64C4" w:rsidRPr="001B660D" w:rsidTr="007A353F">
        <w:trPr>
          <w:trHeight w:val="305"/>
        </w:trPr>
        <w:tc>
          <w:tcPr>
            <w:tcW w:w="1441" w:type="dxa"/>
          </w:tcPr>
          <w:p w:rsidR="007F676E" w:rsidRPr="001B660D" w:rsidRDefault="007F676E"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ROE</w:t>
            </w:r>
          </w:p>
        </w:tc>
        <w:tc>
          <w:tcPr>
            <w:tcW w:w="1249" w:type="dxa"/>
          </w:tcPr>
          <w:p w:rsidR="007F676E" w:rsidRPr="001B660D" w:rsidRDefault="007F676E"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δ</w:t>
            </w:r>
            <w:r w:rsidRPr="001B660D">
              <w:rPr>
                <w:rFonts w:ascii="Times New Roman" w:hAnsi="Times New Roman" w:cs="Times New Roman"/>
                <w:sz w:val="24"/>
                <w:szCs w:val="24"/>
                <w:vertAlign w:val="subscript"/>
              </w:rPr>
              <w:t>4</w:t>
            </w:r>
          </w:p>
        </w:tc>
        <w:tc>
          <w:tcPr>
            <w:tcW w:w="1345" w:type="dxa"/>
          </w:tcPr>
          <w:p w:rsidR="007F676E" w:rsidRPr="001B660D" w:rsidRDefault="007F676E"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0.871**</w:t>
            </w:r>
          </w:p>
        </w:tc>
        <w:tc>
          <w:tcPr>
            <w:tcW w:w="1345" w:type="dxa"/>
          </w:tcPr>
          <w:p w:rsidR="007F676E" w:rsidRPr="001B660D" w:rsidRDefault="007F676E"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0.008</w:t>
            </w:r>
          </w:p>
        </w:tc>
        <w:tc>
          <w:tcPr>
            <w:tcW w:w="1441" w:type="dxa"/>
          </w:tcPr>
          <w:p w:rsidR="007F676E" w:rsidRPr="001B660D" w:rsidRDefault="007F676E"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2.38***</w:t>
            </w:r>
          </w:p>
        </w:tc>
        <w:tc>
          <w:tcPr>
            <w:tcW w:w="1249" w:type="dxa"/>
          </w:tcPr>
          <w:p w:rsidR="007F676E" w:rsidRPr="001B660D" w:rsidRDefault="007F676E"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0.0006</w:t>
            </w:r>
          </w:p>
        </w:tc>
      </w:tr>
      <w:tr w:rsidR="002B64C4" w:rsidRPr="001B660D" w:rsidTr="007A353F">
        <w:trPr>
          <w:trHeight w:val="404"/>
        </w:trPr>
        <w:tc>
          <w:tcPr>
            <w:tcW w:w="1441" w:type="dxa"/>
          </w:tcPr>
          <w:p w:rsidR="007F676E" w:rsidRPr="001B660D" w:rsidRDefault="007F676E"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CAR</w:t>
            </w:r>
          </w:p>
        </w:tc>
        <w:tc>
          <w:tcPr>
            <w:tcW w:w="1249" w:type="dxa"/>
          </w:tcPr>
          <w:p w:rsidR="007F676E" w:rsidRPr="001B660D" w:rsidRDefault="007F676E"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δ</w:t>
            </w:r>
            <w:r w:rsidRPr="001B660D">
              <w:rPr>
                <w:rFonts w:ascii="Times New Roman" w:hAnsi="Times New Roman" w:cs="Times New Roman"/>
                <w:sz w:val="24"/>
                <w:szCs w:val="24"/>
                <w:vertAlign w:val="subscript"/>
              </w:rPr>
              <w:t>5</w:t>
            </w:r>
          </w:p>
        </w:tc>
        <w:tc>
          <w:tcPr>
            <w:tcW w:w="1345" w:type="dxa"/>
          </w:tcPr>
          <w:p w:rsidR="007F676E" w:rsidRPr="001B660D" w:rsidRDefault="007F676E"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0.356</w:t>
            </w:r>
          </w:p>
        </w:tc>
        <w:tc>
          <w:tcPr>
            <w:tcW w:w="1345" w:type="dxa"/>
          </w:tcPr>
          <w:p w:rsidR="007F676E" w:rsidRPr="001B660D" w:rsidRDefault="007F676E"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0.297</w:t>
            </w:r>
          </w:p>
        </w:tc>
        <w:tc>
          <w:tcPr>
            <w:tcW w:w="1441" w:type="dxa"/>
          </w:tcPr>
          <w:p w:rsidR="007F676E" w:rsidRPr="001B660D" w:rsidRDefault="007F676E"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-1.75*</w:t>
            </w:r>
          </w:p>
        </w:tc>
        <w:tc>
          <w:tcPr>
            <w:tcW w:w="1249" w:type="dxa"/>
          </w:tcPr>
          <w:p w:rsidR="007F676E" w:rsidRPr="001B660D" w:rsidRDefault="007F676E"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0.046</w:t>
            </w:r>
          </w:p>
        </w:tc>
      </w:tr>
      <w:tr w:rsidR="002B64C4" w:rsidRPr="001B660D" w:rsidTr="007A353F">
        <w:trPr>
          <w:trHeight w:val="413"/>
        </w:trPr>
        <w:tc>
          <w:tcPr>
            <w:tcW w:w="1441" w:type="dxa"/>
          </w:tcPr>
          <w:p w:rsidR="007F676E" w:rsidRPr="001B660D" w:rsidRDefault="007F676E"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Sigma Sq</w:t>
            </w:r>
          </w:p>
        </w:tc>
        <w:tc>
          <w:tcPr>
            <w:tcW w:w="1249" w:type="dxa"/>
          </w:tcPr>
          <w:p w:rsidR="007F676E" w:rsidRPr="001B660D" w:rsidRDefault="007F676E" w:rsidP="000334F8">
            <w:pPr>
              <w:spacing w:line="360" w:lineRule="auto"/>
              <w:jc w:val="both"/>
              <w:rPr>
                <w:rFonts w:ascii="Times New Roman" w:hAnsi="Times New Roman" w:cs="Times New Roman"/>
                <w:sz w:val="24"/>
                <w:szCs w:val="24"/>
                <w:vertAlign w:val="superscript"/>
              </w:rPr>
            </w:pPr>
            <w:r w:rsidRPr="001B660D">
              <w:rPr>
                <w:rFonts w:ascii="Times New Roman" w:hAnsi="Times New Roman" w:cs="Times New Roman"/>
                <w:sz w:val="24"/>
                <w:szCs w:val="24"/>
              </w:rPr>
              <w:t>б</w:t>
            </w:r>
            <w:r w:rsidRPr="001B660D">
              <w:rPr>
                <w:rFonts w:ascii="Times New Roman" w:hAnsi="Times New Roman" w:cs="Times New Roman"/>
                <w:sz w:val="24"/>
                <w:szCs w:val="24"/>
                <w:vertAlign w:val="superscript"/>
              </w:rPr>
              <w:t>2</w:t>
            </w:r>
          </w:p>
        </w:tc>
        <w:tc>
          <w:tcPr>
            <w:tcW w:w="1345" w:type="dxa"/>
          </w:tcPr>
          <w:p w:rsidR="007F676E" w:rsidRPr="001B660D" w:rsidRDefault="007F676E"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0.26***</w:t>
            </w:r>
          </w:p>
        </w:tc>
        <w:tc>
          <w:tcPr>
            <w:tcW w:w="1345" w:type="dxa"/>
          </w:tcPr>
          <w:p w:rsidR="007F676E" w:rsidRPr="001B660D" w:rsidRDefault="007F676E"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0.000</w:t>
            </w:r>
          </w:p>
        </w:tc>
        <w:tc>
          <w:tcPr>
            <w:tcW w:w="1441" w:type="dxa"/>
          </w:tcPr>
          <w:p w:rsidR="007F676E" w:rsidRPr="001B660D" w:rsidRDefault="007F676E"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3.41***</w:t>
            </w:r>
          </w:p>
        </w:tc>
        <w:tc>
          <w:tcPr>
            <w:tcW w:w="1249" w:type="dxa"/>
          </w:tcPr>
          <w:p w:rsidR="007F676E" w:rsidRPr="001B660D" w:rsidRDefault="007F676E"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0.0000</w:t>
            </w:r>
          </w:p>
        </w:tc>
      </w:tr>
      <w:tr w:rsidR="002B64C4" w:rsidRPr="001B660D" w:rsidTr="007A353F">
        <w:trPr>
          <w:trHeight w:val="467"/>
        </w:trPr>
        <w:tc>
          <w:tcPr>
            <w:tcW w:w="1441" w:type="dxa"/>
          </w:tcPr>
          <w:p w:rsidR="007F676E" w:rsidRPr="001B660D" w:rsidRDefault="007F676E"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Gamma</w:t>
            </w:r>
          </w:p>
        </w:tc>
        <w:tc>
          <w:tcPr>
            <w:tcW w:w="1249" w:type="dxa"/>
          </w:tcPr>
          <w:p w:rsidR="007F676E" w:rsidRPr="001B660D" w:rsidRDefault="007F676E"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γ</w:t>
            </w:r>
          </w:p>
        </w:tc>
        <w:tc>
          <w:tcPr>
            <w:tcW w:w="1345" w:type="dxa"/>
          </w:tcPr>
          <w:p w:rsidR="007F676E" w:rsidRPr="001B660D" w:rsidRDefault="007F676E"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0.862***</w:t>
            </w:r>
          </w:p>
        </w:tc>
        <w:tc>
          <w:tcPr>
            <w:tcW w:w="1345" w:type="dxa"/>
          </w:tcPr>
          <w:p w:rsidR="007F676E" w:rsidRPr="001B660D" w:rsidRDefault="007F676E"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0.0000</w:t>
            </w:r>
          </w:p>
        </w:tc>
        <w:tc>
          <w:tcPr>
            <w:tcW w:w="1441" w:type="dxa"/>
          </w:tcPr>
          <w:p w:rsidR="007F676E" w:rsidRPr="001B660D" w:rsidRDefault="007F676E"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1.00*</w:t>
            </w:r>
          </w:p>
        </w:tc>
        <w:tc>
          <w:tcPr>
            <w:tcW w:w="1249" w:type="dxa"/>
          </w:tcPr>
          <w:p w:rsidR="007F676E" w:rsidRPr="001B660D" w:rsidRDefault="007F676E"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0.0000</w:t>
            </w:r>
          </w:p>
        </w:tc>
      </w:tr>
    </w:tbl>
    <w:p w:rsidR="007F676E" w:rsidRPr="001B660D" w:rsidRDefault="007F676E" w:rsidP="007F676E">
      <w:pPr>
        <w:widowControl w:val="0"/>
        <w:autoSpaceDE w:val="0"/>
        <w:autoSpaceDN w:val="0"/>
        <w:adjustRightInd w:val="0"/>
        <w:spacing w:after="0" w:line="360" w:lineRule="auto"/>
        <w:jc w:val="both"/>
        <w:rPr>
          <w:rFonts w:ascii="Times New Roman" w:hAnsi="Times New Roman" w:cs="Times New Roman"/>
          <w:b/>
          <w:sz w:val="24"/>
          <w:szCs w:val="24"/>
        </w:rPr>
      </w:pPr>
    </w:p>
    <w:p w:rsidR="00C61611" w:rsidRDefault="00C61611" w:rsidP="007F676E">
      <w:pPr>
        <w:widowControl w:val="0"/>
        <w:autoSpaceDE w:val="0"/>
        <w:autoSpaceDN w:val="0"/>
        <w:adjustRightInd w:val="0"/>
        <w:spacing w:after="0" w:line="360" w:lineRule="auto"/>
        <w:jc w:val="both"/>
        <w:rPr>
          <w:rFonts w:ascii="Times New Roman" w:hAnsi="Times New Roman" w:cs="Times New Roman"/>
          <w:b/>
          <w:sz w:val="24"/>
          <w:szCs w:val="24"/>
        </w:rPr>
      </w:pPr>
    </w:p>
    <w:p w:rsidR="007F676E" w:rsidRPr="007A353F" w:rsidRDefault="007F676E" w:rsidP="008552FA">
      <w:pPr>
        <w:pStyle w:val="Heading3"/>
        <w:rPr>
          <w:rFonts w:ascii="Times New Roman" w:hAnsi="Times New Roman" w:cs="Times New Roman"/>
          <w:sz w:val="24"/>
          <w:szCs w:val="24"/>
        </w:rPr>
      </w:pPr>
      <w:r w:rsidRPr="001B660D">
        <w:lastRenderedPageBreak/>
        <w:t xml:space="preserve"> </w:t>
      </w:r>
      <w:bookmarkStart w:id="231" w:name="_Toc19693723"/>
      <w:r w:rsidRPr="007A353F">
        <w:rPr>
          <w:rFonts w:ascii="Times New Roman" w:hAnsi="Times New Roman" w:cs="Times New Roman"/>
          <w:color w:val="auto"/>
          <w:sz w:val="24"/>
          <w:szCs w:val="24"/>
        </w:rPr>
        <w:t>5.1.5: Maximum Likelihood Estimates of Cost and Profit for State-own</w:t>
      </w:r>
      <w:r w:rsidR="006126A8">
        <w:rPr>
          <w:rFonts w:ascii="Times New Roman" w:hAnsi="Times New Roman" w:cs="Times New Roman"/>
          <w:color w:val="auto"/>
          <w:sz w:val="24"/>
          <w:szCs w:val="24"/>
        </w:rPr>
        <w:t>ed Bank using Stochastic Transl</w:t>
      </w:r>
      <w:r w:rsidRPr="007A353F">
        <w:rPr>
          <w:rFonts w:ascii="Times New Roman" w:hAnsi="Times New Roman" w:cs="Times New Roman"/>
          <w:color w:val="auto"/>
          <w:sz w:val="24"/>
          <w:szCs w:val="24"/>
        </w:rPr>
        <w:t>og Cost and Profit Frontier Model</w:t>
      </w:r>
      <w:bookmarkEnd w:id="231"/>
    </w:p>
    <w:p w:rsidR="007A353F" w:rsidRDefault="007A353F" w:rsidP="00C61611">
      <w:pPr>
        <w:widowControl w:val="0"/>
        <w:autoSpaceDE w:val="0"/>
        <w:autoSpaceDN w:val="0"/>
        <w:adjustRightInd w:val="0"/>
        <w:spacing w:after="0" w:line="360" w:lineRule="auto"/>
        <w:jc w:val="both"/>
        <w:rPr>
          <w:rFonts w:ascii="Times New Roman" w:hAnsi="Times New Roman" w:cs="Times New Roman"/>
          <w:sz w:val="24"/>
          <w:szCs w:val="24"/>
        </w:rPr>
      </w:pPr>
    </w:p>
    <w:p w:rsidR="007F676E" w:rsidRPr="001B660D" w:rsidRDefault="007F676E" w:rsidP="00C61611">
      <w:pPr>
        <w:widowControl w:val="0"/>
        <w:autoSpaceDE w:val="0"/>
        <w:autoSpaceDN w:val="0"/>
        <w:adjustRightInd w:val="0"/>
        <w:spacing w:after="0" w:line="360" w:lineRule="auto"/>
        <w:jc w:val="both"/>
        <w:rPr>
          <w:rFonts w:ascii="Times New Roman" w:hAnsi="Times New Roman" w:cs="Times New Roman"/>
          <w:sz w:val="24"/>
          <w:szCs w:val="24"/>
        </w:rPr>
      </w:pPr>
      <w:r w:rsidRPr="001B660D">
        <w:rPr>
          <w:rFonts w:ascii="Times New Roman" w:hAnsi="Times New Roman" w:cs="Times New Roman"/>
          <w:sz w:val="24"/>
          <w:szCs w:val="24"/>
        </w:rPr>
        <w:t>Table-5.5 represents the results of maximum likelihood estimates of Stochastic</w:t>
      </w:r>
      <w:r w:rsidRPr="001B660D">
        <w:rPr>
          <w:rFonts w:ascii="Times New Roman" w:hAnsi="Times New Roman" w:cs="Times New Roman"/>
          <w:b/>
          <w:sz w:val="24"/>
          <w:szCs w:val="24"/>
        </w:rPr>
        <w:t xml:space="preserve"> </w:t>
      </w:r>
      <w:r w:rsidRPr="001B660D">
        <w:rPr>
          <w:rFonts w:ascii="Times New Roman" w:hAnsi="Times New Roman" w:cs="Times New Roman"/>
          <w:sz w:val="24"/>
          <w:szCs w:val="24"/>
        </w:rPr>
        <w:t>Translog Cost and Profit Frontier Model. The results show that the output variables, loan with the coefficient of β</w:t>
      </w:r>
      <w:r w:rsidRPr="001B660D">
        <w:rPr>
          <w:rFonts w:ascii="Times New Roman" w:hAnsi="Times New Roman" w:cs="Times New Roman"/>
          <w:sz w:val="24"/>
          <w:szCs w:val="24"/>
          <w:vertAlign w:val="subscript"/>
        </w:rPr>
        <w:t xml:space="preserve">1 </w:t>
      </w:r>
      <w:r w:rsidRPr="001B660D">
        <w:rPr>
          <w:rFonts w:ascii="Times New Roman" w:hAnsi="Times New Roman" w:cs="Times New Roman"/>
          <w:sz w:val="24"/>
          <w:szCs w:val="24"/>
        </w:rPr>
        <w:t>(6.57) was highly significant. Among the inputs variable, the price of fund and price of labor with the coefficient value of β</w:t>
      </w:r>
      <w:r w:rsidRPr="001B660D">
        <w:rPr>
          <w:rFonts w:ascii="Times New Roman" w:hAnsi="Times New Roman" w:cs="Times New Roman"/>
          <w:sz w:val="24"/>
          <w:szCs w:val="24"/>
          <w:vertAlign w:val="subscript"/>
        </w:rPr>
        <w:t>3</w:t>
      </w:r>
      <w:r w:rsidRPr="001B660D">
        <w:rPr>
          <w:rFonts w:ascii="Times New Roman" w:hAnsi="Times New Roman" w:cs="Times New Roman"/>
          <w:sz w:val="24"/>
          <w:szCs w:val="24"/>
        </w:rPr>
        <w:t xml:space="preserve"> (-13.3) and β</w:t>
      </w:r>
      <w:r w:rsidRPr="001B660D">
        <w:rPr>
          <w:rFonts w:ascii="Times New Roman" w:hAnsi="Times New Roman" w:cs="Times New Roman"/>
          <w:sz w:val="24"/>
          <w:szCs w:val="24"/>
          <w:vertAlign w:val="subscript"/>
        </w:rPr>
        <w:t>5</w:t>
      </w:r>
      <w:r w:rsidRPr="001B660D">
        <w:rPr>
          <w:rFonts w:ascii="Times New Roman" w:hAnsi="Times New Roman" w:cs="Times New Roman"/>
          <w:sz w:val="24"/>
          <w:szCs w:val="24"/>
        </w:rPr>
        <w:t xml:space="preserve"> (-19.7)   were significant and negative for the cost model. Also the square outputs, price of fund β</w:t>
      </w:r>
      <w:r w:rsidRPr="001B660D">
        <w:rPr>
          <w:rFonts w:ascii="Times New Roman" w:hAnsi="Times New Roman" w:cs="Times New Roman"/>
          <w:sz w:val="24"/>
          <w:szCs w:val="24"/>
          <w:vertAlign w:val="subscript"/>
        </w:rPr>
        <w:t>33</w:t>
      </w:r>
      <w:r w:rsidRPr="001B660D">
        <w:rPr>
          <w:rFonts w:ascii="Times New Roman" w:hAnsi="Times New Roman" w:cs="Times New Roman"/>
          <w:sz w:val="24"/>
          <w:szCs w:val="24"/>
        </w:rPr>
        <w:t>(-0.377) and price of labor β</w:t>
      </w:r>
      <w:r w:rsidRPr="001B660D">
        <w:rPr>
          <w:rFonts w:ascii="Times New Roman" w:hAnsi="Times New Roman" w:cs="Times New Roman"/>
          <w:sz w:val="24"/>
          <w:szCs w:val="24"/>
          <w:vertAlign w:val="subscript"/>
        </w:rPr>
        <w:t>55</w:t>
      </w:r>
      <w:r w:rsidRPr="001B660D">
        <w:rPr>
          <w:rFonts w:ascii="Times New Roman" w:hAnsi="Times New Roman" w:cs="Times New Roman"/>
          <w:sz w:val="24"/>
          <w:szCs w:val="24"/>
        </w:rPr>
        <w:t>(-3.24)  were negatively significant and the mixed product of loan &amp; price of fund β</w:t>
      </w:r>
      <w:r w:rsidRPr="001B660D">
        <w:rPr>
          <w:rFonts w:ascii="Times New Roman" w:hAnsi="Times New Roman" w:cs="Times New Roman"/>
          <w:sz w:val="24"/>
          <w:szCs w:val="24"/>
          <w:vertAlign w:val="subscript"/>
        </w:rPr>
        <w:t xml:space="preserve">13 </w:t>
      </w:r>
      <w:r w:rsidRPr="001B660D">
        <w:rPr>
          <w:rFonts w:ascii="Times New Roman" w:hAnsi="Times New Roman" w:cs="Times New Roman"/>
          <w:sz w:val="24"/>
          <w:szCs w:val="24"/>
        </w:rPr>
        <w:t>(1.11), loan &amp; price of labor β</w:t>
      </w:r>
      <w:r w:rsidRPr="001B660D">
        <w:rPr>
          <w:rFonts w:ascii="Times New Roman" w:hAnsi="Times New Roman" w:cs="Times New Roman"/>
          <w:sz w:val="24"/>
          <w:szCs w:val="24"/>
          <w:vertAlign w:val="subscript"/>
        </w:rPr>
        <w:t xml:space="preserve">15 </w:t>
      </w:r>
      <w:r w:rsidRPr="001B660D">
        <w:rPr>
          <w:rFonts w:ascii="Times New Roman" w:hAnsi="Times New Roman" w:cs="Times New Roman"/>
          <w:sz w:val="24"/>
          <w:szCs w:val="24"/>
        </w:rPr>
        <w:t>(1.24) and  off-balance sheet items &amp; price of fixed assets β</w:t>
      </w:r>
      <w:r w:rsidRPr="001B660D">
        <w:rPr>
          <w:rFonts w:ascii="Times New Roman" w:hAnsi="Times New Roman" w:cs="Times New Roman"/>
          <w:sz w:val="24"/>
          <w:szCs w:val="24"/>
          <w:vertAlign w:val="subscript"/>
        </w:rPr>
        <w:t>24</w:t>
      </w:r>
      <w:r w:rsidRPr="001B660D">
        <w:rPr>
          <w:rFonts w:ascii="Times New Roman" w:hAnsi="Times New Roman" w:cs="Times New Roman"/>
          <w:sz w:val="24"/>
          <w:szCs w:val="24"/>
        </w:rPr>
        <w:t xml:space="preserve"> (0.268) were found to be  significant but positive for the cost model and the loan &amp; price of fund  and β</w:t>
      </w:r>
      <w:r w:rsidRPr="001B660D">
        <w:rPr>
          <w:rFonts w:ascii="Times New Roman" w:hAnsi="Times New Roman" w:cs="Times New Roman"/>
          <w:sz w:val="24"/>
          <w:szCs w:val="24"/>
          <w:vertAlign w:val="subscript"/>
        </w:rPr>
        <w:t xml:space="preserve">14 </w:t>
      </w:r>
      <w:r w:rsidRPr="001B660D">
        <w:rPr>
          <w:rFonts w:ascii="Times New Roman" w:hAnsi="Times New Roman" w:cs="Times New Roman"/>
          <w:sz w:val="24"/>
          <w:szCs w:val="24"/>
        </w:rPr>
        <w:t>(-0.399) and price of fixed assets &amp; price of fund β</w:t>
      </w:r>
      <w:r w:rsidRPr="001B660D">
        <w:rPr>
          <w:rFonts w:ascii="Times New Roman" w:hAnsi="Times New Roman" w:cs="Times New Roman"/>
          <w:sz w:val="24"/>
          <w:szCs w:val="24"/>
          <w:vertAlign w:val="subscript"/>
        </w:rPr>
        <w:t xml:space="preserve">46 </w:t>
      </w:r>
      <w:r w:rsidRPr="001B660D">
        <w:rPr>
          <w:rFonts w:ascii="Times New Roman" w:hAnsi="Times New Roman" w:cs="Times New Roman"/>
          <w:sz w:val="24"/>
          <w:szCs w:val="24"/>
        </w:rPr>
        <w:t>(-0.50</w:t>
      </w:r>
      <w:r w:rsidR="00C61611">
        <w:rPr>
          <w:rFonts w:ascii="Times New Roman" w:hAnsi="Times New Roman" w:cs="Times New Roman"/>
          <w:sz w:val="24"/>
          <w:szCs w:val="24"/>
        </w:rPr>
        <w:t xml:space="preserve">4) were negatively significant. </w:t>
      </w:r>
      <w:r w:rsidRPr="001B660D">
        <w:rPr>
          <w:rFonts w:ascii="Times New Roman" w:hAnsi="Times New Roman" w:cs="Times New Roman"/>
          <w:sz w:val="24"/>
          <w:szCs w:val="24"/>
        </w:rPr>
        <w:t>On the contrary, In Translog Stochastic Profit Frontier Model, the majority of the variables were significant for the profit of the state-owned Bank. The output variable loan</w:t>
      </w:r>
      <w:r w:rsidRPr="001B660D">
        <w:rPr>
          <w:rFonts w:ascii="Times New Roman" w:hAnsi="Times New Roman" w:cs="Times New Roman"/>
          <w:b/>
          <w:sz w:val="24"/>
          <w:szCs w:val="24"/>
        </w:rPr>
        <w:t xml:space="preserve"> </w:t>
      </w:r>
      <w:r w:rsidRPr="001B660D">
        <w:rPr>
          <w:rFonts w:ascii="Times New Roman" w:hAnsi="Times New Roman" w:cs="Times New Roman"/>
          <w:sz w:val="24"/>
          <w:szCs w:val="24"/>
        </w:rPr>
        <w:t>β</w:t>
      </w:r>
      <w:r w:rsidRPr="001B660D">
        <w:rPr>
          <w:rFonts w:ascii="Times New Roman" w:hAnsi="Times New Roman" w:cs="Times New Roman"/>
          <w:sz w:val="24"/>
          <w:szCs w:val="24"/>
          <w:vertAlign w:val="subscript"/>
        </w:rPr>
        <w:t xml:space="preserve">1 </w:t>
      </w:r>
      <w:r w:rsidRPr="001B660D">
        <w:rPr>
          <w:rFonts w:ascii="Times New Roman" w:hAnsi="Times New Roman" w:cs="Times New Roman"/>
          <w:sz w:val="24"/>
          <w:szCs w:val="24"/>
        </w:rPr>
        <w:t>(-47.88) and the</w:t>
      </w:r>
      <w:r w:rsidRPr="001B660D">
        <w:rPr>
          <w:rFonts w:ascii="Times New Roman" w:hAnsi="Times New Roman" w:cs="Times New Roman"/>
          <w:b/>
          <w:sz w:val="24"/>
          <w:szCs w:val="24"/>
        </w:rPr>
        <w:t xml:space="preserve"> </w:t>
      </w:r>
      <w:r w:rsidRPr="001B660D">
        <w:rPr>
          <w:rFonts w:ascii="Times New Roman" w:hAnsi="Times New Roman" w:cs="Times New Roman"/>
          <w:sz w:val="24"/>
          <w:szCs w:val="24"/>
        </w:rPr>
        <w:t>inputs prices, price of fixed assets β</w:t>
      </w:r>
      <w:r w:rsidRPr="001B660D">
        <w:rPr>
          <w:rFonts w:ascii="Times New Roman" w:hAnsi="Times New Roman" w:cs="Times New Roman"/>
          <w:sz w:val="24"/>
          <w:szCs w:val="24"/>
          <w:vertAlign w:val="subscript"/>
        </w:rPr>
        <w:t>4</w:t>
      </w:r>
      <w:r w:rsidRPr="001B660D">
        <w:rPr>
          <w:rFonts w:ascii="Times New Roman" w:hAnsi="Times New Roman" w:cs="Times New Roman"/>
          <w:sz w:val="24"/>
          <w:szCs w:val="24"/>
        </w:rPr>
        <w:t xml:space="preserve"> (-31.92) and price of labor β</w:t>
      </w:r>
      <w:r w:rsidRPr="001B660D">
        <w:rPr>
          <w:rFonts w:ascii="Times New Roman" w:hAnsi="Times New Roman" w:cs="Times New Roman"/>
          <w:sz w:val="24"/>
          <w:szCs w:val="24"/>
          <w:vertAlign w:val="subscript"/>
        </w:rPr>
        <w:t>5</w:t>
      </w:r>
      <w:r w:rsidRPr="001B660D">
        <w:rPr>
          <w:rFonts w:ascii="Times New Roman" w:hAnsi="Times New Roman" w:cs="Times New Roman"/>
          <w:sz w:val="24"/>
          <w:szCs w:val="24"/>
        </w:rPr>
        <w:t xml:space="preserve"> (-61.76) were negative for the profit model whereas the output variable off-balance sheet items β</w:t>
      </w:r>
      <w:r w:rsidRPr="001B660D">
        <w:rPr>
          <w:rFonts w:ascii="Times New Roman" w:hAnsi="Times New Roman" w:cs="Times New Roman"/>
          <w:sz w:val="24"/>
          <w:szCs w:val="24"/>
          <w:vertAlign w:val="subscript"/>
        </w:rPr>
        <w:t xml:space="preserve">2 </w:t>
      </w:r>
      <w:r w:rsidRPr="001B660D">
        <w:rPr>
          <w:rFonts w:ascii="Times New Roman" w:hAnsi="Times New Roman" w:cs="Times New Roman"/>
          <w:sz w:val="24"/>
          <w:szCs w:val="24"/>
        </w:rPr>
        <w:t>(15.73) and the</w:t>
      </w:r>
      <w:r w:rsidRPr="001B660D">
        <w:rPr>
          <w:rFonts w:ascii="Times New Roman" w:hAnsi="Times New Roman" w:cs="Times New Roman"/>
          <w:b/>
          <w:sz w:val="24"/>
          <w:szCs w:val="24"/>
        </w:rPr>
        <w:t xml:space="preserve"> </w:t>
      </w:r>
      <w:r w:rsidRPr="001B660D">
        <w:rPr>
          <w:rFonts w:ascii="Times New Roman" w:hAnsi="Times New Roman" w:cs="Times New Roman"/>
          <w:sz w:val="24"/>
          <w:szCs w:val="24"/>
        </w:rPr>
        <w:t>inputs, price of fund β</w:t>
      </w:r>
      <w:r w:rsidRPr="001B660D">
        <w:rPr>
          <w:rFonts w:ascii="Times New Roman" w:hAnsi="Times New Roman" w:cs="Times New Roman"/>
          <w:sz w:val="24"/>
          <w:szCs w:val="24"/>
          <w:vertAlign w:val="subscript"/>
        </w:rPr>
        <w:t>3</w:t>
      </w:r>
      <w:r w:rsidRPr="001B660D">
        <w:rPr>
          <w:rFonts w:ascii="Times New Roman" w:hAnsi="Times New Roman" w:cs="Times New Roman"/>
          <w:sz w:val="24"/>
          <w:szCs w:val="24"/>
        </w:rPr>
        <w:t xml:space="preserve"> (47.24) was positively significant. Also, the square outputs, loan β</w:t>
      </w:r>
      <w:r w:rsidRPr="001B660D">
        <w:rPr>
          <w:rFonts w:ascii="Times New Roman" w:hAnsi="Times New Roman" w:cs="Times New Roman"/>
          <w:sz w:val="24"/>
          <w:szCs w:val="24"/>
          <w:vertAlign w:val="subscript"/>
        </w:rPr>
        <w:t>11</w:t>
      </w:r>
      <w:r w:rsidRPr="001B660D">
        <w:rPr>
          <w:rFonts w:ascii="Times New Roman" w:hAnsi="Times New Roman" w:cs="Times New Roman"/>
          <w:sz w:val="24"/>
          <w:szCs w:val="24"/>
        </w:rPr>
        <w:t xml:space="preserve"> (5.08) and the square input price of fund β</w:t>
      </w:r>
      <w:r w:rsidRPr="001B660D">
        <w:rPr>
          <w:rFonts w:ascii="Times New Roman" w:hAnsi="Times New Roman" w:cs="Times New Roman"/>
          <w:sz w:val="24"/>
          <w:szCs w:val="24"/>
          <w:vertAlign w:val="subscript"/>
        </w:rPr>
        <w:t xml:space="preserve">33 </w:t>
      </w:r>
      <w:r w:rsidRPr="001B660D">
        <w:rPr>
          <w:rFonts w:ascii="Times New Roman" w:hAnsi="Times New Roman" w:cs="Times New Roman"/>
          <w:sz w:val="24"/>
          <w:szCs w:val="24"/>
        </w:rPr>
        <w:t>(1.72) shown positively significant and also the square input fixed assets β</w:t>
      </w:r>
      <w:r w:rsidRPr="001B660D">
        <w:rPr>
          <w:rFonts w:ascii="Times New Roman" w:hAnsi="Times New Roman" w:cs="Times New Roman"/>
          <w:sz w:val="24"/>
          <w:szCs w:val="24"/>
          <w:vertAlign w:val="subscript"/>
        </w:rPr>
        <w:t xml:space="preserve">44 </w:t>
      </w:r>
      <w:r w:rsidRPr="001B660D">
        <w:rPr>
          <w:rFonts w:ascii="Times New Roman" w:hAnsi="Times New Roman" w:cs="Times New Roman"/>
          <w:sz w:val="24"/>
          <w:szCs w:val="24"/>
        </w:rPr>
        <w:t>(-4.789) and the price of labor β</w:t>
      </w:r>
      <w:r w:rsidRPr="001B660D">
        <w:rPr>
          <w:rFonts w:ascii="Times New Roman" w:hAnsi="Times New Roman" w:cs="Times New Roman"/>
          <w:sz w:val="24"/>
          <w:szCs w:val="24"/>
          <w:vertAlign w:val="subscript"/>
        </w:rPr>
        <w:t>55</w:t>
      </w:r>
      <w:r w:rsidRPr="001B660D">
        <w:rPr>
          <w:rFonts w:ascii="Times New Roman" w:hAnsi="Times New Roman" w:cs="Times New Roman"/>
          <w:sz w:val="24"/>
          <w:szCs w:val="24"/>
        </w:rPr>
        <w:t xml:space="preserve"> (-12.75) were negatively significant. The mixed product between loan &amp; off-balance sheet items β</w:t>
      </w:r>
      <w:r w:rsidRPr="001B660D">
        <w:rPr>
          <w:rFonts w:ascii="Times New Roman" w:hAnsi="Times New Roman" w:cs="Times New Roman"/>
          <w:sz w:val="24"/>
          <w:szCs w:val="24"/>
          <w:vertAlign w:val="subscript"/>
        </w:rPr>
        <w:t xml:space="preserve">12 </w:t>
      </w:r>
      <w:r w:rsidRPr="001B660D">
        <w:rPr>
          <w:rFonts w:ascii="Times New Roman" w:hAnsi="Times New Roman" w:cs="Times New Roman"/>
          <w:sz w:val="24"/>
          <w:szCs w:val="24"/>
        </w:rPr>
        <w:t>(-1.77), loan &amp; price of fund , β</w:t>
      </w:r>
      <w:r w:rsidRPr="001B660D">
        <w:rPr>
          <w:rFonts w:ascii="Times New Roman" w:hAnsi="Times New Roman" w:cs="Times New Roman"/>
          <w:sz w:val="24"/>
          <w:szCs w:val="24"/>
          <w:vertAlign w:val="subscript"/>
        </w:rPr>
        <w:t xml:space="preserve">13 </w:t>
      </w:r>
      <w:r w:rsidRPr="001B660D">
        <w:rPr>
          <w:rFonts w:ascii="Times New Roman" w:hAnsi="Times New Roman" w:cs="Times New Roman"/>
          <w:sz w:val="24"/>
          <w:szCs w:val="24"/>
        </w:rPr>
        <w:t>(-3.26), off-balance sheet items &amp; price of fund β</w:t>
      </w:r>
      <w:r w:rsidRPr="001B660D">
        <w:rPr>
          <w:rFonts w:ascii="Times New Roman" w:hAnsi="Times New Roman" w:cs="Times New Roman"/>
          <w:sz w:val="24"/>
          <w:szCs w:val="24"/>
          <w:vertAlign w:val="subscript"/>
        </w:rPr>
        <w:t>23</w:t>
      </w:r>
      <w:r w:rsidRPr="001B660D">
        <w:rPr>
          <w:rFonts w:ascii="Times New Roman" w:hAnsi="Times New Roman" w:cs="Times New Roman"/>
          <w:sz w:val="24"/>
          <w:szCs w:val="24"/>
        </w:rPr>
        <w:t>(-1.59), price of fund &amp; price of fixed assets  β</w:t>
      </w:r>
      <w:r w:rsidRPr="001B660D">
        <w:rPr>
          <w:rFonts w:ascii="Times New Roman" w:hAnsi="Times New Roman" w:cs="Times New Roman"/>
          <w:sz w:val="24"/>
          <w:szCs w:val="24"/>
          <w:vertAlign w:val="subscript"/>
        </w:rPr>
        <w:t xml:space="preserve">34 </w:t>
      </w:r>
      <w:r w:rsidRPr="001B660D">
        <w:rPr>
          <w:rFonts w:ascii="Times New Roman" w:hAnsi="Times New Roman" w:cs="Times New Roman"/>
          <w:sz w:val="24"/>
          <w:szCs w:val="24"/>
        </w:rPr>
        <w:t>(-5.24), Price of fixed assets &amp; price of labor β</w:t>
      </w:r>
      <w:r w:rsidRPr="001B660D">
        <w:rPr>
          <w:rFonts w:ascii="Times New Roman" w:hAnsi="Times New Roman" w:cs="Times New Roman"/>
          <w:sz w:val="24"/>
          <w:szCs w:val="24"/>
          <w:vertAlign w:val="subscript"/>
        </w:rPr>
        <w:t xml:space="preserve">45 </w:t>
      </w:r>
      <w:r w:rsidRPr="001B660D">
        <w:rPr>
          <w:rFonts w:ascii="Times New Roman" w:hAnsi="Times New Roman" w:cs="Times New Roman"/>
          <w:sz w:val="24"/>
          <w:szCs w:val="24"/>
        </w:rPr>
        <w:t>(-1.02) had found negatively significant where loan &amp; price of labor β</w:t>
      </w:r>
      <w:r w:rsidRPr="001B660D">
        <w:rPr>
          <w:rFonts w:ascii="Times New Roman" w:hAnsi="Times New Roman" w:cs="Times New Roman"/>
          <w:sz w:val="24"/>
          <w:szCs w:val="24"/>
          <w:vertAlign w:val="subscript"/>
        </w:rPr>
        <w:t>15</w:t>
      </w:r>
      <w:r w:rsidRPr="001B660D">
        <w:rPr>
          <w:rFonts w:ascii="Times New Roman" w:hAnsi="Times New Roman" w:cs="Times New Roman"/>
          <w:sz w:val="24"/>
          <w:szCs w:val="24"/>
        </w:rPr>
        <w:t xml:space="preserve"> (1.54), off-balance sheet items &amp; price of fixed assets β</w:t>
      </w:r>
      <w:r w:rsidRPr="001B660D">
        <w:rPr>
          <w:rFonts w:ascii="Times New Roman" w:hAnsi="Times New Roman" w:cs="Times New Roman"/>
          <w:sz w:val="24"/>
          <w:szCs w:val="24"/>
          <w:vertAlign w:val="subscript"/>
        </w:rPr>
        <w:t>24</w:t>
      </w:r>
      <w:r w:rsidRPr="001B660D">
        <w:rPr>
          <w:rFonts w:ascii="Times New Roman" w:hAnsi="Times New Roman" w:cs="Times New Roman"/>
          <w:sz w:val="24"/>
          <w:szCs w:val="24"/>
        </w:rPr>
        <w:t xml:space="preserve"> (0.462) and price of fund &amp;  price of labor β</w:t>
      </w:r>
      <w:r w:rsidRPr="001B660D">
        <w:rPr>
          <w:rFonts w:ascii="Times New Roman" w:hAnsi="Times New Roman" w:cs="Times New Roman"/>
          <w:sz w:val="24"/>
          <w:szCs w:val="24"/>
          <w:vertAlign w:val="subscript"/>
        </w:rPr>
        <w:t>35</w:t>
      </w:r>
      <w:r w:rsidRPr="001B660D">
        <w:rPr>
          <w:rFonts w:ascii="Times New Roman" w:hAnsi="Times New Roman" w:cs="Times New Roman"/>
          <w:sz w:val="24"/>
          <w:szCs w:val="24"/>
        </w:rPr>
        <w:t xml:space="preserve"> (2.26) were positively significant. These results are supported by Baten; 2013)</w:t>
      </w:r>
    </w:p>
    <w:p w:rsidR="007F676E" w:rsidRPr="001B660D" w:rsidRDefault="007F676E" w:rsidP="007F676E">
      <w:pPr>
        <w:spacing w:line="360" w:lineRule="auto"/>
        <w:jc w:val="both"/>
        <w:rPr>
          <w:rFonts w:ascii="Times New Roman" w:hAnsi="Times New Roman" w:cs="Times New Roman"/>
          <w:b/>
          <w:sz w:val="24"/>
          <w:szCs w:val="24"/>
        </w:rPr>
      </w:pPr>
    </w:p>
    <w:p w:rsidR="007F676E" w:rsidRPr="001B660D" w:rsidRDefault="007F676E" w:rsidP="007F676E">
      <w:pPr>
        <w:widowControl w:val="0"/>
        <w:autoSpaceDE w:val="0"/>
        <w:autoSpaceDN w:val="0"/>
        <w:adjustRightInd w:val="0"/>
        <w:spacing w:after="0" w:line="360" w:lineRule="auto"/>
        <w:jc w:val="both"/>
        <w:rPr>
          <w:rFonts w:ascii="Times New Roman" w:hAnsi="Times New Roman" w:cs="Times New Roman"/>
          <w:b/>
          <w:sz w:val="24"/>
          <w:szCs w:val="24"/>
        </w:rPr>
      </w:pPr>
    </w:p>
    <w:p w:rsidR="007F676E" w:rsidRPr="001B660D" w:rsidRDefault="007F676E" w:rsidP="007F676E">
      <w:pPr>
        <w:widowControl w:val="0"/>
        <w:autoSpaceDE w:val="0"/>
        <w:autoSpaceDN w:val="0"/>
        <w:adjustRightInd w:val="0"/>
        <w:spacing w:after="0" w:line="360" w:lineRule="auto"/>
        <w:jc w:val="both"/>
        <w:rPr>
          <w:rFonts w:ascii="Times New Roman" w:hAnsi="Times New Roman" w:cs="Times New Roman"/>
          <w:b/>
          <w:sz w:val="24"/>
          <w:szCs w:val="24"/>
        </w:rPr>
      </w:pPr>
    </w:p>
    <w:p w:rsidR="007F676E" w:rsidRPr="001B660D" w:rsidRDefault="007F676E" w:rsidP="007F676E">
      <w:pPr>
        <w:widowControl w:val="0"/>
        <w:autoSpaceDE w:val="0"/>
        <w:autoSpaceDN w:val="0"/>
        <w:adjustRightInd w:val="0"/>
        <w:spacing w:after="0" w:line="360" w:lineRule="auto"/>
        <w:jc w:val="both"/>
        <w:rPr>
          <w:rFonts w:ascii="Times New Roman" w:hAnsi="Times New Roman" w:cs="Times New Roman"/>
          <w:b/>
          <w:sz w:val="24"/>
          <w:szCs w:val="24"/>
        </w:rPr>
      </w:pPr>
    </w:p>
    <w:p w:rsidR="007F676E" w:rsidRPr="001B660D" w:rsidRDefault="007F676E" w:rsidP="007F676E">
      <w:pPr>
        <w:widowControl w:val="0"/>
        <w:autoSpaceDE w:val="0"/>
        <w:autoSpaceDN w:val="0"/>
        <w:adjustRightInd w:val="0"/>
        <w:spacing w:after="0" w:line="360" w:lineRule="auto"/>
        <w:jc w:val="both"/>
        <w:rPr>
          <w:rFonts w:ascii="Times New Roman" w:hAnsi="Times New Roman" w:cs="Times New Roman"/>
          <w:b/>
          <w:sz w:val="24"/>
          <w:szCs w:val="24"/>
        </w:rPr>
      </w:pPr>
    </w:p>
    <w:p w:rsidR="007F676E" w:rsidRPr="00674482" w:rsidRDefault="007F676E" w:rsidP="007F676E">
      <w:pPr>
        <w:widowControl w:val="0"/>
        <w:autoSpaceDE w:val="0"/>
        <w:autoSpaceDN w:val="0"/>
        <w:adjustRightInd w:val="0"/>
        <w:spacing w:after="0" w:line="360" w:lineRule="auto"/>
        <w:jc w:val="both"/>
        <w:rPr>
          <w:rFonts w:ascii="Times New Roman" w:hAnsi="Times New Roman" w:cs="Times New Roman"/>
          <w:b/>
          <w:sz w:val="24"/>
          <w:szCs w:val="24"/>
        </w:rPr>
      </w:pPr>
    </w:p>
    <w:p w:rsidR="007A353F" w:rsidRDefault="007A353F" w:rsidP="00674482">
      <w:pPr>
        <w:pStyle w:val="Caption"/>
        <w:rPr>
          <w:rFonts w:ascii="Times New Roman" w:hAnsi="Times New Roman" w:cs="Times New Roman"/>
          <w:color w:val="auto"/>
          <w:sz w:val="24"/>
          <w:szCs w:val="24"/>
        </w:rPr>
      </w:pPr>
      <w:bookmarkStart w:id="232" w:name="_Toc19648912"/>
      <w:bookmarkStart w:id="233" w:name="_Toc19651787"/>
    </w:p>
    <w:p w:rsidR="007A353F" w:rsidRDefault="007A353F" w:rsidP="00674482">
      <w:pPr>
        <w:pStyle w:val="Caption"/>
        <w:rPr>
          <w:rFonts w:ascii="Times New Roman" w:hAnsi="Times New Roman" w:cs="Times New Roman"/>
          <w:color w:val="auto"/>
          <w:sz w:val="24"/>
          <w:szCs w:val="24"/>
        </w:rPr>
      </w:pPr>
    </w:p>
    <w:p w:rsidR="007F676E" w:rsidRPr="00674482" w:rsidRDefault="00674482" w:rsidP="00674482">
      <w:pPr>
        <w:pStyle w:val="Caption"/>
        <w:rPr>
          <w:rFonts w:ascii="Times New Roman" w:hAnsi="Times New Roman" w:cs="Times New Roman"/>
          <w:color w:val="auto"/>
          <w:sz w:val="24"/>
          <w:szCs w:val="24"/>
        </w:rPr>
      </w:pPr>
      <w:bookmarkStart w:id="234" w:name="_Toc19694730"/>
      <w:bookmarkStart w:id="235" w:name="_Toc19695032"/>
      <w:proofErr w:type="gramStart"/>
      <w:r w:rsidRPr="00674482">
        <w:rPr>
          <w:rFonts w:ascii="Times New Roman" w:hAnsi="Times New Roman" w:cs="Times New Roman"/>
          <w:color w:val="auto"/>
          <w:sz w:val="24"/>
          <w:szCs w:val="24"/>
        </w:rPr>
        <w:lastRenderedPageBreak/>
        <w:t>Table-5.</w:t>
      </w:r>
      <w:proofErr w:type="gramEnd"/>
      <w:r w:rsidRPr="00674482">
        <w:rPr>
          <w:rFonts w:ascii="Times New Roman" w:hAnsi="Times New Roman" w:cs="Times New Roman"/>
          <w:color w:val="auto"/>
          <w:sz w:val="24"/>
          <w:szCs w:val="24"/>
        </w:rPr>
        <w:t xml:space="preserve"> </w:t>
      </w:r>
      <w:r w:rsidRPr="00674482">
        <w:rPr>
          <w:rFonts w:ascii="Times New Roman" w:hAnsi="Times New Roman" w:cs="Times New Roman"/>
          <w:color w:val="auto"/>
          <w:sz w:val="24"/>
          <w:szCs w:val="24"/>
        </w:rPr>
        <w:fldChar w:fldCharType="begin"/>
      </w:r>
      <w:r w:rsidRPr="00674482">
        <w:rPr>
          <w:rFonts w:ascii="Times New Roman" w:hAnsi="Times New Roman" w:cs="Times New Roman"/>
          <w:color w:val="auto"/>
          <w:sz w:val="24"/>
          <w:szCs w:val="24"/>
        </w:rPr>
        <w:instrText xml:space="preserve"> SEQ Table-5. \* ARABIC </w:instrText>
      </w:r>
      <w:r w:rsidRPr="00674482">
        <w:rPr>
          <w:rFonts w:ascii="Times New Roman" w:hAnsi="Times New Roman" w:cs="Times New Roman"/>
          <w:color w:val="auto"/>
          <w:sz w:val="24"/>
          <w:szCs w:val="24"/>
        </w:rPr>
        <w:fldChar w:fldCharType="separate"/>
      </w:r>
      <w:r w:rsidR="00B053E9">
        <w:rPr>
          <w:rFonts w:ascii="Times New Roman" w:hAnsi="Times New Roman" w:cs="Times New Roman"/>
          <w:noProof/>
          <w:color w:val="auto"/>
          <w:sz w:val="24"/>
          <w:szCs w:val="24"/>
        </w:rPr>
        <w:t>5</w:t>
      </w:r>
      <w:r w:rsidRPr="00674482">
        <w:rPr>
          <w:rFonts w:ascii="Times New Roman" w:hAnsi="Times New Roman" w:cs="Times New Roman"/>
          <w:color w:val="auto"/>
          <w:sz w:val="24"/>
          <w:szCs w:val="24"/>
        </w:rPr>
        <w:fldChar w:fldCharType="end"/>
      </w:r>
      <w:r w:rsidRPr="00674482">
        <w:rPr>
          <w:rFonts w:ascii="Times New Roman" w:hAnsi="Times New Roman" w:cs="Times New Roman"/>
          <w:color w:val="auto"/>
          <w:sz w:val="24"/>
          <w:szCs w:val="24"/>
        </w:rPr>
        <w:t>: Maximum Likelihood Estimates of Cost and Profit for State-owned Bank using Stochastic Translog Cost and Profit Frontier Model</w:t>
      </w:r>
      <w:bookmarkEnd w:id="232"/>
      <w:bookmarkEnd w:id="233"/>
      <w:bookmarkEnd w:id="234"/>
      <w:bookmarkEnd w:id="235"/>
    </w:p>
    <w:tbl>
      <w:tblPr>
        <w:tblStyle w:val="TableGrid"/>
        <w:tblpPr w:leftFromText="180" w:rightFromText="180" w:vertAnchor="text" w:horzAnchor="margin" w:tblpXSpec="center" w:tblpY="295"/>
        <w:tblW w:w="8070" w:type="dxa"/>
        <w:tblLayout w:type="fixed"/>
        <w:tblLook w:val="04A0" w:firstRow="1" w:lastRow="0" w:firstColumn="1" w:lastColumn="0" w:noHBand="0" w:noVBand="1"/>
      </w:tblPr>
      <w:tblGrid>
        <w:gridCol w:w="1683"/>
        <w:gridCol w:w="1309"/>
        <w:gridCol w:w="1416"/>
        <w:gridCol w:w="1123"/>
        <w:gridCol w:w="1416"/>
        <w:gridCol w:w="1123"/>
      </w:tblGrid>
      <w:tr w:rsidR="007A353F" w:rsidRPr="001B660D" w:rsidTr="007A353F">
        <w:trPr>
          <w:trHeight w:val="368"/>
        </w:trPr>
        <w:tc>
          <w:tcPr>
            <w:tcW w:w="1683"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Variable</w:t>
            </w:r>
          </w:p>
        </w:tc>
        <w:tc>
          <w:tcPr>
            <w:tcW w:w="1309"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Parameter</w:t>
            </w:r>
          </w:p>
        </w:tc>
        <w:tc>
          <w:tcPr>
            <w:tcW w:w="141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Coefficient</w:t>
            </w:r>
          </w:p>
        </w:tc>
        <w:tc>
          <w:tcPr>
            <w:tcW w:w="1123"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P-Value</w:t>
            </w:r>
          </w:p>
        </w:tc>
        <w:tc>
          <w:tcPr>
            <w:tcW w:w="141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Coefficient</w:t>
            </w:r>
          </w:p>
        </w:tc>
        <w:tc>
          <w:tcPr>
            <w:tcW w:w="1123"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P-Value</w:t>
            </w:r>
          </w:p>
        </w:tc>
      </w:tr>
      <w:tr w:rsidR="007A353F" w:rsidRPr="001B660D" w:rsidTr="007A353F">
        <w:trPr>
          <w:trHeight w:val="481"/>
        </w:trPr>
        <w:tc>
          <w:tcPr>
            <w:tcW w:w="1683"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 xml:space="preserve">Constant </w:t>
            </w:r>
          </w:p>
        </w:tc>
        <w:tc>
          <w:tcPr>
            <w:tcW w:w="1309"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object w:dxaOrig="291" w:dyaOrig="360">
                <v:shape id="_x0000_i1162" type="#_x0000_t75" style="width:14.55pt;height:19.15pt" o:ole="">
                  <v:imagedata r:id="rId256" o:title=""/>
                </v:shape>
                <o:OLEObject Type="Embed" ProgID="Equation.3" ShapeID="_x0000_i1162" DrawAspect="Content" ObjectID="_1630350747" r:id="rId274"/>
              </w:object>
            </w:r>
          </w:p>
        </w:tc>
        <w:tc>
          <w:tcPr>
            <w:tcW w:w="141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-72.3***</w:t>
            </w:r>
          </w:p>
        </w:tc>
        <w:tc>
          <w:tcPr>
            <w:tcW w:w="1123"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0.0000</w:t>
            </w:r>
          </w:p>
        </w:tc>
        <w:tc>
          <w:tcPr>
            <w:tcW w:w="141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180.81***</w:t>
            </w:r>
          </w:p>
        </w:tc>
        <w:tc>
          <w:tcPr>
            <w:tcW w:w="1123"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0.0000</w:t>
            </w:r>
          </w:p>
        </w:tc>
      </w:tr>
      <w:tr w:rsidR="007A353F" w:rsidRPr="001B660D" w:rsidTr="007A353F">
        <w:trPr>
          <w:trHeight w:val="467"/>
        </w:trPr>
        <w:tc>
          <w:tcPr>
            <w:tcW w:w="1683"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LOA</w:t>
            </w:r>
          </w:p>
        </w:tc>
        <w:tc>
          <w:tcPr>
            <w:tcW w:w="1309"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object w:dxaOrig="274" w:dyaOrig="360">
                <v:shape id="_x0000_i1163" type="#_x0000_t75" style="width:13.8pt;height:19.15pt" o:ole="">
                  <v:imagedata r:id="rId258" o:title=""/>
                </v:shape>
                <o:OLEObject Type="Embed" ProgID="Equation.3" ShapeID="_x0000_i1163" DrawAspect="Content" ObjectID="_1630350748" r:id="rId275"/>
              </w:object>
            </w:r>
          </w:p>
        </w:tc>
        <w:tc>
          <w:tcPr>
            <w:tcW w:w="141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6.57***</w:t>
            </w:r>
          </w:p>
        </w:tc>
        <w:tc>
          <w:tcPr>
            <w:tcW w:w="1123"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0.0000</w:t>
            </w:r>
          </w:p>
        </w:tc>
        <w:tc>
          <w:tcPr>
            <w:tcW w:w="141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-47.88***</w:t>
            </w:r>
          </w:p>
        </w:tc>
        <w:tc>
          <w:tcPr>
            <w:tcW w:w="1123"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0.0000</w:t>
            </w:r>
          </w:p>
        </w:tc>
      </w:tr>
      <w:tr w:rsidR="007A353F" w:rsidRPr="001B660D" w:rsidTr="007A353F">
        <w:trPr>
          <w:trHeight w:val="467"/>
        </w:trPr>
        <w:tc>
          <w:tcPr>
            <w:tcW w:w="1683"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OBS</w:t>
            </w:r>
          </w:p>
        </w:tc>
        <w:tc>
          <w:tcPr>
            <w:tcW w:w="1309" w:type="dxa"/>
          </w:tcPr>
          <w:p w:rsidR="007A353F" w:rsidRPr="001B660D" w:rsidRDefault="007A353F" w:rsidP="007A353F">
            <w:pPr>
              <w:jc w:val="both"/>
              <w:rPr>
                <w:rFonts w:ascii="Times New Roman" w:hAnsi="Times New Roman" w:cs="Times New Roman"/>
                <w:sz w:val="24"/>
                <w:szCs w:val="24"/>
                <w:vertAlign w:val="subscript"/>
              </w:rPr>
            </w:pPr>
            <w:r w:rsidRPr="001B660D">
              <w:rPr>
                <w:rFonts w:ascii="Times New Roman" w:hAnsi="Times New Roman" w:cs="Times New Roman"/>
                <w:sz w:val="24"/>
                <w:szCs w:val="24"/>
                <w:vertAlign w:val="subscript"/>
              </w:rPr>
              <w:object w:dxaOrig="291" w:dyaOrig="360">
                <v:shape id="_x0000_i1164" type="#_x0000_t75" style="width:14.55pt;height:19.15pt" o:ole="">
                  <v:imagedata r:id="rId260" o:title=""/>
                </v:shape>
                <o:OLEObject Type="Embed" ProgID="Equation.3" ShapeID="_x0000_i1164" DrawAspect="Content" ObjectID="_1630350749" r:id="rId276"/>
              </w:object>
            </w:r>
          </w:p>
        </w:tc>
        <w:tc>
          <w:tcPr>
            <w:tcW w:w="141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1.07</w:t>
            </w:r>
          </w:p>
        </w:tc>
        <w:tc>
          <w:tcPr>
            <w:tcW w:w="1123"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0.284</w:t>
            </w:r>
          </w:p>
        </w:tc>
        <w:tc>
          <w:tcPr>
            <w:tcW w:w="141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15.73***</w:t>
            </w:r>
          </w:p>
        </w:tc>
        <w:tc>
          <w:tcPr>
            <w:tcW w:w="1123"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0.0000</w:t>
            </w:r>
          </w:p>
        </w:tc>
      </w:tr>
      <w:tr w:rsidR="007A353F" w:rsidRPr="001B660D" w:rsidTr="007A353F">
        <w:trPr>
          <w:trHeight w:val="467"/>
        </w:trPr>
        <w:tc>
          <w:tcPr>
            <w:tcW w:w="1683"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POF</w:t>
            </w:r>
          </w:p>
        </w:tc>
        <w:tc>
          <w:tcPr>
            <w:tcW w:w="1309" w:type="dxa"/>
          </w:tcPr>
          <w:p w:rsidR="007A353F" w:rsidRPr="001B660D" w:rsidRDefault="007A353F" w:rsidP="007A353F">
            <w:pPr>
              <w:jc w:val="both"/>
              <w:rPr>
                <w:rFonts w:ascii="Times New Roman" w:hAnsi="Times New Roman" w:cs="Times New Roman"/>
                <w:sz w:val="24"/>
                <w:szCs w:val="24"/>
                <w:vertAlign w:val="subscript"/>
              </w:rPr>
            </w:pPr>
            <w:r w:rsidRPr="001B660D">
              <w:rPr>
                <w:rFonts w:ascii="Times New Roman" w:hAnsi="Times New Roman" w:cs="Times New Roman"/>
                <w:sz w:val="24"/>
                <w:szCs w:val="24"/>
                <w:vertAlign w:val="subscript"/>
              </w:rPr>
              <w:object w:dxaOrig="291" w:dyaOrig="360">
                <v:shape id="_x0000_i1165" type="#_x0000_t75" style="width:14.55pt;height:19.15pt" o:ole="">
                  <v:imagedata r:id="rId262" o:title=""/>
                </v:shape>
                <o:OLEObject Type="Embed" ProgID="Equation.3" ShapeID="_x0000_i1165" DrawAspect="Content" ObjectID="_1630350750" r:id="rId277"/>
              </w:object>
            </w:r>
          </w:p>
        </w:tc>
        <w:tc>
          <w:tcPr>
            <w:tcW w:w="141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-13.3***</w:t>
            </w:r>
          </w:p>
        </w:tc>
        <w:tc>
          <w:tcPr>
            <w:tcW w:w="1123"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0.0000</w:t>
            </w:r>
          </w:p>
        </w:tc>
        <w:tc>
          <w:tcPr>
            <w:tcW w:w="141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47.24***</w:t>
            </w:r>
          </w:p>
        </w:tc>
        <w:tc>
          <w:tcPr>
            <w:tcW w:w="1123"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0.0000</w:t>
            </w:r>
          </w:p>
        </w:tc>
      </w:tr>
      <w:tr w:rsidR="007A353F" w:rsidRPr="001B660D" w:rsidTr="007A353F">
        <w:trPr>
          <w:trHeight w:val="467"/>
        </w:trPr>
        <w:tc>
          <w:tcPr>
            <w:tcW w:w="1683"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POFA</w:t>
            </w:r>
          </w:p>
        </w:tc>
        <w:tc>
          <w:tcPr>
            <w:tcW w:w="1309"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object w:dxaOrig="291" w:dyaOrig="360">
                <v:shape id="_x0000_i1166" type="#_x0000_t75" style="width:14.55pt;height:19.15pt" o:ole="">
                  <v:imagedata r:id="rId264" o:title=""/>
                </v:shape>
                <o:OLEObject Type="Embed" ProgID="Equation.3" ShapeID="_x0000_i1166" DrawAspect="Content" ObjectID="_1630350751" r:id="rId278"/>
              </w:object>
            </w:r>
          </w:p>
        </w:tc>
        <w:tc>
          <w:tcPr>
            <w:tcW w:w="141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-1.01</w:t>
            </w:r>
          </w:p>
        </w:tc>
        <w:tc>
          <w:tcPr>
            <w:tcW w:w="1123"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0.531</w:t>
            </w:r>
          </w:p>
        </w:tc>
        <w:tc>
          <w:tcPr>
            <w:tcW w:w="141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-31.92***</w:t>
            </w:r>
          </w:p>
        </w:tc>
        <w:tc>
          <w:tcPr>
            <w:tcW w:w="1123"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0.0000</w:t>
            </w:r>
          </w:p>
        </w:tc>
      </w:tr>
      <w:tr w:rsidR="007A353F" w:rsidRPr="001B660D" w:rsidTr="007A353F">
        <w:trPr>
          <w:trHeight w:val="467"/>
        </w:trPr>
        <w:tc>
          <w:tcPr>
            <w:tcW w:w="1683"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POL</w:t>
            </w:r>
          </w:p>
        </w:tc>
        <w:tc>
          <w:tcPr>
            <w:tcW w:w="1309"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object w:dxaOrig="291" w:dyaOrig="360">
                <v:shape id="_x0000_i1167" type="#_x0000_t75" style="width:14.55pt;height:19.15pt" o:ole="">
                  <v:imagedata r:id="rId266" o:title=""/>
                </v:shape>
                <o:OLEObject Type="Embed" ProgID="Equation.3" ShapeID="_x0000_i1167" DrawAspect="Content" ObjectID="_1630350752" r:id="rId279"/>
              </w:object>
            </w:r>
          </w:p>
        </w:tc>
        <w:tc>
          <w:tcPr>
            <w:tcW w:w="141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-19.7***</w:t>
            </w:r>
          </w:p>
        </w:tc>
        <w:tc>
          <w:tcPr>
            <w:tcW w:w="1123"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0.0000</w:t>
            </w:r>
          </w:p>
        </w:tc>
        <w:tc>
          <w:tcPr>
            <w:tcW w:w="141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-61.76***</w:t>
            </w:r>
          </w:p>
        </w:tc>
        <w:tc>
          <w:tcPr>
            <w:tcW w:w="1123"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0.0000</w:t>
            </w:r>
          </w:p>
        </w:tc>
      </w:tr>
      <w:tr w:rsidR="007A353F" w:rsidRPr="001B660D" w:rsidTr="007A353F">
        <w:trPr>
          <w:trHeight w:val="481"/>
        </w:trPr>
        <w:tc>
          <w:tcPr>
            <w:tcW w:w="1683"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(LOA)</w:t>
            </w:r>
            <w:r w:rsidRPr="001B660D">
              <w:rPr>
                <w:rFonts w:ascii="Times New Roman" w:hAnsi="Times New Roman" w:cs="Times New Roman"/>
                <w:sz w:val="24"/>
                <w:szCs w:val="24"/>
                <w:vertAlign w:val="superscript"/>
              </w:rPr>
              <w:t>2</w:t>
            </w:r>
          </w:p>
        </w:tc>
        <w:tc>
          <w:tcPr>
            <w:tcW w:w="1309"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object w:dxaOrig="360" w:dyaOrig="360">
                <v:shape id="_x0000_i1168" type="#_x0000_t75" style="width:19.15pt;height:19.15pt" o:ole="">
                  <v:imagedata r:id="rId280" o:title=""/>
                </v:shape>
                <o:OLEObject Type="Embed" ProgID="Equation.3" ShapeID="_x0000_i1168" DrawAspect="Content" ObjectID="_1630350753" r:id="rId281"/>
              </w:object>
            </w:r>
          </w:p>
        </w:tc>
        <w:tc>
          <w:tcPr>
            <w:tcW w:w="141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0.040</w:t>
            </w:r>
          </w:p>
        </w:tc>
        <w:tc>
          <w:tcPr>
            <w:tcW w:w="1123"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0.832</w:t>
            </w:r>
          </w:p>
        </w:tc>
        <w:tc>
          <w:tcPr>
            <w:tcW w:w="141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5.08***</w:t>
            </w:r>
          </w:p>
        </w:tc>
        <w:tc>
          <w:tcPr>
            <w:tcW w:w="1123"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0.0000</w:t>
            </w:r>
          </w:p>
        </w:tc>
      </w:tr>
      <w:tr w:rsidR="007A353F" w:rsidRPr="001B660D" w:rsidTr="007A353F">
        <w:trPr>
          <w:trHeight w:val="481"/>
        </w:trPr>
        <w:tc>
          <w:tcPr>
            <w:tcW w:w="1683"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LOA * OBS</w:t>
            </w:r>
          </w:p>
        </w:tc>
        <w:tc>
          <w:tcPr>
            <w:tcW w:w="1309"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object w:dxaOrig="360" w:dyaOrig="360">
                <v:shape id="_x0000_i1169" type="#_x0000_t75" style="width:19.15pt;height:19.9pt" o:ole="">
                  <v:imagedata r:id="rId282" o:title=""/>
                </v:shape>
                <o:OLEObject Type="Embed" ProgID="Equation.3" ShapeID="_x0000_i1169" DrawAspect="Content" ObjectID="_1630350754" r:id="rId283"/>
              </w:object>
            </w:r>
          </w:p>
        </w:tc>
        <w:tc>
          <w:tcPr>
            <w:tcW w:w="141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-0.258</w:t>
            </w:r>
          </w:p>
        </w:tc>
        <w:tc>
          <w:tcPr>
            <w:tcW w:w="1123"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0.086</w:t>
            </w:r>
          </w:p>
        </w:tc>
        <w:tc>
          <w:tcPr>
            <w:tcW w:w="141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-1.77***</w:t>
            </w:r>
          </w:p>
        </w:tc>
        <w:tc>
          <w:tcPr>
            <w:tcW w:w="1123"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0.0007</w:t>
            </w:r>
          </w:p>
        </w:tc>
      </w:tr>
      <w:tr w:rsidR="007A353F" w:rsidRPr="001B660D" w:rsidTr="007A353F">
        <w:trPr>
          <w:trHeight w:val="467"/>
        </w:trPr>
        <w:tc>
          <w:tcPr>
            <w:tcW w:w="1683"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LOA * POF</w:t>
            </w:r>
          </w:p>
        </w:tc>
        <w:tc>
          <w:tcPr>
            <w:tcW w:w="1309"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object w:dxaOrig="360" w:dyaOrig="360">
                <v:shape id="_x0000_i1170" type="#_x0000_t75" style="width:19.15pt;height:19.15pt" o:ole="">
                  <v:imagedata r:id="rId284" o:title=""/>
                </v:shape>
                <o:OLEObject Type="Embed" ProgID="Equation.3" ShapeID="_x0000_i1170" DrawAspect="Content" ObjectID="_1630350755" r:id="rId285"/>
              </w:object>
            </w:r>
          </w:p>
        </w:tc>
        <w:tc>
          <w:tcPr>
            <w:tcW w:w="141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1.11***</w:t>
            </w:r>
          </w:p>
        </w:tc>
        <w:tc>
          <w:tcPr>
            <w:tcW w:w="1123"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0.0000</w:t>
            </w:r>
          </w:p>
        </w:tc>
        <w:tc>
          <w:tcPr>
            <w:tcW w:w="141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-3.26***</w:t>
            </w:r>
          </w:p>
        </w:tc>
        <w:tc>
          <w:tcPr>
            <w:tcW w:w="1123"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0.0000</w:t>
            </w:r>
          </w:p>
        </w:tc>
      </w:tr>
      <w:tr w:rsidR="007A353F" w:rsidRPr="001B660D" w:rsidTr="007A353F">
        <w:trPr>
          <w:trHeight w:val="467"/>
        </w:trPr>
        <w:tc>
          <w:tcPr>
            <w:tcW w:w="1683"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LOA * POFA</w:t>
            </w:r>
          </w:p>
        </w:tc>
        <w:tc>
          <w:tcPr>
            <w:tcW w:w="1309"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object w:dxaOrig="360" w:dyaOrig="360">
                <v:shape id="_x0000_i1171" type="#_x0000_t75" style="width:19.15pt;height:19.15pt" o:ole="">
                  <v:imagedata r:id="rId286" o:title=""/>
                </v:shape>
                <o:OLEObject Type="Embed" ProgID="Equation.3" ShapeID="_x0000_i1171" DrawAspect="Content" ObjectID="_1630350756" r:id="rId287"/>
              </w:object>
            </w:r>
          </w:p>
        </w:tc>
        <w:tc>
          <w:tcPr>
            <w:tcW w:w="141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-0.399*</w:t>
            </w:r>
          </w:p>
        </w:tc>
        <w:tc>
          <w:tcPr>
            <w:tcW w:w="1123"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0.021</w:t>
            </w:r>
          </w:p>
        </w:tc>
        <w:tc>
          <w:tcPr>
            <w:tcW w:w="141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-0.43205</w:t>
            </w:r>
          </w:p>
        </w:tc>
        <w:tc>
          <w:tcPr>
            <w:tcW w:w="1123"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0.305</w:t>
            </w:r>
          </w:p>
        </w:tc>
      </w:tr>
      <w:tr w:rsidR="007A353F" w:rsidRPr="001B660D" w:rsidTr="007A353F">
        <w:trPr>
          <w:trHeight w:val="467"/>
        </w:trPr>
        <w:tc>
          <w:tcPr>
            <w:tcW w:w="1683"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Loan *POL</w:t>
            </w:r>
          </w:p>
        </w:tc>
        <w:tc>
          <w:tcPr>
            <w:tcW w:w="1309"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object w:dxaOrig="360" w:dyaOrig="360">
                <v:shape id="_x0000_i1172" type="#_x0000_t75" style="width:19.15pt;height:19.15pt" o:ole="">
                  <v:imagedata r:id="rId288" o:title=""/>
                </v:shape>
                <o:OLEObject Type="Embed" ProgID="Equation.3" ShapeID="_x0000_i1172" DrawAspect="Content" ObjectID="_1630350757" r:id="rId289"/>
              </w:object>
            </w:r>
          </w:p>
        </w:tc>
        <w:tc>
          <w:tcPr>
            <w:tcW w:w="141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1.24***</w:t>
            </w:r>
          </w:p>
        </w:tc>
        <w:tc>
          <w:tcPr>
            <w:tcW w:w="1123"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0.0000</w:t>
            </w:r>
          </w:p>
        </w:tc>
        <w:tc>
          <w:tcPr>
            <w:tcW w:w="141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1.54***</w:t>
            </w:r>
          </w:p>
        </w:tc>
        <w:tc>
          <w:tcPr>
            <w:tcW w:w="1123"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0.0000</w:t>
            </w:r>
          </w:p>
        </w:tc>
      </w:tr>
      <w:tr w:rsidR="007A353F" w:rsidRPr="001B660D" w:rsidTr="007A353F">
        <w:trPr>
          <w:trHeight w:val="64"/>
        </w:trPr>
        <w:tc>
          <w:tcPr>
            <w:tcW w:w="1683"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(OBS)</w:t>
            </w:r>
            <w:r w:rsidRPr="001B660D">
              <w:rPr>
                <w:rFonts w:ascii="Times New Roman" w:hAnsi="Times New Roman" w:cs="Times New Roman"/>
                <w:sz w:val="24"/>
                <w:szCs w:val="24"/>
                <w:vertAlign w:val="superscript"/>
              </w:rPr>
              <w:t>2</w:t>
            </w:r>
          </w:p>
        </w:tc>
        <w:tc>
          <w:tcPr>
            <w:tcW w:w="1309"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object w:dxaOrig="394" w:dyaOrig="360">
                <v:shape id="_x0000_i1173" type="#_x0000_t75" style="width:19.9pt;height:19.15pt" o:ole="">
                  <v:imagedata r:id="rId290" o:title=""/>
                </v:shape>
                <o:OLEObject Type="Embed" ProgID="Equation.3" ShapeID="_x0000_i1173" DrawAspect="Content" ObjectID="_1630350758" r:id="rId291"/>
              </w:object>
            </w:r>
          </w:p>
        </w:tc>
        <w:tc>
          <w:tcPr>
            <w:tcW w:w="141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0.197</w:t>
            </w:r>
          </w:p>
        </w:tc>
        <w:tc>
          <w:tcPr>
            <w:tcW w:w="1123"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0.218</w:t>
            </w:r>
          </w:p>
        </w:tc>
        <w:tc>
          <w:tcPr>
            <w:tcW w:w="141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0.421</w:t>
            </w:r>
          </w:p>
        </w:tc>
        <w:tc>
          <w:tcPr>
            <w:tcW w:w="1123"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0.359</w:t>
            </w:r>
          </w:p>
        </w:tc>
      </w:tr>
      <w:tr w:rsidR="007A353F" w:rsidRPr="001B660D" w:rsidTr="007A353F">
        <w:trPr>
          <w:trHeight w:val="467"/>
        </w:trPr>
        <w:tc>
          <w:tcPr>
            <w:tcW w:w="1683"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OBS * POF</w:t>
            </w:r>
          </w:p>
        </w:tc>
        <w:tc>
          <w:tcPr>
            <w:tcW w:w="1309"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object w:dxaOrig="394" w:dyaOrig="360">
                <v:shape id="_x0000_i1174" type="#_x0000_t75" style="width:19.9pt;height:19.15pt" o:ole="">
                  <v:imagedata r:id="rId292" o:title=""/>
                </v:shape>
                <o:OLEObject Type="Embed" ProgID="Equation.3" ShapeID="_x0000_i1174" DrawAspect="Content" ObjectID="_1630350759" r:id="rId293"/>
              </w:object>
            </w:r>
          </w:p>
        </w:tc>
        <w:tc>
          <w:tcPr>
            <w:tcW w:w="141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-0.263</w:t>
            </w:r>
          </w:p>
        </w:tc>
        <w:tc>
          <w:tcPr>
            <w:tcW w:w="1123"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0.193</w:t>
            </w:r>
          </w:p>
        </w:tc>
        <w:tc>
          <w:tcPr>
            <w:tcW w:w="141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-1.59**</w:t>
            </w:r>
          </w:p>
        </w:tc>
        <w:tc>
          <w:tcPr>
            <w:tcW w:w="1123"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0.001</w:t>
            </w:r>
          </w:p>
        </w:tc>
      </w:tr>
      <w:tr w:rsidR="007A353F" w:rsidRPr="001B660D" w:rsidTr="007A353F">
        <w:trPr>
          <w:trHeight w:val="467"/>
        </w:trPr>
        <w:tc>
          <w:tcPr>
            <w:tcW w:w="1683"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OBS *POFA</w:t>
            </w:r>
          </w:p>
        </w:tc>
        <w:tc>
          <w:tcPr>
            <w:tcW w:w="1309"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object w:dxaOrig="394" w:dyaOrig="360">
                <v:shape id="_x0000_i1175" type="#_x0000_t75" style="width:19.9pt;height:19.15pt" o:ole="">
                  <v:imagedata r:id="rId294" o:title=""/>
                </v:shape>
                <o:OLEObject Type="Embed" ProgID="Equation.3" ShapeID="_x0000_i1175" DrawAspect="Content" ObjectID="_1630350760" r:id="rId295"/>
              </w:object>
            </w:r>
          </w:p>
        </w:tc>
        <w:tc>
          <w:tcPr>
            <w:tcW w:w="141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0.268**</w:t>
            </w:r>
          </w:p>
        </w:tc>
        <w:tc>
          <w:tcPr>
            <w:tcW w:w="1123"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0.002</w:t>
            </w:r>
          </w:p>
        </w:tc>
        <w:tc>
          <w:tcPr>
            <w:tcW w:w="141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0.46286</w:t>
            </w:r>
          </w:p>
        </w:tc>
        <w:tc>
          <w:tcPr>
            <w:tcW w:w="1123"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0.108</w:t>
            </w:r>
          </w:p>
        </w:tc>
      </w:tr>
      <w:tr w:rsidR="007A353F" w:rsidRPr="001B660D" w:rsidTr="007A353F">
        <w:trPr>
          <w:trHeight w:val="481"/>
        </w:trPr>
        <w:tc>
          <w:tcPr>
            <w:tcW w:w="1683"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OBS*POL</w:t>
            </w:r>
          </w:p>
        </w:tc>
        <w:tc>
          <w:tcPr>
            <w:tcW w:w="1309"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object w:dxaOrig="394" w:dyaOrig="360">
                <v:shape id="_x0000_i1176" type="#_x0000_t75" style="width:19.9pt;height:19.15pt" o:ole="">
                  <v:imagedata r:id="rId296" o:title=""/>
                </v:shape>
                <o:OLEObject Type="Embed" ProgID="Equation.3" ShapeID="_x0000_i1176" DrawAspect="Content" ObjectID="_1630350761" r:id="rId297"/>
              </w:object>
            </w:r>
          </w:p>
        </w:tc>
        <w:tc>
          <w:tcPr>
            <w:tcW w:w="141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0.155</w:t>
            </w:r>
          </w:p>
        </w:tc>
        <w:tc>
          <w:tcPr>
            <w:tcW w:w="1123"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0.338</w:t>
            </w:r>
          </w:p>
        </w:tc>
        <w:tc>
          <w:tcPr>
            <w:tcW w:w="141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2.89***</w:t>
            </w:r>
          </w:p>
        </w:tc>
        <w:tc>
          <w:tcPr>
            <w:tcW w:w="1123"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0.0000</w:t>
            </w:r>
          </w:p>
        </w:tc>
      </w:tr>
      <w:tr w:rsidR="007A353F" w:rsidRPr="001B660D" w:rsidTr="007A353F">
        <w:trPr>
          <w:trHeight w:val="467"/>
        </w:trPr>
        <w:tc>
          <w:tcPr>
            <w:tcW w:w="1683"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(POF)</w:t>
            </w:r>
            <w:r w:rsidRPr="001B660D">
              <w:rPr>
                <w:rFonts w:ascii="Times New Roman" w:hAnsi="Times New Roman" w:cs="Times New Roman"/>
                <w:sz w:val="24"/>
                <w:szCs w:val="24"/>
                <w:vertAlign w:val="superscript"/>
              </w:rPr>
              <w:t>2</w:t>
            </w:r>
          </w:p>
        </w:tc>
        <w:tc>
          <w:tcPr>
            <w:tcW w:w="1309"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object w:dxaOrig="360" w:dyaOrig="360">
                <v:shape id="_x0000_i1177" type="#_x0000_t75" style="width:19.15pt;height:19.15pt" o:ole="">
                  <v:imagedata r:id="rId298" o:title=""/>
                </v:shape>
                <o:OLEObject Type="Embed" ProgID="Equation.3" ShapeID="_x0000_i1177" DrawAspect="Content" ObjectID="_1630350762" r:id="rId299"/>
              </w:object>
            </w:r>
          </w:p>
        </w:tc>
        <w:tc>
          <w:tcPr>
            <w:tcW w:w="141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-0.377*</w:t>
            </w:r>
          </w:p>
        </w:tc>
        <w:tc>
          <w:tcPr>
            <w:tcW w:w="1123"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0.042</w:t>
            </w:r>
          </w:p>
        </w:tc>
        <w:tc>
          <w:tcPr>
            <w:tcW w:w="141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1.72***</w:t>
            </w:r>
          </w:p>
        </w:tc>
        <w:tc>
          <w:tcPr>
            <w:tcW w:w="1123"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0.0000</w:t>
            </w:r>
          </w:p>
        </w:tc>
      </w:tr>
      <w:tr w:rsidR="007A353F" w:rsidRPr="001B660D" w:rsidTr="007A353F">
        <w:trPr>
          <w:trHeight w:val="467"/>
        </w:trPr>
        <w:tc>
          <w:tcPr>
            <w:tcW w:w="1683"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POF * POFA</w:t>
            </w:r>
          </w:p>
        </w:tc>
        <w:tc>
          <w:tcPr>
            <w:tcW w:w="1309"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object w:dxaOrig="394" w:dyaOrig="360">
                <v:shape id="_x0000_i1178" type="#_x0000_t75" style="width:19.9pt;height:19.15pt" o:ole="">
                  <v:imagedata r:id="rId300" o:title=""/>
                </v:shape>
                <o:OLEObject Type="Embed" ProgID="Equation.3" ShapeID="_x0000_i1178" DrawAspect="Content" ObjectID="_1630350763" r:id="rId301"/>
              </w:object>
            </w:r>
          </w:p>
        </w:tc>
        <w:tc>
          <w:tcPr>
            <w:tcW w:w="141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-0.504*</w:t>
            </w:r>
          </w:p>
        </w:tc>
        <w:tc>
          <w:tcPr>
            <w:tcW w:w="1123"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0.035</w:t>
            </w:r>
          </w:p>
        </w:tc>
        <w:tc>
          <w:tcPr>
            <w:tcW w:w="141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-5.24***</w:t>
            </w:r>
          </w:p>
        </w:tc>
        <w:tc>
          <w:tcPr>
            <w:tcW w:w="1123"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0.0000</w:t>
            </w:r>
          </w:p>
        </w:tc>
      </w:tr>
      <w:tr w:rsidR="007A353F" w:rsidRPr="001B660D" w:rsidTr="007A353F">
        <w:trPr>
          <w:trHeight w:val="481"/>
        </w:trPr>
        <w:tc>
          <w:tcPr>
            <w:tcW w:w="1683"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POF *POL</w:t>
            </w:r>
          </w:p>
        </w:tc>
        <w:tc>
          <w:tcPr>
            <w:tcW w:w="1309"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object w:dxaOrig="394" w:dyaOrig="360">
                <v:shape id="_x0000_i1179" type="#_x0000_t75" style="width:19.9pt;height:19.15pt" o:ole="">
                  <v:imagedata r:id="rId302" o:title=""/>
                </v:shape>
                <o:OLEObject Type="Embed" ProgID="Equation.3" ShapeID="_x0000_i1179" DrawAspect="Content" ObjectID="_1630350764" r:id="rId303"/>
              </w:object>
            </w:r>
          </w:p>
        </w:tc>
        <w:tc>
          <w:tcPr>
            <w:tcW w:w="141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-0.241</w:t>
            </w:r>
          </w:p>
        </w:tc>
        <w:tc>
          <w:tcPr>
            <w:tcW w:w="1123"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0.444</w:t>
            </w:r>
          </w:p>
        </w:tc>
        <w:tc>
          <w:tcPr>
            <w:tcW w:w="141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2.26***</w:t>
            </w:r>
          </w:p>
        </w:tc>
        <w:tc>
          <w:tcPr>
            <w:tcW w:w="1123"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0.0006</w:t>
            </w:r>
          </w:p>
        </w:tc>
      </w:tr>
      <w:tr w:rsidR="007A353F" w:rsidRPr="001B660D" w:rsidTr="007A353F">
        <w:trPr>
          <w:trHeight w:val="467"/>
        </w:trPr>
        <w:tc>
          <w:tcPr>
            <w:tcW w:w="1683" w:type="dxa"/>
          </w:tcPr>
          <w:p w:rsidR="007A353F" w:rsidRPr="001B660D" w:rsidRDefault="007A353F" w:rsidP="007A353F">
            <w:pPr>
              <w:jc w:val="both"/>
              <w:rPr>
                <w:rFonts w:ascii="Times New Roman" w:hAnsi="Times New Roman" w:cs="Times New Roman"/>
                <w:sz w:val="24"/>
                <w:szCs w:val="24"/>
                <w:vertAlign w:val="superscript"/>
              </w:rPr>
            </w:pPr>
            <w:r w:rsidRPr="001B660D">
              <w:rPr>
                <w:rFonts w:ascii="Times New Roman" w:hAnsi="Times New Roman" w:cs="Times New Roman"/>
                <w:sz w:val="24"/>
                <w:szCs w:val="24"/>
              </w:rPr>
              <w:t>(POFA)</w:t>
            </w:r>
            <w:r w:rsidRPr="001B660D">
              <w:rPr>
                <w:rFonts w:ascii="Times New Roman" w:hAnsi="Times New Roman" w:cs="Times New Roman"/>
                <w:sz w:val="24"/>
                <w:szCs w:val="24"/>
                <w:vertAlign w:val="superscript"/>
              </w:rPr>
              <w:t>2</w:t>
            </w:r>
          </w:p>
        </w:tc>
        <w:tc>
          <w:tcPr>
            <w:tcW w:w="1309"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object w:dxaOrig="394" w:dyaOrig="360">
                <v:shape id="_x0000_i1180" type="#_x0000_t75" style="width:19.9pt;height:19.15pt" o:ole="">
                  <v:imagedata r:id="rId304" o:title=""/>
                </v:shape>
                <o:OLEObject Type="Embed" ProgID="Equation.3" ShapeID="_x0000_i1180" DrawAspect="Content" ObjectID="_1630350765" r:id="rId305"/>
              </w:object>
            </w:r>
          </w:p>
        </w:tc>
        <w:tc>
          <w:tcPr>
            <w:tcW w:w="141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-0.326</w:t>
            </w:r>
          </w:p>
        </w:tc>
        <w:tc>
          <w:tcPr>
            <w:tcW w:w="1123"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0.371</w:t>
            </w:r>
          </w:p>
        </w:tc>
        <w:tc>
          <w:tcPr>
            <w:tcW w:w="141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-4.789***</w:t>
            </w:r>
          </w:p>
        </w:tc>
        <w:tc>
          <w:tcPr>
            <w:tcW w:w="1123"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0.0000</w:t>
            </w:r>
          </w:p>
        </w:tc>
      </w:tr>
      <w:tr w:rsidR="007A353F" w:rsidRPr="001B660D" w:rsidTr="007A353F">
        <w:trPr>
          <w:trHeight w:val="467"/>
        </w:trPr>
        <w:tc>
          <w:tcPr>
            <w:tcW w:w="1683"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POFA *POL</w:t>
            </w:r>
          </w:p>
        </w:tc>
        <w:tc>
          <w:tcPr>
            <w:tcW w:w="1309"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object w:dxaOrig="274" w:dyaOrig="360">
                <v:shape id="_x0000_i1181" type="#_x0000_t75" style="width:13.8pt;height:19.15pt" o:ole="">
                  <v:imagedata r:id="rId306" o:title=""/>
                </v:shape>
                <o:OLEObject Type="Embed" ProgID="Equation.3" ShapeID="_x0000_i1181" DrawAspect="Content" ObjectID="_1630350766" r:id="rId307"/>
              </w:object>
            </w:r>
          </w:p>
        </w:tc>
        <w:tc>
          <w:tcPr>
            <w:tcW w:w="141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0.131</w:t>
            </w:r>
          </w:p>
        </w:tc>
        <w:tc>
          <w:tcPr>
            <w:tcW w:w="1123"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0.362</w:t>
            </w:r>
          </w:p>
        </w:tc>
        <w:tc>
          <w:tcPr>
            <w:tcW w:w="141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-1.02**</w:t>
            </w:r>
          </w:p>
        </w:tc>
        <w:tc>
          <w:tcPr>
            <w:tcW w:w="1123"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0.002</w:t>
            </w:r>
          </w:p>
        </w:tc>
      </w:tr>
      <w:tr w:rsidR="007A353F" w:rsidRPr="001B660D" w:rsidTr="007A353F">
        <w:trPr>
          <w:trHeight w:val="481"/>
        </w:trPr>
        <w:tc>
          <w:tcPr>
            <w:tcW w:w="1683" w:type="dxa"/>
          </w:tcPr>
          <w:p w:rsidR="007A353F" w:rsidRPr="001B660D" w:rsidRDefault="007A353F" w:rsidP="007A353F">
            <w:pPr>
              <w:jc w:val="both"/>
              <w:rPr>
                <w:rFonts w:ascii="Times New Roman" w:hAnsi="Times New Roman" w:cs="Times New Roman"/>
                <w:sz w:val="24"/>
                <w:szCs w:val="24"/>
                <w:vertAlign w:val="superscript"/>
              </w:rPr>
            </w:pPr>
            <w:r w:rsidRPr="001B660D">
              <w:rPr>
                <w:rFonts w:ascii="Times New Roman" w:hAnsi="Times New Roman" w:cs="Times New Roman"/>
                <w:sz w:val="24"/>
                <w:szCs w:val="24"/>
              </w:rPr>
              <w:t>(POL)</w:t>
            </w:r>
            <w:r w:rsidRPr="001B660D">
              <w:rPr>
                <w:rFonts w:ascii="Times New Roman" w:hAnsi="Times New Roman" w:cs="Times New Roman"/>
                <w:sz w:val="24"/>
                <w:szCs w:val="24"/>
                <w:vertAlign w:val="superscript"/>
              </w:rPr>
              <w:t>2</w:t>
            </w:r>
          </w:p>
        </w:tc>
        <w:tc>
          <w:tcPr>
            <w:tcW w:w="1309"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object w:dxaOrig="394" w:dyaOrig="360">
                <v:shape id="_x0000_i1182" type="#_x0000_t75" style="width:19.9pt;height:19.15pt" o:ole="">
                  <v:imagedata r:id="rId308" o:title=""/>
                </v:shape>
                <o:OLEObject Type="Embed" ProgID="Equation.3" ShapeID="_x0000_i1182" DrawAspect="Content" ObjectID="_1630350767" r:id="rId309"/>
              </w:object>
            </w:r>
          </w:p>
        </w:tc>
        <w:tc>
          <w:tcPr>
            <w:tcW w:w="141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-3.24***</w:t>
            </w:r>
          </w:p>
        </w:tc>
        <w:tc>
          <w:tcPr>
            <w:tcW w:w="1123"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0.0000</w:t>
            </w:r>
          </w:p>
        </w:tc>
        <w:tc>
          <w:tcPr>
            <w:tcW w:w="141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-12.75***</w:t>
            </w:r>
          </w:p>
        </w:tc>
        <w:tc>
          <w:tcPr>
            <w:tcW w:w="1123"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0.0000</w:t>
            </w:r>
          </w:p>
        </w:tc>
      </w:tr>
    </w:tbl>
    <w:p w:rsidR="007F676E" w:rsidRPr="001B660D" w:rsidRDefault="007F676E" w:rsidP="007F676E">
      <w:pPr>
        <w:widowControl w:val="0"/>
        <w:autoSpaceDE w:val="0"/>
        <w:autoSpaceDN w:val="0"/>
        <w:adjustRightInd w:val="0"/>
        <w:spacing w:after="0" w:line="360" w:lineRule="auto"/>
        <w:jc w:val="both"/>
        <w:rPr>
          <w:rFonts w:ascii="Times New Roman" w:hAnsi="Times New Roman" w:cs="Times New Roman"/>
          <w:sz w:val="24"/>
          <w:szCs w:val="24"/>
        </w:rPr>
      </w:pPr>
      <w:r w:rsidRPr="001B660D">
        <w:rPr>
          <w:rFonts w:ascii="Times New Roman" w:hAnsi="Times New Roman" w:cs="Times New Roman"/>
          <w:sz w:val="24"/>
          <w:szCs w:val="24"/>
        </w:rPr>
        <w:t xml:space="preserve">  </w:t>
      </w:r>
    </w:p>
    <w:p w:rsidR="007F676E" w:rsidRPr="001B660D" w:rsidRDefault="007F676E" w:rsidP="007F676E">
      <w:pPr>
        <w:spacing w:line="360" w:lineRule="auto"/>
        <w:jc w:val="both"/>
        <w:rPr>
          <w:rFonts w:ascii="Times New Roman" w:hAnsi="Times New Roman" w:cs="Times New Roman"/>
          <w:sz w:val="24"/>
          <w:szCs w:val="24"/>
        </w:rPr>
      </w:pPr>
    </w:p>
    <w:p w:rsidR="007F676E" w:rsidRPr="001B660D" w:rsidRDefault="007F676E" w:rsidP="007F676E">
      <w:pPr>
        <w:spacing w:line="360" w:lineRule="auto"/>
        <w:jc w:val="both"/>
        <w:rPr>
          <w:rFonts w:ascii="Times New Roman" w:hAnsi="Times New Roman" w:cs="Times New Roman"/>
          <w:sz w:val="24"/>
          <w:szCs w:val="24"/>
        </w:rPr>
      </w:pPr>
    </w:p>
    <w:p w:rsidR="00C61611" w:rsidRDefault="00C61611" w:rsidP="007F676E">
      <w:pPr>
        <w:spacing w:line="360" w:lineRule="auto"/>
        <w:jc w:val="both"/>
        <w:rPr>
          <w:rFonts w:ascii="Times New Roman" w:hAnsi="Times New Roman" w:cs="Times New Roman"/>
          <w:b/>
          <w:sz w:val="24"/>
          <w:szCs w:val="24"/>
        </w:rPr>
      </w:pPr>
    </w:p>
    <w:p w:rsidR="00C61611" w:rsidRPr="007A353F" w:rsidRDefault="00C61611" w:rsidP="007F676E">
      <w:pPr>
        <w:spacing w:line="360" w:lineRule="auto"/>
        <w:jc w:val="both"/>
        <w:rPr>
          <w:rFonts w:ascii="Times New Roman" w:hAnsi="Times New Roman" w:cs="Times New Roman"/>
          <w:b/>
          <w:sz w:val="24"/>
          <w:szCs w:val="24"/>
        </w:rPr>
      </w:pPr>
    </w:p>
    <w:p w:rsidR="007F676E" w:rsidRPr="007A353F" w:rsidRDefault="007F676E" w:rsidP="008552FA">
      <w:pPr>
        <w:pStyle w:val="Heading3"/>
        <w:rPr>
          <w:rFonts w:ascii="Times New Roman" w:hAnsi="Times New Roman" w:cs="Times New Roman"/>
          <w:color w:val="auto"/>
          <w:sz w:val="24"/>
          <w:szCs w:val="24"/>
        </w:rPr>
      </w:pPr>
      <w:bookmarkStart w:id="236" w:name="_Toc19693724"/>
      <w:r w:rsidRPr="007A353F">
        <w:rPr>
          <w:rFonts w:ascii="Times New Roman" w:hAnsi="Times New Roman" w:cs="Times New Roman"/>
          <w:color w:val="auto"/>
          <w:sz w:val="24"/>
          <w:szCs w:val="24"/>
        </w:rPr>
        <w:t xml:space="preserve">5.1.6: Cost and Profit Inefficiency Estimates for State-owned Commercial Banks using </w:t>
      </w:r>
      <w:r w:rsidR="006126A8">
        <w:rPr>
          <w:rFonts w:ascii="Times New Roman" w:hAnsi="Times New Roman" w:cs="Times New Roman"/>
          <w:color w:val="auto"/>
          <w:sz w:val="24"/>
          <w:szCs w:val="24"/>
        </w:rPr>
        <w:t>Stochastic Transl</w:t>
      </w:r>
      <w:r w:rsidRPr="007A353F">
        <w:rPr>
          <w:rFonts w:ascii="Times New Roman" w:hAnsi="Times New Roman" w:cs="Times New Roman"/>
          <w:color w:val="auto"/>
          <w:sz w:val="24"/>
          <w:szCs w:val="24"/>
        </w:rPr>
        <w:t>og Frontier Model</w:t>
      </w:r>
      <w:bookmarkEnd w:id="236"/>
      <w:r w:rsidRPr="007A353F">
        <w:rPr>
          <w:rFonts w:ascii="Times New Roman" w:hAnsi="Times New Roman" w:cs="Times New Roman"/>
          <w:color w:val="auto"/>
          <w:sz w:val="24"/>
          <w:szCs w:val="24"/>
        </w:rPr>
        <w:t xml:space="preserve"> </w:t>
      </w:r>
    </w:p>
    <w:p w:rsidR="007A353F" w:rsidRDefault="007A353F" w:rsidP="007A353F">
      <w:pPr>
        <w:tabs>
          <w:tab w:val="left" w:pos="2658"/>
        </w:tabs>
        <w:spacing w:after="0" w:line="360" w:lineRule="auto"/>
        <w:ind w:right="304"/>
        <w:jc w:val="both"/>
        <w:rPr>
          <w:rFonts w:ascii="Times New Roman" w:hAnsi="Times New Roman" w:cs="Times New Roman"/>
          <w:sz w:val="24"/>
          <w:szCs w:val="24"/>
        </w:rPr>
      </w:pPr>
      <w:r>
        <w:rPr>
          <w:rFonts w:ascii="Times New Roman" w:hAnsi="Times New Roman" w:cs="Times New Roman"/>
          <w:sz w:val="24"/>
          <w:szCs w:val="24"/>
        </w:rPr>
        <w:tab/>
      </w:r>
    </w:p>
    <w:p w:rsidR="007F676E" w:rsidRPr="001B660D" w:rsidRDefault="007F676E" w:rsidP="007F676E">
      <w:pPr>
        <w:spacing w:line="360" w:lineRule="auto"/>
        <w:ind w:right="304"/>
        <w:jc w:val="both"/>
        <w:rPr>
          <w:rFonts w:ascii="Times New Roman" w:eastAsia="Arial" w:hAnsi="Times New Roman" w:cs="Times New Roman"/>
          <w:sz w:val="24"/>
          <w:szCs w:val="24"/>
        </w:rPr>
      </w:pPr>
      <w:r w:rsidRPr="001B660D">
        <w:rPr>
          <w:rFonts w:ascii="Times New Roman" w:hAnsi="Times New Roman" w:cs="Times New Roman"/>
          <w:sz w:val="24"/>
          <w:szCs w:val="24"/>
        </w:rPr>
        <w:t>The cost and profit inefficiency estimates for State-owned Commercial Banks illustrated in table-5.6. In cost inefficiency model, the majority of the estimates were significant except return on equity. The coefficient of non- interest income δ</w:t>
      </w:r>
      <w:r w:rsidRPr="001B660D">
        <w:rPr>
          <w:rFonts w:ascii="Times New Roman" w:hAnsi="Times New Roman" w:cs="Times New Roman"/>
          <w:sz w:val="24"/>
          <w:szCs w:val="24"/>
          <w:vertAlign w:val="subscript"/>
        </w:rPr>
        <w:t xml:space="preserve">1 </w:t>
      </w:r>
      <w:r w:rsidRPr="001B660D">
        <w:rPr>
          <w:rFonts w:ascii="Times New Roman" w:hAnsi="Times New Roman" w:cs="Times New Roman"/>
          <w:sz w:val="24"/>
          <w:szCs w:val="24"/>
        </w:rPr>
        <w:t>(0.896) was highly positively significant for the cost inefficiency model suggests that non- interest income did not impact banks cost. Also non-performing loan δ</w:t>
      </w:r>
      <w:r w:rsidRPr="001B660D">
        <w:rPr>
          <w:rFonts w:ascii="Times New Roman" w:hAnsi="Times New Roman" w:cs="Times New Roman"/>
          <w:sz w:val="24"/>
          <w:szCs w:val="24"/>
          <w:vertAlign w:val="subscript"/>
        </w:rPr>
        <w:t>2</w:t>
      </w:r>
      <w:r w:rsidRPr="001B660D">
        <w:rPr>
          <w:rFonts w:ascii="Times New Roman" w:hAnsi="Times New Roman" w:cs="Times New Roman"/>
          <w:sz w:val="24"/>
          <w:szCs w:val="24"/>
        </w:rPr>
        <w:t xml:space="preserve"> (-0.681), return on assets δ</w:t>
      </w:r>
      <w:r w:rsidRPr="001B660D">
        <w:rPr>
          <w:rFonts w:ascii="Times New Roman" w:hAnsi="Times New Roman" w:cs="Times New Roman"/>
          <w:sz w:val="24"/>
          <w:szCs w:val="24"/>
          <w:vertAlign w:val="subscript"/>
        </w:rPr>
        <w:t>3</w:t>
      </w:r>
      <w:r w:rsidRPr="001B660D">
        <w:rPr>
          <w:rFonts w:ascii="Times New Roman" w:hAnsi="Times New Roman" w:cs="Times New Roman"/>
          <w:sz w:val="24"/>
          <w:szCs w:val="24"/>
        </w:rPr>
        <w:t xml:space="preserve"> (-0.166) and capital adequacy ratio δ</w:t>
      </w:r>
      <w:r w:rsidRPr="001B660D">
        <w:rPr>
          <w:rFonts w:ascii="Times New Roman" w:hAnsi="Times New Roman" w:cs="Times New Roman"/>
          <w:sz w:val="24"/>
          <w:szCs w:val="24"/>
          <w:vertAlign w:val="subscript"/>
        </w:rPr>
        <w:t xml:space="preserve">5 </w:t>
      </w:r>
      <w:r w:rsidRPr="001B660D">
        <w:rPr>
          <w:rFonts w:ascii="Times New Roman" w:hAnsi="Times New Roman" w:cs="Times New Roman"/>
          <w:sz w:val="24"/>
          <w:szCs w:val="24"/>
        </w:rPr>
        <w:t xml:space="preserve">(-0.645) were a negatively significant indication that they could be importantly influenced on banks profit efficiency. </w:t>
      </w:r>
      <w:r w:rsidRPr="001B660D">
        <w:rPr>
          <w:rFonts w:ascii="Times New Roman" w:eastAsia="Arial" w:hAnsi="Times New Roman" w:cs="Times New Roman"/>
          <w:sz w:val="24"/>
          <w:szCs w:val="24"/>
        </w:rPr>
        <w:t xml:space="preserve">There is a consistent view among scholars on the relationship between non-performing loan ratio and banking inefficiency. </w:t>
      </w:r>
      <w:proofErr w:type="gramStart"/>
      <w:r w:rsidRPr="001B660D">
        <w:rPr>
          <w:rFonts w:ascii="Times New Roman" w:eastAsia="Arial" w:hAnsi="Times New Roman" w:cs="Times New Roman"/>
          <w:sz w:val="24"/>
          <w:szCs w:val="24"/>
        </w:rPr>
        <w:t>( Altunbaş</w:t>
      </w:r>
      <w:proofErr w:type="gramEnd"/>
      <w:r w:rsidRPr="001B660D">
        <w:rPr>
          <w:rFonts w:ascii="Times New Roman" w:eastAsia="Arial" w:hAnsi="Times New Roman" w:cs="Times New Roman"/>
          <w:sz w:val="24"/>
          <w:szCs w:val="24"/>
        </w:rPr>
        <w:t xml:space="preserve"> et al. ;2000, Mertens and Urga ; 2001, Girardone et al ;2004 and Carvallo and Kasman ; 2005) agree that non-performing loan ratio has a positive influence on inefficiency. </w:t>
      </w:r>
      <w:r w:rsidRPr="001B660D">
        <w:rPr>
          <w:rFonts w:ascii="Times New Roman" w:hAnsi="Times New Roman" w:cs="Times New Roman"/>
          <w:sz w:val="24"/>
          <w:szCs w:val="24"/>
        </w:rPr>
        <w:t>The Sigma squared was positively significant. The estimated gamma was close to unity implies that the strong impact of inefficiency score to bank’s cost variance. In profit inefficiency model, the coefficient of non-interest income δ</w:t>
      </w:r>
      <w:r w:rsidRPr="001B660D">
        <w:rPr>
          <w:rFonts w:ascii="Times New Roman" w:hAnsi="Times New Roman" w:cs="Times New Roman"/>
          <w:sz w:val="24"/>
          <w:szCs w:val="24"/>
          <w:vertAlign w:val="subscript"/>
        </w:rPr>
        <w:t>1</w:t>
      </w:r>
      <w:r w:rsidRPr="001B660D">
        <w:rPr>
          <w:rFonts w:ascii="Times New Roman" w:hAnsi="Times New Roman" w:cs="Times New Roman"/>
          <w:sz w:val="24"/>
          <w:szCs w:val="24"/>
        </w:rPr>
        <w:t xml:space="preserve"> (-0.142), return on assets δ</w:t>
      </w:r>
      <w:r w:rsidRPr="001B660D">
        <w:rPr>
          <w:rFonts w:ascii="Times New Roman" w:hAnsi="Times New Roman" w:cs="Times New Roman"/>
          <w:sz w:val="24"/>
          <w:szCs w:val="24"/>
          <w:vertAlign w:val="subscript"/>
        </w:rPr>
        <w:t xml:space="preserve">3 </w:t>
      </w:r>
      <w:r w:rsidRPr="001B660D">
        <w:rPr>
          <w:rFonts w:ascii="Times New Roman" w:hAnsi="Times New Roman" w:cs="Times New Roman"/>
          <w:sz w:val="24"/>
          <w:szCs w:val="24"/>
        </w:rPr>
        <w:t>(-0.277), return on equity δ</w:t>
      </w:r>
      <w:r w:rsidRPr="001B660D">
        <w:rPr>
          <w:rFonts w:ascii="Times New Roman" w:hAnsi="Times New Roman" w:cs="Times New Roman"/>
          <w:sz w:val="24"/>
          <w:szCs w:val="24"/>
          <w:vertAlign w:val="subscript"/>
        </w:rPr>
        <w:t xml:space="preserve">4 </w:t>
      </w:r>
      <w:r w:rsidRPr="001B660D">
        <w:rPr>
          <w:rFonts w:ascii="Times New Roman" w:hAnsi="Times New Roman" w:cs="Times New Roman"/>
          <w:sz w:val="24"/>
          <w:szCs w:val="24"/>
        </w:rPr>
        <w:t>(-0.129) and capital adequacy ratio δ</w:t>
      </w:r>
      <w:r w:rsidRPr="001B660D">
        <w:rPr>
          <w:rFonts w:ascii="Times New Roman" w:hAnsi="Times New Roman" w:cs="Times New Roman"/>
          <w:sz w:val="24"/>
          <w:szCs w:val="24"/>
          <w:vertAlign w:val="subscript"/>
        </w:rPr>
        <w:t>5</w:t>
      </w:r>
      <w:r w:rsidRPr="001B660D">
        <w:rPr>
          <w:rFonts w:ascii="Times New Roman" w:hAnsi="Times New Roman" w:cs="Times New Roman"/>
          <w:sz w:val="24"/>
          <w:szCs w:val="24"/>
        </w:rPr>
        <w:t xml:space="preserve"> (-0.556) were negatively insignificant. So, therefore, a positive effect on profit efficiency. The Sigma squared was positive and significant. The estimated gamma is 0.918 implies that the strong impact of inefficiency score to bank’s profit variance. These results is supported by </w:t>
      </w:r>
      <w:proofErr w:type="gramStart"/>
      <w:r w:rsidRPr="001B660D">
        <w:rPr>
          <w:rFonts w:ascii="Times New Roman" w:hAnsi="Times New Roman" w:cs="Times New Roman"/>
          <w:sz w:val="24"/>
          <w:szCs w:val="24"/>
        </w:rPr>
        <w:t xml:space="preserve">( </w:t>
      </w:r>
      <w:r w:rsidRPr="001B660D">
        <w:rPr>
          <w:rFonts w:ascii="Times New Roman" w:hAnsi="Times New Roman" w:cs="Times New Roman"/>
          <w:bCs/>
          <w:sz w:val="24"/>
          <w:szCs w:val="24"/>
        </w:rPr>
        <w:t>Ngan</w:t>
      </w:r>
      <w:proofErr w:type="gramEnd"/>
      <w:r w:rsidRPr="001B660D">
        <w:rPr>
          <w:rFonts w:ascii="Times New Roman" w:hAnsi="Times New Roman" w:cs="Times New Roman"/>
          <w:bCs/>
          <w:sz w:val="24"/>
          <w:szCs w:val="24"/>
        </w:rPr>
        <w:t xml:space="preserve">; 2014) </w:t>
      </w:r>
    </w:p>
    <w:p w:rsidR="007F676E" w:rsidRPr="001B660D" w:rsidRDefault="007F676E" w:rsidP="007F676E">
      <w:pPr>
        <w:autoSpaceDE w:val="0"/>
        <w:autoSpaceDN w:val="0"/>
        <w:adjustRightInd w:val="0"/>
        <w:spacing w:before="240" w:after="0" w:line="360" w:lineRule="auto"/>
        <w:jc w:val="both"/>
        <w:rPr>
          <w:rFonts w:ascii="Times New Roman" w:hAnsi="Times New Roman" w:cs="Times New Roman"/>
          <w:sz w:val="24"/>
          <w:szCs w:val="24"/>
        </w:rPr>
      </w:pPr>
    </w:p>
    <w:p w:rsidR="007F676E" w:rsidRPr="001B660D" w:rsidRDefault="007F676E" w:rsidP="007F676E">
      <w:pPr>
        <w:spacing w:line="360" w:lineRule="auto"/>
        <w:jc w:val="both"/>
        <w:rPr>
          <w:rFonts w:ascii="Times New Roman" w:hAnsi="Times New Roman" w:cs="Times New Roman"/>
          <w:sz w:val="24"/>
          <w:szCs w:val="24"/>
        </w:rPr>
      </w:pPr>
    </w:p>
    <w:p w:rsidR="007F676E" w:rsidRPr="001B660D" w:rsidRDefault="007F676E" w:rsidP="007F676E">
      <w:pPr>
        <w:spacing w:line="360" w:lineRule="auto"/>
        <w:jc w:val="both"/>
        <w:rPr>
          <w:rFonts w:ascii="Times New Roman" w:hAnsi="Times New Roman" w:cs="Times New Roman"/>
          <w:sz w:val="24"/>
          <w:szCs w:val="24"/>
        </w:rPr>
      </w:pPr>
    </w:p>
    <w:p w:rsidR="007F676E" w:rsidRPr="001B660D" w:rsidRDefault="007F676E" w:rsidP="007F676E">
      <w:pPr>
        <w:spacing w:line="360" w:lineRule="auto"/>
        <w:jc w:val="both"/>
        <w:rPr>
          <w:rFonts w:ascii="Times New Roman" w:hAnsi="Times New Roman" w:cs="Times New Roman"/>
          <w:b/>
          <w:sz w:val="24"/>
          <w:szCs w:val="24"/>
        </w:rPr>
      </w:pPr>
    </w:p>
    <w:p w:rsidR="007F676E" w:rsidRPr="001B660D" w:rsidRDefault="007F676E" w:rsidP="007F676E">
      <w:pPr>
        <w:spacing w:line="360" w:lineRule="auto"/>
        <w:jc w:val="both"/>
        <w:rPr>
          <w:rFonts w:ascii="Times New Roman" w:hAnsi="Times New Roman" w:cs="Times New Roman"/>
          <w:b/>
          <w:sz w:val="24"/>
          <w:szCs w:val="24"/>
        </w:rPr>
      </w:pPr>
    </w:p>
    <w:p w:rsidR="007F676E" w:rsidRPr="001B660D" w:rsidRDefault="007F676E" w:rsidP="007F676E">
      <w:pPr>
        <w:spacing w:line="360" w:lineRule="auto"/>
        <w:jc w:val="both"/>
        <w:rPr>
          <w:rFonts w:ascii="Times New Roman" w:hAnsi="Times New Roman" w:cs="Times New Roman"/>
          <w:b/>
          <w:sz w:val="24"/>
          <w:szCs w:val="24"/>
        </w:rPr>
      </w:pPr>
    </w:p>
    <w:p w:rsidR="007A353F" w:rsidRDefault="007A353F" w:rsidP="00674482">
      <w:pPr>
        <w:pStyle w:val="Caption"/>
        <w:rPr>
          <w:rFonts w:ascii="Times New Roman" w:hAnsi="Times New Roman" w:cs="Times New Roman"/>
          <w:color w:val="auto"/>
          <w:sz w:val="24"/>
          <w:szCs w:val="24"/>
        </w:rPr>
      </w:pPr>
      <w:bookmarkStart w:id="237" w:name="_Toc19648913"/>
      <w:bookmarkStart w:id="238" w:name="_Toc19651788"/>
    </w:p>
    <w:p w:rsidR="007A353F" w:rsidRDefault="007A353F" w:rsidP="00674482">
      <w:pPr>
        <w:pStyle w:val="Caption"/>
        <w:rPr>
          <w:rFonts w:ascii="Times New Roman" w:hAnsi="Times New Roman" w:cs="Times New Roman"/>
          <w:color w:val="auto"/>
          <w:sz w:val="24"/>
          <w:szCs w:val="24"/>
        </w:rPr>
      </w:pPr>
    </w:p>
    <w:p w:rsidR="007F676E" w:rsidRPr="007A353F" w:rsidRDefault="00674482" w:rsidP="007A353F">
      <w:pPr>
        <w:pStyle w:val="Caption"/>
        <w:rPr>
          <w:rFonts w:ascii="Times New Roman" w:hAnsi="Times New Roman" w:cs="Times New Roman"/>
          <w:color w:val="auto"/>
          <w:sz w:val="24"/>
          <w:szCs w:val="24"/>
        </w:rPr>
      </w:pPr>
      <w:bookmarkStart w:id="239" w:name="_Toc19694731"/>
      <w:bookmarkStart w:id="240" w:name="_Toc19695033"/>
      <w:proofErr w:type="gramStart"/>
      <w:r w:rsidRPr="00674482">
        <w:rPr>
          <w:rFonts w:ascii="Times New Roman" w:hAnsi="Times New Roman" w:cs="Times New Roman"/>
          <w:color w:val="auto"/>
          <w:sz w:val="24"/>
          <w:szCs w:val="24"/>
        </w:rPr>
        <w:lastRenderedPageBreak/>
        <w:t>Table-5.</w:t>
      </w:r>
      <w:proofErr w:type="gramEnd"/>
      <w:r w:rsidRPr="00674482">
        <w:rPr>
          <w:rFonts w:ascii="Times New Roman" w:hAnsi="Times New Roman" w:cs="Times New Roman"/>
          <w:color w:val="auto"/>
          <w:sz w:val="24"/>
          <w:szCs w:val="24"/>
        </w:rPr>
        <w:t xml:space="preserve"> </w:t>
      </w:r>
      <w:r w:rsidRPr="00674482">
        <w:rPr>
          <w:rFonts w:ascii="Times New Roman" w:hAnsi="Times New Roman" w:cs="Times New Roman"/>
          <w:color w:val="auto"/>
          <w:sz w:val="24"/>
          <w:szCs w:val="24"/>
        </w:rPr>
        <w:fldChar w:fldCharType="begin"/>
      </w:r>
      <w:r w:rsidRPr="00674482">
        <w:rPr>
          <w:rFonts w:ascii="Times New Roman" w:hAnsi="Times New Roman" w:cs="Times New Roman"/>
          <w:color w:val="auto"/>
          <w:sz w:val="24"/>
          <w:szCs w:val="24"/>
        </w:rPr>
        <w:instrText xml:space="preserve"> SEQ Table-5. \* ARABIC </w:instrText>
      </w:r>
      <w:r w:rsidRPr="00674482">
        <w:rPr>
          <w:rFonts w:ascii="Times New Roman" w:hAnsi="Times New Roman" w:cs="Times New Roman"/>
          <w:color w:val="auto"/>
          <w:sz w:val="24"/>
          <w:szCs w:val="24"/>
        </w:rPr>
        <w:fldChar w:fldCharType="separate"/>
      </w:r>
      <w:r w:rsidR="00B053E9">
        <w:rPr>
          <w:rFonts w:ascii="Times New Roman" w:hAnsi="Times New Roman" w:cs="Times New Roman"/>
          <w:noProof/>
          <w:color w:val="auto"/>
          <w:sz w:val="24"/>
          <w:szCs w:val="24"/>
        </w:rPr>
        <w:t>6</w:t>
      </w:r>
      <w:r w:rsidRPr="00674482">
        <w:rPr>
          <w:rFonts w:ascii="Times New Roman" w:hAnsi="Times New Roman" w:cs="Times New Roman"/>
          <w:color w:val="auto"/>
          <w:sz w:val="24"/>
          <w:szCs w:val="24"/>
        </w:rPr>
        <w:fldChar w:fldCharType="end"/>
      </w:r>
      <w:r w:rsidRPr="00674482">
        <w:rPr>
          <w:rFonts w:ascii="Times New Roman" w:hAnsi="Times New Roman" w:cs="Times New Roman"/>
          <w:color w:val="auto"/>
          <w:sz w:val="24"/>
          <w:szCs w:val="24"/>
        </w:rPr>
        <w:t>: Cost and Profit Inefficiency Estimates for State-owned Commercial Banks using Stochastic Translog Frontier Model</w:t>
      </w:r>
      <w:bookmarkEnd w:id="237"/>
      <w:bookmarkEnd w:id="238"/>
      <w:bookmarkEnd w:id="239"/>
      <w:bookmarkEnd w:id="240"/>
    </w:p>
    <w:tbl>
      <w:tblPr>
        <w:tblW w:w="7832" w:type="dxa"/>
        <w:tblInd w:w="1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7"/>
        <w:gridCol w:w="1246"/>
        <w:gridCol w:w="1424"/>
        <w:gridCol w:w="1335"/>
        <w:gridCol w:w="1335"/>
        <w:gridCol w:w="1335"/>
      </w:tblGrid>
      <w:tr w:rsidR="007F676E" w:rsidRPr="001B660D" w:rsidTr="000334F8">
        <w:trPr>
          <w:trHeight w:val="216"/>
        </w:trPr>
        <w:tc>
          <w:tcPr>
            <w:tcW w:w="2403" w:type="dxa"/>
            <w:gridSpan w:val="2"/>
          </w:tcPr>
          <w:p w:rsidR="007F676E" w:rsidRPr="001B660D" w:rsidRDefault="007F676E" w:rsidP="000334F8">
            <w:pPr>
              <w:spacing w:line="240" w:lineRule="auto"/>
              <w:jc w:val="center"/>
              <w:rPr>
                <w:rFonts w:ascii="Times New Roman" w:hAnsi="Times New Roman" w:cs="Times New Roman"/>
                <w:sz w:val="24"/>
                <w:szCs w:val="24"/>
              </w:rPr>
            </w:pPr>
            <w:r w:rsidRPr="001B660D">
              <w:rPr>
                <w:rFonts w:ascii="Times New Roman" w:hAnsi="Times New Roman" w:cs="Times New Roman"/>
                <w:sz w:val="24"/>
                <w:szCs w:val="24"/>
              </w:rPr>
              <w:t>Trans-log</w:t>
            </w:r>
          </w:p>
        </w:tc>
        <w:tc>
          <w:tcPr>
            <w:tcW w:w="2759" w:type="dxa"/>
            <w:gridSpan w:val="2"/>
          </w:tcPr>
          <w:p w:rsidR="007F676E" w:rsidRPr="001B660D" w:rsidRDefault="007F676E" w:rsidP="000334F8">
            <w:pPr>
              <w:spacing w:line="240" w:lineRule="auto"/>
              <w:jc w:val="center"/>
              <w:rPr>
                <w:rFonts w:ascii="Times New Roman" w:hAnsi="Times New Roman" w:cs="Times New Roman"/>
                <w:sz w:val="24"/>
                <w:szCs w:val="24"/>
              </w:rPr>
            </w:pPr>
            <w:r w:rsidRPr="001B660D">
              <w:rPr>
                <w:rFonts w:ascii="Times New Roman" w:hAnsi="Times New Roman" w:cs="Times New Roman"/>
                <w:sz w:val="24"/>
                <w:szCs w:val="24"/>
              </w:rPr>
              <w:t>Cost model</w:t>
            </w:r>
          </w:p>
        </w:tc>
        <w:tc>
          <w:tcPr>
            <w:tcW w:w="2670" w:type="dxa"/>
            <w:gridSpan w:val="2"/>
          </w:tcPr>
          <w:p w:rsidR="007F676E" w:rsidRPr="001B660D" w:rsidRDefault="007F676E" w:rsidP="000334F8">
            <w:pPr>
              <w:spacing w:line="240" w:lineRule="auto"/>
              <w:jc w:val="center"/>
              <w:rPr>
                <w:rFonts w:ascii="Times New Roman" w:hAnsi="Times New Roman" w:cs="Times New Roman"/>
                <w:sz w:val="24"/>
                <w:szCs w:val="24"/>
              </w:rPr>
            </w:pPr>
            <w:r w:rsidRPr="001B660D">
              <w:rPr>
                <w:rFonts w:ascii="Times New Roman" w:hAnsi="Times New Roman" w:cs="Times New Roman"/>
                <w:sz w:val="24"/>
                <w:szCs w:val="24"/>
              </w:rPr>
              <w:t>Profit model</w:t>
            </w:r>
          </w:p>
        </w:tc>
      </w:tr>
      <w:tr w:rsidR="007F676E" w:rsidRPr="001B660D" w:rsidTr="000334F8">
        <w:trPr>
          <w:trHeight w:val="216"/>
        </w:trPr>
        <w:tc>
          <w:tcPr>
            <w:tcW w:w="1157" w:type="dxa"/>
          </w:tcPr>
          <w:p w:rsidR="007F676E" w:rsidRPr="001B660D" w:rsidRDefault="007F676E" w:rsidP="000334F8">
            <w:pPr>
              <w:spacing w:line="240" w:lineRule="auto"/>
              <w:jc w:val="both"/>
              <w:rPr>
                <w:rFonts w:ascii="Times New Roman" w:hAnsi="Times New Roman" w:cs="Times New Roman"/>
                <w:sz w:val="24"/>
                <w:szCs w:val="24"/>
              </w:rPr>
            </w:pPr>
            <w:r w:rsidRPr="001B660D">
              <w:rPr>
                <w:rFonts w:ascii="Times New Roman" w:hAnsi="Times New Roman" w:cs="Times New Roman"/>
                <w:sz w:val="24"/>
                <w:szCs w:val="24"/>
              </w:rPr>
              <w:t>Variable</w:t>
            </w:r>
          </w:p>
        </w:tc>
        <w:tc>
          <w:tcPr>
            <w:tcW w:w="1246" w:type="dxa"/>
          </w:tcPr>
          <w:p w:rsidR="007F676E" w:rsidRPr="001B660D" w:rsidRDefault="007F676E" w:rsidP="000334F8">
            <w:pPr>
              <w:spacing w:line="240" w:lineRule="auto"/>
              <w:jc w:val="both"/>
              <w:rPr>
                <w:rFonts w:ascii="Times New Roman" w:hAnsi="Times New Roman" w:cs="Times New Roman"/>
                <w:sz w:val="24"/>
                <w:szCs w:val="24"/>
              </w:rPr>
            </w:pPr>
            <w:r w:rsidRPr="001B660D">
              <w:rPr>
                <w:rFonts w:ascii="Times New Roman" w:hAnsi="Times New Roman" w:cs="Times New Roman"/>
                <w:sz w:val="24"/>
                <w:szCs w:val="24"/>
              </w:rPr>
              <w:t>Parameter</w:t>
            </w:r>
          </w:p>
        </w:tc>
        <w:tc>
          <w:tcPr>
            <w:tcW w:w="1424" w:type="dxa"/>
          </w:tcPr>
          <w:p w:rsidR="007F676E" w:rsidRPr="001B660D" w:rsidRDefault="007F676E" w:rsidP="000334F8">
            <w:pPr>
              <w:spacing w:line="240" w:lineRule="auto"/>
              <w:jc w:val="both"/>
              <w:rPr>
                <w:rFonts w:ascii="Times New Roman" w:hAnsi="Times New Roman" w:cs="Times New Roman"/>
                <w:sz w:val="24"/>
                <w:szCs w:val="24"/>
              </w:rPr>
            </w:pPr>
            <w:r w:rsidRPr="001B660D">
              <w:rPr>
                <w:rFonts w:ascii="Times New Roman" w:hAnsi="Times New Roman" w:cs="Times New Roman"/>
                <w:sz w:val="24"/>
                <w:szCs w:val="24"/>
              </w:rPr>
              <w:t>Coefficient</w:t>
            </w:r>
          </w:p>
        </w:tc>
        <w:tc>
          <w:tcPr>
            <w:tcW w:w="1335" w:type="dxa"/>
          </w:tcPr>
          <w:p w:rsidR="007F676E" w:rsidRPr="001B660D" w:rsidRDefault="007F676E" w:rsidP="000334F8">
            <w:pPr>
              <w:spacing w:line="240" w:lineRule="auto"/>
              <w:jc w:val="both"/>
              <w:rPr>
                <w:rFonts w:ascii="Times New Roman" w:hAnsi="Times New Roman" w:cs="Times New Roman"/>
                <w:sz w:val="24"/>
                <w:szCs w:val="24"/>
              </w:rPr>
            </w:pPr>
            <w:r w:rsidRPr="001B660D">
              <w:rPr>
                <w:rFonts w:ascii="Times New Roman" w:hAnsi="Times New Roman" w:cs="Times New Roman"/>
                <w:sz w:val="24"/>
                <w:szCs w:val="24"/>
              </w:rPr>
              <w:t>P-Value</w:t>
            </w:r>
          </w:p>
        </w:tc>
        <w:tc>
          <w:tcPr>
            <w:tcW w:w="1335" w:type="dxa"/>
          </w:tcPr>
          <w:p w:rsidR="007F676E" w:rsidRPr="001B660D" w:rsidRDefault="007F676E" w:rsidP="000334F8">
            <w:pPr>
              <w:spacing w:line="240" w:lineRule="auto"/>
              <w:jc w:val="both"/>
              <w:rPr>
                <w:rFonts w:ascii="Times New Roman" w:hAnsi="Times New Roman" w:cs="Times New Roman"/>
                <w:sz w:val="24"/>
                <w:szCs w:val="24"/>
              </w:rPr>
            </w:pPr>
            <w:r w:rsidRPr="001B660D">
              <w:rPr>
                <w:rFonts w:ascii="Times New Roman" w:hAnsi="Times New Roman" w:cs="Times New Roman"/>
                <w:sz w:val="24"/>
                <w:szCs w:val="24"/>
              </w:rPr>
              <w:t>Coefficient</w:t>
            </w:r>
          </w:p>
        </w:tc>
        <w:tc>
          <w:tcPr>
            <w:tcW w:w="1335" w:type="dxa"/>
          </w:tcPr>
          <w:p w:rsidR="007F676E" w:rsidRPr="001B660D" w:rsidRDefault="007F676E" w:rsidP="000334F8">
            <w:pPr>
              <w:spacing w:line="240" w:lineRule="auto"/>
              <w:jc w:val="both"/>
              <w:rPr>
                <w:rFonts w:ascii="Times New Roman" w:hAnsi="Times New Roman" w:cs="Times New Roman"/>
                <w:sz w:val="24"/>
                <w:szCs w:val="24"/>
              </w:rPr>
            </w:pPr>
            <w:r w:rsidRPr="001B660D">
              <w:rPr>
                <w:rFonts w:ascii="Times New Roman" w:hAnsi="Times New Roman" w:cs="Times New Roman"/>
                <w:sz w:val="24"/>
                <w:szCs w:val="24"/>
              </w:rPr>
              <w:t>P-Value</w:t>
            </w:r>
          </w:p>
        </w:tc>
      </w:tr>
      <w:tr w:rsidR="007F676E" w:rsidRPr="001B660D" w:rsidTr="000334F8">
        <w:trPr>
          <w:trHeight w:val="216"/>
        </w:trPr>
        <w:tc>
          <w:tcPr>
            <w:tcW w:w="1157" w:type="dxa"/>
          </w:tcPr>
          <w:p w:rsidR="007F676E" w:rsidRPr="001B660D" w:rsidRDefault="007F676E" w:rsidP="000334F8">
            <w:pPr>
              <w:spacing w:line="240" w:lineRule="auto"/>
              <w:jc w:val="both"/>
              <w:rPr>
                <w:rFonts w:ascii="Times New Roman" w:hAnsi="Times New Roman" w:cs="Times New Roman"/>
                <w:sz w:val="24"/>
                <w:szCs w:val="24"/>
              </w:rPr>
            </w:pPr>
            <w:r w:rsidRPr="001B660D">
              <w:rPr>
                <w:rFonts w:ascii="Times New Roman" w:hAnsi="Times New Roman" w:cs="Times New Roman"/>
                <w:sz w:val="24"/>
                <w:szCs w:val="24"/>
              </w:rPr>
              <w:t>NII</w:t>
            </w:r>
          </w:p>
        </w:tc>
        <w:tc>
          <w:tcPr>
            <w:tcW w:w="1246" w:type="dxa"/>
          </w:tcPr>
          <w:p w:rsidR="007F676E" w:rsidRPr="001B660D" w:rsidRDefault="007F676E" w:rsidP="000334F8">
            <w:pPr>
              <w:spacing w:line="240" w:lineRule="auto"/>
              <w:jc w:val="both"/>
              <w:rPr>
                <w:rFonts w:ascii="Times New Roman" w:hAnsi="Times New Roman" w:cs="Times New Roman"/>
                <w:sz w:val="24"/>
                <w:szCs w:val="24"/>
                <w:vertAlign w:val="subscript"/>
              </w:rPr>
            </w:pPr>
            <w:r w:rsidRPr="001B660D">
              <w:rPr>
                <w:rFonts w:ascii="Times New Roman" w:hAnsi="Times New Roman" w:cs="Times New Roman"/>
                <w:sz w:val="24"/>
                <w:szCs w:val="24"/>
              </w:rPr>
              <w:t>δ</w:t>
            </w:r>
            <w:r w:rsidRPr="001B660D">
              <w:rPr>
                <w:rFonts w:ascii="Times New Roman" w:hAnsi="Times New Roman" w:cs="Times New Roman"/>
                <w:sz w:val="24"/>
                <w:szCs w:val="24"/>
                <w:vertAlign w:val="subscript"/>
              </w:rPr>
              <w:t>1</w:t>
            </w:r>
          </w:p>
        </w:tc>
        <w:tc>
          <w:tcPr>
            <w:tcW w:w="1424" w:type="dxa"/>
            <w:vAlign w:val="bottom"/>
          </w:tcPr>
          <w:p w:rsidR="007F676E" w:rsidRPr="001B660D" w:rsidRDefault="007F676E" w:rsidP="000334F8">
            <w:pPr>
              <w:spacing w:line="240" w:lineRule="auto"/>
              <w:jc w:val="both"/>
              <w:rPr>
                <w:rFonts w:ascii="Times New Roman" w:hAnsi="Times New Roman" w:cs="Times New Roman"/>
                <w:sz w:val="24"/>
                <w:szCs w:val="24"/>
              </w:rPr>
            </w:pPr>
            <w:r w:rsidRPr="001B660D">
              <w:rPr>
                <w:rFonts w:ascii="Times New Roman" w:hAnsi="Times New Roman" w:cs="Times New Roman"/>
                <w:sz w:val="24"/>
                <w:szCs w:val="24"/>
              </w:rPr>
              <w:t>0.896***</w:t>
            </w:r>
          </w:p>
        </w:tc>
        <w:tc>
          <w:tcPr>
            <w:tcW w:w="1335" w:type="dxa"/>
            <w:vAlign w:val="bottom"/>
          </w:tcPr>
          <w:p w:rsidR="007F676E" w:rsidRPr="001B660D" w:rsidRDefault="007F676E" w:rsidP="000334F8">
            <w:pPr>
              <w:spacing w:line="240" w:lineRule="auto"/>
              <w:jc w:val="both"/>
              <w:rPr>
                <w:rFonts w:ascii="Times New Roman" w:hAnsi="Times New Roman" w:cs="Times New Roman"/>
                <w:sz w:val="24"/>
                <w:szCs w:val="24"/>
              </w:rPr>
            </w:pPr>
            <w:r w:rsidRPr="001B660D">
              <w:rPr>
                <w:rFonts w:ascii="Times New Roman" w:hAnsi="Times New Roman" w:cs="Times New Roman"/>
                <w:sz w:val="24"/>
                <w:szCs w:val="24"/>
              </w:rPr>
              <w:t>0.0000</w:t>
            </w:r>
          </w:p>
        </w:tc>
        <w:tc>
          <w:tcPr>
            <w:tcW w:w="1335" w:type="dxa"/>
            <w:vAlign w:val="bottom"/>
          </w:tcPr>
          <w:p w:rsidR="007F676E" w:rsidRPr="001B660D" w:rsidRDefault="007F676E" w:rsidP="000334F8">
            <w:pPr>
              <w:spacing w:line="240" w:lineRule="auto"/>
              <w:jc w:val="both"/>
              <w:rPr>
                <w:rFonts w:ascii="Times New Roman" w:hAnsi="Times New Roman" w:cs="Times New Roman"/>
                <w:sz w:val="24"/>
                <w:szCs w:val="24"/>
              </w:rPr>
            </w:pPr>
            <w:r w:rsidRPr="001B660D">
              <w:rPr>
                <w:rFonts w:ascii="Times New Roman" w:hAnsi="Times New Roman" w:cs="Times New Roman"/>
                <w:sz w:val="24"/>
                <w:szCs w:val="24"/>
              </w:rPr>
              <w:t>-0.142</w:t>
            </w:r>
          </w:p>
        </w:tc>
        <w:tc>
          <w:tcPr>
            <w:tcW w:w="1335" w:type="dxa"/>
            <w:vAlign w:val="bottom"/>
          </w:tcPr>
          <w:p w:rsidR="007F676E" w:rsidRPr="001B660D" w:rsidRDefault="007F676E" w:rsidP="000334F8">
            <w:pPr>
              <w:spacing w:line="240" w:lineRule="auto"/>
              <w:jc w:val="both"/>
              <w:rPr>
                <w:rFonts w:ascii="Times New Roman" w:hAnsi="Times New Roman" w:cs="Times New Roman"/>
                <w:sz w:val="24"/>
                <w:szCs w:val="24"/>
              </w:rPr>
            </w:pPr>
            <w:r w:rsidRPr="001B660D">
              <w:rPr>
                <w:rFonts w:ascii="Times New Roman" w:hAnsi="Times New Roman" w:cs="Times New Roman"/>
                <w:sz w:val="24"/>
                <w:szCs w:val="24"/>
              </w:rPr>
              <w:t>0.432</w:t>
            </w:r>
          </w:p>
        </w:tc>
      </w:tr>
      <w:tr w:rsidR="007F676E" w:rsidRPr="001B660D" w:rsidTr="000334F8">
        <w:trPr>
          <w:trHeight w:val="297"/>
        </w:trPr>
        <w:tc>
          <w:tcPr>
            <w:tcW w:w="1157" w:type="dxa"/>
          </w:tcPr>
          <w:p w:rsidR="007F676E" w:rsidRPr="001B660D" w:rsidRDefault="007F676E" w:rsidP="000334F8">
            <w:pPr>
              <w:spacing w:line="240" w:lineRule="auto"/>
              <w:jc w:val="both"/>
              <w:rPr>
                <w:rFonts w:ascii="Times New Roman" w:hAnsi="Times New Roman" w:cs="Times New Roman"/>
                <w:sz w:val="24"/>
                <w:szCs w:val="24"/>
              </w:rPr>
            </w:pPr>
            <w:r w:rsidRPr="001B660D">
              <w:rPr>
                <w:rFonts w:ascii="Times New Roman" w:hAnsi="Times New Roman" w:cs="Times New Roman"/>
                <w:sz w:val="24"/>
                <w:szCs w:val="24"/>
              </w:rPr>
              <w:t>NPL</w:t>
            </w:r>
          </w:p>
        </w:tc>
        <w:tc>
          <w:tcPr>
            <w:tcW w:w="1246" w:type="dxa"/>
            <w:tcBorders>
              <w:right w:val="single" w:sz="4" w:space="0" w:color="auto"/>
            </w:tcBorders>
          </w:tcPr>
          <w:p w:rsidR="007F676E" w:rsidRPr="001B660D" w:rsidRDefault="007F676E" w:rsidP="000334F8">
            <w:pPr>
              <w:spacing w:line="240" w:lineRule="auto"/>
              <w:jc w:val="both"/>
              <w:rPr>
                <w:rFonts w:ascii="Times New Roman" w:hAnsi="Times New Roman" w:cs="Times New Roman"/>
                <w:sz w:val="24"/>
                <w:szCs w:val="24"/>
              </w:rPr>
            </w:pPr>
            <w:r w:rsidRPr="001B660D">
              <w:rPr>
                <w:rFonts w:ascii="Times New Roman" w:hAnsi="Times New Roman" w:cs="Times New Roman"/>
                <w:sz w:val="24"/>
                <w:szCs w:val="24"/>
              </w:rPr>
              <w:t>δ</w:t>
            </w:r>
            <w:r w:rsidRPr="001B660D">
              <w:rPr>
                <w:rFonts w:ascii="Times New Roman" w:hAnsi="Times New Roman" w:cs="Times New Roman"/>
                <w:sz w:val="24"/>
                <w:szCs w:val="24"/>
                <w:vertAlign w:val="subscript"/>
              </w:rPr>
              <w:t>2</w:t>
            </w:r>
          </w:p>
        </w:tc>
        <w:tc>
          <w:tcPr>
            <w:tcW w:w="1424" w:type="dxa"/>
            <w:tcBorders>
              <w:left w:val="single" w:sz="4" w:space="0" w:color="auto"/>
            </w:tcBorders>
            <w:vAlign w:val="bottom"/>
          </w:tcPr>
          <w:p w:rsidR="007F676E" w:rsidRPr="001B660D" w:rsidRDefault="007F676E" w:rsidP="000334F8">
            <w:pPr>
              <w:spacing w:line="240" w:lineRule="auto"/>
              <w:jc w:val="both"/>
              <w:rPr>
                <w:rFonts w:ascii="Times New Roman" w:hAnsi="Times New Roman" w:cs="Times New Roman"/>
                <w:sz w:val="24"/>
                <w:szCs w:val="24"/>
              </w:rPr>
            </w:pPr>
            <w:r w:rsidRPr="001B660D">
              <w:rPr>
                <w:rFonts w:ascii="Times New Roman" w:hAnsi="Times New Roman" w:cs="Times New Roman"/>
                <w:sz w:val="24"/>
                <w:szCs w:val="24"/>
              </w:rPr>
              <w:t>-0.681***</w:t>
            </w:r>
          </w:p>
        </w:tc>
        <w:tc>
          <w:tcPr>
            <w:tcW w:w="1335" w:type="dxa"/>
            <w:vAlign w:val="bottom"/>
          </w:tcPr>
          <w:p w:rsidR="007F676E" w:rsidRPr="001B660D" w:rsidRDefault="007F676E" w:rsidP="000334F8">
            <w:pPr>
              <w:spacing w:line="240" w:lineRule="auto"/>
              <w:jc w:val="both"/>
              <w:rPr>
                <w:rFonts w:ascii="Times New Roman" w:hAnsi="Times New Roman" w:cs="Times New Roman"/>
                <w:sz w:val="24"/>
                <w:szCs w:val="24"/>
              </w:rPr>
            </w:pPr>
            <w:r w:rsidRPr="001B660D">
              <w:rPr>
                <w:rFonts w:ascii="Times New Roman" w:hAnsi="Times New Roman" w:cs="Times New Roman"/>
                <w:sz w:val="24"/>
                <w:szCs w:val="24"/>
              </w:rPr>
              <w:t>0.0000</w:t>
            </w:r>
          </w:p>
        </w:tc>
        <w:tc>
          <w:tcPr>
            <w:tcW w:w="1335" w:type="dxa"/>
            <w:vAlign w:val="bottom"/>
          </w:tcPr>
          <w:p w:rsidR="007F676E" w:rsidRPr="001B660D" w:rsidRDefault="007F676E" w:rsidP="000334F8">
            <w:pPr>
              <w:spacing w:line="240" w:lineRule="auto"/>
              <w:jc w:val="both"/>
              <w:rPr>
                <w:rFonts w:ascii="Times New Roman" w:hAnsi="Times New Roman" w:cs="Times New Roman"/>
                <w:sz w:val="24"/>
                <w:szCs w:val="24"/>
              </w:rPr>
            </w:pPr>
            <w:r w:rsidRPr="001B660D">
              <w:rPr>
                <w:rFonts w:ascii="Times New Roman" w:hAnsi="Times New Roman" w:cs="Times New Roman"/>
                <w:sz w:val="24"/>
                <w:szCs w:val="24"/>
              </w:rPr>
              <w:t>0.2286</w:t>
            </w:r>
          </w:p>
        </w:tc>
        <w:tc>
          <w:tcPr>
            <w:tcW w:w="1335" w:type="dxa"/>
            <w:vAlign w:val="bottom"/>
          </w:tcPr>
          <w:p w:rsidR="007F676E" w:rsidRPr="001B660D" w:rsidRDefault="007F676E" w:rsidP="000334F8">
            <w:pPr>
              <w:spacing w:line="240" w:lineRule="auto"/>
              <w:jc w:val="both"/>
              <w:rPr>
                <w:rFonts w:ascii="Times New Roman" w:hAnsi="Times New Roman" w:cs="Times New Roman"/>
                <w:sz w:val="24"/>
                <w:szCs w:val="24"/>
              </w:rPr>
            </w:pPr>
            <w:r w:rsidRPr="001B660D">
              <w:rPr>
                <w:rFonts w:ascii="Times New Roman" w:hAnsi="Times New Roman" w:cs="Times New Roman"/>
                <w:sz w:val="24"/>
                <w:szCs w:val="24"/>
              </w:rPr>
              <w:t>0.203</w:t>
            </w:r>
          </w:p>
        </w:tc>
      </w:tr>
      <w:tr w:rsidR="007F676E" w:rsidRPr="001B660D" w:rsidTr="000334F8">
        <w:trPr>
          <w:trHeight w:val="297"/>
        </w:trPr>
        <w:tc>
          <w:tcPr>
            <w:tcW w:w="1157" w:type="dxa"/>
          </w:tcPr>
          <w:p w:rsidR="007F676E" w:rsidRPr="001B660D" w:rsidRDefault="007F676E" w:rsidP="000334F8">
            <w:pPr>
              <w:spacing w:line="240" w:lineRule="auto"/>
              <w:jc w:val="both"/>
              <w:rPr>
                <w:rFonts w:ascii="Times New Roman" w:hAnsi="Times New Roman" w:cs="Times New Roman"/>
                <w:sz w:val="24"/>
                <w:szCs w:val="24"/>
              </w:rPr>
            </w:pPr>
            <w:r w:rsidRPr="001B660D">
              <w:rPr>
                <w:rFonts w:ascii="Times New Roman" w:hAnsi="Times New Roman" w:cs="Times New Roman"/>
                <w:sz w:val="24"/>
                <w:szCs w:val="24"/>
              </w:rPr>
              <w:t>ROA</w:t>
            </w:r>
          </w:p>
        </w:tc>
        <w:tc>
          <w:tcPr>
            <w:tcW w:w="1246" w:type="dxa"/>
            <w:tcBorders>
              <w:right w:val="single" w:sz="4" w:space="0" w:color="auto"/>
            </w:tcBorders>
          </w:tcPr>
          <w:p w:rsidR="007F676E" w:rsidRPr="001B660D" w:rsidRDefault="007F676E" w:rsidP="000334F8">
            <w:pPr>
              <w:spacing w:line="240" w:lineRule="auto"/>
              <w:jc w:val="both"/>
              <w:rPr>
                <w:rFonts w:ascii="Times New Roman" w:hAnsi="Times New Roman" w:cs="Times New Roman"/>
                <w:sz w:val="24"/>
                <w:szCs w:val="24"/>
              </w:rPr>
            </w:pPr>
            <w:r w:rsidRPr="001B660D">
              <w:rPr>
                <w:rFonts w:ascii="Times New Roman" w:hAnsi="Times New Roman" w:cs="Times New Roman"/>
                <w:sz w:val="24"/>
                <w:szCs w:val="24"/>
              </w:rPr>
              <w:t>δ</w:t>
            </w:r>
            <w:r w:rsidRPr="001B660D">
              <w:rPr>
                <w:rFonts w:ascii="Times New Roman" w:hAnsi="Times New Roman" w:cs="Times New Roman"/>
                <w:sz w:val="24"/>
                <w:szCs w:val="24"/>
                <w:vertAlign w:val="subscript"/>
              </w:rPr>
              <w:t>3</w:t>
            </w:r>
          </w:p>
        </w:tc>
        <w:tc>
          <w:tcPr>
            <w:tcW w:w="1424" w:type="dxa"/>
            <w:tcBorders>
              <w:left w:val="single" w:sz="4" w:space="0" w:color="auto"/>
            </w:tcBorders>
            <w:vAlign w:val="bottom"/>
          </w:tcPr>
          <w:p w:rsidR="007F676E" w:rsidRPr="001B660D" w:rsidRDefault="007F676E" w:rsidP="000334F8">
            <w:pPr>
              <w:spacing w:line="240" w:lineRule="auto"/>
              <w:jc w:val="both"/>
              <w:rPr>
                <w:rFonts w:ascii="Times New Roman" w:hAnsi="Times New Roman" w:cs="Times New Roman"/>
                <w:sz w:val="24"/>
                <w:szCs w:val="24"/>
              </w:rPr>
            </w:pPr>
            <w:r w:rsidRPr="001B660D">
              <w:rPr>
                <w:rFonts w:ascii="Times New Roman" w:hAnsi="Times New Roman" w:cs="Times New Roman"/>
                <w:sz w:val="24"/>
                <w:szCs w:val="24"/>
              </w:rPr>
              <w:t>-0.166***</w:t>
            </w:r>
          </w:p>
        </w:tc>
        <w:tc>
          <w:tcPr>
            <w:tcW w:w="1335" w:type="dxa"/>
            <w:vAlign w:val="bottom"/>
          </w:tcPr>
          <w:p w:rsidR="007F676E" w:rsidRPr="001B660D" w:rsidRDefault="007F676E" w:rsidP="000334F8">
            <w:pPr>
              <w:spacing w:line="240" w:lineRule="auto"/>
              <w:jc w:val="both"/>
              <w:rPr>
                <w:rFonts w:ascii="Times New Roman" w:hAnsi="Times New Roman" w:cs="Times New Roman"/>
                <w:sz w:val="24"/>
                <w:szCs w:val="24"/>
              </w:rPr>
            </w:pPr>
            <w:r w:rsidRPr="001B660D">
              <w:rPr>
                <w:rFonts w:ascii="Times New Roman" w:hAnsi="Times New Roman" w:cs="Times New Roman"/>
                <w:sz w:val="24"/>
                <w:szCs w:val="24"/>
              </w:rPr>
              <w:t>0.0008</w:t>
            </w:r>
          </w:p>
        </w:tc>
        <w:tc>
          <w:tcPr>
            <w:tcW w:w="1335" w:type="dxa"/>
            <w:vAlign w:val="bottom"/>
          </w:tcPr>
          <w:p w:rsidR="007F676E" w:rsidRPr="001B660D" w:rsidRDefault="007F676E" w:rsidP="000334F8">
            <w:pPr>
              <w:spacing w:line="240" w:lineRule="auto"/>
              <w:jc w:val="both"/>
              <w:rPr>
                <w:rFonts w:ascii="Times New Roman" w:hAnsi="Times New Roman" w:cs="Times New Roman"/>
                <w:sz w:val="24"/>
                <w:szCs w:val="24"/>
              </w:rPr>
            </w:pPr>
            <w:r w:rsidRPr="001B660D">
              <w:rPr>
                <w:rFonts w:ascii="Times New Roman" w:hAnsi="Times New Roman" w:cs="Times New Roman"/>
                <w:sz w:val="24"/>
                <w:szCs w:val="24"/>
              </w:rPr>
              <w:t>-0.277</w:t>
            </w:r>
          </w:p>
        </w:tc>
        <w:tc>
          <w:tcPr>
            <w:tcW w:w="1335" w:type="dxa"/>
            <w:vAlign w:val="bottom"/>
          </w:tcPr>
          <w:p w:rsidR="007F676E" w:rsidRPr="001B660D" w:rsidRDefault="007F676E" w:rsidP="000334F8">
            <w:pPr>
              <w:spacing w:line="240" w:lineRule="auto"/>
              <w:jc w:val="both"/>
              <w:rPr>
                <w:rFonts w:ascii="Times New Roman" w:hAnsi="Times New Roman" w:cs="Times New Roman"/>
                <w:sz w:val="24"/>
                <w:szCs w:val="24"/>
              </w:rPr>
            </w:pPr>
            <w:r w:rsidRPr="001B660D">
              <w:rPr>
                <w:rFonts w:ascii="Times New Roman" w:hAnsi="Times New Roman" w:cs="Times New Roman"/>
                <w:sz w:val="24"/>
                <w:szCs w:val="24"/>
              </w:rPr>
              <w:t>0.071</w:t>
            </w:r>
          </w:p>
        </w:tc>
      </w:tr>
      <w:tr w:rsidR="007F676E" w:rsidRPr="001B660D" w:rsidTr="000334F8">
        <w:trPr>
          <w:trHeight w:val="297"/>
        </w:trPr>
        <w:tc>
          <w:tcPr>
            <w:tcW w:w="1157" w:type="dxa"/>
          </w:tcPr>
          <w:p w:rsidR="007F676E" w:rsidRPr="001B660D" w:rsidRDefault="007F676E" w:rsidP="000334F8">
            <w:pPr>
              <w:spacing w:line="240" w:lineRule="auto"/>
              <w:jc w:val="both"/>
              <w:rPr>
                <w:rFonts w:ascii="Times New Roman" w:hAnsi="Times New Roman" w:cs="Times New Roman"/>
                <w:sz w:val="24"/>
                <w:szCs w:val="24"/>
              </w:rPr>
            </w:pPr>
            <w:r w:rsidRPr="001B660D">
              <w:rPr>
                <w:rFonts w:ascii="Times New Roman" w:hAnsi="Times New Roman" w:cs="Times New Roman"/>
                <w:sz w:val="24"/>
                <w:szCs w:val="24"/>
              </w:rPr>
              <w:t>ROE</w:t>
            </w:r>
          </w:p>
        </w:tc>
        <w:tc>
          <w:tcPr>
            <w:tcW w:w="1246" w:type="dxa"/>
            <w:tcBorders>
              <w:right w:val="single" w:sz="4" w:space="0" w:color="auto"/>
            </w:tcBorders>
          </w:tcPr>
          <w:p w:rsidR="007F676E" w:rsidRPr="001B660D" w:rsidRDefault="007F676E" w:rsidP="000334F8">
            <w:pPr>
              <w:spacing w:line="240" w:lineRule="auto"/>
              <w:jc w:val="both"/>
              <w:rPr>
                <w:rFonts w:ascii="Times New Roman" w:hAnsi="Times New Roman" w:cs="Times New Roman"/>
                <w:sz w:val="24"/>
                <w:szCs w:val="24"/>
              </w:rPr>
            </w:pPr>
            <w:r w:rsidRPr="001B660D">
              <w:rPr>
                <w:rFonts w:ascii="Times New Roman" w:hAnsi="Times New Roman" w:cs="Times New Roman"/>
                <w:sz w:val="24"/>
                <w:szCs w:val="24"/>
              </w:rPr>
              <w:t>δ</w:t>
            </w:r>
            <w:r w:rsidRPr="001B660D">
              <w:rPr>
                <w:rFonts w:ascii="Times New Roman" w:hAnsi="Times New Roman" w:cs="Times New Roman"/>
                <w:sz w:val="24"/>
                <w:szCs w:val="24"/>
                <w:vertAlign w:val="subscript"/>
              </w:rPr>
              <w:t>4</w:t>
            </w:r>
          </w:p>
        </w:tc>
        <w:tc>
          <w:tcPr>
            <w:tcW w:w="1424" w:type="dxa"/>
            <w:tcBorders>
              <w:left w:val="single" w:sz="4" w:space="0" w:color="auto"/>
            </w:tcBorders>
            <w:vAlign w:val="bottom"/>
          </w:tcPr>
          <w:p w:rsidR="007F676E" w:rsidRPr="001B660D" w:rsidRDefault="007F676E" w:rsidP="000334F8">
            <w:pPr>
              <w:spacing w:line="240" w:lineRule="auto"/>
              <w:jc w:val="both"/>
              <w:rPr>
                <w:rFonts w:ascii="Times New Roman" w:hAnsi="Times New Roman" w:cs="Times New Roman"/>
                <w:sz w:val="24"/>
                <w:szCs w:val="24"/>
              </w:rPr>
            </w:pPr>
            <w:r w:rsidRPr="001B660D">
              <w:rPr>
                <w:rFonts w:ascii="Times New Roman" w:hAnsi="Times New Roman" w:cs="Times New Roman"/>
                <w:sz w:val="24"/>
                <w:szCs w:val="24"/>
              </w:rPr>
              <w:t>0.0667</w:t>
            </w:r>
          </w:p>
        </w:tc>
        <w:tc>
          <w:tcPr>
            <w:tcW w:w="1335" w:type="dxa"/>
            <w:vAlign w:val="bottom"/>
          </w:tcPr>
          <w:p w:rsidR="007F676E" w:rsidRPr="001B660D" w:rsidRDefault="007F676E" w:rsidP="000334F8">
            <w:pPr>
              <w:spacing w:line="240" w:lineRule="auto"/>
              <w:jc w:val="both"/>
              <w:rPr>
                <w:rFonts w:ascii="Times New Roman" w:hAnsi="Times New Roman" w:cs="Times New Roman"/>
                <w:sz w:val="24"/>
                <w:szCs w:val="24"/>
              </w:rPr>
            </w:pPr>
            <w:r w:rsidRPr="001B660D">
              <w:rPr>
                <w:rFonts w:ascii="Times New Roman" w:hAnsi="Times New Roman" w:cs="Times New Roman"/>
                <w:sz w:val="24"/>
                <w:szCs w:val="24"/>
              </w:rPr>
              <w:t>0.102</w:t>
            </w:r>
          </w:p>
        </w:tc>
        <w:tc>
          <w:tcPr>
            <w:tcW w:w="1335" w:type="dxa"/>
            <w:vAlign w:val="bottom"/>
          </w:tcPr>
          <w:p w:rsidR="007F676E" w:rsidRPr="001B660D" w:rsidRDefault="007F676E" w:rsidP="000334F8">
            <w:pPr>
              <w:spacing w:line="240" w:lineRule="auto"/>
              <w:jc w:val="both"/>
              <w:rPr>
                <w:rFonts w:ascii="Times New Roman" w:hAnsi="Times New Roman" w:cs="Times New Roman"/>
                <w:sz w:val="24"/>
                <w:szCs w:val="24"/>
              </w:rPr>
            </w:pPr>
            <w:r w:rsidRPr="001B660D">
              <w:rPr>
                <w:rFonts w:ascii="Times New Roman" w:hAnsi="Times New Roman" w:cs="Times New Roman"/>
                <w:sz w:val="24"/>
                <w:szCs w:val="24"/>
              </w:rPr>
              <w:t>-0.129</w:t>
            </w:r>
          </w:p>
        </w:tc>
        <w:tc>
          <w:tcPr>
            <w:tcW w:w="1335" w:type="dxa"/>
            <w:vAlign w:val="bottom"/>
          </w:tcPr>
          <w:p w:rsidR="007F676E" w:rsidRPr="001B660D" w:rsidRDefault="007F676E" w:rsidP="000334F8">
            <w:pPr>
              <w:spacing w:line="240" w:lineRule="auto"/>
              <w:jc w:val="both"/>
              <w:rPr>
                <w:rFonts w:ascii="Times New Roman" w:hAnsi="Times New Roman" w:cs="Times New Roman"/>
                <w:sz w:val="24"/>
                <w:szCs w:val="24"/>
              </w:rPr>
            </w:pPr>
            <w:r w:rsidRPr="001B660D">
              <w:rPr>
                <w:rFonts w:ascii="Times New Roman" w:hAnsi="Times New Roman" w:cs="Times New Roman"/>
                <w:sz w:val="24"/>
                <w:szCs w:val="24"/>
              </w:rPr>
              <w:t>0.361</w:t>
            </w:r>
          </w:p>
        </w:tc>
      </w:tr>
      <w:tr w:rsidR="007F676E" w:rsidRPr="001B660D" w:rsidTr="000334F8">
        <w:trPr>
          <w:trHeight w:val="297"/>
        </w:trPr>
        <w:tc>
          <w:tcPr>
            <w:tcW w:w="1157" w:type="dxa"/>
          </w:tcPr>
          <w:p w:rsidR="007F676E" w:rsidRPr="001B660D" w:rsidRDefault="007F676E" w:rsidP="000334F8">
            <w:pPr>
              <w:spacing w:line="240" w:lineRule="auto"/>
              <w:jc w:val="both"/>
              <w:rPr>
                <w:rFonts w:ascii="Times New Roman" w:hAnsi="Times New Roman" w:cs="Times New Roman"/>
                <w:sz w:val="24"/>
                <w:szCs w:val="24"/>
              </w:rPr>
            </w:pPr>
            <w:r w:rsidRPr="001B660D">
              <w:rPr>
                <w:rFonts w:ascii="Times New Roman" w:hAnsi="Times New Roman" w:cs="Times New Roman"/>
                <w:sz w:val="24"/>
                <w:szCs w:val="24"/>
              </w:rPr>
              <w:t>CAR</w:t>
            </w:r>
          </w:p>
        </w:tc>
        <w:tc>
          <w:tcPr>
            <w:tcW w:w="1246" w:type="dxa"/>
            <w:tcBorders>
              <w:right w:val="single" w:sz="4" w:space="0" w:color="auto"/>
            </w:tcBorders>
          </w:tcPr>
          <w:p w:rsidR="007F676E" w:rsidRPr="001B660D" w:rsidRDefault="007F676E" w:rsidP="000334F8">
            <w:pPr>
              <w:spacing w:line="240" w:lineRule="auto"/>
              <w:jc w:val="both"/>
              <w:rPr>
                <w:rFonts w:ascii="Times New Roman" w:hAnsi="Times New Roman" w:cs="Times New Roman"/>
                <w:sz w:val="24"/>
                <w:szCs w:val="24"/>
              </w:rPr>
            </w:pPr>
            <w:r w:rsidRPr="001B660D">
              <w:rPr>
                <w:rFonts w:ascii="Times New Roman" w:hAnsi="Times New Roman" w:cs="Times New Roman"/>
                <w:sz w:val="24"/>
                <w:szCs w:val="24"/>
              </w:rPr>
              <w:t>δ</w:t>
            </w:r>
            <w:r w:rsidRPr="001B660D">
              <w:rPr>
                <w:rFonts w:ascii="Times New Roman" w:hAnsi="Times New Roman" w:cs="Times New Roman"/>
                <w:sz w:val="24"/>
                <w:szCs w:val="24"/>
                <w:vertAlign w:val="subscript"/>
              </w:rPr>
              <w:t>5</w:t>
            </w:r>
          </w:p>
        </w:tc>
        <w:tc>
          <w:tcPr>
            <w:tcW w:w="1424" w:type="dxa"/>
            <w:tcBorders>
              <w:left w:val="single" w:sz="4" w:space="0" w:color="auto"/>
            </w:tcBorders>
            <w:vAlign w:val="bottom"/>
          </w:tcPr>
          <w:p w:rsidR="007F676E" w:rsidRPr="001B660D" w:rsidRDefault="007F676E" w:rsidP="000334F8">
            <w:pPr>
              <w:spacing w:line="240" w:lineRule="auto"/>
              <w:jc w:val="both"/>
              <w:rPr>
                <w:rFonts w:ascii="Times New Roman" w:hAnsi="Times New Roman" w:cs="Times New Roman"/>
                <w:sz w:val="24"/>
                <w:szCs w:val="24"/>
              </w:rPr>
            </w:pPr>
            <w:r w:rsidRPr="001B660D">
              <w:rPr>
                <w:rFonts w:ascii="Times New Roman" w:hAnsi="Times New Roman" w:cs="Times New Roman"/>
                <w:sz w:val="24"/>
                <w:szCs w:val="24"/>
              </w:rPr>
              <w:t>-0.645***</w:t>
            </w:r>
          </w:p>
        </w:tc>
        <w:tc>
          <w:tcPr>
            <w:tcW w:w="1335" w:type="dxa"/>
            <w:vAlign w:val="bottom"/>
          </w:tcPr>
          <w:p w:rsidR="007F676E" w:rsidRPr="001B660D" w:rsidRDefault="007F676E" w:rsidP="000334F8">
            <w:pPr>
              <w:spacing w:line="240" w:lineRule="auto"/>
              <w:jc w:val="both"/>
              <w:rPr>
                <w:rFonts w:ascii="Times New Roman" w:hAnsi="Times New Roman" w:cs="Times New Roman"/>
                <w:sz w:val="24"/>
                <w:szCs w:val="24"/>
              </w:rPr>
            </w:pPr>
            <w:r w:rsidRPr="001B660D">
              <w:rPr>
                <w:rFonts w:ascii="Times New Roman" w:hAnsi="Times New Roman" w:cs="Times New Roman"/>
                <w:sz w:val="24"/>
                <w:szCs w:val="24"/>
              </w:rPr>
              <w:t>0.0000</w:t>
            </w:r>
          </w:p>
        </w:tc>
        <w:tc>
          <w:tcPr>
            <w:tcW w:w="1335" w:type="dxa"/>
            <w:vAlign w:val="bottom"/>
          </w:tcPr>
          <w:p w:rsidR="007F676E" w:rsidRPr="001B660D" w:rsidRDefault="007F676E" w:rsidP="000334F8">
            <w:pPr>
              <w:spacing w:line="240" w:lineRule="auto"/>
              <w:jc w:val="both"/>
              <w:rPr>
                <w:rFonts w:ascii="Times New Roman" w:hAnsi="Times New Roman" w:cs="Times New Roman"/>
                <w:sz w:val="24"/>
                <w:szCs w:val="24"/>
              </w:rPr>
            </w:pPr>
            <w:r w:rsidRPr="001B660D">
              <w:rPr>
                <w:rFonts w:ascii="Times New Roman" w:hAnsi="Times New Roman" w:cs="Times New Roman"/>
                <w:sz w:val="24"/>
                <w:szCs w:val="24"/>
              </w:rPr>
              <w:t>-0.556</w:t>
            </w:r>
          </w:p>
        </w:tc>
        <w:tc>
          <w:tcPr>
            <w:tcW w:w="1335" w:type="dxa"/>
            <w:vAlign w:val="bottom"/>
          </w:tcPr>
          <w:p w:rsidR="007F676E" w:rsidRPr="001B660D" w:rsidRDefault="007F676E" w:rsidP="000334F8">
            <w:pPr>
              <w:spacing w:line="240" w:lineRule="auto"/>
              <w:jc w:val="both"/>
              <w:rPr>
                <w:rFonts w:ascii="Times New Roman" w:hAnsi="Times New Roman" w:cs="Times New Roman"/>
                <w:sz w:val="24"/>
                <w:szCs w:val="24"/>
              </w:rPr>
            </w:pPr>
            <w:r w:rsidRPr="001B660D">
              <w:rPr>
                <w:rFonts w:ascii="Times New Roman" w:hAnsi="Times New Roman" w:cs="Times New Roman"/>
                <w:sz w:val="24"/>
                <w:szCs w:val="24"/>
              </w:rPr>
              <w:t>0.062</w:t>
            </w:r>
          </w:p>
        </w:tc>
      </w:tr>
      <w:tr w:rsidR="007F676E" w:rsidRPr="001B660D" w:rsidTr="000334F8">
        <w:trPr>
          <w:trHeight w:val="297"/>
        </w:trPr>
        <w:tc>
          <w:tcPr>
            <w:tcW w:w="1157" w:type="dxa"/>
          </w:tcPr>
          <w:p w:rsidR="007F676E" w:rsidRPr="001B660D" w:rsidRDefault="007F676E" w:rsidP="000334F8">
            <w:pPr>
              <w:spacing w:line="240" w:lineRule="auto"/>
              <w:jc w:val="both"/>
              <w:rPr>
                <w:rFonts w:ascii="Times New Roman" w:hAnsi="Times New Roman" w:cs="Times New Roman"/>
                <w:sz w:val="24"/>
                <w:szCs w:val="24"/>
              </w:rPr>
            </w:pPr>
            <w:r w:rsidRPr="001B660D">
              <w:rPr>
                <w:rFonts w:ascii="Times New Roman" w:hAnsi="Times New Roman" w:cs="Times New Roman"/>
                <w:sz w:val="24"/>
                <w:szCs w:val="24"/>
              </w:rPr>
              <w:t>Sigma Sq</w:t>
            </w:r>
          </w:p>
        </w:tc>
        <w:tc>
          <w:tcPr>
            <w:tcW w:w="1246" w:type="dxa"/>
            <w:tcBorders>
              <w:right w:val="single" w:sz="4" w:space="0" w:color="auto"/>
            </w:tcBorders>
            <w:vAlign w:val="bottom"/>
          </w:tcPr>
          <w:p w:rsidR="007F676E" w:rsidRPr="001B660D" w:rsidRDefault="007F676E" w:rsidP="000334F8">
            <w:pPr>
              <w:spacing w:line="240" w:lineRule="auto"/>
              <w:jc w:val="both"/>
              <w:rPr>
                <w:rFonts w:ascii="Times New Roman" w:hAnsi="Times New Roman" w:cs="Times New Roman"/>
                <w:sz w:val="24"/>
                <w:szCs w:val="24"/>
                <w:vertAlign w:val="superscript"/>
              </w:rPr>
            </w:pPr>
            <w:r w:rsidRPr="001B660D">
              <w:rPr>
                <w:rFonts w:ascii="Times New Roman" w:hAnsi="Times New Roman" w:cs="Times New Roman"/>
                <w:sz w:val="24"/>
                <w:szCs w:val="24"/>
              </w:rPr>
              <w:t>б</w:t>
            </w:r>
            <w:r w:rsidRPr="001B660D">
              <w:rPr>
                <w:rFonts w:ascii="Times New Roman" w:hAnsi="Times New Roman" w:cs="Times New Roman"/>
                <w:sz w:val="24"/>
                <w:szCs w:val="24"/>
                <w:vertAlign w:val="superscript"/>
              </w:rPr>
              <w:t>2</w:t>
            </w:r>
          </w:p>
        </w:tc>
        <w:tc>
          <w:tcPr>
            <w:tcW w:w="1424" w:type="dxa"/>
            <w:tcBorders>
              <w:left w:val="single" w:sz="4" w:space="0" w:color="auto"/>
            </w:tcBorders>
            <w:vAlign w:val="bottom"/>
          </w:tcPr>
          <w:p w:rsidR="007F676E" w:rsidRPr="001B660D" w:rsidRDefault="007F676E" w:rsidP="000334F8">
            <w:pPr>
              <w:spacing w:line="240" w:lineRule="auto"/>
              <w:jc w:val="both"/>
              <w:rPr>
                <w:rFonts w:ascii="Times New Roman" w:hAnsi="Times New Roman" w:cs="Times New Roman"/>
                <w:sz w:val="24"/>
                <w:szCs w:val="24"/>
              </w:rPr>
            </w:pPr>
            <w:r w:rsidRPr="001B660D">
              <w:rPr>
                <w:rFonts w:ascii="Times New Roman" w:hAnsi="Times New Roman" w:cs="Times New Roman"/>
                <w:sz w:val="24"/>
                <w:szCs w:val="24"/>
              </w:rPr>
              <w:t>0.0202***</w:t>
            </w:r>
          </w:p>
        </w:tc>
        <w:tc>
          <w:tcPr>
            <w:tcW w:w="1335" w:type="dxa"/>
            <w:vAlign w:val="bottom"/>
          </w:tcPr>
          <w:p w:rsidR="007F676E" w:rsidRPr="001B660D" w:rsidRDefault="007F676E" w:rsidP="000334F8">
            <w:pPr>
              <w:spacing w:line="240" w:lineRule="auto"/>
              <w:jc w:val="both"/>
              <w:rPr>
                <w:rFonts w:ascii="Times New Roman" w:hAnsi="Times New Roman" w:cs="Times New Roman"/>
                <w:sz w:val="24"/>
                <w:szCs w:val="24"/>
              </w:rPr>
            </w:pPr>
            <w:r w:rsidRPr="001B660D">
              <w:rPr>
                <w:rFonts w:ascii="Times New Roman" w:hAnsi="Times New Roman" w:cs="Times New Roman"/>
                <w:sz w:val="24"/>
                <w:szCs w:val="24"/>
              </w:rPr>
              <w:t>0.0000</w:t>
            </w:r>
          </w:p>
        </w:tc>
        <w:tc>
          <w:tcPr>
            <w:tcW w:w="1335" w:type="dxa"/>
            <w:vAlign w:val="bottom"/>
          </w:tcPr>
          <w:p w:rsidR="007F676E" w:rsidRPr="001B660D" w:rsidRDefault="007F676E" w:rsidP="000334F8">
            <w:pPr>
              <w:spacing w:line="240" w:lineRule="auto"/>
              <w:jc w:val="both"/>
              <w:rPr>
                <w:rFonts w:ascii="Times New Roman" w:hAnsi="Times New Roman" w:cs="Times New Roman"/>
                <w:sz w:val="24"/>
                <w:szCs w:val="24"/>
              </w:rPr>
            </w:pPr>
            <w:r w:rsidRPr="001B660D">
              <w:rPr>
                <w:rFonts w:ascii="Times New Roman" w:hAnsi="Times New Roman" w:cs="Times New Roman"/>
                <w:sz w:val="24"/>
                <w:szCs w:val="24"/>
              </w:rPr>
              <w:t>0.065*</w:t>
            </w:r>
          </w:p>
        </w:tc>
        <w:tc>
          <w:tcPr>
            <w:tcW w:w="1335" w:type="dxa"/>
            <w:vAlign w:val="bottom"/>
          </w:tcPr>
          <w:p w:rsidR="007F676E" w:rsidRPr="001B660D" w:rsidRDefault="007F676E" w:rsidP="000334F8">
            <w:pPr>
              <w:spacing w:line="240" w:lineRule="auto"/>
              <w:jc w:val="both"/>
              <w:rPr>
                <w:rFonts w:ascii="Times New Roman" w:hAnsi="Times New Roman" w:cs="Times New Roman"/>
                <w:sz w:val="24"/>
                <w:szCs w:val="24"/>
              </w:rPr>
            </w:pPr>
            <w:r w:rsidRPr="001B660D">
              <w:rPr>
                <w:rFonts w:ascii="Times New Roman" w:hAnsi="Times New Roman" w:cs="Times New Roman"/>
                <w:sz w:val="24"/>
                <w:szCs w:val="24"/>
              </w:rPr>
              <w:t>0.029</w:t>
            </w:r>
          </w:p>
        </w:tc>
      </w:tr>
      <w:tr w:rsidR="007F676E" w:rsidRPr="001B660D" w:rsidTr="000334F8">
        <w:trPr>
          <w:trHeight w:val="297"/>
        </w:trPr>
        <w:tc>
          <w:tcPr>
            <w:tcW w:w="1157" w:type="dxa"/>
          </w:tcPr>
          <w:p w:rsidR="007F676E" w:rsidRPr="001B660D" w:rsidRDefault="007F676E" w:rsidP="000334F8">
            <w:pPr>
              <w:spacing w:line="240" w:lineRule="auto"/>
              <w:jc w:val="both"/>
              <w:rPr>
                <w:rFonts w:ascii="Times New Roman" w:hAnsi="Times New Roman" w:cs="Times New Roman"/>
                <w:sz w:val="24"/>
                <w:szCs w:val="24"/>
              </w:rPr>
            </w:pPr>
            <w:r w:rsidRPr="001B660D">
              <w:rPr>
                <w:rFonts w:ascii="Times New Roman" w:hAnsi="Times New Roman" w:cs="Times New Roman"/>
                <w:sz w:val="24"/>
                <w:szCs w:val="24"/>
              </w:rPr>
              <w:t>Gamma</w:t>
            </w:r>
          </w:p>
        </w:tc>
        <w:tc>
          <w:tcPr>
            <w:tcW w:w="1246" w:type="dxa"/>
            <w:tcBorders>
              <w:right w:val="single" w:sz="4" w:space="0" w:color="auto"/>
            </w:tcBorders>
          </w:tcPr>
          <w:p w:rsidR="007F676E" w:rsidRPr="001B660D" w:rsidRDefault="006126A8" w:rsidP="000334F8">
            <w:pPr>
              <w:spacing w:line="240" w:lineRule="auto"/>
              <w:jc w:val="both"/>
              <w:rPr>
                <w:rFonts w:ascii="Times New Roman" w:hAnsi="Times New Roman" w:cs="Times New Roman"/>
                <w:sz w:val="24"/>
                <w:szCs w:val="24"/>
              </w:rPr>
            </w:pPr>
            <w:r>
              <w:rPr>
                <w:rFonts w:ascii="Times New Roman" w:hAnsi="Times New Roman" w:cs="Times New Roman"/>
                <w:sz w:val="24"/>
                <w:szCs w:val="24"/>
              </w:rPr>
              <w:t>γ</w:t>
            </w:r>
          </w:p>
        </w:tc>
        <w:tc>
          <w:tcPr>
            <w:tcW w:w="1424" w:type="dxa"/>
            <w:tcBorders>
              <w:left w:val="single" w:sz="4" w:space="0" w:color="auto"/>
            </w:tcBorders>
            <w:vAlign w:val="bottom"/>
          </w:tcPr>
          <w:p w:rsidR="007F676E" w:rsidRPr="001B660D" w:rsidRDefault="007F676E" w:rsidP="000334F8">
            <w:pPr>
              <w:spacing w:line="240" w:lineRule="auto"/>
              <w:jc w:val="both"/>
              <w:rPr>
                <w:rFonts w:ascii="Times New Roman" w:hAnsi="Times New Roman" w:cs="Times New Roman"/>
                <w:sz w:val="24"/>
                <w:szCs w:val="24"/>
              </w:rPr>
            </w:pPr>
            <w:r w:rsidRPr="001B660D">
              <w:rPr>
                <w:rFonts w:ascii="Times New Roman" w:hAnsi="Times New Roman" w:cs="Times New Roman"/>
                <w:sz w:val="24"/>
                <w:szCs w:val="24"/>
              </w:rPr>
              <w:t>1.00***</w:t>
            </w:r>
          </w:p>
        </w:tc>
        <w:tc>
          <w:tcPr>
            <w:tcW w:w="1335" w:type="dxa"/>
            <w:vAlign w:val="bottom"/>
          </w:tcPr>
          <w:p w:rsidR="007F676E" w:rsidRPr="001B660D" w:rsidRDefault="007F676E" w:rsidP="000334F8">
            <w:pPr>
              <w:spacing w:line="240" w:lineRule="auto"/>
              <w:jc w:val="both"/>
              <w:rPr>
                <w:rFonts w:ascii="Times New Roman" w:hAnsi="Times New Roman" w:cs="Times New Roman"/>
                <w:sz w:val="24"/>
                <w:szCs w:val="24"/>
              </w:rPr>
            </w:pPr>
            <w:r w:rsidRPr="001B660D">
              <w:rPr>
                <w:rFonts w:ascii="Times New Roman" w:hAnsi="Times New Roman" w:cs="Times New Roman"/>
                <w:sz w:val="24"/>
                <w:szCs w:val="24"/>
              </w:rPr>
              <w:t>0.0000</w:t>
            </w:r>
          </w:p>
        </w:tc>
        <w:tc>
          <w:tcPr>
            <w:tcW w:w="1335" w:type="dxa"/>
            <w:vAlign w:val="bottom"/>
          </w:tcPr>
          <w:p w:rsidR="007F676E" w:rsidRPr="001B660D" w:rsidRDefault="007F676E" w:rsidP="000334F8">
            <w:pPr>
              <w:spacing w:line="240" w:lineRule="auto"/>
              <w:jc w:val="both"/>
              <w:rPr>
                <w:rFonts w:ascii="Times New Roman" w:hAnsi="Times New Roman" w:cs="Times New Roman"/>
                <w:sz w:val="24"/>
                <w:szCs w:val="24"/>
              </w:rPr>
            </w:pPr>
            <w:r w:rsidRPr="001B660D">
              <w:rPr>
                <w:rFonts w:ascii="Times New Roman" w:hAnsi="Times New Roman" w:cs="Times New Roman"/>
                <w:sz w:val="24"/>
                <w:szCs w:val="24"/>
              </w:rPr>
              <w:t>0.918**</w:t>
            </w:r>
          </w:p>
        </w:tc>
        <w:tc>
          <w:tcPr>
            <w:tcW w:w="1335" w:type="dxa"/>
            <w:vAlign w:val="bottom"/>
          </w:tcPr>
          <w:p w:rsidR="007F676E" w:rsidRPr="001B660D" w:rsidRDefault="007F676E" w:rsidP="000334F8">
            <w:pPr>
              <w:spacing w:line="240" w:lineRule="auto"/>
              <w:jc w:val="both"/>
              <w:rPr>
                <w:rFonts w:ascii="Times New Roman" w:hAnsi="Times New Roman" w:cs="Times New Roman"/>
                <w:sz w:val="24"/>
                <w:szCs w:val="24"/>
              </w:rPr>
            </w:pPr>
            <w:r w:rsidRPr="001B660D">
              <w:rPr>
                <w:rFonts w:ascii="Times New Roman" w:hAnsi="Times New Roman" w:cs="Times New Roman"/>
                <w:sz w:val="24"/>
                <w:szCs w:val="24"/>
              </w:rPr>
              <w:t>0.0005</w:t>
            </w:r>
          </w:p>
        </w:tc>
      </w:tr>
    </w:tbl>
    <w:p w:rsidR="007F676E" w:rsidRPr="001B660D" w:rsidRDefault="007F676E" w:rsidP="007F676E">
      <w:pPr>
        <w:spacing w:line="360" w:lineRule="auto"/>
        <w:jc w:val="both"/>
        <w:rPr>
          <w:rFonts w:ascii="Times New Roman" w:hAnsi="Times New Roman" w:cs="Times New Roman"/>
          <w:sz w:val="24"/>
          <w:szCs w:val="24"/>
        </w:rPr>
      </w:pPr>
    </w:p>
    <w:p w:rsidR="007F676E" w:rsidRPr="007A353F" w:rsidRDefault="007F676E" w:rsidP="008552FA">
      <w:pPr>
        <w:pStyle w:val="Heading3"/>
        <w:rPr>
          <w:rFonts w:ascii="Times New Roman" w:hAnsi="Times New Roman" w:cs="Times New Roman"/>
          <w:color w:val="auto"/>
          <w:sz w:val="24"/>
          <w:szCs w:val="24"/>
        </w:rPr>
      </w:pPr>
      <w:bookmarkStart w:id="241" w:name="_Toc19693725"/>
      <w:r w:rsidRPr="007A353F">
        <w:rPr>
          <w:rFonts w:ascii="Times New Roman" w:hAnsi="Times New Roman" w:cs="Times New Roman"/>
          <w:color w:val="auto"/>
          <w:sz w:val="24"/>
          <w:szCs w:val="24"/>
        </w:rPr>
        <w:t>5.1.7: Maximum Likelihood Estimates of Cost and Profit for Privat</w:t>
      </w:r>
      <w:r w:rsidR="006126A8">
        <w:rPr>
          <w:rFonts w:ascii="Times New Roman" w:hAnsi="Times New Roman" w:cs="Times New Roman"/>
          <w:color w:val="auto"/>
          <w:sz w:val="24"/>
          <w:szCs w:val="24"/>
        </w:rPr>
        <w:t xml:space="preserve">e Commercial </w:t>
      </w:r>
      <w:proofErr w:type="gramStart"/>
      <w:r w:rsidR="006126A8">
        <w:rPr>
          <w:rFonts w:ascii="Times New Roman" w:hAnsi="Times New Roman" w:cs="Times New Roman"/>
          <w:color w:val="auto"/>
          <w:sz w:val="24"/>
          <w:szCs w:val="24"/>
        </w:rPr>
        <w:t>Bank  using</w:t>
      </w:r>
      <w:proofErr w:type="gramEnd"/>
      <w:r w:rsidR="006126A8">
        <w:rPr>
          <w:rFonts w:ascii="Times New Roman" w:hAnsi="Times New Roman" w:cs="Times New Roman"/>
          <w:color w:val="auto"/>
          <w:sz w:val="24"/>
          <w:szCs w:val="24"/>
        </w:rPr>
        <w:t xml:space="preserve"> Transl</w:t>
      </w:r>
      <w:r w:rsidRPr="007A353F">
        <w:rPr>
          <w:rFonts w:ascii="Times New Roman" w:hAnsi="Times New Roman" w:cs="Times New Roman"/>
          <w:color w:val="auto"/>
          <w:sz w:val="24"/>
          <w:szCs w:val="24"/>
        </w:rPr>
        <w:t>og Stochastic Frontier Model</w:t>
      </w:r>
      <w:bookmarkEnd w:id="241"/>
      <w:r w:rsidRPr="007A353F">
        <w:rPr>
          <w:rFonts w:ascii="Times New Roman" w:hAnsi="Times New Roman" w:cs="Times New Roman"/>
          <w:color w:val="auto"/>
          <w:sz w:val="24"/>
          <w:szCs w:val="24"/>
        </w:rPr>
        <w:t xml:space="preserve"> </w:t>
      </w:r>
    </w:p>
    <w:p w:rsidR="007F676E" w:rsidRPr="007A353F" w:rsidRDefault="007F676E" w:rsidP="007F676E">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The results of maximum likelihood estimates using Trans-Log Stochastic Cost and Profit Frontier model of the private commercial banks are given in Table -5.7. This result shows that only the output variable off-balance sheet items was negatively significant with the coefficient of β</w:t>
      </w:r>
      <w:r w:rsidRPr="001B660D">
        <w:rPr>
          <w:rFonts w:ascii="Times New Roman" w:hAnsi="Times New Roman" w:cs="Times New Roman"/>
          <w:sz w:val="24"/>
          <w:szCs w:val="24"/>
          <w:vertAlign w:val="subscript"/>
        </w:rPr>
        <w:t>2</w:t>
      </w:r>
      <w:r w:rsidRPr="001B660D">
        <w:rPr>
          <w:rFonts w:ascii="Times New Roman" w:hAnsi="Times New Roman" w:cs="Times New Roman"/>
          <w:sz w:val="24"/>
          <w:szCs w:val="24"/>
        </w:rPr>
        <w:t xml:space="preserve"> (-2.767) implies that off-balance sheet item had not a great influence on the bank</w:t>
      </w:r>
      <w:r w:rsidRPr="001B660D">
        <w:rPr>
          <w:rFonts w:ascii="Times New Roman" w:hAnsi="Times New Roman" w:cs="Times New Roman"/>
          <w:sz w:val="24"/>
          <w:szCs w:val="24"/>
          <w:vertAlign w:val="superscript"/>
        </w:rPr>
        <w:t>’</w:t>
      </w:r>
      <w:r w:rsidRPr="001B660D">
        <w:rPr>
          <w:rFonts w:ascii="Times New Roman" w:hAnsi="Times New Roman" w:cs="Times New Roman"/>
          <w:sz w:val="24"/>
          <w:szCs w:val="24"/>
        </w:rPr>
        <w:t>s cost model. The square of inputs, the price of fund β</w:t>
      </w:r>
      <w:r w:rsidRPr="001B660D">
        <w:rPr>
          <w:rFonts w:ascii="Times New Roman" w:hAnsi="Times New Roman" w:cs="Times New Roman"/>
          <w:sz w:val="24"/>
          <w:szCs w:val="24"/>
          <w:vertAlign w:val="subscript"/>
        </w:rPr>
        <w:t>33</w:t>
      </w:r>
      <w:r w:rsidRPr="001B660D">
        <w:rPr>
          <w:rFonts w:ascii="Times New Roman" w:hAnsi="Times New Roman" w:cs="Times New Roman"/>
          <w:sz w:val="24"/>
          <w:szCs w:val="24"/>
        </w:rPr>
        <w:t xml:space="preserve"> (-0.106) was negatively significant and the price of fixed assets</w:t>
      </w:r>
      <w:r w:rsidRPr="001B660D">
        <w:rPr>
          <w:rFonts w:ascii="Times New Roman" w:hAnsi="Times New Roman" w:cs="Times New Roman"/>
          <w:sz w:val="24"/>
          <w:szCs w:val="24"/>
          <w:vertAlign w:val="subscript"/>
        </w:rPr>
        <w:t xml:space="preserve"> </w:t>
      </w:r>
      <w:r w:rsidRPr="001B660D">
        <w:rPr>
          <w:rFonts w:ascii="Times New Roman" w:hAnsi="Times New Roman" w:cs="Times New Roman"/>
          <w:sz w:val="24"/>
          <w:szCs w:val="24"/>
        </w:rPr>
        <w:t>β</w:t>
      </w:r>
      <w:r w:rsidRPr="001B660D">
        <w:rPr>
          <w:rFonts w:ascii="Times New Roman" w:hAnsi="Times New Roman" w:cs="Times New Roman"/>
          <w:sz w:val="24"/>
          <w:szCs w:val="24"/>
          <w:vertAlign w:val="subscript"/>
        </w:rPr>
        <w:t xml:space="preserve">44 </w:t>
      </w:r>
      <w:r w:rsidRPr="001B660D">
        <w:rPr>
          <w:rFonts w:ascii="Times New Roman" w:hAnsi="Times New Roman" w:cs="Times New Roman"/>
          <w:sz w:val="24"/>
          <w:szCs w:val="24"/>
        </w:rPr>
        <w:t>(0.623) were positively significant. The interaction term of input price and outputs, loan &amp; off-balance sheet items β</w:t>
      </w:r>
      <w:r w:rsidRPr="001B660D">
        <w:rPr>
          <w:rFonts w:ascii="Times New Roman" w:hAnsi="Times New Roman" w:cs="Times New Roman"/>
          <w:sz w:val="24"/>
          <w:szCs w:val="24"/>
          <w:vertAlign w:val="subscript"/>
        </w:rPr>
        <w:t xml:space="preserve">12 </w:t>
      </w:r>
      <w:r w:rsidRPr="001B660D">
        <w:rPr>
          <w:rFonts w:ascii="Times New Roman" w:hAnsi="Times New Roman" w:cs="Times New Roman"/>
          <w:sz w:val="24"/>
          <w:szCs w:val="24"/>
        </w:rPr>
        <w:t>(0.284), loan &amp; price of fixed assets β</w:t>
      </w:r>
      <w:r w:rsidRPr="001B660D">
        <w:rPr>
          <w:rFonts w:ascii="Times New Roman" w:hAnsi="Times New Roman" w:cs="Times New Roman"/>
          <w:sz w:val="24"/>
          <w:szCs w:val="24"/>
          <w:vertAlign w:val="subscript"/>
        </w:rPr>
        <w:t xml:space="preserve">14 </w:t>
      </w:r>
      <w:r w:rsidRPr="001B660D">
        <w:rPr>
          <w:rFonts w:ascii="Times New Roman" w:hAnsi="Times New Roman" w:cs="Times New Roman"/>
          <w:sz w:val="24"/>
          <w:szCs w:val="24"/>
        </w:rPr>
        <w:t>(0.244), loan &amp;price of labor β</w:t>
      </w:r>
      <w:r w:rsidRPr="001B660D">
        <w:rPr>
          <w:rFonts w:ascii="Times New Roman" w:hAnsi="Times New Roman" w:cs="Times New Roman"/>
          <w:sz w:val="24"/>
          <w:szCs w:val="24"/>
          <w:vertAlign w:val="subscript"/>
        </w:rPr>
        <w:t xml:space="preserve">15 </w:t>
      </w:r>
      <w:r w:rsidRPr="001B660D">
        <w:rPr>
          <w:rFonts w:ascii="Times New Roman" w:hAnsi="Times New Roman" w:cs="Times New Roman"/>
          <w:sz w:val="24"/>
          <w:szCs w:val="24"/>
        </w:rPr>
        <w:t>(0.619) were positively significant where off-balance sheet item &amp; price of labor β</w:t>
      </w:r>
      <w:r w:rsidRPr="001B660D">
        <w:rPr>
          <w:rFonts w:ascii="Times New Roman" w:hAnsi="Times New Roman" w:cs="Times New Roman"/>
          <w:sz w:val="24"/>
          <w:szCs w:val="24"/>
          <w:vertAlign w:val="subscript"/>
        </w:rPr>
        <w:t xml:space="preserve">25 </w:t>
      </w:r>
      <w:r w:rsidRPr="001B660D">
        <w:rPr>
          <w:rFonts w:ascii="Times New Roman" w:hAnsi="Times New Roman" w:cs="Times New Roman"/>
          <w:sz w:val="24"/>
          <w:szCs w:val="24"/>
        </w:rPr>
        <w:t xml:space="preserve">(-0.753), Price of fund &amp; price of labor </w:t>
      </w:r>
      <w:proofErr w:type="gramStart"/>
      <w:r w:rsidRPr="001B660D">
        <w:rPr>
          <w:rFonts w:ascii="Times New Roman" w:hAnsi="Times New Roman" w:cs="Times New Roman"/>
          <w:sz w:val="24"/>
          <w:szCs w:val="24"/>
        </w:rPr>
        <w:t>β</w:t>
      </w:r>
      <w:r w:rsidRPr="001B660D">
        <w:rPr>
          <w:rFonts w:ascii="Times New Roman" w:hAnsi="Times New Roman" w:cs="Times New Roman"/>
          <w:sz w:val="24"/>
          <w:szCs w:val="24"/>
          <w:vertAlign w:val="subscript"/>
        </w:rPr>
        <w:t>35</w:t>
      </w:r>
      <w:r w:rsidRPr="001B660D">
        <w:rPr>
          <w:rFonts w:ascii="Times New Roman" w:hAnsi="Times New Roman" w:cs="Times New Roman"/>
          <w:sz w:val="24"/>
          <w:szCs w:val="24"/>
        </w:rPr>
        <w:t>(</w:t>
      </w:r>
      <w:proofErr w:type="gramEnd"/>
      <w:r w:rsidRPr="001B660D">
        <w:rPr>
          <w:rFonts w:ascii="Times New Roman" w:hAnsi="Times New Roman" w:cs="Times New Roman"/>
          <w:sz w:val="24"/>
          <w:szCs w:val="24"/>
        </w:rPr>
        <w:t>-0.152) and price of fixed assets &amp; Price of labor β</w:t>
      </w:r>
      <w:r w:rsidRPr="001B660D">
        <w:rPr>
          <w:rFonts w:ascii="Times New Roman" w:hAnsi="Times New Roman" w:cs="Times New Roman"/>
          <w:sz w:val="24"/>
          <w:szCs w:val="24"/>
          <w:vertAlign w:val="subscript"/>
        </w:rPr>
        <w:t xml:space="preserve">45 </w:t>
      </w:r>
      <w:r w:rsidRPr="001B660D">
        <w:rPr>
          <w:rFonts w:ascii="Times New Roman" w:hAnsi="Times New Roman" w:cs="Times New Roman"/>
          <w:sz w:val="24"/>
          <w:szCs w:val="24"/>
        </w:rPr>
        <w:t>(-0.442)  found negatively significant  for the cost model. In Translog Stochastic</w:t>
      </w:r>
      <w:r w:rsidRPr="001B660D">
        <w:rPr>
          <w:rFonts w:ascii="Times New Roman" w:hAnsi="Times New Roman" w:cs="Times New Roman"/>
          <w:b/>
          <w:sz w:val="24"/>
          <w:szCs w:val="24"/>
        </w:rPr>
        <w:t xml:space="preserve"> </w:t>
      </w:r>
      <w:r w:rsidRPr="001B660D">
        <w:rPr>
          <w:rFonts w:ascii="Times New Roman" w:hAnsi="Times New Roman" w:cs="Times New Roman"/>
          <w:sz w:val="24"/>
          <w:szCs w:val="24"/>
        </w:rPr>
        <w:t>profit frontier model, the output variable</w:t>
      </w:r>
      <w:r w:rsidRPr="001B660D">
        <w:rPr>
          <w:rFonts w:ascii="Times New Roman" w:hAnsi="Times New Roman" w:cs="Times New Roman"/>
          <w:b/>
          <w:sz w:val="24"/>
          <w:szCs w:val="24"/>
        </w:rPr>
        <w:t xml:space="preserve"> </w:t>
      </w:r>
      <w:r w:rsidRPr="001B660D">
        <w:rPr>
          <w:rFonts w:ascii="Times New Roman" w:hAnsi="Times New Roman" w:cs="Times New Roman"/>
          <w:sz w:val="24"/>
          <w:szCs w:val="24"/>
        </w:rPr>
        <w:t>off-balance sheet items β</w:t>
      </w:r>
      <w:r w:rsidRPr="001B660D">
        <w:rPr>
          <w:rFonts w:ascii="Times New Roman" w:hAnsi="Times New Roman" w:cs="Times New Roman"/>
          <w:sz w:val="24"/>
          <w:szCs w:val="24"/>
          <w:vertAlign w:val="subscript"/>
        </w:rPr>
        <w:t>2</w:t>
      </w:r>
      <w:r w:rsidRPr="001B660D">
        <w:rPr>
          <w:rFonts w:ascii="Times New Roman" w:hAnsi="Times New Roman" w:cs="Times New Roman"/>
          <w:b/>
          <w:sz w:val="24"/>
          <w:szCs w:val="24"/>
        </w:rPr>
        <w:t xml:space="preserve"> </w:t>
      </w:r>
      <w:r w:rsidRPr="001B660D">
        <w:rPr>
          <w:rFonts w:ascii="Times New Roman" w:hAnsi="Times New Roman" w:cs="Times New Roman"/>
          <w:sz w:val="24"/>
          <w:szCs w:val="24"/>
        </w:rPr>
        <w:t>(-1.156) was negatively significant and the</w:t>
      </w:r>
      <w:r w:rsidRPr="001B660D">
        <w:rPr>
          <w:rFonts w:ascii="Times New Roman" w:hAnsi="Times New Roman" w:cs="Times New Roman"/>
          <w:b/>
          <w:sz w:val="24"/>
          <w:szCs w:val="24"/>
        </w:rPr>
        <w:t xml:space="preserve"> </w:t>
      </w:r>
      <w:r w:rsidRPr="001B660D">
        <w:rPr>
          <w:rFonts w:ascii="Times New Roman" w:hAnsi="Times New Roman" w:cs="Times New Roman"/>
          <w:sz w:val="24"/>
          <w:szCs w:val="24"/>
        </w:rPr>
        <w:t>inputs, the price of fund β</w:t>
      </w:r>
      <w:r w:rsidRPr="001B660D">
        <w:rPr>
          <w:rFonts w:ascii="Times New Roman" w:hAnsi="Times New Roman" w:cs="Times New Roman"/>
          <w:sz w:val="24"/>
          <w:szCs w:val="24"/>
          <w:vertAlign w:val="subscript"/>
        </w:rPr>
        <w:t xml:space="preserve">3 </w:t>
      </w:r>
      <w:r w:rsidRPr="001B660D">
        <w:rPr>
          <w:rFonts w:ascii="Times New Roman" w:hAnsi="Times New Roman" w:cs="Times New Roman"/>
          <w:sz w:val="24"/>
          <w:szCs w:val="24"/>
        </w:rPr>
        <w:t>(2.295) was positively significant. Also the square input price of labour β</w:t>
      </w:r>
      <w:r w:rsidRPr="001B660D">
        <w:rPr>
          <w:rFonts w:ascii="Times New Roman" w:hAnsi="Times New Roman" w:cs="Times New Roman"/>
          <w:sz w:val="24"/>
          <w:szCs w:val="24"/>
          <w:vertAlign w:val="subscript"/>
        </w:rPr>
        <w:t xml:space="preserve">55 </w:t>
      </w:r>
      <w:r w:rsidRPr="001B660D">
        <w:rPr>
          <w:rFonts w:ascii="Times New Roman" w:hAnsi="Times New Roman" w:cs="Times New Roman"/>
          <w:sz w:val="24"/>
          <w:szCs w:val="24"/>
        </w:rPr>
        <w:t>(-0.325) shown highly negatively significant and also the mixed product, off-balance sheet items &amp; price of fund β</w:t>
      </w:r>
      <w:r w:rsidRPr="001B660D">
        <w:rPr>
          <w:rFonts w:ascii="Times New Roman" w:hAnsi="Times New Roman" w:cs="Times New Roman"/>
          <w:sz w:val="24"/>
          <w:szCs w:val="24"/>
          <w:vertAlign w:val="subscript"/>
        </w:rPr>
        <w:t xml:space="preserve">23 </w:t>
      </w:r>
      <w:r w:rsidR="006126A8">
        <w:rPr>
          <w:rFonts w:ascii="Times New Roman" w:hAnsi="Times New Roman" w:cs="Times New Roman"/>
          <w:sz w:val="24"/>
          <w:szCs w:val="24"/>
        </w:rPr>
        <w:t>(-0</w:t>
      </w:r>
      <w:r w:rsidRPr="001B660D">
        <w:rPr>
          <w:rFonts w:ascii="Times New Roman" w:hAnsi="Times New Roman" w:cs="Times New Roman"/>
          <w:sz w:val="24"/>
          <w:szCs w:val="24"/>
        </w:rPr>
        <w:t xml:space="preserve">.212), off-balance sheet items &amp; Price of fixed assets </w:t>
      </w:r>
      <w:proofErr w:type="gramStart"/>
      <w:r w:rsidRPr="001B660D">
        <w:rPr>
          <w:rFonts w:ascii="Times New Roman" w:hAnsi="Times New Roman" w:cs="Times New Roman"/>
          <w:sz w:val="24"/>
          <w:szCs w:val="24"/>
        </w:rPr>
        <w:t>β</w:t>
      </w:r>
      <w:r w:rsidRPr="001B660D">
        <w:rPr>
          <w:rFonts w:ascii="Times New Roman" w:hAnsi="Times New Roman" w:cs="Times New Roman"/>
          <w:sz w:val="24"/>
          <w:szCs w:val="24"/>
          <w:vertAlign w:val="subscript"/>
        </w:rPr>
        <w:t>24</w:t>
      </w:r>
      <w:r w:rsidRPr="001B660D">
        <w:rPr>
          <w:rFonts w:ascii="Times New Roman" w:hAnsi="Times New Roman" w:cs="Times New Roman"/>
          <w:sz w:val="24"/>
          <w:szCs w:val="24"/>
        </w:rPr>
        <w:t>(</w:t>
      </w:r>
      <w:proofErr w:type="gramEnd"/>
      <w:r w:rsidRPr="001B660D">
        <w:rPr>
          <w:rFonts w:ascii="Times New Roman" w:hAnsi="Times New Roman" w:cs="Times New Roman"/>
          <w:sz w:val="24"/>
          <w:szCs w:val="24"/>
        </w:rPr>
        <w:t>-0.237) were negatively significant and loan &amp; off-balance sheet items β</w:t>
      </w:r>
      <w:r w:rsidRPr="001B660D">
        <w:rPr>
          <w:rFonts w:ascii="Times New Roman" w:hAnsi="Times New Roman" w:cs="Times New Roman"/>
          <w:sz w:val="24"/>
          <w:szCs w:val="24"/>
          <w:vertAlign w:val="subscript"/>
        </w:rPr>
        <w:t>12</w:t>
      </w:r>
      <w:r w:rsidRPr="001B660D">
        <w:rPr>
          <w:rFonts w:ascii="Times New Roman" w:hAnsi="Times New Roman" w:cs="Times New Roman"/>
          <w:sz w:val="24"/>
          <w:szCs w:val="24"/>
        </w:rPr>
        <w:t xml:space="preserve"> (0.148)  and  Price of fixed assets &amp; price of labor β</w:t>
      </w:r>
      <w:r w:rsidRPr="001B660D">
        <w:rPr>
          <w:rFonts w:ascii="Times New Roman" w:hAnsi="Times New Roman" w:cs="Times New Roman"/>
          <w:sz w:val="24"/>
          <w:szCs w:val="24"/>
          <w:vertAlign w:val="subscript"/>
        </w:rPr>
        <w:t xml:space="preserve">45 </w:t>
      </w:r>
      <w:r w:rsidRPr="001B660D">
        <w:rPr>
          <w:rFonts w:ascii="Times New Roman" w:hAnsi="Times New Roman" w:cs="Times New Roman"/>
          <w:sz w:val="24"/>
          <w:szCs w:val="24"/>
        </w:rPr>
        <w:t>(0.449) were found positively significant. These results are sup</w:t>
      </w:r>
      <w:r w:rsidR="007A353F">
        <w:rPr>
          <w:rFonts w:ascii="Times New Roman" w:hAnsi="Times New Roman" w:cs="Times New Roman"/>
          <w:sz w:val="24"/>
          <w:szCs w:val="24"/>
        </w:rPr>
        <w:t>ported by (Kosak et al.</w:t>
      </w:r>
      <w:proofErr w:type="gramStart"/>
      <w:r w:rsidR="007A353F">
        <w:rPr>
          <w:rFonts w:ascii="Times New Roman" w:hAnsi="Times New Roman" w:cs="Times New Roman"/>
          <w:sz w:val="24"/>
          <w:szCs w:val="24"/>
        </w:rPr>
        <w:t>;2009</w:t>
      </w:r>
      <w:proofErr w:type="gramEnd"/>
      <w:r w:rsidR="007A353F">
        <w:rPr>
          <w:rFonts w:ascii="Times New Roman" w:hAnsi="Times New Roman" w:cs="Times New Roman"/>
          <w:sz w:val="24"/>
          <w:szCs w:val="24"/>
        </w:rPr>
        <w:t>).</w:t>
      </w:r>
    </w:p>
    <w:p w:rsidR="007F676E" w:rsidRPr="00674482" w:rsidRDefault="00674482" w:rsidP="00674482">
      <w:pPr>
        <w:pStyle w:val="Caption"/>
        <w:rPr>
          <w:rFonts w:ascii="Times New Roman" w:hAnsi="Times New Roman" w:cs="Times New Roman"/>
          <w:color w:val="auto"/>
          <w:sz w:val="24"/>
          <w:szCs w:val="24"/>
        </w:rPr>
      </w:pPr>
      <w:bookmarkStart w:id="242" w:name="_Toc19648914"/>
      <w:bookmarkStart w:id="243" w:name="_Toc19651789"/>
      <w:bookmarkStart w:id="244" w:name="_Toc19694732"/>
      <w:bookmarkStart w:id="245" w:name="_Toc19695034"/>
      <w:proofErr w:type="gramStart"/>
      <w:r w:rsidRPr="00674482">
        <w:rPr>
          <w:rFonts w:ascii="Times New Roman" w:hAnsi="Times New Roman" w:cs="Times New Roman"/>
          <w:color w:val="auto"/>
          <w:sz w:val="24"/>
          <w:szCs w:val="24"/>
        </w:rPr>
        <w:lastRenderedPageBreak/>
        <w:t>Table-5.</w:t>
      </w:r>
      <w:proofErr w:type="gramEnd"/>
      <w:r w:rsidRPr="00674482">
        <w:rPr>
          <w:rFonts w:ascii="Times New Roman" w:hAnsi="Times New Roman" w:cs="Times New Roman"/>
          <w:color w:val="auto"/>
          <w:sz w:val="24"/>
          <w:szCs w:val="24"/>
        </w:rPr>
        <w:t xml:space="preserve"> </w:t>
      </w:r>
      <w:r w:rsidRPr="00674482">
        <w:rPr>
          <w:rFonts w:ascii="Times New Roman" w:hAnsi="Times New Roman" w:cs="Times New Roman"/>
          <w:color w:val="auto"/>
          <w:sz w:val="24"/>
          <w:szCs w:val="24"/>
        </w:rPr>
        <w:fldChar w:fldCharType="begin"/>
      </w:r>
      <w:r w:rsidRPr="00674482">
        <w:rPr>
          <w:rFonts w:ascii="Times New Roman" w:hAnsi="Times New Roman" w:cs="Times New Roman"/>
          <w:color w:val="auto"/>
          <w:sz w:val="24"/>
          <w:szCs w:val="24"/>
        </w:rPr>
        <w:instrText xml:space="preserve"> SEQ Table-5. \* ARABIC </w:instrText>
      </w:r>
      <w:r w:rsidRPr="00674482">
        <w:rPr>
          <w:rFonts w:ascii="Times New Roman" w:hAnsi="Times New Roman" w:cs="Times New Roman"/>
          <w:color w:val="auto"/>
          <w:sz w:val="24"/>
          <w:szCs w:val="24"/>
        </w:rPr>
        <w:fldChar w:fldCharType="separate"/>
      </w:r>
      <w:r w:rsidR="00B053E9">
        <w:rPr>
          <w:rFonts w:ascii="Times New Roman" w:hAnsi="Times New Roman" w:cs="Times New Roman"/>
          <w:noProof/>
          <w:color w:val="auto"/>
          <w:sz w:val="24"/>
          <w:szCs w:val="24"/>
        </w:rPr>
        <w:t>7</w:t>
      </w:r>
      <w:r w:rsidRPr="00674482">
        <w:rPr>
          <w:rFonts w:ascii="Times New Roman" w:hAnsi="Times New Roman" w:cs="Times New Roman"/>
          <w:color w:val="auto"/>
          <w:sz w:val="24"/>
          <w:szCs w:val="24"/>
        </w:rPr>
        <w:fldChar w:fldCharType="end"/>
      </w:r>
      <w:r w:rsidRPr="00674482">
        <w:rPr>
          <w:rFonts w:ascii="Times New Roman" w:hAnsi="Times New Roman" w:cs="Times New Roman"/>
          <w:color w:val="auto"/>
          <w:sz w:val="24"/>
          <w:szCs w:val="24"/>
        </w:rPr>
        <w:t>: Maximum Likelihood Estimates of Cost and Profit for Private Commercial Bank using Translog Stochastic Frontier Model</w:t>
      </w:r>
      <w:bookmarkEnd w:id="242"/>
      <w:bookmarkEnd w:id="243"/>
      <w:bookmarkEnd w:id="244"/>
      <w:bookmarkEnd w:id="245"/>
    </w:p>
    <w:tbl>
      <w:tblPr>
        <w:tblStyle w:val="TableGrid"/>
        <w:tblpPr w:leftFromText="180" w:rightFromText="180" w:vertAnchor="text" w:horzAnchor="margin" w:tblpXSpec="right" w:tblpY="374"/>
        <w:tblW w:w="8811" w:type="dxa"/>
        <w:tblLayout w:type="fixed"/>
        <w:tblLook w:val="04A0" w:firstRow="1" w:lastRow="0" w:firstColumn="1" w:lastColumn="0" w:noHBand="0" w:noVBand="1"/>
      </w:tblPr>
      <w:tblGrid>
        <w:gridCol w:w="1989"/>
        <w:gridCol w:w="1232"/>
        <w:gridCol w:w="1516"/>
        <w:gridCol w:w="1232"/>
        <w:gridCol w:w="1516"/>
        <w:gridCol w:w="1326"/>
      </w:tblGrid>
      <w:tr w:rsidR="007A353F" w:rsidRPr="001B660D" w:rsidTr="007A353F">
        <w:trPr>
          <w:trHeight w:val="284"/>
        </w:trPr>
        <w:tc>
          <w:tcPr>
            <w:tcW w:w="3221" w:type="dxa"/>
            <w:gridSpan w:val="2"/>
          </w:tcPr>
          <w:p w:rsidR="007A353F" w:rsidRPr="001B660D" w:rsidRDefault="007A353F" w:rsidP="007A353F">
            <w:pPr>
              <w:jc w:val="center"/>
              <w:rPr>
                <w:rFonts w:ascii="Times New Roman" w:hAnsi="Times New Roman" w:cs="Times New Roman"/>
                <w:sz w:val="24"/>
                <w:szCs w:val="24"/>
              </w:rPr>
            </w:pPr>
            <w:r w:rsidRPr="001B660D">
              <w:rPr>
                <w:rFonts w:ascii="Times New Roman" w:hAnsi="Times New Roman" w:cs="Times New Roman"/>
                <w:sz w:val="24"/>
                <w:szCs w:val="24"/>
              </w:rPr>
              <w:t>Translog</w:t>
            </w:r>
          </w:p>
        </w:tc>
        <w:tc>
          <w:tcPr>
            <w:tcW w:w="2748" w:type="dxa"/>
            <w:gridSpan w:val="2"/>
          </w:tcPr>
          <w:p w:rsidR="007A353F" w:rsidRPr="001B660D" w:rsidRDefault="007A353F" w:rsidP="007A353F">
            <w:pPr>
              <w:jc w:val="center"/>
              <w:rPr>
                <w:rFonts w:ascii="Times New Roman" w:hAnsi="Times New Roman" w:cs="Times New Roman"/>
                <w:sz w:val="24"/>
                <w:szCs w:val="24"/>
              </w:rPr>
            </w:pPr>
            <w:r w:rsidRPr="001B660D">
              <w:rPr>
                <w:rFonts w:ascii="Times New Roman" w:hAnsi="Times New Roman" w:cs="Times New Roman"/>
                <w:sz w:val="24"/>
                <w:szCs w:val="24"/>
              </w:rPr>
              <w:t>Cost model</w:t>
            </w:r>
          </w:p>
        </w:tc>
        <w:tc>
          <w:tcPr>
            <w:tcW w:w="2842" w:type="dxa"/>
            <w:gridSpan w:val="2"/>
          </w:tcPr>
          <w:p w:rsidR="007A353F" w:rsidRPr="001B660D" w:rsidRDefault="007A353F" w:rsidP="007A353F">
            <w:pPr>
              <w:jc w:val="center"/>
              <w:rPr>
                <w:rFonts w:ascii="Times New Roman" w:hAnsi="Times New Roman" w:cs="Times New Roman"/>
                <w:sz w:val="24"/>
                <w:szCs w:val="24"/>
              </w:rPr>
            </w:pPr>
            <w:r w:rsidRPr="001B660D">
              <w:rPr>
                <w:rFonts w:ascii="Times New Roman" w:hAnsi="Times New Roman" w:cs="Times New Roman"/>
                <w:sz w:val="24"/>
                <w:szCs w:val="24"/>
              </w:rPr>
              <w:t>Profit model</w:t>
            </w:r>
          </w:p>
        </w:tc>
      </w:tr>
      <w:tr w:rsidR="007A353F" w:rsidRPr="001B660D" w:rsidTr="007A353F">
        <w:trPr>
          <w:trHeight w:val="550"/>
        </w:trPr>
        <w:tc>
          <w:tcPr>
            <w:tcW w:w="1989"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Variable</w:t>
            </w:r>
          </w:p>
        </w:tc>
        <w:tc>
          <w:tcPr>
            <w:tcW w:w="1232"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Parameter</w:t>
            </w:r>
          </w:p>
        </w:tc>
        <w:tc>
          <w:tcPr>
            <w:tcW w:w="151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Coefficient</w:t>
            </w:r>
          </w:p>
        </w:tc>
        <w:tc>
          <w:tcPr>
            <w:tcW w:w="1232"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P-Value</w:t>
            </w:r>
          </w:p>
        </w:tc>
        <w:tc>
          <w:tcPr>
            <w:tcW w:w="151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Coefficient</w:t>
            </w:r>
          </w:p>
        </w:tc>
        <w:tc>
          <w:tcPr>
            <w:tcW w:w="132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P-Value</w:t>
            </w:r>
          </w:p>
        </w:tc>
      </w:tr>
      <w:tr w:rsidR="007A353F" w:rsidRPr="001B660D" w:rsidTr="007A353F">
        <w:trPr>
          <w:trHeight w:val="390"/>
        </w:trPr>
        <w:tc>
          <w:tcPr>
            <w:tcW w:w="1989"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Constant</w:t>
            </w:r>
          </w:p>
        </w:tc>
        <w:tc>
          <w:tcPr>
            <w:tcW w:w="1232"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object w:dxaOrig="291" w:dyaOrig="360">
                <v:shape id="_x0000_i1183" type="#_x0000_t75" style="width:14.55pt;height:19.15pt" o:ole="">
                  <v:imagedata r:id="rId256" o:title=""/>
                </v:shape>
                <o:OLEObject Type="Embed" ProgID="Equation.3" ShapeID="_x0000_i1183" DrawAspect="Content" ObjectID="_1630350768" r:id="rId310"/>
              </w:object>
            </w:r>
          </w:p>
        </w:tc>
        <w:tc>
          <w:tcPr>
            <w:tcW w:w="151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15.18*</w:t>
            </w:r>
          </w:p>
        </w:tc>
        <w:tc>
          <w:tcPr>
            <w:tcW w:w="1232"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0.041</w:t>
            </w:r>
          </w:p>
        </w:tc>
        <w:tc>
          <w:tcPr>
            <w:tcW w:w="151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18.42***</w:t>
            </w:r>
          </w:p>
        </w:tc>
        <w:tc>
          <w:tcPr>
            <w:tcW w:w="132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0.0000</w:t>
            </w:r>
          </w:p>
        </w:tc>
      </w:tr>
      <w:tr w:rsidR="007A353F" w:rsidRPr="001B660D" w:rsidTr="007A353F">
        <w:trPr>
          <w:trHeight w:val="373"/>
        </w:trPr>
        <w:tc>
          <w:tcPr>
            <w:tcW w:w="1989"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LOA</w:t>
            </w:r>
          </w:p>
        </w:tc>
        <w:tc>
          <w:tcPr>
            <w:tcW w:w="1232"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object w:dxaOrig="274" w:dyaOrig="360">
                <v:shape id="_x0000_i1184" type="#_x0000_t75" style="width:13.8pt;height:19.15pt" o:ole="">
                  <v:imagedata r:id="rId258" o:title=""/>
                </v:shape>
                <o:OLEObject Type="Embed" ProgID="Equation.3" ShapeID="_x0000_i1184" DrawAspect="Content" ObjectID="_1630350769" r:id="rId311"/>
              </w:object>
            </w:r>
          </w:p>
        </w:tc>
        <w:tc>
          <w:tcPr>
            <w:tcW w:w="151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0.666</w:t>
            </w:r>
          </w:p>
        </w:tc>
        <w:tc>
          <w:tcPr>
            <w:tcW w:w="1232"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0.626</w:t>
            </w:r>
          </w:p>
        </w:tc>
        <w:tc>
          <w:tcPr>
            <w:tcW w:w="151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-1.03</w:t>
            </w:r>
          </w:p>
        </w:tc>
        <w:tc>
          <w:tcPr>
            <w:tcW w:w="132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0.125</w:t>
            </w:r>
          </w:p>
        </w:tc>
      </w:tr>
      <w:tr w:rsidR="007A353F" w:rsidRPr="001B660D" w:rsidTr="007A353F">
        <w:trPr>
          <w:trHeight w:val="390"/>
        </w:trPr>
        <w:tc>
          <w:tcPr>
            <w:tcW w:w="1989"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OBS</w:t>
            </w:r>
          </w:p>
        </w:tc>
        <w:tc>
          <w:tcPr>
            <w:tcW w:w="1232" w:type="dxa"/>
          </w:tcPr>
          <w:p w:rsidR="007A353F" w:rsidRPr="001B660D" w:rsidRDefault="007A353F" w:rsidP="007A353F">
            <w:pPr>
              <w:jc w:val="both"/>
              <w:rPr>
                <w:rFonts w:ascii="Times New Roman" w:hAnsi="Times New Roman" w:cs="Times New Roman"/>
                <w:sz w:val="24"/>
                <w:szCs w:val="24"/>
                <w:vertAlign w:val="subscript"/>
              </w:rPr>
            </w:pPr>
            <w:r w:rsidRPr="001B660D">
              <w:rPr>
                <w:rFonts w:ascii="Times New Roman" w:hAnsi="Times New Roman" w:cs="Times New Roman"/>
                <w:sz w:val="24"/>
                <w:szCs w:val="24"/>
                <w:vertAlign w:val="subscript"/>
              </w:rPr>
              <w:object w:dxaOrig="291" w:dyaOrig="360">
                <v:shape id="_x0000_i1185" type="#_x0000_t75" style="width:14.55pt;height:19.15pt" o:ole="">
                  <v:imagedata r:id="rId260" o:title=""/>
                </v:shape>
                <o:OLEObject Type="Embed" ProgID="Equation.3" ShapeID="_x0000_i1185" DrawAspect="Content" ObjectID="_1630350770" r:id="rId312"/>
              </w:object>
            </w:r>
          </w:p>
        </w:tc>
        <w:tc>
          <w:tcPr>
            <w:tcW w:w="151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-2.767**</w:t>
            </w:r>
          </w:p>
        </w:tc>
        <w:tc>
          <w:tcPr>
            <w:tcW w:w="1232"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0.006</w:t>
            </w:r>
          </w:p>
        </w:tc>
        <w:tc>
          <w:tcPr>
            <w:tcW w:w="151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-1.156**</w:t>
            </w:r>
          </w:p>
        </w:tc>
        <w:tc>
          <w:tcPr>
            <w:tcW w:w="132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0.001</w:t>
            </w:r>
          </w:p>
        </w:tc>
      </w:tr>
      <w:tr w:rsidR="007A353F" w:rsidRPr="001B660D" w:rsidTr="007A353F">
        <w:trPr>
          <w:trHeight w:val="390"/>
        </w:trPr>
        <w:tc>
          <w:tcPr>
            <w:tcW w:w="1989"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POF</w:t>
            </w:r>
          </w:p>
        </w:tc>
        <w:tc>
          <w:tcPr>
            <w:tcW w:w="1232" w:type="dxa"/>
          </w:tcPr>
          <w:p w:rsidR="007A353F" w:rsidRPr="001B660D" w:rsidRDefault="007A353F" w:rsidP="007A353F">
            <w:pPr>
              <w:jc w:val="both"/>
              <w:rPr>
                <w:rFonts w:ascii="Times New Roman" w:hAnsi="Times New Roman" w:cs="Times New Roman"/>
                <w:sz w:val="24"/>
                <w:szCs w:val="24"/>
                <w:vertAlign w:val="subscript"/>
              </w:rPr>
            </w:pPr>
            <w:r w:rsidRPr="001B660D">
              <w:rPr>
                <w:rFonts w:ascii="Times New Roman" w:hAnsi="Times New Roman" w:cs="Times New Roman"/>
                <w:sz w:val="24"/>
                <w:szCs w:val="24"/>
                <w:vertAlign w:val="subscript"/>
              </w:rPr>
              <w:object w:dxaOrig="291" w:dyaOrig="360">
                <v:shape id="_x0000_i1186" type="#_x0000_t75" style="width:14.55pt;height:19.15pt" o:ole="">
                  <v:imagedata r:id="rId262" o:title=""/>
                </v:shape>
                <o:OLEObject Type="Embed" ProgID="Equation.3" ShapeID="_x0000_i1186" DrawAspect="Content" ObjectID="_1630350771" r:id="rId313"/>
              </w:object>
            </w:r>
          </w:p>
        </w:tc>
        <w:tc>
          <w:tcPr>
            <w:tcW w:w="151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0.299</w:t>
            </w:r>
          </w:p>
        </w:tc>
        <w:tc>
          <w:tcPr>
            <w:tcW w:w="1232"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0.704</w:t>
            </w:r>
          </w:p>
        </w:tc>
        <w:tc>
          <w:tcPr>
            <w:tcW w:w="151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2.295*</w:t>
            </w:r>
          </w:p>
        </w:tc>
        <w:tc>
          <w:tcPr>
            <w:tcW w:w="132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0.013</w:t>
            </w:r>
          </w:p>
        </w:tc>
      </w:tr>
      <w:tr w:rsidR="007A353F" w:rsidRPr="001B660D" w:rsidTr="007A353F">
        <w:trPr>
          <w:trHeight w:val="390"/>
        </w:trPr>
        <w:tc>
          <w:tcPr>
            <w:tcW w:w="1989"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POFA</w:t>
            </w:r>
          </w:p>
        </w:tc>
        <w:tc>
          <w:tcPr>
            <w:tcW w:w="1232"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object w:dxaOrig="291" w:dyaOrig="360">
                <v:shape id="_x0000_i1187" type="#_x0000_t75" style="width:14.55pt;height:19.15pt" o:ole="">
                  <v:imagedata r:id="rId264" o:title=""/>
                </v:shape>
                <o:OLEObject Type="Embed" ProgID="Equation.3" ShapeID="_x0000_i1187" DrawAspect="Content" ObjectID="_1630350772" r:id="rId314"/>
              </w:object>
            </w:r>
          </w:p>
        </w:tc>
        <w:tc>
          <w:tcPr>
            <w:tcW w:w="151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-1.368</w:t>
            </w:r>
          </w:p>
        </w:tc>
        <w:tc>
          <w:tcPr>
            <w:tcW w:w="1232"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0.149</w:t>
            </w:r>
          </w:p>
        </w:tc>
        <w:tc>
          <w:tcPr>
            <w:tcW w:w="151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1.301</w:t>
            </w:r>
          </w:p>
        </w:tc>
        <w:tc>
          <w:tcPr>
            <w:tcW w:w="132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0.157</w:t>
            </w:r>
          </w:p>
        </w:tc>
      </w:tr>
      <w:tr w:rsidR="007A353F" w:rsidRPr="001B660D" w:rsidTr="007A353F">
        <w:trPr>
          <w:trHeight w:val="373"/>
        </w:trPr>
        <w:tc>
          <w:tcPr>
            <w:tcW w:w="1989"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POL</w:t>
            </w:r>
          </w:p>
        </w:tc>
        <w:tc>
          <w:tcPr>
            <w:tcW w:w="1232"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object w:dxaOrig="291" w:dyaOrig="360">
                <v:shape id="_x0000_i1188" type="#_x0000_t75" style="width:14.55pt;height:19.15pt" o:ole="">
                  <v:imagedata r:id="rId266" o:title=""/>
                </v:shape>
                <o:OLEObject Type="Embed" ProgID="Equation.3" ShapeID="_x0000_i1188" DrawAspect="Content" ObjectID="_1630350773" r:id="rId315"/>
              </w:object>
            </w:r>
          </w:p>
        </w:tc>
        <w:tc>
          <w:tcPr>
            <w:tcW w:w="151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-0.489</w:t>
            </w:r>
          </w:p>
        </w:tc>
        <w:tc>
          <w:tcPr>
            <w:tcW w:w="1232"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0.764</w:t>
            </w:r>
          </w:p>
        </w:tc>
        <w:tc>
          <w:tcPr>
            <w:tcW w:w="151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-0.908</w:t>
            </w:r>
          </w:p>
        </w:tc>
        <w:tc>
          <w:tcPr>
            <w:tcW w:w="132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0.412</w:t>
            </w:r>
          </w:p>
        </w:tc>
      </w:tr>
      <w:tr w:rsidR="007A353F" w:rsidRPr="001B660D" w:rsidTr="007A353F">
        <w:trPr>
          <w:trHeight w:val="390"/>
        </w:trPr>
        <w:tc>
          <w:tcPr>
            <w:tcW w:w="1989"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(LOA)</w:t>
            </w:r>
            <w:r w:rsidRPr="001B660D">
              <w:rPr>
                <w:rFonts w:ascii="Times New Roman" w:hAnsi="Times New Roman" w:cs="Times New Roman"/>
                <w:sz w:val="24"/>
                <w:szCs w:val="24"/>
                <w:vertAlign w:val="superscript"/>
              </w:rPr>
              <w:t>2</w:t>
            </w:r>
          </w:p>
        </w:tc>
        <w:tc>
          <w:tcPr>
            <w:tcW w:w="1232"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object w:dxaOrig="360" w:dyaOrig="360">
                <v:shape id="_x0000_i1189" type="#_x0000_t75" style="width:19.15pt;height:19.15pt" o:ole="">
                  <v:imagedata r:id="rId280" o:title=""/>
                </v:shape>
                <o:OLEObject Type="Embed" ProgID="Equation.3" ShapeID="_x0000_i1189" DrawAspect="Content" ObjectID="_1630350774" r:id="rId316"/>
              </w:object>
            </w:r>
          </w:p>
        </w:tc>
        <w:tc>
          <w:tcPr>
            <w:tcW w:w="151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-0.230</w:t>
            </w:r>
          </w:p>
        </w:tc>
        <w:tc>
          <w:tcPr>
            <w:tcW w:w="1232"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0.224</w:t>
            </w:r>
          </w:p>
        </w:tc>
        <w:tc>
          <w:tcPr>
            <w:tcW w:w="151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-0.152</w:t>
            </w:r>
          </w:p>
        </w:tc>
        <w:tc>
          <w:tcPr>
            <w:tcW w:w="132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0.074</w:t>
            </w:r>
          </w:p>
        </w:tc>
      </w:tr>
      <w:tr w:rsidR="007A353F" w:rsidRPr="001B660D" w:rsidTr="007A353F">
        <w:trPr>
          <w:trHeight w:val="390"/>
        </w:trPr>
        <w:tc>
          <w:tcPr>
            <w:tcW w:w="1989"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LOA * OBS</w:t>
            </w:r>
          </w:p>
        </w:tc>
        <w:tc>
          <w:tcPr>
            <w:tcW w:w="1232"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object w:dxaOrig="360" w:dyaOrig="360">
                <v:shape id="_x0000_i1190" type="#_x0000_t75" style="width:19.15pt;height:19.15pt" o:ole="">
                  <v:imagedata r:id="rId282" o:title=""/>
                </v:shape>
                <o:OLEObject Type="Embed" ProgID="Equation.3" ShapeID="_x0000_i1190" DrawAspect="Content" ObjectID="_1630350775" r:id="rId317"/>
              </w:object>
            </w:r>
          </w:p>
        </w:tc>
        <w:tc>
          <w:tcPr>
            <w:tcW w:w="151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0.284*</w:t>
            </w:r>
          </w:p>
        </w:tc>
        <w:tc>
          <w:tcPr>
            <w:tcW w:w="1232"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0.016</w:t>
            </w:r>
          </w:p>
        </w:tc>
        <w:tc>
          <w:tcPr>
            <w:tcW w:w="151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0.148*</w:t>
            </w:r>
          </w:p>
        </w:tc>
        <w:tc>
          <w:tcPr>
            <w:tcW w:w="132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0.020</w:t>
            </w:r>
          </w:p>
        </w:tc>
      </w:tr>
      <w:tr w:rsidR="007A353F" w:rsidRPr="001B660D" w:rsidTr="007A353F">
        <w:trPr>
          <w:trHeight w:val="390"/>
        </w:trPr>
        <w:tc>
          <w:tcPr>
            <w:tcW w:w="1989"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LOA * POF</w:t>
            </w:r>
          </w:p>
        </w:tc>
        <w:tc>
          <w:tcPr>
            <w:tcW w:w="1232"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object w:dxaOrig="360" w:dyaOrig="360">
                <v:shape id="_x0000_i1191" type="#_x0000_t75" style="width:19.15pt;height:19.15pt" o:ole="">
                  <v:imagedata r:id="rId284" o:title=""/>
                </v:shape>
                <o:OLEObject Type="Embed" ProgID="Equation.3" ShapeID="_x0000_i1191" DrawAspect="Content" ObjectID="_1630350776" r:id="rId318"/>
              </w:object>
            </w:r>
          </w:p>
        </w:tc>
        <w:tc>
          <w:tcPr>
            <w:tcW w:w="151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-0.092</w:t>
            </w:r>
          </w:p>
        </w:tc>
        <w:tc>
          <w:tcPr>
            <w:tcW w:w="1232"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0.355</w:t>
            </w:r>
          </w:p>
        </w:tc>
        <w:tc>
          <w:tcPr>
            <w:tcW w:w="151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0.019</w:t>
            </w:r>
          </w:p>
        </w:tc>
        <w:tc>
          <w:tcPr>
            <w:tcW w:w="132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0.759</w:t>
            </w:r>
          </w:p>
        </w:tc>
      </w:tr>
      <w:tr w:rsidR="007A353F" w:rsidRPr="001B660D" w:rsidTr="007A353F">
        <w:trPr>
          <w:trHeight w:val="373"/>
        </w:trPr>
        <w:tc>
          <w:tcPr>
            <w:tcW w:w="1989"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LOA * POFA</w:t>
            </w:r>
          </w:p>
        </w:tc>
        <w:tc>
          <w:tcPr>
            <w:tcW w:w="1232"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object w:dxaOrig="360" w:dyaOrig="360">
                <v:shape id="_x0000_i1192" type="#_x0000_t75" style="width:19.15pt;height:19.15pt" o:ole="">
                  <v:imagedata r:id="rId286" o:title=""/>
                </v:shape>
                <o:OLEObject Type="Embed" ProgID="Equation.3" ShapeID="_x0000_i1192" DrawAspect="Content" ObjectID="_1630350777" r:id="rId319"/>
              </w:object>
            </w:r>
          </w:p>
        </w:tc>
        <w:tc>
          <w:tcPr>
            <w:tcW w:w="151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0.244*</w:t>
            </w:r>
          </w:p>
        </w:tc>
        <w:tc>
          <w:tcPr>
            <w:tcW w:w="1232"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0.034</w:t>
            </w:r>
          </w:p>
        </w:tc>
        <w:tc>
          <w:tcPr>
            <w:tcW w:w="151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-0.006</w:t>
            </w:r>
          </w:p>
        </w:tc>
        <w:tc>
          <w:tcPr>
            <w:tcW w:w="132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0.941</w:t>
            </w:r>
          </w:p>
        </w:tc>
      </w:tr>
      <w:tr w:rsidR="007A353F" w:rsidRPr="001B660D" w:rsidTr="007A353F">
        <w:trPr>
          <w:trHeight w:val="390"/>
        </w:trPr>
        <w:tc>
          <w:tcPr>
            <w:tcW w:w="1989"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Loan *POL</w:t>
            </w:r>
          </w:p>
        </w:tc>
        <w:tc>
          <w:tcPr>
            <w:tcW w:w="1232"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object w:dxaOrig="360" w:dyaOrig="360">
                <v:shape id="_x0000_i1193" type="#_x0000_t75" style="width:19.15pt;height:19.15pt" o:ole="">
                  <v:imagedata r:id="rId288" o:title=""/>
                </v:shape>
                <o:OLEObject Type="Embed" ProgID="Equation.3" ShapeID="_x0000_i1193" DrawAspect="Content" ObjectID="_1630350778" r:id="rId320"/>
              </w:object>
            </w:r>
          </w:p>
        </w:tc>
        <w:tc>
          <w:tcPr>
            <w:tcW w:w="151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0.619***</w:t>
            </w:r>
          </w:p>
        </w:tc>
        <w:tc>
          <w:tcPr>
            <w:tcW w:w="1232"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0.0006</w:t>
            </w:r>
          </w:p>
        </w:tc>
        <w:tc>
          <w:tcPr>
            <w:tcW w:w="151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0.057</w:t>
            </w:r>
          </w:p>
        </w:tc>
        <w:tc>
          <w:tcPr>
            <w:tcW w:w="132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0.644</w:t>
            </w:r>
          </w:p>
        </w:tc>
      </w:tr>
      <w:tr w:rsidR="007A353F" w:rsidRPr="001B660D" w:rsidTr="007A353F">
        <w:trPr>
          <w:trHeight w:val="80"/>
        </w:trPr>
        <w:tc>
          <w:tcPr>
            <w:tcW w:w="1989"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(OBS)</w:t>
            </w:r>
            <w:r w:rsidRPr="001B660D">
              <w:rPr>
                <w:rFonts w:ascii="Times New Roman" w:hAnsi="Times New Roman" w:cs="Times New Roman"/>
                <w:sz w:val="24"/>
                <w:szCs w:val="24"/>
                <w:vertAlign w:val="superscript"/>
              </w:rPr>
              <w:t>2</w:t>
            </w:r>
          </w:p>
        </w:tc>
        <w:tc>
          <w:tcPr>
            <w:tcW w:w="1232"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object w:dxaOrig="394" w:dyaOrig="360">
                <v:shape id="_x0000_i1194" type="#_x0000_t75" style="width:19.9pt;height:19.15pt" o:ole="">
                  <v:imagedata r:id="rId290" o:title=""/>
                </v:shape>
                <o:OLEObject Type="Embed" ProgID="Equation.3" ShapeID="_x0000_i1194" DrawAspect="Content" ObjectID="_1630350779" r:id="rId321"/>
              </w:object>
            </w:r>
          </w:p>
        </w:tc>
        <w:tc>
          <w:tcPr>
            <w:tcW w:w="151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-0.060</w:t>
            </w:r>
          </w:p>
        </w:tc>
        <w:tc>
          <w:tcPr>
            <w:tcW w:w="1232"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0.448</w:t>
            </w:r>
          </w:p>
        </w:tc>
        <w:tc>
          <w:tcPr>
            <w:tcW w:w="151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-0.050</w:t>
            </w:r>
          </w:p>
        </w:tc>
        <w:tc>
          <w:tcPr>
            <w:tcW w:w="132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0.357</w:t>
            </w:r>
          </w:p>
        </w:tc>
      </w:tr>
      <w:tr w:rsidR="007A353F" w:rsidRPr="001B660D" w:rsidTr="007A353F">
        <w:trPr>
          <w:trHeight w:val="390"/>
        </w:trPr>
        <w:tc>
          <w:tcPr>
            <w:tcW w:w="1989"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OBS * POF</w:t>
            </w:r>
          </w:p>
        </w:tc>
        <w:tc>
          <w:tcPr>
            <w:tcW w:w="1232"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object w:dxaOrig="394" w:dyaOrig="360">
                <v:shape id="_x0000_i1195" type="#_x0000_t75" style="width:19.9pt;height:19.15pt" o:ole="">
                  <v:imagedata r:id="rId292" o:title=""/>
                </v:shape>
                <o:OLEObject Type="Embed" ProgID="Equation.3" ShapeID="_x0000_i1195" DrawAspect="Content" ObjectID="_1630350780" r:id="rId322"/>
              </w:object>
            </w:r>
          </w:p>
        </w:tc>
        <w:tc>
          <w:tcPr>
            <w:tcW w:w="151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0.037</w:t>
            </w:r>
          </w:p>
        </w:tc>
        <w:tc>
          <w:tcPr>
            <w:tcW w:w="1232"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0.598</w:t>
            </w:r>
          </w:p>
        </w:tc>
        <w:tc>
          <w:tcPr>
            <w:tcW w:w="151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-0.212*</w:t>
            </w:r>
          </w:p>
        </w:tc>
        <w:tc>
          <w:tcPr>
            <w:tcW w:w="132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0.013</w:t>
            </w:r>
          </w:p>
        </w:tc>
      </w:tr>
      <w:tr w:rsidR="007A353F" w:rsidRPr="001B660D" w:rsidTr="007A353F">
        <w:trPr>
          <w:trHeight w:val="390"/>
        </w:trPr>
        <w:tc>
          <w:tcPr>
            <w:tcW w:w="1989"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OBS *POFA</w:t>
            </w:r>
          </w:p>
        </w:tc>
        <w:tc>
          <w:tcPr>
            <w:tcW w:w="1232"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object w:dxaOrig="394" w:dyaOrig="360">
                <v:shape id="_x0000_i1196" type="#_x0000_t75" style="width:19.9pt;height:19.15pt" o:ole="">
                  <v:imagedata r:id="rId294" o:title=""/>
                </v:shape>
                <o:OLEObject Type="Embed" ProgID="Equation.3" ShapeID="_x0000_i1196" DrawAspect="Content" ObjectID="_1630350781" r:id="rId323"/>
              </w:object>
            </w:r>
          </w:p>
        </w:tc>
        <w:tc>
          <w:tcPr>
            <w:tcW w:w="151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-0.021</w:t>
            </w:r>
          </w:p>
        </w:tc>
        <w:tc>
          <w:tcPr>
            <w:tcW w:w="1232"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0.839</w:t>
            </w:r>
          </w:p>
        </w:tc>
        <w:tc>
          <w:tcPr>
            <w:tcW w:w="151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-0.237*</w:t>
            </w:r>
          </w:p>
        </w:tc>
        <w:tc>
          <w:tcPr>
            <w:tcW w:w="132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0.016</w:t>
            </w:r>
          </w:p>
        </w:tc>
      </w:tr>
      <w:tr w:rsidR="007A353F" w:rsidRPr="001B660D" w:rsidTr="007A353F">
        <w:trPr>
          <w:trHeight w:val="373"/>
        </w:trPr>
        <w:tc>
          <w:tcPr>
            <w:tcW w:w="1989"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OBS*POL</w:t>
            </w:r>
          </w:p>
        </w:tc>
        <w:tc>
          <w:tcPr>
            <w:tcW w:w="1232"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object w:dxaOrig="394" w:dyaOrig="360">
                <v:shape id="_x0000_i1197" type="#_x0000_t75" style="width:19.9pt;height:19.15pt" o:ole="">
                  <v:imagedata r:id="rId296" o:title=""/>
                </v:shape>
                <o:OLEObject Type="Embed" ProgID="Equation.3" ShapeID="_x0000_i1197" DrawAspect="Content" ObjectID="_1630350782" r:id="rId324"/>
              </w:object>
            </w:r>
          </w:p>
        </w:tc>
        <w:tc>
          <w:tcPr>
            <w:tcW w:w="151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-0.753***</w:t>
            </w:r>
          </w:p>
        </w:tc>
        <w:tc>
          <w:tcPr>
            <w:tcW w:w="1232"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0.0000</w:t>
            </w:r>
          </w:p>
        </w:tc>
        <w:tc>
          <w:tcPr>
            <w:tcW w:w="151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0.177</w:t>
            </w:r>
          </w:p>
        </w:tc>
        <w:tc>
          <w:tcPr>
            <w:tcW w:w="132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0.141</w:t>
            </w:r>
          </w:p>
        </w:tc>
      </w:tr>
      <w:tr w:rsidR="007A353F" w:rsidRPr="001B660D" w:rsidTr="007A353F">
        <w:trPr>
          <w:trHeight w:val="390"/>
        </w:trPr>
        <w:tc>
          <w:tcPr>
            <w:tcW w:w="1989"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(POF)</w:t>
            </w:r>
            <w:r w:rsidRPr="001B660D">
              <w:rPr>
                <w:rFonts w:ascii="Times New Roman" w:hAnsi="Times New Roman" w:cs="Times New Roman"/>
                <w:sz w:val="24"/>
                <w:szCs w:val="24"/>
                <w:vertAlign w:val="superscript"/>
              </w:rPr>
              <w:t>2</w:t>
            </w:r>
          </w:p>
        </w:tc>
        <w:tc>
          <w:tcPr>
            <w:tcW w:w="1232"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object w:dxaOrig="360" w:dyaOrig="360">
                <v:shape id="_x0000_i1198" type="#_x0000_t75" style="width:19.15pt;height:19.15pt" o:ole="">
                  <v:imagedata r:id="rId298" o:title=""/>
                </v:shape>
                <o:OLEObject Type="Embed" ProgID="Equation.3" ShapeID="_x0000_i1198" DrawAspect="Content" ObjectID="_1630350783" r:id="rId325"/>
              </w:object>
            </w:r>
          </w:p>
        </w:tc>
        <w:tc>
          <w:tcPr>
            <w:tcW w:w="151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-0.106*</w:t>
            </w:r>
          </w:p>
        </w:tc>
        <w:tc>
          <w:tcPr>
            <w:tcW w:w="1232"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0.042</w:t>
            </w:r>
          </w:p>
        </w:tc>
        <w:tc>
          <w:tcPr>
            <w:tcW w:w="151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0.124</w:t>
            </w:r>
          </w:p>
        </w:tc>
        <w:tc>
          <w:tcPr>
            <w:tcW w:w="132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0.067</w:t>
            </w:r>
          </w:p>
        </w:tc>
      </w:tr>
      <w:tr w:rsidR="007A353F" w:rsidRPr="001B660D" w:rsidTr="007A353F">
        <w:trPr>
          <w:trHeight w:val="390"/>
        </w:trPr>
        <w:tc>
          <w:tcPr>
            <w:tcW w:w="1989"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POF * POFA</w:t>
            </w:r>
          </w:p>
        </w:tc>
        <w:tc>
          <w:tcPr>
            <w:tcW w:w="1232"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object w:dxaOrig="394" w:dyaOrig="360">
                <v:shape id="_x0000_i1199" type="#_x0000_t75" style="width:19.9pt;height:19.15pt" o:ole="">
                  <v:imagedata r:id="rId300" o:title=""/>
                </v:shape>
                <o:OLEObject Type="Embed" ProgID="Equation.3" ShapeID="_x0000_i1199" DrawAspect="Content" ObjectID="_1630350784" r:id="rId326"/>
              </w:object>
            </w:r>
          </w:p>
        </w:tc>
        <w:tc>
          <w:tcPr>
            <w:tcW w:w="151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-0.049</w:t>
            </w:r>
          </w:p>
        </w:tc>
        <w:tc>
          <w:tcPr>
            <w:tcW w:w="1232"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0.382</w:t>
            </w:r>
          </w:p>
        </w:tc>
        <w:tc>
          <w:tcPr>
            <w:tcW w:w="151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-0.115</w:t>
            </w:r>
          </w:p>
        </w:tc>
        <w:tc>
          <w:tcPr>
            <w:tcW w:w="132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0.197</w:t>
            </w:r>
          </w:p>
        </w:tc>
      </w:tr>
      <w:tr w:rsidR="007A353F" w:rsidRPr="001B660D" w:rsidTr="007A353F">
        <w:trPr>
          <w:trHeight w:val="390"/>
        </w:trPr>
        <w:tc>
          <w:tcPr>
            <w:tcW w:w="1989"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POF *POL</w:t>
            </w:r>
          </w:p>
        </w:tc>
        <w:tc>
          <w:tcPr>
            <w:tcW w:w="1232"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object w:dxaOrig="394" w:dyaOrig="360">
                <v:shape id="_x0000_i1200" type="#_x0000_t75" style="width:19.9pt;height:19.15pt" o:ole="">
                  <v:imagedata r:id="rId302" o:title=""/>
                </v:shape>
                <o:OLEObject Type="Embed" ProgID="Equation.3" ShapeID="_x0000_i1200" DrawAspect="Content" ObjectID="_1630350785" r:id="rId327"/>
              </w:object>
            </w:r>
          </w:p>
        </w:tc>
        <w:tc>
          <w:tcPr>
            <w:tcW w:w="151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-0.152*</w:t>
            </w:r>
          </w:p>
        </w:tc>
        <w:tc>
          <w:tcPr>
            <w:tcW w:w="1232"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0.035</w:t>
            </w:r>
          </w:p>
        </w:tc>
        <w:tc>
          <w:tcPr>
            <w:tcW w:w="151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0.183</w:t>
            </w:r>
          </w:p>
        </w:tc>
        <w:tc>
          <w:tcPr>
            <w:tcW w:w="132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0.146</w:t>
            </w:r>
          </w:p>
        </w:tc>
      </w:tr>
      <w:tr w:rsidR="007A353F" w:rsidRPr="001B660D" w:rsidTr="007A353F">
        <w:trPr>
          <w:trHeight w:val="373"/>
        </w:trPr>
        <w:tc>
          <w:tcPr>
            <w:tcW w:w="1989" w:type="dxa"/>
          </w:tcPr>
          <w:p w:rsidR="007A353F" w:rsidRPr="001B660D" w:rsidRDefault="007A353F" w:rsidP="007A353F">
            <w:pPr>
              <w:jc w:val="both"/>
              <w:rPr>
                <w:rFonts w:ascii="Times New Roman" w:hAnsi="Times New Roman" w:cs="Times New Roman"/>
                <w:sz w:val="24"/>
                <w:szCs w:val="24"/>
                <w:vertAlign w:val="superscript"/>
              </w:rPr>
            </w:pPr>
            <w:r w:rsidRPr="001B660D">
              <w:rPr>
                <w:rFonts w:ascii="Times New Roman" w:hAnsi="Times New Roman" w:cs="Times New Roman"/>
                <w:sz w:val="24"/>
                <w:szCs w:val="24"/>
              </w:rPr>
              <w:t>(POFA)</w:t>
            </w:r>
            <w:r w:rsidRPr="001B660D">
              <w:rPr>
                <w:rFonts w:ascii="Times New Roman" w:hAnsi="Times New Roman" w:cs="Times New Roman"/>
                <w:sz w:val="24"/>
                <w:szCs w:val="24"/>
                <w:vertAlign w:val="superscript"/>
              </w:rPr>
              <w:t>2</w:t>
            </w:r>
          </w:p>
        </w:tc>
        <w:tc>
          <w:tcPr>
            <w:tcW w:w="1232"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object w:dxaOrig="394" w:dyaOrig="360">
                <v:shape id="_x0000_i1201" type="#_x0000_t75" style="width:19.9pt;height:19.15pt" o:ole="">
                  <v:imagedata r:id="rId304" o:title=""/>
                </v:shape>
                <o:OLEObject Type="Embed" ProgID="Equation.3" ShapeID="_x0000_i1201" DrawAspect="Content" ObjectID="_1630350786" r:id="rId328"/>
              </w:object>
            </w:r>
          </w:p>
        </w:tc>
        <w:tc>
          <w:tcPr>
            <w:tcW w:w="151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0.623***</w:t>
            </w:r>
          </w:p>
        </w:tc>
        <w:tc>
          <w:tcPr>
            <w:tcW w:w="1232"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0.0000</w:t>
            </w:r>
          </w:p>
        </w:tc>
        <w:tc>
          <w:tcPr>
            <w:tcW w:w="151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-0.503</w:t>
            </w:r>
          </w:p>
        </w:tc>
        <w:tc>
          <w:tcPr>
            <w:tcW w:w="132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0.0027</w:t>
            </w:r>
          </w:p>
        </w:tc>
      </w:tr>
      <w:tr w:rsidR="007A353F" w:rsidRPr="001B660D" w:rsidTr="007A353F">
        <w:trPr>
          <w:trHeight w:val="390"/>
        </w:trPr>
        <w:tc>
          <w:tcPr>
            <w:tcW w:w="1989"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POFA *POL</w:t>
            </w:r>
          </w:p>
        </w:tc>
        <w:tc>
          <w:tcPr>
            <w:tcW w:w="1232"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object w:dxaOrig="274" w:dyaOrig="360">
                <v:shape id="_x0000_i1202" type="#_x0000_t75" style="width:13.8pt;height:19.15pt" o:ole="">
                  <v:imagedata r:id="rId306" o:title=""/>
                </v:shape>
                <o:OLEObject Type="Embed" ProgID="Equation.3" ShapeID="_x0000_i1202" DrawAspect="Content" ObjectID="_1630350787" r:id="rId329"/>
              </w:object>
            </w:r>
          </w:p>
        </w:tc>
        <w:tc>
          <w:tcPr>
            <w:tcW w:w="151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-0.442***</w:t>
            </w:r>
          </w:p>
        </w:tc>
        <w:tc>
          <w:tcPr>
            <w:tcW w:w="1232"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0.0002</w:t>
            </w:r>
          </w:p>
        </w:tc>
        <w:tc>
          <w:tcPr>
            <w:tcW w:w="151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0.449**</w:t>
            </w:r>
          </w:p>
        </w:tc>
        <w:tc>
          <w:tcPr>
            <w:tcW w:w="132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0.0007</w:t>
            </w:r>
          </w:p>
        </w:tc>
      </w:tr>
      <w:tr w:rsidR="007A353F" w:rsidRPr="001B660D" w:rsidTr="007A353F">
        <w:trPr>
          <w:trHeight w:val="409"/>
        </w:trPr>
        <w:tc>
          <w:tcPr>
            <w:tcW w:w="1989" w:type="dxa"/>
          </w:tcPr>
          <w:p w:rsidR="007A353F" w:rsidRPr="001B660D" w:rsidRDefault="007A353F" w:rsidP="007A353F">
            <w:pPr>
              <w:jc w:val="both"/>
              <w:rPr>
                <w:rFonts w:ascii="Times New Roman" w:hAnsi="Times New Roman" w:cs="Times New Roman"/>
                <w:sz w:val="24"/>
                <w:szCs w:val="24"/>
                <w:vertAlign w:val="superscript"/>
              </w:rPr>
            </w:pPr>
            <w:r w:rsidRPr="001B660D">
              <w:rPr>
                <w:rFonts w:ascii="Times New Roman" w:hAnsi="Times New Roman" w:cs="Times New Roman"/>
                <w:sz w:val="24"/>
                <w:szCs w:val="24"/>
              </w:rPr>
              <w:t>(POL)</w:t>
            </w:r>
            <w:r w:rsidRPr="001B660D">
              <w:rPr>
                <w:rFonts w:ascii="Times New Roman" w:hAnsi="Times New Roman" w:cs="Times New Roman"/>
                <w:sz w:val="24"/>
                <w:szCs w:val="24"/>
                <w:vertAlign w:val="superscript"/>
              </w:rPr>
              <w:t>2</w:t>
            </w:r>
          </w:p>
        </w:tc>
        <w:tc>
          <w:tcPr>
            <w:tcW w:w="1232"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object w:dxaOrig="394" w:dyaOrig="360">
                <v:shape id="_x0000_i1203" type="#_x0000_t75" style="width:19.9pt;height:19.15pt" o:ole="">
                  <v:imagedata r:id="rId308" o:title=""/>
                </v:shape>
                <o:OLEObject Type="Embed" ProgID="Equation.3" ShapeID="_x0000_i1203" DrawAspect="Content" ObjectID="_1630350788" r:id="rId330"/>
              </w:object>
            </w:r>
          </w:p>
        </w:tc>
        <w:tc>
          <w:tcPr>
            <w:tcW w:w="151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-0.076</w:t>
            </w:r>
          </w:p>
        </w:tc>
        <w:tc>
          <w:tcPr>
            <w:tcW w:w="1232"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0.630</w:t>
            </w:r>
          </w:p>
        </w:tc>
        <w:tc>
          <w:tcPr>
            <w:tcW w:w="151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-0.325***</w:t>
            </w:r>
          </w:p>
        </w:tc>
        <w:tc>
          <w:tcPr>
            <w:tcW w:w="1326" w:type="dxa"/>
          </w:tcPr>
          <w:p w:rsidR="007A353F" w:rsidRPr="001B660D" w:rsidRDefault="007A353F" w:rsidP="007A353F">
            <w:pPr>
              <w:jc w:val="both"/>
              <w:rPr>
                <w:rFonts w:ascii="Times New Roman" w:hAnsi="Times New Roman" w:cs="Times New Roman"/>
                <w:sz w:val="24"/>
                <w:szCs w:val="24"/>
              </w:rPr>
            </w:pPr>
            <w:r w:rsidRPr="001B660D">
              <w:rPr>
                <w:rFonts w:ascii="Times New Roman" w:hAnsi="Times New Roman" w:cs="Times New Roman"/>
                <w:sz w:val="24"/>
                <w:szCs w:val="24"/>
              </w:rPr>
              <w:t>0.0552</w:t>
            </w:r>
          </w:p>
        </w:tc>
      </w:tr>
    </w:tbl>
    <w:p w:rsidR="007F676E" w:rsidRPr="001B660D" w:rsidRDefault="007F676E" w:rsidP="007F676E">
      <w:pPr>
        <w:spacing w:line="360" w:lineRule="auto"/>
        <w:jc w:val="both"/>
        <w:rPr>
          <w:rFonts w:ascii="Times New Roman" w:hAnsi="Times New Roman" w:cs="Times New Roman"/>
          <w:sz w:val="24"/>
          <w:szCs w:val="24"/>
        </w:rPr>
      </w:pPr>
    </w:p>
    <w:p w:rsidR="007F676E" w:rsidRPr="001B660D" w:rsidRDefault="007F676E" w:rsidP="007F676E">
      <w:pPr>
        <w:spacing w:line="360" w:lineRule="auto"/>
        <w:jc w:val="both"/>
        <w:rPr>
          <w:rFonts w:ascii="Times New Roman" w:hAnsi="Times New Roman" w:cs="Times New Roman"/>
          <w:b/>
          <w:sz w:val="24"/>
          <w:szCs w:val="24"/>
        </w:rPr>
      </w:pPr>
    </w:p>
    <w:p w:rsidR="007F676E" w:rsidRPr="001B660D" w:rsidRDefault="007F676E" w:rsidP="007F676E">
      <w:pPr>
        <w:spacing w:line="360" w:lineRule="auto"/>
        <w:jc w:val="both"/>
        <w:rPr>
          <w:rFonts w:ascii="Times New Roman" w:hAnsi="Times New Roman" w:cs="Times New Roman"/>
          <w:b/>
          <w:sz w:val="24"/>
          <w:szCs w:val="24"/>
        </w:rPr>
      </w:pPr>
    </w:p>
    <w:p w:rsidR="007F676E" w:rsidRPr="001B660D" w:rsidRDefault="007F676E" w:rsidP="007F676E">
      <w:pPr>
        <w:spacing w:line="360" w:lineRule="auto"/>
        <w:jc w:val="both"/>
        <w:rPr>
          <w:rFonts w:ascii="Times New Roman" w:hAnsi="Times New Roman" w:cs="Times New Roman"/>
          <w:b/>
          <w:sz w:val="24"/>
          <w:szCs w:val="24"/>
        </w:rPr>
      </w:pPr>
    </w:p>
    <w:p w:rsidR="00C61611" w:rsidRDefault="00C61611" w:rsidP="007F676E">
      <w:pPr>
        <w:spacing w:line="360" w:lineRule="auto"/>
        <w:jc w:val="both"/>
        <w:rPr>
          <w:rFonts w:ascii="Times New Roman" w:hAnsi="Times New Roman" w:cs="Times New Roman"/>
          <w:b/>
          <w:sz w:val="24"/>
          <w:szCs w:val="24"/>
        </w:rPr>
      </w:pPr>
    </w:p>
    <w:p w:rsidR="007F676E" w:rsidRPr="007A353F" w:rsidRDefault="007F676E" w:rsidP="008552FA">
      <w:pPr>
        <w:pStyle w:val="Heading3"/>
        <w:rPr>
          <w:rFonts w:ascii="Times New Roman" w:hAnsi="Times New Roman" w:cs="Times New Roman"/>
          <w:color w:val="auto"/>
          <w:sz w:val="24"/>
          <w:szCs w:val="24"/>
        </w:rPr>
      </w:pPr>
      <w:bookmarkStart w:id="246" w:name="_Toc19693726"/>
      <w:r w:rsidRPr="007A353F">
        <w:rPr>
          <w:rFonts w:ascii="Times New Roman" w:hAnsi="Times New Roman" w:cs="Times New Roman"/>
          <w:color w:val="auto"/>
          <w:sz w:val="24"/>
          <w:szCs w:val="24"/>
        </w:rPr>
        <w:lastRenderedPageBreak/>
        <w:t>5.1.8: Cost and Profit Inefficiency Estimates for Private</w:t>
      </w:r>
      <w:r w:rsidR="006126A8">
        <w:rPr>
          <w:rFonts w:ascii="Times New Roman" w:hAnsi="Times New Roman" w:cs="Times New Roman"/>
          <w:color w:val="auto"/>
          <w:sz w:val="24"/>
          <w:szCs w:val="24"/>
        </w:rPr>
        <w:t xml:space="preserve"> Commercial Banks using Transl</w:t>
      </w:r>
      <w:r w:rsidRPr="007A353F">
        <w:rPr>
          <w:rFonts w:ascii="Times New Roman" w:hAnsi="Times New Roman" w:cs="Times New Roman"/>
          <w:color w:val="auto"/>
          <w:sz w:val="24"/>
          <w:szCs w:val="24"/>
        </w:rPr>
        <w:t>og Stochastic Frontier Model</w:t>
      </w:r>
      <w:bookmarkEnd w:id="246"/>
      <w:r w:rsidRPr="007A353F">
        <w:rPr>
          <w:rFonts w:ascii="Times New Roman" w:hAnsi="Times New Roman" w:cs="Times New Roman"/>
          <w:color w:val="auto"/>
          <w:sz w:val="24"/>
          <w:szCs w:val="24"/>
        </w:rPr>
        <w:t xml:space="preserve"> </w:t>
      </w:r>
    </w:p>
    <w:p w:rsidR="007A353F" w:rsidRDefault="007A353F" w:rsidP="007A353F">
      <w:pPr>
        <w:pStyle w:val="Default"/>
        <w:spacing w:line="360" w:lineRule="auto"/>
        <w:jc w:val="both"/>
        <w:rPr>
          <w:rFonts w:ascii="Times New Roman" w:hAnsi="Times New Roman" w:cs="Times New Roman"/>
          <w:color w:val="auto"/>
        </w:rPr>
      </w:pPr>
    </w:p>
    <w:p w:rsidR="007F676E" w:rsidRDefault="007F676E" w:rsidP="007A353F">
      <w:pPr>
        <w:pStyle w:val="Default"/>
        <w:spacing w:line="360" w:lineRule="auto"/>
        <w:jc w:val="both"/>
        <w:rPr>
          <w:rFonts w:ascii="Times New Roman" w:hAnsi="Times New Roman" w:cs="Times New Roman"/>
          <w:bCs/>
          <w:color w:val="auto"/>
        </w:rPr>
      </w:pPr>
      <w:r w:rsidRPr="001B660D">
        <w:rPr>
          <w:rFonts w:ascii="Times New Roman" w:hAnsi="Times New Roman" w:cs="Times New Roman"/>
          <w:color w:val="auto"/>
        </w:rPr>
        <w:t>The cost and profit inefficiency estimates for private commercial banks illustrated in table-5.8. The coefficient of return on equity δ</w:t>
      </w:r>
      <w:r w:rsidRPr="001B660D">
        <w:rPr>
          <w:rFonts w:ascii="Times New Roman" w:hAnsi="Times New Roman" w:cs="Times New Roman"/>
          <w:color w:val="auto"/>
          <w:vertAlign w:val="subscript"/>
        </w:rPr>
        <w:t>4</w:t>
      </w:r>
      <w:r w:rsidRPr="001B660D">
        <w:rPr>
          <w:rFonts w:ascii="Times New Roman" w:hAnsi="Times New Roman" w:cs="Times New Roman"/>
          <w:color w:val="auto"/>
        </w:rPr>
        <w:t xml:space="preserve"> (0.341) and capital adequacy ratio δ</w:t>
      </w:r>
      <w:r w:rsidRPr="001B660D">
        <w:rPr>
          <w:rFonts w:ascii="Times New Roman" w:hAnsi="Times New Roman" w:cs="Times New Roman"/>
          <w:color w:val="auto"/>
          <w:vertAlign w:val="subscript"/>
        </w:rPr>
        <w:t>5</w:t>
      </w:r>
      <w:r w:rsidRPr="001B660D">
        <w:rPr>
          <w:rFonts w:ascii="Times New Roman" w:hAnsi="Times New Roman" w:cs="Times New Roman"/>
          <w:color w:val="auto"/>
        </w:rPr>
        <w:t xml:space="preserve"> (0.961) were found highly significant with a positive value that means they could not contribute to the bank’s cost efficiency. On the other hand, the coefficient of non-interest income δ</w:t>
      </w:r>
      <w:r w:rsidRPr="001B660D">
        <w:rPr>
          <w:rFonts w:ascii="Times New Roman" w:hAnsi="Times New Roman" w:cs="Times New Roman"/>
          <w:color w:val="auto"/>
          <w:vertAlign w:val="subscript"/>
        </w:rPr>
        <w:t>1</w:t>
      </w:r>
      <w:r w:rsidRPr="001B660D">
        <w:rPr>
          <w:rFonts w:ascii="Times New Roman" w:hAnsi="Times New Roman" w:cs="Times New Roman"/>
          <w:color w:val="auto"/>
        </w:rPr>
        <w:t xml:space="preserve"> (-0.305) was negatively significant. Also the coefficient of non-performing loan δ</w:t>
      </w:r>
      <w:r w:rsidRPr="001B660D">
        <w:rPr>
          <w:rFonts w:ascii="Times New Roman" w:hAnsi="Times New Roman" w:cs="Times New Roman"/>
          <w:color w:val="auto"/>
          <w:vertAlign w:val="subscript"/>
        </w:rPr>
        <w:t>2</w:t>
      </w:r>
      <w:r w:rsidRPr="001B660D">
        <w:rPr>
          <w:rFonts w:ascii="Times New Roman" w:hAnsi="Times New Roman" w:cs="Times New Roman"/>
          <w:color w:val="auto"/>
        </w:rPr>
        <w:t xml:space="preserve"> (-0.045) and return on assets δ</w:t>
      </w:r>
      <w:r w:rsidRPr="001B660D">
        <w:rPr>
          <w:rFonts w:ascii="Times New Roman" w:hAnsi="Times New Roman" w:cs="Times New Roman"/>
          <w:color w:val="auto"/>
          <w:vertAlign w:val="subscript"/>
        </w:rPr>
        <w:t xml:space="preserve">3 </w:t>
      </w:r>
      <w:r w:rsidRPr="001B660D">
        <w:rPr>
          <w:rFonts w:ascii="Times New Roman" w:hAnsi="Times New Roman" w:cs="Times New Roman"/>
          <w:color w:val="auto"/>
        </w:rPr>
        <w:t>(-0.229) was insignificant with a negative value. The Sigma squared is positive and significant. The estimated gamma is 0.669 implies that the strong impact of inefficiency score to bank’s profit variance. In profit inefficiency estimates model, the coefficient of return on assets δ</w:t>
      </w:r>
      <w:r w:rsidRPr="001B660D">
        <w:rPr>
          <w:rFonts w:ascii="Times New Roman" w:hAnsi="Times New Roman" w:cs="Times New Roman"/>
          <w:color w:val="auto"/>
          <w:vertAlign w:val="subscript"/>
        </w:rPr>
        <w:t xml:space="preserve">3 </w:t>
      </w:r>
      <w:r w:rsidRPr="001B660D">
        <w:rPr>
          <w:rFonts w:ascii="Times New Roman" w:hAnsi="Times New Roman" w:cs="Times New Roman"/>
          <w:color w:val="auto"/>
        </w:rPr>
        <w:t>(-2.513) and capital adequacy ratio δ</w:t>
      </w:r>
      <w:r w:rsidRPr="001B660D">
        <w:rPr>
          <w:rFonts w:ascii="Times New Roman" w:hAnsi="Times New Roman" w:cs="Times New Roman"/>
          <w:color w:val="auto"/>
          <w:vertAlign w:val="subscript"/>
        </w:rPr>
        <w:t>5</w:t>
      </w:r>
      <w:r w:rsidRPr="001B660D">
        <w:rPr>
          <w:rFonts w:ascii="Times New Roman" w:hAnsi="Times New Roman" w:cs="Times New Roman"/>
          <w:color w:val="auto"/>
        </w:rPr>
        <w:t xml:space="preserve"> (-2.806) were negatively significant so, therefore, a positive effect on profit efficiency. The coefficient of return on equity δ</w:t>
      </w:r>
      <w:r w:rsidRPr="001B660D">
        <w:rPr>
          <w:rFonts w:ascii="Times New Roman" w:hAnsi="Times New Roman" w:cs="Times New Roman"/>
          <w:color w:val="auto"/>
          <w:vertAlign w:val="subscript"/>
        </w:rPr>
        <w:t xml:space="preserve">4 </w:t>
      </w:r>
      <w:r w:rsidRPr="001B660D">
        <w:rPr>
          <w:rFonts w:ascii="Times New Roman" w:hAnsi="Times New Roman" w:cs="Times New Roman"/>
          <w:color w:val="auto"/>
        </w:rPr>
        <w:t>(2.868) was positively significant. The coefficient of non-performing loan δ</w:t>
      </w:r>
      <w:r w:rsidRPr="001B660D">
        <w:rPr>
          <w:rFonts w:ascii="Times New Roman" w:hAnsi="Times New Roman" w:cs="Times New Roman"/>
          <w:color w:val="auto"/>
          <w:vertAlign w:val="subscript"/>
        </w:rPr>
        <w:t>2</w:t>
      </w:r>
      <w:r w:rsidRPr="001B660D">
        <w:rPr>
          <w:rFonts w:ascii="Times New Roman" w:hAnsi="Times New Roman" w:cs="Times New Roman"/>
          <w:color w:val="auto"/>
        </w:rPr>
        <w:t xml:space="preserve"> (-0.467) was insignificant with a negative value. The Sigma squared was positive and significant. The estimated gamma was 0.918 implies that the strong impact of inefficiency score on the bank's profit. These results were supported by (</w:t>
      </w:r>
      <w:proofErr w:type="gramStart"/>
      <w:r w:rsidRPr="001B660D">
        <w:rPr>
          <w:rFonts w:ascii="Times New Roman" w:hAnsi="Times New Roman" w:cs="Times New Roman"/>
          <w:bCs/>
          <w:color w:val="auto"/>
        </w:rPr>
        <w:t>Ngan ;</w:t>
      </w:r>
      <w:proofErr w:type="gramEnd"/>
      <w:r w:rsidRPr="001B660D">
        <w:rPr>
          <w:rFonts w:ascii="Times New Roman" w:hAnsi="Times New Roman" w:cs="Times New Roman"/>
          <w:bCs/>
          <w:color w:val="auto"/>
        </w:rPr>
        <w:t xml:space="preserve"> 2014) </w:t>
      </w:r>
    </w:p>
    <w:p w:rsidR="007A353F" w:rsidRPr="007A353F" w:rsidRDefault="007A353F" w:rsidP="007A353F">
      <w:pPr>
        <w:pStyle w:val="Default"/>
        <w:spacing w:line="360" w:lineRule="auto"/>
        <w:jc w:val="both"/>
        <w:rPr>
          <w:rFonts w:ascii="Times New Roman" w:hAnsi="Times New Roman" w:cs="Times New Roman"/>
          <w:color w:val="auto"/>
        </w:rPr>
      </w:pPr>
    </w:p>
    <w:p w:rsidR="007F676E" w:rsidRDefault="009A0548" w:rsidP="009A0548">
      <w:pPr>
        <w:pStyle w:val="Caption"/>
        <w:rPr>
          <w:rFonts w:ascii="Times New Roman" w:hAnsi="Times New Roman" w:cs="Times New Roman"/>
          <w:color w:val="auto"/>
          <w:sz w:val="24"/>
          <w:szCs w:val="24"/>
        </w:rPr>
      </w:pPr>
      <w:bookmarkStart w:id="247" w:name="_Toc19648915"/>
      <w:bookmarkStart w:id="248" w:name="_Toc19651790"/>
      <w:bookmarkStart w:id="249" w:name="_Toc19694733"/>
      <w:bookmarkStart w:id="250" w:name="_Toc19695035"/>
      <w:proofErr w:type="gramStart"/>
      <w:r w:rsidRPr="009A0548">
        <w:rPr>
          <w:rFonts w:ascii="Times New Roman" w:hAnsi="Times New Roman" w:cs="Times New Roman"/>
          <w:color w:val="auto"/>
          <w:sz w:val="24"/>
          <w:szCs w:val="24"/>
        </w:rPr>
        <w:t>Table-5.</w:t>
      </w:r>
      <w:proofErr w:type="gramEnd"/>
      <w:r w:rsidRPr="009A0548">
        <w:rPr>
          <w:rFonts w:ascii="Times New Roman" w:hAnsi="Times New Roman" w:cs="Times New Roman"/>
          <w:color w:val="auto"/>
          <w:sz w:val="24"/>
          <w:szCs w:val="24"/>
        </w:rPr>
        <w:t xml:space="preserve"> </w:t>
      </w:r>
      <w:r w:rsidRPr="009A0548">
        <w:rPr>
          <w:rFonts w:ascii="Times New Roman" w:hAnsi="Times New Roman" w:cs="Times New Roman"/>
          <w:color w:val="auto"/>
          <w:sz w:val="24"/>
          <w:szCs w:val="24"/>
        </w:rPr>
        <w:fldChar w:fldCharType="begin"/>
      </w:r>
      <w:r w:rsidRPr="009A0548">
        <w:rPr>
          <w:rFonts w:ascii="Times New Roman" w:hAnsi="Times New Roman" w:cs="Times New Roman"/>
          <w:color w:val="auto"/>
          <w:sz w:val="24"/>
          <w:szCs w:val="24"/>
        </w:rPr>
        <w:instrText xml:space="preserve"> SEQ Table-5. \* ARABIC </w:instrText>
      </w:r>
      <w:r w:rsidRPr="009A0548">
        <w:rPr>
          <w:rFonts w:ascii="Times New Roman" w:hAnsi="Times New Roman" w:cs="Times New Roman"/>
          <w:color w:val="auto"/>
          <w:sz w:val="24"/>
          <w:szCs w:val="24"/>
        </w:rPr>
        <w:fldChar w:fldCharType="separate"/>
      </w:r>
      <w:r w:rsidR="00B053E9">
        <w:rPr>
          <w:rFonts w:ascii="Times New Roman" w:hAnsi="Times New Roman" w:cs="Times New Roman"/>
          <w:noProof/>
          <w:color w:val="auto"/>
          <w:sz w:val="24"/>
          <w:szCs w:val="24"/>
        </w:rPr>
        <w:t>8</w:t>
      </w:r>
      <w:r w:rsidRPr="009A0548">
        <w:rPr>
          <w:rFonts w:ascii="Times New Roman" w:hAnsi="Times New Roman" w:cs="Times New Roman"/>
          <w:color w:val="auto"/>
          <w:sz w:val="24"/>
          <w:szCs w:val="24"/>
        </w:rPr>
        <w:fldChar w:fldCharType="end"/>
      </w:r>
      <w:r w:rsidRPr="009A0548">
        <w:rPr>
          <w:rFonts w:ascii="Times New Roman" w:hAnsi="Times New Roman" w:cs="Times New Roman"/>
          <w:color w:val="auto"/>
          <w:sz w:val="24"/>
          <w:szCs w:val="24"/>
        </w:rPr>
        <w:t>: Cost and Profit Inefficiency Estimates for Private</w:t>
      </w:r>
      <w:r>
        <w:rPr>
          <w:rFonts w:ascii="Times New Roman" w:hAnsi="Times New Roman" w:cs="Times New Roman"/>
          <w:color w:val="auto"/>
          <w:sz w:val="24"/>
          <w:szCs w:val="24"/>
        </w:rPr>
        <w:t xml:space="preserve"> Commercial Banks </w:t>
      </w:r>
      <w:r w:rsidRPr="009A0548">
        <w:rPr>
          <w:rFonts w:ascii="Times New Roman" w:hAnsi="Times New Roman" w:cs="Times New Roman"/>
          <w:color w:val="auto"/>
          <w:sz w:val="24"/>
          <w:szCs w:val="24"/>
        </w:rPr>
        <w:t>using Translog Stochastic Frontier Model</w:t>
      </w:r>
      <w:bookmarkEnd w:id="247"/>
      <w:bookmarkEnd w:id="248"/>
      <w:bookmarkEnd w:id="249"/>
      <w:bookmarkEnd w:id="250"/>
    </w:p>
    <w:p w:rsidR="007A353F" w:rsidRPr="007A353F" w:rsidRDefault="007A353F" w:rsidP="007A353F"/>
    <w:tbl>
      <w:tblPr>
        <w:tblStyle w:val="TableGrid"/>
        <w:tblW w:w="8023" w:type="dxa"/>
        <w:tblInd w:w="509" w:type="dxa"/>
        <w:tblLayout w:type="fixed"/>
        <w:tblLook w:val="04A0" w:firstRow="1" w:lastRow="0" w:firstColumn="1" w:lastColumn="0" w:noHBand="0" w:noVBand="1"/>
      </w:tblPr>
      <w:tblGrid>
        <w:gridCol w:w="1383"/>
        <w:gridCol w:w="1291"/>
        <w:gridCol w:w="1660"/>
        <w:gridCol w:w="1107"/>
        <w:gridCol w:w="1383"/>
        <w:gridCol w:w="1199"/>
      </w:tblGrid>
      <w:tr w:rsidR="002B64C4" w:rsidRPr="001B660D" w:rsidTr="007A353F">
        <w:trPr>
          <w:trHeight w:val="431"/>
        </w:trPr>
        <w:tc>
          <w:tcPr>
            <w:tcW w:w="2674" w:type="dxa"/>
            <w:gridSpan w:val="2"/>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Translog</w:t>
            </w:r>
          </w:p>
        </w:tc>
        <w:tc>
          <w:tcPr>
            <w:tcW w:w="2767" w:type="dxa"/>
            <w:gridSpan w:val="2"/>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Cost model</w:t>
            </w:r>
          </w:p>
        </w:tc>
        <w:tc>
          <w:tcPr>
            <w:tcW w:w="2582" w:type="dxa"/>
            <w:gridSpan w:val="2"/>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Profit model</w:t>
            </w:r>
          </w:p>
        </w:tc>
      </w:tr>
      <w:tr w:rsidR="002B64C4" w:rsidRPr="001B660D" w:rsidTr="007A353F">
        <w:trPr>
          <w:trHeight w:val="431"/>
        </w:trPr>
        <w:tc>
          <w:tcPr>
            <w:tcW w:w="1383"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Variable</w:t>
            </w:r>
          </w:p>
        </w:tc>
        <w:tc>
          <w:tcPr>
            <w:tcW w:w="1291"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Parameter</w:t>
            </w:r>
          </w:p>
        </w:tc>
        <w:tc>
          <w:tcPr>
            <w:tcW w:w="166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Coefficient</w:t>
            </w:r>
          </w:p>
        </w:tc>
        <w:tc>
          <w:tcPr>
            <w:tcW w:w="1107"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P-Value</w:t>
            </w:r>
          </w:p>
        </w:tc>
        <w:tc>
          <w:tcPr>
            <w:tcW w:w="1383"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Coefficient</w:t>
            </w:r>
          </w:p>
        </w:tc>
        <w:tc>
          <w:tcPr>
            <w:tcW w:w="1199"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P-Value</w:t>
            </w:r>
          </w:p>
        </w:tc>
      </w:tr>
      <w:tr w:rsidR="002B64C4" w:rsidRPr="001B660D" w:rsidTr="007A353F">
        <w:trPr>
          <w:trHeight w:val="431"/>
        </w:trPr>
        <w:tc>
          <w:tcPr>
            <w:tcW w:w="1383"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NII</w:t>
            </w:r>
          </w:p>
        </w:tc>
        <w:tc>
          <w:tcPr>
            <w:tcW w:w="1291" w:type="dxa"/>
          </w:tcPr>
          <w:p w:rsidR="007F676E" w:rsidRPr="001B660D" w:rsidRDefault="007F676E" w:rsidP="000334F8">
            <w:pPr>
              <w:jc w:val="both"/>
              <w:rPr>
                <w:rFonts w:ascii="Times New Roman" w:hAnsi="Times New Roman" w:cs="Times New Roman"/>
                <w:sz w:val="24"/>
                <w:szCs w:val="24"/>
                <w:vertAlign w:val="subscript"/>
              </w:rPr>
            </w:pPr>
            <w:r w:rsidRPr="001B660D">
              <w:rPr>
                <w:rFonts w:ascii="Times New Roman" w:hAnsi="Times New Roman" w:cs="Times New Roman"/>
                <w:sz w:val="24"/>
                <w:szCs w:val="24"/>
              </w:rPr>
              <w:t>δ</w:t>
            </w:r>
            <w:r w:rsidRPr="001B660D">
              <w:rPr>
                <w:rFonts w:ascii="Times New Roman" w:hAnsi="Times New Roman" w:cs="Times New Roman"/>
                <w:sz w:val="24"/>
                <w:szCs w:val="24"/>
                <w:vertAlign w:val="subscript"/>
              </w:rPr>
              <w:t>1</w:t>
            </w:r>
          </w:p>
        </w:tc>
        <w:tc>
          <w:tcPr>
            <w:tcW w:w="166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-0.305***</w:t>
            </w:r>
          </w:p>
        </w:tc>
        <w:tc>
          <w:tcPr>
            <w:tcW w:w="1107"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0.0000</w:t>
            </w:r>
          </w:p>
        </w:tc>
        <w:tc>
          <w:tcPr>
            <w:tcW w:w="1383"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0.058</w:t>
            </w:r>
          </w:p>
        </w:tc>
        <w:tc>
          <w:tcPr>
            <w:tcW w:w="1199"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0.807</w:t>
            </w:r>
          </w:p>
        </w:tc>
      </w:tr>
      <w:tr w:rsidR="002B64C4" w:rsidRPr="001B660D" w:rsidTr="007A353F">
        <w:trPr>
          <w:trHeight w:val="324"/>
        </w:trPr>
        <w:tc>
          <w:tcPr>
            <w:tcW w:w="1383"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NPL</w:t>
            </w:r>
          </w:p>
        </w:tc>
        <w:tc>
          <w:tcPr>
            <w:tcW w:w="1291"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δ</w:t>
            </w:r>
            <w:r w:rsidRPr="001B660D">
              <w:rPr>
                <w:rFonts w:ascii="Times New Roman" w:hAnsi="Times New Roman" w:cs="Times New Roman"/>
                <w:sz w:val="24"/>
                <w:szCs w:val="24"/>
                <w:vertAlign w:val="subscript"/>
              </w:rPr>
              <w:t>2</w:t>
            </w:r>
          </w:p>
        </w:tc>
        <w:tc>
          <w:tcPr>
            <w:tcW w:w="166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-0.045</w:t>
            </w:r>
          </w:p>
        </w:tc>
        <w:tc>
          <w:tcPr>
            <w:tcW w:w="1107"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0.276</w:t>
            </w:r>
          </w:p>
        </w:tc>
        <w:tc>
          <w:tcPr>
            <w:tcW w:w="1383"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-0.467</w:t>
            </w:r>
          </w:p>
        </w:tc>
        <w:tc>
          <w:tcPr>
            <w:tcW w:w="1199"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0.057</w:t>
            </w:r>
          </w:p>
        </w:tc>
      </w:tr>
      <w:tr w:rsidR="002B64C4" w:rsidRPr="001B660D" w:rsidTr="007A353F">
        <w:trPr>
          <w:trHeight w:val="324"/>
        </w:trPr>
        <w:tc>
          <w:tcPr>
            <w:tcW w:w="1383"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ROA</w:t>
            </w:r>
          </w:p>
        </w:tc>
        <w:tc>
          <w:tcPr>
            <w:tcW w:w="1291"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δ</w:t>
            </w:r>
            <w:r w:rsidRPr="001B660D">
              <w:rPr>
                <w:rFonts w:ascii="Times New Roman" w:hAnsi="Times New Roman" w:cs="Times New Roman"/>
                <w:sz w:val="24"/>
                <w:szCs w:val="24"/>
                <w:vertAlign w:val="subscript"/>
              </w:rPr>
              <w:t>3</w:t>
            </w:r>
          </w:p>
        </w:tc>
        <w:tc>
          <w:tcPr>
            <w:tcW w:w="166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-0.229</w:t>
            </w:r>
          </w:p>
        </w:tc>
        <w:tc>
          <w:tcPr>
            <w:tcW w:w="1107"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0.107</w:t>
            </w:r>
          </w:p>
        </w:tc>
        <w:tc>
          <w:tcPr>
            <w:tcW w:w="1383"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-2.513**</w:t>
            </w:r>
          </w:p>
        </w:tc>
        <w:tc>
          <w:tcPr>
            <w:tcW w:w="1199"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0.003</w:t>
            </w:r>
          </w:p>
        </w:tc>
      </w:tr>
      <w:tr w:rsidR="002B64C4" w:rsidRPr="001B660D" w:rsidTr="007A353F">
        <w:trPr>
          <w:trHeight w:val="324"/>
        </w:trPr>
        <w:tc>
          <w:tcPr>
            <w:tcW w:w="1383"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ROE</w:t>
            </w:r>
          </w:p>
        </w:tc>
        <w:tc>
          <w:tcPr>
            <w:tcW w:w="1291"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δ</w:t>
            </w:r>
            <w:r w:rsidRPr="001B660D">
              <w:rPr>
                <w:rFonts w:ascii="Times New Roman" w:hAnsi="Times New Roman" w:cs="Times New Roman"/>
                <w:sz w:val="24"/>
                <w:szCs w:val="24"/>
                <w:vertAlign w:val="subscript"/>
              </w:rPr>
              <w:t>4</w:t>
            </w:r>
          </w:p>
        </w:tc>
        <w:tc>
          <w:tcPr>
            <w:tcW w:w="166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0.341*</w:t>
            </w:r>
          </w:p>
        </w:tc>
        <w:tc>
          <w:tcPr>
            <w:tcW w:w="1107"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0.040</w:t>
            </w:r>
          </w:p>
        </w:tc>
        <w:tc>
          <w:tcPr>
            <w:tcW w:w="1383"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2.868***</w:t>
            </w:r>
          </w:p>
        </w:tc>
        <w:tc>
          <w:tcPr>
            <w:tcW w:w="1199"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0.0007</w:t>
            </w:r>
          </w:p>
        </w:tc>
      </w:tr>
      <w:tr w:rsidR="002B64C4" w:rsidRPr="001B660D" w:rsidTr="007A353F">
        <w:trPr>
          <w:trHeight w:val="346"/>
        </w:trPr>
        <w:tc>
          <w:tcPr>
            <w:tcW w:w="1383"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CAR</w:t>
            </w:r>
          </w:p>
        </w:tc>
        <w:tc>
          <w:tcPr>
            <w:tcW w:w="1291"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δ</w:t>
            </w:r>
            <w:r w:rsidRPr="001B660D">
              <w:rPr>
                <w:rFonts w:ascii="Times New Roman" w:hAnsi="Times New Roman" w:cs="Times New Roman"/>
                <w:sz w:val="24"/>
                <w:szCs w:val="24"/>
                <w:vertAlign w:val="subscript"/>
              </w:rPr>
              <w:t>5</w:t>
            </w:r>
          </w:p>
        </w:tc>
        <w:tc>
          <w:tcPr>
            <w:tcW w:w="166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0.961***</w:t>
            </w:r>
          </w:p>
        </w:tc>
        <w:tc>
          <w:tcPr>
            <w:tcW w:w="1107"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0.0000</w:t>
            </w:r>
          </w:p>
        </w:tc>
        <w:tc>
          <w:tcPr>
            <w:tcW w:w="1383"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-2.806**</w:t>
            </w:r>
          </w:p>
        </w:tc>
        <w:tc>
          <w:tcPr>
            <w:tcW w:w="1199"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0.005</w:t>
            </w:r>
          </w:p>
        </w:tc>
      </w:tr>
      <w:tr w:rsidR="002B64C4" w:rsidRPr="001B660D" w:rsidTr="007A353F">
        <w:trPr>
          <w:trHeight w:val="324"/>
        </w:trPr>
        <w:tc>
          <w:tcPr>
            <w:tcW w:w="1383"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Sigma Sq</w:t>
            </w:r>
          </w:p>
        </w:tc>
        <w:tc>
          <w:tcPr>
            <w:tcW w:w="1291" w:type="dxa"/>
          </w:tcPr>
          <w:p w:rsidR="007F676E" w:rsidRPr="001B660D" w:rsidRDefault="007F676E" w:rsidP="000334F8">
            <w:pPr>
              <w:jc w:val="both"/>
              <w:rPr>
                <w:rFonts w:ascii="Times New Roman" w:hAnsi="Times New Roman" w:cs="Times New Roman"/>
                <w:sz w:val="24"/>
                <w:szCs w:val="24"/>
                <w:vertAlign w:val="superscript"/>
              </w:rPr>
            </w:pPr>
            <w:r w:rsidRPr="001B660D">
              <w:rPr>
                <w:rFonts w:ascii="Times New Roman" w:hAnsi="Times New Roman" w:cs="Times New Roman"/>
                <w:sz w:val="24"/>
                <w:szCs w:val="24"/>
              </w:rPr>
              <w:t>б</w:t>
            </w:r>
            <w:r w:rsidRPr="001B660D">
              <w:rPr>
                <w:rFonts w:ascii="Times New Roman" w:hAnsi="Times New Roman" w:cs="Times New Roman"/>
                <w:sz w:val="24"/>
                <w:szCs w:val="24"/>
                <w:vertAlign w:val="superscript"/>
              </w:rPr>
              <w:t>2</w:t>
            </w:r>
          </w:p>
        </w:tc>
        <w:tc>
          <w:tcPr>
            <w:tcW w:w="166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0.121***</w:t>
            </w:r>
          </w:p>
        </w:tc>
        <w:tc>
          <w:tcPr>
            <w:tcW w:w="1107"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0.0000</w:t>
            </w:r>
          </w:p>
        </w:tc>
        <w:tc>
          <w:tcPr>
            <w:tcW w:w="1383"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2.704***</w:t>
            </w:r>
          </w:p>
        </w:tc>
        <w:tc>
          <w:tcPr>
            <w:tcW w:w="1199"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0.0000</w:t>
            </w:r>
          </w:p>
        </w:tc>
      </w:tr>
      <w:tr w:rsidR="002B64C4" w:rsidRPr="001B660D" w:rsidTr="007A353F">
        <w:trPr>
          <w:trHeight w:val="346"/>
        </w:trPr>
        <w:tc>
          <w:tcPr>
            <w:tcW w:w="1383"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Gamma</w:t>
            </w:r>
          </w:p>
        </w:tc>
        <w:tc>
          <w:tcPr>
            <w:tcW w:w="1291"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γ</w:t>
            </w:r>
          </w:p>
        </w:tc>
        <w:tc>
          <w:tcPr>
            <w:tcW w:w="166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0.669***</w:t>
            </w:r>
          </w:p>
        </w:tc>
        <w:tc>
          <w:tcPr>
            <w:tcW w:w="1107"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0.0000</w:t>
            </w:r>
          </w:p>
        </w:tc>
        <w:tc>
          <w:tcPr>
            <w:tcW w:w="1383"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0.999***</w:t>
            </w:r>
          </w:p>
        </w:tc>
        <w:tc>
          <w:tcPr>
            <w:tcW w:w="1199"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0.0000</w:t>
            </w:r>
          </w:p>
        </w:tc>
      </w:tr>
    </w:tbl>
    <w:p w:rsidR="007F676E" w:rsidRPr="001B660D" w:rsidRDefault="007F676E" w:rsidP="007F676E">
      <w:pPr>
        <w:spacing w:line="360" w:lineRule="auto"/>
        <w:jc w:val="both"/>
        <w:rPr>
          <w:rFonts w:ascii="Times New Roman" w:hAnsi="Times New Roman" w:cs="Times New Roman"/>
          <w:b/>
          <w:sz w:val="24"/>
          <w:szCs w:val="24"/>
        </w:rPr>
      </w:pPr>
    </w:p>
    <w:p w:rsidR="00C61611" w:rsidRDefault="00C61611" w:rsidP="007F676E">
      <w:pPr>
        <w:spacing w:line="360" w:lineRule="auto"/>
        <w:jc w:val="both"/>
        <w:rPr>
          <w:rFonts w:ascii="Times New Roman" w:hAnsi="Times New Roman" w:cs="Times New Roman"/>
          <w:b/>
          <w:sz w:val="24"/>
          <w:szCs w:val="24"/>
        </w:rPr>
      </w:pPr>
    </w:p>
    <w:p w:rsidR="00C61611" w:rsidRDefault="00C61611" w:rsidP="007F676E">
      <w:pPr>
        <w:spacing w:line="360" w:lineRule="auto"/>
        <w:jc w:val="both"/>
        <w:rPr>
          <w:rFonts w:ascii="Times New Roman" w:hAnsi="Times New Roman" w:cs="Times New Roman"/>
          <w:b/>
          <w:sz w:val="24"/>
          <w:szCs w:val="24"/>
        </w:rPr>
      </w:pPr>
    </w:p>
    <w:p w:rsidR="007F676E" w:rsidRPr="007A353F" w:rsidRDefault="007F676E" w:rsidP="008552FA">
      <w:pPr>
        <w:pStyle w:val="Heading3"/>
        <w:rPr>
          <w:rFonts w:ascii="Times New Roman" w:hAnsi="Times New Roman" w:cs="Times New Roman"/>
          <w:color w:val="auto"/>
          <w:sz w:val="24"/>
          <w:szCs w:val="24"/>
        </w:rPr>
      </w:pPr>
      <w:bookmarkStart w:id="251" w:name="_Toc19693727"/>
      <w:r w:rsidRPr="007A353F">
        <w:rPr>
          <w:rFonts w:ascii="Times New Roman" w:hAnsi="Times New Roman" w:cs="Times New Roman"/>
          <w:color w:val="auto"/>
          <w:sz w:val="24"/>
          <w:szCs w:val="24"/>
        </w:rPr>
        <w:lastRenderedPageBreak/>
        <w:t>5.1.9: Year-wise Average Cost and Profit Efficiency of State-owned Bank using Cobb-Douglas</w:t>
      </w:r>
      <w:r w:rsidRPr="007A353F">
        <w:rPr>
          <w:rFonts w:ascii="Times New Roman" w:eastAsia="Calibri" w:hAnsi="Times New Roman" w:cs="Times New Roman"/>
          <w:color w:val="auto"/>
          <w:sz w:val="24"/>
          <w:szCs w:val="24"/>
        </w:rPr>
        <w:t xml:space="preserve"> </w:t>
      </w:r>
      <w:r w:rsidRPr="007A353F">
        <w:rPr>
          <w:rFonts w:ascii="Times New Roman" w:hAnsi="Times New Roman" w:cs="Times New Roman"/>
          <w:color w:val="auto"/>
          <w:sz w:val="24"/>
          <w:szCs w:val="24"/>
        </w:rPr>
        <w:t>Stochastic Frontier Analysis</w:t>
      </w:r>
      <w:bookmarkEnd w:id="251"/>
    </w:p>
    <w:p w:rsidR="007A353F" w:rsidRDefault="007A353F" w:rsidP="007A353F">
      <w:pPr>
        <w:spacing w:after="0" w:line="360" w:lineRule="auto"/>
        <w:jc w:val="both"/>
        <w:rPr>
          <w:rFonts w:ascii="Times New Roman" w:hAnsi="Times New Roman" w:cs="Times New Roman"/>
          <w:bCs/>
          <w:iCs/>
          <w:sz w:val="24"/>
          <w:szCs w:val="24"/>
        </w:rPr>
      </w:pPr>
    </w:p>
    <w:p w:rsidR="007F676E" w:rsidRPr="001B660D" w:rsidRDefault="007F676E" w:rsidP="007F676E">
      <w:pPr>
        <w:spacing w:line="360" w:lineRule="auto"/>
        <w:jc w:val="both"/>
        <w:rPr>
          <w:rFonts w:ascii="Times New Roman" w:hAnsi="Times New Roman" w:cs="Times New Roman"/>
          <w:sz w:val="24"/>
          <w:szCs w:val="24"/>
        </w:rPr>
      </w:pPr>
      <w:r w:rsidRPr="001B660D">
        <w:rPr>
          <w:rFonts w:ascii="Times New Roman" w:hAnsi="Times New Roman" w:cs="Times New Roman"/>
          <w:bCs/>
          <w:iCs/>
          <w:sz w:val="24"/>
          <w:szCs w:val="24"/>
        </w:rPr>
        <w:t>The average profit and cost efficiency scores for the sample of state-owned banks are illustrated in Figure-5.1. As can be seen that t</w:t>
      </w:r>
      <w:r w:rsidR="00707507">
        <w:rPr>
          <w:rFonts w:ascii="Times New Roman" w:hAnsi="Times New Roman" w:cs="Times New Roman"/>
          <w:bCs/>
          <w:iCs/>
          <w:sz w:val="24"/>
          <w:szCs w:val="24"/>
        </w:rPr>
        <w:t>he average profit efficiency was 27.6%</w:t>
      </w:r>
      <w:r w:rsidRPr="001B660D">
        <w:rPr>
          <w:rFonts w:ascii="Times New Roman" w:hAnsi="Times New Roman" w:cs="Times New Roman"/>
          <w:bCs/>
          <w:iCs/>
          <w:sz w:val="24"/>
          <w:szCs w:val="24"/>
        </w:rPr>
        <w:t xml:space="preserve"> less than the average cost efficiency of 59.2%.  By considering costs, it emerges that banks would have used only has costs that are 59.7% to produce the same level of output in these years. On the other hand, they earned 27.6% of their potential profits; 72.4 % recovery of profitability would have been possible without increasing outputs. Also, it can be seen that it was fluctuated year by year in both cases of cost and profit. The profit efficiency of state banks was recorded 20% to 40% in the year 2008-2010, and then it attained the peak percentage amount of 60.6% in 2012. After that, it fell dramatically by 16.7% in 2013 which was the lowest percentage over the study period. Next year it has been slightly increased by 6%. Finally, it was observed that they again attained a slow upward trend of around 17%to20% until 2017. The cost efficiencies were around 53%to60% from 2008-2010, then it declined dramatically at the percentage of 38.4%  of the year 2015 after then it increased over the period and the highest cost efficiency level was 71.5% in 2016. These results does not supported by (</w:t>
      </w:r>
      <w:r w:rsidRPr="001B660D">
        <w:rPr>
          <w:rFonts w:ascii="Times New Roman" w:hAnsi="Times New Roman" w:cs="Times New Roman"/>
          <w:sz w:val="24"/>
          <w:szCs w:val="24"/>
        </w:rPr>
        <w:t>Ngan; 2014, and</w:t>
      </w:r>
      <w:r w:rsidRPr="001B660D">
        <w:rPr>
          <w:rFonts w:ascii="Times New Roman" w:eastAsia="Times New Roman" w:hAnsi="Times New Roman" w:cs="Times New Roman"/>
          <w:sz w:val="20"/>
          <w:szCs w:val="20"/>
        </w:rPr>
        <w:t xml:space="preserve"> </w:t>
      </w:r>
      <w:r w:rsidRPr="001B660D">
        <w:rPr>
          <w:rFonts w:ascii="Times New Roman" w:eastAsia="Times New Roman" w:hAnsi="Times New Roman" w:cs="Times New Roman"/>
          <w:sz w:val="24"/>
          <w:szCs w:val="24"/>
        </w:rPr>
        <w:t>Kasman and Yildirim; 2006</w:t>
      </w:r>
      <w:r w:rsidRPr="001B660D">
        <w:rPr>
          <w:rFonts w:ascii="Times New Roman" w:hAnsi="Times New Roman" w:cs="Times New Roman"/>
          <w:sz w:val="24"/>
          <w:szCs w:val="24"/>
        </w:rPr>
        <w:t>).</w:t>
      </w:r>
    </w:p>
    <w:p w:rsidR="007F676E" w:rsidRPr="001B660D" w:rsidRDefault="007F676E" w:rsidP="007F676E">
      <w:pPr>
        <w:spacing w:line="360" w:lineRule="auto"/>
        <w:jc w:val="both"/>
        <w:rPr>
          <w:rFonts w:ascii="Times New Roman" w:hAnsi="Times New Roman" w:cs="Times New Roman"/>
          <w:sz w:val="24"/>
          <w:szCs w:val="24"/>
        </w:rPr>
      </w:pPr>
      <w:r w:rsidRPr="001B660D">
        <w:rPr>
          <w:rFonts w:ascii="Times New Roman" w:hAnsi="Times New Roman" w:cs="Times New Roman"/>
          <w:noProof/>
          <w:sz w:val="24"/>
          <w:szCs w:val="24"/>
        </w:rPr>
        <w:drawing>
          <wp:inline distT="0" distB="0" distL="0" distR="0" wp14:anchorId="31F3B3F3" wp14:editId="6D4B457F">
            <wp:extent cx="5514976" cy="3133725"/>
            <wp:effectExtent l="0" t="0" r="9525" b="9525"/>
            <wp:docPr id="52" name="Chart 52"/>
            <wp:cNvGraphicFramePr/>
            <a:graphic xmlns:a="http://schemas.openxmlformats.org/drawingml/2006/main">
              <a:graphicData uri="http://schemas.openxmlformats.org/drawingml/2006/chart">
                <c:chart xmlns:c="http://schemas.openxmlformats.org/drawingml/2006/chart" xmlns:r="http://schemas.openxmlformats.org/officeDocument/2006/relationships" r:id="rId331"/>
              </a:graphicData>
            </a:graphic>
          </wp:inline>
        </w:drawing>
      </w:r>
    </w:p>
    <w:p w:rsidR="00FD614A" w:rsidRPr="00FD614A" w:rsidRDefault="00FD614A" w:rsidP="00FD614A">
      <w:pPr>
        <w:pStyle w:val="Caption"/>
        <w:jc w:val="both"/>
        <w:rPr>
          <w:rFonts w:ascii="Times New Roman" w:hAnsi="Times New Roman" w:cs="Times New Roman"/>
          <w:color w:val="auto"/>
          <w:sz w:val="24"/>
          <w:szCs w:val="24"/>
        </w:rPr>
      </w:pPr>
      <w:bookmarkStart w:id="252" w:name="_Toc19640172"/>
      <w:bookmarkStart w:id="253" w:name="_Toc19640264"/>
      <w:bookmarkStart w:id="254" w:name="_Toc19648916"/>
      <w:bookmarkStart w:id="255" w:name="_Toc19651174"/>
      <w:bookmarkStart w:id="256" w:name="_Toc19651791"/>
      <w:bookmarkStart w:id="257" w:name="_Toc19694734"/>
      <w:bookmarkStart w:id="258" w:name="_Toc19695036"/>
      <w:proofErr w:type="gramStart"/>
      <w:r>
        <w:rPr>
          <w:rFonts w:ascii="Times New Roman" w:hAnsi="Times New Roman" w:cs="Times New Roman"/>
          <w:color w:val="auto"/>
          <w:sz w:val="24"/>
          <w:szCs w:val="24"/>
        </w:rPr>
        <w:t>Fig-5.</w:t>
      </w:r>
      <w:proofErr w:type="gramEnd"/>
      <w:r w:rsidRPr="00FD614A">
        <w:rPr>
          <w:rFonts w:ascii="Times New Roman" w:hAnsi="Times New Roman" w:cs="Times New Roman"/>
          <w:color w:val="auto"/>
          <w:sz w:val="24"/>
          <w:szCs w:val="24"/>
        </w:rPr>
        <w:fldChar w:fldCharType="begin"/>
      </w:r>
      <w:r w:rsidRPr="00FD614A">
        <w:rPr>
          <w:rFonts w:ascii="Times New Roman" w:hAnsi="Times New Roman" w:cs="Times New Roman"/>
          <w:color w:val="auto"/>
          <w:sz w:val="24"/>
          <w:szCs w:val="24"/>
        </w:rPr>
        <w:instrText xml:space="preserve"> SEQ Fig-5. \* ARABIC </w:instrText>
      </w:r>
      <w:r w:rsidRPr="00FD614A">
        <w:rPr>
          <w:rFonts w:ascii="Times New Roman" w:hAnsi="Times New Roman" w:cs="Times New Roman"/>
          <w:color w:val="auto"/>
          <w:sz w:val="24"/>
          <w:szCs w:val="24"/>
        </w:rPr>
        <w:fldChar w:fldCharType="separate"/>
      </w:r>
      <w:r w:rsidR="00533160">
        <w:rPr>
          <w:rFonts w:ascii="Times New Roman" w:hAnsi="Times New Roman" w:cs="Times New Roman"/>
          <w:noProof/>
          <w:color w:val="auto"/>
          <w:sz w:val="24"/>
          <w:szCs w:val="24"/>
        </w:rPr>
        <w:t>1</w:t>
      </w:r>
      <w:r w:rsidRPr="00FD614A">
        <w:rPr>
          <w:rFonts w:ascii="Times New Roman" w:hAnsi="Times New Roman" w:cs="Times New Roman"/>
          <w:color w:val="auto"/>
          <w:sz w:val="24"/>
          <w:szCs w:val="24"/>
        </w:rPr>
        <w:fldChar w:fldCharType="end"/>
      </w:r>
      <w:r w:rsidR="007A353F">
        <w:rPr>
          <w:rFonts w:ascii="Times New Roman" w:hAnsi="Times New Roman" w:cs="Times New Roman"/>
          <w:color w:val="auto"/>
          <w:sz w:val="24"/>
          <w:szCs w:val="24"/>
        </w:rPr>
        <w:t xml:space="preserve">: </w:t>
      </w:r>
      <w:r w:rsidRPr="00FD614A">
        <w:rPr>
          <w:rFonts w:ascii="Times New Roman" w:hAnsi="Times New Roman" w:cs="Times New Roman"/>
          <w:color w:val="auto"/>
          <w:sz w:val="24"/>
          <w:szCs w:val="24"/>
        </w:rPr>
        <w:t>Year-wise Average Cost and Profit Efficiency of State-owned Bank using Cobb-Douglas Stochastic Frontier Analysis</w:t>
      </w:r>
      <w:bookmarkEnd w:id="252"/>
      <w:bookmarkEnd w:id="253"/>
      <w:bookmarkEnd w:id="254"/>
      <w:bookmarkEnd w:id="255"/>
      <w:bookmarkEnd w:id="256"/>
      <w:bookmarkEnd w:id="257"/>
      <w:bookmarkEnd w:id="258"/>
    </w:p>
    <w:p w:rsidR="007F676E" w:rsidRPr="007A353F" w:rsidRDefault="007F676E" w:rsidP="008552FA">
      <w:pPr>
        <w:pStyle w:val="Heading3"/>
        <w:rPr>
          <w:rFonts w:ascii="Times New Roman" w:hAnsi="Times New Roman" w:cs="Times New Roman"/>
          <w:color w:val="auto"/>
          <w:sz w:val="24"/>
          <w:szCs w:val="24"/>
        </w:rPr>
      </w:pPr>
      <w:bookmarkStart w:id="259" w:name="_Toc19693728"/>
      <w:r w:rsidRPr="007A353F">
        <w:rPr>
          <w:rFonts w:ascii="Times New Roman" w:hAnsi="Times New Roman" w:cs="Times New Roman"/>
          <w:color w:val="auto"/>
          <w:sz w:val="24"/>
          <w:szCs w:val="24"/>
        </w:rPr>
        <w:lastRenderedPageBreak/>
        <w:t>5.1.10: Year-wise Average Cost and Profit Efficiency of Private Commercial Bank for Stochastic Cobb-Douglas Frontier Analysis</w:t>
      </w:r>
      <w:bookmarkEnd w:id="259"/>
    </w:p>
    <w:p w:rsidR="007A353F" w:rsidRDefault="007A353F" w:rsidP="007A353F">
      <w:pPr>
        <w:spacing w:after="0" w:line="360" w:lineRule="auto"/>
        <w:jc w:val="both"/>
        <w:rPr>
          <w:rFonts w:ascii="Times New Roman" w:hAnsi="Times New Roman" w:cs="Times New Roman"/>
          <w:bCs/>
          <w:iCs/>
          <w:sz w:val="24"/>
          <w:szCs w:val="24"/>
        </w:rPr>
      </w:pPr>
    </w:p>
    <w:p w:rsidR="007F676E" w:rsidRPr="001B660D" w:rsidRDefault="007F676E" w:rsidP="007F676E">
      <w:pPr>
        <w:spacing w:line="360" w:lineRule="auto"/>
        <w:jc w:val="both"/>
        <w:rPr>
          <w:rFonts w:ascii="Times New Roman" w:hAnsi="Times New Roman" w:cs="Times New Roman"/>
          <w:sz w:val="24"/>
          <w:szCs w:val="24"/>
        </w:rPr>
      </w:pPr>
      <w:r w:rsidRPr="001B660D">
        <w:rPr>
          <w:rFonts w:ascii="Times New Roman" w:hAnsi="Times New Roman" w:cs="Times New Roman"/>
          <w:bCs/>
          <w:iCs/>
          <w:sz w:val="24"/>
          <w:szCs w:val="24"/>
        </w:rPr>
        <w:t xml:space="preserve">The year-wise average cost and profit efficiency scores for the sample of private commercial banks are illustrated in Figure-5.2. It is observed that the average cost efficiency of 65.8% was greater than the average profit efficiency of 50.5%. In the case of cost efficiency, it implies that banks would have incurred only has costs that were 65.8% of its actual cost. On the contrary, they could not 49.5% earned their potential profits. Also, it may be viewed that they were varied year by year in both cases of cost and profit. The profit efficiency of private commercial banks was recorded 40% in the year of 2008, and then slightly decreased at 31.7% in the next year. After then it remained constant at 47% in 2011 and 2012. Again it declined slowly and after 2014 it was gradually increasing and reaches the highest value at 66.7% in the last year of 2017. Conversely, the cost efficiencies were around 49.9 %-74.4% from 2008-2014, and it attained the peak percentage amount of 74.8% in 2013. After that, it has been a little drop of 71.5% in 2015 and 2016. In the last year of the study period, it has been slightly increased by 73.1% over the study period. These study is supported the findings of </w:t>
      </w:r>
      <w:r w:rsidRPr="001B660D">
        <w:rPr>
          <w:rFonts w:ascii="Times New Roman" w:hAnsi="Times New Roman" w:cs="Times New Roman"/>
          <w:sz w:val="24"/>
          <w:szCs w:val="24"/>
        </w:rPr>
        <w:t>(Baten, 2013, Ara, 2016).</w:t>
      </w:r>
    </w:p>
    <w:p w:rsidR="007F676E" w:rsidRPr="001B660D" w:rsidRDefault="007F676E" w:rsidP="007F676E">
      <w:pPr>
        <w:tabs>
          <w:tab w:val="left" w:pos="6463"/>
        </w:tabs>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 xml:space="preserve">          </w:t>
      </w:r>
      <w:r w:rsidRPr="001B660D">
        <w:rPr>
          <w:rFonts w:ascii="Times New Roman" w:hAnsi="Times New Roman" w:cs="Times New Roman"/>
          <w:noProof/>
          <w:sz w:val="24"/>
          <w:szCs w:val="24"/>
        </w:rPr>
        <w:drawing>
          <wp:inline distT="0" distB="0" distL="0" distR="0" wp14:anchorId="7BB5F944" wp14:editId="0F28A7B5">
            <wp:extent cx="5305530" cy="3446585"/>
            <wp:effectExtent l="0" t="0" r="9525" b="20955"/>
            <wp:docPr id="53" name="Chart 53"/>
            <wp:cNvGraphicFramePr/>
            <a:graphic xmlns:a="http://schemas.openxmlformats.org/drawingml/2006/main">
              <a:graphicData uri="http://schemas.openxmlformats.org/drawingml/2006/chart">
                <c:chart xmlns:c="http://schemas.openxmlformats.org/drawingml/2006/chart" xmlns:r="http://schemas.openxmlformats.org/officeDocument/2006/relationships" r:id="rId332"/>
              </a:graphicData>
            </a:graphic>
          </wp:inline>
        </w:drawing>
      </w:r>
      <w:r w:rsidRPr="001B660D">
        <w:rPr>
          <w:rFonts w:ascii="Times New Roman" w:hAnsi="Times New Roman" w:cs="Times New Roman"/>
          <w:sz w:val="24"/>
          <w:szCs w:val="24"/>
        </w:rPr>
        <w:tab/>
        <w:t xml:space="preserve">           </w:t>
      </w:r>
    </w:p>
    <w:p w:rsidR="00C6161F" w:rsidRPr="00C6161F" w:rsidRDefault="00C6161F" w:rsidP="00C6161F">
      <w:pPr>
        <w:pStyle w:val="Caption"/>
        <w:jc w:val="both"/>
        <w:rPr>
          <w:rFonts w:ascii="Times New Roman" w:hAnsi="Times New Roman" w:cs="Times New Roman"/>
          <w:color w:val="auto"/>
          <w:sz w:val="24"/>
          <w:szCs w:val="24"/>
        </w:rPr>
      </w:pPr>
      <w:bookmarkStart w:id="260" w:name="_Toc19640173"/>
      <w:bookmarkStart w:id="261" w:name="_Toc19640265"/>
      <w:bookmarkStart w:id="262" w:name="_Toc19648917"/>
      <w:bookmarkStart w:id="263" w:name="_Toc19651175"/>
      <w:bookmarkStart w:id="264" w:name="_Toc19651792"/>
      <w:bookmarkStart w:id="265" w:name="_Toc19694735"/>
      <w:bookmarkStart w:id="266" w:name="_Toc19695037"/>
      <w:proofErr w:type="gramStart"/>
      <w:r>
        <w:rPr>
          <w:rFonts w:ascii="Times New Roman" w:hAnsi="Times New Roman" w:cs="Times New Roman"/>
          <w:color w:val="auto"/>
          <w:sz w:val="24"/>
          <w:szCs w:val="24"/>
        </w:rPr>
        <w:t>Fig-5.</w:t>
      </w:r>
      <w:proofErr w:type="gramEnd"/>
      <w:r w:rsidRPr="00C6161F">
        <w:rPr>
          <w:rFonts w:ascii="Times New Roman" w:hAnsi="Times New Roman" w:cs="Times New Roman"/>
          <w:color w:val="auto"/>
          <w:sz w:val="24"/>
          <w:szCs w:val="24"/>
        </w:rPr>
        <w:t xml:space="preserve"> </w:t>
      </w:r>
      <w:r w:rsidRPr="00C6161F">
        <w:rPr>
          <w:rFonts w:ascii="Times New Roman" w:hAnsi="Times New Roman" w:cs="Times New Roman"/>
          <w:color w:val="auto"/>
          <w:sz w:val="24"/>
          <w:szCs w:val="24"/>
        </w:rPr>
        <w:fldChar w:fldCharType="begin"/>
      </w:r>
      <w:r w:rsidRPr="00C6161F">
        <w:rPr>
          <w:rFonts w:ascii="Times New Roman" w:hAnsi="Times New Roman" w:cs="Times New Roman"/>
          <w:color w:val="auto"/>
          <w:sz w:val="24"/>
          <w:szCs w:val="24"/>
        </w:rPr>
        <w:instrText xml:space="preserve"> SEQ Fig-5. \* ARABIC </w:instrText>
      </w:r>
      <w:r w:rsidRPr="00C6161F">
        <w:rPr>
          <w:rFonts w:ascii="Times New Roman" w:hAnsi="Times New Roman" w:cs="Times New Roman"/>
          <w:color w:val="auto"/>
          <w:sz w:val="24"/>
          <w:szCs w:val="24"/>
        </w:rPr>
        <w:fldChar w:fldCharType="separate"/>
      </w:r>
      <w:r w:rsidR="00533160">
        <w:rPr>
          <w:rFonts w:ascii="Times New Roman" w:hAnsi="Times New Roman" w:cs="Times New Roman"/>
          <w:noProof/>
          <w:color w:val="auto"/>
          <w:sz w:val="24"/>
          <w:szCs w:val="24"/>
        </w:rPr>
        <w:t>2</w:t>
      </w:r>
      <w:r w:rsidRPr="00C6161F">
        <w:rPr>
          <w:rFonts w:ascii="Times New Roman" w:hAnsi="Times New Roman" w:cs="Times New Roman"/>
          <w:color w:val="auto"/>
          <w:sz w:val="24"/>
          <w:szCs w:val="24"/>
        </w:rPr>
        <w:fldChar w:fldCharType="end"/>
      </w:r>
      <w:r w:rsidRPr="00C6161F">
        <w:rPr>
          <w:rFonts w:ascii="Times New Roman" w:hAnsi="Times New Roman" w:cs="Times New Roman"/>
          <w:color w:val="auto"/>
          <w:sz w:val="24"/>
          <w:szCs w:val="24"/>
        </w:rPr>
        <w:t xml:space="preserve">  Year-wise Average Cost and Profit Efficiency of Private Commercial Bank for Stochastic Cobb-Douglas frontier Analysis</w:t>
      </w:r>
      <w:bookmarkEnd w:id="260"/>
      <w:bookmarkEnd w:id="261"/>
      <w:bookmarkEnd w:id="262"/>
      <w:bookmarkEnd w:id="263"/>
      <w:bookmarkEnd w:id="264"/>
      <w:bookmarkEnd w:id="265"/>
      <w:bookmarkEnd w:id="266"/>
    </w:p>
    <w:p w:rsidR="007F676E" w:rsidRPr="006234DE" w:rsidRDefault="007F676E" w:rsidP="008552FA">
      <w:pPr>
        <w:pStyle w:val="Heading3"/>
        <w:rPr>
          <w:rFonts w:ascii="Times New Roman" w:hAnsi="Times New Roman" w:cs="Times New Roman"/>
          <w:color w:val="auto"/>
          <w:sz w:val="24"/>
          <w:szCs w:val="24"/>
        </w:rPr>
      </w:pPr>
      <w:r w:rsidRPr="006234DE">
        <w:rPr>
          <w:rFonts w:ascii="Times New Roman" w:hAnsi="Times New Roman" w:cs="Times New Roman"/>
          <w:color w:val="auto"/>
          <w:sz w:val="24"/>
          <w:szCs w:val="24"/>
        </w:rPr>
        <w:lastRenderedPageBreak/>
        <w:t xml:space="preserve"> </w:t>
      </w:r>
      <w:bookmarkStart w:id="267" w:name="_Toc19693729"/>
      <w:r w:rsidRPr="006234DE">
        <w:rPr>
          <w:rFonts w:ascii="Times New Roman" w:hAnsi="Times New Roman" w:cs="Times New Roman"/>
          <w:color w:val="auto"/>
          <w:sz w:val="24"/>
          <w:szCs w:val="24"/>
        </w:rPr>
        <w:t>5.1.11: Bank-wise Average Cost and Profit Efficiency of State-owned Banks using Cobb-Douglas Stochastic Frontier Analysis</w:t>
      </w:r>
      <w:bookmarkEnd w:id="267"/>
    </w:p>
    <w:p w:rsidR="006234DE" w:rsidRDefault="007F676E" w:rsidP="006234DE">
      <w:pPr>
        <w:spacing w:after="0" w:line="360" w:lineRule="auto"/>
        <w:jc w:val="both"/>
        <w:rPr>
          <w:rFonts w:ascii="Times New Roman" w:hAnsi="Times New Roman" w:cs="Times New Roman"/>
          <w:bCs/>
          <w:iCs/>
          <w:sz w:val="24"/>
          <w:szCs w:val="24"/>
        </w:rPr>
      </w:pPr>
      <w:r w:rsidRPr="001B660D">
        <w:rPr>
          <w:rFonts w:ascii="Times New Roman" w:hAnsi="Times New Roman" w:cs="Times New Roman"/>
          <w:bCs/>
          <w:iCs/>
          <w:sz w:val="24"/>
          <w:szCs w:val="24"/>
        </w:rPr>
        <w:t xml:space="preserve">            </w:t>
      </w:r>
    </w:p>
    <w:p w:rsidR="007F676E" w:rsidRPr="001B660D" w:rsidRDefault="007F676E" w:rsidP="007F676E">
      <w:pPr>
        <w:spacing w:line="360" w:lineRule="auto"/>
        <w:jc w:val="both"/>
        <w:rPr>
          <w:rFonts w:ascii="Times New Roman" w:hAnsi="Times New Roman" w:cs="Times New Roman"/>
          <w:sz w:val="24"/>
          <w:szCs w:val="24"/>
        </w:rPr>
      </w:pPr>
      <w:r w:rsidRPr="001B660D">
        <w:rPr>
          <w:rFonts w:ascii="Times New Roman" w:hAnsi="Times New Roman" w:cs="Times New Roman"/>
          <w:bCs/>
          <w:iCs/>
          <w:sz w:val="24"/>
          <w:szCs w:val="24"/>
        </w:rPr>
        <w:t xml:space="preserve"> </w:t>
      </w:r>
      <w:r w:rsidRPr="001B660D">
        <w:rPr>
          <w:rFonts w:ascii="Times New Roman" w:hAnsi="Times New Roman" w:cs="Times New Roman"/>
          <w:sz w:val="24"/>
          <w:szCs w:val="24"/>
        </w:rPr>
        <w:t xml:space="preserve">The average cost and profit efficiency scores of individual state-owned banks from 2008-2017 are reported in Figure-5.3. The Janata bank was the most cost &amp; profit efficient among the other banks with an average efficiency score of 62.8% and 38.4% respectively. Besides Sonali bank was the second cost efficient (51.7%) and profit efficient (26.4%) and Rupali bank was the less cost and profit efficient with the score of 63.2% and 18.2% respectively. Cost efficiency scores above 40% which implies that banks have costs that are 60% of their cost was wasted relative to the best practice banks have producing the same output and facing the same condition. This result confirms that throughout estimation, state-owned banks were more cost efficient rather than profit efficiency. These result are supported by (Aiello &amp; </w:t>
      </w:r>
      <w:proofErr w:type="gramStart"/>
      <w:r w:rsidRPr="001B660D">
        <w:rPr>
          <w:rFonts w:ascii="Times New Roman" w:hAnsi="Times New Roman" w:cs="Times New Roman"/>
          <w:sz w:val="24"/>
          <w:szCs w:val="24"/>
        </w:rPr>
        <w:t>Bonanno ;</w:t>
      </w:r>
      <w:proofErr w:type="gramEnd"/>
      <w:r w:rsidRPr="001B660D">
        <w:rPr>
          <w:rFonts w:ascii="Times New Roman" w:hAnsi="Times New Roman" w:cs="Times New Roman"/>
          <w:sz w:val="24"/>
          <w:szCs w:val="24"/>
        </w:rPr>
        <w:t xml:space="preserve"> 2013). </w:t>
      </w:r>
    </w:p>
    <w:p w:rsidR="007F676E" w:rsidRPr="001B660D" w:rsidRDefault="007F676E" w:rsidP="007F676E">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 xml:space="preserve">                        </w:t>
      </w:r>
      <w:r w:rsidRPr="001B660D">
        <w:rPr>
          <w:rFonts w:ascii="Times New Roman" w:hAnsi="Times New Roman" w:cs="Times New Roman"/>
          <w:noProof/>
          <w:sz w:val="24"/>
          <w:szCs w:val="24"/>
        </w:rPr>
        <w:drawing>
          <wp:inline distT="0" distB="0" distL="0" distR="0" wp14:anchorId="25B683ED" wp14:editId="65EFE546">
            <wp:extent cx="4460487" cy="3646449"/>
            <wp:effectExtent l="0" t="0" r="16510" b="11430"/>
            <wp:docPr id="54" name="Chart 54"/>
            <wp:cNvGraphicFramePr/>
            <a:graphic xmlns:a="http://schemas.openxmlformats.org/drawingml/2006/main">
              <a:graphicData uri="http://schemas.openxmlformats.org/drawingml/2006/chart">
                <c:chart xmlns:c="http://schemas.openxmlformats.org/drawingml/2006/chart" xmlns:r="http://schemas.openxmlformats.org/officeDocument/2006/relationships" r:id="rId333"/>
              </a:graphicData>
            </a:graphic>
          </wp:inline>
        </w:drawing>
      </w:r>
    </w:p>
    <w:p w:rsidR="007F676E" w:rsidRPr="00C6161F" w:rsidRDefault="00C6161F" w:rsidP="00C6161F">
      <w:pPr>
        <w:pStyle w:val="Caption"/>
        <w:jc w:val="both"/>
        <w:rPr>
          <w:rFonts w:ascii="Times New Roman" w:hAnsi="Times New Roman" w:cs="Times New Roman"/>
          <w:b w:val="0"/>
          <w:bCs w:val="0"/>
          <w:iCs/>
          <w:color w:val="auto"/>
          <w:sz w:val="24"/>
          <w:szCs w:val="24"/>
        </w:rPr>
      </w:pPr>
      <w:bookmarkStart w:id="268" w:name="_Toc19640174"/>
      <w:bookmarkStart w:id="269" w:name="_Toc19640266"/>
      <w:bookmarkStart w:id="270" w:name="_Toc19648918"/>
      <w:bookmarkStart w:id="271" w:name="_Toc19651176"/>
      <w:bookmarkStart w:id="272" w:name="_Toc19651793"/>
      <w:bookmarkStart w:id="273" w:name="_Toc19694736"/>
      <w:bookmarkStart w:id="274" w:name="_Toc19695038"/>
      <w:proofErr w:type="gramStart"/>
      <w:r w:rsidRPr="00C6161F">
        <w:rPr>
          <w:rFonts w:ascii="Times New Roman" w:hAnsi="Times New Roman" w:cs="Times New Roman"/>
          <w:color w:val="auto"/>
          <w:sz w:val="24"/>
          <w:szCs w:val="24"/>
        </w:rPr>
        <w:t>Fig-5.</w:t>
      </w:r>
      <w:proofErr w:type="gramEnd"/>
      <w:r w:rsidRPr="00C6161F">
        <w:rPr>
          <w:rFonts w:ascii="Times New Roman" w:hAnsi="Times New Roman" w:cs="Times New Roman"/>
          <w:color w:val="auto"/>
          <w:sz w:val="24"/>
          <w:szCs w:val="24"/>
        </w:rPr>
        <w:t xml:space="preserve"> </w:t>
      </w:r>
      <w:r w:rsidRPr="00C6161F">
        <w:rPr>
          <w:rFonts w:ascii="Times New Roman" w:hAnsi="Times New Roman" w:cs="Times New Roman"/>
          <w:color w:val="auto"/>
          <w:sz w:val="24"/>
          <w:szCs w:val="24"/>
        </w:rPr>
        <w:fldChar w:fldCharType="begin"/>
      </w:r>
      <w:r w:rsidRPr="00C6161F">
        <w:rPr>
          <w:rFonts w:ascii="Times New Roman" w:hAnsi="Times New Roman" w:cs="Times New Roman"/>
          <w:color w:val="auto"/>
          <w:sz w:val="24"/>
          <w:szCs w:val="24"/>
        </w:rPr>
        <w:instrText xml:space="preserve"> SEQ Fig-5. \* ARABIC </w:instrText>
      </w:r>
      <w:r w:rsidRPr="00C6161F">
        <w:rPr>
          <w:rFonts w:ascii="Times New Roman" w:hAnsi="Times New Roman" w:cs="Times New Roman"/>
          <w:color w:val="auto"/>
          <w:sz w:val="24"/>
          <w:szCs w:val="24"/>
        </w:rPr>
        <w:fldChar w:fldCharType="separate"/>
      </w:r>
      <w:r w:rsidR="00533160">
        <w:rPr>
          <w:rFonts w:ascii="Times New Roman" w:hAnsi="Times New Roman" w:cs="Times New Roman"/>
          <w:noProof/>
          <w:color w:val="auto"/>
          <w:sz w:val="24"/>
          <w:szCs w:val="24"/>
        </w:rPr>
        <w:t>3</w:t>
      </w:r>
      <w:r w:rsidRPr="00C6161F">
        <w:rPr>
          <w:rFonts w:ascii="Times New Roman" w:hAnsi="Times New Roman" w:cs="Times New Roman"/>
          <w:color w:val="auto"/>
          <w:sz w:val="24"/>
          <w:szCs w:val="24"/>
        </w:rPr>
        <w:fldChar w:fldCharType="end"/>
      </w:r>
      <w:r w:rsidRPr="00C6161F">
        <w:rPr>
          <w:rFonts w:ascii="Times New Roman" w:hAnsi="Times New Roman" w:cs="Times New Roman"/>
          <w:color w:val="auto"/>
          <w:sz w:val="24"/>
          <w:szCs w:val="24"/>
        </w:rPr>
        <w:t xml:space="preserve"> Bank-wise Average Cost and Profit Efficiency of State-owned Banks using Cobb-Douglas Stochastic Frontier Analysis</w:t>
      </w:r>
      <w:bookmarkEnd w:id="268"/>
      <w:bookmarkEnd w:id="269"/>
      <w:bookmarkEnd w:id="270"/>
      <w:bookmarkEnd w:id="271"/>
      <w:bookmarkEnd w:id="272"/>
      <w:bookmarkEnd w:id="273"/>
      <w:bookmarkEnd w:id="274"/>
    </w:p>
    <w:p w:rsidR="007F676E" w:rsidRPr="001B660D" w:rsidRDefault="007F676E" w:rsidP="007F676E">
      <w:pPr>
        <w:widowControl w:val="0"/>
        <w:shd w:val="clear" w:color="auto" w:fill="FFFFFF" w:themeFill="background1"/>
        <w:autoSpaceDE w:val="0"/>
        <w:autoSpaceDN w:val="0"/>
        <w:adjustRightInd w:val="0"/>
        <w:spacing w:after="0" w:line="360" w:lineRule="auto"/>
        <w:jc w:val="both"/>
        <w:rPr>
          <w:rFonts w:ascii="Times New Roman" w:hAnsi="Times New Roman" w:cs="Times New Roman"/>
          <w:b/>
          <w:sz w:val="24"/>
          <w:szCs w:val="24"/>
        </w:rPr>
      </w:pPr>
    </w:p>
    <w:p w:rsidR="007F676E" w:rsidRPr="001B660D" w:rsidRDefault="007F676E" w:rsidP="007F676E">
      <w:pPr>
        <w:spacing w:line="360" w:lineRule="auto"/>
        <w:jc w:val="both"/>
        <w:rPr>
          <w:rFonts w:ascii="Times New Roman" w:hAnsi="Times New Roman" w:cs="Times New Roman"/>
          <w:sz w:val="24"/>
          <w:szCs w:val="24"/>
        </w:rPr>
      </w:pPr>
    </w:p>
    <w:p w:rsidR="00707507" w:rsidRDefault="00707507" w:rsidP="007F676E">
      <w:pPr>
        <w:spacing w:line="360" w:lineRule="auto"/>
        <w:jc w:val="both"/>
        <w:rPr>
          <w:rFonts w:ascii="Times New Roman" w:hAnsi="Times New Roman" w:cs="Times New Roman"/>
          <w:b/>
          <w:bCs/>
          <w:iCs/>
          <w:sz w:val="24"/>
          <w:szCs w:val="24"/>
        </w:rPr>
      </w:pPr>
    </w:p>
    <w:p w:rsidR="007F676E" w:rsidRPr="006234DE" w:rsidRDefault="007F676E" w:rsidP="008552FA">
      <w:pPr>
        <w:pStyle w:val="Heading3"/>
        <w:rPr>
          <w:rFonts w:ascii="Times New Roman" w:hAnsi="Times New Roman" w:cs="Times New Roman"/>
          <w:color w:val="auto"/>
          <w:sz w:val="24"/>
          <w:szCs w:val="24"/>
        </w:rPr>
      </w:pPr>
      <w:bookmarkStart w:id="275" w:name="_Toc19693730"/>
      <w:r w:rsidRPr="006234DE">
        <w:rPr>
          <w:rFonts w:ascii="Times New Roman" w:hAnsi="Times New Roman" w:cs="Times New Roman"/>
          <w:color w:val="auto"/>
          <w:sz w:val="24"/>
          <w:szCs w:val="24"/>
        </w:rPr>
        <w:lastRenderedPageBreak/>
        <w:t>5.1.12: Bank-wise Average Cost and Profit Efficiency of Private Commercial Banks using Cobb-Douglas Stochastic frontier Analysis</w:t>
      </w:r>
      <w:bookmarkEnd w:id="275"/>
    </w:p>
    <w:p w:rsidR="006234DE" w:rsidRDefault="006234DE" w:rsidP="00707507">
      <w:pPr>
        <w:widowControl w:val="0"/>
        <w:autoSpaceDE w:val="0"/>
        <w:autoSpaceDN w:val="0"/>
        <w:adjustRightInd w:val="0"/>
        <w:spacing w:after="0" w:line="360" w:lineRule="auto"/>
        <w:jc w:val="both"/>
        <w:rPr>
          <w:rFonts w:ascii="Times New Roman" w:hAnsi="Times New Roman" w:cs="Times New Roman"/>
          <w:sz w:val="24"/>
          <w:szCs w:val="24"/>
        </w:rPr>
      </w:pPr>
    </w:p>
    <w:p w:rsidR="007F676E" w:rsidRPr="00707507" w:rsidRDefault="007F676E" w:rsidP="00707507">
      <w:pPr>
        <w:widowControl w:val="0"/>
        <w:autoSpaceDE w:val="0"/>
        <w:autoSpaceDN w:val="0"/>
        <w:adjustRightInd w:val="0"/>
        <w:spacing w:after="0" w:line="360" w:lineRule="auto"/>
        <w:jc w:val="both"/>
        <w:rPr>
          <w:rFonts w:ascii="Times New Roman" w:hAnsi="Times New Roman" w:cs="Times New Roman"/>
          <w:noProof/>
        </w:rPr>
      </w:pPr>
      <w:r w:rsidRPr="001B660D">
        <w:rPr>
          <w:rFonts w:ascii="Times New Roman" w:hAnsi="Times New Roman" w:cs="Times New Roman"/>
          <w:sz w:val="24"/>
          <w:szCs w:val="24"/>
        </w:rPr>
        <w:t xml:space="preserve">The average cost and profit efficiency scores of individual commercial banks from 2008-2017 are reported in Figure5.4. As presented the result, IBBL was the most profit efficient with an average efficiency score of 73.8% and the Brac bank was the most cost efficient bank with an average efficiency score of 89.3% among the other banks. Moreover, the social bank was the second cost efficient (82.3%) and the eastern bank was the second profit efficient (71.7%).  Besides DBBL was the less cost efficient (34.1%) </w:t>
      </w:r>
      <w:proofErr w:type="gramStart"/>
      <w:r w:rsidRPr="001B660D">
        <w:rPr>
          <w:rFonts w:ascii="Times New Roman" w:hAnsi="Times New Roman" w:cs="Times New Roman"/>
          <w:sz w:val="24"/>
          <w:szCs w:val="24"/>
        </w:rPr>
        <w:t>and  Al</w:t>
      </w:r>
      <w:proofErr w:type="gramEnd"/>
      <w:r w:rsidRPr="001B660D">
        <w:rPr>
          <w:rFonts w:ascii="Times New Roman" w:hAnsi="Times New Roman" w:cs="Times New Roman"/>
          <w:sz w:val="24"/>
          <w:szCs w:val="24"/>
        </w:rPr>
        <w:t>- Arafah was the less profit efficient (37%) respectively. Furthermore, the southeast, al-Arafah, brace, and the prime bank had 60% above profit efficiency scores and the mercantile, one southeast, eastern and IBBL had cost efficiency scores more 70%. This result confirms that over the period of estimation, the majority of the private commercial banks were around 40% to 50% regarding profit efficiency and around 60% to 70% in terms of cost efficiency.</w:t>
      </w:r>
      <w:r w:rsidR="00707507">
        <w:rPr>
          <w:rFonts w:ascii="Times New Roman" w:hAnsi="Times New Roman" w:cs="Times New Roman"/>
          <w:noProof/>
        </w:rPr>
        <w:t xml:space="preserve"> </w:t>
      </w:r>
    </w:p>
    <w:p w:rsidR="007F676E" w:rsidRPr="001B660D" w:rsidRDefault="007F676E" w:rsidP="007F676E">
      <w:pPr>
        <w:tabs>
          <w:tab w:val="left" w:pos="1089"/>
        </w:tabs>
        <w:rPr>
          <w:rFonts w:ascii="Times New Roman" w:hAnsi="Times New Roman" w:cs="Times New Roman"/>
          <w:sz w:val="24"/>
          <w:szCs w:val="24"/>
        </w:rPr>
      </w:pPr>
    </w:p>
    <w:p w:rsidR="007F676E" w:rsidRPr="001B660D" w:rsidRDefault="007F676E" w:rsidP="007F676E">
      <w:pPr>
        <w:widowControl w:val="0"/>
        <w:autoSpaceDE w:val="0"/>
        <w:autoSpaceDN w:val="0"/>
        <w:adjustRightInd w:val="0"/>
        <w:spacing w:after="0" w:line="360" w:lineRule="auto"/>
        <w:jc w:val="both"/>
        <w:rPr>
          <w:rFonts w:ascii="Times New Roman" w:hAnsi="Times New Roman" w:cs="Times New Roman"/>
          <w:sz w:val="24"/>
          <w:szCs w:val="24"/>
        </w:rPr>
      </w:pPr>
      <w:r w:rsidRPr="001B660D">
        <w:rPr>
          <w:rFonts w:ascii="Times New Roman" w:hAnsi="Times New Roman" w:cs="Times New Roman"/>
          <w:sz w:val="24"/>
          <w:szCs w:val="24"/>
        </w:rPr>
        <w:t xml:space="preserve">       </w:t>
      </w:r>
      <w:r w:rsidRPr="001B660D">
        <w:rPr>
          <w:rFonts w:ascii="Times New Roman" w:hAnsi="Times New Roman" w:cs="Times New Roman"/>
          <w:noProof/>
        </w:rPr>
        <w:drawing>
          <wp:inline distT="0" distB="0" distL="0" distR="0" wp14:anchorId="3F3BA7E4" wp14:editId="6EA49A29">
            <wp:extent cx="5076825" cy="3695701"/>
            <wp:effectExtent l="0" t="0" r="9525" b="19050"/>
            <wp:docPr id="55" name="Chart 55"/>
            <wp:cNvGraphicFramePr/>
            <a:graphic xmlns:a="http://schemas.openxmlformats.org/drawingml/2006/main">
              <a:graphicData uri="http://schemas.openxmlformats.org/drawingml/2006/chart">
                <c:chart xmlns:c="http://schemas.openxmlformats.org/drawingml/2006/chart" xmlns:r="http://schemas.openxmlformats.org/officeDocument/2006/relationships" r:id="rId334"/>
              </a:graphicData>
            </a:graphic>
          </wp:inline>
        </w:drawing>
      </w:r>
    </w:p>
    <w:p w:rsidR="007F676E" w:rsidRPr="001B660D" w:rsidRDefault="007F676E" w:rsidP="007F676E">
      <w:pPr>
        <w:spacing w:line="360" w:lineRule="auto"/>
        <w:jc w:val="both"/>
        <w:rPr>
          <w:rFonts w:ascii="Times New Roman" w:hAnsi="Times New Roman" w:cs="Times New Roman"/>
          <w:b/>
          <w:sz w:val="24"/>
          <w:szCs w:val="24"/>
        </w:rPr>
      </w:pPr>
    </w:p>
    <w:p w:rsidR="00707507" w:rsidRPr="00C6161F" w:rsidRDefault="00C6161F" w:rsidP="00C6161F">
      <w:pPr>
        <w:pStyle w:val="Caption"/>
        <w:jc w:val="both"/>
        <w:rPr>
          <w:rFonts w:ascii="Times New Roman" w:hAnsi="Times New Roman" w:cs="Times New Roman"/>
          <w:b w:val="0"/>
          <w:color w:val="auto"/>
          <w:sz w:val="24"/>
          <w:szCs w:val="24"/>
        </w:rPr>
      </w:pPr>
      <w:bookmarkStart w:id="276" w:name="_Toc19640175"/>
      <w:bookmarkStart w:id="277" w:name="_Toc19640267"/>
      <w:bookmarkStart w:id="278" w:name="_Toc19648919"/>
      <w:bookmarkStart w:id="279" w:name="_Toc19651177"/>
      <w:bookmarkStart w:id="280" w:name="_Toc19651794"/>
      <w:bookmarkStart w:id="281" w:name="_Toc19694737"/>
      <w:bookmarkStart w:id="282" w:name="_Toc19695039"/>
      <w:proofErr w:type="gramStart"/>
      <w:r w:rsidRPr="00C6161F">
        <w:rPr>
          <w:rFonts w:ascii="Times New Roman" w:hAnsi="Times New Roman" w:cs="Times New Roman"/>
          <w:color w:val="auto"/>
          <w:sz w:val="24"/>
          <w:szCs w:val="24"/>
        </w:rPr>
        <w:t>Fig-5.</w:t>
      </w:r>
      <w:proofErr w:type="gramEnd"/>
      <w:r w:rsidRPr="00C6161F">
        <w:rPr>
          <w:rFonts w:ascii="Times New Roman" w:hAnsi="Times New Roman" w:cs="Times New Roman"/>
          <w:color w:val="auto"/>
          <w:sz w:val="24"/>
          <w:szCs w:val="24"/>
        </w:rPr>
        <w:t xml:space="preserve"> </w:t>
      </w:r>
      <w:r w:rsidRPr="00C6161F">
        <w:rPr>
          <w:rFonts w:ascii="Times New Roman" w:hAnsi="Times New Roman" w:cs="Times New Roman"/>
          <w:color w:val="auto"/>
          <w:sz w:val="24"/>
          <w:szCs w:val="24"/>
        </w:rPr>
        <w:fldChar w:fldCharType="begin"/>
      </w:r>
      <w:r w:rsidRPr="00C6161F">
        <w:rPr>
          <w:rFonts w:ascii="Times New Roman" w:hAnsi="Times New Roman" w:cs="Times New Roman"/>
          <w:color w:val="auto"/>
          <w:sz w:val="24"/>
          <w:szCs w:val="24"/>
        </w:rPr>
        <w:instrText xml:space="preserve"> SEQ Fig-5. \* ARABIC </w:instrText>
      </w:r>
      <w:r w:rsidRPr="00C6161F">
        <w:rPr>
          <w:rFonts w:ascii="Times New Roman" w:hAnsi="Times New Roman" w:cs="Times New Roman"/>
          <w:color w:val="auto"/>
          <w:sz w:val="24"/>
          <w:szCs w:val="24"/>
        </w:rPr>
        <w:fldChar w:fldCharType="separate"/>
      </w:r>
      <w:r w:rsidR="00533160">
        <w:rPr>
          <w:rFonts w:ascii="Times New Roman" w:hAnsi="Times New Roman" w:cs="Times New Roman"/>
          <w:noProof/>
          <w:color w:val="auto"/>
          <w:sz w:val="24"/>
          <w:szCs w:val="24"/>
        </w:rPr>
        <w:t>4</w:t>
      </w:r>
      <w:r w:rsidRPr="00C6161F">
        <w:rPr>
          <w:rFonts w:ascii="Times New Roman" w:hAnsi="Times New Roman" w:cs="Times New Roman"/>
          <w:color w:val="auto"/>
          <w:sz w:val="24"/>
          <w:szCs w:val="24"/>
        </w:rPr>
        <w:fldChar w:fldCharType="end"/>
      </w:r>
      <w:r w:rsidRPr="00C6161F">
        <w:rPr>
          <w:rFonts w:ascii="Times New Roman" w:hAnsi="Times New Roman" w:cs="Times New Roman"/>
          <w:color w:val="auto"/>
          <w:sz w:val="24"/>
          <w:szCs w:val="24"/>
        </w:rPr>
        <w:t xml:space="preserve"> Bank-wise Average Cost and Profit Efficiency of Private Commercial Banks using Cobb-Douglas Stochastic Frontier Analysis</w:t>
      </w:r>
      <w:bookmarkEnd w:id="276"/>
      <w:bookmarkEnd w:id="277"/>
      <w:bookmarkEnd w:id="278"/>
      <w:bookmarkEnd w:id="279"/>
      <w:bookmarkEnd w:id="280"/>
      <w:bookmarkEnd w:id="281"/>
      <w:bookmarkEnd w:id="282"/>
    </w:p>
    <w:p w:rsidR="007F676E" w:rsidRPr="006234DE" w:rsidRDefault="007F676E" w:rsidP="006234DE">
      <w:pPr>
        <w:pStyle w:val="Heading3"/>
        <w:jc w:val="both"/>
        <w:rPr>
          <w:rFonts w:ascii="Times New Roman" w:hAnsi="Times New Roman" w:cs="Times New Roman"/>
          <w:color w:val="auto"/>
          <w:sz w:val="24"/>
          <w:szCs w:val="24"/>
        </w:rPr>
      </w:pPr>
      <w:bookmarkStart w:id="283" w:name="_Toc19693731"/>
      <w:r w:rsidRPr="006234DE">
        <w:rPr>
          <w:rFonts w:ascii="Times New Roman" w:hAnsi="Times New Roman" w:cs="Times New Roman"/>
          <w:color w:val="auto"/>
          <w:sz w:val="24"/>
          <w:szCs w:val="24"/>
        </w:rPr>
        <w:lastRenderedPageBreak/>
        <w:t>5.1.13: Year-wise Average Cost and Profit Efficiency of State-owned Commercial Bank using Trans-Log Stochastic Frontier Analysis</w:t>
      </w:r>
      <w:bookmarkEnd w:id="283"/>
    </w:p>
    <w:p w:rsidR="006234DE" w:rsidRDefault="006234DE" w:rsidP="006234DE">
      <w:pPr>
        <w:spacing w:after="0" w:line="360" w:lineRule="auto"/>
        <w:jc w:val="both"/>
        <w:rPr>
          <w:rFonts w:ascii="Times New Roman" w:hAnsi="Times New Roman" w:cs="Times New Roman"/>
          <w:bCs/>
          <w:iCs/>
          <w:sz w:val="24"/>
          <w:szCs w:val="24"/>
        </w:rPr>
      </w:pPr>
    </w:p>
    <w:p w:rsidR="007F676E" w:rsidRPr="001B660D" w:rsidRDefault="007F676E" w:rsidP="007F676E">
      <w:pPr>
        <w:spacing w:line="360" w:lineRule="auto"/>
        <w:jc w:val="both"/>
        <w:rPr>
          <w:rFonts w:ascii="Times New Roman" w:hAnsi="Times New Roman" w:cs="Times New Roman"/>
          <w:sz w:val="24"/>
          <w:szCs w:val="24"/>
        </w:rPr>
      </w:pPr>
      <w:r w:rsidRPr="001B660D">
        <w:rPr>
          <w:rFonts w:ascii="Times New Roman" w:hAnsi="Times New Roman" w:cs="Times New Roman"/>
          <w:bCs/>
          <w:iCs/>
          <w:sz w:val="24"/>
          <w:szCs w:val="24"/>
        </w:rPr>
        <w:t xml:space="preserve">The year-wise average cost and profit efficiency scores for the sample of state-owned commercial banks are illustrated in Figure 5.5. It is observed that the average cost efficiency of 81.3% was less than the average profit efficiency of 84.4%. In case of cost efficiency, it implies that banks would have incurred only has costs that are 81.3% of its actual cost and 19.7% of its cost was wasted relatively to the best practice banks producing the same output and facing the same condition. Contrarily, banks were 84.4% efficient in profit making services relative to the best performing bank during the study period. Also, it may be viewed that they have fluctuated year by year in both cases of cost and profit. The profit efficiency of state banks was recorded 80% to 90% from 2008 to 2014, and then it fell dramatically at 63.7% in2015. After then again it went up at 80% in 2016 and last year of the study period it declined by 10%. Conversely, at the beginning of the study period, the cost efficiency was 80.6%  then it decreased slightly in the next two year at 76.4% to 68.4% respectively after then it rose just over 90% from 2013-2014, and again it has been slightly decreased by 88.4% in 2015. Finally, it has been an upward trend for the last three years and it attained the peak percentage amount of 98.4% in 2017. </w:t>
      </w:r>
      <w:r w:rsidRPr="001B660D">
        <w:rPr>
          <w:rFonts w:ascii="Times New Roman" w:hAnsi="Times New Roman" w:cs="Times New Roman"/>
          <w:sz w:val="24"/>
          <w:szCs w:val="24"/>
        </w:rPr>
        <w:t xml:space="preserve">These results are supported by the (Aiello &amp; </w:t>
      </w:r>
      <w:proofErr w:type="gramStart"/>
      <w:r w:rsidRPr="001B660D">
        <w:rPr>
          <w:rFonts w:ascii="Times New Roman" w:hAnsi="Times New Roman" w:cs="Times New Roman"/>
          <w:sz w:val="24"/>
          <w:szCs w:val="24"/>
        </w:rPr>
        <w:t>Bonanno ;2013</w:t>
      </w:r>
      <w:proofErr w:type="gramEnd"/>
      <w:r w:rsidRPr="001B660D">
        <w:rPr>
          <w:rFonts w:ascii="Times New Roman" w:hAnsi="Times New Roman" w:cs="Times New Roman"/>
          <w:sz w:val="24"/>
          <w:szCs w:val="24"/>
        </w:rPr>
        <w:t>) and contradicted (Baten ;2013,  Ara ;2016).</w:t>
      </w:r>
    </w:p>
    <w:p w:rsidR="007F676E" w:rsidRPr="001B660D" w:rsidRDefault="007F676E" w:rsidP="007F676E">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 xml:space="preserve">                 </w:t>
      </w:r>
      <w:r w:rsidRPr="001B660D">
        <w:rPr>
          <w:rFonts w:ascii="Times New Roman" w:hAnsi="Times New Roman" w:cs="Times New Roman"/>
          <w:noProof/>
          <w:sz w:val="24"/>
          <w:szCs w:val="24"/>
        </w:rPr>
        <w:drawing>
          <wp:inline distT="0" distB="0" distL="0" distR="0" wp14:anchorId="3BBB09E9" wp14:editId="11780298">
            <wp:extent cx="5029200" cy="3133725"/>
            <wp:effectExtent l="0" t="0" r="19050" b="9525"/>
            <wp:docPr id="56" name="Chart 56"/>
            <wp:cNvGraphicFramePr/>
            <a:graphic xmlns:a="http://schemas.openxmlformats.org/drawingml/2006/main">
              <a:graphicData uri="http://schemas.openxmlformats.org/drawingml/2006/chart">
                <c:chart xmlns:c="http://schemas.openxmlformats.org/drawingml/2006/chart" xmlns:r="http://schemas.openxmlformats.org/officeDocument/2006/relationships" r:id="rId335"/>
              </a:graphicData>
            </a:graphic>
          </wp:inline>
        </w:drawing>
      </w:r>
    </w:p>
    <w:p w:rsidR="00707507" w:rsidRPr="00C6161F" w:rsidRDefault="00C6161F" w:rsidP="00C6161F">
      <w:pPr>
        <w:pStyle w:val="Caption"/>
        <w:rPr>
          <w:rFonts w:ascii="Times New Roman" w:hAnsi="Times New Roman" w:cs="Times New Roman"/>
          <w:color w:val="auto"/>
          <w:sz w:val="24"/>
          <w:szCs w:val="24"/>
        </w:rPr>
      </w:pPr>
      <w:bookmarkStart w:id="284" w:name="_Toc19640176"/>
      <w:bookmarkStart w:id="285" w:name="_Toc19640268"/>
      <w:bookmarkStart w:id="286" w:name="_Toc19648920"/>
      <w:bookmarkStart w:id="287" w:name="_Toc19651178"/>
      <w:bookmarkStart w:id="288" w:name="_Toc19651795"/>
      <w:bookmarkStart w:id="289" w:name="_Toc19694738"/>
      <w:bookmarkStart w:id="290" w:name="_Toc19695040"/>
      <w:proofErr w:type="gramStart"/>
      <w:r w:rsidRPr="00C6161F">
        <w:rPr>
          <w:rFonts w:ascii="Times New Roman" w:hAnsi="Times New Roman" w:cs="Times New Roman"/>
          <w:color w:val="auto"/>
          <w:sz w:val="24"/>
          <w:szCs w:val="24"/>
        </w:rPr>
        <w:t>Fig-5.</w:t>
      </w:r>
      <w:proofErr w:type="gramEnd"/>
      <w:r w:rsidRPr="00C6161F">
        <w:rPr>
          <w:rFonts w:ascii="Times New Roman" w:hAnsi="Times New Roman" w:cs="Times New Roman"/>
          <w:color w:val="auto"/>
          <w:sz w:val="24"/>
          <w:szCs w:val="24"/>
        </w:rPr>
        <w:t xml:space="preserve"> </w:t>
      </w:r>
      <w:r w:rsidRPr="00C6161F">
        <w:rPr>
          <w:rFonts w:ascii="Times New Roman" w:hAnsi="Times New Roman" w:cs="Times New Roman"/>
          <w:color w:val="auto"/>
          <w:sz w:val="24"/>
          <w:szCs w:val="24"/>
        </w:rPr>
        <w:fldChar w:fldCharType="begin"/>
      </w:r>
      <w:r w:rsidRPr="00C6161F">
        <w:rPr>
          <w:rFonts w:ascii="Times New Roman" w:hAnsi="Times New Roman" w:cs="Times New Roman"/>
          <w:color w:val="auto"/>
          <w:sz w:val="24"/>
          <w:szCs w:val="24"/>
        </w:rPr>
        <w:instrText xml:space="preserve"> SEQ Fig-5. \* ARABIC </w:instrText>
      </w:r>
      <w:r w:rsidRPr="00C6161F">
        <w:rPr>
          <w:rFonts w:ascii="Times New Roman" w:hAnsi="Times New Roman" w:cs="Times New Roman"/>
          <w:color w:val="auto"/>
          <w:sz w:val="24"/>
          <w:szCs w:val="24"/>
        </w:rPr>
        <w:fldChar w:fldCharType="separate"/>
      </w:r>
      <w:r w:rsidR="00533160">
        <w:rPr>
          <w:rFonts w:ascii="Times New Roman" w:hAnsi="Times New Roman" w:cs="Times New Roman"/>
          <w:noProof/>
          <w:color w:val="auto"/>
          <w:sz w:val="24"/>
          <w:szCs w:val="24"/>
        </w:rPr>
        <w:t>5</w:t>
      </w:r>
      <w:r w:rsidRPr="00C6161F">
        <w:rPr>
          <w:rFonts w:ascii="Times New Roman" w:hAnsi="Times New Roman" w:cs="Times New Roman"/>
          <w:color w:val="auto"/>
          <w:sz w:val="24"/>
          <w:szCs w:val="24"/>
        </w:rPr>
        <w:fldChar w:fldCharType="end"/>
      </w:r>
      <w:r w:rsidRPr="00C6161F">
        <w:rPr>
          <w:rFonts w:ascii="Times New Roman" w:hAnsi="Times New Roman" w:cs="Times New Roman"/>
          <w:color w:val="auto"/>
          <w:sz w:val="24"/>
          <w:szCs w:val="24"/>
        </w:rPr>
        <w:t xml:space="preserve"> Year-wise Average Cost and Profit Efficiency of State-owned Commercial Bank using Translog Stochastic Frontier Analysis</w:t>
      </w:r>
      <w:bookmarkEnd w:id="284"/>
      <w:bookmarkEnd w:id="285"/>
      <w:bookmarkEnd w:id="286"/>
      <w:bookmarkEnd w:id="287"/>
      <w:bookmarkEnd w:id="288"/>
      <w:bookmarkEnd w:id="289"/>
      <w:bookmarkEnd w:id="290"/>
    </w:p>
    <w:p w:rsidR="007F676E" w:rsidRPr="006234DE" w:rsidRDefault="007F676E" w:rsidP="006234DE">
      <w:pPr>
        <w:pStyle w:val="Heading3"/>
        <w:jc w:val="both"/>
        <w:rPr>
          <w:rFonts w:ascii="Times New Roman" w:hAnsi="Times New Roman" w:cs="Times New Roman"/>
          <w:color w:val="auto"/>
          <w:sz w:val="24"/>
          <w:szCs w:val="24"/>
        </w:rPr>
      </w:pPr>
      <w:bookmarkStart w:id="291" w:name="_Toc19693732"/>
      <w:r w:rsidRPr="006234DE">
        <w:rPr>
          <w:rFonts w:ascii="Times New Roman" w:hAnsi="Times New Roman" w:cs="Times New Roman"/>
          <w:color w:val="auto"/>
          <w:sz w:val="24"/>
          <w:szCs w:val="24"/>
        </w:rPr>
        <w:lastRenderedPageBreak/>
        <w:t>5.1.14: Year-wise Average Cost and Profit Efficiency of Priva</w:t>
      </w:r>
      <w:r w:rsidR="006234DE">
        <w:rPr>
          <w:rFonts w:ascii="Times New Roman" w:hAnsi="Times New Roman" w:cs="Times New Roman"/>
          <w:color w:val="auto"/>
          <w:sz w:val="24"/>
          <w:szCs w:val="24"/>
        </w:rPr>
        <w:t>te Commercial Bank using Transl</w:t>
      </w:r>
      <w:r w:rsidRPr="006234DE">
        <w:rPr>
          <w:rFonts w:ascii="Times New Roman" w:hAnsi="Times New Roman" w:cs="Times New Roman"/>
          <w:color w:val="auto"/>
          <w:sz w:val="24"/>
          <w:szCs w:val="24"/>
        </w:rPr>
        <w:t>og Stochastic Frontier Analysis</w:t>
      </w:r>
      <w:bookmarkEnd w:id="291"/>
    </w:p>
    <w:p w:rsidR="007F676E" w:rsidRPr="001B660D" w:rsidRDefault="007F676E" w:rsidP="007F676E">
      <w:pPr>
        <w:spacing w:line="360" w:lineRule="auto"/>
        <w:jc w:val="both"/>
        <w:rPr>
          <w:rFonts w:ascii="Times New Roman" w:hAnsi="Times New Roman" w:cs="Times New Roman"/>
          <w:sz w:val="24"/>
          <w:szCs w:val="24"/>
        </w:rPr>
      </w:pPr>
      <w:r w:rsidRPr="001B660D">
        <w:rPr>
          <w:rFonts w:ascii="Times New Roman" w:hAnsi="Times New Roman" w:cs="Times New Roman"/>
          <w:bCs/>
          <w:iCs/>
          <w:sz w:val="24"/>
          <w:szCs w:val="24"/>
        </w:rPr>
        <w:t xml:space="preserve">The year-wise average cost and profit efficiency scores for the sample of private commercial banks are illustrated in Figure 5.6. It is observed that the average cost efficiency of 66.3% was much than the average profit efficiency of 53.9%. In the case of cost efficiency, it implies that banks would have incurred only has costs that are 65.8% of its actual cost. On the contrary, they could not 49.5% earned their potential profits. Also in the case of profit efficiency, they have fluctuated over the study period. In 2008, the profit efficiency score of private commercial banks were 50%, </w:t>
      </w:r>
      <w:proofErr w:type="gramStart"/>
      <w:r w:rsidRPr="001B660D">
        <w:rPr>
          <w:rFonts w:ascii="Times New Roman" w:hAnsi="Times New Roman" w:cs="Times New Roman"/>
          <w:bCs/>
          <w:iCs/>
          <w:sz w:val="24"/>
          <w:szCs w:val="24"/>
        </w:rPr>
        <w:t>then</w:t>
      </w:r>
      <w:proofErr w:type="gramEnd"/>
      <w:r w:rsidRPr="001B660D">
        <w:rPr>
          <w:rFonts w:ascii="Times New Roman" w:hAnsi="Times New Roman" w:cs="Times New Roman"/>
          <w:bCs/>
          <w:iCs/>
          <w:sz w:val="24"/>
          <w:szCs w:val="24"/>
        </w:rPr>
        <w:t xml:space="preserve"> it decreased moderately at 32.8% in the next year. After then it remained 50% in 2011 and 2012. Again it declined slowly at 40.7% and finally, it was an upward trend and reaches the highest value at 66.7% in the last year of 2017. On the other hand, the cost efficiencies were around 51.1 % to 72.1% from 2008-2013, and then it has been slightly decreased by 71.2 %. After then, it remained steady at 70.1% in 2015 and 2016. In the last year of the study period, it was a little drop of 69.8%. This result was supported by (</w:t>
      </w:r>
      <w:r w:rsidRPr="001B660D">
        <w:rPr>
          <w:rFonts w:ascii="Times New Roman" w:eastAsia="Times New Roman" w:hAnsi="Times New Roman" w:cs="Times New Roman"/>
          <w:sz w:val="24"/>
          <w:szCs w:val="24"/>
        </w:rPr>
        <w:t>Casu and</w:t>
      </w:r>
      <w:r w:rsidRPr="001B660D">
        <w:rPr>
          <w:rFonts w:ascii="Times New Roman" w:hAnsi="Times New Roman" w:cs="Times New Roman"/>
          <w:sz w:val="24"/>
          <w:szCs w:val="24"/>
        </w:rPr>
        <w:t xml:space="preserve"> </w:t>
      </w:r>
      <w:proofErr w:type="gramStart"/>
      <w:r w:rsidRPr="001B660D">
        <w:rPr>
          <w:rFonts w:ascii="Times New Roman" w:eastAsia="Times New Roman" w:hAnsi="Times New Roman" w:cs="Times New Roman"/>
          <w:sz w:val="24"/>
          <w:szCs w:val="24"/>
        </w:rPr>
        <w:t>Girardone</w:t>
      </w:r>
      <w:r w:rsidRPr="001B660D">
        <w:rPr>
          <w:rFonts w:ascii="Times New Roman" w:hAnsi="Times New Roman" w:cs="Times New Roman"/>
          <w:sz w:val="24"/>
          <w:szCs w:val="24"/>
        </w:rPr>
        <w:t xml:space="preserve"> ;</w:t>
      </w:r>
      <w:proofErr w:type="gramEnd"/>
      <w:r w:rsidRPr="001B660D">
        <w:rPr>
          <w:rFonts w:ascii="Times New Roman" w:hAnsi="Times New Roman" w:cs="Times New Roman"/>
          <w:sz w:val="24"/>
          <w:szCs w:val="24"/>
        </w:rPr>
        <w:t xml:space="preserve"> 2004, Baten; 2003, Ara; 2016 and Hasan &amp; Hasan ;2018) who measured the private banks were most cost efficient rather than profit efficiency.</w:t>
      </w:r>
    </w:p>
    <w:p w:rsidR="007F676E" w:rsidRPr="001B660D" w:rsidRDefault="007F676E" w:rsidP="007F676E">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 xml:space="preserve">           </w:t>
      </w:r>
      <w:r w:rsidRPr="001B660D">
        <w:rPr>
          <w:rFonts w:ascii="Times New Roman" w:hAnsi="Times New Roman" w:cs="Times New Roman"/>
          <w:noProof/>
          <w:sz w:val="24"/>
          <w:szCs w:val="24"/>
        </w:rPr>
        <w:drawing>
          <wp:inline distT="0" distB="0" distL="0" distR="0" wp14:anchorId="4408379E" wp14:editId="0A4A7D4C">
            <wp:extent cx="5124450" cy="2743200"/>
            <wp:effectExtent l="0" t="0" r="19050" b="19050"/>
            <wp:docPr id="57" name="Chart 57"/>
            <wp:cNvGraphicFramePr/>
            <a:graphic xmlns:a="http://schemas.openxmlformats.org/drawingml/2006/main">
              <a:graphicData uri="http://schemas.openxmlformats.org/drawingml/2006/chart">
                <c:chart xmlns:c="http://schemas.openxmlformats.org/drawingml/2006/chart" xmlns:r="http://schemas.openxmlformats.org/officeDocument/2006/relationships" r:id="rId336"/>
              </a:graphicData>
            </a:graphic>
          </wp:inline>
        </w:drawing>
      </w:r>
    </w:p>
    <w:p w:rsidR="007F676E" w:rsidRPr="00C6161F" w:rsidRDefault="00C6161F" w:rsidP="006234DE">
      <w:pPr>
        <w:pStyle w:val="Caption"/>
        <w:jc w:val="both"/>
        <w:rPr>
          <w:rFonts w:ascii="Times New Roman" w:hAnsi="Times New Roman" w:cs="Times New Roman"/>
          <w:b w:val="0"/>
          <w:color w:val="auto"/>
          <w:sz w:val="24"/>
          <w:szCs w:val="24"/>
        </w:rPr>
      </w:pPr>
      <w:bookmarkStart w:id="292" w:name="_Toc19640177"/>
      <w:bookmarkStart w:id="293" w:name="_Toc19640269"/>
      <w:bookmarkStart w:id="294" w:name="_Toc19648921"/>
      <w:bookmarkStart w:id="295" w:name="_Toc19651179"/>
      <w:bookmarkStart w:id="296" w:name="_Toc19651796"/>
      <w:bookmarkStart w:id="297" w:name="_Toc19694739"/>
      <w:bookmarkStart w:id="298" w:name="_Toc19695041"/>
      <w:proofErr w:type="gramStart"/>
      <w:r w:rsidRPr="00C6161F">
        <w:rPr>
          <w:rFonts w:ascii="Times New Roman" w:hAnsi="Times New Roman" w:cs="Times New Roman"/>
          <w:color w:val="auto"/>
          <w:sz w:val="24"/>
          <w:szCs w:val="24"/>
        </w:rPr>
        <w:t>Fig-5.</w:t>
      </w:r>
      <w:proofErr w:type="gramEnd"/>
      <w:r w:rsidRPr="00C6161F">
        <w:rPr>
          <w:rFonts w:ascii="Times New Roman" w:hAnsi="Times New Roman" w:cs="Times New Roman"/>
          <w:color w:val="auto"/>
          <w:sz w:val="24"/>
          <w:szCs w:val="24"/>
        </w:rPr>
        <w:t xml:space="preserve"> </w:t>
      </w:r>
      <w:r w:rsidRPr="00C6161F">
        <w:rPr>
          <w:rFonts w:ascii="Times New Roman" w:hAnsi="Times New Roman" w:cs="Times New Roman"/>
          <w:color w:val="auto"/>
          <w:sz w:val="24"/>
          <w:szCs w:val="24"/>
        </w:rPr>
        <w:fldChar w:fldCharType="begin"/>
      </w:r>
      <w:r w:rsidRPr="00C6161F">
        <w:rPr>
          <w:rFonts w:ascii="Times New Roman" w:hAnsi="Times New Roman" w:cs="Times New Roman"/>
          <w:color w:val="auto"/>
          <w:sz w:val="24"/>
          <w:szCs w:val="24"/>
        </w:rPr>
        <w:instrText xml:space="preserve"> SEQ Fig-5. \* ARABIC </w:instrText>
      </w:r>
      <w:r w:rsidRPr="00C6161F">
        <w:rPr>
          <w:rFonts w:ascii="Times New Roman" w:hAnsi="Times New Roman" w:cs="Times New Roman"/>
          <w:color w:val="auto"/>
          <w:sz w:val="24"/>
          <w:szCs w:val="24"/>
        </w:rPr>
        <w:fldChar w:fldCharType="separate"/>
      </w:r>
      <w:r w:rsidR="00533160">
        <w:rPr>
          <w:rFonts w:ascii="Times New Roman" w:hAnsi="Times New Roman" w:cs="Times New Roman"/>
          <w:noProof/>
          <w:color w:val="auto"/>
          <w:sz w:val="24"/>
          <w:szCs w:val="24"/>
        </w:rPr>
        <w:t>6</w:t>
      </w:r>
      <w:r w:rsidRPr="00C6161F">
        <w:rPr>
          <w:rFonts w:ascii="Times New Roman" w:hAnsi="Times New Roman" w:cs="Times New Roman"/>
          <w:color w:val="auto"/>
          <w:sz w:val="24"/>
          <w:szCs w:val="24"/>
        </w:rPr>
        <w:fldChar w:fldCharType="end"/>
      </w:r>
      <w:r w:rsidRPr="00C6161F">
        <w:rPr>
          <w:rFonts w:ascii="Times New Roman" w:hAnsi="Times New Roman" w:cs="Times New Roman"/>
          <w:color w:val="auto"/>
          <w:sz w:val="24"/>
          <w:szCs w:val="24"/>
        </w:rPr>
        <w:t xml:space="preserve"> Year-wise Average Cost and Profit Efficiency of Private Commercial Bank for Translog Stochastic Frontier Analysis</w:t>
      </w:r>
      <w:bookmarkEnd w:id="292"/>
      <w:bookmarkEnd w:id="293"/>
      <w:bookmarkEnd w:id="294"/>
      <w:bookmarkEnd w:id="295"/>
      <w:bookmarkEnd w:id="296"/>
      <w:bookmarkEnd w:id="297"/>
      <w:bookmarkEnd w:id="298"/>
    </w:p>
    <w:p w:rsidR="007F676E" w:rsidRPr="001B660D" w:rsidRDefault="007F676E" w:rsidP="007F676E">
      <w:pPr>
        <w:spacing w:line="360" w:lineRule="auto"/>
        <w:jc w:val="both"/>
        <w:rPr>
          <w:rFonts w:ascii="Times New Roman" w:hAnsi="Times New Roman" w:cs="Times New Roman"/>
          <w:sz w:val="24"/>
          <w:szCs w:val="24"/>
        </w:rPr>
      </w:pPr>
    </w:p>
    <w:p w:rsidR="006234DE" w:rsidRDefault="006234DE" w:rsidP="006234DE">
      <w:pPr>
        <w:pStyle w:val="Heading3"/>
        <w:jc w:val="both"/>
        <w:rPr>
          <w:rFonts w:ascii="Times New Roman" w:hAnsi="Times New Roman" w:cs="Times New Roman"/>
          <w:color w:val="auto"/>
          <w:sz w:val="24"/>
          <w:szCs w:val="24"/>
        </w:rPr>
      </w:pPr>
    </w:p>
    <w:p w:rsidR="007F676E" w:rsidRPr="006234DE" w:rsidRDefault="007F676E" w:rsidP="006234DE">
      <w:pPr>
        <w:pStyle w:val="Heading3"/>
        <w:jc w:val="both"/>
        <w:rPr>
          <w:rFonts w:ascii="Times New Roman" w:hAnsi="Times New Roman" w:cs="Times New Roman"/>
          <w:color w:val="auto"/>
          <w:sz w:val="24"/>
          <w:szCs w:val="24"/>
        </w:rPr>
      </w:pPr>
      <w:bookmarkStart w:id="299" w:name="_Toc19693733"/>
      <w:r w:rsidRPr="006234DE">
        <w:rPr>
          <w:rFonts w:ascii="Times New Roman" w:hAnsi="Times New Roman" w:cs="Times New Roman"/>
          <w:color w:val="auto"/>
          <w:sz w:val="24"/>
          <w:szCs w:val="24"/>
        </w:rPr>
        <w:t>5.1.15: Bank-wise Average Cost and Profit Efficiency of State-owned Commercial Banks for Trans-Log Stochastic Frontier Analysis</w:t>
      </w:r>
      <w:bookmarkEnd w:id="299"/>
    </w:p>
    <w:p w:rsidR="006234DE" w:rsidRDefault="006234DE" w:rsidP="006234DE">
      <w:pPr>
        <w:spacing w:after="0" w:line="360" w:lineRule="auto"/>
        <w:jc w:val="both"/>
        <w:rPr>
          <w:rFonts w:ascii="Times New Roman" w:hAnsi="Times New Roman" w:cs="Times New Roman"/>
          <w:sz w:val="24"/>
          <w:szCs w:val="24"/>
        </w:rPr>
      </w:pPr>
    </w:p>
    <w:p w:rsidR="007F676E" w:rsidRPr="001B660D" w:rsidRDefault="007F676E" w:rsidP="007F676E">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The average cost and profit efficiency scores of individual state-owned banks from 2008-201</w:t>
      </w:r>
      <w:r w:rsidR="006234DE">
        <w:rPr>
          <w:rFonts w:ascii="Times New Roman" w:hAnsi="Times New Roman" w:cs="Times New Roman"/>
          <w:sz w:val="24"/>
          <w:szCs w:val="24"/>
        </w:rPr>
        <w:t>7 are shown in Figure-5.7. The J</w:t>
      </w:r>
      <w:r w:rsidRPr="001B660D">
        <w:rPr>
          <w:rFonts w:ascii="Times New Roman" w:hAnsi="Times New Roman" w:cs="Times New Roman"/>
          <w:sz w:val="24"/>
          <w:szCs w:val="24"/>
        </w:rPr>
        <w:t xml:space="preserve">anata bank was the most efficient among the other banks with an average cost and profit efficiency score of 90% and 89.5% respectively. Besides Rupali bank was the second cost inefficient (89%) and profit efficient (84%) </w:t>
      </w:r>
      <w:proofErr w:type="gramStart"/>
      <w:r w:rsidRPr="001B660D">
        <w:rPr>
          <w:rFonts w:ascii="Times New Roman" w:hAnsi="Times New Roman" w:cs="Times New Roman"/>
          <w:sz w:val="24"/>
          <w:szCs w:val="24"/>
        </w:rPr>
        <w:t>and  Sonali</w:t>
      </w:r>
      <w:proofErr w:type="gramEnd"/>
      <w:r w:rsidRPr="001B660D">
        <w:rPr>
          <w:rFonts w:ascii="Times New Roman" w:hAnsi="Times New Roman" w:cs="Times New Roman"/>
          <w:sz w:val="24"/>
          <w:szCs w:val="24"/>
        </w:rPr>
        <w:t xml:space="preserve"> bank was the less cost and profit efficient with the score of  63.8% and 79.7% respectively. This result confirms that over the period of estimation, state-owned banks were 81.3%  cost efficient and 84.4% profit efficient implies that with the same resources, these banks were able to more cost efficient to increase efficiency by 18.7% and  15.4% more profit efficient by choosing optimum quantities and input prices. </w:t>
      </w:r>
    </w:p>
    <w:p w:rsidR="007F676E" w:rsidRPr="001B660D" w:rsidRDefault="007F676E" w:rsidP="007F676E">
      <w:pPr>
        <w:spacing w:line="360" w:lineRule="auto"/>
        <w:jc w:val="both"/>
        <w:rPr>
          <w:rFonts w:ascii="Times New Roman" w:hAnsi="Times New Roman" w:cs="Times New Roman"/>
          <w:sz w:val="24"/>
          <w:szCs w:val="24"/>
        </w:rPr>
      </w:pPr>
    </w:p>
    <w:p w:rsidR="007F676E" w:rsidRPr="001B660D" w:rsidRDefault="007F676E" w:rsidP="007F676E">
      <w:pPr>
        <w:widowControl w:val="0"/>
        <w:autoSpaceDE w:val="0"/>
        <w:autoSpaceDN w:val="0"/>
        <w:adjustRightInd w:val="0"/>
        <w:spacing w:after="0" w:line="360" w:lineRule="auto"/>
        <w:jc w:val="both"/>
        <w:rPr>
          <w:rFonts w:ascii="Times New Roman" w:hAnsi="Times New Roman" w:cs="Times New Roman"/>
          <w:bCs/>
          <w:iCs/>
          <w:sz w:val="24"/>
          <w:szCs w:val="24"/>
        </w:rPr>
      </w:pPr>
      <w:r w:rsidRPr="001B660D">
        <w:rPr>
          <w:rFonts w:ascii="Times New Roman" w:hAnsi="Times New Roman" w:cs="Times New Roman"/>
          <w:bCs/>
          <w:iCs/>
          <w:sz w:val="24"/>
          <w:szCs w:val="24"/>
        </w:rPr>
        <w:t xml:space="preserve">                       </w:t>
      </w:r>
      <w:r w:rsidRPr="001B660D">
        <w:rPr>
          <w:rFonts w:ascii="Times New Roman" w:hAnsi="Times New Roman" w:cs="Times New Roman"/>
          <w:noProof/>
          <w:sz w:val="24"/>
          <w:szCs w:val="24"/>
        </w:rPr>
        <w:drawing>
          <wp:inline distT="0" distB="0" distL="0" distR="0" wp14:anchorId="66B5785E" wp14:editId="5AD78AFC">
            <wp:extent cx="4513634" cy="2743200"/>
            <wp:effectExtent l="0" t="0" r="20320" b="19050"/>
            <wp:docPr id="58" name="Chart 58"/>
            <wp:cNvGraphicFramePr/>
            <a:graphic xmlns:a="http://schemas.openxmlformats.org/drawingml/2006/main">
              <a:graphicData uri="http://schemas.openxmlformats.org/drawingml/2006/chart">
                <c:chart xmlns:c="http://schemas.openxmlformats.org/drawingml/2006/chart" xmlns:r="http://schemas.openxmlformats.org/officeDocument/2006/relationships" r:id="rId337"/>
              </a:graphicData>
            </a:graphic>
          </wp:inline>
        </w:drawing>
      </w:r>
    </w:p>
    <w:p w:rsidR="007F676E" w:rsidRPr="00C6161F" w:rsidRDefault="00C6161F" w:rsidP="006234DE">
      <w:pPr>
        <w:pStyle w:val="Caption"/>
        <w:rPr>
          <w:rFonts w:ascii="Times New Roman" w:hAnsi="Times New Roman" w:cs="Times New Roman"/>
          <w:color w:val="auto"/>
          <w:sz w:val="24"/>
          <w:szCs w:val="24"/>
        </w:rPr>
      </w:pPr>
      <w:r w:rsidRPr="00C6161F">
        <w:rPr>
          <w:rFonts w:ascii="Times New Roman" w:hAnsi="Times New Roman" w:cs="Times New Roman"/>
          <w:b w:val="0"/>
          <w:bCs w:val="0"/>
          <w:iCs/>
          <w:color w:val="auto"/>
          <w:sz w:val="24"/>
          <w:szCs w:val="24"/>
        </w:rPr>
        <w:t xml:space="preserve"> </w:t>
      </w:r>
      <w:bookmarkStart w:id="300" w:name="_Toc19640178"/>
      <w:bookmarkStart w:id="301" w:name="_Toc19640270"/>
      <w:bookmarkStart w:id="302" w:name="_Toc19648922"/>
      <w:bookmarkStart w:id="303" w:name="_Toc19651180"/>
      <w:bookmarkStart w:id="304" w:name="_Toc19651797"/>
      <w:bookmarkStart w:id="305" w:name="_Toc19694740"/>
      <w:bookmarkStart w:id="306" w:name="_Toc19695042"/>
      <w:proofErr w:type="gramStart"/>
      <w:r w:rsidRPr="00C6161F">
        <w:rPr>
          <w:rFonts w:ascii="Times New Roman" w:hAnsi="Times New Roman" w:cs="Times New Roman"/>
          <w:color w:val="auto"/>
          <w:sz w:val="24"/>
          <w:szCs w:val="24"/>
        </w:rPr>
        <w:t>Fig-5.</w:t>
      </w:r>
      <w:proofErr w:type="gramEnd"/>
      <w:r w:rsidRPr="00C6161F">
        <w:rPr>
          <w:rFonts w:ascii="Times New Roman" w:hAnsi="Times New Roman" w:cs="Times New Roman"/>
          <w:color w:val="auto"/>
          <w:sz w:val="24"/>
          <w:szCs w:val="24"/>
        </w:rPr>
        <w:t xml:space="preserve"> </w:t>
      </w:r>
      <w:r w:rsidRPr="00C6161F">
        <w:rPr>
          <w:rFonts w:ascii="Times New Roman" w:hAnsi="Times New Roman" w:cs="Times New Roman"/>
          <w:color w:val="auto"/>
          <w:sz w:val="24"/>
          <w:szCs w:val="24"/>
        </w:rPr>
        <w:fldChar w:fldCharType="begin"/>
      </w:r>
      <w:r w:rsidRPr="00C6161F">
        <w:rPr>
          <w:rFonts w:ascii="Times New Roman" w:hAnsi="Times New Roman" w:cs="Times New Roman"/>
          <w:color w:val="auto"/>
          <w:sz w:val="24"/>
          <w:szCs w:val="24"/>
        </w:rPr>
        <w:instrText xml:space="preserve"> SEQ Fig-5. \* ARABIC </w:instrText>
      </w:r>
      <w:r w:rsidRPr="00C6161F">
        <w:rPr>
          <w:rFonts w:ascii="Times New Roman" w:hAnsi="Times New Roman" w:cs="Times New Roman"/>
          <w:color w:val="auto"/>
          <w:sz w:val="24"/>
          <w:szCs w:val="24"/>
        </w:rPr>
        <w:fldChar w:fldCharType="separate"/>
      </w:r>
      <w:r w:rsidR="00533160">
        <w:rPr>
          <w:rFonts w:ascii="Times New Roman" w:hAnsi="Times New Roman" w:cs="Times New Roman"/>
          <w:noProof/>
          <w:color w:val="auto"/>
          <w:sz w:val="24"/>
          <w:szCs w:val="24"/>
        </w:rPr>
        <w:t>7</w:t>
      </w:r>
      <w:r w:rsidRPr="00C6161F">
        <w:rPr>
          <w:rFonts w:ascii="Times New Roman" w:hAnsi="Times New Roman" w:cs="Times New Roman"/>
          <w:color w:val="auto"/>
          <w:sz w:val="24"/>
          <w:szCs w:val="24"/>
        </w:rPr>
        <w:fldChar w:fldCharType="end"/>
      </w:r>
      <w:r w:rsidRPr="00C6161F">
        <w:rPr>
          <w:rFonts w:ascii="Times New Roman" w:hAnsi="Times New Roman" w:cs="Times New Roman"/>
          <w:color w:val="auto"/>
          <w:sz w:val="24"/>
          <w:szCs w:val="24"/>
        </w:rPr>
        <w:t xml:space="preserve"> Bank-wise Average Cost and Profit Efficiency of State-owned Banks for Translog Stochastic Frontier Analysis</w:t>
      </w:r>
      <w:bookmarkEnd w:id="300"/>
      <w:bookmarkEnd w:id="301"/>
      <w:bookmarkEnd w:id="302"/>
      <w:bookmarkEnd w:id="303"/>
      <w:bookmarkEnd w:id="304"/>
      <w:bookmarkEnd w:id="305"/>
      <w:bookmarkEnd w:id="306"/>
    </w:p>
    <w:p w:rsidR="007F676E" w:rsidRPr="001B660D" w:rsidRDefault="007F676E" w:rsidP="007F676E">
      <w:pPr>
        <w:spacing w:line="360" w:lineRule="auto"/>
        <w:jc w:val="both"/>
        <w:rPr>
          <w:rFonts w:ascii="Times New Roman" w:hAnsi="Times New Roman" w:cs="Times New Roman"/>
          <w:sz w:val="24"/>
          <w:szCs w:val="24"/>
        </w:rPr>
      </w:pPr>
    </w:p>
    <w:p w:rsidR="00707507" w:rsidRDefault="00707507" w:rsidP="007F676E">
      <w:pPr>
        <w:spacing w:line="360" w:lineRule="auto"/>
        <w:jc w:val="both"/>
        <w:rPr>
          <w:rFonts w:ascii="Times New Roman" w:hAnsi="Times New Roman" w:cs="Times New Roman"/>
          <w:b/>
          <w:bCs/>
          <w:iCs/>
          <w:sz w:val="24"/>
          <w:szCs w:val="24"/>
        </w:rPr>
      </w:pPr>
    </w:p>
    <w:p w:rsidR="00707507" w:rsidRDefault="00707507" w:rsidP="007F676E">
      <w:pPr>
        <w:spacing w:line="360" w:lineRule="auto"/>
        <w:jc w:val="both"/>
        <w:rPr>
          <w:rFonts w:ascii="Times New Roman" w:hAnsi="Times New Roman" w:cs="Times New Roman"/>
          <w:b/>
          <w:bCs/>
          <w:iCs/>
          <w:sz w:val="24"/>
          <w:szCs w:val="24"/>
        </w:rPr>
      </w:pPr>
    </w:p>
    <w:p w:rsidR="00707507" w:rsidRDefault="00707507" w:rsidP="007F676E">
      <w:pPr>
        <w:spacing w:line="360" w:lineRule="auto"/>
        <w:jc w:val="both"/>
        <w:rPr>
          <w:rFonts w:ascii="Times New Roman" w:hAnsi="Times New Roman" w:cs="Times New Roman"/>
          <w:b/>
          <w:bCs/>
          <w:iCs/>
          <w:sz w:val="24"/>
          <w:szCs w:val="24"/>
        </w:rPr>
      </w:pPr>
    </w:p>
    <w:p w:rsidR="007F676E" w:rsidRPr="006234DE" w:rsidRDefault="007F676E" w:rsidP="008552FA">
      <w:pPr>
        <w:pStyle w:val="Heading3"/>
        <w:rPr>
          <w:rFonts w:ascii="Times New Roman" w:hAnsi="Times New Roman" w:cs="Times New Roman"/>
          <w:color w:val="auto"/>
          <w:sz w:val="24"/>
          <w:szCs w:val="24"/>
        </w:rPr>
      </w:pPr>
      <w:bookmarkStart w:id="307" w:name="_Toc19693734"/>
      <w:r w:rsidRPr="006234DE">
        <w:rPr>
          <w:rFonts w:ascii="Times New Roman" w:hAnsi="Times New Roman" w:cs="Times New Roman"/>
          <w:color w:val="auto"/>
          <w:sz w:val="24"/>
          <w:szCs w:val="24"/>
        </w:rPr>
        <w:lastRenderedPageBreak/>
        <w:t>5.1.16: Bank-wise Average Cost and Profit Efficiency of Private Commercial Banks using Trans-Log Stochastic Frontier Analysis</w:t>
      </w:r>
      <w:bookmarkEnd w:id="307"/>
    </w:p>
    <w:p w:rsidR="006234DE" w:rsidRDefault="006234DE" w:rsidP="007F676E">
      <w:pPr>
        <w:widowControl w:val="0"/>
        <w:autoSpaceDE w:val="0"/>
        <w:autoSpaceDN w:val="0"/>
        <w:adjustRightInd w:val="0"/>
        <w:spacing w:after="0" w:line="360" w:lineRule="auto"/>
        <w:jc w:val="both"/>
        <w:rPr>
          <w:rFonts w:ascii="Times New Roman" w:hAnsi="Times New Roman" w:cs="Times New Roman"/>
          <w:sz w:val="24"/>
          <w:szCs w:val="24"/>
        </w:rPr>
      </w:pPr>
    </w:p>
    <w:p w:rsidR="007F676E" w:rsidRPr="001B660D" w:rsidRDefault="007F676E" w:rsidP="007F676E">
      <w:pPr>
        <w:widowControl w:val="0"/>
        <w:autoSpaceDE w:val="0"/>
        <w:autoSpaceDN w:val="0"/>
        <w:adjustRightInd w:val="0"/>
        <w:spacing w:after="0" w:line="360" w:lineRule="auto"/>
        <w:jc w:val="both"/>
        <w:rPr>
          <w:rFonts w:ascii="Times New Roman" w:hAnsi="Times New Roman" w:cs="Times New Roman"/>
          <w:sz w:val="24"/>
          <w:szCs w:val="24"/>
        </w:rPr>
      </w:pPr>
      <w:r w:rsidRPr="001B660D">
        <w:rPr>
          <w:rFonts w:ascii="Times New Roman" w:hAnsi="Times New Roman" w:cs="Times New Roman"/>
          <w:sz w:val="24"/>
          <w:szCs w:val="24"/>
        </w:rPr>
        <w:t xml:space="preserve">The average cost and profit efficiency scores of individual private commercial banks from 2008-2017 are reported in Figure-5.8. As presented the result, IBBL was the most cost-efficient with an average efficiency score of 82.4% and conversely, the southeast and eastern banks were the most profit efficient bank with an average efficiency score of 68% among the other banks. Moreover, the eastern bank was the second cost efficient (77.9%) and the Brac bank was the second profit efficient (67.8%). Besides Exim bank was the less cost efficient (31.1%) and Mercantile was the less profit efficient (33.3%) respectively. Furthermore, the IBBL and the prime bank had 60% above profit efficiency scores and the Brac, mercantile, one, prime, premium and Shahjalal banks had cost efficiency scores more 70%. This result confirms that for the majority of the private commercial banks were around 40% to 50% regarding profit efficiency and around 60% to 70% in terms of cost efficiency. These results are supported by </w:t>
      </w:r>
      <w:proofErr w:type="gramStart"/>
      <w:r w:rsidRPr="001B660D">
        <w:rPr>
          <w:rFonts w:ascii="Times New Roman" w:hAnsi="Times New Roman" w:cs="Times New Roman"/>
          <w:sz w:val="24"/>
          <w:szCs w:val="24"/>
        </w:rPr>
        <w:t>(</w:t>
      </w:r>
      <w:r w:rsidRPr="001B660D">
        <w:rPr>
          <w:rFonts w:ascii="Times New Roman" w:hAnsi="Times New Roman" w:cs="Times New Roman"/>
        </w:rPr>
        <w:t xml:space="preserve"> Ara</w:t>
      </w:r>
      <w:proofErr w:type="gramEnd"/>
      <w:r w:rsidRPr="001B660D">
        <w:rPr>
          <w:rFonts w:ascii="Times New Roman" w:hAnsi="Times New Roman" w:cs="Times New Roman"/>
        </w:rPr>
        <w:t>; 2016)</w:t>
      </w:r>
      <w:r w:rsidRPr="001B660D">
        <w:rPr>
          <w:rFonts w:ascii="Times New Roman" w:hAnsi="Times New Roman" w:cs="Times New Roman"/>
          <w:sz w:val="24"/>
          <w:szCs w:val="24"/>
        </w:rPr>
        <w:t xml:space="preserve"> </w:t>
      </w:r>
    </w:p>
    <w:p w:rsidR="007F676E" w:rsidRPr="001B660D" w:rsidRDefault="007F676E" w:rsidP="007F676E">
      <w:pPr>
        <w:widowControl w:val="0"/>
        <w:autoSpaceDE w:val="0"/>
        <w:autoSpaceDN w:val="0"/>
        <w:adjustRightInd w:val="0"/>
        <w:spacing w:after="0" w:line="360" w:lineRule="auto"/>
        <w:jc w:val="both"/>
        <w:rPr>
          <w:rFonts w:ascii="Times New Roman" w:hAnsi="Times New Roman" w:cs="Times New Roman"/>
          <w:sz w:val="24"/>
          <w:szCs w:val="24"/>
        </w:rPr>
      </w:pPr>
    </w:p>
    <w:p w:rsidR="007F676E" w:rsidRPr="001B660D" w:rsidRDefault="007F676E" w:rsidP="007F676E">
      <w:pPr>
        <w:widowControl w:val="0"/>
        <w:autoSpaceDE w:val="0"/>
        <w:autoSpaceDN w:val="0"/>
        <w:adjustRightInd w:val="0"/>
        <w:spacing w:after="0" w:line="360" w:lineRule="auto"/>
        <w:jc w:val="both"/>
        <w:rPr>
          <w:rFonts w:ascii="Times New Roman" w:hAnsi="Times New Roman" w:cs="Times New Roman"/>
          <w:sz w:val="24"/>
          <w:szCs w:val="24"/>
        </w:rPr>
      </w:pPr>
      <w:r w:rsidRPr="001B660D">
        <w:rPr>
          <w:rFonts w:ascii="Times New Roman" w:hAnsi="Times New Roman" w:cs="Times New Roman"/>
          <w:sz w:val="24"/>
          <w:szCs w:val="24"/>
        </w:rPr>
        <w:t xml:space="preserve">          </w:t>
      </w:r>
      <w:r w:rsidRPr="001B660D">
        <w:rPr>
          <w:rFonts w:ascii="Times New Roman" w:hAnsi="Times New Roman" w:cs="Times New Roman"/>
          <w:noProof/>
        </w:rPr>
        <w:drawing>
          <wp:inline distT="0" distB="0" distL="0" distR="0" wp14:anchorId="19FBC169" wp14:editId="6A37A725">
            <wp:extent cx="5163015" cy="3367669"/>
            <wp:effectExtent l="0" t="0" r="19050" b="23495"/>
            <wp:docPr id="59" name="Chart 59"/>
            <wp:cNvGraphicFramePr/>
            <a:graphic xmlns:a="http://schemas.openxmlformats.org/drawingml/2006/main">
              <a:graphicData uri="http://schemas.openxmlformats.org/drawingml/2006/chart">
                <c:chart xmlns:c="http://schemas.openxmlformats.org/drawingml/2006/chart" xmlns:r="http://schemas.openxmlformats.org/officeDocument/2006/relationships" r:id="rId338"/>
              </a:graphicData>
            </a:graphic>
          </wp:inline>
        </w:drawing>
      </w:r>
    </w:p>
    <w:p w:rsidR="007F676E" w:rsidRPr="001B660D" w:rsidRDefault="007F676E" w:rsidP="007F676E">
      <w:pPr>
        <w:widowControl w:val="0"/>
        <w:autoSpaceDE w:val="0"/>
        <w:autoSpaceDN w:val="0"/>
        <w:adjustRightInd w:val="0"/>
        <w:spacing w:after="0" w:line="360" w:lineRule="auto"/>
        <w:jc w:val="both"/>
        <w:rPr>
          <w:rFonts w:ascii="Times New Roman" w:hAnsi="Times New Roman" w:cs="Times New Roman"/>
          <w:sz w:val="24"/>
          <w:szCs w:val="24"/>
        </w:rPr>
      </w:pPr>
      <w:r w:rsidRPr="001B660D">
        <w:rPr>
          <w:rFonts w:ascii="Times New Roman" w:hAnsi="Times New Roman" w:cs="Times New Roman"/>
          <w:sz w:val="24"/>
          <w:szCs w:val="24"/>
        </w:rPr>
        <w:t xml:space="preserve">        </w:t>
      </w:r>
    </w:p>
    <w:p w:rsidR="00707507" w:rsidRPr="00C6161F" w:rsidRDefault="00C6161F" w:rsidP="00C6161F">
      <w:pPr>
        <w:pStyle w:val="Caption"/>
        <w:rPr>
          <w:rFonts w:ascii="Times New Roman" w:hAnsi="Times New Roman" w:cs="Times New Roman"/>
          <w:b w:val="0"/>
          <w:color w:val="auto"/>
          <w:sz w:val="24"/>
          <w:szCs w:val="24"/>
        </w:rPr>
      </w:pPr>
      <w:bookmarkStart w:id="308" w:name="_Toc19640179"/>
      <w:bookmarkStart w:id="309" w:name="_Toc19640271"/>
      <w:bookmarkStart w:id="310" w:name="_Toc19648923"/>
      <w:bookmarkStart w:id="311" w:name="_Toc19651181"/>
      <w:bookmarkStart w:id="312" w:name="_Toc19651798"/>
      <w:bookmarkStart w:id="313" w:name="_Toc19694741"/>
      <w:bookmarkStart w:id="314" w:name="_Toc19695043"/>
      <w:proofErr w:type="gramStart"/>
      <w:r w:rsidRPr="00C6161F">
        <w:rPr>
          <w:rFonts w:ascii="Times New Roman" w:hAnsi="Times New Roman" w:cs="Times New Roman"/>
          <w:color w:val="auto"/>
          <w:sz w:val="24"/>
          <w:szCs w:val="24"/>
        </w:rPr>
        <w:t>Fig-5.</w:t>
      </w:r>
      <w:proofErr w:type="gramEnd"/>
      <w:r w:rsidRPr="00C6161F">
        <w:rPr>
          <w:rFonts w:ascii="Times New Roman" w:hAnsi="Times New Roman" w:cs="Times New Roman"/>
          <w:color w:val="auto"/>
          <w:sz w:val="24"/>
          <w:szCs w:val="24"/>
        </w:rPr>
        <w:t xml:space="preserve"> </w:t>
      </w:r>
      <w:r w:rsidRPr="00C6161F">
        <w:rPr>
          <w:rFonts w:ascii="Times New Roman" w:hAnsi="Times New Roman" w:cs="Times New Roman"/>
          <w:color w:val="auto"/>
          <w:sz w:val="24"/>
          <w:szCs w:val="24"/>
        </w:rPr>
        <w:fldChar w:fldCharType="begin"/>
      </w:r>
      <w:r w:rsidRPr="00C6161F">
        <w:rPr>
          <w:rFonts w:ascii="Times New Roman" w:hAnsi="Times New Roman" w:cs="Times New Roman"/>
          <w:color w:val="auto"/>
          <w:sz w:val="24"/>
          <w:szCs w:val="24"/>
        </w:rPr>
        <w:instrText xml:space="preserve"> SEQ Fig-5. \* ARABIC </w:instrText>
      </w:r>
      <w:r w:rsidRPr="00C6161F">
        <w:rPr>
          <w:rFonts w:ascii="Times New Roman" w:hAnsi="Times New Roman" w:cs="Times New Roman"/>
          <w:color w:val="auto"/>
          <w:sz w:val="24"/>
          <w:szCs w:val="24"/>
        </w:rPr>
        <w:fldChar w:fldCharType="separate"/>
      </w:r>
      <w:r w:rsidR="00533160">
        <w:rPr>
          <w:rFonts w:ascii="Times New Roman" w:hAnsi="Times New Roman" w:cs="Times New Roman"/>
          <w:noProof/>
          <w:color w:val="auto"/>
          <w:sz w:val="24"/>
          <w:szCs w:val="24"/>
        </w:rPr>
        <w:t>8</w:t>
      </w:r>
      <w:r w:rsidRPr="00C6161F">
        <w:rPr>
          <w:rFonts w:ascii="Times New Roman" w:hAnsi="Times New Roman" w:cs="Times New Roman"/>
          <w:color w:val="auto"/>
          <w:sz w:val="24"/>
          <w:szCs w:val="24"/>
        </w:rPr>
        <w:fldChar w:fldCharType="end"/>
      </w:r>
      <w:r w:rsidRPr="00C6161F">
        <w:rPr>
          <w:rFonts w:ascii="Times New Roman" w:hAnsi="Times New Roman" w:cs="Times New Roman"/>
          <w:color w:val="auto"/>
          <w:sz w:val="24"/>
          <w:szCs w:val="24"/>
        </w:rPr>
        <w:t xml:space="preserve"> Bank-wise Average Cost and Profit Efficiency of Private Commercial Banks using Translog Stochastic Frontier Analysis</w:t>
      </w:r>
      <w:bookmarkEnd w:id="308"/>
      <w:bookmarkEnd w:id="309"/>
      <w:bookmarkEnd w:id="310"/>
      <w:bookmarkEnd w:id="311"/>
      <w:bookmarkEnd w:id="312"/>
      <w:bookmarkEnd w:id="313"/>
      <w:bookmarkEnd w:id="314"/>
    </w:p>
    <w:p w:rsidR="006234DE" w:rsidRDefault="006234DE" w:rsidP="009A0548">
      <w:pPr>
        <w:pStyle w:val="Caption"/>
        <w:rPr>
          <w:rFonts w:ascii="Times New Roman" w:hAnsi="Times New Roman" w:cs="Times New Roman"/>
          <w:color w:val="auto"/>
          <w:sz w:val="24"/>
          <w:szCs w:val="24"/>
        </w:rPr>
      </w:pPr>
      <w:bookmarkStart w:id="315" w:name="_Toc19648924"/>
      <w:bookmarkStart w:id="316" w:name="_Toc19651799"/>
    </w:p>
    <w:p w:rsidR="007F676E" w:rsidRPr="009A0548" w:rsidRDefault="009A0548" w:rsidP="009A0548">
      <w:pPr>
        <w:pStyle w:val="Caption"/>
        <w:rPr>
          <w:rFonts w:ascii="Times New Roman" w:hAnsi="Times New Roman" w:cs="Times New Roman"/>
          <w:color w:val="auto"/>
          <w:sz w:val="24"/>
          <w:szCs w:val="24"/>
        </w:rPr>
      </w:pPr>
      <w:bookmarkStart w:id="317" w:name="_Toc19694742"/>
      <w:bookmarkStart w:id="318" w:name="_Toc19695044"/>
      <w:proofErr w:type="gramStart"/>
      <w:r w:rsidRPr="009A0548">
        <w:rPr>
          <w:rFonts w:ascii="Times New Roman" w:hAnsi="Times New Roman" w:cs="Times New Roman"/>
          <w:color w:val="auto"/>
          <w:sz w:val="24"/>
          <w:szCs w:val="24"/>
        </w:rPr>
        <w:lastRenderedPageBreak/>
        <w:t>Table-5.</w:t>
      </w:r>
      <w:proofErr w:type="gramEnd"/>
      <w:r w:rsidRPr="009A0548">
        <w:rPr>
          <w:rFonts w:ascii="Times New Roman" w:hAnsi="Times New Roman" w:cs="Times New Roman"/>
          <w:color w:val="auto"/>
          <w:sz w:val="24"/>
          <w:szCs w:val="24"/>
        </w:rPr>
        <w:t xml:space="preserve"> </w:t>
      </w:r>
      <w:r w:rsidRPr="009A0548">
        <w:rPr>
          <w:rFonts w:ascii="Times New Roman" w:hAnsi="Times New Roman" w:cs="Times New Roman"/>
          <w:color w:val="auto"/>
          <w:sz w:val="24"/>
          <w:szCs w:val="24"/>
        </w:rPr>
        <w:fldChar w:fldCharType="begin"/>
      </w:r>
      <w:r w:rsidRPr="009A0548">
        <w:rPr>
          <w:rFonts w:ascii="Times New Roman" w:hAnsi="Times New Roman" w:cs="Times New Roman"/>
          <w:color w:val="auto"/>
          <w:sz w:val="24"/>
          <w:szCs w:val="24"/>
        </w:rPr>
        <w:instrText xml:space="preserve"> SEQ Table-5. \* ARABIC </w:instrText>
      </w:r>
      <w:r w:rsidRPr="009A0548">
        <w:rPr>
          <w:rFonts w:ascii="Times New Roman" w:hAnsi="Times New Roman" w:cs="Times New Roman"/>
          <w:color w:val="auto"/>
          <w:sz w:val="24"/>
          <w:szCs w:val="24"/>
        </w:rPr>
        <w:fldChar w:fldCharType="separate"/>
      </w:r>
      <w:r w:rsidR="00B053E9">
        <w:rPr>
          <w:rFonts w:ascii="Times New Roman" w:hAnsi="Times New Roman" w:cs="Times New Roman"/>
          <w:noProof/>
          <w:color w:val="auto"/>
          <w:sz w:val="24"/>
          <w:szCs w:val="24"/>
        </w:rPr>
        <w:t>9</w:t>
      </w:r>
      <w:r w:rsidRPr="009A0548">
        <w:rPr>
          <w:rFonts w:ascii="Times New Roman" w:hAnsi="Times New Roman" w:cs="Times New Roman"/>
          <w:color w:val="auto"/>
          <w:sz w:val="24"/>
          <w:szCs w:val="24"/>
        </w:rPr>
        <w:fldChar w:fldCharType="end"/>
      </w:r>
      <w:r w:rsidRPr="009A0548">
        <w:rPr>
          <w:rFonts w:ascii="Times New Roman" w:hAnsi="Times New Roman" w:cs="Times New Roman"/>
          <w:color w:val="auto"/>
          <w:sz w:val="24"/>
          <w:szCs w:val="24"/>
        </w:rPr>
        <w:t>: Generalized Likelihood-Ratio Test of Stochastic Cost and Profit Frontier Model for State-owned and Private Commercial Bank</w:t>
      </w:r>
      <w:bookmarkEnd w:id="315"/>
      <w:bookmarkEnd w:id="316"/>
      <w:bookmarkEnd w:id="317"/>
      <w:bookmarkEnd w:id="318"/>
    </w:p>
    <w:tbl>
      <w:tblPr>
        <w:tblStyle w:val="TableGrid"/>
        <w:tblW w:w="9122" w:type="dxa"/>
        <w:tblLook w:val="04A0" w:firstRow="1" w:lastRow="0" w:firstColumn="1" w:lastColumn="0" w:noHBand="0" w:noVBand="1"/>
      </w:tblPr>
      <w:tblGrid>
        <w:gridCol w:w="1902"/>
        <w:gridCol w:w="1637"/>
        <w:gridCol w:w="1538"/>
        <w:gridCol w:w="1391"/>
        <w:gridCol w:w="1274"/>
        <w:gridCol w:w="1380"/>
      </w:tblGrid>
      <w:tr w:rsidR="002B64C4" w:rsidRPr="001B660D" w:rsidTr="006234DE">
        <w:trPr>
          <w:trHeight w:val="1122"/>
        </w:trPr>
        <w:tc>
          <w:tcPr>
            <w:tcW w:w="1410" w:type="dxa"/>
            <w:hideMark/>
          </w:tcPr>
          <w:p w:rsidR="007F676E" w:rsidRPr="001B660D" w:rsidRDefault="007F676E" w:rsidP="000334F8">
            <w:pPr>
              <w:rPr>
                <w:rFonts w:ascii="Times New Roman" w:hAnsi="Times New Roman" w:cs="Times New Roman"/>
                <w:sz w:val="24"/>
                <w:szCs w:val="24"/>
              </w:rPr>
            </w:pPr>
            <w:r w:rsidRPr="001B660D">
              <w:rPr>
                <w:rFonts w:ascii="Times New Roman" w:hAnsi="Times New Roman" w:cs="Times New Roman"/>
                <w:sz w:val="24"/>
                <w:szCs w:val="24"/>
              </w:rPr>
              <w:t>Model</w:t>
            </w:r>
          </w:p>
        </w:tc>
        <w:tc>
          <w:tcPr>
            <w:tcW w:w="1718" w:type="dxa"/>
            <w:hideMark/>
          </w:tcPr>
          <w:p w:rsidR="007F676E" w:rsidRPr="001B660D" w:rsidRDefault="007F676E" w:rsidP="000334F8">
            <w:pPr>
              <w:rPr>
                <w:rFonts w:ascii="Times New Roman" w:hAnsi="Times New Roman" w:cs="Times New Roman"/>
                <w:sz w:val="24"/>
                <w:szCs w:val="24"/>
              </w:rPr>
            </w:pPr>
            <w:r w:rsidRPr="001B660D">
              <w:rPr>
                <w:rFonts w:ascii="Times New Roman" w:hAnsi="Times New Roman" w:cs="Times New Roman"/>
                <w:sz w:val="24"/>
                <w:szCs w:val="24"/>
              </w:rPr>
              <w:t>Null Hypothesis</w:t>
            </w:r>
          </w:p>
        </w:tc>
        <w:tc>
          <w:tcPr>
            <w:tcW w:w="1628" w:type="dxa"/>
            <w:hideMark/>
          </w:tcPr>
          <w:p w:rsidR="007F676E" w:rsidRPr="001B660D" w:rsidRDefault="007F676E" w:rsidP="000334F8">
            <w:pPr>
              <w:rPr>
                <w:rFonts w:ascii="Times New Roman" w:hAnsi="Times New Roman" w:cs="Times New Roman"/>
                <w:sz w:val="24"/>
                <w:szCs w:val="24"/>
              </w:rPr>
            </w:pPr>
            <w:r w:rsidRPr="001B660D">
              <w:rPr>
                <w:rFonts w:ascii="Times New Roman" w:hAnsi="Times New Roman" w:cs="Times New Roman"/>
                <w:sz w:val="24"/>
                <w:szCs w:val="24"/>
              </w:rPr>
              <w:t>Log-Likelihood</w:t>
            </w:r>
            <w:r w:rsidRPr="001B660D">
              <w:rPr>
                <w:rFonts w:ascii="Times New Roman" w:hAnsi="Times New Roman" w:cs="Times New Roman"/>
                <w:sz w:val="24"/>
                <w:szCs w:val="24"/>
              </w:rPr>
              <w:br/>
              <w:t>Function</w:t>
            </w:r>
          </w:p>
        </w:tc>
        <w:tc>
          <w:tcPr>
            <w:tcW w:w="1494" w:type="dxa"/>
            <w:hideMark/>
          </w:tcPr>
          <w:p w:rsidR="007F676E" w:rsidRPr="001B660D" w:rsidRDefault="007F676E" w:rsidP="000334F8">
            <w:pPr>
              <w:rPr>
                <w:rFonts w:ascii="Times New Roman" w:hAnsi="Times New Roman" w:cs="Times New Roman"/>
                <w:sz w:val="24"/>
                <w:szCs w:val="24"/>
              </w:rPr>
            </w:pPr>
            <w:r w:rsidRPr="001B660D">
              <w:rPr>
                <w:rFonts w:ascii="Times New Roman" w:hAnsi="Times New Roman" w:cs="Times New Roman"/>
                <w:sz w:val="24"/>
                <w:szCs w:val="24"/>
              </w:rPr>
              <w:t>Test Statistics</w:t>
            </w:r>
            <w:r w:rsidRPr="001B660D">
              <w:rPr>
                <w:rFonts w:ascii="Times New Roman" w:hAnsi="Times New Roman" w:cs="Times New Roman"/>
                <w:sz w:val="24"/>
                <w:szCs w:val="24"/>
              </w:rPr>
              <w:br/>
            </w:r>
            <w:r w:rsidRPr="001B660D">
              <w:rPr>
                <w:rFonts w:ascii="Times New Roman" w:hAnsi="Times New Roman" w:cs="Times New Roman"/>
                <w:sz w:val="24"/>
                <w:szCs w:val="24"/>
              </w:rPr>
              <w:sym w:font="Symbol" w:char="F06C"/>
            </w:r>
          </w:p>
        </w:tc>
        <w:tc>
          <w:tcPr>
            <w:tcW w:w="1388" w:type="dxa"/>
            <w:hideMark/>
          </w:tcPr>
          <w:p w:rsidR="007F676E" w:rsidRPr="001B660D" w:rsidRDefault="007F676E" w:rsidP="000334F8">
            <w:pPr>
              <w:rPr>
                <w:rFonts w:ascii="Times New Roman" w:hAnsi="Times New Roman" w:cs="Times New Roman"/>
                <w:sz w:val="24"/>
                <w:szCs w:val="24"/>
              </w:rPr>
            </w:pPr>
            <w:r w:rsidRPr="001B660D">
              <w:rPr>
                <w:rFonts w:ascii="Times New Roman" w:hAnsi="Times New Roman" w:cs="Times New Roman"/>
                <w:sz w:val="24"/>
                <w:szCs w:val="24"/>
              </w:rPr>
              <w:t>Critical Value</w:t>
            </w:r>
          </w:p>
        </w:tc>
        <w:tc>
          <w:tcPr>
            <w:tcW w:w="1484" w:type="dxa"/>
            <w:hideMark/>
          </w:tcPr>
          <w:p w:rsidR="007F676E" w:rsidRPr="001B660D" w:rsidRDefault="007F676E" w:rsidP="000334F8">
            <w:pPr>
              <w:rPr>
                <w:rFonts w:ascii="Times New Roman" w:hAnsi="Times New Roman" w:cs="Times New Roman"/>
                <w:sz w:val="24"/>
                <w:szCs w:val="24"/>
              </w:rPr>
            </w:pPr>
            <w:r w:rsidRPr="001B660D">
              <w:rPr>
                <w:rFonts w:ascii="Times New Roman" w:hAnsi="Times New Roman" w:cs="Times New Roman"/>
                <w:sz w:val="24"/>
                <w:szCs w:val="24"/>
              </w:rPr>
              <w:t>Decision</w:t>
            </w:r>
          </w:p>
        </w:tc>
      </w:tr>
      <w:tr w:rsidR="002B64C4" w:rsidRPr="001B660D" w:rsidTr="006234DE">
        <w:trPr>
          <w:trHeight w:val="354"/>
        </w:trPr>
        <w:tc>
          <w:tcPr>
            <w:tcW w:w="1410" w:type="dxa"/>
            <w:vMerge w:val="restart"/>
            <w:hideMark/>
          </w:tcPr>
          <w:p w:rsidR="007F676E" w:rsidRPr="001B660D" w:rsidRDefault="007F676E" w:rsidP="000334F8">
            <w:pPr>
              <w:rPr>
                <w:rFonts w:ascii="Times New Roman" w:hAnsi="Times New Roman" w:cs="Times New Roman"/>
                <w:sz w:val="24"/>
                <w:szCs w:val="24"/>
              </w:rPr>
            </w:pPr>
            <w:r w:rsidRPr="001B660D">
              <w:rPr>
                <w:rFonts w:ascii="Times New Roman" w:hAnsi="Times New Roman" w:cs="Times New Roman"/>
                <w:sz w:val="24"/>
                <w:szCs w:val="24"/>
              </w:rPr>
              <w:t>Cost</w:t>
            </w:r>
          </w:p>
        </w:tc>
        <w:tc>
          <w:tcPr>
            <w:tcW w:w="1718" w:type="dxa"/>
            <w:hideMark/>
          </w:tcPr>
          <w:p w:rsidR="007F676E" w:rsidRPr="001B660D" w:rsidRDefault="007F676E" w:rsidP="000334F8">
            <w:pPr>
              <w:rPr>
                <w:rFonts w:ascii="Times New Roman" w:hAnsi="Times New Roman" w:cs="Times New Roman"/>
                <w:sz w:val="24"/>
                <w:szCs w:val="24"/>
              </w:rPr>
            </w:pPr>
            <w:r w:rsidRPr="001B660D">
              <w:rPr>
                <w:rFonts w:ascii="Times New Roman" w:hAnsi="Times New Roman" w:cs="Times New Roman"/>
                <w:position w:val="-12"/>
                <w:sz w:val="24"/>
                <w:szCs w:val="24"/>
              </w:rPr>
              <w:object w:dxaOrig="1120" w:dyaOrig="360">
                <v:shape id="_x0000_i1204" type="#_x0000_t75" style="width:56.7pt;height:17.6pt" o:ole="">
                  <v:imagedata r:id="rId339" o:title=""/>
                </v:shape>
                <o:OLEObject Type="Embed" ProgID="Equation.3" ShapeID="_x0000_i1204" DrawAspect="Content" ObjectID="_1630350789" r:id="rId340"/>
              </w:object>
            </w:r>
          </w:p>
        </w:tc>
        <w:tc>
          <w:tcPr>
            <w:tcW w:w="1628" w:type="dxa"/>
            <w:hideMark/>
          </w:tcPr>
          <w:p w:rsidR="007F676E" w:rsidRPr="001B660D" w:rsidRDefault="007F676E" w:rsidP="000334F8">
            <w:pPr>
              <w:tabs>
                <w:tab w:val="left" w:pos="1250"/>
              </w:tabs>
              <w:jc w:val="both"/>
              <w:rPr>
                <w:rFonts w:ascii="Times New Roman" w:hAnsi="Times New Roman" w:cs="Times New Roman"/>
                <w:sz w:val="24"/>
                <w:szCs w:val="24"/>
              </w:rPr>
            </w:pPr>
          </w:p>
        </w:tc>
        <w:tc>
          <w:tcPr>
            <w:tcW w:w="1494" w:type="dxa"/>
            <w:vMerge w:val="restart"/>
            <w:hideMark/>
          </w:tcPr>
          <w:p w:rsidR="007F676E" w:rsidRPr="001B660D" w:rsidRDefault="007F676E" w:rsidP="000334F8">
            <w:pPr>
              <w:rPr>
                <w:rFonts w:ascii="Times New Roman" w:hAnsi="Times New Roman" w:cs="Times New Roman"/>
                <w:sz w:val="24"/>
                <w:szCs w:val="24"/>
              </w:rPr>
            </w:pPr>
            <w:r w:rsidRPr="001B660D">
              <w:rPr>
                <w:rFonts w:ascii="Times New Roman" w:hAnsi="Times New Roman" w:cs="Times New Roman"/>
                <w:sz w:val="24"/>
                <w:szCs w:val="24"/>
              </w:rPr>
              <w:t>-54.96</w:t>
            </w:r>
          </w:p>
        </w:tc>
        <w:tc>
          <w:tcPr>
            <w:tcW w:w="1388" w:type="dxa"/>
            <w:vMerge w:val="restart"/>
            <w:hideMark/>
          </w:tcPr>
          <w:p w:rsidR="007F676E" w:rsidRPr="001B660D" w:rsidRDefault="007F676E" w:rsidP="000334F8">
            <w:pPr>
              <w:rPr>
                <w:rFonts w:ascii="Times New Roman" w:hAnsi="Times New Roman" w:cs="Times New Roman"/>
                <w:sz w:val="24"/>
                <w:szCs w:val="24"/>
              </w:rPr>
            </w:pPr>
            <w:r w:rsidRPr="001B660D">
              <w:rPr>
                <w:rFonts w:ascii="Times New Roman" w:hAnsi="Times New Roman" w:cs="Times New Roman"/>
                <w:sz w:val="24"/>
                <w:szCs w:val="24"/>
              </w:rPr>
              <w:t>38.301</w:t>
            </w:r>
          </w:p>
        </w:tc>
        <w:tc>
          <w:tcPr>
            <w:tcW w:w="1484" w:type="dxa"/>
            <w:vMerge w:val="restart"/>
            <w:hideMark/>
          </w:tcPr>
          <w:p w:rsidR="007F676E" w:rsidRPr="001B660D" w:rsidRDefault="007F676E" w:rsidP="000334F8">
            <w:pPr>
              <w:rPr>
                <w:rFonts w:ascii="Times New Roman" w:hAnsi="Times New Roman" w:cs="Times New Roman"/>
                <w:sz w:val="24"/>
                <w:szCs w:val="24"/>
              </w:rPr>
            </w:pPr>
            <w:r w:rsidRPr="001B660D">
              <w:rPr>
                <w:rFonts w:ascii="Times New Roman" w:hAnsi="Times New Roman" w:cs="Times New Roman"/>
                <w:sz w:val="24"/>
                <w:szCs w:val="24"/>
              </w:rPr>
              <w:t xml:space="preserve">Reject </w:t>
            </w:r>
            <w:r w:rsidRPr="001B660D">
              <w:rPr>
                <w:rFonts w:ascii="Times New Roman" w:hAnsi="Times New Roman" w:cs="Times New Roman"/>
                <w:position w:val="-12"/>
                <w:sz w:val="24"/>
                <w:szCs w:val="24"/>
              </w:rPr>
              <w:object w:dxaOrig="375" w:dyaOrig="375">
                <v:shape id="_x0000_i1205" type="#_x0000_t75" style="width:18.4pt;height:18.4pt" o:ole="">
                  <v:imagedata r:id="rId341" o:title=""/>
                </v:shape>
                <o:OLEObject Type="Embed" ProgID="Equation.3" ShapeID="_x0000_i1205" DrawAspect="Content" ObjectID="_1630350790" r:id="rId342"/>
              </w:object>
            </w:r>
          </w:p>
        </w:tc>
      </w:tr>
      <w:tr w:rsidR="002B64C4" w:rsidRPr="001B660D" w:rsidTr="006234DE">
        <w:trPr>
          <w:trHeight w:val="498"/>
        </w:trPr>
        <w:tc>
          <w:tcPr>
            <w:tcW w:w="1410" w:type="dxa"/>
            <w:vMerge/>
          </w:tcPr>
          <w:p w:rsidR="007F676E" w:rsidRPr="001B660D" w:rsidRDefault="007F676E" w:rsidP="000334F8">
            <w:pPr>
              <w:rPr>
                <w:rFonts w:ascii="Times New Roman" w:hAnsi="Times New Roman" w:cs="Times New Roman"/>
                <w:sz w:val="24"/>
                <w:szCs w:val="24"/>
              </w:rPr>
            </w:pPr>
          </w:p>
        </w:tc>
        <w:tc>
          <w:tcPr>
            <w:tcW w:w="1718" w:type="dxa"/>
          </w:tcPr>
          <w:p w:rsidR="007F676E" w:rsidRPr="001B660D" w:rsidRDefault="006234DE" w:rsidP="000334F8">
            <w:pPr>
              <w:rPr>
                <w:rFonts w:ascii="Times New Roman" w:hAnsi="Times New Roman" w:cs="Times New Roman"/>
                <w:position w:val="-12"/>
                <w:sz w:val="24"/>
                <w:szCs w:val="24"/>
              </w:rPr>
            </w:pPr>
            <w:r>
              <w:rPr>
                <w:rFonts w:ascii="Times New Roman" w:hAnsi="Times New Roman" w:cs="Times New Roman"/>
                <w:sz w:val="24"/>
                <w:szCs w:val="24"/>
              </w:rPr>
              <w:t>Cobb-D</w:t>
            </w:r>
            <w:r w:rsidR="007F676E" w:rsidRPr="001B660D">
              <w:rPr>
                <w:rFonts w:ascii="Times New Roman" w:hAnsi="Times New Roman" w:cs="Times New Roman"/>
                <w:sz w:val="24"/>
                <w:szCs w:val="24"/>
              </w:rPr>
              <w:t>ouglas</w:t>
            </w:r>
          </w:p>
        </w:tc>
        <w:tc>
          <w:tcPr>
            <w:tcW w:w="1628" w:type="dxa"/>
          </w:tcPr>
          <w:p w:rsidR="007F676E" w:rsidRPr="001B660D" w:rsidRDefault="007F676E" w:rsidP="000334F8">
            <w:pPr>
              <w:tabs>
                <w:tab w:val="left" w:pos="1250"/>
              </w:tabs>
              <w:jc w:val="both"/>
              <w:rPr>
                <w:rFonts w:ascii="Times New Roman" w:hAnsi="Times New Roman" w:cs="Times New Roman"/>
                <w:sz w:val="24"/>
                <w:szCs w:val="24"/>
              </w:rPr>
            </w:pPr>
            <w:r w:rsidRPr="001B660D">
              <w:rPr>
                <w:rFonts w:ascii="Times New Roman" w:hAnsi="Times New Roman" w:cs="Times New Roman"/>
                <w:sz w:val="24"/>
                <w:szCs w:val="24"/>
              </w:rPr>
              <w:t>-65.61</w:t>
            </w:r>
          </w:p>
        </w:tc>
        <w:tc>
          <w:tcPr>
            <w:tcW w:w="1494" w:type="dxa"/>
            <w:vMerge/>
          </w:tcPr>
          <w:p w:rsidR="007F676E" w:rsidRPr="001B660D" w:rsidRDefault="007F676E" w:rsidP="000334F8">
            <w:pPr>
              <w:rPr>
                <w:rFonts w:ascii="Times New Roman" w:hAnsi="Times New Roman" w:cs="Times New Roman"/>
                <w:sz w:val="24"/>
                <w:szCs w:val="24"/>
              </w:rPr>
            </w:pPr>
          </w:p>
        </w:tc>
        <w:tc>
          <w:tcPr>
            <w:tcW w:w="1388" w:type="dxa"/>
            <w:vMerge/>
          </w:tcPr>
          <w:p w:rsidR="007F676E" w:rsidRPr="001B660D" w:rsidRDefault="007F676E" w:rsidP="000334F8">
            <w:pPr>
              <w:rPr>
                <w:rFonts w:ascii="Times New Roman" w:hAnsi="Times New Roman" w:cs="Times New Roman"/>
                <w:sz w:val="24"/>
                <w:szCs w:val="24"/>
              </w:rPr>
            </w:pPr>
          </w:p>
        </w:tc>
        <w:tc>
          <w:tcPr>
            <w:tcW w:w="1484" w:type="dxa"/>
            <w:vMerge/>
          </w:tcPr>
          <w:p w:rsidR="007F676E" w:rsidRPr="001B660D" w:rsidRDefault="007F676E" w:rsidP="000334F8">
            <w:pPr>
              <w:rPr>
                <w:rFonts w:ascii="Times New Roman" w:hAnsi="Times New Roman" w:cs="Times New Roman"/>
                <w:sz w:val="24"/>
                <w:szCs w:val="24"/>
              </w:rPr>
            </w:pPr>
          </w:p>
        </w:tc>
      </w:tr>
      <w:tr w:rsidR="002B64C4" w:rsidRPr="001B660D" w:rsidTr="006234DE">
        <w:trPr>
          <w:trHeight w:val="191"/>
        </w:trPr>
        <w:tc>
          <w:tcPr>
            <w:tcW w:w="0" w:type="auto"/>
            <w:vMerge/>
            <w:hideMark/>
          </w:tcPr>
          <w:p w:rsidR="007F676E" w:rsidRPr="001B660D" w:rsidRDefault="007F676E" w:rsidP="000334F8">
            <w:pPr>
              <w:rPr>
                <w:rFonts w:ascii="Times New Roman" w:hAnsi="Times New Roman" w:cs="Times New Roman"/>
                <w:sz w:val="24"/>
                <w:szCs w:val="24"/>
              </w:rPr>
            </w:pPr>
          </w:p>
        </w:tc>
        <w:tc>
          <w:tcPr>
            <w:tcW w:w="1718" w:type="dxa"/>
            <w:hideMark/>
          </w:tcPr>
          <w:p w:rsidR="007F676E" w:rsidRPr="001B660D" w:rsidRDefault="007F676E" w:rsidP="000334F8">
            <w:pPr>
              <w:rPr>
                <w:rFonts w:ascii="Times New Roman" w:hAnsi="Times New Roman" w:cs="Times New Roman"/>
                <w:sz w:val="24"/>
                <w:szCs w:val="24"/>
              </w:rPr>
            </w:pPr>
            <w:r w:rsidRPr="001B660D">
              <w:rPr>
                <w:rFonts w:ascii="Times New Roman" w:hAnsi="Times New Roman" w:cs="Times New Roman"/>
                <w:sz w:val="24"/>
                <w:szCs w:val="24"/>
              </w:rPr>
              <w:t>Translog</w:t>
            </w:r>
          </w:p>
        </w:tc>
        <w:tc>
          <w:tcPr>
            <w:tcW w:w="1628" w:type="dxa"/>
            <w:hideMark/>
          </w:tcPr>
          <w:p w:rsidR="007F676E" w:rsidRPr="001B660D" w:rsidRDefault="007F676E" w:rsidP="000334F8">
            <w:pPr>
              <w:tabs>
                <w:tab w:val="left" w:pos="1250"/>
              </w:tabs>
              <w:jc w:val="both"/>
              <w:rPr>
                <w:rFonts w:ascii="Times New Roman" w:hAnsi="Times New Roman" w:cs="Times New Roman"/>
                <w:sz w:val="24"/>
                <w:szCs w:val="24"/>
              </w:rPr>
            </w:pPr>
            <w:r w:rsidRPr="001B660D">
              <w:rPr>
                <w:rFonts w:ascii="Times New Roman" w:hAnsi="Times New Roman" w:cs="Times New Roman"/>
                <w:sz w:val="24"/>
                <w:szCs w:val="24"/>
              </w:rPr>
              <w:t>-38.13</w:t>
            </w:r>
          </w:p>
        </w:tc>
        <w:tc>
          <w:tcPr>
            <w:tcW w:w="1494" w:type="dxa"/>
            <w:vMerge/>
            <w:hideMark/>
          </w:tcPr>
          <w:p w:rsidR="007F676E" w:rsidRPr="001B660D" w:rsidRDefault="007F676E" w:rsidP="000334F8">
            <w:pPr>
              <w:rPr>
                <w:rFonts w:ascii="Times New Roman" w:hAnsi="Times New Roman" w:cs="Times New Roman"/>
                <w:sz w:val="24"/>
                <w:szCs w:val="24"/>
              </w:rPr>
            </w:pPr>
          </w:p>
        </w:tc>
        <w:tc>
          <w:tcPr>
            <w:tcW w:w="1388" w:type="dxa"/>
            <w:vMerge/>
            <w:hideMark/>
          </w:tcPr>
          <w:p w:rsidR="007F676E" w:rsidRPr="001B660D" w:rsidRDefault="007F676E" w:rsidP="000334F8">
            <w:pPr>
              <w:rPr>
                <w:rFonts w:ascii="Times New Roman" w:hAnsi="Times New Roman" w:cs="Times New Roman"/>
                <w:sz w:val="24"/>
                <w:szCs w:val="24"/>
              </w:rPr>
            </w:pPr>
          </w:p>
        </w:tc>
        <w:tc>
          <w:tcPr>
            <w:tcW w:w="1484" w:type="dxa"/>
            <w:vMerge/>
            <w:hideMark/>
          </w:tcPr>
          <w:p w:rsidR="007F676E" w:rsidRPr="001B660D" w:rsidRDefault="007F676E" w:rsidP="000334F8">
            <w:pPr>
              <w:rPr>
                <w:rFonts w:ascii="Times New Roman" w:hAnsi="Times New Roman" w:cs="Times New Roman"/>
                <w:sz w:val="24"/>
                <w:szCs w:val="24"/>
              </w:rPr>
            </w:pPr>
          </w:p>
        </w:tc>
      </w:tr>
      <w:tr w:rsidR="002B64C4" w:rsidRPr="001B660D" w:rsidTr="006234DE">
        <w:trPr>
          <w:trHeight w:val="468"/>
        </w:trPr>
        <w:tc>
          <w:tcPr>
            <w:tcW w:w="0" w:type="auto"/>
            <w:vMerge w:val="restart"/>
            <w:hideMark/>
          </w:tcPr>
          <w:p w:rsidR="007F676E" w:rsidRPr="001B660D" w:rsidRDefault="007F676E" w:rsidP="000334F8">
            <w:pPr>
              <w:tabs>
                <w:tab w:val="left" w:pos="1250"/>
              </w:tabs>
              <w:jc w:val="both"/>
              <w:rPr>
                <w:rFonts w:ascii="Times New Roman" w:hAnsi="Times New Roman" w:cs="Times New Roman"/>
                <w:bCs/>
                <w:iCs/>
                <w:sz w:val="24"/>
                <w:szCs w:val="24"/>
              </w:rPr>
            </w:pPr>
            <w:r w:rsidRPr="001B660D">
              <w:rPr>
                <w:rFonts w:ascii="Times New Roman" w:hAnsi="Times New Roman" w:cs="Times New Roman"/>
                <w:bCs/>
                <w:iCs/>
                <w:sz w:val="24"/>
                <w:szCs w:val="24"/>
              </w:rPr>
              <w:t>State-owned</w:t>
            </w:r>
          </w:p>
          <w:p w:rsidR="007F676E" w:rsidRPr="001B660D" w:rsidRDefault="007F676E" w:rsidP="000334F8">
            <w:pPr>
              <w:tabs>
                <w:tab w:val="left" w:pos="1250"/>
              </w:tabs>
              <w:jc w:val="both"/>
              <w:rPr>
                <w:rFonts w:ascii="Times New Roman" w:hAnsi="Times New Roman" w:cs="Times New Roman"/>
                <w:bCs/>
                <w:iCs/>
                <w:sz w:val="24"/>
                <w:szCs w:val="24"/>
              </w:rPr>
            </w:pPr>
          </w:p>
        </w:tc>
        <w:tc>
          <w:tcPr>
            <w:tcW w:w="1717" w:type="dxa"/>
            <w:hideMark/>
          </w:tcPr>
          <w:p w:rsidR="007F676E" w:rsidRPr="001B660D" w:rsidRDefault="007F676E" w:rsidP="000334F8">
            <w:pPr>
              <w:rPr>
                <w:rFonts w:ascii="Times New Roman" w:hAnsi="Times New Roman" w:cs="Times New Roman"/>
                <w:sz w:val="24"/>
                <w:szCs w:val="24"/>
              </w:rPr>
            </w:pPr>
            <w:r w:rsidRPr="001B660D">
              <w:rPr>
                <w:rFonts w:ascii="Times New Roman" w:hAnsi="Times New Roman" w:cs="Times New Roman"/>
                <w:position w:val="-12"/>
                <w:sz w:val="24"/>
                <w:szCs w:val="24"/>
              </w:rPr>
              <w:object w:dxaOrig="1035" w:dyaOrig="375">
                <v:shape id="_x0000_i1206" type="#_x0000_t75" style="width:52.85pt;height:18.4pt" o:ole="">
                  <v:imagedata r:id="rId343" o:title=""/>
                </v:shape>
                <o:OLEObject Type="Embed" ProgID="Equation.3" ShapeID="_x0000_i1206" DrawAspect="Content" ObjectID="_1630350791" r:id="rId344"/>
              </w:object>
            </w:r>
          </w:p>
        </w:tc>
        <w:tc>
          <w:tcPr>
            <w:tcW w:w="1627" w:type="dxa"/>
            <w:hideMark/>
          </w:tcPr>
          <w:p w:rsidR="007F676E" w:rsidRPr="001B660D" w:rsidRDefault="007F676E" w:rsidP="000334F8">
            <w:pPr>
              <w:pStyle w:val="HTMLPreformatted"/>
              <w:shd w:val="clear" w:color="auto" w:fill="FFFFFF"/>
              <w:wordWrap w:val="0"/>
              <w:spacing w:line="225" w:lineRule="atLeast"/>
              <w:rPr>
                <w:rFonts w:ascii="Times New Roman" w:hAnsi="Times New Roman" w:cs="Times New Roman"/>
                <w:sz w:val="24"/>
                <w:szCs w:val="24"/>
              </w:rPr>
            </w:pPr>
            <w:r w:rsidRPr="001B660D">
              <w:rPr>
                <w:rStyle w:val="gnkrckgcgsb"/>
                <w:rFonts w:ascii="Times New Roman" w:hAnsi="Times New Roman" w:cs="Times New Roman"/>
                <w:bdr w:val="none" w:sz="0" w:space="0" w:color="auto" w:frame="1"/>
              </w:rPr>
              <w:t>32.30</w:t>
            </w:r>
          </w:p>
        </w:tc>
        <w:tc>
          <w:tcPr>
            <w:tcW w:w="1493" w:type="dxa"/>
            <w:hideMark/>
          </w:tcPr>
          <w:p w:rsidR="007F676E" w:rsidRPr="001B660D" w:rsidRDefault="007F676E" w:rsidP="000334F8">
            <w:pPr>
              <w:rPr>
                <w:rFonts w:ascii="Times New Roman" w:hAnsi="Times New Roman" w:cs="Times New Roman"/>
                <w:sz w:val="24"/>
                <w:szCs w:val="24"/>
              </w:rPr>
            </w:pPr>
            <w:r w:rsidRPr="001B660D">
              <w:rPr>
                <w:rFonts w:ascii="Times New Roman" w:hAnsi="Times New Roman" w:cs="Times New Roman"/>
                <w:sz w:val="24"/>
                <w:szCs w:val="24"/>
              </w:rPr>
              <w:t>-0.0043</w:t>
            </w:r>
          </w:p>
        </w:tc>
        <w:tc>
          <w:tcPr>
            <w:tcW w:w="1387" w:type="dxa"/>
            <w:hideMark/>
          </w:tcPr>
          <w:p w:rsidR="007F676E" w:rsidRPr="001B660D" w:rsidRDefault="007F676E" w:rsidP="000334F8">
            <w:pPr>
              <w:rPr>
                <w:rFonts w:ascii="Times New Roman" w:hAnsi="Times New Roman" w:cs="Times New Roman"/>
                <w:sz w:val="24"/>
                <w:szCs w:val="24"/>
              </w:rPr>
            </w:pPr>
            <w:r w:rsidRPr="001B660D">
              <w:rPr>
                <w:rFonts w:ascii="Times New Roman" w:hAnsi="Times New Roman" w:cs="Times New Roman"/>
                <w:sz w:val="24"/>
                <w:szCs w:val="24"/>
              </w:rPr>
              <w:t>35.82</w:t>
            </w:r>
          </w:p>
        </w:tc>
        <w:tc>
          <w:tcPr>
            <w:tcW w:w="1483" w:type="dxa"/>
            <w:hideMark/>
          </w:tcPr>
          <w:p w:rsidR="007F676E" w:rsidRPr="001B660D" w:rsidRDefault="007F676E" w:rsidP="000334F8">
            <w:pPr>
              <w:rPr>
                <w:rFonts w:ascii="Times New Roman" w:hAnsi="Times New Roman" w:cs="Times New Roman"/>
                <w:sz w:val="24"/>
                <w:szCs w:val="24"/>
              </w:rPr>
            </w:pPr>
            <w:r w:rsidRPr="001B660D">
              <w:rPr>
                <w:rFonts w:ascii="Times New Roman" w:hAnsi="Times New Roman" w:cs="Times New Roman"/>
                <w:sz w:val="24"/>
                <w:szCs w:val="24"/>
              </w:rPr>
              <w:t xml:space="preserve">Accept </w:t>
            </w:r>
            <w:r w:rsidRPr="001B660D">
              <w:rPr>
                <w:rFonts w:ascii="Times New Roman" w:hAnsi="Times New Roman" w:cs="Times New Roman"/>
                <w:position w:val="-12"/>
                <w:sz w:val="24"/>
                <w:szCs w:val="24"/>
              </w:rPr>
              <w:object w:dxaOrig="360" w:dyaOrig="360">
                <v:shape id="_x0000_i1207" type="#_x0000_t75" style="width:18.4pt;height:18.4pt" o:ole="">
                  <v:imagedata r:id="rId341" o:title=""/>
                </v:shape>
                <o:OLEObject Type="Embed" ProgID="Equation.3" ShapeID="_x0000_i1207" DrawAspect="Content" ObjectID="_1630350792" r:id="rId345"/>
              </w:object>
            </w:r>
          </w:p>
        </w:tc>
      </w:tr>
      <w:tr w:rsidR="002B64C4" w:rsidRPr="001B660D" w:rsidTr="006234DE">
        <w:trPr>
          <w:trHeight w:val="191"/>
        </w:trPr>
        <w:tc>
          <w:tcPr>
            <w:tcW w:w="0" w:type="auto"/>
            <w:vMerge/>
            <w:hideMark/>
          </w:tcPr>
          <w:p w:rsidR="007F676E" w:rsidRPr="001B660D" w:rsidRDefault="007F676E" w:rsidP="000334F8">
            <w:pPr>
              <w:rPr>
                <w:rFonts w:ascii="Times New Roman" w:hAnsi="Times New Roman" w:cs="Times New Roman"/>
                <w:sz w:val="24"/>
                <w:szCs w:val="24"/>
              </w:rPr>
            </w:pPr>
          </w:p>
        </w:tc>
        <w:tc>
          <w:tcPr>
            <w:tcW w:w="1718" w:type="dxa"/>
            <w:hideMark/>
          </w:tcPr>
          <w:p w:rsidR="007F676E" w:rsidRPr="001B660D" w:rsidRDefault="007F676E" w:rsidP="000334F8">
            <w:pPr>
              <w:rPr>
                <w:rFonts w:ascii="Times New Roman" w:hAnsi="Times New Roman" w:cs="Times New Roman"/>
                <w:sz w:val="24"/>
                <w:szCs w:val="24"/>
              </w:rPr>
            </w:pPr>
            <w:r w:rsidRPr="001B660D">
              <w:rPr>
                <w:rFonts w:ascii="Times New Roman" w:hAnsi="Times New Roman" w:cs="Times New Roman"/>
                <w:position w:val="-14"/>
                <w:sz w:val="24"/>
                <w:szCs w:val="24"/>
              </w:rPr>
              <w:object w:dxaOrig="1170" w:dyaOrig="390">
                <v:shape id="_x0000_i1208" type="#_x0000_t75" style="width:58.2pt;height:19.15pt" o:ole="">
                  <v:imagedata r:id="rId346" o:title=""/>
                </v:shape>
                <o:OLEObject Type="Embed" ProgID="Equation.3" ShapeID="_x0000_i1208" DrawAspect="Content" ObjectID="_1630350793" r:id="rId347"/>
              </w:object>
            </w:r>
          </w:p>
        </w:tc>
        <w:tc>
          <w:tcPr>
            <w:tcW w:w="1628" w:type="dxa"/>
            <w:hideMark/>
          </w:tcPr>
          <w:p w:rsidR="007F676E" w:rsidRPr="001B660D" w:rsidRDefault="007F676E" w:rsidP="000334F8">
            <w:pPr>
              <w:pStyle w:val="HTMLPreformatted"/>
              <w:shd w:val="clear" w:color="auto" w:fill="FFFFFF"/>
              <w:wordWrap w:val="0"/>
              <w:spacing w:line="225" w:lineRule="atLeast"/>
              <w:rPr>
                <w:rFonts w:ascii="Times New Roman" w:hAnsi="Times New Roman" w:cs="Times New Roman"/>
                <w:sz w:val="24"/>
                <w:szCs w:val="24"/>
              </w:rPr>
            </w:pPr>
            <w:r w:rsidRPr="001B660D">
              <w:rPr>
                <w:rStyle w:val="gnkrckgcgsb"/>
                <w:rFonts w:ascii="Times New Roman" w:hAnsi="Times New Roman" w:cs="Times New Roman"/>
                <w:bdr w:val="none" w:sz="0" w:space="0" w:color="auto" w:frame="1"/>
              </w:rPr>
              <w:t xml:space="preserve">-7.37 </w:t>
            </w:r>
          </w:p>
        </w:tc>
        <w:tc>
          <w:tcPr>
            <w:tcW w:w="1494" w:type="dxa"/>
            <w:hideMark/>
          </w:tcPr>
          <w:p w:rsidR="007F676E" w:rsidRPr="001B660D" w:rsidRDefault="007F676E" w:rsidP="000334F8">
            <w:pPr>
              <w:rPr>
                <w:rFonts w:ascii="Times New Roman" w:hAnsi="Times New Roman" w:cs="Times New Roman"/>
                <w:sz w:val="24"/>
                <w:szCs w:val="24"/>
              </w:rPr>
            </w:pPr>
            <w:r w:rsidRPr="001B660D">
              <w:rPr>
                <w:rFonts w:ascii="Times New Roman" w:hAnsi="Times New Roman" w:cs="Times New Roman"/>
                <w:sz w:val="24"/>
                <w:szCs w:val="24"/>
              </w:rPr>
              <w:t>18.377</w:t>
            </w:r>
          </w:p>
        </w:tc>
        <w:tc>
          <w:tcPr>
            <w:tcW w:w="1388" w:type="dxa"/>
            <w:hideMark/>
          </w:tcPr>
          <w:p w:rsidR="007F676E" w:rsidRPr="001B660D" w:rsidRDefault="007F676E" w:rsidP="000334F8">
            <w:pPr>
              <w:rPr>
                <w:rFonts w:ascii="Times New Roman" w:hAnsi="Times New Roman" w:cs="Times New Roman"/>
                <w:sz w:val="24"/>
                <w:szCs w:val="24"/>
              </w:rPr>
            </w:pPr>
            <w:r w:rsidRPr="001B660D">
              <w:rPr>
                <w:rFonts w:ascii="Times New Roman" w:hAnsi="Times New Roman" w:cs="Times New Roman"/>
                <w:sz w:val="24"/>
                <w:szCs w:val="24"/>
              </w:rPr>
              <w:t>5.138</w:t>
            </w:r>
          </w:p>
        </w:tc>
        <w:tc>
          <w:tcPr>
            <w:tcW w:w="1484" w:type="dxa"/>
            <w:hideMark/>
          </w:tcPr>
          <w:p w:rsidR="007F676E" w:rsidRPr="001B660D" w:rsidRDefault="007F676E" w:rsidP="000334F8">
            <w:pPr>
              <w:rPr>
                <w:rFonts w:ascii="Times New Roman" w:hAnsi="Times New Roman" w:cs="Times New Roman"/>
                <w:sz w:val="24"/>
                <w:szCs w:val="24"/>
              </w:rPr>
            </w:pPr>
            <w:r w:rsidRPr="001B660D">
              <w:rPr>
                <w:rFonts w:ascii="Times New Roman" w:hAnsi="Times New Roman" w:cs="Times New Roman"/>
                <w:sz w:val="24"/>
                <w:szCs w:val="24"/>
              </w:rPr>
              <w:t xml:space="preserve">Reject </w:t>
            </w:r>
            <w:r w:rsidRPr="001B660D">
              <w:rPr>
                <w:rFonts w:ascii="Times New Roman" w:hAnsi="Times New Roman" w:cs="Times New Roman"/>
                <w:position w:val="-12"/>
                <w:sz w:val="24"/>
                <w:szCs w:val="24"/>
              </w:rPr>
              <w:object w:dxaOrig="360" w:dyaOrig="360">
                <v:shape id="_x0000_i1209" type="#_x0000_t75" style="width:18.4pt;height:18.4pt" o:ole="">
                  <v:imagedata r:id="rId341" o:title=""/>
                </v:shape>
                <o:OLEObject Type="Embed" ProgID="Equation.3" ShapeID="_x0000_i1209" DrawAspect="Content" ObjectID="_1630350794" r:id="rId348"/>
              </w:object>
            </w:r>
          </w:p>
        </w:tc>
      </w:tr>
      <w:tr w:rsidR="002B64C4" w:rsidRPr="001B660D" w:rsidTr="006234DE">
        <w:trPr>
          <w:trHeight w:val="191"/>
        </w:trPr>
        <w:tc>
          <w:tcPr>
            <w:tcW w:w="0" w:type="auto"/>
            <w:vMerge w:val="restart"/>
          </w:tcPr>
          <w:p w:rsidR="007F676E" w:rsidRPr="001B660D" w:rsidRDefault="007F676E" w:rsidP="000334F8">
            <w:pPr>
              <w:tabs>
                <w:tab w:val="left" w:pos="1250"/>
              </w:tabs>
              <w:jc w:val="both"/>
              <w:rPr>
                <w:rFonts w:ascii="Times New Roman" w:hAnsi="Times New Roman" w:cs="Times New Roman"/>
                <w:sz w:val="24"/>
                <w:szCs w:val="24"/>
              </w:rPr>
            </w:pPr>
            <w:r w:rsidRPr="001B660D">
              <w:rPr>
                <w:rFonts w:ascii="Times New Roman" w:hAnsi="Times New Roman" w:cs="Times New Roman"/>
                <w:sz w:val="24"/>
                <w:szCs w:val="24"/>
              </w:rPr>
              <w:t>Private</w:t>
            </w:r>
          </w:p>
          <w:p w:rsidR="007F676E" w:rsidRPr="001B660D" w:rsidRDefault="007F676E" w:rsidP="000334F8">
            <w:pPr>
              <w:tabs>
                <w:tab w:val="left" w:pos="1250"/>
              </w:tabs>
              <w:jc w:val="both"/>
              <w:rPr>
                <w:rFonts w:ascii="Times New Roman" w:hAnsi="Times New Roman" w:cs="Times New Roman"/>
                <w:sz w:val="24"/>
                <w:szCs w:val="24"/>
              </w:rPr>
            </w:pPr>
            <w:r w:rsidRPr="001B660D">
              <w:rPr>
                <w:rFonts w:ascii="Times New Roman" w:hAnsi="Times New Roman" w:cs="Times New Roman"/>
                <w:sz w:val="24"/>
                <w:szCs w:val="24"/>
              </w:rPr>
              <w:t>commercial</w:t>
            </w:r>
          </w:p>
          <w:p w:rsidR="007F676E" w:rsidRPr="001B660D" w:rsidRDefault="007F676E" w:rsidP="000334F8">
            <w:pPr>
              <w:tabs>
                <w:tab w:val="left" w:pos="1250"/>
              </w:tabs>
              <w:jc w:val="both"/>
              <w:rPr>
                <w:rFonts w:ascii="Times New Roman" w:hAnsi="Times New Roman" w:cs="Times New Roman"/>
                <w:sz w:val="24"/>
                <w:szCs w:val="24"/>
              </w:rPr>
            </w:pPr>
          </w:p>
        </w:tc>
        <w:tc>
          <w:tcPr>
            <w:tcW w:w="1718" w:type="dxa"/>
          </w:tcPr>
          <w:p w:rsidR="007F676E" w:rsidRPr="001B660D" w:rsidRDefault="008A172B" w:rsidP="000334F8">
            <w:pPr>
              <w:rPr>
                <w:rFonts w:ascii="Times New Roman" w:hAnsi="Times New Roman" w:cs="Times New Roman"/>
                <w:sz w:val="24"/>
                <w:szCs w:val="24"/>
              </w:rPr>
            </w:pPr>
            <w:r>
              <w:rPr>
                <w:rFonts w:ascii="Times New Roman" w:hAnsi="Times New Roman" w:cs="Times New Roman"/>
                <w:position w:val="-12"/>
                <w:sz w:val="24"/>
                <w:szCs w:val="24"/>
              </w:rPr>
              <w:pict>
                <v:shape id="_x0000_i1210" type="#_x0000_t75" style="width:52.85pt;height:18.4pt">
                  <v:imagedata r:id="rId343" o:title=""/>
                </v:shape>
              </w:pict>
            </w:r>
          </w:p>
        </w:tc>
        <w:tc>
          <w:tcPr>
            <w:tcW w:w="1628" w:type="dxa"/>
          </w:tcPr>
          <w:p w:rsidR="007F676E" w:rsidRPr="001B660D" w:rsidRDefault="007F676E" w:rsidP="000334F8">
            <w:pPr>
              <w:pStyle w:val="HTMLPreformatted"/>
              <w:shd w:val="clear" w:color="auto" w:fill="FFFFFF"/>
              <w:wordWrap w:val="0"/>
              <w:spacing w:line="225" w:lineRule="atLeast"/>
              <w:rPr>
                <w:rFonts w:ascii="Times New Roman" w:hAnsi="Times New Roman" w:cs="Times New Roman"/>
                <w:sz w:val="24"/>
                <w:szCs w:val="24"/>
              </w:rPr>
            </w:pPr>
            <w:r w:rsidRPr="001B660D">
              <w:rPr>
                <w:rStyle w:val="gnkrckgcgsb"/>
                <w:rFonts w:ascii="Times New Roman" w:eastAsia="Calibri" w:hAnsi="Times New Roman" w:cs="Times New Roman"/>
                <w:bdr w:val="none" w:sz="0" w:space="0" w:color="auto" w:frame="1"/>
              </w:rPr>
              <w:t>-33.64</w:t>
            </w:r>
          </w:p>
        </w:tc>
        <w:tc>
          <w:tcPr>
            <w:tcW w:w="1494" w:type="dxa"/>
          </w:tcPr>
          <w:p w:rsidR="007F676E" w:rsidRPr="001B660D" w:rsidRDefault="007F676E" w:rsidP="000334F8">
            <w:pPr>
              <w:rPr>
                <w:rFonts w:ascii="Times New Roman" w:hAnsi="Times New Roman" w:cs="Times New Roman"/>
                <w:sz w:val="24"/>
                <w:szCs w:val="24"/>
              </w:rPr>
            </w:pPr>
            <w:r w:rsidRPr="001B660D">
              <w:rPr>
                <w:rFonts w:ascii="Times New Roman" w:hAnsi="Times New Roman" w:cs="Times New Roman"/>
                <w:sz w:val="24"/>
                <w:szCs w:val="24"/>
              </w:rPr>
              <w:t>1.3172</w:t>
            </w:r>
          </w:p>
        </w:tc>
        <w:tc>
          <w:tcPr>
            <w:tcW w:w="1388" w:type="dxa"/>
          </w:tcPr>
          <w:p w:rsidR="007F676E" w:rsidRPr="001B660D" w:rsidRDefault="007F676E" w:rsidP="000334F8">
            <w:pPr>
              <w:rPr>
                <w:rFonts w:ascii="Times New Roman" w:hAnsi="Times New Roman" w:cs="Times New Roman"/>
                <w:sz w:val="24"/>
                <w:szCs w:val="24"/>
              </w:rPr>
            </w:pPr>
            <w:r w:rsidRPr="001B660D">
              <w:rPr>
                <w:rFonts w:ascii="Times New Roman" w:hAnsi="Times New Roman" w:cs="Times New Roman"/>
                <w:sz w:val="24"/>
                <w:szCs w:val="24"/>
              </w:rPr>
              <w:t>35.82</w:t>
            </w:r>
          </w:p>
        </w:tc>
        <w:tc>
          <w:tcPr>
            <w:tcW w:w="1484" w:type="dxa"/>
          </w:tcPr>
          <w:p w:rsidR="007F676E" w:rsidRPr="001B660D" w:rsidRDefault="007F676E" w:rsidP="000334F8">
            <w:pPr>
              <w:rPr>
                <w:rFonts w:ascii="Times New Roman" w:hAnsi="Times New Roman" w:cs="Times New Roman"/>
                <w:sz w:val="24"/>
                <w:szCs w:val="24"/>
              </w:rPr>
            </w:pPr>
            <w:r w:rsidRPr="001B660D">
              <w:rPr>
                <w:rFonts w:ascii="Times New Roman" w:hAnsi="Times New Roman" w:cs="Times New Roman"/>
                <w:sz w:val="24"/>
                <w:szCs w:val="24"/>
              </w:rPr>
              <w:t xml:space="preserve">Accept </w:t>
            </w:r>
            <w:r w:rsidRPr="001B660D">
              <w:rPr>
                <w:rFonts w:ascii="Times New Roman" w:hAnsi="Times New Roman" w:cs="Times New Roman"/>
                <w:position w:val="-12"/>
                <w:sz w:val="24"/>
                <w:szCs w:val="24"/>
              </w:rPr>
              <w:object w:dxaOrig="375" w:dyaOrig="375">
                <v:shape id="_x0000_i1211" type="#_x0000_t75" style="width:18.4pt;height:18.4pt" o:ole="">
                  <v:imagedata r:id="rId341" o:title=""/>
                </v:shape>
                <o:OLEObject Type="Embed" ProgID="Equation.3" ShapeID="_x0000_i1211" DrawAspect="Content" ObjectID="_1630350795" r:id="rId349"/>
              </w:object>
            </w:r>
          </w:p>
        </w:tc>
      </w:tr>
      <w:tr w:rsidR="002B64C4" w:rsidRPr="001B660D" w:rsidTr="006234DE">
        <w:trPr>
          <w:trHeight w:val="191"/>
        </w:trPr>
        <w:tc>
          <w:tcPr>
            <w:tcW w:w="0" w:type="auto"/>
            <w:vMerge/>
          </w:tcPr>
          <w:p w:rsidR="007F676E" w:rsidRPr="001B660D" w:rsidRDefault="007F676E" w:rsidP="000334F8">
            <w:pPr>
              <w:rPr>
                <w:rFonts w:ascii="Times New Roman" w:hAnsi="Times New Roman" w:cs="Times New Roman"/>
                <w:sz w:val="24"/>
                <w:szCs w:val="24"/>
              </w:rPr>
            </w:pPr>
          </w:p>
        </w:tc>
        <w:tc>
          <w:tcPr>
            <w:tcW w:w="1718" w:type="dxa"/>
          </w:tcPr>
          <w:p w:rsidR="007F676E" w:rsidRPr="001B660D" w:rsidRDefault="008A172B" w:rsidP="000334F8">
            <w:pPr>
              <w:rPr>
                <w:rFonts w:ascii="Times New Roman" w:hAnsi="Times New Roman" w:cs="Times New Roman"/>
                <w:sz w:val="24"/>
                <w:szCs w:val="24"/>
              </w:rPr>
            </w:pPr>
            <w:r>
              <w:rPr>
                <w:rFonts w:ascii="Times New Roman" w:hAnsi="Times New Roman" w:cs="Times New Roman"/>
                <w:position w:val="-14"/>
                <w:sz w:val="24"/>
                <w:szCs w:val="24"/>
              </w:rPr>
              <w:pict>
                <v:shape id="_x0000_i1212" type="#_x0000_t75" style="width:58.2pt;height:19.15pt">
                  <v:imagedata r:id="rId346" o:title=""/>
                </v:shape>
              </w:pict>
            </w:r>
          </w:p>
        </w:tc>
        <w:tc>
          <w:tcPr>
            <w:tcW w:w="1628" w:type="dxa"/>
          </w:tcPr>
          <w:p w:rsidR="007F676E" w:rsidRPr="001B660D" w:rsidRDefault="007F676E" w:rsidP="000334F8">
            <w:pPr>
              <w:pStyle w:val="HTMLPreformatted"/>
              <w:shd w:val="clear" w:color="auto" w:fill="FFFFFF"/>
              <w:wordWrap w:val="0"/>
              <w:spacing w:line="225" w:lineRule="atLeast"/>
              <w:rPr>
                <w:rFonts w:ascii="Times New Roman" w:hAnsi="Times New Roman" w:cs="Times New Roman"/>
                <w:sz w:val="24"/>
                <w:szCs w:val="24"/>
              </w:rPr>
            </w:pPr>
            <w:r w:rsidRPr="001B660D">
              <w:rPr>
                <w:rStyle w:val="gnkrckgcgsb"/>
                <w:rFonts w:ascii="Times New Roman" w:eastAsia="Calibri" w:hAnsi="Times New Roman" w:cs="Times New Roman"/>
                <w:bdr w:val="none" w:sz="0" w:space="0" w:color="auto" w:frame="1"/>
              </w:rPr>
              <w:t>-64.82</w:t>
            </w:r>
          </w:p>
        </w:tc>
        <w:tc>
          <w:tcPr>
            <w:tcW w:w="1494" w:type="dxa"/>
          </w:tcPr>
          <w:p w:rsidR="007F676E" w:rsidRPr="001B660D" w:rsidRDefault="007F676E" w:rsidP="000334F8">
            <w:pPr>
              <w:rPr>
                <w:rFonts w:ascii="Times New Roman" w:hAnsi="Times New Roman" w:cs="Times New Roman"/>
                <w:sz w:val="24"/>
                <w:szCs w:val="24"/>
              </w:rPr>
            </w:pPr>
            <w:r w:rsidRPr="001B660D">
              <w:rPr>
                <w:rFonts w:ascii="Times New Roman" w:hAnsi="Times New Roman" w:cs="Times New Roman"/>
                <w:sz w:val="24"/>
                <w:szCs w:val="24"/>
              </w:rPr>
              <w:t>48.9</w:t>
            </w:r>
          </w:p>
        </w:tc>
        <w:tc>
          <w:tcPr>
            <w:tcW w:w="1388" w:type="dxa"/>
          </w:tcPr>
          <w:p w:rsidR="007F676E" w:rsidRPr="001B660D" w:rsidRDefault="007F676E" w:rsidP="000334F8">
            <w:pPr>
              <w:rPr>
                <w:rFonts w:ascii="Times New Roman" w:hAnsi="Times New Roman" w:cs="Times New Roman"/>
                <w:sz w:val="24"/>
                <w:szCs w:val="24"/>
              </w:rPr>
            </w:pPr>
            <w:r w:rsidRPr="001B660D">
              <w:rPr>
                <w:rFonts w:ascii="Times New Roman" w:hAnsi="Times New Roman" w:cs="Times New Roman"/>
                <w:sz w:val="24"/>
                <w:szCs w:val="24"/>
              </w:rPr>
              <w:t>5.138</w:t>
            </w:r>
          </w:p>
        </w:tc>
        <w:tc>
          <w:tcPr>
            <w:tcW w:w="1484" w:type="dxa"/>
          </w:tcPr>
          <w:p w:rsidR="007F676E" w:rsidRPr="001B660D" w:rsidRDefault="007F676E" w:rsidP="000334F8">
            <w:pPr>
              <w:rPr>
                <w:rFonts w:ascii="Times New Roman" w:hAnsi="Times New Roman" w:cs="Times New Roman"/>
                <w:sz w:val="24"/>
                <w:szCs w:val="24"/>
              </w:rPr>
            </w:pPr>
            <w:r w:rsidRPr="001B660D">
              <w:rPr>
                <w:rFonts w:ascii="Times New Roman" w:hAnsi="Times New Roman" w:cs="Times New Roman"/>
                <w:sz w:val="24"/>
                <w:szCs w:val="24"/>
              </w:rPr>
              <w:t xml:space="preserve">Reject </w:t>
            </w:r>
            <w:r w:rsidRPr="001B660D">
              <w:rPr>
                <w:rFonts w:ascii="Times New Roman" w:hAnsi="Times New Roman" w:cs="Times New Roman"/>
                <w:position w:val="-12"/>
                <w:sz w:val="24"/>
                <w:szCs w:val="24"/>
              </w:rPr>
              <w:object w:dxaOrig="375" w:dyaOrig="375">
                <v:shape id="_x0000_i1213" type="#_x0000_t75" style="width:18.4pt;height:18.4pt" o:ole="">
                  <v:imagedata r:id="rId341" o:title=""/>
                </v:shape>
                <o:OLEObject Type="Embed" ProgID="Equation.3" ShapeID="_x0000_i1213" DrawAspect="Content" ObjectID="_1630350796" r:id="rId350"/>
              </w:object>
            </w:r>
          </w:p>
        </w:tc>
      </w:tr>
      <w:tr w:rsidR="002B64C4" w:rsidRPr="001B660D" w:rsidTr="006234DE">
        <w:trPr>
          <w:trHeight w:val="468"/>
        </w:trPr>
        <w:tc>
          <w:tcPr>
            <w:tcW w:w="1410" w:type="dxa"/>
            <w:vMerge w:val="restart"/>
            <w:hideMark/>
          </w:tcPr>
          <w:p w:rsidR="007F676E" w:rsidRPr="001B660D" w:rsidRDefault="007F676E" w:rsidP="000334F8">
            <w:pPr>
              <w:rPr>
                <w:rFonts w:ascii="Times New Roman" w:hAnsi="Times New Roman" w:cs="Times New Roman"/>
                <w:sz w:val="24"/>
                <w:szCs w:val="24"/>
              </w:rPr>
            </w:pPr>
            <w:r w:rsidRPr="001B660D">
              <w:rPr>
                <w:rFonts w:ascii="Times New Roman" w:hAnsi="Times New Roman" w:cs="Times New Roman"/>
                <w:sz w:val="24"/>
                <w:szCs w:val="24"/>
              </w:rPr>
              <w:t>Profit</w:t>
            </w:r>
          </w:p>
        </w:tc>
        <w:tc>
          <w:tcPr>
            <w:tcW w:w="1718" w:type="dxa"/>
            <w:hideMark/>
          </w:tcPr>
          <w:p w:rsidR="007F676E" w:rsidRPr="001B660D" w:rsidRDefault="007F676E" w:rsidP="000334F8">
            <w:pPr>
              <w:rPr>
                <w:rFonts w:ascii="Times New Roman" w:hAnsi="Times New Roman" w:cs="Times New Roman"/>
                <w:sz w:val="24"/>
                <w:szCs w:val="24"/>
              </w:rPr>
            </w:pPr>
            <w:r w:rsidRPr="001B660D">
              <w:rPr>
                <w:rFonts w:ascii="Times New Roman" w:hAnsi="Times New Roman" w:cs="Times New Roman"/>
                <w:position w:val="-12"/>
                <w:sz w:val="24"/>
                <w:szCs w:val="24"/>
              </w:rPr>
              <w:object w:dxaOrig="1120" w:dyaOrig="360">
                <v:shape id="_x0000_i1214" type="#_x0000_t75" style="width:56.7pt;height:17.6pt" o:ole="">
                  <v:imagedata r:id="rId339" o:title=""/>
                </v:shape>
                <o:OLEObject Type="Embed" ProgID="Equation.3" ShapeID="_x0000_i1214" DrawAspect="Content" ObjectID="_1630350797" r:id="rId351"/>
              </w:object>
            </w:r>
          </w:p>
        </w:tc>
        <w:tc>
          <w:tcPr>
            <w:tcW w:w="1628" w:type="dxa"/>
            <w:hideMark/>
          </w:tcPr>
          <w:p w:rsidR="007F676E" w:rsidRPr="001B660D" w:rsidRDefault="007F676E" w:rsidP="00033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sz w:val="24"/>
                <w:szCs w:val="24"/>
              </w:rPr>
            </w:pPr>
          </w:p>
        </w:tc>
        <w:tc>
          <w:tcPr>
            <w:tcW w:w="1494" w:type="dxa"/>
            <w:vMerge w:val="restart"/>
            <w:hideMark/>
          </w:tcPr>
          <w:p w:rsidR="007F676E" w:rsidRPr="001B660D" w:rsidRDefault="007F676E" w:rsidP="000334F8">
            <w:pPr>
              <w:pStyle w:val="HTMLPreformatted"/>
              <w:shd w:val="clear" w:color="auto" w:fill="FFFFFF"/>
              <w:wordWrap w:val="0"/>
              <w:spacing w:line="225" w:lineRule="atLeast"/>
              <w:rPr>
                <w:rFonts w:ascii="Times New Roman" w:hAnsi="Times New Roman" w:cs="Times New Roman"/>
                <w:sz w:val="24"/>
                <w:szCs w:val="24"/>
              </w:rPr>
            </w:pPr>
            <w:r w:rsidRPr="001B660D">
              <w:rPr>
                <w:rFonts w:ascii="Times New Roman" w:hAnsi="Times New Roman" w:cs="Times New Roman"/>
                <w:sz w:val="24"/>
                <w:szCs w:val="24"/>
              </w:rPr>
              <w:t>16.31</w:t>
            </w:r>
          </w:p>
        </w:tc>
        <w:tc>
          <w:tcPr>
            <w:tcW w:w="1388" w:type="dxa"/>
            <w:vMerge w:val="restart"/>
            <w:hideMark/>
          </w:tcPr>
          <w:p w:rsidR="007F676E" w:rsidRPr="001B660D" w:rsidRDefault="007F676E" w:rsidP="000334F8">
            <w:pPr>
              <w:rPr>
                <w:rFonts w:ascii="Times New Roman" w:hAnsi="Times New Roman" w:cs="Times New Roman"/>
                <w:sz w:val="24"/>
                <w:szCs w:val="24"/>
              </w:rPr>
            </w:pPr>
            <w:r w:rsidRPr="001B660D">
              <w:rPr>
                <w:rFonts w:ascii="Times New Roman" w:hAnsi="Times New Roman" w:cs="Times New Roman"/>
                <w:sz w:val="24"/>
                <w:szCs w:val="24"/>
              </w:rPr>
              <w:t>35.83</w:t>
            </w:r>
          </w:p>
          <w:p w:rsidR="007F676E" w:rsidRPr="001B660D" w:rsidRDefault="007F676E" w:rsidP="000334F8">
            <w:pPr>
              <w:rPr>
                <w:rFonts w:ascii="Times New Roman" w:hAnsi="Times New Roman" w:cs="Times New Roman"/>
                <w:sz w:val="24"/>
                <w:szCs w:val="24"/>
              </w:rPr>
            </w:pPr>
          </w:p>
        </w:tc>
        <w:tc>
          <w:tcPr>
            <w:tcW w:w="1484" w:type="dxa"/>
            <w:vMerge w:val="restart"/>
            <w:hideMark/>
          </w:tcPr>
          <w:p w:rsidR="007F676E" w:rsidRPr="001B660D" w:rsidRDefault="007F676E" w:rsidP="000334F8">
            <w:pPr>
              <w:rPr>
                <w:rFonts w:ascii="Times New Roman" w:hAnsi="Times New Roman" w:cs="Times New Roman"/>
                <w:sz w:val="24"/>
                <w:szCs w:val="24"/>
              </w:rPr>
            </w:pPr>
            <w:r w:rsidRPr="001B660D">
              <w:rPr>
                <w:rFonts w:ascii="Times New Roman" w:hAnsi="Times New Roman" w:cs="Times New Roman"/>
                <w:sz w:val="24"/>
                <w:szCs w:val="24"/>
              </w:rPr>
              <w:t xml:space="preserve">Reject </w:t>
            </w:r>
            <w:r w:rsidRPr="001B660D">
              <w:rPr>
                <w:rFonts w:ascii="Times New Roman" w:hAnsi="Times New Roman" w:cs="Times New Roman"/>
                <w:position w:val="-12"/>
                <w:sz w:val="24"/>
                <w:szCs w:val="24"/>
              </w:rPr>
              <w:object w:dxaOrig="375" w:dyaOrig="375">
                <v:shape id="_x0000_i1215" type="#_x0000_t75" style="width:18.4pt;height:18.4pt" o:ole="">
                  <v:imagedata r:id="rId341" o:title=""/>
                </v:shape>
                <o:OLEObject Type="Embed" ProgID="Equation.3" ShapeID="_x0000_i1215" DrawAspect="Content" ObjectID="_1630350798" r:id="rId352"/>
              </w:object>
            </w:r>
          </w:p>
        </w:tc>
      </w:tr>
      <w:tr w:rsidR="002B64C4" w:rsidRPr="001B660D" w:rsidTr="006234DE">
        <w:trPr>
          <w:trHeight w:val="191"/>
        </w:trPr>
        <w:tc>
          <w:tcPr>
            <w:tcW w:w="0" w:type="auto"/>
            <w:vMerge/>
            <w:hideMark/>
          </w:tcPr>
          <w:p w:rsidR="007F676E" w:rsidRPr="001B660D" w:rsidRDefault="007F676E" w:rsidP="000334F8">
            <w:pPr>
              <w:rPr>
                <w:rFonts w:ascii="Times New Roman" w:hAnsi="Times New Roman" w:cs="Times New Roman"/>
                <w:sz w:val="24"/>
                <w:szCs w:val="24"/>
              </w:rPr>
            </w:pPr>
          </w:p>
        </w:tc>
        <w:tc>
          <w:tcPr>
            <w:tcW w:w="1718" w:type="dxa"/>
            <w:hideMark/>
          </w:tcPr>
          <w:p w:rsidR="007F676E" w:rsidRPr="001B660D" w:rsidRDefault="006234DE" w:rsidP="000334F8">
            <w:pPr>
              <w:rPr>
                <w:rFonts w:ascii="Times New Roman" w:hAnsi="Times New Roman" w:cs="Times New Roman"/>
                <w:position w:val="-12"/>
                <w:sz w:val="24"/>
                <w:szCs w:val="24"/>
              </w:rPr>
            </w:pPr>
            <w:r>
              <w:rPr>
                <w:rFonts w:ascii="Times New Roman" w:hAnsi="Times New Roman" w:cs="Times New Roman"/>
                <w:sz w:val="24"/>
                <w:szCs w:val="24"/>
              </w:rPr>
              <w:t>Cobb-D</w:t>
            </w:r>
            <w:r w:rsidR="007F676E" w:rsidRPr="001B660D">
              <w:rPr>
                <w:rFonts w:ascii="Times New Roman" w:hAnsi="Times New Roman" w:cs="Times New Roman"/>
                <w:sz w:val="24"/>
                <w:szCs w:val="24"/>
              </w:rPr>
              <w:t>ouglas</w:t>
            </w:r>
          </w:p>
        </w:tc>
        <w:tc>
          <w:tcPr>
            <w:tcW w:w="1628" w:type="dxa"/>
            <w:hideMark/>
          </w:tcPr>
          <w:p w:rsidR="007F676E" w:rsidRPr="001B660D" w:rsidRDefault="007F676E" w:rsidP="000334F8">
            <w:pPr>
              <w:tabs>
                <w:tab w:val="left" w:pos="1250"/>
              </w:tabs>
              <w:jc w:val="both"/>
              <w:rPr>
                <w:rFonts w:ascii="Times New Roman" w:hAnsi="Times New Roman" w:cs="Times New Roman"/>
                <w:sz w:val="24"/>
                <w:szCs w:val="24"/>
              </w:rPr>
            </w:pPr>
            <w:r w:rsidRPr="001B660D">
              <w:rPr>
                <w:rFonts w:ascii="Times New Roman" w:hAnsi="Times New Roman" w:cs="Times New Roman"/>
                <w:sz w:val="24"/>
                <w:szCs w:val="24"/>
              </w:rPr>
              <w:t>-165.32</w:t>
            </w:r>
          </w:p>
        </w:tc>
        <w:tc>
          <w:tcPr>
            <w:tcW w:w="1494" w:type="dxa"/>
            <w:vMerge/>
            <w:hideMark/>
          </w:tcPr>
          <w:p w:rsidR="007F676E" w:rsidRPr="001B660D" w:rsidRDefault="007F676E" w:rsidP="000334F8">
            <w:pPr>
              <w:pStyle w:val="HTMLPreformatted"/>
              <w:shd w:val="clear" w:color="auto" w:fill="FFFFFF"/>
              <w:wordWrap w:val="0"/>
              <w:spacing w:line="225" w:lineRule="atLeast"/>
              <w:rPr>
                <w:rFonts w:ascii="Times New Roman" w:hAnsi="Times New Roman" w:cs="Times New Roman"/>
                <w:sz w:val="24"/>
                <w:szCs w:val="24"/>
              </w:rPr>
            </w:pPr>
          </w:p>
        </w:tc>
        <w:tc>
          <w:tcPr>
            <w:tcW w:w="1388" w:type="dxa"/>
            <w:vMerge/>
            <w:hideMark/>
          </w:tcPr>
          <w:p w:rsidR="007F676E" w:rsidRPr="001B660D" w:rsidRDefault="007F676E" w:rsidP="000334F8">
            <w:pPr>
              <w:rPr>
                <w:rFonts w:ascii="Times New Roman" w:hAnsi="Times New Roman" w:cs="Times New Roman"/>
                <w:sz w:val="24"/>
                <w:szCs w:val="24"/>
              </w:rPr>
            </w:pPr>
          </w:p>
        </w:tc>
        <w:tc>
          <w:tcPr>
            <w:tcW w:w="1484" w:type="dxa"/>
            <w:vMerge/>
            <w:hideMark/>
          </w:tcPr>
          <w:p w:rsidR="007F676E" w:rsidRPr="001B660D" w:rsidRDefault="007F676E" w:rsidP="000334F8">
            <w:pPr>
              <w:rPr>
                <w:rFonts w:ascii="Times New Roman" w:hAnsi="Times New Roman" w:cs="Times New Roman"/>
                <w:sz w:val="24"/>
                <w:szCs w:val="24"/>
              </w:rPr>
            </w:pPr>
          </w:p>
        </w:tc>
      </w:tr>
      <w:tr w:rsidR="002B64C4" w:rsidRPr="001B660D" w:rsidTr="006234DE">
        <w:trPr>
          <w:trHeight w:val="191"/>
        </w:trPr>
        <w:tc>
          <w:tcPr>
            <w:tcW w:w="0" w:type="auto"/>
            <w:vMerge/>
          </w:tcPr>
          <w:p w:rsidR="007F676E" w:rsidRPr="001B660D" w:rsidRDefault="007F676E" w:rsidP="000334F8">
            <w:pPr>
              <w:rPr>
                <w:rFonts w:ascii="Times New Roman" w:hAnsi="Times New Roman" w:cs="Times New Roman"/>
                <w:sz w:val="24"/>
                <w:szCs w:val="24"/>
              </w:rPr>
            </w:pPr>
          </w:p>
        </w:tc>
        <w:tc>
          <w:tcPr>
            <w:tcW w:w="1718" w:type="dxa"/>
          </w:tcPr>
          <w:p w:rsidR="007F676E" w:rsidRPr="001B660D" w:rsidRDefault="007F676E" w:rsidP="000334F8">
            <w:pPr>
              <w:rPr>
                <w:rFonts w:ascii="Times New Roman" w:hAnsi="Times New Roman" w:cs="Times New Roman"/>
                <w:sz w:val="24"/>
                <w:szCs w:val="24"/>
              </w:rPr>
            </w:pPr>
            <w:r w:rsidRPr="001B660D">
              <w:rPr>
                <w:rFonts w:ascii="Times New Roman" w:hAnsi="Times New Roman" w:cs="Times New Roman"/>
                <w:sz w:val="24"/>
                <w:szCs w:val="24"/>
              </w:rPr>
              <w:t>Translog</w:t>
            </w:r>
          </w:p>
        </w:tc>
        <w:tc>
          <w:tcPr>
            <w:tcW w:w="1628" w:type="dxa"/>
          </w:tcPr>
          <w:p w:rsidR="007F676E" w:rsidRPr="001B660D" w:rsidRDefault="007F676E" w:rsidP="000334F8">
            <w:pPr>
              <w:tabs>
                <w:tab w:val="left" w:pos="1250"/>
              </w:tabs>
              <w:jc w:val="both"/>
              <w:rPr>
                <w:rFonts w:ascii="Times New Roman" w:hAnsi="Times New Roman" w:cs="Times New Roman"/>
                <w:sz w:val="24"/>
                <w:szCs w:val="24"/>
              </w:rPr>
            </w:pPr>
            <w:r w:rsidRPr="001B660D">
              <w:rPr>
                <w:rFonts w:ascii="Times New Roman" w:hAnsi="Times New Roman" w:cs="Times New Roman"/>
                <w:sz w:val="24"/>
                <w:szCs w:val="24"/>
              </w:rPr>
              <w:t>-157.17</w:t>
            </w:r>
          </w:p>
        </w:tc>
        <w:tc>
          <w:tcPr>
            <w:tcW w:w="1494" w:type="dxa"/>
            <w:vMerge/>
          </w:tcPr>
          <w:p w:rsidR="007F676E" w:rsidRPr="001B660D" w:rsidRDefault="007F676E" w:rsidP="000334F8">
            <w:pPr>
              <w:pStyle w:val="HTMLPreformatted"/>
              <w:shd w:val="clear" w:color="auto" w:fill="FFFFFF"/>
              <w:wordWrap w:val="0"/>
              <w:spacing w:line="225" w:lineRule="atLeast"/>
              <w:rPr>
                <w:rStyle w:val="gnkrckgcgsb"/>
                <w:rFonts w:ascii="Times New Roman" w:eastAsia="Calibri" w:hAnsi="Times New Roman" w:cs="Times New Roman"/>
                <w:bdr w:val="none" w:sz="0" w:space="0" w:color="auto" w:frame="1"/>
              </w:rPr>
            </w:pPr>
          </w:p>
        </w:tc>
        <w:tc>
          <w:tcPr>
            <w:tcW w:w="1388" w:type="dxa"/>
            <w:vMerge/>
          </w:tcPr>
          <w:p w:rsidR="007F676E" w:rsidRPr="001B660D" w:rsidRDefault="007F676E" w:rsidP="000334F8">
            <w:pPr>
              <w:rPr>
                <w:rFonts w:ascii="Times New Roman" w:hAnsi="Times New Roman" w:cs="Times New Roman"/>
                <w:sz w:val="24"/>
                <w:szCs w:val="24"/>
              </w:rPr>
            </w:pPr>
          </w:p>
        </w:tc>
        <w:tc>
          <w:tcPr>
            <w:tcW w:w="1484" w:type="dxa"/>
            <w:vMerge/>
          </w:tcPr>
          <w:p w:rsidR="007F676E" w:rsidRPr="001B660D" w:rsidRDefault="007F676E" w:rsidP="000334F8">
            <w:pPr>
              <w:rPr>
                <w:rFonts w:ascii="Times New Roman" w:hAnsi="Times New Roman" w:cs="Times New Roman"/>
                <w:sz w:val="24"/>
                <w:szCs w:val="24"/>
              </w:rPr>
            </w:pPr>
          </w:p>
        </w:tc>
      </w:tr>
      <w:tr w:rsidR="002B64C4" w:rsidRPr="001B660D" w:rsidTr="006234DE">
        <w:trPr>
          <w:trHeight w:val="492"/>
        </w:trPr>
        <w:tc>
          <w:tcPr>
            <w:tcW w:w="0" w:type="auto"/>
            <w:vMerge w:val="restart"/>
            <w:hideMark/>
          </w:tcPr>
          <w:p w:rsidR="007F676E" w:rsidRPr="001B660D" w:rsidRDefault="007F676E" w:rsidP="000334F8">
            <w:pPr>
              <w:tabs>
                <w:tab w:val="left" w:pos="1250"/>
              </w:tabs>
              <w:jc w:val="both"/>
              <w:rPr>
                <w:rFonts w:ascii="Times New Roman" w:hAnsi="Times New Roman" w:cs="Times New Roman"/>
                <w:sz w:val="24"/>
                <w:szCs w:val="24"/>
              </w:rPr>
            </w:pPr>
            <w:r w:rsidRPr="001B660D">
              <w:rPr>
                <w:rFonts w:ascii="Times New Roman" w:hAnsi="Times New Roman" w:cs="Times New Roman"/>
                <w:sz w:val="24"/>
                <w:szCs w:val="24"/>
              </w:rPr>
              <w:t>State-</w:t>
            </w:r>
            <w:r w:rsidRPr="001B660D">
              <w:rPr>
                <w:rFonts w:ascii="Times New Roman" w:hAnsi="Times New Roman" w:cs="Times New Roman"/>
                <w:bCs/>
                <w:iCs/>
                <w:sz w:val="24"/>
                <w:szCs w:val="24"/>
              </w:rPr>
              <w:t xml:space="preserve"> owned</w:t>
            </w:r>
          </w:p>
          <w:p w:rsidR="007F676E" w:rsidRPr="001B660D" w:rsidRDefault="007F676E" w:rsidP="000334F8">
            <w:pPr>
              <w:tabs>
                <w:tab w:val="left" w:pos="1250"/>
              </w:tabs>
              <w:jc w:val="both"/>
              <w:rPr>
                <w:rFonts w:ascii="Times New Roman" w:hAnsi="Times New Roman" w:cs="Times New Roman"/>
                <w:sz w:val="24"/>
                <w:szCs w:val="24"/>
              </w:rPr>
            </w:pPr>
          </w:p>
          <w:p w:rsidR="007F676E" w:rsidRPr="001B660D" w:rsidRDefault="007F676E" w:rsidP="000334F8">
            <w:pPr>
              <w:tabs>
                <w:tab w:val="left" w:pos="1250"/>
              </w:tabs>
              <w:jc w:val="both"/>
              <w:rPr>
                <w:rFonts w:ascii="Times New Roman" w:hAnsi="Times New Roman" w:cs="Times New Roman"/>
                <w:sz w:val="24"/>
                <w:szCs w:val="24"/>
              </w:rPr>
            </w:pPr>
          </w:p>
        </w:tc>
        <w:tc>
          <w:tcPr>
            <w:tcW w:w="1717" w:type="dxa"/>
            <w:hideMark/>
          </w:tcPr>
          <w:p w:rsidR="007F676E" w:rsidRPr="001B660D" w:rsidRDefault="007F676E" w:rsidP="000334F8">
            <w:pPr>
              <w:rPr>
                <w:rFonts w:ascii="Times New Roman" w:hAnsi="Times New Roman" w:cs="Times New Roman"/>
                <w:sz w:val="24"/>
                <w:szCs w:val="24"/>
              </w:rPr>
            </w:pPr>
            <w:r w:rsidRPr="001B660D">
              <w:rPr>
                <w:rFonts w:ascii="Times New Roman" w:hAnsi="Times New Roman" w:cs="Times New Roman"/>
                <w:position w:val="-12"/>
                <w:sz w:val="24"/>
                <w:szCs w:val="24"/>
              </w:rPr>
              <w:object w:dxaOrig="1040" w:dyaOrig="360">
                <v:shape id="_x0000_i1216" type="#_x0000_t75" style="width:52.1pt;height:18.4pt" o:ole="">
                  <v:imagedata r:id="rId343" o:title=""/>
                </v:shape>
                <o:OLEObject Type="Embed" ProgID="Equation.3" ShapeID="_x0000_i1216" DrawAspect="Content" ObjectID="_1630350799" r:id="rId353"/>
              </w:object>
            </w:r>
          </w:p>
        </w:tc>
        <w:tc>
          <w:tcPr>
            <w:tcW w:w="1627" w:type="dxa"/>
            <w:hideMark/>
          </w:tcPr>
          <w:p w:rsidR="007F676E" w:rsidRPr="001B660D" w:rsidRDefault="007F676E" w:rsidP="00033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sz w:val="24"/>
                <w:szCs w:val="24"/>
              </w:rPr>
            </w:pPr>
            <w:r w:rsidRPr="001B660D">
              <w:rPr>
                <w:rFonts w:ascii="Times New Roman" w:eastAsia="Times New Roman" w:hAnsi="Times New Roman" w:cs="Times New Roman"/>
                <w:sz w:val="24"/>
                <w:szCs w:val="24"/>
                <w:bdr w:val="none" w:sz="0" w:space="0" w:color="auto" w:frame="1"/>
              </w:rPr>
              <w:t xml:space="preserve">34.03 </w:t>
            </w:r>
          </w:p>
        </w:tc>
        <w:tc>
          <w:tcPr>
            <w:tcW w:w="1493" w:type="dxa"/>
            <w:hideMark/>
          </w:tcPr>
          <w:p w:rsidR="007F676E" w:rsidRPr="001B660D" w:rsidRDefault="007F676E" w:rsidP="000334F8">
            <w:pPr>
              <w:pStyle w:val="HTMLPreformatted"/>
              <w:shd w:val="clear" w:color="auto" w:fill="FFFFFF"/>
              <w:wordWrap w:val="0"/>
              <w:spacing w:line="225" w:lineRule="atLeast"/>
              <w:rPr>
                <w:rFonts w:ascii="Times New Roman" w:hAnsi="Times New Roman" w:cs="Times New Roman"/>
                <w:sz w:val="24"/>
                <w:szCs w:val="24"/>
              </w:rPr>
            </w:pPr>
            <w:r w:rsidRPr="001B660D">
              <w:rPr>
                <w:rStyle w:val="gnkrckgcgsb"/>
                <w:rFonts w:ascii="Times New Roman" w:hAnsi="Times New Roman" w:cs="Times New Roman"/>
                <w:bdr w:val="none" w:sz="0" w:space="0" w:color="auto" w:frame="1"/>
              </w:rPr>
              <w:t>2.799</w:t>
            </w:r>
          </w:p>
        </w:tc>
        <w:tc>
          <w:tcPr>
            <w:tcW w:w="1387" w:type="dxa"/>
            <w:hideMark/>
          </w:tcPr>
          <w:p w:rsidR="007F676E" w:rsidRPr="001B660D" w:rsidRDefault="007F676E" w:rsidP="000334F8">
            <w:pPr>
              <w:rPr>
                <w:rFonts w:ascii="Times New Roman" w:hAnsi="Times New Roman" w:cs="Times New Roman"/>
                <w:sz w:val="24"/>
                <w:szCs w:val="24"/>
              </w:rPr>
            </w:pPr>
            <w:r w:rsidRPr="001B660D">
              <w:rPr>
                <w:rFonts w:ascii="Times New Roman" w:hAnsi="Times New Roman" w:cs="Times New Roman"/>
                <w:sz w:val="24"/>
                <w:szCs w:val="24"/>
              </w:rPr>
              <w:t>35.82</w:t>
            </w:r>
          </w:p>
        </w:tc>
        <w:tc>
          <w:tcPr>
            <w:tcW w:w="1483" w:type="dxa"/>
            <w:hideMark/>
          </w:tcPr>
          <w:p w:rsidR="007F676E" w:rsidRPr="001B660D" w:rsidRDefault="007F676E" w:rsidP="000334F8">
            <w:pPr>
              <w:rPr>
                <w:rFonts w:ascii="Times New Roman" w:hAnsi="Times New Roman" w:cs="Times New Roman"/>
                <w:sz w:val="24"/>
                <w:szCs w:val="24"/>
              </w:rPr>
            </w:pPr>
            <w:r w:rsidRPr="001B660D">
              <w:rPr>
                <w:rFonts w:ascii="Times New Roman" w:hAnsi="Times New Roman" w:cs="Times New Roman"/>
                <w:sz w:val="24"/>
                <w:szCs w:val="24"/>
              </w:rPr>
              <w:t xml:space="preserve">Accept </w:t>
            </w:r>
            <w:r w:rsidRPr="001B660D">
              <w:rPr>
                <w:rFonts w:ascii="Times New Roman" w:hAnsi="Times New Roman" w:cs="Times New Roman"/>
                <w:position w:val="-12"/>
                <w:sz w:val="24"/>
                <w:szCs w:val="24"/>
              </w:rPr>
              <w:object w:dxaOrig="360" w:dyaOrig="360">
                <v:shape id="_x0000_i1217" type="#_x0000_t75" style="width:18.4pt;height:18.4pt" o:ole="">
                  <v:imagedata r:id="rId341" o:title=""/>
                </v:shape>
                <o:OLEObject Type="Embed" ProgID="Equation.3" ShapeID="_x0000_i1217" DrawAspect="Content" ObjectID="_1630350800" r:id="rId354"/>
              </w:object>
            </w:r>
          </w:p>
        </w:tc>
      </w:tr>
      <w:tr w:rsidR="002B64C4" w:rsidRPr="001B660D" w:rsidTr="006234DE">
        <w:trPr>
          <w:trHeight w:val="191"/>
        </w:trPr>
        <w:tc>
          <w:tcPr>
            <w:tcW w:w="0" w:type="auto"/>
            <w:vMerge/>
            <w:hideMark/>
          </w:tcPr>
          <w:p w:rsidR="007F676E" w:rsidRPr="001B660D" w:rsidRDefault="007F676E" w:rsidP="000334F8">
            <w:pPr>
              <w:rPr>
                <w:rFonts w:ascii="Times New Roman" w:hAnsi="Times New Roman" w:cs="Times New Roman"/>
                <w:sz w:val="24"/>
                <w:szCs w:val="24"/>
              </w:rPr>
            </w:pPr>
          </w:p>
        </w:tc>
        <w:tc>
          <w:tcPr>
            <w:tcW w:w="1718" w:type="dxa"/>
            <w:hideMark/>
          </w:tcPr>
          <w:p w:rsidR="007F676E" w:rsidRPr="001B660D" w:rsidRDefault="007F676E" w:rsidP="000334F8">
            <w:pPr>
              <w:rPr>
                <w:rFonts w:ascii="Times New Roman" w:hAnsi="Times New Roman" w:cs="Times New Roman"/>
                <w:sz w:val="24"/>
                <w:szCs w:val="24"/>
              </w:rPr>
            </w:pPr>
            <w:r w:rsidRPr="001B660D">
              <w:rPr>
                <w:rFonts w:ascii="Times New Roman" w:hAnsi="Times New Roman" w:cs="Times New Roman"/>
                <w:position w:val="-14"/>
                <w:sz w:val="24"/>
                <w:szCs w:val="24"/>
              </w:rPr>
              <w:object w:dxaOrig="1180" w:dyaOrig="380">
                <v:shape id="_x0000_i1218" type="#_x0000_t75" style="width:59pt;height:18.4pt" o:ole="">
                  <v:imagedata r:id="rId346" o:title=""/>
                </v:shape>
                <o:OLEObject Type="Embed" ProgID="Equation.3" ShapeID="_x0000_i1218" DrawAspect="Content" ObjectID="_1630350801" r:id="rId355"/>
              </w:object>
            </w:r>
          </w:p>
        </w:tc>
        <w:tc>
          <w:tcPr>
            <w:tcW w:w="1628" w:type="dxa"/>
            <w:hideMark/>
          </w:tcPr>
          <w:p w:rsidR="007F676E" w:rsidRPr="001B660D" w:rsidRDefault="007F676E" w:rsidP="000334F8">
            <w:pPr>
              <w:pStyle w:val="HTMLPreformatted"/>
              <w:shd w:val="clear" w:color="auto" w:fill="FFFFFF"/>
              <w:wordWrap w:val="0"/>
              <w:spacing w:line="225" w:lineRule="atLeast"/>
              <w:rPr>
                <w:rFonts w:ascii="Times New Roman" w:hAnsi="Times New Roman" w:cs="Times New Roman"/>
                <w:sz w:val="24"/>
                <w:szCs w:val="24"/>
              </w:rPr>
            </w:pPr>
            <w:r w:rsidRPr="001B660D">
              <w:rPr>
                <w:rStyle w:val="gnkrckgcgsb"/>
                <w:rFonts w:ascii="Times New Roman" w:hAnsi="Times New Roman" w:cs="Times New Roman"/>
                <w:bdr w:val="none" w:sz="0" w:space="0" w:color="auto" w:frame="1"/>
              </w:rPr>
              <w:t>-7.94</w:t>
            </w:r>
          </w:p>
        </w:tc>
        <w:tc>
          <w:tcPr>
            <w:tcW w:w="1494" w:type="dxa"/>
            <w:hideMark/>
          </w:tcPr>
          <w:p w:rsidR="007F676E" w:rsidRPr="001B660D" w:rsidRDefault="007F676E" w:rsidP="000334F8">
            <w:pPr>
              <w:pStyle w:val="HTMLPreformatted"/>
              <w:shd w:val="clear" w:color="auto" w:fill="FFFFFF"/>
              <w:wordWrap w:val="0"/>
              <w:spacing w:line="225" w:lineRule="atLeast"/>
              <w:rPr>
                <w:rFonts w:ascii="Times New Roman" w:hAnsi="Times New Roman" w:cs="Times New Roman"/>
                <w:sz w:val="24"/>
                <w:szCs w:val="24"/>
              </w:rPr>
            </w:pPr>
            <w:r w:rsidRPr="001B660D">
              <w:rPr>
                <w:rStyle w:val="gnkrckgcgsb"/>
                <w:rFonts w:ascii="Times New Roman" w:hAnsi="Times New Roman" w:cs="Times New Roman"/>
                <w:bdr w:val="none" w:sz="0" w:space="0" w:color="auto" w:frame="1"/>
              </w:rPr>
              <w:t>36.98</w:t>
            </w:r>
          </w:p>
        </w:tc>
        <w:tc>
          <w:tcPr>
            <w:tcW w:w="1388" w:type="dxa"/>
            <w:hideMark/>
          </w:tcPr>
          <w:p w:rsidR="007F676E" w:rsidRPr="001B660D" w:rsidRDefault="007F676E" w:rsidP="000334F8">
            <w:pPr>
              <w:rPr>
                <w:rFonts w:ascii="Times New Roman" w:hAnsi="Times New Roman" w:cs="Times New Roman"/>
                <w:sz w:val="24"/>
                <w:szCs w:val="24"/>
              </w:rPr>
            </w:pPr>
            <w:r w:rsidRPr="001B660D">
              <w:rPr>
                <w:rFonts w:ascii="Times New Roman" w:hAnsi="Times New Roman" w:cs="Times New Roman"/>
                <w:sz w:val="24"/>
                <w:szCs w:val="24"/>
              </w:rPr>
              <w:t>5.14</w:t>
            </w:r>
          </w:p>
        </w:tc>
        <w:tc>
          <w:tcPr>
            <w:tcW w:w="1484" w:type="dxa"/>
            <w:hideMark/>
          </w:tcPr>
          <w:p w:rsidR="007F676E" w:rsidRPr="001B660D" w:rsidRDefault="007F676E" w:rsidP="000334F8">
            <w:pPr>
              <w:rPr>
                <w:rFonts w:ascii="Times New Roman" w:hAnsi="Times New Roman" w:cs="Times New Roman"/>
                <w:sz w:val="24"/>
                <w:szCs w:val="24"/>
              </w:rPr>
            </w:pPr>
            <w:r w:rsidRPr="001B660D">
              <w:rPr>
                <w:rFonts w:ascii="Times New Roman" w:hAnsi="Times New Roman" w:cs="Times New Roman"/>
                <w:sz w:val="24"/>
                <w:szCs w:val="24"/>
              </w:rPr>
              <w:t xml:space="preserve">Reject </w:t>
            </w:r>
            <w:r w:rsidRPr="001B660D">
              <w:rPr>
                <w:rFonts w:ascii="Times New Roman" w:hAnsi="Times New Roman" w:cs="Times New Roman"/>
                <w:position w:val="-12"/>
                <w:sz w:val="24"/>
                <w:szCs w:val="24"/>
              </w:rPr>
              <w:object w:dxaOrig="360" w:dyaOrig="360">
                <v:shape id="_x0000_i1219" type="#_x0000_t75" style="width:18.4pt;height:18.4pt" o:ole="">
                  <v:imagedata r:id="rId341" o:title=""/>
                </v:shape>
                <o:OLEObject Type="Embed" ProgID="Equation.3" ShapeID="_x0000_i1219" DrawAspect="Content" ObjectID="_1630350802" r:id="rId356"/>
              </w:object>
            </w:r>
          </w:p>
        </w:tc>
      </w:tr>
      <w:tr w:rsidR="002B64C4" w:rsidRPr="001B660D" w:rsidTr="006234DE">
        <w:trPr>
          <w:trHeight w:val="191"/>
        </w:trPr>
        <w:tc>
          <w:tcPr>
            <w:tcW w:w="0" w:type="auto"/>
            <w:vMerge w:val="restart"/>
          </w:tcPr>
          <w:p w:rsidR="007F676E" w:rsidRPr="001B660D" w:rsidRDefault="007F676E" w:rsidP="000334F8">
            <w:pPr>
              <w:tabs>
                <w:tab w:val="left" w:pos="1250"/>
              </w:tabs>
              <w:jc w:val="both"/>
              <w:rPr>
                <w:rFonts w:ascii="Times New Roman" w:hAnsi="Times New Roman" w:cs="Times New Roman"/>
                <w:sz w:val="24"/>
                <w:szCs w:val="24"/>
              </w:rPr>
            </w:pPr>
            <w:r w:rsidRPr="001B660D">
              <w:rPr>
                <w:rFonts w:ascii="Times New Roman" w:hAnsi="Times New Roman" w:cs="Times New Roman"/>
                <w:sz w:val="24"/>
                <w:szCs w:val="24"/>
              </w:rPr>
              <w:t>Private commercial</w:t>
            </w:r>
          </w:p>
          <w:p w:rsidR="007F676E" w:rsidRPr="001B660D" w:rsidRDefault="007F676E" w:rsidP="000334F8">
            <w:pPr>
              <w:tabs>
                <w:tab w:val="left" w:pos="1250"/>
              </w:tabs>
              <w:jc w:val="both"/>
              <w:rPr>
                <w:rFonts w:ascii="Times New Roman" w:hAnsi="Times New Roman" w:cs="Times New Roman"/>
                <w:sz w:val="24"/>
                <w:szCs w:val="24"/>
              </w:rPr>
            </w:pPr>
          </w:p>
        </w:tc>
        <w:tc>
          <w:tcPr>
            <w:tcW w:w="1718" w:type="dxa"/>
          </w:tcPr>
          <w:p w:rsidR="007F676E" w:rsidRPr="001B660D" w:rsidRDefault="007F676E" w:rsidP="000334F8">
            <w:pPr>
              <w:rPr>
                <w:rFonts w:ascii="Times New Roman" w:hAnsi="Times New Roman" w:cs="Times New Roman"/>
                <w:sz w:val="24"/>
                <w:szCs w:val="24"/>
              </w:rPr>
            </w:pPr>
            <w:r w:rsidRPr="001B660D">
              <w:rPr>
                <w:rFonts w:ascii="Times New Roman" w:hAnsi="Times New Roman" w:cs="Times New Roman"/>
                <w:position w:val="-12"/>
                <w:sz w:val="24"/>
                <w:szCs w:val="24"/>
              </w:rPr>
              <w:object w:dxaOrig="1035" w:dyaOrig="375">
                <v:shape id="_x0000_i1220" type="#_x0000_t75" style="width:52.85pt;height:18.4pt" o:ole="">
                  <v:imagedata r:id="rId343" o:title=""/>
                </v:shape>
                <o:OLEObject Type="Embed" ProgID="Equation.3" ShapeID="_x0000_i1220" DrawAspect="Content" ObjectID="_1630350803" r:id="rId357"/>
              </w:object>
            </w:r>
          </w:p>
        </w:tc>
        <w:tc>
          <w:tcPr>
            <w:tcW w:w="1628" w:type="dxa"/>
          </w:tcPr>
          <w:p w:rsidR="007F676E" w:rsidRPr="001B660D" w:rsidRDefault="007F676E" w:rsidP="000334F8">
            <w:pPr>
              <w:pStyle w:val="HTMLPreformatted"/>
              <w:shd w:val="clear" w:color="auto" w:fill="FFFFFF"/>
              <w:wordWrap w:val="0"/>
              <w:spacing w:line="225" w:lineRule="atLeast"/>
              <w:rPr>
                <w:rFonts w:ascii="Times New Roman" w:hAnsi="Times New Roman" w:cs="Times New Roman"/>
                <w:sz w:val="24"/>
                <w:szCs w:val="24"/>
              </w:rPr>
            </w:pPr>
            <w:r w:rsidRPr="001B660D">
              <w:rPr>
                <w:rStyle w:val="gnkrckgcgsb"/>
                <w:rFonts w:ascii="Times New Roman" w:eastAsia="Calibri" w:hAnsi="Times New Roman" w:cs="Times New Roman"/>
                <w:bdr w:val="none" w:sz="0" w:space="0" w:color="auto" w:frame="1"/>
              </w:rPr>
              <w:t>-165.93</w:t>
            </w:r>
          </w:p>
        </w:tc>
        <w:tc>
          <w:tcPr>
            <w:tcW w:w="1494" w:type="dxa"/>
          </w:tcPr>
          <w:p w:rsidR="007F676E" w:rsidRPr="001B660D" w:rsidRDefault="007F676E" w:rsidP="000334F8">
            <w:pPr>
              <w:rPr>
                <w:rFonts w:ascii="Times New Roman" w:hAnsi="Times New Roman" w:cs="Times New Roman"/>
                <w:sz w:val="24"/>
                <w:szCs w:val="24"/>
              </w:rPr>
            </w:pPr>
            <w:r w:rsidRPr="001B660D">
              <w:rPr>
                <w:rFonts w:ascii="Times New Roman" w:hAnsi="Times New Roman" w:cs="Times New Roman"/>
                <w:sz w:val="24"/>
                <w:szCs w:val="24"/>
              </w:rPr>
              <w:t>88.654</w:t>
            </w:r>
          </w:p>
        </w:tc>
        <w:tc>
          <w:tcPr>
            <w:tcW w:w="1388" w:type="dxa"/>
          </w:tcPr>
          <w:p w:rsidR="007F676E" w:rsidRPr="001B660D" w:rsidRDefault="007F676E" w:rsidP="000334F8">
            <w:pPr>
              <w:rPr>
                <w:rFonts w:ascii="Times New Roman" w:hAnsi="Times New Roman" w:cs="Times New Roman"/>
                <w:sz w:val="24"/>
                <w:szCs w:val="24"/>
              </w:rPr>
            </w:pPr>
            <w:r w:rsidRPr="001B660D">
              <w:rPr>
                <w:rFonts w:ascii="Times New Roman" w:hAnsi="Times New Roman" w:cs="Times New Roman"/>
                <w:sz w:val="24"/>
                <w:szCs w:val="24"/>
              </w:rPr>
              <w:t>35.827</w:t>
            </w:r>
          </w:p>
        </w:tc>
        <w:tc>
          <w:tcPr>
            <w:tcW w:w="1484" w:type="dxa"/>
          </w:tcPr>
          <w:p w:rsidR="007F676E" w:rsidRPr="001B660D" w:rsidRDefault="007F676E" w:rsidP="000334F8">
            <w:pPr>
              <w:rPr>
                <w:rFonts w:ascii="Times New Roman" w:hAnsi="Times New Roman" w:cs="Times New Roman"/>
                <w:sz w:val="24"/>
                <w:szCs w:val="24"/>
              </w:rPr>
            </w:pPr>
            <w:r w:rsidRPr="001B660D">
              <w:rPr>
                <w:rFonts w:ascii="Times New Roman" w:hAnsi="Times New Roman" w:cs="Times New Roman"/>
                <w:sz w:val="24"/>
                <w:szCs w:val="24"/>
              </w:rPr>
              <w:t xml:space="preserve">Reject </w:t>
            </w:r>
            <w:r w:rsidRPr="001B660D">
              <w:rPr>
                <w:rFonts w:ascii="Times New Roman" w:hAnsi="Times New Roman" w:cs="Times New Roman"/>
                <w:position w:val="-12"/>
                <w:sz w:val="24"/>
                <w:szCs w:val="24"/>
              </w:rPr>
              <w:object w:dxaOrig="375" w:dyaOrig="375">
                <v:shape id="_x0000_i1221" type="#_x0000_t75" style="width:18.4pt;height:18.4pt" o:ole="">
                  <v:imagedata r:id="rId341" o:title=""/>
                </v:shape>
                <o:OLEObject Type="Embed" ProgID="Equation.3" ShapeID="_x0000_i1221" DrawAspect="Content" ObjectID="_1630350804" r:id="rId358"/>
              </w:object>
            </w:r>
          </w:p>
        </w:tc>
      </w:tr>
      <w:tr w:rsidR="002B64C4" w:rsidRPr="001B660D" w:rsidTr="006234DE">
        <w:trPr>
          <w:trHeight w:val="191"/>
        </w:trPr>
        <w:tc>
          <w:tcPr>
            <w:tcW w:w="0" w:type="auto"/>
            <w:vMerge/>
          </w:tcPr>
          <w:p w:rsidR="007F676E" w:rsidRPr="001B660D" w:rsidRDefault="007F676E" w:rsidP="000334F8">
            <w:pPr>
              <w:rPr>
                <w:rFonts w:ascii="Times New Roman" w:hAnsi="Times New Roman" w:cs="Times New Roman"/>
                <w:sz w:val="24"/>
                <w:szCs w:val="24"/>
              </w:rPr>
            </w:pPr>
          </w:p>
        </w:tc>
        <w:tc>
          <w:tcPr>
            <w:tcW w:w="1718" w:type="dxa"/>
          </w:tcPr>
          <w:p w:rsidR="007F676E" w:rsidRPr="001B660D" w:rsidRDefault="007F676E" w:rsidP="000334F8">
            <w:pPr>
              <w:rPr>
                <w:rFonts w:ascii="Times New Roman" w:hAnsi="Times New Roman" w:cs="Times New Roman"/>
                <w:sz w:val="24"/>
                <w:szCs w:val="24"/>
              </w:rPr>
            </w:pPr>
            <w:r w:rsidRPr="001B660D">
              <w:rPr>
                <w:rFonts w:ascii="Times New Roman" w:hAnsi="Times New Roman" w:cs="Times New Roman"/>
                <w:position w:val="-14"/>
                <w:sz w:val="24"/>
                <w:szCs w:val="24"/>
              </w:rPr>
              <w:object w:dxaOrig="1170" w:dyaOrig="390">
                <v:shape id="_x0000_i1222" type="#_x0000_t75" style="width:58.2pt;height:19.15pt" o:ole="">
                  <v:imagedata r:id="rId346" o:title=""/>
                </v:shape>
                <o:OLEObject Type="Embed" ProgID="Equation.3" ShapeID="_x0000_i1222" DrawAspect="Content" ObjectID="_1630350805" r:id="rId359"/>
              </w:object>
            </w:r>
          </w:p>
        </w:tc>
        <w:tc>
          <w:tcPr>
            <w:tcW w:w="1628" w:type="dxa"/>
          </w:tcPr>
          <w:p w:rsidR="007F676E" w:rsidRPr="001B660D" w:rsidRDefault="007F676E" w:rsidP="000334F8">
            <w:pPr>
              <w:rPr>
                <w:rFonts w:ascii="Times New Roman" w:hAnsi="Times New Roman" w:cs="Times New Roman"/>
                <w:sz w:val="24"/>
                <w:szCs w:val="24"/>
              </w:rPr>
            </w:pPr>
            <w:r w:rsidRPr="001B660D">
              <w:rPr>
                <w:rStyle w:val="gnkrckgcgsb"/>
                <w:rFonts w:ascii="Times New Roman" w:hAnsi="Times New Roman" w:cs="Times New Roman"/>
                <w:bdr w:val="none" w:sz="0" w:space="0" w:color="auto" w:frame="1"/>
              </w:rPr>
              <w:t>-165.32</w:t>
            </w:r>
          </w:p>
        </w:tc>
        <w:tc>
          <w:tcPr>
            <w:tcW w:w="1494" w:type="dxa"/>
          </w:tcPr>
          <w:p w:rsidR="007F676E" w:rsidRPr="001B660D" w:rsidRDefault="007F676E" w:rsidP="000334F8">
            <w:pPr>
              <w:pStyle w:val="HTMLPreformatted"/>
              <w:shd w:val="clear" w:color="auto" w:fill="FFFFFF"/>
              <w:wordWrap w:val="0"/>
              <w:spacing w:line="225" w:lineRule="atLeast"/>
              <w:rPr>
                <w:rFonts w:ascii="Times New Roman" w:hAnsi="Times New Roman" w:cs="Times New Roman"/>
                <w:sz w:val="24"/>
                <w:szCs w:val="24"/>
              </w:rPr>
            </w:pPr>
            <w:r w:rsidRPr="001B660D">
              <w:rPr>
                <w:rStyle w:val="gnkrckgcgsb"/>
                <w:rFonts w:ascii="Times New Roman" w:eastAsia="Calibri" w:hAnsi="Times New Roman" w:cs="Times New Roman"/>
                <w:bdr w:val="none" w:sz="0" w:space="0" w:color="auto" w:frame="1"/>
              </w:rPr>
              <w:t>112.54</w:t>
            </w:r>
          </w:p>
        </w:tc>
        <w:tc>
          <w:tcPr>
            <w:tcW w:w="1388" w:type="dxa"/>
          </w:tcPr>
          <w:p w:rsidR="007F676E" w:rsidRPr="001B660D" w:rsidRDefault="007F676E" w:rsidP="000334F8">
            <w:pPr>
              <w:rPr>
                <w:rFonts w:ascii="Times New Roman" w:hAnsi="Times New Roman" w:cs="Times New Roman"/>
                <w:sz w:val="24"/>
                <w:szCs w:val="24"/>
              </w:rPr>
            </w:pPr>
            <w:r w:rsidRPr="001B660D">
              <w:rPr>
                <w:rFonts w:ascii="Times New Roman" w:hAnsi="Times New Roman" w:cs="Times New Roman"/>
                <w:sz w:val="24"/>
                <w:szCs w:val="24"/>
              </w:rPr>
              <w:t>5.138</w:t>
            </w:r>
          </w:p>
        </w:tc>
        <w:tc>
          <w:tcPr>
            <w:tcW w:w="1484" w:type="dxa"/>
          </w:tcPr>
          <w:p w:rsidR="007F676E" w:rsidRPr="001B660D" w:rsidRDefault="007F676E" w:rsidP="000334F8">
            <w:pPr>
              <w:rPr>
                <w:rFonts w:ascii="Times New Roman" w:hAnsi="Times New Roman" w:cs="Times New Roman"/>
                <w:sz w:val="24"/>
                <w:szCs w:val="24"/>
              </w:rPr>
            </w:pPr>
            <w:r w:rsidRPr="001B660D">
              <w:rPr>
                <w:rFonts w:ascii="Times New Roman" w:hAnsi="Times New Roman" w:cs="Times New Roman"/>
                <w:sz w:val="24"/>
                <w:szCs w:val="24"/>
              </w:rPr>
              <w:t xml:space="preserve">Reject </w:t>
            </w:r>
            <w:r w:rsidRPr="001B660D">
              <w:rPr>
                <w:rFonts w:ascii="Times New Roman" w:hAnsi="Times New Roman" w:cs="Times New Roman"/>
                <w:position w:val="-12"/>
                <w:sz w:val="24"/>
                <w:szCs w:val="24"/>
              </w:rPr>
              <w:object w:dxaOrig="375" w:dyaOrig="375">
                <v:shape id="_x0000_i1223" type="#_x0000_t75" style="width:18.4pt;height:18.4pt" o:ole="">
                  <v:imagedata r:id="rId341" o:title=""/>
                </v:shape>
                <o:OLEObject Type="Embed" ProgID="Equation.3" ShapeID="_x0000_i1223" DrawAspect="Content" ObjectID="_1630350806" r:id="rId360"/>
              </w:object>
            </w:r>
          </w:p>
        </w:tc>
      </w:tr>
    </w:tbl>
    <w:p w:rsidR="007F676E" w:rsidRPr="001B660D" w:rsidRDefault="007F676E" w:rsidP="007F676E">
      <w:pPr>
        <w:tabs>
          <w:tab w:val="left" w:pos="1250"/>
        </w:tabs>
        <w:spacing w:line="360" w:lineRule="auto"/>
        <w:jc w:val="both"/>
        <w:rPr>
          <w:rFonts w:ascii="Times New Roman" w:hAnsi="Times New Roman" w:cs="Times New Roman"/>
          <w:b/>
          <w:sz w:val="24"/>
          <w:szCs w:val="24"/>
        </w:rPr>
      </w:pPr>
    </w:p>
    <w:p w:rsidR="007F676E" w:rsidRPr="001B660D" w:rsidRDefault="007F676E" w:rsidP="007F676E">
      <w:pPr>
        <w:rPr>
          <w:rFonts w:ascii="Times New Roman" w:hAnsi="Times New Roman" w:cs="Times New Roman"/>
          <w:sz w:val="24"/>
          <w:szCs w:val="24"/>
        </w:rPr>
      </w:pPr>
      <w:r w:rsidRPr="001B660D">
        <w:rPr>
          <w:rFonts w:ascii="Times New Roman" w:hAnsi="Times New Roman" w:cs="Times New Roman"/>
          <w:sz w:val="24"/>
          <w:szCs w:val="24"/>
        </w:rPr>
        <w:t>Note: all critical values are at 5% level of significance and the critical values are obtained from table of Kodde and Palm (1986)</w:t>
      </w:r>
    </w:p>
    <w:p w:rsidR="007F676E" w:rsidRPr="006234DE" w:rsidRDefault="007F676E" w:rsidP="008552FA">
      <w:pPr>
        <w:pStyle w:val="Heading3"/>
        <w:rPr>
          <w:rFonts w:ascii="Times New Roman" w:hAnsi="Times New Roman" w:cs="Times New Roman"/>
          <w:color w:val="auto"/>
          <w:sz w:val="24"/>
          <w:szCs w:val="24"/>
        </w:rPr>
      </w:pPr>
      <w:bookmarkStart w:id="319" w:name="_Toc19693735"/>
      <w:r w:rsidRPr="006234DE">
        <w:rPr>
          <w:rFonts w:ascii="Times New Roman" w:hAnsi="Times New Roman" w:cs="Times New Roman"/>
          <w:color w:val="auto"/>
          <w:sz w:val="24"/>
          <w:szCs w:val="24"/>
        </w:rPr>
        <w:t>5.1.17:  Result of Test of Hypothesis for Stochastic Cost and Profit Frontier Model</w:t>
      </w:r>
      <w:bookmarkEnd w:id="319"/>
    </w:p>
    <w:p w:rsidR="007F676E" w:rsidRPr="001B660D" w:rsidRDefault="007F676E" w:rsidP="006234DE">
      <w:pPr>
        <w:spacing w:after="0" w:line="360" w:lineRule="auto"/>
        <w:jc w:val="both"/>
        <w:rPr>
          <w:rFonts w:ascii="Times New Roman" w:hAnsi="Times New Roman" w:cs="Times New Roman"/>
          <w:sz w:val="24"/>
          <w:szCs w:val="24"/>
        </w:rPr>
      </w:pPr>
      <w:r w:rsidRPr="001B660D">
        <w:rPr>
          <w:rFonts w:ascii="Times New Roman" w:hAnsi="Times New Roman" w:cs="Times New Roman"/>
        </w:rPr>
        <w:t xml:space="preserve">  </w:t>
      </w:r>
      <w:r w:rsidRPr="001B660D">
        <w:rPr>
          <w:rFonts w:ascii="Times New Roman" w:hAnsi="Times New Roman" w:cs="Times New Roman"/>
          <w:sz w:val="24"/>
          <w:szCs w:val="24"/>
        </w:rPr>
        <w:t>Table-5.9 reports the results of hypothesis tests conducted on the cost and profit frontier model. The hypothesis tests were obtained using the generalized likelihood-ratio statistic.</w:t>
      </w:r>
    </w:p>
    <w:p w:rsidR="007F676E" w:rsidRPr="001B660D" w:rsidRDefault="007F676E" w:rsidP="006234DE">
      <w:pPr>
        <w:widowControl w:val="0"/>
        <w:numPr>
          <w:ilvl w:val="0"/>
          <w:numId w:val="10"/>
        </w:numPr>
        <w:autoSpaceDE w:val="0"/>
        <w:autoSpaceDN w:val="0"/>
        <w:adjustRightInd w:val="0"/>
        <w:spacing w:after="0" w:line="480" w:lineRule="auto"/>
        <w:jc w:val="both"/>
        <w:rPr>
          <w:rFonts w:ascii="Times New Roman" w:hAnsi="Times New Roman" w:cs="Times New Roman"/>
          <w:sz w:val="24"/>
          <w:szCs w:val="24"/>
        </w:rPr>
      </w:pPr>
      <w:r w:rsidRPr="001B660D">
        <w:rPr>
          <w:rFonts w:ascii="Times New Roman" w:hAnsi="Times New Roman" w:cs="Times New Roman"/>
          <w:sz w:val="24"/>
          <w:szCs w:val="24"/>
        </w:rPr>
        <w:t>The 1</w:t>
      </w:r>
      <w:r w:rsidRPr="001B660D">
        <w:rPr>
          <w:rFonts w:ascii="Times New Roman" w:hAnsi="Times New Roman" w:cs="Times New Roman"/>
          <w:sz w:val="24"/>
          <w:szCs w:val="24"/>
          <w:vertAlign w:val="superscript"/>
        </w:rPr>
        <w:t>st</w:t>
      </w:r>
      <w:r w:rsidRPr="001B660D">
        <w:rPr>
          <w:rFonts w:ascii="Times New Roman" w:hAnsi="Times New Roman" w:cs="Times New Roman"/>
          <w:sz w:val="24"/>
          <w:szCs w:val="24"/>
        </w:rPr>
        <w:t xml:space="preserve"> null hypothesis is </w:t>
      </w:r>
      <w:r w:rsidRPr="001B660D">
        <w:rPr>
          <w:rFonts w:ascii="Times New Roman" w:hAnsi="Times New Roman" w:cs="Times New Roman"/>
          <w:position w:val="-12"/>
          <w:sz w:val="24"/>
          <w:szCs w:val="24"/>
        </w:rPr>
        <w:object w:dxaOrig="1060" w:dyaOrig="360">
          <v:shape id="_x0000_i1224" type="#_x0000_t75" style="width:53.6pt;height:18.4pt" o:ole="">
            <v:imagedata r:id="rId361" o:title=""/>
          </v:shape>
          <o:OLEObject Type="Embed" ProgID="Equation.3" ShapeID="_x0000_i1224" DrawAspect="Content" ObjectID="_1630350807" r:id="rId362"/>
        </w:object>
      </w:r>
      <w:r w:rsidRPr="001B660D">
        <w:rPr>
          <w:rFonts w:ascii="Times New Roman" w:hAnsi="Times New Roman" w:cs="Times New Roman"/>
          <w:sz w:val="24"/>
          <w:szCs w:val="24"/>
        </w:rPr>
        <w:t xml:space="preserve"> which specifies that the Cobb-Douglas stochastic frontier model is more preferable than the Translog Stochastic Frontier Model for cost and profit efficiency model of state-owned and private commercial banks. From this result, it was observed that the null hypothesis is rejected in both cases of cost and profit efficiency model. So the Translog model was more preferable than the Cobb-Douglas for cost and profit efficiency model of state-owned and private commercial banks. </w:t>
      </w:r>
    </w:p>
    <w:p w:rsidR="007F676E" w:rsidRPr="001B660D" w:rsidRDefault="007F676E" w:rsidP="006234DE">
      <w:pPr>
        <w:widowControl w:val="0"/>
        <w:numPr>
          <w:ilvl w:val="0"/>
          <w:numId w:val="10"/>
        </w:numPr>
        <w:autoSpaceDE w:val="0"/>
        <w:autoSpaceDN w:val="0"/>
        <w:adjustRightInd w:val="0"/>
        <w:spacing w:after="0" w:line="480" w:lineRule="auto"/>
        <w:jc w:val="both"/>
        <w:rPr>
          <w:rFonts w:ascii="Times New Roman" w:hAnsi="Times New Roman" w:cs="Times New Roman"/>
          <w:sz w:val="24"/>
          <w:szCs w:val="24"/>
        </w:rPr>
      </w:pPr>
      <w:r w:rsidRPr="001B660D">
        <w:rPr>
          <w:rFonts w:ascii="Times New Roman" w:hAnsi="Times New Roman" w:cs="Times New Roman"/>
          <w:sz w:val="24"/>
          <w:szCs w:val="24"/>
        </w:rPr>
        <w:lastRenderedPageBreak/>
        <w:t xml:space="preserve"> The 2</w:t>
      </w:r>
      <w:r w:rsidRPr="001B660D">
        <w:rPr>
          <w:rFonts w:ascii="Times New Roman" w:hAnsi="Times New Roman" w:cs="Times New Roman"/>
          <w:sz w:val="24"/>
          <w:szCs w:val="24"/>
          <w:vertAlign w:val="superscript"/>
        </w:rPr>
        <w:t>nd</w:t>
      </w:r>
      <w:r w:rsidRPr="001B660D">
        <w:rPr>
          <w:rFonts w:ascii="Times New Roman" w:hAnsi="Times New Roman" w:cs="Times New Roman"/>
          <w:sz w:val="24"/>
          <w:szCs w:val="24"/>
        </w:rPr>
        <w:t xml:space="preserve"> null hypothesis </w:t>
      </w:r>
      <w:proofErr w:type="gramStart"/>
      <w:r w:rsidRPr="001B660D">
        <w:rPr>
          <w:rFonts w:ascii="Times New Roman" w:hAnsi="Times New Roman" w:cs="Times New Roman"/>
          <w:sz w:val="24"/>
          <w:szCs w:val="24"/>
        </w:rPr>
        <w:t>is</w:t>
      </w:r>
      <w:r w:rsidRPr="001B660D">
        <w:rPr>
          <w:rFonts w:ascii="Times New Roman" w:hAnsi="Times New Roman" w:cs="Times New Roman"/>
          <w:position w:val="-12"/>
          <w:sz w:val="24"/>
          <w:szCs w:val="24"/>
        </w:rPr>
        <w:object w:dxaOrig="1035" w:dyaOrig="375">
          <v:shape id="_x0000_i1225" type="#_x0000_t75" style="width:52.85pt;height:18.4pt" o:ole="">
            <v:imagedata r:id="rId363" o:title=""/>
          </v:shape>
          <o:OLEObject Type="Embed" ProgID="Equation.3" ShapeID="_x0000_i1225" DrawAspect="Content" ObjectID="_1630350808" r:id="rId364"/>
        </w:object>
      </w:r>
      <w:r w:rsidRPr="001B660D">
        <w:rPr>
          <w:rFonts w:ascii="Times New Roman" w:hAnsi="Times New Roman" w:cs="Times New Roman"/>
          <w:sz w:val="24"/>
          <w:szCs w:val="24"/>
        </w:rPr>
        <w:t>,</w:t>
      </w:r>
      <w:proofErr w:type="gramEnd"/>
      <w:r w:rsidRPr="001B660D">
        <w:rPr>
          <w:rFonts w:ascii="Times New Roman" w:hAnsi="Times New Roman" w:cs="Times New Roman"/>
          <w:sz w:val="24"/>
          <w:szCs w:val="24"/>
        </w:rPr>
        <w:t xml:space="preserve"> which specify that there is no technical inefficiency effect in the Cost efficiency model. The hypothesis is accepted for the state-owned and private commercial bank so there is a technical inefficiency effect in the cost model. In terms of profit model, the hypothesis is accepted for state-owned commercial bank and rejected for private commercial bank, so we can conclude that there is a no technical inefficiency effect in the profit model for the state-owned and has technical inefficiency effect for private commercial bank. </w:t>
      </w:r>
    </w:p>
    <w:p w:rsidR="007D0236" w:rsidRDefault="007F676E" w:rsidP="006234DE">
      <w:pPr>
        <w:widowControl w:val="0"/>
        <w:numPr>
          <w:ilvl w:val="0"/>
          <w:numId w:val="10"/>
        </w:numPr>
        <w:autoSpaceDE w:val="0"/>
        <w:autoSpaceDN w:val="0"/>
        <w:adjustRightInd w:val="0"/>
        <w:spacing w:after="0" w:line="480" w:lineRule="auto"/>
        <w:jc w:val="both"/>
        <w:rPr>
          <w:rFonts w:ascii="Times New Roman" w:hAnsi="Times New Roman" w:cs="Times New Roman"/>
          <w:sz w:val="24"/>
          <w:szCs w:val="24"/>
        </w:rPr>
      </w:pPr>
      <w:r w:rsidRPr="001B660D">
        <w:rPr>
          <w:rFonts w:ascii="Times New Roman" w:hAnsi="Times New Roman" w:cs="Times New Roman"/>
          <w:sz w:val="24"/>
          <w:szCs w:val="24"/>
        </w:rPr>
        <w:t xml:space="preserve">The 3rd null hypothesis is </w:t>
      </w:r>
      <w:r w:rsidRPr="001B660D">
        <w:rPr>
          <w:rFonts w:ascii="Times New Roman" w:hAnsi="Times New Roman" w:cs="Times New Roman"/>
          <w:position w:val="-14"/>
          <w:sz w:val="24"/>
          <w:szCs w:val="24"/>
        </w:rPr>
        <w:object w:dxaOrig="1170" w:dyaOrig="390">
          <v:shape id="_x0000_i1226" type="#_x0000_t75" style="width:58.2pt;height:19.15pt" o:ole="">
            <v:imagedata r:id="rId346" o:title=""/>
          </v:shape>
          <o:OLEObject Type="Embed" ProgID="Equation.3" ShapeID="_x0000_i1226" DrawAspect="Content" ObjectID="_1630350809" r:id="rId365"/>
        </w:object>
      </w:r>
      <w:r w:rsidRPr="001B660D">
        <w:rPr>
          <w:rFonts w:ascii="Times New Roman" w:hAnsi="Times New Roman" w:cs="Times New Roman"/>
          <w:sz w:val="24"/>
          <w:szCs w:val="24"/>
        </w:rPr>
        <w:t xml:space="preserve"> which specifies that there is an interaction effects on Translog Stochastic Cost and profit Frontier Model. From the result, it is observed that the null hypothesis is rejected in term of both cases in cost and profit efficiency. So we can conclude that there is an interaction effect in the Translog Stochastic Cost and profit Frontier Model for the state-owned and private commercial bank. This result was supported by (Baten; 2013 and Ngan; 2014)</w:t>
      </w:r>
    </w:p>
    <w:p w:rsidR="006234DE" w:rsidRPr="006234DE" w:rsidRDefault="006234DE" w:rsidP="006234DE">
      <w:pPr>
        <w:widowControl w:val="0"/>
        <w:autoSpaceDE w:val="0"/>
        <w:autoSpaceDN w:val="0"/>
        <w:adjustRightInd w:val="0"/>
        <w:spacing w:after="0" w:line="480" w:lineRule="auto"/>
        <w:ind w:left="720"/>
        <w:jc w:val="both"/>
        <w:rPr>
          <w:rFonts w:ascii="Times New Roman" w:hAnsi="Times New Roman" w:cs="Times New Roman"/>
          <w:b/>
          <w:sz w:val="24"/>
          <w:szCs w:val="24"/>
        </w:rPr>
      </w:pPr>
    </w:p>
    <w:p w:rsidR="006234DE" w:rsidRDefault="006234DE" w:rsidP="008552FA">
      <w:pPr>
        <w:pStyle w:val="Heading2"/>
        <w:rPr>
          <w:b/>
          <w:sz w:val="22"/>
          <w:szCs w:val="22"/>
        </w:rPr>
      </w:pPr>
    </w:p>
    <w:p w:rsidR="006234DE" w:rsidRDefault="006234DE" w:rsidP="008552FA">
      <w:pPr>
        <w:pStyle w:val="Heading2"/>
        <w:rPr>
          <w:b/>
          <w:sz w:val="22"/>
          <w:szCs w:val="22"/>
        </w:rPr>
      </w:pPr>
    </w:p>
    <w:p w:rsidR="006234DE" w:rsidRDefault="006234DE" w:rsidP="008552FA">
      <w:pPr>
        <w:pStyle w:val="Heading2"/>
        <w:rPr>
          <w:b/>
          <w:sz w:val="22"/>
          <w:szCs w:val="22"/>
        </w:rPr>
      </w:pPr>
    </w:p>
    <w:p w:rsidR="006234DE" w:rsidRDefault="006234DE" w:rsidP="008552FA">
      <w:pPr>
        <w:pStyle w:val="Heading2"/>
        <w:rPr>
          <w:b/>
          <w:sz w:val="22"/>
          <w:szCs w:val="22"/>
        </w:rPr>
      </w:pPr>
    </w:p>
    <w:p w:rsidR="006234DE" w:rsidRDefault="006234DE" w:rsidP="008552FA">
      <w:pPr>
        <w:pStyle w:val="Heading2"/>
        <w:rPr>
          <w:b/>
          <w:sz w:val="22"/>
          <w:szCs w:val="22"/>
        </w:rPr>
      </w:pPr>
    </w:p>
    <w:p w:rsidR="006234DE" w:rsidRDefault="006234DE" w:rsidP="008552FA">
      <w:pPr>
        <w:pStyle w:val="Heading2"/>
        <w:rPr>
          <w:b/>
          <w:sz w:val="22"/>
          <w:szCs w:val="22"/>
        </w:rPr>
      </w:pPr>
    </w:p>
    <w:p w:rsidR="006234DE" w:rsidRDefault="006234DE" w:rsidP="008552FA">
      <w:pPr>
        <w:pStyle w:val="Heading2"/>
        <w:rPr>
          <w:b/>
          <w:sz w:val="22"/>
          <w:szCs w:val="22"/>
        </w:rPr>
      </w:pPr>
    </w:p>
    <w:p w:rsidR="006234DE" w:rsidRDefault="006234DE" w:rsidP="008552FA">
      <w:pPr>
        <w:pStyle w:val="Heading2"/>
        <w:rPr>
          <w:b/>
          <w:sz w:val="22"/>
          <w:szCs w:val="22"/>
        </w:rPr>
      </w:pPr>
    </w:p>
    <w:p w:rsidR="006234DE" w:rsidRDefault="006234DE" w:rsidP="008552FA">
      <w:pPr>
        <w:pStyle w:val="Heading2"/>
        <w:rPr>
          <w:b/>
          <w:sz w:val="22"/>
          <w:szCs w:val="22"/>
        </w:rPr>
      </w:pPr>
    </w:p>
    <w:p w:rsidR="006234DE" w:rsidRDefault="006234DE" w:rsidP="008552FA">
      <w:pPr>
        <w:pStyle w:val="Heading2"/>
        <w:rPr>
          <w:b/>
          <w:sz w:val="22"/>
          <w:szCs w:val="22"/>
        </w:rPr>
      </w:pPr>
    </w:p>
    <w:p w:rsidR="006234DE" w:rsidRDefault="006234DE" w:rsidP="008552FA">
      <w:pPr>
        <w:pStyle w:val="Heading2"/>
        <w:rPr>
          <w:b/>
          <w:sz w:val="22"/>
          <w:szCs w:val="22"/>
        </w:rPr>
      </w:pPr>
    </w:p>
    <w:p w:rsidR="006234DE" w:rsidRDefault="006234DE" w:rsidP="008552FA">
      <w:pPr>
        <w:pStyle w:val="Heading2"/>
        <w:rPr>
          <w:b/>
          <w:sz w:val="22"/>
          <w:szCs w:val="22"/>
        </w:rPr>
      </w:pPr>
    </w:p>
    <w:p w:rsidR="006234DE" w:rsidRDefault="006234DE" w:rsidP="008552FA">
      <w:pPr>
        <w:pStyle w:val="Heading2"/>
        <w:rPr>
          <w:b/>
          <w:sz w:val="22"/>
          <w:szCs w:val="22"/>
        </w:rPr>
      </w:pPr>
    </w:p>
    <w:p w:rsidR="006234DE" w:rsidRDefault="006234DE" w:rsidP="008552FA">
      <w:pPr>
        <w:pStyle w:val="Heading2"/>
        <w:rPr>
          <w:b/>
          <w:sz w:val="22"/>
          <w:szCs w:val="22"/>
        </w:rPr>
      </w:pPr>
    </w:p>
    <w:p w:rsidR="006234DE" w:rsidRDefault="006234DE" w:rsidP="008552FA">
      <w:pPr>
        <w:pStyle w:val="Heading2"/>
        <w:rPr>
          <w:b/>
          <w:sz w:val="22"/>
          <w:szCs w:val="22"/>
        </w:rPr>
      </w:pPr>
    </w:p>
    <w:p w:rsidR="006234DE" w:rsidRDefault="006234DE" w:rsidP="008552FA">
      <w:pPr>
        <w:pStyle w:val="Heading2"/>
        <w:rPr>
          <w:b/>
          <w:sz w:val="22"/>
          <w:szCs w:val="22"/>
        </w:rPr>
      </w:pPr>
    </w:p>
    <w:p w:rsidR="006234DE" w:rsidRDefault="006234DE" w:rsidP="008552FA">
      <w:pPr>
        <w:pStyle w:val="Heading2"/>
        <w:rPr>
          <w:b/>
          <w:sz w:val="22"/>
          <w:szCs w:val="22"/>
        </w:rPr>
      </w:pPr>
    </w:p>
    <w:p w:rsidR="006234DE" w:rsidRDefault="006234DE" w:rsidP="008552FA">
      <w:pPr>
        <w:pStyle w:val="Heading2"/>
        <w:rPr>
          <w:b/>
          <w:sz w:val="22"/>
          <w:szCs w:val="22"/>
        </w:rPr>
      </w:pPr>
    </w:p>
    <w:p w:rsidR="006234DE" w:rsidRDefault="006234DE" w:rsidP="008552FA">
      <w:pPr>
        <w:pStyle w:val="Heading2"/>
        <w:rPr>
          <w:b/>
          <w:sz w:val="22"/>
          <w:szCs w:val="22"/>
        </w:rPr>
      </w:pPr>
    </w:p>
    <w:p w:rsidR="006234DE" w:rsidRDefault="006234DE" w:rsidP="008552FA">
      <w:pPr>
        <w:pStyle w:val="Heading2"/>
        <w:rPr>
          <w:b/>
          <w:sz w:val="22"/>
          <w:szCs w:val="22"/>
        </w:rPr>
      </w:pPr>
    </w:p>
    <w:p w:rsidR="006234DE" w:rsidRDefault="006234DE" w:rsidP="008552FA">
      <w:pPr>
        <w:pStyle w:val="Heading2"/>
        <w:rPr>
          <w:b/>
          <w:sz w:val="22"/>
          <w:szCs w:val="22"/>
        </w:rPr>
      </w:pPr>
    </w:p>
    <w:p w:rsidR="006234DE" w:rsidRDefault="006234DE" w:rsidP="008552FA">
      <w:pPr>
        <w:pStyle w:val="Heading2"/>
        <w:rPr>
          <w:b/>
          <w:sz w:val="22"/>
          <w:szCs w:val="22"/>
        </w:rPr>
      </w:pPr>
    </w:p>
    <w:p w:rsidR="006234DE" w:rsidRDefault="006234DE" w:rsidP="008552FA">
      <w:pPr>
        <w:pStyle w:val="Heading2"/>
        <w:rPr>
          <w:b/>
          <w:sz w:val="22"/>
          <w:szCs w:val="22"/>
        </w:rPr>
      </w:pPr>
    </w:p>
    <w:p w:rsidR="007F676E" w:rsidRPr="006234DE" w:rsidRDefault="007F676E" w:rsidP="008552FA">
      <w:pPr>
        <w:pStyle w:val="Heading2"/>
        <w:rPr>
          <w:b/>
          <w:sz w:val="22"/>
          <w:szCs w:val="22"/>
        </w:rPr>
      </w:pPr>
      <w:bookmarkStart w:id="320" w:name="_Toc19693736"/>
      <w:r w:rsidRPr="006234DE">
        <w:rPr>
          <w:b/>
          <w:sz w:val="22"/>
          <w:szCs w:val="22"/>
        </w:rPr>
        <w:lastRenderedPageBreak/>
        <w:t>5.2 Cost and Profit Efficiency Result based on Data Envelopment Analysis</w:t>
      </w:r>
      <w:bookmarkEnd w:id="320"/>
    </w:p>
    <w:p w:rsidR="007F676E" w:rsidRPr="006234DE" w:rsidRDefault="007F676E" w:rsidP="008552FA">
      <w:pPr>
        <w:pStyle w:val="Heading3"/>
        <w:rPr>
          <w:rFonts w:ascii="Times New Roman" w:hAnsi="Times New Roman" w:cs="Times New Roman"/>
          <w:color w:val="auto"/>
        </w:rPr>
      </w:pPr>
      <w:bookmarkStart w:id="321" w:name="_Toc19693737"/>
      <w:r w:rsidRPr="006234DE">
        <w:rPr>
          <w:rFonts w:ascii="Times New Roman" w:hAnsi="Times New Roman" w:cs="Times New Roman"/>
          <w:color w:val="auto"/>
        </w:rPr>
        <w:t>5.2.1: Bank-wise VRS Cost Efficiency of State- owned Commercial Bank using Data Envelopment Analysis</w:t>
      </w:r>
      <w:bookmarkEnd w:id="321"/>
      <w:r w:rsidRPr="006234DE">
        <w:rPr>
          <w:rFonts w:ascii="Times New Roman" w:hAnsi="Times New Roman" w:cs="Times New Roman"/>
          <w:color w:val="auto"/>
        </w:rPr>
        <w:t xml:space="preserve"> </w:t>
      </w:r>
    </w:p>
    <w:p w:rsidR="006234DE" w:rsidRDefault="006234DE" w:rsidP="006234DE">
      <w:pPr>
        <w:tabs>
          <w:tab w:val="left" w:pos="1103"/>
        </w:tabs>
        <w:spacing w:after="0" w:line="360" w:lineRule="auto"/>
        <w:jc w:val="both"/>
        <w:rPr>
          <w:rFonts w:ascii="Times New Roman" w:hAnsi="Times New Roman" w:cs="Times New Roman"/>
          <w:sz w:val="24"/>
          <w:szCs w:val="24"/>
        </w:rPr>
      </w:pPr>
    </w:p>
    <w:p w:rsidR="007F676E" w:rsidRPr="001B660D" w:rsidRDefault="007F676E" w:rsidP="007F676E">
      <w:pPr>
        <w:tabs>
          <w:tab w:val="left" w:pos="1103"/>
        </w:tabs>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 xml:space="preserve">The results of VRS cost efficiency of state-owned commercial bank banks are presented in Table-5.10. The average technical, allocative and cost efficiency scores were 81.4%, 91.8%, and 74.4% respectively. Rupali bank was the most cost-efficient bank with the scores of 91.7% and their technical and allocative efficiency scores were 94.5% and 97% respectively which implies that Rupali bank saving 15.6% of their potential costs by using the inputs in optimal combination Sonali bank was the less cost efficient with their cost, technical and allocative efficiency scores of 59%, 62.8%, and 93.3% respectively. This result is similar to (Chen et. al.; 2005, Gardener et al.; 2011, </w:t>
      </w:r>
      <w:proofErr w:type="gramStart"/>
      <w:r w:rsidRPr="001B660D">
        <w:rPr>
          <w:rFonts w:ascii="Times New Roman" w:hAnsi="Times New Roman" w:cs="Times New Roman"/>
          <w:sz w:val="24"/>
          <w:szCs w:val="24"/>
        </w:rPr>
        <w:t>kharimhadeh ;</w:t>
      </w:r>
      <w:proofErr w:type="gramEnd"/>
      <w:r w:rsidRPr="001B660D">
        <w:rPr>
          <w:rFonts w:ascii="Times New Roman" w:hAnsi="Times New Roman" w:cs="Times New Roman"/>
          <w:sz w:val="24"/>
          <w:szCs w:val="24"/>
        </w:rPr>
        <w:t xml:space="preserve"> 2012)  who </w:t>
      </w:r>
      <w:r w:rsidRPr="001B660D">
        <w:rPr>
          <w:rFonts w:ascii="Times New Roman" w:hAnsi="Times New Roman" w:cs="Times New Roman"/>
          <w:bCs/>
          <w:sz w:val="24"/>
          <w:szCs w:val="24"/>
        </w:rPr>
        <w:t>examined the technical efficiency was greater than Allocative and cost efficiency.</w:t>
      </w:r>
    </w:p>
    <w:p w:rsidR="007F676E" w:rsidRPr="009A0548" w:rsidRDefault="009A0548" w:rsidP="009A0548">
      <w:pPr>
        <w:pStyle w:val="Caption"/>
        <w:rPr>
          <w:rFonts w:ascii="Times New Roman" w:hAnsi="Times New Roman" w:cs="Times New Roman"/>
          <w:color w:val="auto"/>
          <w:sz w:val="24"/>
          <w:szCs w:val="24"/>
        </w:rPr>
      </w:pPr>
      <w:bookmarkStart w:id="322" w:name="_Toc19648925"/>
      <w:bookmarkStart w:id="323" w:name="_Toc19651800"/>
      <w:bookmarkStart w:id="324" w:name="_Toc19694743"/>
      <w:bookmarkStart w:id="325" w:name="_Toc19695045"/>
      <w:proofErr w:type="gramStart"/>
      <w:r w:rsidRPr="009A0548">
        <w:rPr>
          <w:rFonts w:ascii="Times New Roman" w:hAnsi="Times New Roman" w:cs="Times New Roman"/>
          <w:color w:val="auto"/>
          <w:sz w:val="24"/>
          <w:szCs w:val="24"/>
        </w:rPr>
        <w:t>Table-5.</w:t>
      </w:r>
      <w:proofErr w:type="gramEnd"/>
      <w:r w:rsidRPr="009A0548">
        <w:rPr>
          <w:rFonts w:ascii="Times New Roman" w:hAnsi="Times New Roman" w:cs="Times New Roman"/>
          <w:color w:val="auto"/>
          <w:sz w:val="24"/>
          <w:szCs w:val="24"/>
        </w:rPr>
        <w:t xml:space="preserve"> </w:t>
      </w:r>
      <w:r w:rsidRPr="009A0548">
        <w:rPr>
          <w:rFonts w:ascii="Times New Roman" w:hAnsi="Times New Roman" w:cs="Times New Roman"/>
          <w:color w:val="auto"/>
          <w:sz w:val="24"/>
          <w:szCs w:val="24"/>
        </w:rPr>
        <w:fldChar w:fldCharType="begin"/>
      </w:r>
      <w:r w:rsidRPr="009A0548">
        <w:rPr>
          <w:rFonts w:ascii="Times New Roman" w:hAnsi="Times New Roman" w:cs="Times New Roman"/>
          <w:color w:val="auto"/>
          <w:sz w:val="24"/>
          <w:szCs w:val="24"/>
        </w:rPr>
        <w:instrText xml:space="preserve"> SEQ Table-5. \* ARABIC </w:instrText>
      </w:r>
      <w:r w:rsidRPr="009A0548">
        <w:rPr>
          <w:rFonts w:ascii="Times New Roman" w:hAnsi="Times New Roman" w:cs="Times New Roman"/>
          <w:color w:val="auto"/>
          <w:sz w:val="24"/>
          <w:szCs w:val="24"/>
        </w:rPr>
        <w:fldChar w:fldCharType="separate"/>
      </w:r>
      <w:r w:rsidR="00B053E9">
        <w:rPr>
          <w:rFonts w:ascii="Times New Roman" w:hAnsi="Times New Roman" w:cs="Times New Roman"/>
          <w:noProof/>
          <w:color w:val="auto"/>
          <w:sz w:val="24"/>
          <w:szCs w:val="24"/>
        </w:rPr>
        <w:t>10</w:t>
      </w:r>
      <w:r w:rsidRPr="009A0548">
        <w:rPr>
          <w:rFonts w:ascii="Times New Roman" w:hAnsi="Times New Roman" w:cs="Times New Roman"/>
          <w:color w:val="auto"/>
          <w:sz w:val="24"/>
          <w:szCs w:val="24"/>
        </w:rPr>
        <w:fldChar w:fldCharType="end"/>
      </w:r>
      <w:r w:rsidRPr="009A0548">
        <w:rPr>
          <w:rFonts w:ascii="Times New Roman" w:hAnsi="Times New Roman" w:cs="Times New Roman"/>
          <w:color w:val="auto"/>
          <w:sz w:val="24"/>
          <w:szCs w:val="24"/>
        </w:rPr>
        <w:t>: Bank-wise VRS Cost Efficiency of State- owned Commercial Bank using Data Envelopment Analysis</w:t>
      </w:r>
      <w:bookmarkEnd w:id="322"/>
      <w:bookmarkEnd w:id="323"/>
      <w:bookmarkEnd w:id="324"/>
      <w:bookmarkEnd w:id="325"/>
    </w:p>
    <w:p w:rsidR="007F676E" w:rsidRPr="001B660D" w:rsidRDefault="007F676E" w:rsidP="007F676E">
      <w:pPr>
        <w:widowControl w:val="0"/>
        <w:autoSpaceDE w:val="0"/>
        <w:autoSpaceDN w:val="0"/>
        <w:adjustRightInd w:val="0"/>
        <w:spacing w:after="0" w:line="360" w:lineRule="auto"/>
        <w:jc w:val="both"/>
        <w:rPr>
          <w:rFonts w:ascii="Times New Roman" w:hAnsi="Times New Roman" w:cs="Times New Roman"/>
          <w:sz w:val="24"/>
          <w:szCs w:val="24"/>
        </w:rPr>
      </w:pPr>
    </w:p>
    <w:p w:rsidR="007F676E" w:rsidRPr="001B660D" w:rsidRDefault="007F676E" w:rsidP="007F676E">
      <w:pPr>
        <w:widowControl w:val="0"/>
        <w:autoSpaceDE w:val="0"/>
        <w:autoSpaceDN w:val="0"/>
        <w:adjustRightInd w:val="0"/>
        <w:spacing w:after="0" w:line="360" w:lineRule="auto"/>
        <w:jc w:val="both"/>
        <w:rPr>
          <w:rFonts w:ascii="Times New Roman" w:hAnsi="Times New Roman" w:cs="Times New Roman"/>
          <w:sz w:val="24"/>
          <w:szCs w:val="24"/>
        </w:rPr>
      </w:pPr>
    </w:p>
    <w:tbl>
      <w:tblPr>
        <w:tblW w:w="0" w:type="auto"/>
        <w:tblInd w:w="17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2D69B"/>
        <w:tblLook w:val="04A0" w:firstRow="1" w:lastRow="0" w:firstColumn="1" w:lastColumn="0" w:noHBand="0" w:noVBand="1"/>
      </w:tblPr>
      <w:tblGrid>
        <w:gridCol w:w="1823"/>
        <w:gridCol w:w="1439"/>
        <w:gridCol w:w="1297"/>
        <w:gridCol w:w="1297"/>
      </w:tblGrid>
      <w:tr w:rsidR="007F676E" w:rsidRPr="001B660D" w:rsidTr="000334F8">
        <w:trPr>
          <w:trHeight w:val="446"/>
        </w:trPr>
        <w:tc>
          <w:tcPr>
            <w:tcW w:w="1823" w:type="dxa"/>
            <w:vMerge w:val="restart"/>
            <w:shd w:val="clear" w:color="auto" w:fill="auto"/>
            <w:vAlign w:val="bottom"/>
          </w:tcPr>
          <w:p w:rsidR="007F676E" w:rsidRPr="009B715D" w:rsidRDefault="007F676E" w:rsidP="0081266E">
            <w:pPr>
              <w:pStyle w:val="Heading1"/>
              <w:rPr>
                <w:rFonts w:ascii="Times New Roman" w:hAnsi="Times New Roman" w:cs="Times New Roman"/>
                <w:b w:val="0"/>
                <w:sz w:val="24"/>
                <w:szCs w:val="24"/>
              </w:rPr>
            </w:pPr>
            <w:bookmarkStart w:id="326" w:name="_Toc19573283"/>
            <w:bookmarkStart w:id="327" w:name="_Toc19693738"/>
            <w:r w:rsidRPr="009B715D">
              <w:rPr>
                <w:rFonts w:ascii="Times New Roman" w:hAnsi="Times New Roman" w:cs="Times New Roman"/>
                <w:b w:val="0"/>
                <w:color w:val="auto"/>
                <w:sz w:val="24"/>
                <w:szCs w:val="24"/>
              </w:rPr>
              <w:t>Name of Banks</w:t>
            </w:r>
            <w:bookmarkEnd w:id="326"/>
            <w:bookmarkEnd w:id="327"/>
          </w:p>
        </w:tc>
        <w:tc>
          <w:tcPr>
            <w:tcW w:w="4032" w:type="dxa"/>
            <w:gridSpan w:val="3"/>
            <w:shd w:val="clear" w:color="auto" w:fill="auto"/>
            <w:vAlign w:val="bottom"/>
          </w:tcPr>
          <w:p w:rsidR="007F676E" w:rsidRPr="009B715D" w:rsidRDefault="007F676E" w:rsidP="009B715D">
            <w:pPr>
              <w:pStyle w:val="Heading1"/>
              <w:jc w:val="center"/>
              <w:rPr>
                <w:rFonts w:ascii="Times New Roman" w:hAnsi="Times New Roman" w:cs="Times New Roman"/>
                <w:b w:val="0"/>
                <w:sz w:val="24"/>
                <w:szCs w:val="24"/>
              </w:rPr>
            </w:pPr>
            <w:bookmarkStart w:id="328" w:name="_Toc19573284"/>
            <w:bookmarkStart w:id="329" w:name="_Toc19693739"/>
            <w:r w:rsidRPr="009B715D">
              <w:rPr>
                <w:rFonts w:ascii="Times New Roman" w:hAnsi="Times New Roman" w:cs="Times New Roman"/>
                <w:b w:val="0"/>
                <w:color w:val="auto"/>
                <w:sz w:val="24"/>
                <w:szCs w:val="24"/>
              </w:rPr>
              <w:t>Cost DEA Model</w:t>
            </w:r>
            <w:bookmarkEnd w:id="328"/>
            <w:bookmarkEnd w:id="329"/>
          </w:p>
        </w:tc>
      </w:tr>
      <w:tr w:rsidR="007F676E" w:rsidRPr="001B660D" w:rsidTr="000334F8">
        <w:trPr>
          <w:trHeight w:val="155"/>
        </w:trPr>
        <w:tc>
          <w:tcPr>
            <w:tcW w:w="1823" w:type="dxa"/>
            <w:vMerge/>
            <w:shd w:val="clear" w:color="auto" w:fill="auto"/>
          </w:tcPr>
          <w:p w:rsidR="007F676E" w:rsidRPr="001B660D" w:rsidRDefault="007F676E" w:rsidP="000334F8">
            <w:pPr>
              <w:widowControl w:val="0"/>
              <w:autoSpaceDE w:val="0"/>
              <w:autoSpaceDN w:val="0"/>
              <w:adjustRightInd w:val="0"/>
              <w:spacing w:after="0" w:line="360" w:lineRule="auto"/>
              <w:jc w:val="both"/>
              <w:rPr>
                <w:rFonts w:ascii="Times New Roman" w:hAnsi="Times New Roman" w:cs="Times New Roman"/>
                <w:sz w:val="24"/>
                <w:szCs w:val="24"/>
              </w:rPr>
            </w:pPr>
          </w:p>
        </w:tc>
        <w:tc>
          <w:tcPr>
            <w:tcW w:w="1439" w:type="dxa"/>
            <w:shd w:val="clear" w:color="auto" w:fill="auto"/>
          </w:tcPr>
          <w:p w:rsidR="007F676E" w:rsidRPr="001B660D" w:rsidRDefault="007F676E" w:rsidP="000334F8">
            <w:pPr>
              <w:widowControl w:val="0"/>
              <w:autoSpaceDE w:val="0"/>
              <w:autoSpaceDN w:val="0"/>
              <w:adjustRightInd w:val="0"/>
              <w:spacing w:after="0" w:line="360" w:lineRule="auto"/>
              <w:jc w:val="both"/>
              <w:rPr>
                <w:rFonts w:ascii="Times New Roman" w:hAnsi="Times New Roman" w:cs="Times New Roman"/>
                <w:sz w:val="24"/>
                <w:szCs w:val="24"/>
              </w:rPr>
            </w:pPr>
            <w:r w:rsidRPr="001B660D">
              <w:rPr>
                <w:rFonts w:ascii="Times New Roman" w:hAnsi="Times New Roman" w:cs="Times New Roman"/>
                <w:sz w:val="24"/>
                <w:szCs w:val="24"/>
              </w:rPr>
              <w:t xml:space="preserve">Cost </w:t>
            </w:r>
          </w:p>
          <w:p w:rsidR="007F676E" w:rsidRPr="001B660D" w:rsidRDefault="007F676E" w:rsidP="000334F8">
            <w:pPr>
              <w:widowControl w:val="0"/>
              <w:autoSpaceDE w:val="0"/>
              <w:autoSpaceDN w:val="0"/>
              <w:adjustRightInd w:val="0"/>
              <w:spacing w:after="0" w:line="360" w:lineRule="auto"/>
              <w:jc w:val="both"/>
              <w:rPr>
                <w:rFonts w:ascii="Times New Roman" w:hAnsi="Times New Roman" w:cs="Times New Roman"/>
                <w:sz w:val="24"/>
                <w:szCs w:val="24"/>
              </w:rPr>
            </w:pPr>
            <w:r w:rsidRPr="001B660D">
              <w:rPr>
                <w:rFonts w:ascii="Times New Roman" w:hAnsi="Times New Roman" w:cs="Times New Roman"/>
                <w:sz w:val="24"/>
                <w:szCs w:val="24"/>
              </w:rPr>
              <w:t>Efficiency</w:t>
            </w:r>
          </w:p>
        </w:tc>
        <w:tc>
          <w:tcPr>
            <w:tcW w:w="1297" w:type="dxa"/>
            <w:shd w:val="clear" w:color="auto" w:fill="auto"/>
          </w:tcPr>
          <w:p w:rsidR="007F676E" w:rsidRPr="001B660D" w:rsidRDefault="007F676E" w:rsidP="000334F8">
            <w:pPr>
              <w:widowControl w:val="0"/>
              <w:autoSpaceDE w:val="0"/>
              <w:autoSpaceDN w:val="0"/>
              <w:adjustRightInd w:val="0"/>
              <w:spacing w:after="0" w:line="360" w:lineRule="auto"/>
              <w:jc w:val="both"/>
              <w:rPr>
                <w:rFonts w:ascii="Times New Roman" w:hAnsi="Times New Roman" w:cs="Times New Roman"/>
                <w:sz w:val="24"/>
                <w:szCs w:val="24"/>
              </w:rPr>
            </w:pPr>
            <w:r w:rsidRPr="001B660D">
              <w:rPr>
                <w:rFonts w:ascii="Times New Roman" w:hAnsi="Times New Roman" w:cs="Times New Roman"/>
                <w:sz w:val="24"/>
                <w:szCs w:val="24"/>
              </w:rPr>
              <w:t>Technical</w:t>
            </w:r>
          </w:p>
          <w:p w:rsidR="007F676E" w:rsidRPr="001B660D" w:rsidRDefault="007F676E" w:rsidP="000334F8">
            <w:pPr>
              <w:widowControl w:val="0"/>
              <w:autoSpaceDE w:val="0"/>
              <w:autoSpaceDN w:val="0"/>
              <w:adjustRightInd w:val="0"/>
              <w:spacing w:after="0" w:line="360" w:lineRule="auto"/>
              <w:jc w:val="both"/>
              <w:rPr>
                <w:rFonts w:ascii="Times New Roman" w:hAnsi="Times New Roman" w:cs="Times New Roman"/>
                <w:sz w:val="24"/>
                <w:szCs w:val="24"/>
              </w:rPr>
            </w:pPr>
            <w:r w:rsidRPr="001B660D">
              <w:rPr>
                <w:rFonts w:ascii="Times New Roman" w:hAnsi="Times New Roman" w:cs="Times New Roman"/>
                <w:sz w:val="24"/>
                <w:szCs w:val="24"/>
              </w:rPr>
              <w:t>Efficiency</w:t>
            </w:r>
          </w:p>
        </w:tc>
        <w:tc>
          <w:tcPr>
            <w:tcW w:w="1297" w:type="dxa"/>
            <w:shd w:val="clear" w:color="auto" w:fill="auto"/>
          </w:tcPr>
          <w:p w:rsidR="007F676E" w:rsidRPr="001B660D" w:rsidRDefault="007F676E" w:rsidP="000334F8">
            <w:pPr>
              <w:widowControl w:val="0"/>
              <w:autoSpaceDE w:val="0"/>
              <w:autoSpaceDN w:val="0"/>
              <w:adjustRightInd w:val="0"/>
              <w:spacing w:after="0" w:line="360" w:lineRule="auto"/>
              <w:jc w:val="both"/>
              <w:rPr>
                <w:rFonts w:ascii="Times New Roman" w:hAnsi="Times New Roman" w:cs="Times New Roman"/>
                <w:sz w:val="24"/>
                <w:szCs w:val="24"/>
              </w:rPr>
            </w:pPr>
            <w:r w:rsidRPr="001B660D">
              <w:rPr>
                <w:rFonts w:ascii="Times New Roman" w:hAnsi="Times New Roman" w:cs="Times New Roman"/>
                <w:sz w:val="24"/>
                <w:szCs w:val="24"/>
              </w:rPr>
              <w:t>Allocative</w:t>
            </w:r>
          </w:p>
          <w:p w:rsidR="007F676E" w:rsidRPr="001B660D" w:rsidRDefault="007F676E" w:rsidP="000334F8">
            <w:pPr>
              <w:widowControl w:val="0"/>
              <w:autoSpaceDE w:val="0"/>
              <w:autoSpaceDN w:val="0"/>
              <w:adjustRightInd w:val="0"/>
              <w:spacing w:after="0" w:line="360" w:lineRule="auto"/>
              <w:jc w:val="both"/>
              <w:rPr>
                <w:rFonts w:ascii="Times New Roman" w:hAnsi="Times New Roman" w:cs="Times New Roman"/>
                <w:sz w:val="24"/>
                <w:szCs w:val="24"/>
              </w:rPr>
            </w:pPr>
            <w:r w:rsidRPr="001B660D">
              <w:rPr>
                <w:rFonts w:ascii="Times New Roman" w:hAnsi="Times New Roman" w:cs="Times New Roman"/>
                <w:sz w:val="24"/>
                <w:szCs w:val="24"/>
              </w:rPr>
              <w:t>Efficiency</w:t>
            </w:r>
          </w:p>
        </w:tc>
      </w:tr>
      <w:tr w:rsidR="007F676E" w:rsidRPr="001B660D" w:rsidTr="000334F8">
        <w:trPr>
          <w:trHeight w:val="428"/>
        </w:trPr>
        <w:tc>
          <w:tcPr>
            <w:tcW w:w="1823" w:type="dxa"/>
            <w:shd w:val="clear" w:color="auto" w:fill="auto"/>
            <w:vAlign w:val="center"/>
          </w:tcPr>
          <w:p w:rsidR="007F676E" w:rsidRPr="001B660D" w:rsidRDefault="007F676E" w:rsidP="000334F8">
            <w:pPr>
              <w:widowControl w:val="0"/>
              <w:autoSpaceDE w:val="0"/>
              <w:autoSpaceDN w:val="0"/>
              <w:adjustRightInd w:val="0"/>
              <w:spacing w:after="0" w:line="360" w:lineRule="auto"/>
              <w:jc w:val="both"/>
              <w:rPr>
                <w:rFonts w:ascii="Times New Roman" w:hAnsi="Times New Roman" w:cs="Times New Roman"/>
                <w:bCs/>
                <w:iCs/>
                <w:sz w:val="24"/>
                <w:szCs w:val="24"/>
              </w:rPr>
            </w:pPr>
            <w:r w:rsidRPr="001B660D">
              <w:rPr>
                <w:rFonts w:ascii="Times New Roman" w:hAnsi="Times New Roman" w:cs="Times New Roman"/>
                <w:bCs/>
                <w:iCs/>
                <w:sz w:val="24"/>
                <w:szCs w:val="24"/>
              </w:rPr>
              <w:t>Rupali</w:t>
            </w:r>
          </w:p>
        </w:tc>
        <w:tc>
          <w:tcPr>
            <w:tcW w:w="1439" w:type="dxa"/>
            <w:shd w:val="clear" w:color="auto" w:fill="auto"/>
            <w:vAlign w:val="bottom"/>
          </w:tcPr>
          <w:p w:rsidR="007F676E" w:rsidRPr="001B660D" w:rsidRDefault="007F676E" w:rsidP="000334F8">
            <w:pPr>
              <w:widowControl w:val="0"/>
              <w:autoSpaceDE w:val="0"/>
              <w:autoSpaceDN w:val="0"/>
              <w:adjustRightInd w:val="0"/>
              <w:spacing w:after="0" w:line="360" w:lineRule="auto"/>
              <w:jc w:val="center"/>
              <w:rPr>
                <w:rFonts w:ascii="Times New Roman" w:hAnsi="Times New Roman" w:cs="Times New Roman"/>
                <w:sz w:val="24"/>
                <w:szCs w:val="24"/>
              </w:rPr>
            </w:pPr>
            <w:r w:rsidRPr="001B660D">
              <w:rPr>
                <w:rFonts w:ascii="Times New Roman" w:hAnsi="Times New Roman" w:cs="Times New Roman"/>
                <w:sz w:val="24"/>
                <w:szCs w:val="24"/>
              </w:rPr>
              <w:t>0.917</w:t>
            </w:r>
          </w:p>
        </w:tc>
        <w:tc>
          <w:tcPr>
            <w:tcW w:w="1297" w:type="dxa"/>
            <w:shd w:val="clear" w:color="auto" w:fill="auto"/>
            <w:vAlign w:val="bottom"/>
          </w:tcPr>
          <w:p w:rsidR="007F676E" w:rsidRPr="001B660D" w:rsidRDefault="007F676E" w:rsidP="000334F8">
            <w:pPr>
              <w:widowControl w:val="0"/>
              <w:autoSpaceDE w:val="0"/>
              <w:autoSpaceDN w:val="0"/>
              <w:adjustRightInd w:val="0"/>
              <w:spacing w:after="0" w:line="360" w:lineRule="auto"/>
              <w:jc w:val="center"/>
              <w:rPr>
                <w:rFonts w:ascii="Times New Roman" w:hAnsi="Times New Roman" w:cs="Times New Roman"/>
                <w:sz w:val="24"/>
                <w:szCs w:val="24"/>
              </w:rPr>
            </w:pPr>
            <w:r w:rsidRPr="001B660D">
              <w:rPr>
                <w:rFonts w:ascii="Times New Roman" w:hAnsi="Times New Roman" w:cs="Times New Roman"/>
                <w:sz w:val="24"/>
                <w:szCs w:val="24"/>
              </w:rPr>
              <w:t>0.945</w:t>
            </w:r>
          </w:p>
        </w:tc>
        <w:tc>
          <w:tcPr>
            <w:tcW w:w="1297" w:type="dxa"/>
            <w:shd w:val="clear" w:color="auto" w:fill="auto"/>
            <w:vAlign w:val="bottom"/>
          </w:tcPr>
          <w:p w:rsidR="007F676E" w:rsidRPr="001B660D" w:rsidRDefault="007F676E" w:rsidP="000334F8">
            <w:pPr>
              <w:widowControl w:val="0"/>
              <w:autoSpaceDE w:val="0"/>
              <w:autoSpaceDN w:val="0"/>
              <w:adjustRightInd w:val="0"/>
              <w:spacing w:after="0" w:line="360" w:lineRule="auto"/>
              <w:jc w:val="center"/>
              <w:rPr>
                <w:rFonts w:ascii="Times New Roman" w:hAnsi="Times New Roman" w:cs="Times New Roman"/>
                <w:sz w:val="24"/>
                <w:szCs w:val="24"/>
              </w:rPr>
            </w:pPr>
            <w:r w:rsidRPr="001B660D">
              <w:rPr>
                <w:rFonts w:ascii="Times New Roman" w:hAnsi="Times New Roman" w:cs="Times New Roman"/>
                <w:sz w:val="24"/>
                <w:szCs w:val="24"/>
              </w:rPr>
              <w:t>0.97</w:t>
            </w:r>
          </w:p>
        </w:tc>
      </w:tr>
      <w:tr w:rsidR="007F676E" w:rsidRPr="001B660D" w:rsidTr="000334F8">
        <w:trPr>
          <w:trHeight w:val="446"/>
        </w:trPr>
        <w:tc>
          <w:tcPr>
            <w:tcW w:w="1823" w:type="dxa"/>
            <w:shd w:val="clear" w:color="auto" w:fill="auto"/>
            <w:vAlign w:val="center"/>
          </w:tcPr>
          <w:p w:rsidR="007F676E" w:rsidRPr="001B660D" w:rsidRDefault="007F676E" w:rsidP="000334F8">
            <w:pPr>
              <w:widowControl w:val="0"/>
              <w:autoSpaceDE w:val="0"/>
              <w:autoSpaceDN w:val="0"/>
              <w:adjustRightInd w:val="0"/>
              <w:spacing w:after="0" w:line="360" w:lineRule="auto"/>
              <w:jc w:val="both"/>
              <w:rPr>
                <w:rFonts w:ascii="Times New Roman" w:hAnsi="Times New Roman" w:cs="Times New Roman"/>
                <w:bCs/>
                <w:iCs/>
                <w:sz w:val="24"/>
                <w:szCs w:val="24"/>
              </w:rPr>
            </w:pPr>
            <w:r w:rsidRPr="001B660D">
              <w:rPr>
                <w:rFonts w:ascii="Times New Roman" w:hAnsi="Times New Roman" w:cs="Times New Roman"/>
                <w:bCs/>
                <w:iCs/>
                <w:sz w:val="24"/>
                <w:szCs w:val="24"/>
              </w:rPr>
              <w:t>Sonali</w:t>
            </w:r>
          </w:p>
        </w:tc>
        <w:tc>
          <w:tcPr>
            <w:tcW w:w="1439" w:type="dxa"/>
            <w:shd w:val="clear" w:color="auto" w:fill="auto"/>
            <w:vAlign w:val="bottom"/>
          </w:tcPr>
          <w:p w:rsidR="007F676E" w:rsidRPr="001B660D" w:rsidRDefault="007F676E" w:rsidP="000334F8">
            <w:pPr>
              <w:widowControl w:val="0"/>
              <w:autoSpaceDE w:val="0"/>
              <w:autoSpaceDN w:val="0"/>
              <w:adjustRightInd w:val="0"/>
              <w:spacing w:after="0" w:line="360" w:lineRule="auto"/>
              <w:jc w:val="center"/>
              <w:rPr>
                <w:rFonts w:ascii="Times New Roman" w:hAnsi="Times New Roman" w:cs="Times New Roman"/>
                <w:sz w:val="24"/>
                <w:szCs w:val="24"/>
              </w:rPr>
            </w:pPr>
            <w:r w:rsidRPr="001B660D">
              <w:rPr>
                <w:rFonts w:ascii="Times New Roman" w:hAnsi="Times New Roman" w:cs="Times New Roman"/>
                <w:sz w:val="24"/>
                <w:szCs w:val="24"/>
              </w:rPr>
              <w:t>0.59</w:t>
            </w:r>
          </w:p>
        </w:tc>
        <w:tc>
          <w:tcPr>
            <w:tcW w:w="1297" w:type="dxa"/>
            <w:shd w:val="clear" w:color="auto" w:fill="auto"/>
            <w:vAlign w:val="bottom"/>
          </w:tcPr>
          <w:p w:rsidR="007F676E" w:rsidRPr="001B660D" w:rsidRDefault="007F676E" w:rsidP="000334F8">
            <w:pPr>
              <w:widowControl w:val="0"/>
              <w:autoSpaceDE w:val="0"/>
              <w:autoSpaceDN w:val="0"/>
              <w:adjustRightInd w:val="0"/>
              <w:spacing w:after="0" w:line="360" w:lineRule="auto"/>
              <w:jc w:val="center"/>
              <w:rPr>
                <w:rFonts w:ascii="Times New Roman" w:hAnsi="Times New Roman" w:cs="Times New Roman"/>
                <w:sz w:val="24"/>
                <w:szCs w:val="24"/>
              </w:rPr>
            </w:pPr>
            <w:r w:rsidRPr="001B660D">
              <w:rPr>
                <w:rFonts w:ascii="Times New Roman" w:hAnsi="Times New Roman" w:cs="Times New Roman"/>
                <w:sz w:val="24"/>
                <w:szCs w:val="24"/>
              </w:rPr>
              <w:t>0.628</w:t>
            </w:r>
          </w:p>
        </w:tc>
        <w:tc>
          <w:tcPr>
            <w:tcW w:w="1297" w:type="dxa"/>
            <w:shd w:val="clear" w:color="auto" w:fill="auto"/>
            <w:vAlign w:val="bottom"/>
          </w:tcPr>
          <w:p w:rsidR="007F676E" w:rsidRPr="001B660D" w:rsidRDefault="007F676E" w:rsidP="000334F8">
            <w:pPr>
              <w:widowControl w:val="0"/>
              <w:autoSpaceDE w:val="0"/>
              <w:autoSpaceDN w:val="0"/>
              <w:adjustRightInd w:val="0"/>
              <w:spacing w:after="0" w:line="360" w:lineRule="auto"/>
              <w:jc w:val="center"/>
              <w:rPr>
                <w:rFonts w:ascii="Times New Roman" w:hAnsi="Times New Roman" w:cs="Times New Roman"/>
                <w:sz w:val="24"/>
                <w:szCs w:val="24"/>
              </w:rPr>
            </w:pPr>
            <w:r w:rsidRPr="001B660D">
              <w:rPr>
                <w:rFonts w:ascii="Times New Roman" w:hAnsi="Times New Roman" w:cs="Times New Roman"/>
                <w:sz w:val="24"/>
                <w:szCs w:val="24"/>
              </w:rPr>
              <w:t>0.933</w:t>
            </w:r>
          </w:p>
        </w:tc>
      </w:tr>
      <w:tr w:rsidR="007F676E" w:rsidRPr="001B660D" w:rsidTr="000334F8">
        <w:trPr>
          <w:trHeight w:val="428"/>
        </w:trPr>
        <w:tc>
          <w:tcPr>
            <w:tcW w:w="1823" w:type="dxa"/>
            <w:shd w:val="clear" w:color="auto" w:fill="auto"/>
            <w:vAlign w:val="center"/>
          </w:tcPr>
          <w:p w:rsidR="007F676E" w:rsidRPr="001B660D" w:rsidRDefault="007F676E" w:rsidP="000334F8">
            <w:pPr>
              <w:widowControl w:val="0"/>
              <w:autoSpaceDE w:val="0"/>
              <w:autoSpaceDN w:val="0"/>
              <w:adjustRightInd w:val="0"/>
              <w:spacing w:after="0" w:line="360" w:lineRule="auto"/>
              <w:jc w:val="both"/>
              <w:rPr>
                <w:rFonts w:ascii="Times New Roman" w:hAnsi="Times New Roman" w:cs="Times New Roman"/>
                <w:bCs/>
                <w:iCs/>
                <w:sz w:val="24"/>
                <w:szCs w:val="24"/>
              </w:rPr>
            </w:pPr>
            <w:r w:rsidRPr="001B660D">
              <w:rPr>
                <w:rFonts w:ascii="Times New Roman" w:hAnsi="Times New Roman" w:cs="Times New Roman"/>
                <w:bCs/>
                <w:iCs/>
                <w:sz w:val="24"/>
                <w:szCs w:val="24"/>
              </w:rPr>
              <w:t>Janata</w:t>
            </w:r>
          </w:p>
        </w:tc>
        <w:tc>
          <w:tcPr>
            <w:tcW w:w="1439" w:type="dxa"/>
            <w:shd w:val="clear" w:color="auto" w:fill="auto"/>
            <w:vAlign w:val="bottom"/>
          </w:tcPr>
          <w:p w:rsidR="007F676E" w:rsidRPr="001B660D" w:rsidRDefault="007F676E" w:rsidP="000334F8">
            <w:pPr>
              <w:widowControl w:val="0"/>
              <w:autoSpaceDE w:val="0"/>
              <w:autoSpaceDN w:val="0"/>
              <w:adjustRightInd w:val="0"/>
              <w:spacing w:after="0" w:line="360" w:lineRule="auto"/>
              <w:jc w:val="center"/>
              <w:rPr>
                <w:rFonts w:ascii="Times New Roman" w:hAnsi="Times New Roman" w:cs="Times New Roman"/>
                <w:sz w:val="24"/>
                <w:szCs w:val="24"/>
              </w:rPr>
            </w:pPr>
            <w:r w:rsidRPr="001B660D">
              <w:rPr>
                <w:rFonts w:ascii="Times New Roman" w:hAnsi="Times New Roman" w:cs="Times New Roman"/>
                <w:sz w:val="24"/>
                <w:szCs w:val="24"/>
              </w:rPr>
              <w:t>0.724</w:t>
            </w:r>
          </w:p>
        </w:tc>
        <w:tc>
          <w:tcPr>
            <w:tcW w:w="1297" w:type="dxa"/>
            <w:shd w:val="clear" w:color="auto" w:fill="auto"/>
            <w:vAlign w:val="bottom"/>
          </w:tcPr>
          <w:p w:rsidR="007F676E" w:rsidRPr="001B660D" w:rsidRDefault="007F676E" w:rsidP="000334F8">
            <w:pPr>
              <w:widowControl w:val="0"/>
              <w:autoSpaceDE w:val="0"/>
              <w:autoSpaceDN w:val="0"/>
              <w:adjustRightInd w:val="0"/>
              <w:spacing w:after="0" w:line="360" w:lineRule="auto"/>
              <w:jc w:val="center"/>
              <w:rPr>
                <w:rFonts w:ascii="Times New Roman" w:hAnsi="Times New Roman" w:cs="Times New Roman"/>
                <w:sz w:val="24"/>
                <w:szCs w:val="24"/>
              </w:rPr>
            </w:pPr>
            <w:r w:rsidRPr="001B660D">
              <w:rPr>
                <w:rFonts w:ascii="Times New Roman" w:hAnsi="Times New Roman" w:cs="Times New Roman"/>
                <w:sz w:val="24"/>
                <w:szCs w:val="24"/>
              </w:rPr>
              <w:t>0.860</w:t>
            </w:r>
          </w:p>
        </w:tc>
        <w:tc>
          <w:tcPr>
            <w:tcW w:w="1297" w:type="dxa"/>
            <w:shd w:val="clear" w:color="auto" w:fill="auto"/>
            <w:vAlign w:val="bottom"/>
          </w:tcPr>
          <w:p w:rsidR="007F676E" w:rsidRPr="001B660D" w:rsidRDefault="007F676E" w:rsidP="000334F8">
            <w:pPr>
              <w:widowControl w:val="0"/>
              <w:autoSpaceDE w:val="0"/>
              <w:autoSpaceDN w:val="0"/>
              <w:adjustRightInd w:val="0"/>
              <w:spacing w:after="0" w:line="360" w:lineRule="auto"/>
              <w:jc w:val="center"/>
              <w:rPr>
                <w:rFonts w:ascii="Times New Roman" w:hAnsi="Times New Roman" w:cs="Times New Roman"/>
                <w:sz w:val="24"/>
                <w:szCs w:val="24"/>
              </w:rPr>
            </w:pPr>
            <w:r w:rsidRPr="001B660D">
              <w:rPr>
                <w:rFonts w:ascii="Times New Roman" w:hAnsi="Times New Roman" w:cs="Times New Roman"/>
                <w:sz w:val="24"/>
                <w:szCs w:val="24"/>
              </w:rPr>
              <w:t>0.852</w:t>
            </w:r>
          </w:p>
        </w:tc>
      </w:tr>
      <w:tr w:rsidR="007F676E" w:rsidRPr="001B660D" w:rsidTr="000334F8">
        <w:trPr>
          <w:trHeight w:val="464"/>
        </w:trPr>
        <w:tc>
          <w:tcPr>
            <w:tcW w:w="1823" w:type="dxa"/>
            <w:shd w:val="clear" w:color="auto" w:fill="auto"/>
          </w:tcPr>
          <w:p w:rsidR="007F676E" w:rsidRPr="001B660D" w:rsidRDefault="007F676E" w:rsidP="000334F8">
            <w:pPr>
              <w:widowControl w:val="0"/>
              <w:autoSpaceDE w:val="0"/>
              <w:autoSpaceDN w:val="0"/>
              <w:adjustRightInd w:val="0"/>
              <w:spacing w:after="0" w:line="360" w:lineRule="auto"/>
              <w:jc w:val="both"/>
              <w:rPr>
                <w:rFonts w:ascii="Times New Roman" w:hAnsi="Times New Roman" w:cs="Times New Roman"/>
                <w:sz w:val="24"/>
                <w:szCs w:val="24"/>
              </w:rPr>
            </w:pPr>
            <w:r w:rsidRPr="001B660D">
              <w:rPr>
                <w:rFonts w:ascii="Times New Roman" w:hAnsi="Times New Roman" w:cs="Times New Roman"/>
                <w:sz w:val="24"/>
                <w:szCs w:val="24"/>
              </w:rPr>
              <w:t>Mean</w:t>
            </w:r>
          </w:p>
        </w:tc>
        <w:tc>
          <w:tcPr>
            <w:tcW w:w="1439" w:type="dxa"/>
            <w:shd w:val="clear" w:color="auto" w:fill="auto"/>
            <w:vAlign w:val="bottom"/>
          </w:tcPr>
          <w:p w:rsidR="007F676E" w:rsidRPr="001B660D" w:rsidRDefault="007F676E" w:rsidP="000334F8">
            <w:pPr>
              <w:widowControl w:val="0"/>
              <w:autoSpaceDE w:val="0"/>
              <w:autoSpaceDN w:val="0"/>
              <w:adjustRightInd w:val="0"/>
              <w:spacing w:after="0" w:line="360" w:lineRule="auto"/>
              <w:jc w:val="center"/>
              <w:rPr>
                <w:rFonts w:ascii="Times New Roman" w:hAnsi="Times New Roman" w:cs="Times New Roman"/>
                <w:sz w:val="24"/>
                <w:szCs w:val="24"/>
              </w:rPr>
            </w:pPr>
            <w:r w:rsidRPr="001B660D">
              <w:rPr>
                <w:rFonts w:ascii="Times New Roman" w:hAnsi="Times New Roman" w:cs="Times New Roman"/>
                <w:sz w:val="24"/>
                <w:szCs w:val="24"/>
              </w:rPr>
              <w:t>0.744</w:t>
            </w:r>
          </w:p>
        </w:tc>
        <w:tc>
          <w:tcPr>
            <w:tcW w:w="1297" w:type="dxa"/>
            <w:shd w:val="clear" w:color="auto" w:fill="auto"/>
            <w:vAlign w:val="bottom"/>
          </w:tcPr>
          <w:p w:rsidR="007F676E" w:rsidRPr="001B660D" w:rsidRDefault="007F676E" w:rsidP="000334F8">
            <w:pPr>
              <w:widowControl w:val="0"/>
              <w:autoSpaceDE w:val="0"/>
              <w:autoSpaceDN w:val="0"/>
              <w:adjustRightInd w:val="0"/>
              <w:spacing w:after="0" w:line="360" w:lineRule="auto"/>
              <w:jc w:val="center"/>
              <w:rPr>
                <w:rFonts w:ascii="Times New Roman" w:hAnsi="Times New Roman" w:cs="Times New Roman"/>
                <w:sz w:val="24"/>
                <w:szCs w:val="24"/>
              </w:rPr>
            </w:pPr>
            <w:r w:rsidRPr="001B660D">
              <w:rPr>
                <w:rFonts w:ascii="Times New Roman" w:hAnsi="Times New Roman" w:cs="Times New Roman"/>
                <w:sz w:val="24"/>
                <w:szCs w:val="24"/>
              </w:rPr>
              <w:t>0.811</w:t>
            </w:r>
          </w:p>
        </w:tc>
        <w:tc>
          <w:tcPr>
            <w:tcW w:w="1297" w:type="dxa"/>
            <w:shd w:val="clear" w:color="auto" w:fill="auto"/>
            <w:vAlign w:val="bottom"/>
          </w:tcPr>
          <w:p w:rsidR="007F676E" w:rsidRPr="001B660D" w:rsidRDefault="007F676E" w:rsidP="000334F8">
            <w:pPr>
              <w:widowControl w:val="0"/>
              <w:autoSpaceDE w:val="0"/>
              <w:autoSpaceDN w:val="0"/>
              <w:adjustRightInd w:val="0"/>
              <w:spacing w:after="0" w:line="360" w:lineRule="auto"/>
              <w:jc w:val="center"/>
              <w:rPr>
                <w:rFonts w:ascii="Times New Roman" w:hAnsi="Times New Roman" w:cs="Times New Roman"/>
                <w:sz w:val="24"/>
                <w:szCs w:val="24"/>
              </w:rPr>
            </w:pPr>
            <w:r w:rsidRPr="001B660D">
              <w:rPr>
                <w:rFonts w:ascii="Times New Roman" w:hAnsi="Times New Roman" w:cs="Times New Roman"/>
                <w:sz w:val="24"/>
                <w:szCs w:val="24"/>
              </w:rPr>
              <w:t>0.918</w:t>
            </w:r>
          </w:p>
        </w:tc>
      </w:tr>
    </w:tbl>
    <w:p w:rsidR="007F676E" w:rsidRPr="001B660D" w:rsidRDefault="007F676E" w:rsidP="007F676E">
      <w:pPr>
        <w:widowControl w:val="0"/>
        <w:autoSpaceDE w:val="0"/>
        <w:autoSpaceDN w:val="0"/>
        <w:adjustRightInd w:val="0"/>
        <w:spacing w:after="0" w:line="360" w:lineRule="auto"/>
        <w:jc w:val="both"/>
        <w:rPr>
          <w:rFonts w:ascii="Times New Roman" w:hAnsi="Times New Roman" w:cs="Times New Roman"/>
          <w:sz w:val="24"/>
          <w:szCs w:val="24"/>
        </w:rPr>
      </w:pPr>
    </w:p>
    <w:p w:rsidR="007F676E" w:rsidRPr="001B660D" w:rsidRDefault="007F676E" w:rsidP="007F676E">
      <w:pPr>
        <w:widowControl w:val="0"/>
        <w:autoSpaceDE w:val="0"/>
        <w:autoSpaceDN w:val="0"/>
        <w:adjustRightInd w:val="0"/>
        <w:spacing w:after="0" w:line="360" w:lineRule="auto"/>
        <w:jc w:val="both"/>
        <w:rPr>
          <w:rFonts w:ascii="Times New Roman" w:hAnsi="Times New Roman" w:cs="Times New Roman"/>
          <w:sz w:val="24"/>
          <w:szCs w:val="24"/>
        </w:rPr>
      </w:pPr>
      <w:r w:rsidRPr="001B660D">
        <w:rPr>
          <w:rFonts w:ascii="Times New Roman" w:hAnsi="Times New Roman" w:cs="Times New Roman"/>
          <w:sz w:val="24"/>
          <w:szCs w:val="24"/>
        </w:rPr>
        <w:t xml:space="preserve">           TE=Technical Efficiency, AE= Allocative Efficiency, CE= Cost efficiency</w:t>
      </w:r>
    </w:p>
    <w:p w:rsidR="007F676E" w:rsidRPr="001B660D" w:rsidRDefault="007F676E" w:rsidP="007F676E">
      <w:pPr>
        <w:widowControl w:val="0"/>
        <w:autoSpaceDE w:val="0"/>
        <w:autoSpaceDN w:val="0"/>
        <w:adjustRightInd w:val="0"/>
        <w:spacing w:after="0" w:line="360" w:lineRule="auto"/>
        <w:jc w:val="both"/>
        <w:rPr>
          <w:rFonts w:ascii="Times New Roman" w:hAnsi="Times New Roman" w:cs="Times New Roman"/>
          <w:sz w:val="24"/>
          <w:szCs w:val="24"/>
        </w:rPr>
      </w:pPr>
    </w:p>
    <w:p w:rsidR="007F676E" w:rsidRPr="001B660D" w:rsidRDefault="007F676E" w:rsidP="007F676E">
      <w:pPr>
        <w:widowControl w:val="0"/>
        <w:autoSpaceDE w:val="0"/>
        <w:autoSpaceDN w:val="0"/>
        <w:adjustRightInd w:val="0"/>
        <w:spacing w:after="0" w:line="360" w:lineRule="auto"/>
        <w:jc w:val="both"/>
        <w:rPr>
          <w:rFonts w:ascii="Times New Roman" w:hAnsi="Times New Roman" w:cs="Times New Roman"/>
          <w:b/>
          <w:sz w:val="24"/>
          <w:szCs w:val="24"/>
        </w:rPr>
      </w:pPr>
    </w:p>
    <w:p w:rsidR="007F676E" w:rsidRPr="001B660D" w:rsidRDefault="007F676E" w:rsidP="007F676E">
      <w:pPr>
        <w:widowControl w:val="0"/>
        <w:autoSpaceDE w:val="0"/>
        <w:autoSpaceDN w:val="0"/>
        <w:adjustRightInd w:val="0"/>
        <w:spacing w:after="0" w:line="360" w:lineRule="auto"/>
        <w:jc w:val="both"/>
        <w:rPr>
          <w:rFonts w:ascii="Times New Roman" w:hAnsi="Times New Roman" w:cs="Times New Roman"/>
          <w:b/>
          <w:sz w:val="24"/>
          <w:szCs w:val="24"/>
        </w:rPr>
      </w:pPr>
    </w:p>
    <w:p w:rsidR="007D0236" w:rsidRDefault="007D0236" w:rsidP="007F676E">
      <w:pPr>
        <w:widowControl w:val="0"/>
        <w:autoSpaceDE w:val="0"/>
        <w:autoSpaceDN w:val="0"/>
        <w:adjustRightInd w:val="0"/>
        <w:spacing w:after="0" w:line="360" w:lineRule="auto"/>
        <w:jc w:val="both"/>
        <w:rPr>
          <w:rFonts w:ascii="Times New Roman" w:hAnsi="Times New Roman" w:cs="Times New Roman"/>
          <w:b/>
          <w:sz w:val="24"/>
          <w:szCs w:val="24"/>
        </w:rPr>
      </w:pPr>
    </w:p>
    <w:p w:rsidR="007D0236" w:rsidRDefault="007D0236" w:rsidP="007F676E">
      <w:pPr>
        <w:widowControl w:val="0"/>
        <w:autoSpaceDE w:val="0"/>
        <w:autoSpaceDN w:val="0"/>
        <w:adjustRightInd w:val="0"/>
        <w:spacing w:after="0" w:line="360" w:lineRule="auto"/>
        <w:jc w:val="both"/>
        <w:rPr>
          <w:rFonts w:ascii="Times New Roman" w:hAnsi="Times New Roman" w:cs="Times New Roman"/>
          <w:b/>
          <w:sz w:val="24"/>
          <w:szCs w:val="24"/>
        </w:rPr>
      </w:pPr>
    </w:p>
    <w:p w:rsidR="007D0236" w:rsidRDefault="007D0236" w:rsidP="007F676E">
      <w:pPr>
        <w:widowControl w:val="0"/>
        <w:autoSpaceDE w:val="0"/>
        <w:autoSpaceDN w:val="0"/>
        <w:adjustRightInd w:val="0"/>
        <w:spacing w:after="0" w:line="360" w:lineRule="auto"/>
        <w:jc w:val="both"/>
        <w:rPr>
          <w:rFonts w:ascii="Times New Roman" w:hAnsi="Times New Roman" w:cs="Times New Roman"/>
          <w:b/>
          <w:sz w:val="24"/>
          <w:szCs w:val="24"/>
        </w:rPr>
      </w:pPr>
    </w:p>
    <w:p w:rsidR="007F676E" w:rsidRPr="009B715D" w:rsidRDefault="007F676E" w:rsidP="008552FA">
      <w:pPr>
        <w:pStyle w:val="Heading3"/>
        <w:rPr>
          <w:rFonts w:ascii="Times New Roman" w:hAnsi="Times New Roman" w:cs="Times New Roman"/>
          <w:color w:val="auto"/>
          <w:sz w:val="24"/>
          <w:szCs w:val="24"/>
        </w:rPr>
      </w:pPr>
      <w:bookmarkStart w:id="330" w:name="_Toc19693740"/>
      <w:r w:rsidRPr="009B715D">
        <w:rPr>
          <w:rFonts w:ascii="Times New Roman" w:hAnsi="Times New Roman" w:cs="Times New Roman"/>
          <w:color w:val="auto"/>
          <w:sz w:val="24"/>
          <w:szCs w:val="24"/>
        </w:rPr>
        <w:lastRenderedPageBreak/>
        <w:t>5.2.2: Bank-wise VRS Cost Efficiency using Data Envelopment Analysis of Private Commercial Bank</w:t>
      </w:r>
      <w:bookmarkEnd w:id="330"/>
    </w:p>
    <w:p w:rsidR="007F676E" w:rsidRPr="001B660D" w:rsidRDefault="007F676E" w:rsidP="007F676E">
      <w:pPr>
        <w:widowControl w:val="0"/>
        <w:autoSpaceDE w:val="0"/>
        <w:autoSpaceDN w:val="0"/>
        <w:adjustRightInd w:val="0"/>
        <w:spacing w:after="0" w:line="360" w:lineRule="auto"/>
        <w:jc w:val="both"/>
        <w:rPr>
          <w:rFonts w:ascii="Times New Roman" w:hAnsi="Times New Roman" w:cs="Times New Roman"/>
          <w:b/>
          <w:sz w:val="24"/>
          <w:szCs w:val="24"/>
        </w:rPr>
      </w:pPr>
    </w:p>
    <w:p w:rsidR="007D0236" w:rsidRDefault="007F676E" w:rsidP="007D0236">
      <w:pPr>
        <w:tabs>
          <w:tab w:val="left" w:pos="1103"/>
        </w:tabs>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 xml:space="preserve">The results of VRS cost efficiency of private commercial banks are presented in Table-5.11. The average technical, allocative and cost efficiency scores were 41.4%, 59.5%, and 92% respectively. These results show that prime bank was the most cost-efficient bank with the cost, technical and allocative efficiency score of 71.3%, 81%, and 92.3% respectively. Moreover, the mercantile bank was the second cost efficient with the cost, technical and allocative efficiency score of 64.5%, 78%, and 93% respectively. Besides DBBL bank was the less cost efficient with the cost, technical and allocative efficiency score of 22.3%, 34.6%, and 93.1% respectively. Furthermore, the allocative efficiencies had greater than technical efficiency in case of private commercial banks. This result is different from (Chen </w:t>
      </w:r>
      <w:proofErr w:type="gramStart"/>
      <w:r w:rsidRPr="001B660D">
        <w:rPr>
          <w:rFonts w:ascii="Times New Roman" w:hAnsi="Times New Roman" w:cs="Times New Roman"/>
          <w:sz w:val="24"/>
          <w:szCs w:val="24"/>
        </w:rPr>
        <w:t>et.al.;</w:t>
      </w:r>
      <w:proofErr w:type="gramEnd"/>
      <w:r w:rsidRPr="001B660D">
        <w:rPr>
          <w:rFonts w:ascii="Times New Roman" w:hAnsi="Times New Roman" w:cs="Times New Roman"/>
          <w:sz w:val="24"/>
          <w:szCs w:val="24"/>
        </w:rPr>
        <w:t xml:space="preserve"> 2005, Gardener et al.; 2011, kharimhadeh ; 2012).</w:t>
      </w:r>
    </w:p>
    <w:p w:rsidR="009A0548" w:rsidRPr="009A0548" w:rsidRDefault="009A0548" w:rsidP="009A0548">
      <w:pPr>
        <w:pStyle w:val="Caption"/>
        <w:rPr>
          <w:rFonts w:ascii="Times New Roman" w:hAnsi="Times New Roman" w:cs="Times New Roman"/>
          <w:color w:val="auto"/>
          <w:sz w:val="24"/>
          <w:szCs w:val="24"/>
        </w:rPr>
      </w:pPr>
      <w:bookmarkStart w:id="331" w:name="_Toc19648926"/>
      <w:bookmarkStart w:id="332" w:name="_Toc19651801"/>
      <w:bookmarkStart w:id="333" w:name="_Toc19694744"/>
      <w:bookmarkStart w:id="334" w:name="_Toc19695046"/>
      <w:proofErr w:type="gramStart"/>
      <w:r w:rsidRPr="009A0548">
        <w:rPr>
          <w:rFonts w:ascii="Times New Roman" w:hAnsi="Times New Roman" w:cs="Times New Roman"/>
          <w:color w:val="auto"/>
          <w:sz w:val="24"/>
          <w:szCs w:val="24"/>
        </w:rPr>
        <w:t>Table-5.</w:t>
      </w:r>
      <w:proofErr w:type="gramEnd"/>
      <w:r w:rsidRPr="009A0548">
        <w:rPr>
          <w:rFonts w:ascii="Times New Roman" w:hAnsi="Times New Roman" w:cs="Times New Roman"/>
          <w:color w:val="auto"/>
          <w:sz w:val="24"/>
          <w:szCs w:val="24"/>
        </w:rPr>
        <w:t xml:space="preserve"> </w:t>
      </w:r>
      <w:r w:rsidRPr="009A0548">
        <w:rPr>
          <w:rFonts w:ascii="Times New Roman" w:hAnsi="Times New Roman" w:cs="Times New Roman"/>
          <w:color w:val="auto"/>
          <w:sz w:val="24"/>
          <w:szCs w:val="24"/>
        </w:rPr>
        <w:fldChar w:fldCharType="begin"/>
      </w:r>
      <w:r w:rsidRPr="009A0548">
        <w:rPr>
          <w:rFonts w:ascii="Times New Roman" w:hAnsi="Times New Roman" w:cs="Times New Roman"/>
          <w:color w:val="auto"/>
          <w:sz w:val="24"/>
          <w:szCs w:val="24"/>
        </w:rPr>
        <w:instrText xml:space="preserve"> SEQ Table-5. \* ARABIC </w:instrText>
      </w:r>
      <w:r w:rsidRPr="009A0548">
        <w:rPr>
          <w:rFonts w:ascii="Times New Roman" w:hAnsi="Times New Roman" w:cs="Times New Roman"/>
          <w:color w:val="auto"/>
          <w:sz w:val="24"/>
          <w:szCs w:val="24"/>
        </w:rPr>
        <w:fldChar w:fldCharType="separate"/>
      </w:r>
      <w:r w:rsidR="00B053E9">
        <w:rPr>
          <w:rFonts w:ascii="Times New Roman" w:hAnsi="Times New Roman" w:cs="Times New Roman"/>
          <w:noProof/>
          <w:color w:val="auto"/>
          <w:sz w:val="24"/>
          <w:szCs w:val="24"/>
        </w:rPr>
        <w:t>11</w:t>
      </w:r>
      <w:r w:rsidRPr="009A0548">
        <w:rPr>
          <w:rFonts w:ascii="Times New Roman" w:hAnsi="Times New Roman" w:cs="Times New Roman"/>
          <w:color w:val="auto"/>
          <w:sz w:val="24"/>
          <w:szCs w:val="24"/>
        </w:rPr>
        <w:fldChar w:fldCharType="end"/>
      </w:r>
      <w:r w:rsidRPr="009A0548">
        <w:rPr>
          <w:rFonts w:ascii="Times New Roman" w:hAnsi="Times New Roman" w:cs="Times New Roman"/>
          <w:color w:val="auto"/>
          <w:sz w:val="24"/>
          <w:szCs w:val="24"/>
        </w:rPr>
        <w:t>: Bank-wise VRS Cost Efficiency using Data Envelopment Analysis of Private Commercial Bank</w:t>
      </w:r>
      <w:bookmarkEnd w:id="331"/>
      <w:bookmarkEnd w:id="332"/>
      <w:bookmarkEnd w:id="333"/>
      <w:bookmarkEnd w:id="334"/>
    </w:p>
    <w:tbl>
      <w:tblPr>
        <w:tblStyle w:val="TableGrid"/>
        <w:tblpPr w:leftFromText="180" w:rightFromText="180" w:vertAnchor="text" w:horzAnchor="margin" w:tblpXSpec="center" w:tblpY="529"/>
        <w:tblW w:w="0" w:type="auto"/>
        <w:tblLook w:val="04A0" w:firstRow="1" w:lastRow="0" w:firstColumn="1" w:lastColumn="0" w:noHBand="0" w:noVBand="1"/>
      </w:tblPr>
      <w:tblGrid>
        <w:gridCol w:w="1660"/>
        <w:gridCol w:w="1620"/>
        <w:gridCol w:w="1833"/>
        <w:gridCol w:w="2219"/>
      </w:tblGrid>
      <w:tr w:rsidR="009B715D" w:rsidRPr="001B660D" w:rsidTr="009B715D">
        <w:trPr>
          <w:trHeight w:val="258"/>
        </w:trPr>
        <w:tc>
          <w:tcPr>
            <w:tcW w:w="1660" w:type="dxa"/>
            <w:vMerge w:val="restart"/>
          </w:tcPr>
          <w:p w:rsidR="009B715D" w:rsidRPr="001B660D" w:rsidRDefault="009B715D" w:rsidP="009B715D">
            <w:pPr>
              <w:widowControl w:val="0"/>
              <w:autoSpaceDE w:val="0"/>
              <w:autoSpaceDN w:val="0"/>
              <w:adjustRightInd w:val="0"/>
              <w:jc w:val="both"/>
              <w:rPr>
                <w:rFonts w:ascii="Times New Roman" w:hAnsi="Times New Roman" w:cs="Times New Roman"/>
                <w:sz w:val="24"/>
                <w:szCs w:val="24"/>
              </w:rPr>
            </w:pPr>
            <w:r w:rsidRPr="001B660D">
              <w:rPr>
                <w:rFonts w:ascii="Times New Roman" w:hAnsi="Times New Roman" w:cs="Times New Roman"/>
                <w:sz w:val="24"/>
                <w:szCs w:val="24"/>
              </w:rPr>
              <w:t>Name of Banks</w:t>
            </w:r>
          </w:p>
        </w:tc>
        <w:tc>
          <w:tcPr>
            <w:tcW w:w="5672" w:type="dxa"/>
            <w:gridSpan w:val="3"/>
          </w:tcPr>
          <w:p w:rsidR="009B715D" w:rsidRPr="001B660D" w:rsidRDefault="009B715D" w:rsidP="009B715D">
            <w:pPr>
              <w:widowControl w:val="0"/>
              <w:autoSpaceDE w:val="0"/>
              <w:autoSpaceDN w:val="0"/>
              <w:adjustRightInd w:val="0"/>
              <w:jc w:val="center"/>
              <w:rPr>
                <w:rFonts w:ascii="Times New Roman" w:hAnsi="Times New Roman" w:cs="Times New Roman"/>
                <w:sz w:val="24"/>
                <w:szCs w:val="24"/>
              </w:rPr>
            </w:pPr>
            <w:r w:rsidRPr="001B660D">
              <w:rPr>
                <w:rFonts w:ascii="Times New Roman" w:hAnsi="Times New Roman" w:cs="Times New Roman"/>
                <w:sz w:val="24"/>
                <w:szCs w:val="24"/>
              </w:rPr>
              <w:t>Cost DEA Model</w:t>
            </w:r>
          </w:p>
        </w:tc>
      </w:tr>
      <w:tr w:rsidR="009B715D" w:rsidRPr="001B660D" w:rsidTr="009B715D">
        <w:trPr>
          <w:trHeight w:val="148"/>
        </w:trPr>
        <w:tc>
          <w:tcPr>
            <w:tcW w:w="1660" w:type="dxa"/>
            <w:vMerge/>
          </w:tcPr>
          <w:p w:rsidR="009B715D" w:rsidRPr="001B660D" w:rsidRDefault="009B715D" w:rsidP="009B715D">
            <w:pPr>
              <w:widowControl w:val="0"/>
              <w:autoSpaceDE w:val="0"/>
              <w:autoSpaceDN w:val="0"/>
              <w:adjustRightInd w:val="0"/>
              <w:jc w:val="both"/>
              <w:rPr>
                <w:rFonts w:ascii="Times New Roman" w:hAnsi="Times New Roman" w:cs="Times New Roman"/>
                <w:sz w:val="24"/>
                <w:szCs w:val="24"/>
              </w:rPr>
            </w:pPr>
          </w:p>
        </w:tc>
        <w:tc>
          <w:tcPr>
            <w:tcW w:w="1620" w:type="dxa"/>
          </w:tcPr>
          <w:p w:rsidR="009B715D" w:rsidRPr="001B660D" w:rsidRDefault="009B715D" w:rsidP="009B715D">
            <w:pPr>
              <w:widowControl w:val="0"/>
              <w:autoSpaceDE w:val="0"/>
              <w:autoSpaceDN w:val="0"/>
              <w:adjustRightInd w:val="0"/>
              <w:jc w:val="center"/>
              <w:rPr>
                <w:rFonts w:ascii="Times New Roman" w:hAnsi="Times New Roman" w:cs="Times New Roman"/>
                <w:sz w:val="24"/>
                <w:szCs w:val="24"/>
              </w:rPr>
            </w:pPr>
            <w:r w:rsidRPr="001B660D">
              <w:rPr>
                <w:rFonts w:ascii="Times New Roman" w:hAnsi="Times New Roman" w:cs="Times New Roman"/>
                <w:sz w:val="24"/>
                <w:szCs w:val="24"/>
              </w:rPr>
              <w:t>Cost Efficiency</w:t>
            </w:r>
          </w:p>
        </w:tc>
        <w:tc>
          <w:tcPr>
            <w:tcW w:w="1833" w:type="dxa"/>
          </w:tcPr>
          <w:p w:rsidR="009B715D" w:rsidRPr="001B660D" w:rsidRDefault="009B715D" w:rsidP="009B715D">
            <w:pPr>
              <w:widowControl w:val="0"/>
              <w:autoSpaceDE w:val="0"/>
              <w:autoSpaceDN w:val="0"/>
              <w:adjustRightInd w:val="0"/>
              <w:jc w:val="center"/>
              <w:rPr>
                <w:rFonts w:ascii="Times New Roman" w:hAnsi="Times New Roman" w:cs="Times New Roman"/>
                <w:sz w:val="24"/>
                <w:szCs w:val="24"/>
              </w:rPr>
            </w:pPr>
            <w:r w:rsidRPr="001B660D">
              <w:rPr>
                <w:rFonts w:ascii="Times New Roman" w:hAnsi="Times New Roman" w:cs="Times New Roman"/>
                <w:sz w:val="24"/>
                <w:szCs w:val="24"/>
              </w:rPr>
              <w:t>Technical Efficiency</w:t>
            </w:r>
          </w:p>
        </w:tc>
        <w:tc>
          <w:tcPr>
            <w:tcW w:w="2219" w:type="dxa"/>
          </w:tcPr>
          <w:p w:rsidR="009B715D" w:rsidRPr="001B660D" w:rsidRDefault="009B715D" w:rsidP="009B715D">
            <w:pPr>
              <w:widowControl w:val="0"/>
              <w:autoSpaceDE w:val="0"/>
              <w:autoSpaceDN w:val="0"/>
              <w:adjustRightInd w:val="0"/>
              <w:jc w:val="center"/>
              <w:rPr>
                <w:rFonts w:ascii="Times New Roman" w:hAnsi="Times New Roman" w:cs="Times New Roman"/>
                <w:sz w:val="24"/>
                <w:szCs w:val="24"/>
              </w:rPr>
            </w:pPr>
            <w:r w:rsidRPr="001B660D">
              <w:rPr>
                <w:rFonts w:ascii="Times New Roman" w:hAnsi="Times New Roman" w:cs="Times New Roman"/>
                <w:sz w:val="24"/>
                <w:szCs w:val="24"/>
              </w:rPr>
              <w:t>Allocative</w:t>
            </w:r>
          </w:p>
          <w:p w:rsidR="009B715D" w:rsidRPr="001B660D" w:rsidRDefault="009B715D" w:rsidP="009B715D">
            <w:pPr>
              <w:widowControl w:val="0"/>
              <w:autoSpaceDE w:val="0"/>
              <w:autoSpaceDN w:val="0"/>
              <w:adjustRightInd w:val="0"/>
              <w:jc w:val="center"/>
              <w:rPr>
                <w:rFonts w:ascii="Times New Roman" w:hAnsi="Times New Roman" w:cs="Times New Roman"/>
                <w:sz w:val="24"/>
                <w:szCs w:val="24"/>
              </w:rPr>
            </w:pPr>
            <w:r w:rsidRPr="001B660D">
              <w:rPr>
                <w:rFonts w:ascii="Times New Roman" w:hAnsi="Times New Roman" w:cs="Times New Roman"/>
                <w:sz w:val="24"/>
                <w:szCs w:val="24"/>
              </w:rPr>
              <w:t>Efficiency</w:t>
            </w:r>
          </w:p>
        </w:tc>
      </w:tr>
      <w:tr w:rsidR="009B715D" w:rsidRPr="001B660D" w:rsidTr="009B715D">
        <w:trPr>
          <w:trHeight w:val="350"/>
        </w:trPr>
        <w:tc>
          <w:tcPr>
            <w:tcW w:w="1660" w:type="dxa"/>
          </w:tcPr>
          <w:p w:rsidR="009B715D" w:rsidRPr="001B660D" w:rsidRDefault="009B715D" w:rsidP="009B715D">
            <w:pPr>
              <w:jc w:val="both"/>
              <w:rPr>
                <w:rFonts w:ascii="Times New Roman" w:hAnsi="Times New Roman" w:cs="Times New Roman"/>
                <w:bCs/>
                <w:iCs/>
                <w:sz w:val="24"/>
                <w:szCs w:val="24"/>
              </w:rPr>
            </w:pPr>
            <w:r w:rsidRPr="001B660D">
              <w:rPr>
                <w:rFonts w:ascii="Times New Roman" w:hAnsi="Times New Roman" w:cs="Times New Roman"/>
                <w:bCs/>
                <w:iCs/>
                <w:sz w:val="24"/>
                <w:szCs w:val="24"/>
              </w:rPr>
              <w:t>DBBL</w:t>
            </w:r>
          </w:p>
        </w:tc>
        <w:tc>
          <w:tcPr>
            <w:tcW w:w="1620" w:type="dxa"/>
          </w:tcPr>
          <w:p w:rsidR="009B715D" w:rsidRPr="001B660D" w:rsidRDefault="009B715D" w:rsidP="009B715D">
            <w:pPr>
              <w:widowControl w:val="0"/>
              <w:autoSpaceDE w:val="0"/>
              <w:autoSpaceDN w:val="0"/>
              <w:adjustRightInd w:val="0"/>
              <w:jc w:val="center"/>
              <w:rPr>
                <w:rFonts w:ascii="Times New Roman" w:hAnsi="Times New Roman" w:cs="Times New Roman"/>
                <w:sz w:val="24"/>
                <w:szCs w:val="24"/>
              </w:rPr>
            </w:pPr>
            <w:r w:rsidRPr="001B660D">
              <w:rPr>
                <w:rFonts w:ascii="Times New Roman" w:hAnsi="Times New Roman" w:cs="Times New Roman"/>
                <w:sz w:val="24"/>
                <w:szCs w:val="24"/>
              </w:rPr>
              <w:t>0.223</w:t>
            </w:r>
          </w:p>
        </w:tc>
        <w:tc>
          <w:tcPr>
            <w:tcW w:w="1833" w:type="dxa"/>
          </w:tcPr>
          <w:p w:rsidR="009B715D" w:rsidRPr="001B660D" w:rsidRDefault="009B715D" w:rsidP="009B715D">
            <w:pPr>
              <w:widowControl w:val="0"/>
              <w:autoSpaceDE w:val="0"/>
              <w:autoSpaceDN w:val="0"/>
              <w:adjustRightInd w:val="0"/>
              <w:jc w:val="center"/>
              <w:rPr>
                <w:rFonts w:ascii="Times New Roman" w:hAnsi="Times New Roman" w:cs="Times New Roman"/>
                <w:sz w:val="24"/>
                <w:szCs w:val="24"/>
              </w:rPr>
            </w:pPr>
            <w:r w:rsidRPr="001B660D">
              <w:rPr>
                <w:rFonts w:ascii="Times New Roman" w:hAnsi="Times New Roman" w:cs="Times New Roman"/>
                <w:sz w:val="24"/>
                <w:szCs w:val="24"/>
              </w:rPr>
              <w:t>0.346</w:t>
            </w:r>
          </w:p>
        </w:tc>
        <w:tc>
          <w:tcPr>
            <w:tcW w:w="2219" w:type="dxa"/>
          </w:tcPr>
          <w:p w:rsidR="009B715D" w:rsidRPr="001B660D" w:rsidRDefault="009B715D" w:rsidP="009B715D">
            <w:pPr>
              <w:widowControl w:val="0"/>
              <w:autoSpaceDE w:val="0"/>
              <w:autoSpaceDN w:val="0"/>
              <w:adjustRightInd w:val="0"/>
              <w:jc w:val="center"/>
              <w:rPr>
                <w:rFonts w:ascii="Times New Roman" w:hAnsi="Times New Roman" w:cs="Times New Roman"/>
                <w:sz w:val="24"/>
                <w:szCs w:val="24"/>
              </w:rPr>
            </w:pPr>
            <w:r w:rsidRPr="001B660D">
              <w:rPr>
                <w:rFonts w:ascii="Times New Roman" w:hAnsi="Times New Roman" w:cs="Times New Roman"/>
                <w:sz w:val="24"/>
                <w:szCs w:val="24"/>
              </w:rPr>
              <w:t>0.931</w:t>
            </w:r>
          </w:p>
        </w:tc>
      </w:tr>
      <w:tr w:rsidR="009B715D" w:rsidRPr="001B660D" w:rsidTr="009B715D">
        <w:trPr>
          <w:trHeight w:val="276"/>
        </w:trPr>
        <w:tc>
          <w:tcPr>
            <w:tcW w:w="1660" w:type="dxa"/>
          </w:tcPr>
          <w:p w:rsidR="009B715D" w:rsidRPr="001B660D" w:rsidRDefault="009B715D" w:rsidP="009B715D">
            <w:pPr>
              <w:jc w:val="both"/>
              <w:rPr>
                <w:rFonts w:ascii="Times New Roman" w:hAnsi="Times New Roman" w:cs="Times New Roman"/>
                <w:bCs/>
                <w:iCs/>
                <w:sz w:val="24"/>
                <w:szCs w:val="24"/>
              </w:rPr>
            </w:pPr>
            <w:r w:rsidRPr="001B660D">
              <w:rPr>
                <w:rFonts w:ascii="Times New Roman" w:hAnsi="Times New Roman" w:cs="Times New Roman"/>
                <w:bCs/>
                <w:iCs/>
                <w:sz w:val="24"/>
                <w:szCs w:val="24"/>
              </w:rPr>
              <w:t>Brac</w:t>
            </w:r>
          </w:p>
        </w:tc>
        <w:tc>
          <w:tcPr>
            <w:tcW w:w="1620" w:type="dxa"/>
          </w:tcPr>
          <w:p w:rsidR="009B715D" w:rsidRPr="001B660D" w:rsidRDefault="009B715D" w:rsidP="009B715D">
            <w:pPr>
              <w:widowControl w:val="0"/>
              <w:autoSpaceDE w:val="0"/>
              <w:autoSpaceDN w:val="0"/>
              <w:adjustRightInd w:val="0"/>
              <w:jc w:val="center"/>
              <w:rPr>
                <w:rFonts w:ascii="Times New Roman" w:hAnsi="Times New Roman" w:cs="Times New Roman"/>
                <w:sz w:val="24"/>
                <w:szCs w:val="24"/>
              </w:rPr>
            </w:pPr>
            <w:r w:rsidRPr="001B660D">
              <w:rPr>
                <w:rFonts w:ascii="Times New Roman" w:hAnsi="Times New Roman" w:cs="Times New Roman"/>
                <w:sz w:val="24"/>
                <w:szCs w:val="24"/>
              </w:rPr>
              <w:t>0.251</w:t>
            </w:r>
          </w:p>
        </w:tc>
        <w:tc>
          <w:tcPr>
            <w:tcW w:w="1833" w:type="dxa"/>
          </w:tcPr>
          <w:p w:rsidR="009B715D" w:rsidRPr="001B660D" w:rsidRDefault="009B715D" w:rsidP="009B715D">
            <w:pPr>
              <w:widowControl w:val="0"/>
              <w:autoSpaceDE w:val="0"/>
              <w:autoSpaceDN w:val="0"/>
              <w:adjustRightInd w:val="0"/>
              <w:jc w:val="center"/>
              <w:rPr>
                <w:rFonts w:ascii="Times New Roman" w:hAnsi="Times New Roman" w:cs="Times New Roman"/>
                <w:sz w:val="24"/>
                <w:szCs w:val="24"/>
              </w:rPr>
            </w:pPr>
            <w:r w:rsidRPr="001B660D">
              <w:rPr>
                <w:rFonts w:ascii="Times New Roman" w:hAnsi="Times New Roman" w:cs="Times New Roman"/>
                <w:sz w:val="24"/>
                <w:szCs w:val="24"/>
              </w:rPr>
              <w:t>0.365</w:t>
            </w:r>
          </w:p>
        </w:tc>
        <w:tc>
          <w:tcPr>
            <w:tcW w:w="2219" w:type="dxa"/>
          </w:tcPr>
          <w:p w:rsidR="009B715D" w:rsidRPr="001B660D" w:rsidRDefault="009B715D" w:rsidP="009B715D">
            <w:pPr>
              <w:widowControl w:val="0"/>
              <w:autoSpaceDE w:val="0"/>
              <w:autoSpaceDN w:val="0"/>
              <w:adjustRightInd w:val="0"/>
              <w:jc w:val="center"/>
              <w:rPr>
                <w:rFonts w:ascii="Times New Roman" w:hAnsi="Times New Roman" w:cs="Times New Roman"/>
                <w:sz w:val="24"/>
                <w:szCs w:val="24"/>
              </w:rPr>
            </w:pPr>
            <w:r w:rsidRPr="001B660D">
              <w:rPr>
                <w:rFonts w:ascii="Times New Roman" w:hAnsi="Times New Roman" w:cs="Times New Roman"/>
                <w:sz w:val="24"/>
                <w:szCs w:val="24"/>
              </w:rPr>
              <w:t>0.91</w:t>
            </w:r>
          </w:p>
        </w:tc>
      </w:tr>
      <w:tr w:rsidR="009B715D" w:rsidRPr="001B660D" w:rsidTr="009B715D">
        <w:trPr>
          <w:trHeight w:val="276"/>
        </w:trPr>
        <w:tc>
          <w:tcPr>
            <w:tcW w:w="1660" w:type="dxa"/>
          </w:tcPr>
          <w:p w:rsidR="009B715D" w:rsidRPr="001B660D" w:rsidRDefault="009B715D" w:rsidP="009B715D">
            <w:pPr>
              <w:jc w:val="both"/>
              <w:rPr>
                <w:rFonts w:ascii="Times New Roman" w:hAnsi="Times New Roman" w:cs="Times New Roman"/>
                <w:bCs/>
                <w:iCs/>
                <w:sz w:val="24"/>
                <w:szCs w:val="24"/>
              </w:rPr>
            </w:pPr>
            <w:r w:rsidRPr="001B660D">
              <w:rPr>
                <w:rFonts w:ascii="Times New Roman" w:hAnsi="Times New Roman" w:cs="Times New Roman"/>
                <w:bCs/>
                <w:iCs/>
                <w:sz w:val="24"/>
                <w:szCs w:val="24"/>
              </w:rPr>
              <w:t>City</w:t>
            </w:r>
          </w:p>
        </w:tc>
        <w:tc>
          <w:tcPr>
            <w:tcW w:w="1620" w:type="dxa"/>
          </w:tcPr>
          <w:p w:rsidR="009B715D" w:rsidRPr="001B660D" w:rsidRDefault="009B715D" w:rsidP="009B715D">
            <w:pPr>
              <w:widowControl w:val="0"/>
              <w:autoSpaceDE w:val="0"/>
              <w:autoSpaceDN w:val="0"/>
              <w:adjustRightInd w:val="0"/>
              <w:jc w:val="center"/>
              <w:rPr>
                <w:rFonts w:ascii="Times New Roman" w:hAnsi="Times New Roman" w:cs="Times New Roman"/>
                <w:sz w:val="24"/>
                <w:szCs w:val="24"/>
              </w:rPr>
            </w:pPr>
            <w:r w:rsidRPr="001B660D">
              <w:rPr>
                <w:rFonts w:ascii="Times New Roman" w:hAnsi="Times New Roman" w:cs="Times New Roman"/>
                <w:sz w:val="24"/>
                <w:szCs w:val="24"/>
              </w:rPr>
              <w:t>0.38</w:t>
            </w:r>
          </w:p>
        </w:tc>
        <w:tc>
          <w:tcPr>
            <w:tcW w:w="1833" w:type="dxa"/>
          </w:tcPr>
          <w:p w:rsidR="009B715D" w:rsidRPr="001B660D" w:rsidRDefault="009B715D" w:rsidP="009B715D">
            <w:pPr>
              <w:widowControl w:val="0"/>
              <w:autoSpaceDE w:val="0"/>
              <w:autoSpaceDN w:val="0"/>
              <w:adjustRightInd w:val="0"/>
              <w:jc w:val="center"/>
              <w:rPr>
                <w:rFonts w:ascii="Times New Roman" w:hAnsi="Times New Roman" w:cs="Times New Roman"/>
                <w:sz w:val="24"/>
                <w:szCs w:val="24"/>
              </w:rPr>
            </w:pPr>
            <w:r w:rsidRPr="001B660D">
              <w:rPr>
                <w:rFonts w:ascii="Times New Roman" w:hAnsi="Times New Roman" w:cs="Times New Roman"/>
                <w:sz w:val="24"/>
                <w:szCs w:val="24"/>
              </w:rPr>
              <w:t>0.464</w:t>
            </w:r>
          </w:p>
        </w:tc>
        <w:tc>
          <w:tcPr>
            <w:tcW w:w="2219" w:type="dxa"/>
          </w:tcPr>
          <w:p w:rsidR="009B715D" w:rsidRPr="001B660D" w:rsidRDefault="009B715D" w:rsidP="009B715D">
            <w:pPr>
              <w:widowControl w:val="0"/>
              <w:autoSpaceDE w:val="0"/>
              <w:autoSpaceDN w:val="0"/>
              <w:adjustRightInd w:val="0"/>
              <w:jc w:val="center"/>
              <w:rPr>
                <w:rFonts w:ascii="Times New Roman" w:hAnsi="Times New Roman" w:cs="Times New Roman"/>
                <w:sz w:val="24"/>
                <w:szCs w:val="24"/>
              </w:rPr>
            </w:pPr>
            <w:r w:rsidRPr="001B660D">
              <w:rPr>
                <w:rFonts w:ascii="Times New Roman" w:hAnsi="Times New Roman" w:cs="Times New Roman"/>
                <w:sz w:val="24"/>
                <w:szCs w:val="24"/>
              </w:rPr>
              <w:t>0.891</w:t>
            </w:r>
          </w:p>
        </w:tc>
      </w:tr>
      <w:tr w:rsidR="009B715D" w:rsidRPr="001B660D" w:rsidTr="009B715D">
        <w:trPr>
          <w:trHeight w:val="276"/>
        </w:trPr>
        <w:tc>
          <w:tcPr>
            <w:tcW w:w="1660" w:type="dxa"/>
          </w:tcPr>
          <w:p w:rsidR="009B715D" w:rsidRPr="001B660D" w:rsidRDefault="009B715D" w:rsidP="009B715D">
            <w:pPr>
              <w:jc w:val="both"/>
              <w:rPr>
                <w:rFonts w:ascii="Times New Roman" w:hAnsi="Times New Roman" w:cs="Times New Roman"/>
                <w:bCs/>
                <w:iCs/>
                <w:sz w:val="24"/>
                <w:szCs w:val="24"/>
              </w:rPr>
            </w:pPr>
            <w:r w:rsidRPr="001B660D">
              <w:rPr>
                <w:rFonts w:ascii="Times New Roman" w:hAnsi="Times New Roman" w:cs="Times New Roman"/>
                <w:bCs/>
                <w:iCs/>
                <w:sz w:val="24"/>
                <w:szCs w:val="24"/>
              </w:rPr>
              <w:t>Mercantile</w:t>
            </w:r>
          </w:p>
        </w:tc>
        <w:tc>
          <w:tcPr>
            <w:tcW w:w="1620" w:type="dxa"/>
          </w:tcPr>
          <w:p w:rsidR="009B715D" w:rsidRPr="001B660D" w:rsidRDefault="009B715D" w:rsidP="009B715D">
            <w:pPr>
              <w:widowControl w:val="0"/>
              <w:autoSpaceDE w:val="0"/>
              <w:autoSpaceDN w:val="0"/>
              <w:adjustRightInd w:val="0"/>
              <w:jc w:val="center"/>
              <w:rPr>
                <w:rFonts w:ascii="Times New Roman" w:hAnsi="Times New Roman" w:cs="Times New Roman"/>
                <w:sz w:val="24"/>
                <w:szCs w:val="24"/>
              </w:rPr>
            </w:pPr>
            <w:r w:rsidRPr="001B660D">
              <w:rPr>
                <w:rFonts w:ascii="Times New Roman" w:hAnsi="Times New Roman" w:cs="Times New Roman"/>
                <w:sz w:val="24"/>
                <w:szCs w:val="24"/>
              </w:rPr>
              <w:t>0.645</w:t>
            </w:r>
          </w:p>
        </w:tc>
        <w:tc>
          <w:tcPr>
            <w:tcW w:w="1833" w:type="dxa"/>
          </w:tcPr>
          <w:p w:rsidR="009B715D" w:rsidRPr="001B660D" w:rsidRDefault="009B715D" w:rsidP="009B715D">
            <w:pPr>
              <w:widowControl w:val="0"/>
              <w:autoSpaceDE w:val="0"/>
              <w:autoSpaceDN w:val="0"/>
              <w:adjustRightInd w:val="0"/>
              <w:jc w:val="center"/>
              <w:rPr>
                <w:rFonts w:ascii="Times New Roman" w:hAnsi="Times New Roman" w:cs="Times New Roman"/>
                <w:sz w:val="24"/>
                <w:szCs w:val="24"/>
              </w:rPr>
            </w:pPr>
            <w:r w:rsidRPr="001B660D">
              <w:rPr>
                <w:rFonts w:ascii="Times New Roman" w:hAnsi="Times New Roman" w:cs="Times New Roman"/>
                <w:sz w:val="24"/>
                <w:szCs w:val="24"/>
              </w:rPr>
              <w:t>0.78</w:t>
            </w:r>
          </w:p>
        </w:tc>
        <w:tc>
          <w:tcPr>
            <w:tcW w:w="2219" w:type="dxa"/>
          </w:tcPr>
          <w:p w:rsidR="009B715D" w:rsidRPr="001B660D" w:rsidRDefault="009B715D" w:rsidP="009B715D">
            <w:pPr>
              <w:widowControl w:val="0"/>
              <w:autoSpaceDE w:val="0"/>
              <w:autoSpaceDN w:val="0"/>
              <w:adjustRightInd w:val="0"/>
              <w:jc w:val="center"/>
              <w:rPr>
                <w:rFonts w:ascii="Times New Roman" w:hAnsi="Times New Roman" w:cs="Times New Roman"/>
                <w:sz w:val="24"/>
                <w:szCs w:val="24"/>
              </w:rPr>
            </w:pPr>
            <w:r w:rsidRPr="001B660D">
              <w:rPr>
                <w:rFonts w:ascii="Times New Roman" w:hAnsi="Times New Roman" w:cs="Times New Roman"/>
                <w:sz w:val="24"/>
                <w:szCs w:val="24"/>
              </w:rPr>
              <w:t>0.93</w:t>
            </w:r>
          </w:p>
        </w:tc>
      </w:tr>
      <w:tr w:rsidR="009B715D" w:rsidRPr="001B660D" w:rsidTr="009B715D">
        <w:trPr>
          <w:trHeight w:val="276"/>
        </w:trPr>
        <w:tc>
          <w:tcPr>
            <w:tcW w:w="1660" w:type="dxa"/>
          </w:tcPr>
          <w:p w:rsidR="009B715D" w:rsidRPr="001B660D" w:rsidRDefault="009B715D" w:rsidP="009B715D">
            <w:pPr>
              <w:jc w:val="both"/>
              <w:rPr>
                <w:rFonts w:ascii="Times New Roman" w:hAnsi="Times New Roman" w:cs="Times New Roman"/>
                <w:bCs/>
                <w:iCs/>
                <w:sz w:val="24"/>
                <w:szCs w:val="24"/>
              </w:rPr>
            </w:pPr>
            <w:r w:rsidRPr="001B660D">
              <w:rPr>
                <w:rFonts w:ascii="Times New Roman" w:hAnsi="Times New Roman" w:cs="Times New Roman"/>
                <w:bCs/>
                <w:iCs/>
                <w:sz w:val="24"/>
                <w:szCs w:val="24"/>
              </w:rPr>
              <w:t>Mutual</w:t>
            </w:r>
          </w:p>
        </w:tc>
        <w:tc>
          <w:tcPr>
            <w:tcW w:w="1620" w:type="dxa"/>
          </w:tcPr>
          <w:p w:rsidR="009B715D" w:rsidRPr="001B660D" w:rsidRDefault="009B715D" w:rsidP="009B715D">
            <w:pPr>
              <w:widowControl w:val="0"/>
              <w:autoSpaceDE w:val="0"/>
              <w:autoSpaceDN w:val="0"/>
              <w:adjustRightInd w:val="0"/>
              <w:jc w:val="center"/>
              <w:rPr>
                <w:rFonts w:ascii="Times New Roman" w:hAnsi="Times New Roman" w:cs="Times New Roman"/>
                <w:sz w:val="24"/>
                <w:szCs w:val="24"/>
              </w:rPr>
            </w:pPr>
            <w:r w:rsidRPr="001B660D">
              <w:rPr>
                <w:rFonts w:ascii="Times New Roman" w:hAnsi="Times New Roman" w:cs="Times New Roman"/>
                <w:sz w:val="24"/>
                <w:szCs w:val="24"/>
              </w:rPr>
              <w:t>0.357</w:t>
            </w:r>
          </w:p>
        </w:tc>
        <w:tc>
          <w:tcPr>
            <w:tcW w:w="1833" w:type="dxa"/>
          </w:tcPr>
          <w:p w:rsidR="009B715D" w:rsidRPr="001B660D" w:rsidRDefault="009B715D" w:rsidP="009B715D">
            <w:pPr>
              <w:widowControl w:val="0"/>
              <w:autoSpaceDE w:val="0"/>
              <w:autoSpaceDN w:val="0"/>
              <w:adjustRightInd w:val="0"/>
              <w:jc w:val="center"/>
              <w:rPr>
                <w:rFonts w:ascii="Times New Roman" w:hAnsi="Times New Roman" w:cs="Times New Roman"/>
                <w:sz w:val="24"/>
                <w:szCs w:val="24"/>
              </w:rPr>
            </w:pPr>
            <w:r w:rsidRPr="001B660D">
              <w:rPr>
                <w:rFonts w:ascii="Times New Roman" w:hAnsi="Times New Roman" w:cs="Times New Roman"/>
                <w:sz w:val="24"/>
                <w:szCs w:val="24"/>
              </w:rPr>
              <w:t>0.626</w:t>
            </w:r>
          </w:p>
        </w:tc>
        <w:tc>
          <w:tcPr>
            <w:tcW w:w="2219" w:type="dxa"/>
          </w:tcPr>
          <w:p w:rsidR="009B715D" w:rsidRPr="001B660D" w:rsidRDefault="009B715D" w:rsidP="009B715D">
            <w:pPr>
              <w:widowControl w:val="0"/>
              <w:autoSpaceDE w:val="0"/>
              <w:autoSpaceDN w:val="0"/>
              <w:adjustRightInd w:val="0"/>
              <w:jc w:val="center"/>
              <w:rPr>
                <w:rFonts w:ascii="Times New Roman" w:hAnsi="Times New Roman" w:cs="Times New Roman"/>
                <w:sz w:val="24"/>
                <w:szCs w:val="24"/>
              </w:rPr>
            </w:pPr>
            <w:r w:rsidRPr="001B660D">
              <w:rPr>
                <w:rFonts w:ascii="Times New Roman" w:hAnsi="Times New Roman" w:cs="Times New Roman"/>
                <w:sz w:val="24"/>
                <w:szCs w:val="24"/>
              </w:rPr>
              <w:t>0.92</w:t>
            </w:r>
          </w:p>
        </w:tc>
      </w:tr>
      <w:tr w:rsidR="009B715D" w:rsidRPr="001B660D" w:rsidTr="009B715D">
        <w:trPr>
          <w:trHeight w:val="293"/>
        </w:trPr>
        <w:tc>
          <w:tcPr>
            <w:tcW w:w="1660" w:type="dxa"/>
          </w:tcPr>
          <w:p w:rsidR="009B715D" w:rsidRPr="001B660D" w:rsidRDefault="009B715D" w:rsidP="009B715D">
            <w:pPr>
              <w:jc w:val="both"/>
              <w:rPr>
                <w:rFonts w:ascii="Times New Roman" w:hAnsi="Times New Roman" w:cs="Times New Roman"/>
                <w:bCs/>
                <w:iCs/>
                <w:sz w:val="24"/>
                <w:szCs w:val="24"/>
              </w:rPr>
            </w:pPr>
            <w:r w:rsidRPr="001B660D">
              <w:rPr>
                <w:rFonts w:ascii="Times New Roman" w:hAnsi="Times New Roman" w:cs="Times New Roman"/>
                <w:bCs/>
                <w:iCs/>
                <w:sz w:val="24"/>
                <w:szCs w:val="24"/>
              </w:rPr>
              <w:t>One</w:t>
            </w:r>
          </w:p>
        </w:tc>
        <w:tc>
          <w:tcPr>
            <w:tcW w:w="1620" w:type="dxa"/>
          </w:tcPr>
          <w:p w:rsidR="009B715D" w:rsidRPr="001B660D" w:rsidRDefault="009B715D" w:rsidP="009B715D">
            <w:pPr>
              <w:widowControl w:val="0"/>
              <w:autoSpaceDE w:val="0"/>
              <w:autoSpaceDN w:val="0"/>
              <w:adjustRightInd w:val="0"/>
              <w:jc w:val="center"/>
              <w:rPr>
                <w:rFonts w:ascii="Times New Roman" w:hAnsi="Times New Roman" w:cs="Times New Roman"/>
                <w:sz w:val="24"/>
                <w:szCs w:val="24"/>
              </w:rPr>
            </w:pPr>
            <w:r w:rsidRPr="001B660D">
              <w:rPr>
                <w:rFonts w:ascii="Times New Roman" w:hAnsi="Times New Roman" w:cs="Times New Roman"/>
                <w:sz w:val="24"/>
                <w:szCs w:val="24"/>
              </w:rPr>
              <w:t>0.425</w:t>
            </w:r>
          </w:p>
        </w:tc>
        <w:tc>
          <w:tcPr>
            <w:tcW w:w="1833" w:type="dxa"/>
          </w:tcPr>
          <w:p w:rsidR="009B715D" w:rsidRPr="001B660D" w:rsidRDefault="009B715D" w:rsidP="009B715D">
            <w:pPr>
              <w:widowControl w:val="0"/>
              <w:autoSpaceDE w:val="0"/>
              <w:autoSpaceDN w:val="0"/>
              <w:adjustRightInd w:val="0"/>
              <w:jc w:val="center"/>
              <w:rPr>
                <w:rFonts w:ascii="Times New Roman" w:hAnsi="Times New Roman" w:cs="Times New Roman"/>
                <w:sz w:val="24"/>
                <w:szCs w:val="24"/>
              </w:rPr>
            </w:pPr>
            <w:r w:rsidRPr="001B660D">
              <w:rPr>
                <w:rFonts w:ascii="Times New Roman" w:hAnsi="Times New Roman" w:cs="Times New Roman"/>
                <w:sz w:val="24"/>
                <w:szCs w:val="24"/>
              </w:rPr>
              <w:t>0.654</w:t>
            </w:r>
          </w:p>
        </w:tc>
        <w:tc>
          <w:tcPr>
            <w:tcW w:w="2219" w:type="dxa"/>
          </w:tcPr>
          <w:p w:rsidR="009B715D" w:rsidRPr="001B660D" w:rsidRDefault="009B715D" w:rsidP="009B715D">
            <w:pPr>
              <w:widowControl w:val="0"/>
              <w:autoSpaceDE w:val="0"/>
              <w:autoSpaceDN w:val="0"/>
              <w:adjustRightInd w:val="0"/>
              <w:jc w:val="center"/>
              <w:rPr>
                <w:rFonts w:ascii="Times New Roman" w:hAnsi="Times New Roman" w:cs="Times New Roman"/>
                <w:sz w:val="24"/>
                <w:szCs w:val="24"/>
              </w:rPr>
            </w:pPr>
            <w:r w:rsidRPr="001B660D">
              <w:rPr>
                <w:rFonts w:ascii="Times New Roman" w:hAnsi="Times New Roman" w:cs="Times New Roman"/>
                <w:sz w:val="24"/>
                <w:szCs w:val="24"/>
              </w:rPr>
              <w:t>0.912</w:t>
            </w:r>
          </w:p>
        </w:tc>
      </w:tr>
      <w:tr w:rsidR="009B715D" w:rsidRPr="001B660D" w:rsidTr="009B715D">
        <w:trPr>
          <w:trHeight w:val="276"/>
        </w:trPr>
        <w:tc>
          <w:tcPr>
            <w:tcW w:w="1660" w:type="dxa"/>
          </w:tcPr>
          <w:p w:rsidR="009B715D" w:rsidRPr="001B660D" w:rsidRDefault="009B715D" w:rsidP="009B715D">
            <w:pPr>
              <w:jc w:val="both"/>
              <w:rPr>
                <w:rFonts w:ascii="Times New Roman" w:hAnsi="Times New Roman" w:cs="Times New Roman"/>
                <w:bCs/>
                <w:iCs/>
                <w:sz w:val="24"/>
                <w:szCs w:val="24"/>
              </w:rPr>
            </w:pPr>
            <w:r w:rsidRPr="001B660D">
              <w:rPr>
                <w:rFonts w:ascii="Times New Roman" w:hAnsi="Times New Roman" w:cs="Times New Roman"/>
                <w:bCs/>
                <w:iCs/>
                <w:sz w:val="24"/>
                <w:szCs w:val="24"/>
              </w:rPr>
              <w:t>Premium</w:t>
            </w:r>
          </w:p>
        </w:tc>
        <w:tc>
          <w:tcPr>
            <w:tcW w:w="1620" w:type="dxa"/>
          </w:tcPr>
          <w:p w:rsidR="009B715D" w:rsidRPr="001B660D" w:rsidRDefault="009B715D" w:rsidP="009B715D">
            <w:pPr>
              <w:widowControl w:val="0"/>
              <w:autoSpaceDE w:val="0"/>
              <w:autoSpaceDN w:val="0"/>
              <w:adjustRightInd w:val="0"/>
              <w:jc w:val="center"/>
              <w:rPr>
                <w:rFonts w:ascii="Times New Roman" w:hAnsi="Times New Roman" w:cs="Times New Roman"/>
                <w:sz w:val="24"/>
                <w:szCs w:val="24"/>
              </w:rPr>
            </w:pPr>
            <w:r w:rsidRPr="001B660D">
              <w:rPr>
                <w:rFonts w:ascii="Times New Roman" w:hAnsi="Times New Roman" w:cs="Times New Roman"/>
                <w:sz w:val="24"/>
                <w:szCs w:val="24"/>
              </w:rPr>
              <w:t>0.513</w:t>
            </w:r>
          </w:p>
        </w:tc>
        <w:tc>
          <w:tcPr>
            <w:tcW w:w="1833" w:type="dxa"/>
          </w:tcPr>
          <w:p w:rsidR="009B715D" w:rsidRPr="001B660D" w:rsidRDefault="009B715D" w:rsidP="009B715D">
            <w:pPr>
              <w:widowControl w:val="0"/>
              <w:autoSpaceDE w:val="0"/>
              <w:autoSpaceDN w:val="0"/>
              <w:adjustRightInd w:val="0"/>
              <w:jc w:val="center"/>
              <w:rPr>
                <w:rFonts w:ascii="Times New Roman" w:hAnsi="Times New Roman" w:cs="Times New Roman"/>
                <w:sz w:val="24"/>
                <w:szCs w:val="24"/>
              </w:rPr>
            </w:pPr>
            <w:r w:rsidRPr="001B660D">
              <w:rPr>
                <w:rFonts w:ascii="Times New Roman" w:hAnsi="Times New Roman" w:cs="Times New Roman"/>
                <w:sz w:val="24"/>
                <w:szCs w:val="24"/>
              </w:rPr>
              <w:t>0.744</w:t>
            </w:r>
          </w:p>
        </w:tc>
        <w:tc>
          <w:tcPr>
            <w:tcW w:w="2219" w:type="dxa"/>
          </w:tcPr>
          <w:p w:rsidR="009B715D" w:rsidRPr="001B660D" w:rsidRDefault="009B715D" w:rsidP="009B715D">
            <w:pPr>
              <w:widowControl w:val="0"/>
              <w:autoSpaceDE w:val="0"/>
              <w:autoSpaceDN w:val="0"/>
              <w:adjustRightInd w:val="0"/>
              <w:jc w:val="center"/>
              <w:rPr>
                <w:rFonts w:ascii="Times New Roman" w:hAnsi="Times New Roman" w:cs="Times New Roman"/>
                <w:sz w:val="24"/>
                <w:szCs w:val="24"/>
              </w:rPr>
            </w:pPr>
            <w:r w:rsidRPr="001B660D">
              <w:rPr>
                <w:rFonts w:ascii="Times New Roman" w:hAnsi="Times New Roman" w:cs="Times New Roman"/>
                <w:sz w:val="24"/>
                <w:szCs w:val="24"/>
              </w:rPr>
              <w:t>0.915</w:t>
            </w:r>
          </w:p>
        </w:tc>
      </w:tr>
      <w:tr w:rsidR="009B715D" w:rsidRPr="001B660D" w:rsidTr="009B715D">
        <w:trPr>
          <w:trHeight w:val="276"/>
        </w:trPr>
        <w:tc>
          <w:tcPr>
            <w:tcW w:w="1660" w:type="dxa"/>
          </w:tcPr>
          <w:p w:rsidR="009B715D" w:rsidRPr="001B660D" w:rsidRDefault="009B715D" w:rsidP="009B715D">
            <w:pPr>
              <w:jc w:val="both"/>
              <w:rPr>
                <w:rFonts w:ascii="Times New Roman" w:hAnsi="Times New Roman" w:cs="Times New Roman"/>
                <w:bCs/>
                <w:iCs/>
                <w:sz w:val="24"/>
                <w:szCs w:val="24"/>
              </w:rPr>
            </w:pPr>
            <w:r w:rsidRPr="001B660D">
              <w:rPr>
                <w:rFonts w:ascii="Times New Roman" w:hAnsi="Times New Roman" w:cs="Times New Roman"/>
                <w:bCs/>
                <w:iCs/>
                <w:sz w:val="24"/>
                <w:szCs w:val="24"/>
              </w:rPr>
              <w:t>Prime</w:t>
            </w:r>
          </w:p>
        </w:tc>
        <w:tc>
          <w:tcPr>
            <w:tcW w:w="1620" w:type="dxa"/>
          </w:tcPr>
          <w:p w:rsidR="009B715D" w:rsidRPr="001B660D" w:rsidRDefault="009B715D" w:rsidP="009B715D">
            <w:pPr>
              <w:widowControl w:val="0"/>
              <w:autoSpaceDE w:val="0"/>
              <w:autoSpaceDN w:val="0"/>
              <w:adjustRightInd w:val="0"/>
              <w:jc w:val="center"/>
              <w:rPr>
                <w:rFonts w:ascii="Times New Roman" w:hAnsi="Times New Roman" w:cs="Times New Roman"/>
                <w:sz w:val="24"/>
                <w:szCs w:val="24"/>
              </w:rPr>
            </w:pPr>
            <w:r w:rsidRPr="001B660D">
              <w:rPr>
                <w:rFonts w:ascii="Times New Roman" w:hAnsi="Times New Roman" w:cs="Times New Roman"/>
                <w:sz w:val="24"/>
                <w:szCs w:val="24"/>
              </w:rPr>
              <w:t>0.713</w:t>
            </w:r>
          </w:p>
        </w:tc>
        <w:tc>
          <w:tcPr>
            <w:tcW w:w="1833" w:type="dxa"/>
          </w:tcPr>
          <w:p w:rsidR="009B715D" w:rsidRPr="001B660D" w:rsidRDefault="009B715D" w:rsidP="009B715D">
            <w:pPr>
              <w:widowControl w:val="0"/>
              <w:autoSpaceDE w:val="0"/>
              <w:autoSpaceDN w:val="0"/>
              <w:adjustRightInd w:val="0"/>
              <w:jc w:val="center"/>
              <w:rPr>
                <w:rFonts w:ascii="Times New Roman" w:hAnsi="Times New Roman" w:cs="Times New Roman"/>
                <w:sz w:val="24"/>
                <w:szCs w:val="24"/>
              </w:rPr>
            </w:pPr>
            <w:r w:rsidRPr="001B660D">
              <w:rPr>
                <w:rFonts w:ascii="Times New Roman" w:hAnsi="Times New Roman" w:cs="Times New Roman"/>
                <w:sz w:val="24"/>
                <w:szCs w:val="24"/>
              </w:rPr>
              <w:t>0.81</w:t>
            </w:r>
          </w:p>
        </w:tc>
        <w:tc>
          <w:tcPr>
            <w:tcW w:w="2219" w:type="dxa"/>
          </w:tcPr>
          <w:p w:rsidR="009B715D" w:rsidRPr="001B660D" w:rsidRDefault="009B715D" w:rsidP="009B715D">
            <w:pPr>
              <w:widowControl w:val="0"/>
              <w:autoSpaceDE w:val="0"/>
              <w:autoSpaceDN w:val="0"/>
              <w:adjustRightInd w:val="0"/>
              <w:jc w:val="center"/>
              <w:rPr>
                <w:rFonts w:ascii="Times New Roman" w:hAnsi="Times New Roman" w:cs="Times New Roman"/>
                <w:sz w:val="24"/>
                <w:szCs w:val="24"/>
              </w:rPr>
            </w:pPr>
            <w:r w:rsidRPr="001B660D">
              <w:rPr>
                <w:rFonts w:ascii="Times New Roman" w:hAnsi="Times New Roman" w:cs="Times New Roman"/>
                <w:sz w:val="24"/>
                <w:szCs w:val="24"/>
              </w:rPr>
              <w:t>0.923</w:t>
            </w:r>
          </w:p>
        </w:tc>
      </w:tr>
      <w:tr w:rsidR="009B715D" w:rsidRPr="001B660D" w:rsidTr="009B715D">
        <w:trPr>
          <w:trHeight w:val="276"/>
        </w:trPr>
        <w:tc>
          <w:tcPr>
            <w:tcW w:w="1660" w:type="dxa"/>
          </w:tcPr>
          <w:p w:rsidR="009B715D" w:rsidRPr="001B660D" w:rsidRDefault="009B715D" w:rsidP="009B715D">
            <w:pPr>
              <w:jc w:val="both"/>
              <w:rPr>
                <w:rFonts w:ascii="Times New Roman" w:hAnsi="Times New Roman" w:cs="Times New Roman"/>
                <w:bCs/>
                <w:iCs/>
                <w:sz w:val="24"/>
                <w:szCs w:val="24"/>
              </w:rPr>
            </w:pPr>
            <w:r w:rsidRPr="001B660D">
              <w:rPr>
                <w:rFonts w:ascii="Times New Roman" w:hAnsi="Times New Roman" w:cs="Times New Roman"/>
                <w:bCs/>
                <w:iCs/>
                <w:sz w:val="24"/>
                <w:szCs w:val="24"/>
              </w:rPr>
              <w:t>Southeast</w:t>
            </w:r>
          </w:p>
        </w:tc>
        <w:tc>
          <w:tcPr>
            <w:tcW w:w="1620" w:type="dxa"/>
          </w:tcPr>
          <w:p w:rsidR="009B715D" w:rsidRPr="001B660D" w:rsidRDefault="009B715D" w:rsidP="009B715D">
            <w:pPr>
              <w:widowControl w:val="0"/>
              <w:autoSpaceDE w:val="0"/>
              <w:autoSpaceDN w:val="0"/>
              <w:adjustRightInd w:val="0"/>
              <w:jc w:val="center"/>
              <w:rPr>
                <w:rFonts w:ascii="Times New Roman" w:hAnsi="Times New Roman" w:cs="Times New Roman"/>
                <w:sz w:val="24"/>
                <w:szCs w:val="24"/>
              </w:rPr>
            </w:pPr>
            <w:r w:rsidRPr="001B660D">
              <w:rPr>
                <w:rFonts w:ascii="Times New Roman" w:hAnsi="Times New Roman" w:cs="Times New Roman"/>
                <w:sz w:val="24"/>
                <w:szCs w:val="24"/>
              </w:rPr>
              <w:t>0.468</w:t>
            </w:r>
          </w:p>
        </w:tc>
        <w:tc>
          <w:tcPr>
            <w:tcW w:w="1833" w:type="dxa"/>
          </w:tcPr>
          <w:p w:rsidR="009B715D" w:rsidRPr="001B660D" w:rsidRDefault="009B715D" w:rsidP="009B715D">
            <w:pPr>
              <w:widowControl w:val="0"/>
              <w:autoSpaceDE w:val="0"/>
              <w:autoSpaceDN w:val="0"/>
              <w:adjustRightInd w:val="0"/>
              <w:jc w:val="center"/>
              <w:rPr>
                <w:rFonts w:ascii="Times New Roman" w:hAnsi="Times New Roman" w:cs="Times New Roman"/>
                <w:sz w:val="24"/>
                <w:szCs w:val="24"/>
              </w:rPr>
            </w:pPr>
            <w:r w:rsidRPr="001B660D">
              <w:rPr>
                <w:rFonts w:ascii="Times New Roman" w:hAnsi="Times New Roman" w:cs="Times New Roman"/>
                <w:sz w:val="24"/>
                <w:szCs w:val="24"/>
              </w:rPr>
              <w:t>0.657</w:t>
            </w:r>
          </w:p>
        </w:tc>
        <w:tc>
          <w:tcPr>
            <w:tcW w:w="2219" w:type="dxa"/>
          </w:tcPr>
          <w:p w:rsidR="009B715D" w:rsidRPr="001B660D" w:rsidRDefault="009B715D" w:rsidP="009B715D">
            <w:pPr>
              <w:widowControl w:val="0"/>
              <w:autoSpaceDE w:val="0"/>
              <w:autoSpaceDN w:val="0"/>
              <w:adjustRightInd w:val="0"/>
              <w:jc w:val="center"/>
              <w:rPr>
                <w:rFonts w:ascii="Times New Roman" w:hAnsi="Times New Roman" w:cs="Times New Roman"/>
                <w:sz w:val="24"/>
                <w:szCs w:val="24"/>
              </w:rPr>
            </w:pPr>
            <w:r w:rsidRPr="001B660D">
              <w:rPr>
                <w:rFonts w:ascii="Times New Roman" w:hAnsi="Times New Roman" w:cs="Times New Roman"/>
                <w:sz w:val="24"/>
                <w:szCs w:val="24"/>
              </w:rPr>
              <w:t>0.915</w:t>
            </w:r>
          </w:p>
        </w:tc>
      </w:tr>
      <w:tr w:rsidR="009B715D" w:rsidRPr="001B660D" w:rsidTr="009B715D">
        <w:trPr>
          <w:trHeight w:val="276"/>
        </w:trPr>
        <w:tc>
          <w:tcPr>
            <w:tcW w:w="1660" w:type="dxa"/>
          </w:tcPr>
          <w:p w:rsidR="009B715D" w:rsidRPr="001B660D" w:rsidRDefault="009B715D" w:rsidP="009B715D">
            <w:pPr>
              <w:jc w:val="both"/>
              <w:rPr>
                <w:rFonts w:ascii="Times New Roman" w:hAnsi="Times New Roman" w:cs="Times New Roman"/>
                <w:bCs/>
                <w:iCs/>
                <w:sz w:val="24"/>
                <w:szCs w:val="24"/>
              </w:rPr>
            </w:pPr>
            <w:r w:rsidRPr="001B660D">
              <w:rPr>
                <w:rFonts w:ascii="Times New Roman" w:hAnsi="Times New Roman" w:cs="Times New Roman"/>
                <w:bCs/>
                <w:iCs/>
                <w:sz w:val="24"/>
                <w:szCs w:val="24"/>
              </w:rPr>
              <w:t>Eastern</w:t>
            </w:r>
          </w:p>
        </w:tc>
        <w:tc>
          <w:tcPr>
            <w:tcW w:w="1620" w:type="dxa"/>
          </w:tcPr>
          <w:p w:rsidR="009B715D" w:rsidRPr="001B660D" w:rsidRDefault="009B715D" w:rsidP="009B715D">
            <w:pPr>
              <w:widowControl w:val="0"/>
              <w:autoSpaceDE w:val="0"/>
              <w:autoSpaceDN w:val="0"/>
              <w:adjustRightInd w:val="0"/>
              <w:jc w:val="center"/>
              <w:rPr>
                <w:rFonts w:ascii="Times New Roman" w:hAnsi="Times New Roman" w:cs="Times New Roman"/>
                <w:sz w:val="24"/>
                <w:szCs w:val="24"/>
              </w:rPr>
            </w:pPr>
            <w:r w:rsidRPr="001B660D">
              <w:rPr>
                <w:rFonts w:ascii="Times New Roman" w:hAnsi="Times New Roman" w:cs="Times New Roman"/>
                <w:sz w:val="24"/>
                <w:szCs w:val="24"/>
              </w:rPr>
              <w:t>0.378</w:t>
            </w:r>
          </w:p>
        </w:tc>
        <w:tc>
          <w:tcPr>
            <w:tcW w:w="1833" w:type="dxa"/>
          </w:tcPr>
          <w:p w:rsidR="009B715D" w:rsidRPr="001B660D" w:rsidRDefault="009B715D" w:rsidP="009B715D">
            <w:pPr>
              <w:widowControl w:val="0"/>
              <w:autoSpaceDE w:val="0"/>
              <w:autoSpaceDN w:val="0"/>
              <w:adjustRightInd w:val="0"/>
              <w:jc w:val="center"/>
              <w:rPr>
                <w:rFonts w:ascii="Times New Roman" w:hAnsi="Times New Roman" w:cs="Times New Roman"/>
                <w:sz w:val="24"/>
                <w:szCs w:val="24"/>
              </w:rPr>
            </w:pPr>
            <w:r w:rsidRPr="001B660D">
              <w:rPr>
                <w:rFonts w:ascii="Times New Roman" w:hAnsi="Times New Roman" w:cs="Times New Roman"/>
                <w:sz w:val="24"/>
                <w:szCs w:val="24"/>
              </w:rPr>
              <w:t>0.472</w:t>
            </w:r>
          </w:p>
        </w:tc>
        <w:tc>
          <w:tcPr>
            <w:tcW w:w="2219" w:type="dxa"/>
          </w:tcPr>
          <w:p w:rsidR="009B715D" w:rsidRPr="001B660D" w:rsidRDefault="009B715D" w:rsidP="009B715D">
            <w:pPr>
              <w:widowControl w:val="0"/>
              <w:autoSpaceDE w:val="0"/>
              <w:autoSpaceDN w:val="0"/>
              <w:adjustRightInd w:val="0"/>
              <w:jc w:val="center"/>
              <w:rPr>
                <w:rFonts w:ascii="Times New Roman" w:hAnsi="Times New Roman" w:cs="Times New Roman"/>
                <w:sz w:val="24"/>
                <w:szCs w:val="24"/>
              </w:rPr>
            </w:pPr>
            <w:r w:rsidRPr="001B660D">
              <w:rPr>
                <w:rFonts w:ascii="Times New Roman" w:hAnsi="Times New Roman" w:cs="Times New Roman"/>
                <w:sz w:val="24"/>
                <w:szCs w:val="24"/>
              </w:rPr>
              <w:t>0.926</w:t>
            </w:r>
          </w:p>
        </w:tc>
      </w:tr>
      <w:tr w:rsidR="009B715D" w:rsidRPr="001B660D" w:rsidTr="009B715D">
        <w:trPr>
          <w:trHeight w:val="276"/>
        </w:trPr>
        <w:tc>
          <w:tcPr>
            <w:tcW w:w="1660" w:type="dxa"/>
          </w:tcPr>
          <w:p w:rsidR="009B715D" w:rsidRPr="001B660D" w:rsidRDefault="009B715D" w:rsidP="009B715D">
            <w:pPr>
              <w:jc w:val="both"/>
              <w:rPr>
                <w:rFonts w:ascii="Times New Roman" w:hAnsi="Times New Roman" w:cs="Times New Roman"/>
                <w:bCs/>
                <w:iCs/>
                <w:sz w:val="24"/>
                <w:szCs w:val="24"/>
              </w:rPr>
            </w:pPr>
            <w:r w:rsidRPr="001B660D">
              <w:rPr>
                <w:rFonts w:ascii="Times New Roman" w:hAnsi="Times New Roman" w:cs="Times New Roman"/>
                <w:bCs/>
                <w:iCs/>
                <w:sz w:val="24"/>
                <w:szCs w:val="24"/>
              </w:rPr>
              <w:t>UCB Limited</w:t>
            </w:r>
          </w:p>
        </w:tc>
        <w:tc>
          <w:tcPr>
            <w:tcW w:w="1620" w:type="dxa"/>
          </w:tcPr>
          <w:p w:rsidR="009B715D" w:rsidRPr="001B660D" w:rsidRDefault="009B715D" w:rsidP="009B715D">
            <w:pPr>
              <w:widowControl w:val="0"/>
              <w:autoSpaceDE w:val="0"/>
              <w:autoSpaceDN w:val="0"/>
              <w:adjustRightInd w:val="0"/>
              <w:jc w:val="center"/>
              <w:rPr>
                <w:rFonts w:ascii="Times New Roman" w:hAnsi="Times New Roman" w:cs="Times New Roman"/>
                <w:sz w:val="24"/>
                <w:szCs w:val="24"/>
              </w:rPr>
            </w:pPr>
            <w:r w:rsidRPr="001B660D">
              <w:rPr>
                <w:rFonts w:ascii="Times New Roman" w:hAnsi="Times New Roman" w:cs="Times New Roman"/>
                <w:sz w:val="24"/>
                <w:szCs w:val="24"/>
              </w:rPr>
              <w:t>0.439</w:t>
            </w:r>
          </w:p>
        </w:tc>
        <w:tc>
          <w:tcPr>
            <w:tcW w:w="1833" w:type="dxa"/>
          </w:tcPr>
          <w:p w:rsidR="009B715D" w:rsidRPr="001B660D" w:rsidRDefault="009B715D" w:rsidP="009B715D">
            <w:pPr>
              <w:widowControl w:val="0"/>
              <w:autoSpaceDE w:val="0"/>
              <w:autoSpaceDN w:val="0"/>
              <w:adjustRightInd w:val="0"/>
              <w:jc w:val="center"/>
              <w:rPr>
                <w:rFonts w:ascii="Times New Roman" w:hAnsi="Times New Roman" w:cs="Times New Roman"/>
                <w:sz w:val="24"/>
                <w:szCs w:val="24"/>
              </w:rPr>
            </w:pPr>
            <w:r w:rsidRPr="001B660D">
              <w:rPr>
                <w:rFonts w:ascii="Times New Roman" w:hAnsi="Times New Roman" w:cs="Times New Roman"/>
                <w:sz w:val="24"/>
                <w:szCs w:val="24"/>
              </w:rPr>
              <w:t>0.788</w:t>
            </w:r>
          </w:p>
        </w:tc>
        <w:tc>
          <w:tcPr>
            <w:tcW w:w="2219" w:type="dxa"/>
          </w:tcPr>
          <w:p w:rsidR="009B715D" w:rsidRPr="001B660D" w:rsidRDefault="009B715D" w:rsidP="009B715D">
            <w:pPr>
              <w:widowControl w:val="0"/>
              <w:autoSpaceDE w:val="0"/>
              <w:autoSpaceDN w:val="0"/>
              <w:adjustRightInd w:val="0"/>
              <w:jc w:val="center"/>
              <w:rPr>
                <w:rFonts w:ascii="Times New Roman" w:hAnsi="Times New Roman" w:cs="Times New Roman"/>
                <w:sz w:val="24"/>
                <w:szCs w:val="24"/>
              </w:rPr>
            </w:pPr>
            <w:r w:rsidRPr="001B660D">
              <w:rPr>
                <w:rFonts w:ascii="Times New Roman" w:hAnsi="Times New Roman" w:cs="Times New Roman"/>
                <w:sz w:val="24"/>
                <w:szCs w:val="24"/>
              </w:rPr>
              <w:t>0.904</w:t>
            </w:r>
          </w:p>
        </w:tc>
      </w:tr>
      <w:tr w:rsidR="009B715D" w:rsidRPr="001B660D" w:rsidTr="009B715D">
        <w:trPr>
          <w:trHeight w:val="276"/>
        </w:trPr>
        <w:tc>
          <w:tcPr>
            <w:tcW w:w="1660" w:type="dxa"/>
          </w:tcPr>
          <w:p w:rsidR="009B715D" w:rsidRPr="001B660D" w:rsidRDefault="009B715D" w:rsidP="009B715D">
            <w:pPr>
              <w:jc w:val="both"/>
              <w:rPr>
                <w:rFonts w:ascii="Times New Roman" w:hAnsi="Times New Roman" w:cs="Times New Roman"/>
                <w:bCs/>
                <w:iCs/>
                <w:sz w:val="24"/>
                <w:szCs w:val="24"/>
              </w:rPr>
            </w:pPr>
            <w:r w:rsidRPr="001B660D">
              <w:rPr>
                <w:rFonts w:ascii="Times New Roman" w:hAnsi="Times New Roman" w:cs="Times New Roman"/>
                <w:bCs/>
                <w:iCs/>
                <w:sz w:val="24"/>
                <w:szCs w:val="24"/>
              </w:rPr>
              <w:t>IFIC</w:t>
            </w:r>
          </w:p>
        </w:tc>
        <w:tc>
          <w:tcPr>
            <w:tcW w:w="1620" w:type="dxa"/>
          </w:tcPr>
          <w:p w:rsidR="009B715D" w:rsidRPr="001B660D" w:rsidRDefault="009B715D" w:rsidP="009B715D">
            <w:pPr>
              <w:widowControl w:val="0"/>
              <w:autoSpaceDE w:val="0"/>
              <w:autoSpaceDN w:val="0"/>
              <w:adjustRightInd w:val="0"/>
              <w:jc w:val="center"/>
              <w:rPr>
                <w:rFonts w:ascii="Times New Roman" w:hAnsi="Times New Roman" w:cs="Times New Roman"/>
                <w:sz w:val="24"/>
                <w:szCs w:val="24"/>
              </w:rPr>
            </w:pPr>
            <w:r w:rsidRPr="001B660D">
              <w:rPr>
                <w:rFonts w:ascii="Times New Roman" w:hAnsi="Times New Roman" w:cs="Times New Roman"/>
                <w:sz w:val="24"/>
                <w:szCs w:val="24"/>
              </w:rPr>
              <w:t>0.314</w:t>
            </w:r>
          </w:p>
        </w:tc>
        <w:tc>
          <w:tcPr>
            <w:tcW w:w="1833" w:type="dxa"/>
          </w:tcPr>
          <w:p w:rsidR="009B715D" w:rsidRPr="001B660D" w:rsidRDefault="009B715D" w:rsidP="009B715D">
            <w:pPr>
              <w:widowControl w:val="0"/>
              <w:autoSpaceDE w:val="0"/>
              <w:autoSpaceDN w:val="0"/>
              <w:adjustRightInd w:val="0"/>
              <w:jc w:val="center"/>
              <w:rPr>
                <w:rFonts w:ascii="Times New Roman" w:hAnsi="Times New Roman" w:cs="Times New Roman"/>
                <w:sz w:val="24"/>
                <w:szCs w:val="24"/>
              </w:rPr>
            </w:pPr>
            <w:r w:rsidRPr="001B660D">
              <w:rPr>
                <w:rFonts w:ascii="Times New Roman" w:hAnsi="Times New Roman" w:cs="Times New Roman"/>
                <w:sz w:val="24"/>
                <w:szCs w:val="24"/>
              </w:rPr>
              <w:t>0.513</w:t>
            </w:r>
          </w:p>
        </w:tc>
        <w:tc>
          <w:tcPr>
            <w:tcW w:w="2219" w:type="dxa"/>
          </w:tcPr>
          <w:p w:rsidR="009B715D" w:rsidRPr="001B660D" w:rsidRDefault="009B715D" w:rsidP="009B715D">
            <w:pPr>
              <w:widowControl w:val="0"/>
              <w:autoSpaceDE w:val="0"/>
              <w:autoSpaceDN w:val="0"/>
              <w:adjustRightInd w:val="0"/>
              <w:jc w:val="center"/>
              <w:rPr>
                <w:rFonts w:ascii="Times New Roman" w:hAnsi="Times New Roman" w:cs="Times New Roman"/>
                <w:sz w:val="24"/>
                <w:szCs w:val="24"/>
              </w:rPr>
            </w:pPr>
            <w:r w:rsidRPr="001B660D">
              <w:rPr>
                <w:rFonts w:ascii="Times New Roman" w:hAnsi="Times New Roman" w:cs="Times New Roman"/>
                <w:sz w:val="24"/>
                <w:szCs w:val="24"/>
              </w:rPr>
              <w:t>0.93</w:t>
            </w:r>
          </w:p>
        </w:tc>
      </w:tr>
      <w:tr w:rsidR="009B715D" w:rsidRPr="001B660D" w:rsidTr="009B715D">
        <w:trPr>
          <w:trHeight w:val="276"/>
        </w:trPr>
        <w:tc>
          <w:tcPr>
            <w:tcW w:w="1660" w:type="dxa"/>
          </w:tcPr>
          <w:p w:rsidR="009B715D" w:rsidRPr="001B660D" w:rsidRDefault="009B715D" w:rsidP="009B715D">
            <w:pPr>
              <w:jc w:val="both"/>
              <w:rPr>
                <w:rFonts w:ascii="Times New Roman" w:hAnsi="Times New Roman" w:cs="Times New Roman"/>
                <w:bCs/>
                <w:iCs/>
                <w:sz w:val="24"/>
                <w:szCs w:val="24"/>
              </w:rPr>
            </w:pPr>
            <w:r w:rsidRPr="001B660D">
              <w:rPr>
                <w:rFonts w:ascii="Times New Roman" w:hAnsi="Times New Roman" w:cs="Times New Roman"/>
                <w:bCs/>
                <w:iCs/>
                <w:sz w:val="24"/>
                <w:szCs w:val="24"/>
              </w:rPr>
              <w:t>IBBL</w:t>
            </w:r>
          </w:p>
        </w:tc>
        <w:tc>
          <w:tcPr>
            <w:tcW w:w="1620" w:type="dxa"/>
          </w:tcPr>
          <w:p w:rsidR="009B715D" w:rsidRPr="001B660D" w:rsidRDefault="009B715D" w:rsidP="009B715D">
            <w:pPr>
              <w:widowControl w:val="0"/>
              <w:autoSpaceDE w:val="0"/>
              <w:autoSpaceDN w:val="0"/>
              <w:adjustRightInd w:val="0"/>
              <w:jc w:val="center"/>
              <w:rPr>
                <w:rFonts w:ascii="Times New Roman" w:hAnsi="Times New Roman" w:cs="Times New Roman"/>
                <w:sz w:val="24"/>
                <w:szCs w:val="24"/>
              </w:rPr>
            </w:pPr>
            <w:r w:rsidRPr="001B660D">
              <w:rPr>
                <w:rFonts w:ascii="Times New Roman" w:hAnsi="Times New Roman" w:cs="Times New Roman"/>
                <w:sz w:val="24"/>
                <w:szCs w:val="24"/>
              </w:rPr>
              <w:t>0.528</w:t>
            </w:r>
          </w:p>
        </w:tc>
        <w:tc>
          <w:tcPr>
            <w:tcW w:w="1833" w:type="dxa"/>
          </w:tcPr>
          <w:p w:rsidR="009B715D" w:rsidRPr="001B660D" w:rsidRDefault="009B715D" w:rsidP="009B715D">
            <w:pPr>
              <w:widowControl w:val="0"/>
              <w:autoSpaceDE w:val="0"/>
              <w:autoSpaceDN w:val="0"/>
              <w:adjustRightInd w:val="0"/>
              <w:jc w:val="center"/>
              <w:rPr>
                <w:rFonts w:ascii="Times New Roman" w:hAnsi="Times New Roman" w:cs="Times New Roman"/>
                <w:sz w:val="24"/>
                <w:szCs w:val="24"/>
              </w:rPr>
            </w:pPr>
            <w:r w:rsidRPr="001B660D">
              <w:rPr>
                <w:rFonts w:ascii="Times New Roman" w:hAnsi="Times New Roman" w:cs="Times New Roman"/>
                <w:sz w:val="24"/>
                <w:szCs w:val="24"/>
              </w:rPr>
              <w:t>0.559</w:t>
            </w:r>
          </w:p>
        </w:tc>
        <w:tc>
          <w:tcPr>
            <w:tcW w:w="2219" w:type="dxa"/>
          </w:tcPr>
          <w:p w:rsidR="009B715D" w:rsidRPr="001B660D" w:rsidRDefault="009B715D" w:rsidP="009B715D">
            <w:pPr>
              <w:widowControl w:val="0"/>
              <w:autoSpaceDE w:val="0"/>
              <w:autoSpaceDN w:val="0"/>
              <w:adjustRightInd w:val="0"/>
              <w:jc w:val="center"/>
              <w:rPr>
                <w:rFonts w:ascii="Times New Roman" w:hAnsi="Times New Roman" w:cs="Times New Roman"/>
                <w:sz w:val="24"/>
                <w:szCs w:val="24"/>
              </w:rPr>
            </w:pPr>
            <w:r w:rsidRPr="001B660D">
              <w:rPr>
                <w:rFonts w:ascii="Times New Roman" w:hAnsi="Times New Roman" w:cs="Times New Roman"/>
                <w:sz w:val="24"/>
                <w:szCs w:val="24"/>
              </w:rPr>
              <w:t>0.943</w:t>
            </w:r>
          </w:p>
        </w:tc>
      </w:tr>
      <w:tr w:rsidR="009B715D" w:rsidRPr="001B660D" w:rsidTr="009B715D">
        <w:trPr>
          <w:trHeight w:val="341"/>
        </w:trPr>
        <w:tc>
          <w:tcPr>
            <w:tcW w:w="1660" w:type="dxa"/>
          </w:tcPr>
          <w:p w:rsidR="009B715D" w:rsidRPr="001B660D" w:rsidRDefault="009B715D" w:rsidP="009B715D">
            <w:pPr>
              <w:jc w:val="both"/>
              <w:rPr>
                <w:rFonts w:ascii="Times New Roman" w:hAnsi="Times New Roman" w:cs="Times New Roman"/>
                <w:bCs/>
                <w:iCs/>
                <w:sz w:val="24"/>
                <w:szCs w:val="24"/>
              </w:rPr>
            </w:pPr>
            <w:r w:rsidRPr="001B660D">
              <w:rPr>
                <w:rFonts w:ascii="Times New Roman" w:hAnsi="Times New Roman" w:cs="Times New Roman"/>
                <w:bCs/>
                <w:iCs/>
                <w:sz w:val="24"/>
                <w:szCs w:val="24"/>
              </w:rPr>
              <w:t>Al-arafah</w:t>
            </w:r>
          </w:p>
        </w:tc>
        <w:tc>
          <w:tcPr>
            <w:tcW w:w="1620" w:type="dxa"/>
          </w:tcPr>
          <w:p w:rsidR="009B715D" w:rsidRPr="001B660D" w:rsidRDefault="009B715D" w:rsidP="009B715D">
            <w:pPr>
              <w:widowControl w:val="0"/>
              <w:autoSpaceDE w:val="0"/>
              <w:autoSpaceDN w:val="0"/>
              <w:adjustRightInd w:val="0"/>
              <w:jc w:val="center"/>
              <w:rPr>
                <w:rFonts w:ascii="Times New Roman" w:hAnsi="Times New Roman" w:cs="Times New Roman"/>
                <w:sz w:val="24"/>
                <w:szCs w:val="24"/>
              </w:rPr>
            </w:pPr>
            <w:r w:rsidRPr="001B660D">
              <w:rPr>
                <w:rFonts w:ascii="Times New Roman" w:hAnsi="Times New Roman" w:cs="Times New Roman"/>
                <w:sz w:val="24"/>
                <w:szCs w:val="24"/>
              </w:rPr>
              <w:t>0.318</w:t>
            </w:r>
          </w:p>
        </w:tc>
        <w:tc>
          <w:tcPr>
            <w:tcW w:w="1833" w:type="dxa"/>
          </w:tcPr>
          <w:p w:rsidR="009B715D" w:rsidRPr="001B660D" w:rsidRDefault="009B715D" w:rsidP="009B715D">
            <w:pPr>
              <w:widowControl w:val="0"/>
              <w:autoSpaceDE w:val="0"/>
              <w:autoSpaceDN w:val="0"/>
              <w:adjustRightInd w:val="0"/>
              <w:jc w:val="center"/>
              <w:rPr>
                <w:rFonts w:ascii="Times New Roman" w:hAnsi="Times New Roman" w:cs="Times New Roman"/>
                <w:sz w:val="24"/>
                <w:szCs w:val="24"/>
              </w:rPr>
            </w:pPr>
            <w:r w:rsidRPr="001B660D">
              <w:rPr>
                <w:rFonts w:ascii="Times New Roman" w:hAnsi="Times New Roman" w:cs="Times New Roman"/>
                <w:sz w:val="24"/>
                <w:szCs w:val="24"/>
              </w:rPr>
              <w:t>0.490</w:t>
            </w:r>
          </w:p>
        </w:tc>
        <w:tc>
          <w:tcPr>
            <w:tcW w:w="2219" w:type="dxa"/>
          </w:tcPr>
          <w:p w:rsidR="009B715D" w:rsidRPr="001B660D" w:rsidRDefault="009B715D" w:rsidP="009B715D">
            <w:pPr>
              <w:widowControl w:val="0"/>
              <w:autoSpaceDE w:val="0"/>
              <w:autoSpaceDN w:val="0"/>
              <w:adjustRightInd w:val="0"/>
              <w:jc w:val="center"/>
              <w:rPr>
                <w:rFonts w:ascii="Times New Roman" w:hAnsi="Times New Roman" w:cs="Times New Roman"/>
                <w:sz w:val="24"/>
                <w:szCs w:val="24"/>
              </w:rPr>
            </w:pPr>
            <w:r w:rsidRPr="001B660D">
              <w:rPr>
                <w:rFonts w:ascii="Times New Roman" w:hAnsi="Times New Roman" w:cs="Times New Roman"/>
                <w:sz w:val="24"/>
                <w:szCs w:val="24"/>
              </w:rPr>
              <w:t>0.926</w:t>
            </w:r>
          </w:p>
        </w:tc>
      </w:tr>
      <w:tr w:rsidR="009B715D" w:rsidRPr="001B660D" w:rsidTr="009B715D">
        <w:trPr>
          <w:trHeight w:val="276"/>
        </w:trPr>
        <w:tc>
          <w:tcPr>
            <w:tcW w:w="1660" w:type="dxa"/>
          </w:tcPr>
          <w:p w:rsidR="009B715D" w:rsidRPr="001B660D" w:rsidRDefault="009B715D" w:rsidP="009B715D">
            <w:pPr>
              <w:jc w:val="both"/>
              <w:rPr>
                <w:rFonts w:ascii="Times New Roman" w:hAnsi="Times New Roman" w:cs="Times New Roman"/>
                <w:bCs/>
                <w:iCs/>
                <w:sz w:val="24"/>
                <w:szCs w:val="24"/>
              </w:rPr>
            </w:pPr>
            <w:r w:rsidRPr="001B660D">
              <w:rPr>
                <w:rFonts w:ascii="Times New Roman" w:hAnsi="Times New Roman" w:cs="Times New Roman"/>
                <w:bCs/>
                <w:iCs/>
                <w:sz w:val="24"/>
                <w:szCs w:val="24"/>
              </w:rPr>
              <w:t>Social</w:t>
            </w:r>
          </w:p>
        </w:tc>
        <w:tc>
          <w:tcPr>
            <w:tcW w:w="1620" w:type="dxa"/>
          </w:tcPr>
          <w:p w:rsidR="009B715D" w:rsidRPr="001B660D" w:rsidRDefault="009B715D" w:rsidP="009B715D">
            <w:pPr>
              <w:widowControl w:val="0"/>
              <w:autoSpaceDE w:val="0"/>
              <w:autoSpaceDN w:val="0"/>
              <w:adjustRightInd w:val="0"/>
              <w:jc w:val="center"/>
              <w:rPr>
                <w:rFonts w:ascii="Times New Roman" w:hAnsi="Times New Roman" w:cs="Times New Roman"/>
                <w:sz w:val="24"/>
                <w:szCs w:val="24"/>
              </w:rPr>
            </w:pPr>
            <w:r w:rsidRPr="001B660D">
              <w:rPr>
                <w:rFonts w:ascii="Times New Roman" w:hAnsi="Times New Roman" w:cs="Times New Roman"/>
                <w:sz w:val="24"/>
                <w:szCs w:val="24"/>
              </w:rPr>
              <w:t>0.401</w:t>
            </w:r>
          </w:p>
        </w:tc>
        <w:tc>
          <w:tcPr>
            <w:tcW w:w="1833" w:type="dxa"/>
          </w:tcPr>
          <w:p w:rsidR="009B715D" w:rsidRPr="001B660D" w:rsidRDefault="009B715D" w:rsidP="009B715D">
            <w:pPr>
              <w:widowControl w:val="0"/>
              <w:autoSpaceDE w:val="0"/>
              <w:autoSpaceDN w:val="0"/>
              <w:adjustRightInd w:val="0"/>
              <w:jc w:val="center"/>
              <w:rPr>
                <w:rFonts w:ascii="Times New Roman" w:hAnsi="Times New Roman" w:cs="Times New Roman"/>
                <w:sz w:val="24"/>
                <w:szCs w:val="24"/>
              </w:rPr>
            </w:pPr>
            <w:r w:rsidRPr="001B660D">
              <w:rPr>
                <w:rFonts w:ascii="Times New Roman" w:hAnsi="Times New Roman" w:cs="Times New Roman"/>
                <w:sz w:val="24"/>
                <w:szCs w:val="24"/>
              </w:rPr>
              <w:t>0.573</w:t>
            </w:r>
          </w:p>
        </w:tc>
        <w:tc>
          <w:tcPr>
            <w:tcW w:w="2219" w:type="dxa"/>
          </w:tcPr>
          <w:p w:rsidR="009B715D" w:rsidRPr="001B660D" w:rsidRDefault="009B715D" w:rsidP="009B715D">
            <w:pPr>
              <w:widowControl w:val="0"/>
              <w:autoSpaceDE w:val="0"/>
              <w:autoSpaceDN w:val="0"/>
              <w:adjustRightInd w:val="0"/>
              <w:jc w:val="center"/>
              <w:rPr>
                <w:rFonts w:ascii="Times New Roman" w:hAnsi="Times New Roman" w:cs="Times New Roman"/>
                <w:sz w:val="24"/>
                <w:szCs w:val="24"/>
              </w:rPr>
            </w:pPr>
            <w:r w:rsidRPr="001B660D">
              <w:rPr>
                <w:rFonts w:ascii="Times New Roman" w:hAnsi="Times New Roman" w:cs="Times New Roman"/>
                <w:sz w:val="24"/>
                <w:szCs w:val="24"/>
              </w:rPr>
              <w:t>0.908</w:t>
            </w:r>
          </w:p>
        </w:tc>
      </w:tr>
      <w:tr w:rsidR="009B715D" w:rsidRPr="001B660D" w:rsidTr="009B715D">
        <w:trPr>
          <w:trHeight w:val="276"/>
        </w:trPr>
        <w:tc>
          <w:tcPr>
            <w:tcW w:w="1660" w:type="dxa"/>
          </w:tcPr>
          <w:p w:rsidR="009B715D" w:rsidRPr="001B660D" w:rsidRDefault="009B715D" w:rsidP="009B715D">
            <w:pPr>
              <w:widowControl w:val="0"/>
              <w:autoSpaceDE w:val="0"/>
              <w:autoSpaceDN w:val="0"/>
              <w:adjustRightInd w:val="0"/>
              <w:jc w:val="both"/>
              <w:rPr>
                <w:rFonts w:ascii="Times New Roman" w:hAnsi="Times New Roman" w:cs="Times New Roman"/>
                <w:bCs/>
                <w:iCs/>
                <w:sz w:val="24"/>
                <w:szCs w:val="24"/>
              </w:rPr>
            </w:pPr>
            <w:r w:rsidRPr="001B660D">
              <w:rPr>
                <w:rFonts w:ascii="Times New Roman" w:hAnsi="Times New Roman" w:cs="Times New Roman"/>
                <w:bCs/>
                <w:iCs/>
                <w:sz w:val="24"/>
                <w:szCs w:val="24"/>
              </w:rPr>
              <w:t>Exim</w:t>
            </w:r>
          </w:p>
        </w:tc>
        <w:tc>
          <w:tcPr>
            <w:tcW w:w="1620" w:type="dxa"/>
          </w:tcPr>
          <w:p w:rsidR="009B715D" w:rsidRPr="001B660D" w:rsidRDefault="009B715D" w:rsidP="009B715D">
            <w:pPr>
              <w:widowControl w:val="0"/>
              <w:autoSpaceDE w:val="0"/>
              <w:autoSpaceDN w:val="0"/>
              <w:adjustRightInd w:val="0"/>
              <w:jc w:val="center"/>
              <w:rPr>
                <w:rFonts w:ascii="Times New Roman" w:hAnsi="Times New Roman" w:cs="Times New Roman"/>
                <w:sz w:val="24"/>
                <w:szCs w:val="24"/>
              </w:rPr>
            </w:pPr>
            <w:r w:rsidRPr="001B660D">
              <w:rPr>
                <w:rFonts w:ascii="Times New Roman" w:hAnsi="Times New Roman" w:cs="Times New Roman"/>
                <w:sz w:val="24"/>
                <w:szCs w:val="24"/>
              </w:rPr>
              <w:t>0.313</w:t>
            </w:r>
          </w:p>
        </w:tc>
        <w:tc>
          <w:tcPr>
            <w:tcW w:w="1833" w:type="dxa"/>
          </w:tcPr>
          <w:p w:rsidR="009B715D" w:rsidRPr="001B660D" w:rsidRDefault="009B715D" w:rsidP="009B715D">
            <w:pPr>
              <w:widowControl w:val="0"/>
              <w:autoSpaceDE w:val="0"/>
              <w:autoSpaceDN w:val="0"/>
              <w:adjustRightInd w:val="0"/>
              <w:jc w:val="center"/>
              <w:rPr>
                <w:rFonts w:ascii="Times New Roman" w:hAnsi="Times New Roman" w:cs="Times New Roman"/>
                <w:sz w:val="24"/>
                <w:szCs w:val="24"/>
              </w:rPr>
            </w:pPr>
            <w:r w:rsidRPr="001B660D">
              <w:rPr>
                <w:rFonts w:ascii="Times New Roman" w:hAnsi="Times New Roman" w:cs="Times New Roman"/>
                <w:sz w:val="24"/>
                <w:szCs w:val="24"/>
              </w:rPr>
              <w:t>0.706</w:t>
            </w:r>
          </w:p>
        </w:tc>
        <w:tc>
          <w:tcPr>
            <w:tcW w:w="2219" w:type="dxa"/>
          </w:tcPr>
          <w:p w:rsidR="009B715D" w:rsidRPr="001B660D" w:rsidRDefault="009B715D" w:rsidP="009B715D">
            <w:pPr>
              <w:widowControl w:val="0"/>
              <w:autoSpaceDE w:val="0"/>
              <w:autoSpaceDN w:val="0"/>
              <w:adjustRightInd w:val="0"/>
              <w:jc w:val="center"/>
              <w:rPr>
                <w:rFonts w:ascii="Times New Roman" w:hAnsi="Times New Roman" w:cs="Times New Roman"/>
                <w:sz w:val="24"/>
                <w:szCs w:val="24"/>
              </w:rPr>
            </w:pPr>
            <w:r w:rsidRPr="001B660D">
              <w:rPr>
                <w:rFonts w:ascii="Times New Roman" w:hAnsi="Times New Roman" w:cs="Times New Roman"/>
                <w:sz w:val="24"/>
                <w:szCs w:val="24"/>
              </w:rPr>
              <w:t>0.923</w:t>
            </w:r>
          </w:p>
        </w:tc>
      </w:tr>
      <w:tr w:rsidR="009B715D" w:rsidRPr="001B660D" w:rsidTr="009B715D">
        <w:trPr>
          <w:trHeight w:val="276"/>
        </w:trPr>
        <w:tc>
          <w:tcPr>
            <w:tcW w:w="1660" w:type="dxa"/>
          </w:tcPr>
          <w:p w:rsidR="009B715D" w:rsidRPr="001B660D" w:rsidRDefault="009B715D" w:rsidP="009B715D">
            <w:pPr>
              <w:widowControl w:val="0"/>
              <w:autoSpaceDE w:val="0"/>
              <w:autoSpaceDN w:val="0"/>
              <w:adjustRightInd w:val="0"/>
              <w:jc w:val="both"/>
              <w:rPr>
                <w:rFonts w:ascii="Times New Roman" w:hAnsi="Times New Roman" w:cs="Times New Roman"/>
                <w:bCs/>
                <w:iCs/>
                <w:sz w:val="24"/>
                <w:szCs w:val="24"/>
              </w:rPr>
            </w:pPr>
            <w:r w:rsidRPr="001B660D">
              <w:rPr>
                <w:rFonts w:ascii="Times New Roman" w:hAnsi="Times New Roman" w:cs="Times New Roman"/>
                <w:bCs/>
                <w:iCs/>
                <w:sz w:val="24"/>
                <w:szCs w:val="24"/>
              </w:rPr>
              <w:t>Shahjalal</w:t>
            </w:r>
          </w:p>
        </w:tc>
        <w:tc>
          <w:tcPr>
            <w:tcW w:w="1620" w:type="dxa"/>
          </w:tcPr>
          <w:p w:rsidR="009B715D" w:rsidRPr="001B660D" w:rsidRDefault="009B715D" w:rsidP="009B715D">
            <w:pPr>
              <w:widowControl w:val="0"/>
              <w:autoSpaceDE w:val="0"/>
              <w:autoSpaceDN w:val="0"/>
              <w:adjustRightInd w:val="0"/>
              <w:jc w:val="center"/>
              <w:rPr>
                <w:rFonts w:ascii="Times New Roman" w:hAnsi="Times New Roman" w:cs="Times New Roman"/>
                <w:sz w:val="24"/>
                <w:szCs w:val="24"/>
              </w:rPr>
            </w:pPr>
            <w:r w:rsidRPr="001B660D">
              <w:rPr>
                <w:rFonts w:ascii="Times New Roman" w:hAnsi="Times New Roman" w:cs="Times New Roman"/>
                <w:sz w:val="24"/>
                <w:szCs w:val="24"/>
              </w:rPr>
              <w:t>0.374</w:t>
            </w:r>
          </w:p>
        </w:tc>
        <w:tc>
          <w:tcPr>
            <w:tcW w:w="1833" w:type="dxa"/>
          </w:tcPr>
          <w:p w:rsidR="009B715D" w:rsidRPr="001B660D" w:rsidRDefault="009B715D" w:rsidP="009B715D">
            <w:pPr>
              <w:widowControl w:val="0"/>
              <w:autoSpaceDE w:val="0"/>
              <w:autoSpaceDN w:val="0"/>
              <w:adjustRightInd w:val="0"/>
              <w:jc w:val="center"/>
              <w:rPr>
                <w:rFonts w:ascii="Times New Roman" w:hAnsi="Times New Roman" w:cs="Times New Roman"/>
                <w:sz w:val="24"/>
                <w:szCs w:val="24"/>
              </w:rPr>
            </w:pPr>
            <w:r w:rsidRPr="001B660D">
              <w:rPr>
                <w:rFonts w:ascii="Times New Roman" w:hAnsi="Times New Roman" w:cs="Times New Roman"/>
                <w:sz w:val="24"/>
                <w:szCs w:val="24"/>
              </w:rPr>
              <w:t>0.572</w:t>
            </w:r>
          </w:p>
        </w:tc>
        <w:tc>
          <w:tcPr>
            <w:tcW w:w="2219" w:type="dxa"/>
          </w:tcPr>
          <w:p w:rsidR="009B715D" w:rsidRPr="001B660D" w:rsidRDefault="009B715D" w:rsidP="009B715D">
            <w:pPr>
              <w:widowControl w:val="0"/>
              <w:autoSpaceDE w:val="0"/>
              <w:autoSpaceDN w:val="0"/>
              <w:adjustRightInd w:val="0"/>
              <w:jc w:val="center"/>
              <w:rPr>
                <w:rFonts w:ascii="Times New Roman" w:hAnsi="Times New Roman" w:cs="Times New Roman"/>
                <w:sz w:val="24"/>
                <w:szCs w:val="24"/>
              </w:rPr>
            </w:pPr>
            <w:r w:rsidRPr="001B660D">
              <w:rPr>
                <w:rFonts w:ascii="Times New Roman" w:hAnsi="Times New Roman" w:cs="Times New Roman"/>
                <w:sz w:val="24"/>
                <w:szCs w:val="24"/>
              </w:rPr>
              <w:t>0.933</w:t>
            </w:r>
          </w:p>
        </w:tc>
      </w:tr>
      <w:tr w:rsidR="009B715D" w:rsidRPr="001B660D" w:rsidTr="009B715D">
        <w:trPr>
          <w:trHeight w:val="293"/>
        </w:trPr>
        <w:tc>
          <w:tcPr>
            <w:tcW w:w="1660" w:type="dxa"/>
          </w:tcPr>
          <w:p w:rsidR="009B715D" w:rsidRPr="001B660D" w:rsidRDefault="009B715D" w:rsidP="009B715D">
            <w:pPr>
              <w:widowControl w:val="0"/>
              <w:autoSpaceDE w:val="0"/>
              <w:autoSpaceDN w:val="0"/>
              <w:adjustRightInd w:val="0"/>
              <w:jc w:val="both"/>
              <w:rPr>
                <w:rFonts w:ascii="Times New Roman" w:hAnsi="Times New Roman" w:cs="Times New Roman"/>
                <w:sz w:val="24"/>
                <w:szCs w:val="24"/>
              </w:rPr>
            </w:pPr>
            <w:r w:rsidRPr="001B660D">
              <w:rPr>
                <w:rFonts w:ascii="Times New Roman" w:hAnsi="Times New Roman" w:cs="Times New Roman"/>
                <w:sz w:val="24"/>
                <w:szCs w:val="24"/>
              </w:rPr>
              <w:t>Mean</w:t>
            </w:r>
          </w:p>
        </w:tc>
        <w:tc>
          <w:tcPr>
            <w:tcW w:w="1620" w:type="dxa"/>
          </w:tcPr>
          <w:p w:rsidR="009B715D" w:rsidRPr="001B660D" w:rsidRDefault="009B715D" w:rsidP="009B715D">
            <w:pPr>
              <w:widowControl w:val="0"/>
              <w:autoSpaceDE w:val="0"/>
              <w:autoSpaceDN w:val="0"/>
              <w:adjustRightInd w:val="0"/>
              <w:jc w:val="center"/>
              <w:rPr>
                <w:rFonts w:ascii="Times New Roman" w:hAnsi="Times New Roman" w:cs="Times New Roman"/>
                <w:sz w:val="24"/>
                <w:szCs w:val="24"/>
              </w:rPr>
            </w:pPr>
            <w:r w:rsidRPr="001B660D">
              <w:rPr>
                <w:rFonts w:ascii="Times New Roman" w:hAnsi="Times New Roman" w:cs="Times New Roman"/>
                <w:sz w:val="24"/>
                <w:szCs w:val="24"/>
              </w:rPr>
              <w:t>0.414</w:t>
            </w:r>
          </w:p>
        </w:tc>
        <w:tc>
          <w:tcPr>
            <w:tcW w:w="1833" w:type="dxa"/>
          </w:tcPr>
          <w:p w:rsidR="009B715D" w:rsidRPr="001B660D" w:rsidRDefault="009B715D" w:rsidP="009B715D">
            <w:pPr>
              <w:widowControl w:val="0"/>
              <w:autoSpaceDE w:val="0"/>
              <w:autoSpaceDN w:val="0"/>
              <w:adjustRightInd w:val="0"/>
              <w:jc w:val="center"/>
              <w:rPr>
                <w:rFonts w:ascii="Times New Roman" w:hAnsi="Times New Roman" w:cs="Times New Roman"/>
                <w:sz w:val="24"/>
                <w:szCs w:val="24"/>
              </w:rPr>
            </w:pPr>
            <w:r w:rsidRPr="001B660D">
              <w:rPr>
                <w:rFonts w:ascii="Times New Roman" w:hAnsi="Times New Roman" w:cs="Times New Roman"/>
                <w:sz w:val="24"/>
                <w:szCs w:val="24"/>
              </w:rPr>
              <w:t>0.595</w:t>
            </w:r>
          </w:p>
        </w:tc>
        <w:tc>
          <w:tcPr>
            <w:tcW w:w="2219" w:type="dxa"/>
          </w:tcPr>
          <w:p w:rsidR="009B715D" w:rsidRPr="001B660D" w:rsidRDefault="009B715D" w:rsidP="009B715D">
            <w:pPr>
              <w:widowControl w:val="0"/>
              <w:autoSpaceDE w:val="0"/>
              <w:autoSpaceDN w:val="0"/>
              <w:adjustRightInd w:val="0"/>
              <w:jc w:val="center"/>
              <w:rPr>
                <w:rFonts w:ascii="Times New Roman" w:hAnsi="Times New Roman" w:cs="Times New Roman"/>
                <w:sz w:val="24"/>
                <w:szCs w:val="24"/>
              </w:rPr>
            </w:pPr>
            <w:r w:rsidRPr="001B660D">
              <w:rPr>
                <w:rFonts w:ascii="Times New Roman" w:hAnsi="Times New Roman" w:cs="Times New Roman"/>
                <w:sz w:val="24"/>
                <w:szCs w:val="24"/>
              </w:rPr>
              <w:t>0.92</w:t>
            </w:r>
          </w:p>
        </w:tc>
      </w:tr>
    </w:tbl>
    <w:p w:rsidR="007F676E" w:rsidRPr="007D0236" w:rsidRDefault="007F676E" w:rsidP="0081266E">
      <w:pPr>
        <w:pStyle w:val="Heading1"/>
      </w:pPr>
    </w:p>
    <w:p w:rsidR="009B715D" w:rsidRDefault="007F676E" w:rsidP="007F676E">
      <w:pPr>
        <w:widowControl w:val="0"/>
        <w:autoSpaceDE w:val="0"/>
        <w:autoSpaceDN w:val="0"/>
        <w:adjustRightInd w:val="0"/>
        <w:spacing w:after="0" w:line="360" w:lineRule="auto"/>
        <w:jc w:val="both"/>
        <w:rPr>
          <w:rFonts w:ascii="Times New Roman" w:hAnsi="Times New Roman" w:cs="Times New Roman"/>
          <w:sz w:val="24"/>
          <w:szCs w:val="24"/>
        </w:rPr>
      </w:pPr>
      <w:r w:rsidRPr="001B660D">
        <w:rPr>
          <w:rFonts w:ascii="Times New Roman" w:hAnsi="Times New Roman" w:cs="Times New Roman"/>
          <w:sz w:val="24"/>
          <w:szCs w:val="24"/>
        </w:rPr>
        <w:t xml:space="preserve">          </w:t>
      </w:r>
    </w:p>
    <w:p w:rsidR="009B715D" w:rsidRPr="009B715D" w:rsidRDefault="009B715D" w:rsidP="009B715D">
      <w:pPr>
        <w:rPr>
          <w:rFonts w:ascii="Times New Roman" w:hAnsi="Times New Roman" w:cs="Times New Roman"/>
          <w:sz w:val="24"/>
          <w:szCs w:val="24"/>
        </w:rPr>
      </w:pPr>
    </w:p>
    <w:p w:rsidR="009B715D" w:rsidRPr="009B715D" w:rsidRDefault="009B715D" w:rsidP="009B715D">
      <w:pPr>
        <w:rPr>
          <w:rFonts w:ascii="Times New Roman" w:hAnsi="Times New Roman" w:cs="Times New Roman"/>
          <w:sz w:val="24"/>
          <w:szCs w:val="24"/>
        </w:rPr>
      </w:pPr>
    </w:p>
    <w:p w:rsidR="009B715D" w:rsidRPr="009B715D" w:rsidRDefault="009B715D" w:rsidP="009B715D">
      <w:pPr>
        <w:rPr>
          <w:rFonts w:ascii="Times New Roman" w:hAnsi="Times New Roman" w:cs="Times New Roman"/>
          <w:sz w:val="24"/>
          <w:szCs w:val="24"/>
        </w:rPr>
      </w:pPr>
    </w:p>
    <w:p w:rsidR="009B715D" w:rsidRPr="009B715D" w:rsidRDefault="009B715D" w:rsidP="009B715D">
      <w:pPr>
        <w:rPr>
          <w:rFonts w:ascii="Times New Roman" w:hAnsi="Times New Roman" w:cs="Times New Roman"/>
          <w:sz w:val="24"/>
          <w:szCs w:val="24"/>
        </w:rPr>
      </w:pPr>
    </w:p>
    <w:p w:rsidR="009B715D" w:rsidRPr="009B715D" w:rsidRDefault="009B715D" w:rsidP="009B715D">
      <w:pPr>
        <w:rPr>
          <w:rFonts w:ascii="Times New Roman" w:hAnsi="Times New Roman" w:cs="Times New Roman"/>
          <w:sz w:val="24"/>
          <w:szCs w:val="24"/>
        </w:rPr>
      </w:pPr>
    </w:p>
    <w:p w:rsidR="009B715D" w:rsidRPr="009B715D" w:rsidRDefault="009B715D" w:rsidP="009B715D">
      <w:pPr>
        <w:rPr>
          <w:rFonts w:ascii="Times New Roman" w:hAnsi="Times New Roman" w:cs="Times New Roman"/>
          <w:sz w:val="24"/>
          <w:szCs w:val="24"/>
        </w:rPr>
      </w:pPr>
    </w:p>
    <w:p w:rsidR="009B715D" w:rsidRPr="009B715D" w:rsidRDefault="009B715D" w:rsidP="009B715D">
      <w:pPr>
        <w:rPr>
          <w:rFonts w:ascii="Times New Roman" w:hAnsi="Times New Roman" w:cs="Times New Roman"/>
          <w:sz w:val="24"/>
          <w:szCs w:val="24"/>
        </w:rPr>
      </w:pPr>
    </w:p>
    <w:p w:rsidR="009B715D" w:rsidRPr="009B715D" w:rsidRDefault="009B715D" w:rsidP="009B715D">
      <w:pPr>
        <w:rPr>
          <w:rFonts w:ascii="Times New Roman" w:hAnsi="Times New Roman" w:cs="Times New Roman"/>
          <w:sz w:val="24"/>
          <w:szCs w:val="24"/>
        </w:rPr>
      </w:pPr>
    </w:p>
    <w:p w:rsidR="009B715D" w:rsidRPr="009B715D" w:rsidRDefault="009B715D" w:rsidP="009B715D">
      <w:pPr>
        <w:rPr>
          <w:rFonts w:ascii="Times New Roman" w:hAnsi="Times New Roman" w:cs="Times New Roman"/>
          <w:sz w:val="24"/>
          <w:szCs w:val="24"/>
        </w:rPr>
      </w:pPr>
    </w:p>
    <w:p w:rsidR="009B715D" w:rsidRDefault="009B715D" w:rsidP="009B715D">
      <w:pPr>
        <w:rPr>
          <w:rFonts w:ascii="Times New Roman" w:hAnsi="Times New Roman" w:cs="Times New Roman"/>
          <w:sz w:val="24"/>
          <w:szCs w:val="24"/>
        </w:rPr>
      </w:pPr>
    </w:p>
    <w:p w:rsidR="009B715D" w:rsidRPr="007D0236" w:rsidRDefault="009B715D" w:rsidP="009B715D">
      <w:pPr>
        <w:widowControl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B660D">
        <w:rPr>
          <w:rFonts w:ascii="Times New Roman" w:hAnsi="Times New Roman" w:cs="Times New Roman"/>
          <w:sz w:val="24"/>
          <w:szCs w:val="24"/>
        </w:rPr>
        <w:t>TE=Technical Efficiency, AE= Allocative Efficiency, CE= Cost efficiency</w:t>
      </w:r>
    </w:p>
    <w:p w:rsidR="007F676E" w:rsidRPr="009B715D" w:rsidRDefault="007F676E" w:rsidP="009B715D">
      <w:pPr>
        <w:tabs>
          <w:tab w:val="left" w:pos="2105"/>
        </w:tabs>
        <w:rPr>
          <w:rFonts w:ascii="Times New Roman" w:hAnsi="Times New Roman" w:cs="Times New Roman"/>
          <w:sz w:val="24"/>
          <w:szCs w:val="24"/>
        </w:rPr>
      </w:pPr>
    </w:p>
    <w:p w:rsidR="007F676E" w:rsidRPr="009B715D" w:rsidRDefault="007F676E" w:rsidP="008552FA">
      <w:pPr>
        <w:pStyle w:val="Heading3"/>
        <w:rPr>
          <w:rFonts w:ascii="Times New Roman" w:hAnsi="Times New Roman" w:cs="Times New Roman"/>
          <w:color w:val="auto"/>
          <w:sz w:val="24"/>
          <w:szCs w:val="24"/>
        </w:rPr>
      </w:pPr>
      <w:bookmarkStart w:id="335" w:name="_Toc19693741"/>
      <w:r w:rsidRPr="009B715D">
        <w:rPr>
          <w:rFonts w:ascii="Times New Roman" w:hAnsi="Times New Roman" w:cs="Times New Roman"/>
          <w:color w:val="auto"/>
          <w:sz w:val="24"/>
          <w:szCs w:val="24"/>
        </w:rPr>
        <w:lastRenderedPageBreak/>
        <w:t>5.2.3: Year-wise Cost and Profit Efficiency of State-owned Commercial Bank using Data Envelopment Analysis</w:t>
      </w:r>
      <w:bookmarkEnd w:id="335"/>
    </w:p>
    <w:p w:rsidR="009B715D" w:rsidRDefault="009B715D" w:rsidP="009B715D">
      <w:pPr>
        <w:spacing w:after="0" w:line="360" w:lineRule="auto"/>
        <w:jc w:val="both"/>
        <w:rPr>
          <w:rFonts w:ascii="Times New Roman" w:hAnsi="Times New Roman" w:cs="Times New Roman"/>
          <w:sz w:val="24"/>
          <w:szCs w:val="24"/>
        </w:rPr>
      </w:pPr>
    </w:p>
    <w:p w:rsidR="007F676E" w:rsidRPr="001B660D" w:rsidRDefault="007F676E" w:rsidP="007F676E">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The cost and profit scores of state-owned commercial banks using data envelopment analysis model over the period are presented in Figure-5.9. The average cost efficiency (74.4) was higher than profit efficiency (20.6%) score implies that state-owned commercial banks were more cost-efficient and less profit efficient. These results show that the banks were 74% cost efficient in the year of 2008 and 2009  then it increased slightly at 1% to 5% until 2013 after then it fallen and steady at 65% on the next year. Finally, it increased dramatically at a percentage of 91.8% in the last year. On the other hand, the profit efficiency scores were very low during the study period. In these years 2010, 2014 and 2016, the profit efficiency score had 30% above. Otherwise the rest of the years, the bank had 10% to 20% profit efficiency score. This result is supported (</w:t>
      </w:r>
      <w:r w:rsidRPr="001B660D">
        <w:rPr>
          <w:rFonts w:ascii="Times New Roman" w:eastAsia="Times New Roman" w:hAnsi="Times New Roman" w:cs="Times New Roman"/>
          <w:sz w:val="24"/>
          <w:szCs w:val="24"/>
        </w:rPr>
        <w:t>Ariff and Can;</w:t>
      </w:r>
      <w:r w:rsidRPr="001B660D">
        <w:rPr>
          <w:rFonts w:ascii="Times New Roman" w:hAnsi="Times New Roman" w:cs="Times New Roman"/>
          <w:sz w:val="24"/>
          <w:szCs w:val="24"/>
        </w:rPr>
        <w:t xml:space="preserve"> 2008) who showed that state-owned commercial banks were the most cost efficient. </w:t>
      </w:r>
    </w:p>
    <w:p w:rsidR="007F676E" w:rsidRPr="001B660D" w:rsidRDefault="007F676E" w:rsidP="007F676E">
      <w:pPr>
        <w:widowControl w:val="0"/>
        <w:autoSpaceDE w:val="0"/>
        <w:autoSpaceDN w:val="0"/>
        <w:adjustRightInd w:val="0"/>
        <w:spacing w:after="0" w:line="360" w:lineRule="auto"/>
        <w:jc w:val="both"/>
        <w:rPr>
          <w:rFonts w:ascii="Times New Roman" w:hAnsi="Times New Roman" w:cs="Times New Roman"/>
          <w:sz w:val="24"/>
          <w:szCs w:val="24"/>
        </w:rPr>
      </w:pPr>
    </w:p>
    <w:p w:rsidR="007F676E" w:rsidRPr="001B660D" w:rsidRDefault="007F676E" w:rsidP="007F676E">
      <w:pPr>
        <w:widowControl w:val="0"/>
        <w:autoSpaceDE w:val="0"/>
        <w:autoSpaceDN w:val="0"/>
        <w:adjustRightInd w:val="0"/>
        <w:spacing w:after="0" w:line="360" w:lineRule="auto"/>
        <w:jc w:val="both"/>
        <w:rPr>
          <w:rFonts w:ascii="Times New Roman" w:hAnsi="Times New Roman" w:cs="Times New Roman"/>
          <w:sz w:val="24"/>
          <w:szCs w:val="24"/>
        </w:rPr>
      </w:pPr>
    </w:p>
    <w:p w:rsidR="007F676E" w:rsidRPr="001B660D" w:rsidRDefault="007F676E" w:rsidP="007F676E">
      <w:pPr>
        <w:widowControl w:val="0"/>
        <w:autoSpaceDE w:val="0"/>
        <w:autoSpaceDN w:val="0"/>
        <w:adjustRightInd w:val="0"/>
        <w:spacing w:after="0" w:line="360" w:lineRule="auto"/>
        <w:jc w:val="both"/>
        <w:rPr>
          <w:rFonts w:ascii="Times New Roman" w:hAnsi="Times New Roman" w:cs="Times New Roman"/>
          <w:sz w:val="24"/>
          <w:szCs w:val="24"/>
        </w:rPr>
      </w:pPr>
      <w:r w:rsidRPr="001B660D">
        <w:rPr>
          <w:rFonts w:ascii="Times New Roman" w:hAnsi="Times New Roman" w:cs="Times New Roman"/>
          <w:sz w:val="24"/>
          <w:szCs w:val="24"/>
        </w:rPr>
        <w:t xml:space="preserve">            </w:t>
      </w:r>
      <w:r w:rsidRPr="001B660D">
        <w:rPr>
          <w:rFonts w:ascii="Times New Roman" w:hAnsi="Times New Roman" w:cs="Times New Roman"/>
          <w:noProof/>
          <w:sz w:val="24"/>
          <w:szCs w:val="24"/>
        </w:rPr>
        <w:drawing>
          <wp:inline distT="0" distB="0" distL="0" distR="0" wp14:anchorId="741413A6" wp14:editId="4142C602">
            <wp:extent cx="4943789" cy="3346101"/>
            <wp:effectExtent l="0" t="0" r="9525" b="26035"/>
            <wp:docPr id="60" name="Chart 60"/>
            <wp:cNvGraphicFramePr/>
            <a:graphic xmlns:a="http://schemas.openxmlformats.org/drawingml/2006/main">
              <a:graphicData uri="http://schemas.openxmlformats.org/drawingml/2006/chart">
                <c:chart xmlns:c="http://schemas.openxmlformats.org/drawingml/2006/chart" xmlns:r="http://schemas.openxmlformats.org/officeDocument/2006/relationships" r:id="rId366"/>
              </a:graphicData>
            </a:graphic>
          </wp:inline>
        </w:drawing>
      </w:r>
    </w:p>
    <w:p w:rsidR="007F676E" w:rsidRPr="001B660D" w:rsidRDefault="007F676E" w:rsidP="007F676E">
      <w:pPr>
        <w:widowControl w:val="0"/>
        <w:autoSpaceDE w:val="0"/>
        <w:autoSpaceDN w:val="0"/>
        <w:adjustRightInd w:val="0"/>
        <w:spacing w:after="0" w:line="360" w:lineRule="auto"/>
        <w:jc w:val="both"/>
        <w:rPr>
          <w:rFonts w:ascii="Times New Roman" w:hAnsi="Times New Roman" w:cs="Times New Roman"/>
          <w:sz w:val="24"/>
          <w:szCs w:val="24"/>
        </w:rPr>
      </w:pPr>
    </w:p>
    <w:p w:rsidR="007F676E" w:rsidRPr="00533160" w:rsidRDefault="00533160" w:rsidP="00533160">
      <w:pPr>
        <w:pStyle w:val="Caption"/>
        <w:rPr>
          <w:rFonts w:ascii="Times New Roman" w:hAnsi="Times New Roman" w:cs="Times New Roman"/>
          <w:sz w:val="24"/>
          <w:szCs w:val="24"/>
        </w:rPr>
      </w:pPr>
      <w:r>
        <w:rPr>
          <w:rFonts w:ascii="Times New Roman" w:hAnsi="Times New Roman" w:cs="Times New Roman"/>
          <w:b w:val="0"/>
          <w:sz w:val="24"/>
          <w:szCs w:val="24"/>
        </w:rPr>
        <w:t xml:space="preserve"> </w:t>
      </w:r>
      <w:bookmarkStart w:id="336" w:name="_Toc19640180"/>
      <w:bookmarkStart w:id="337" w:name="_Toc19640272"/>
      <w:bookmarkStart w:id="338" w:name="_Toc19648927"/>
      <w:bookmarkStart w:id="339" w:name="_Toc19651185"/>
      <w:bookmarkStart w:id="340" w:name="_Toc19651802"/>
      <w:bookmarkStart w:id="341" w:name="_Toc19694745"/>
      <w:bookmarkStart w:id="342" w:name="_Toc19695047"/>
      <w:proofErr w:type="gramStart"/>
      <w:r w:rsidRPr="00533160">
        <w:rPr>
          <w:rFonts w:ascii="Times New Roman" w:hAnsi="Times New Roman" w:cs="Times New Roman"/>
          <w:color w:val="auto"/>
          <w:sz w:val="24"/>
          <w:szCs w:val="24"/>
        </w:rPr>
        <w:t>Fig-5.</w:t>
      </w:r>
      <w:proofErr w:type="gramEnd"/>
      <w:r w:rsidRPr="00533160">
        <w:rPr>
          <w:rFonts w:ascii="Times New Roman" w:hAnsi="Times New Roman" w:cs="Times New Roman"/>
          <w:color w:val="auto"/>
          <w:sz w:val="24"/>
          <w:szCs w:val="24"/>
        </w:rPr>
        <w:t xml:space="preserve"> </w:t>
      </w:r>
      <w:r w:rsidRPr="00533160">
        <w:rPr>
          <w:rFonts w:ascii="Times New Roman" w:hAnsi="Times New Roman" w:cs="Times New Roman"/>
          <w:color w:val="auto"/>
          <w:sz w:val="24"/>
          <w:szCs w:val="24"/>
        </w:rPr>
        <w:fldChar w:fldCharType="begin"/>
      </w:r>
      <w:r w:rsidRPr="00533160">
        <w:rPr>
          <w:rFonts w:ascii="Times New Roman" w:hAnsi="Times New Roman" w:cs="Times New Roman"/>
          <w:color w:val="auto"/>
          <w:sz w:val="24"/>
          <w:szCs w:val="24"/>
        </w:rPr>
        <w:instrText xml:space="preserve"> SEQ Fig-5. \* ARABIC </w:instrText>
      </w:r>
      <w:r w:rsidRPr="00533160">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9</w:t>
      </w:r>
      <w:r w:rsidRPr="00533160">
        <w:rPr>
          <w:rFonts w:ascii="Times New Roman" w:hAnsi="Times New Roman" w:cs="Times New Roman"/>
          <w:color w:val="auto"/>
          <w:sz w:val="24"/>
          <w:szCs w:val="24"/>
        </w:rPr>
        <w:fldChar w:fldCharType="end"/>
      </w:r>
      <w:r w:rsidRPr="00533160">
        <w:rPr>
          <w:rFonts w:ascii="Times New Roman" w:hAnsi="Times New Roman" w:cs="Times New Roman"/>
          <w:color w:val="auto"/>
          <w:sz w:val="24"/>
          <w:szCs w:val="24"/>
        </w:rPr>
        <w:t>: Year-wise Cost and Profit Efficiency of State-owned Commercial Bank using Data Envelopment Analysis</w:t>
      </w:r>
      <w:bookmarkEnd w:id="336"/>
      <w:bookmarkEnd w:id="337"/>
      <w:bookmarkEnd w:id="338"/>
      <w:bookmarkEnd w:id="339"/>
      <w:bookmarkEnd w:id="340"/>
      <w:bookmarkEnd w:id="341"/>
      <w:bookmarkEnd w:id="342"/>
    </w:p>
    <w:p w:rsidR="007D0236" w:rsidRDefault="007D0236" w:rsidP="007F676E">
      <w:pPr>
        <w:widowControl w:val="0"/>
        <w:autoSpaceDE w:val="0"/>
        <w:autoSpaceDN w:val="0"/>
        <w:adjustRightInd w:val="0"/>
        <w:spacing w:after="0" w:line="360" w:lineRule="auto"/>
        <w:jc w:val="both"/>
        <w:rPr>
          <w:rFonts w:ascii="Times New Roman" w:hAnsi="Times New Roman" w:cs="Times New Roman"/>
          <w:b/>
          <w:sz w:val="24"/>
          <w:szCs w:val="24"/>
        </w:rPr>
      </w:pPr>
    </w:p>
    <w:p w:rsidR="007D0236" w:rsidRDefault="007D0236" w:rsidP="007F676E">
      <w:pPr>
        <w:widowControl w:val="0"/>
        <w:autoSpaceDE w:val="0"/>
        <w:autoSpaceDN w:val="0"/>
        <w:adjustRightInd w:val="0"/>
        <w:spacing w:after="0" w:line="360" w:lineRule="auto"/>
        <w:jc w:val="both"/>
        <w:rPr>
          <w:rFonts w:ascii="Times New Roman" w:hAnsi="Times New Roman" w:cs="Times New Roman"/>
          <w:b/>
          <w:sz w:val="24"/>
          <w:szCs w:val="24"/>
        </w:rPr>
      </w:pPr>
    </w:p>
    <w:p w:rsidR="007F676E" w:rsidRPr="009B715D" w:rsidRDefault="007F676E" w:rsidP="008552FA">
      <w:pPr>
        <w:pStyle w:val="Heading3"/>
        <w:rPr>
          <w:rFonts w:ascii="Times New Roman" w:hAnsi="Times New Roman" w:cs="Times New Roman"/>
          <w:color w:val="auto"/>
          <w:sz w:val="24"/>
          <w:szCs w:val="24"/>
        </w:rPr>
      </w:pPr>
      <w:bookmarkStart w:id="343" w:name="_Toc19693742"/>
      <w:r w:rsidRPr="009B715D">
        <w:rPr>
          <w:rFonts w:ascii="Times New Roman" w:hAnsi="Times New Roman" w:cs="Times New Roman"/>
          <w:color w:val="auto"/>
          <w:sz w:val="24"/>
          <w:szCs w:val="24"/>
        </w:rPr>
        <w:lastRenderedPageBreak/>
        <w:t>5.2.4: Year-wise Cost and Profit Efficiency of Private Commercial Bank using Data Envelopment Analysis</w:t>
      </w:r>
      <w:bookmarkEnd w:id="343"/>
      <w:r w:rsidRPr="009B715D">
        <w:rPr>
          <w:rFonts w:ascii="Times New Roman" w:hAnsi="Times New Roman" w:cs="Times New Roman"/>
          <w:color w:val="auto"/>
          <w:sz w:val="24"/>
          <w:szCs w:val="24"/>
        </w:rPr>
        <w:t xml:space="preserve"> </w:t>
      </w:r>
    </w:p>
    <w:p w:rsidR="007F676E" w:rsidRPr="001B660D" w:rsidRDefault="007F676E" w:rsidP="007F676E">
      <w:pPr>
        <w:widowControl w:val="0"/>
        <w:autoSpaceDE w:val="0"/>
        <w:autoSpaceDN w:val="0"/>
        <w:adjustRightInd w:val="0"/>
        <w:spacing w:after="0" w:line="360" w:lineRule="auto"/>
        <w:jc w:val="both"/>
        <w:rPr>
          <w:rFonts w:ascii="Times New Roman" w:hAnsi="Times New Roman" w:cs="Times New Roman"/>
          <w:sz w:val="24"/>
          <w:szCs w:val="24"/>
        </w:rPr>
      </w:pPr>
    </w:p>
    <w:p w:rsidR="007F676E" w:rsidRPr="001B660D" w:rsidRDefault="007F676E" w:rsidP="007F676E">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The cost and profit scores of private commercial banks using data envelopment analysis model over the period are presented in Figure-5.10. The average cost efficiency (41.4%) was higher than profit efficiency (18.8%) score implies that private commercial banks were more cost-efficient and less profit efficient. These results show that the banks are 55.6% highest cost efficient in the year of 2008 and then it decreased gradually at 44% to 28.7% until 2012 and after then it increased 40.2% in 2013 and next year it fell and finally it rose at 50% on the last year. Contrarily, the profit efficiency scores were very low and the profit efficiency score had 20% below during the study period. The highest profit efficiency score was 31.1% in the last</w:t>
      </w:r>
      <w:r w:rsidR="007D0236">
        <w:rPr>
          <w:rFonts w:ascii="Times New Roman" w:hAnsi="Times New Roman" w:cs="Times New Roman"/>
          <w:sz w:val="24"/>
          <w:szCs w:val="24"/>
        </w:rPr>
        <w:t xml:space="preserve"> year. This study is supported </w:t>
      </w:r>
      <w:r w:rsidRPr="001B660D">
        <w:rPr>
          <w:rFonts w:ascii="Times New Roman" w:hAnsi="Times New Roman" w:cs="Times New Roman"/>
          <w:sz w:val="24"/>
          <w:szCs w:val="24"/>
        </w:rPr>
        <w:t xml:space="preserve">by </w:t>
      </w:r>
      <w:proofErr w:type="gramStart"/>
      <w:r w:rsidRPr="001B660D">
        <w:rPr>
          <w:rFonts w:ascii="Times New Roman" w:hAnsi="Times New Roman" w:cs="Times New Roman"/>
          <w:sz w:val="24"/>
          <w:szCs w:val="24"/>
        </w:rPr>
        <w:t>( Gulati</w:t>
      </w:r>
      <w:proofErr w:type="gramEnd"/>
      <w:r w:rsidRPr="001B660D">
        <w:rPr>
          <w:rFonts w:ascii="Times New Roman" w:hAnsi="Times New Roman" w:cs="Times New Roman"/>
          <w:sz w:val="24"/>
          <w:szCs w:val="24"/>
        </w:rPr>
        <w:t xml:space="preserve"> &amp; Kumar; 2016)  who found that </w:t>
      </w:r>
      <w:r w:rsidRPr="001B660D">
        <w:rPr>
          <w:rFonts w:ascii="Times New Roman" w:eastAsia="Calibri" w:hAnsi="Times New Roman" w:cs="Times New Roman"/>
          <w:sz w:val="24"/>
          <w:szCs w:val="24"/>
        </w:rPr>
        <w:t>Indian banking industry was less profit efficient rather than cost efficient.</w:t>
      </w:r>
    </w:p>
    <w:p w:rsidR="007F676E" w:rsidRPr="001B660D" w:rsidRDefault="007F676E" w:rsidP="007F676E">
      <w:pPr>
        <w:tabs>
          <w:tab w:val="left" w:pos="1250"/>
        </w:tabs>
        <w:spacing w:line="360" w:lineRule="auto"/>
        <w:jc w:val="both"/>
        <w:rPr>
          <w:rFonts w:ascii="Times New Roman" w:hAnsi="Times New Roman" w:cs="Times New Roman"/>
          <w:sz w:val="24"/>
          <w:szCs w:val="24"/>
        </w:rPr>
      </w:pPr>
    </w:p>
    <w:p w:rsidR="007F676E" w:rsidRPr="001B660D" w:rsidRDefault="007F676E" w:rsidP="007F676E">
      <w:pPr>
        <w:tabs>
          <w:tab w:val="left" w:pos="1250"/>
        </w:tabs>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 xml:space="preserve">          </w:t>
      </w:r>
      <w:r w:rsidRPr="001B660D">
        <w:rPr>
          <w:rFonts w:ascii="Times New Roman" w:hAnsi="Times New Roman" w:cs="Times New Roman"/>
          <w:noProof/>
          <w:sz w:val="24"/>
          <w:szCs w:val="24"/>
        </w:rPr>
        <w:drawing>
          <wp:inline distT="0" distB="0" distL="0" distR="0" wp14:anchorId="39B31A90" wp14:editId="270EC601">
            <wp:extent cx="4652387" cy="3014505"/>
            <wp:effectExtent l="0" t="0" r="15240" b="14605"/>
            <wp:docPr id="61" name="Chart 61"/>
            <wp:cNvGraphicFramePr/>
            <a:graphic xmlns:a="http://schemas.openxmlformats.org/drawingml/2006/main">
              <a:graphicData uri="http://schemas.openxmlformats.org/drawingml/2006/chart">
                <c:chart xmlns:c="http://schemas.openxmlformats.org/drawingml/2006/chart" xmlns:r="http://schemas.openxmlformats.org/officeDocument/2006/relationships" r:id="rId367"/>
              </a:graphicData>
            </a:graphic>
          </wp:inline>
        </w:drawing>
      </w:r>
    </w:p>
    <w:p w:rsidR="007F676E" w:rsidRPr="00533160" w:rsidRDefault="00533160" w:rsidP="00533160">
      <w:pPr>
        <w:pStyle w:val="Caption"/>
        <w:rPr>
          <w:rFonts w:ascii="Times New Roman" w:hAnsi="Times New Roman" w:cs="Times New Roman"/>
          <w:b w:val="0"/>
          <w:color w:val="auto"/>
          <w:sz w:val="24"/>
          <w:szCs w:val="24"/>
        </w:rPr>
      </w:pPr>
      <w:bookmarkStart w:id="344" w:name="_Toc19640181"/>
      <w:bookmarkStart w:id="345" w:name="_Toc19640273"/>
      <w:bookmarkStart w:id="346" w:name="_Toc19648928"/>
      <w:bookmarkStart w:id="347" w:name="_Toc19651186"/>
      <w:bookmarkStart w:id="348" w:name="_Toc19651803"/>
      <w:bookmarkStart w:id="349" w:name="_Toc19694746"/>
      <w:bookmarkStart w:id="350" w:name="_Toc19695048"/>
      <w:proofErr w:type="gramStart"/>
      <w:r w:rsidRPr="00533160">
        <w:rPr>
          <w:rFonts w:ascii="Times New Roman" w:hAnsi="Times New Roman" w:cs="Times New Roman"/>
          <w:color w:val="auto"/>
          <w:sz w:val="24"/>
          <w:szCs w:val="24"/>
        </w:rPr>
        <w:t>Fig-5.</w:t>
      </w:r>
      <w:proofErr w:type="gramEnd"/>
      <w:r w:rsidRPr="00533160">
        <w:rPr>
          <w:rFonts w:ascii="Times New Roman" w:hAnsi="Times New Roman" w:cs="Times New Roman"/>
          <w:color w:val="auto"/>
          <w:sz w:val="24"/>
          <w:szCs w:val="24"/>
        </w:rPr>
        <w:t xml:space="preserve"> </w:t>
      </w:r>
      <w:r w:rsidRPr="00533160">
        <w:rPr>
          <w:rFonts w:ascii="Times New Roman" w:hAnsi="Times New Roman" w:cs="Times New Roman"/>
          <w:color w:val="auto"/>
          <w:sz w:val="24"/>
          <w:szCs w:val="24"/>
        </w:rPr>
        <w:fldChar w:fldCharType="begin"/>
      </w:r>
      <w:r w:rsidRPr="00533160">
        <w:rPr>
          <w:rFonts w:ascii="Times New Roman" w:hAnsi="Times New Roman" w:cs="Times New Roman"/>
          <w:color w:val="auto"/>
          <w:sz w:val="24"/>
          <w:szCs w:val="24"/>
        </w:rPr>
        <w:instrText xml:space="preserve"> SEQ Fig-5. \* ARABIC </w:instrText>
      </w:r>
      <w:r w:rsidRPr="00533160">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10</w:t>
      </w:r>
      <w:r w:rsidRPr="00533160">
        <w:rPr>
          <w:rFonts w:ascii="Times New Roman" w:hAnsi="Times New Roman" w:cs="Times New Roman"/>
          <w:color w:val="auto"/>
          <w:sz w:val="24"/>
          <w:szCs w:val="24"/>
        </w:rPr>
        <w:fldChar w:fldCharType="end"/>
      </w:r>
      <w:r w:rsidRPr="00533160">
        <w:rPr>
          <w:rFonts w:ascii="Times New Roman" w:hAnsi="Times New Roman" w:cs="Times New Roman"/>
          <w:color w:val="auto"/>
          <w:sz w:val="24"/>
          <w:szCs w:val="24"/>
        </w:rPr>
        <w:t>: Year-wise Cost and Profit Efficiency of Private Commercial Bank using Data Envelopment Analysis</w:t>
      </w:r>
      <w:bookmarkEnd w:id="344"/>
      <w:bookmarkEnd w:id="345"/>
      <w:bookmarkEnd w:id="346"/>
      <w:bookmarkEnd w:id="347"/>
      <w:bookmarkEnd w:id="348"/>
      <w:bookmarkEnd w:id="349"/>
      <w:bookmarkEnd w:id="350"/>
    </w:p>
    <w:p w:rsidR="009B715D" w:rsidRDefault="009B715D" w:rsidP="008552FA">
      <w:pPr>
        <w:pStyle w:val="Heading3"/>
        <w:rPr>
          <w:rFonts w:ascii="Times New Roman" w:eastAsiaTheme="minorHAnsi" w:hAnsi="Times New Roman" w:cs="Times New Roman"/>
          <w:bCs w:val="0"/>
          <w:color w:val="auto"/>
          <w:sz w:val="24"/>
          <w:szCs w:val="24"/>
        </w:rPr>
      </w:pPr>
    </w:p>
    <w:p w:rsidR="009B715D" w:rsidRPr="009B715D" w:rsidRDefault="009B715D" w:rsidP="009B715D"/>
    <w:p w:rsidR="009B715D" w:rsidRDefault="009B715D" w:rsidP="008552FA">
      <w:pPr>
        <w:pStyle w:val="Heading3"/>
        <w:rPr>
          <w:rFonts w:ascii="Times New Roman" w:hAnsi="Times New Roman" w:cs="Times New Roman"/>
          <w:color w:val="auto"/>
          <w:sz w:val="24"/>
          <w:szCs w:val="24"/>
        </w:rPr>
      </w:pPr>
    </w:p>
    <w:p w:rsidR="007F676E" w:rsidRPr="009B715D" w:rsidRDefault="007F676E" w:rsidP="008552FA">
      <w:pPr>
        <w:pStyle w:val="Heading3"/>
        <w:rPr>
          <w:rFonts w:ascii="Times New Roman" w:hAnsi="Times New Roman" w:cs="Times New Roman"/>
          <w:color w:val="auto"/>
          <w:sz w:val="24"/>
          <w:szCs w:val="24"/>
        </w:rPr>
      </w:pPr>
      <w:bookmarkStart w:id="351" w:name="_Toc19693743"/>
      <w:r w:rsidRPr="009B715D">
        <w:rPr>
          <w:rFonts w:ascii="Times New Roman" w:hAnsi="Times New Roman" w:cs="Times New Roman"/>
          <w:color w:val="auto"/>
          <w:sz w:val="24"/>
          <w:szCs w:val="24"/>
        </w:rPr>
        <w:t>5.2.5: Bank-wise VRS Cost and Profit Efficiency of State-owned Commercial Bank using Data Envelopment Analysis</w:t>
      </w:r>
      <w:bookmarkEnd w:id="351"/>
    </w:p>
    <w:p w:rsidR="009B715D" w:rsidRDefault="009B715D" w:rsidP="009B715D">
      <w:pPr>
        <w:spacing w:after="0" w:line="360" w:lineRule="auto"/>
        <w:jc w:val="both"/>
        <w:rPr>
          <w:rFonts w:ascii="Times New Roman" w:hAnsi="Times New Roman" w:cs="Times New Roman"/>
          <w:sz w:val="24"/>
          <w:szCs w:val="24"/>
        </w:rPr>
      </w:pPr>
    </w:p>
    <w:p w:rsidR="007F676E" w:rsidRPr="001B660D" w:rsidRDefault="007F676E" w:rsidP="007F676E">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 xml:space="preserve">The cost and profit efficiency of state-owned commercial bank banks using Data Envelopment Analysis is presented in Figure-5.11. The bank-wise average cost and profit efficiency scores were 74.5% and 20.6%. These results show that Rupali bank was the most cost with the efficiency score of 91.6% where Sonali bank was the less cost efficient with the efficiency score of 59%. Conversely, Sonali bank was the most profit efficient bank with an efficiency score of 30.7% and Rupali bank was the less profit efficient with the efficiency score of 14.9% respectively.  </w:t>
      </w:r>
    </w:p>
    <w:p w:rsidR="007F676E" w:rsidRPr="001B660D" w:rsidRDefault="007F676E" w:rsidP="007F676E">
      <w:pPr>
        <w:tabs>
          <w:tab w:val="left" w:pos="1250"/>
        </w:tabs>
        <w:spacing w:line="360" w:lineRule="auto"/>
        <w:jc w:val="both"/>
        <w:rPr>
          <w:rFonts w:ascii="Times New Roman" w:hAnsi="Times New Roman" w:cs="Times New Roman"/>
          <w:b/>
          <w:sz w:val="24"/>
          <w:szCs w:val="24"/>
        </w:rPr>
      </w:pPr>
    </w:p>
    <w:p w:rsidR="007F676E" w:rsidRPr="001B660D" w:rsidRDefault="007F676E" w:rsidP="007F676E">
      <w:pPr>
        <w:tabs>
          <w:tab w:val="left" w:pos="1250"/>
        </w:tabs>
        <w:spacing w:line="360" w:lineRule="auto"/>
        <w:jc w:val="both"/>
        <w:rPr>
          <w:rFonts w:ascii="Times New Roman" w:hAnsi="Times New Roman" w:cs="Times New Roman"/>
          <w:b/>
          <w:sz w:val="24"/>
          <w:szCs w:val="24"/>
        </w:rPr>
      </w:pPr>
      <w:r w:rsidRPr="001B660D">
        <w:rPr>
          <w:rFonts w:ascii="Times New Roman" w:hAnsi="Times New Roman" w:cs="Times New Roman"/>
          <w:b/>
          <w:sz w:val="24"/>
          <w:szCs w:val="24"/>
        </w:rPr>
        <w:t xml:space="preserve">            </w:t>
      </w:r>
      <w:r w:rsidRPr="001B660D">
        <w:rPr>
          <w:rFonts w:ascii="Times New Roman" w:hAnsi="Times New Roman" w:cs="Times New Roman"/>
          <w:noProof/>
          <w:sz w:val="24"/>
          <w:szCs w:val="24"/>
        </w:rPr>
        <w:drawing>
          <wp:inline distT="0" distB="0" distL="0" distR="0" wp14:anchorId="7CCED6F9" wp14:editId="2619FAA8">
            <wp:extent cx="4813161" cy="2924070"/>
            <wp:effectExtent l="0" t="0" r="26035" b="10160"/>
            <wp:docPr id="62" name="Chart 62"/>
            <wp:cNvGraphicFramePr/>
            <a:graphic xmlns:a="http://schemas.openxmlformats.org/drawingml/2006/main">
              <a:graphicData uri="http://schemas.openxmlformats.org/drawingml/2006/chart">
                <c:chart xmlns:c="http://schemas.openxmlformats.org/drawingml/2006/chart" xmlns:r="http://schemas.openxmlformats.org/officeDocument/2006/relationships" r:id="rId368"/>
              </a:graphicData>
            </a:graphic>
          </wp:inline>
        </w:drawing>
      </w:r>
    </w:p>
    <w:p w:rsidR="007F676E" w:rsidRPr="00533160" w:rsidRDefault="00533160" w:rsidP="00533160">
      <w:pPr>
        <w:pStyle w:val="Caption"/>
        <w:rPr>
          <w:rFonts w:ascii="Times New Roman" w:hAnsi="Times New Roman" w:cs="Times New Roman"/>
          <w:b w:val="0"/>
          <w:color w:val="auto"/>
          <w:sz w:val="24"/>
          <w:szCs w:val="24"/>
        </w:rPr>
      </w:pPr>
      <w:bookmarkStart w:id="352" w:name="_Toc19640182"/>
      <w:bookmarkStart w:id="353" w:name="_Toc19640274"/>
      <w:bookmarkStart w:id="354" w:name="_Toc19648929"/>
      <w:bookmarkStart w:id="355" w:name="_Toc19651187"/>
      <w:bookmarkStart w:id="356" w:name="_Toc19651804"/>
      <w:bookmarkStart w:id="357" w:name="_Toc19694747"/>
      <w:bookmarkStart w:id="358" w:name="_Toc19695049"/>
      <w:proofErr w:type="gramStart"/>
      <w:r w:rsidRPr="00533160">
        <w:rPr>
          <w:rFonts w:ascii="Times New Roman" w:hAnsi="Times New Roman" w:cs="Times New Roman"/>
          <w:color w:val="auto"/>
          <w:sz w:val="24"/>
          <w:szCs w:val="24"/>
        </w:rPr>
        <w:t>Fig-5.</w:t>
      </w:r>
      <w:proofErr w:type="gramEnd"/>
      <w:r w:rsidRPr="00533160">
        <w:rPr>
          <w:rFonts w:ascii="Times New Roman" w:hAnsi="Times New Roman" w:cs="Times New Roman"/>
          <w:color w:val="auto"/>
          <w:sz w:val="24"/>
          <w:szCs w:val="24"/>
        </w:rPr>
        <w:t xml:space="preserve"> </w:t>
      </w:r>
      <w:r w:rsidRPr="00533160">
        <w:rPr>
          <w:rFonts w:ascii="Times New Roman" w:hAnsi="Times New Roman" w:cs="Times New Roman"/>
          <w:color w:val="auto"/>
          <w:sz w:val="24"/>
          <w:szCs w:val="24"/>
        </w:rPr>
        <w:fldChar w:fldCharType="begin"/>
      </w:r>
      <w:r w:rsidRPr="00533160">
        <w:rPr>
          <w:rFonts w:ascii="Times New Roman" w:hAnsi="Times New Roman" w:cs="Times New Roman"/>
          <w:color w:val="auto"/>
          <w:sz w:val="24"/>
          <w:szCs w:val="24"/>
        </w:rPr>
        <w:instrText xml:space="preserve"> SEQ Fig-5. \* ARABIC </w:instrText>
      </w:r>
      <w:r w:rsidRPr="00533160">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11</w:t>
      </w:r>
      <w:r w:rsidRPr="00533160">
        <w:rPr>
          <w:rFonts w:ascii="Times New Roman" w:hAnsi="Times New Roman" w:cs="Times New Roman"/>
          <w:color w:val="auto"/>
          <w:sz w:val="24"/>
          <w:szCs w:val="24"/>
        </w:rPr>
        <w:fldChar w:fldCharType="end"/>
      </w:r>
      <w:r w:rsidRPr="00533160">
        <w:rPr>
          <w:rFonts w:ascii="Times New Roman" w:hAnsi="Times New Roman" w:cs="Times New Roman"/>
          <w:color w:val="auto"/>
          <w:sz w:val="24"/>
          <w:szCs w:val="24"/>
        </w:rPr>
        <w:t>: Bank-wise VRS Cost and Profit Efficiency of State-owned Commercial Bank using Data Envelopment Analysis</w:t>
      </w:r>
      <w:bookmarkEnd w:id="352"/>
      <w:bookmarkEnd w:id="353"/>
      <w:bookmarkEnd w:id="354"/>
      <w:bookmarkEnd w:id="355"/>
      <w:bookmarkEnd w:id="356"/>
      <w:bookmarkEnd w:id="357"/>
      <w:bookmarkEnd w:id="358"/>
    </w:p>
    <w:p w:rsidR="007F676E" w:rsidRPr="001B660D" w:rsidRDefault="007F676E" w:rsidP="007F676E">
      <w:pPr>
        <w:tabs>
          <w:tab w:val="left" w:pos="1250"/>
        </w:tabs>
        <w:spacing w:line="360" w:lineRule="auto"/>
        <w:jc w:val="both"/>
        <w:rPr>
          <w:rFonts w:ascii="Times New Roman" w:hAnsi="Times New Roman" w:cs="Times New Roman"/>
          <w:b/>
          <w:sz w:val="24"/>
          <w:szCs w:val="24"/>
        </w:rPr>
      </w:pPr>
    </w:p>
    <w:p w:rsidR="007F676E" w:rsidRPr="001B660D" w:rsidRDefault="007F676E" w:rsidP="007F676E">
      <w:pPr>
        <w:tabs>
          <w:tab w:val="left" w:pos="1250"/>
        </w:tabs>
        <w:spacing w:line="360" w:lineRule="auto"/>
        <w:jc w:val="both"/>
        <w:rPr>
          <w:rFonts w:ascii="Times New Roman" w:hAnsi="Times New Roman" w:cs="Times New Roman"/>
          <w:b/>
          <w:sz w:val="24"/>
          <w:szCs w:val="24"/>
        </w:rPr>
      </w:pPr>
    </w:p>
    <w:p w:rsidR="007F676E" w:rsidRPr="001B660D" w:rsidRDefault="007F676E" w:rsidP="007F676E">
      <w:pPr>
        <w:tabs>
          <w:tab w:val="left" w:pos="1250"/>
        </w:tabs>
        <w:spacing w:line="360" w:lineRule="auto"/>
        <w:jc w:val="both"/>
        <w:rPr>
          <w:rFonts w:ascii="Times New Roman" w:hAnsi="Times New Roman" w:cs="Times New Roman"/>
          <w:b/>
          <w:sz w:val="24"/>
          <w:szCs w:val="24"/>
        </w:rPr>
      </w:pPr>
    </w:p>
    <w:p w:rsidR="007D0236" w:rsidRDefault="007D0236" w:rsidP="007F676E">
      <w:pPr>
        <w:tabs>
          <w:tab w:val="left" w:pos="1250"/>
        </w:tabs>
        <w:spacing w:line="360" w:lineRule="auto"/>
        <w:jc w:val="both"/>
        <w:rPr>
          <w:rFonts w:ascii="Times New Roman" w:hAnsi="Times New Roman" w:cs="Times New Roman"/>
          <w:b/>
          <w:sz w:val="24"/>
          <w:szCs w:val="24"/>
        </w:rPr>
      </w:pPr>
    </w:p>
    <w:p w:rsidR="007D0236" w:rsidRDefault="007D0236" w:rsidP="007F676E">
      <w:pPr>
        <w:tabs>
          <w:tab w:val="left" w:pos="1250"/>
        </w:tabs>
        <w:spacing w:line="360" w:lineRule="auto"/>
        <w:jc w:val="both"/>
        <w:rPr>
          <w:rFonts w:ascii="Times New Roman" w:hAnsi="Times New Roman" w:cs="Times New Roman"/>
          <w:b/>
          <w:sz w:val="24"/>
          <w:szCs w:val="24"/>
        </w:rPr>
      </w:pPr>
    </w:p>
    <w:p w:rsidR="007F676E" w:rsidRPr="009B715D" w:rsidRDefault="007F676E" w:rsidP="009B715D">
      <w:pPr>
        <w:pStyle w:val="Heading3"/>
        <w:jc w:val="both"/>
        <w:rPr>
          <w:rFonts w:ascii="Times New Roman" w:hAnsi="Times New Roman" w:cs="Times New Roman"/>
          <w:color w:val="auto"/>
          <w:sz w:val="24"/>
          <w:szCs w:val="24"/>
        </w:rPr>
      </w:pPr>
      <w:bookmarkStart w:id="359" w:name="_Toc19693744"/>
      <w:r w:rsidRPr="009B715D">
        <w:rPr>
          <w:rFonts w:ascii="Times New Roman" w:hAnsi="Times New Roman" w:cs="Times New Roman"/>
          <w:color w:val="auto"/>
          <w:sz w:val="24"/>
          <w:szCs w:val="24"/>
        </w:rPr>
        <w:lastRenderedPageBreak/>
        <w:t>5.2.6: Bank-wise VRS Cost and Profit Efficiency of Private Commercial Bank using Data Envelopment Analysis</w:t>
      </w:r>
      <w:bookmarkEnd w:id="359"/>
    </w:p>
    <w:p w:rsidR="009B715D" w:rsidRDefault="009B715D" w:rsidP="007F676E">
      <w:pPr>
        <w:widowControl w:val="0"/>
        <w:autoSpaceDE w:val="0"/>
        <w:autoSpaceDN w:val="0"/>
        <w:adjustRightInd w:val="0"/>
        <w:spacing w:after="0" w:line="360" w:lineRule="auto"/>
        <w:jc w:val="both"/>
        <w:rPr>
          <w:rFonts w:ascii="Times New Roman" w:hAnsi="Times New Roman" w:cs="Times New Roman"/>
          <w:sz w:val="24"/>
          <w:szCs w:val="24"/>
        </w:rPr>
      </w:pPr>
    </w:p>
    <w:p w:rsidR="007F676E" w:rsidRPr="001B660D" w:rsidRDefault="007F676E" w:rsidP="007F676E">
      <w:pPr>
        <w:widowControl w:val="0"/>
        <w:autoSpaceDE w:val="0"/>
        <w:autoSpaceDN w:val="0"/>
        <w:adjustRightInd w:val="0"/>
        <w:spacing w:after="0" w:line="360" w:lineRule="auto"/>
        <w:jc w:val="both"/>
        <w:rPr>
          <w:rFonts w:ascii="Times New Roman" w:hAnsi="Times New Roman" w:cs="Times New Roman"/>
          <w:sz w:val="24"/>
          <w:szCs w:val="24"/>
        </w:rPr>
      </w:pPr>
      <w:r w:rsidRPr="001B660D">
        <w:rPr>
          <w:rFonts w:ascii="Times New Roman" w:hAnsi="Times New Roman" w:cs="Times New Roman"/>
          <w:sz w:val="24"/>
          <w:szCs w:val="24"/>
        </w:rPr>
        <w:t>The cost and profit efficiency of private commercial banks using Data Envelopment Analysis is presented in Figure-5.12. The bank-wise average cost and profit efficiency scores were 41.4% and 18.2% respectively. These results show that prime bank was the most cost and profit efficient bank with an efficiency score of 71.3% and 53.7% respectively. Moreover, the mercantile bank was the second cost (64.5%)   and profit efficient (35.8%). Besides DBBL bank was the less cost efficient (22.3%) and Al-arafah was the less profit efficient (2.6%) respectively. Furthermore, the IBBL and the premium bank had 50% above cost efficiency scores but the majority of the private commercial banks were around 20% to 40% regarding cost efficiency and around 10% to 20% in terms of profit efficiency.</w:t>
      </w:r>
    </w:p>
    <w:p w:rsidR="007F676E" w:rsidRPr="001B660D" w:rsidRDefault="007F676E" w:rsidP="007F676E">
      <w:pPr>
        <w:widowControl w:val="0"/>
        <w:autoSpaceDE w:val="0"/>
        <w:autoSpaceDN w:val="0"/>
        <w:adjustRightInd w:val="0"/>
        <w:spacing w:after="0" w:line="360" w:lineRule="auto"/>
        <w:jc w:val="both"/>
        <w:rPr>
          <w:rFonts w:ascii="Times New Roman" w:hAnsi="Times New Roman" w:cs="Times New Roman"/>
          <w:sz w:val="24"/>
          <w:szCs w:val="24"/>
        </w:rPr>
      </w:pPr>
    </w:p>
    <w:p w:rsidR="007F676E" w:rsidRPr="001B660D" w:rsidRDefault="007D0236" w:rsidP="007F676E">
      <w:pPr>
        <w:widowControl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F676E" w:rsidRPr="001B660D">
        <w:rPr>
          <w:rFonts w:ascii="Times New Roman" w:hAnsi="Times New Roman" w:cs="Times New Roman"/>
          <w:noProof/>
        </w:rPr>
        <w:drawing>
          <wp:inline distT="0" distB="0" distL="0" distR="0" wp14:anchorId="4DB1BD99" wp14:editId="36C363C2">
            <wp:extent cx="5038725" cy="3171825"/>
            <wp:effectExtent l="0" t="0" r="9525" b="9525"/>
            <wp:docPr id="63" name="Chart 63"/>
            <wp:cNvGraphicFramePr/>
            <a:graphic xmlns:a="http://schemas.openxmlformats.org/drawingml/2006/main">
              <a:graphicData uri="http://schemas.openxmlformats.org/drawingml/2006/chart">
                <c:chart xmlns:c="http://schemas.openxmlformats.org/drawingml/2006/chart" xmlns:r="http://schemas.openxmlformats.org/officeDocument/2006/relationships" r:id="rId369"/>
              </a:graphicData>
            </a:graphic>
          </wp:inline>
        </w:drawing>
      </w:r>
    </w:p>
    <w:p w:rsidR="007F676E" w:rsidRPr="00533160" w:rsidRDefault="007F676E" w:rsidP="00533160">
      <w:pPr>
        <w:widowControl w:val="0"/>
        <w:autoSpaceDE w:val="0"/>
        <w:autoSpaceDN w:val="0"/>
        <w:adjustRightInd w:val="0"/>
        <w:spacing w:after="0" w:line="360" w:lineRule="auto"/>
        <w:jc w:val="center"/>
        <w:rPr>
          <w:rFonts w:ascii="Times New Roman" w:hAnsi="Times New Roman" w:cs="Times New Roman"/>
          <w:sz w:val="24"/>
          <w:szCs w:val="24"/>
        </w:rPr>
      </w:pPr>
    </w:p>
    <w:p w:rsidR="007F676E" w:rsidRPr="00533160" w:rsidRDefault="00533160" w:rsidP="00533160">
      <w:pPr>
        <w:pStyle w:val="Caption"/>
        <w:jc w:val="center"/>
        <w:rPr>
          <w:rFonts w:ascii="Times New Roman" w:hAnsi="Times New Roman" w:cs="Times New Roman"/>
          <w:color w:val="auto"/>
          <w:sz w:val="24"/>
          <w:szCs w:val="24"/>
        </w:rPr>
      </w:pPr>
      <w:bookmarkStart w:id="360" w:name="_Toc19640183"/>
      <w:bookmarkStart w:id="361" w:name="_Toc19640275"/>
      <w:bookmarkStart w:id="362" w:name="_Toc19648930"/>
      <w:bookmarkStart w:id="363" w:name="_Toc19651188"/>
      <w:bookmarkStart w:id="364" w:name="_Toc19651805"/>
      <w:bookmarkStart w:id="365" w:name="_Toc19694748"/>
      <w:bookmarkStart w:id="366" w:name="_Toc19695050"/>
      <w:proofErr w:type="gramStart"/>
      <w:r w:rsidRPr="00533160">
        <w:rPr>
          <w:rFonts w:ascii="Times New Roman" w:hAnsi="Times New Roman" w:cs="Times New Roman"/>
          <w:color w:val="auto"/>
          <w:sz w:val="24"/>
          <w:szCs w:val="24"/>
        </w:rPr>
        <w:t>Fig-5.</w:t>
      </w:r>
      <w:proofErr w:type="gramEnd"/>
      <w:r w:rsidRPr="00533160">
        <w:rPr>
          <w:rFonts w:ascii="Times New Roman" w:hAnsi="Times New Roman" w:cs="Times New Roman"/>
          <w:color w:val="auto"/>
          <w:sz w:val="24"/>
          <w:szCs w:val="24"/>
        </w:rPr>
        <w:t xml:space="preserve"> </w:t>
      </w:r>
      <w:r w:rsidRPr="00533160">
        <w:rPr>
          <w:rFonts w:ascii="Times New Roman" w:hAnsi="Times New Roman" w:cs="Times New Roman"/>
          <w:color w:val="auto"/>
          <w:sz w:val="24"/>
          <w:szCs w:val="24"/>
        </w:rPr>
        <w:fldChar w:fldCharType="begin"/>
      </w:r>
      <w:r w:rsidRPr="00533160">
        <w:rPr>
          <w:rFonts w:ascii="Times New Roman" w:hAnsi="Times New Roman" w:cs="Times New Roman"/>
          <w:color w:val="auto"/>
          <w:sz w:val="24"/>
          <w:szCs w:val="24"/>
        </w:rPr>
        <w:instrText xml:space="preserve"> SEQ Fig-5. \* ARABIC </w:instrText>
      </w:r>
      <w:r w:rsidRPr="00533160">
        <w:rPr>
          <w:rFonts w:ascii="Times New Roman" w:hAnsi="Times New Roman" w:cs="Times New Roman"/>
          <w:color w:val="auto"/>
          <w:sz w:val="24"/>
          <w:szCs w:val="24"/>
        </w:rPr>
        <w:fldChar w:fldCharType="separate"/>
      </w:r>
      <w:r w:rsidRPr="00533160">
        <w:rPr>
          <w:rFonts w:ascii="Times New Roman" w:hAnsi="Times New Roman" w:cs="Times New Roman"/>
          <w:noProof/>
          <w:color w:val="auto"/>
          <w:sz w:val="24"/>
          <w:szCs w:val="24"/>
        </w:rPr>
        <w:t>12</w:t>
      </w:r>
      <w:r w:rsidRPr="00533160">
        <w:rPr>
          <w:rFonts w:ascii="Times New Roman" w:hAnsi="Times New Roman" w:cs="Times New Roman"/>
          <w:color w:val="auto"/>
          <w:sz w:val="24"/>
          <w:szCs w:val="24"/>
        </w:rPr>
        <w:fldChar w:fldCharType="end"/>
      </w:r>
      <w:r w:rsidRPr="00533160">
        <w:rPr>
          <w:rFonts w:ascii="Times New Roman" w:hAnsi="Times New Roman" w:cs="Times New Roman"/>
          <w:color w:val="auto"/>
          <w:sz w:val="24"/>
          <w:szCs w:val="24"/>
        </w:rPr>
        <w:t>: Bank-wise VRS Cost and Profit Efficiency of Private Commercial Bank using Data Envelopment Analysis</w:t>
      </w:r>
      <w:bookmarkEnd w:id="360"/>
      <w:bookmarkEnd w:id="361"/>
      <w:bookmarkEnd w:id="362"/>
      <w:bookmarkEnd w:id="363"/>
      <w:bookmarkEnd w:id="364"/>
      <w:bookmarkEnd w:id="365"/>
      <w:bookmarkEnd w:id="366"/>
    </w:p>
    <w:p w:rsidR="007F676E" w:rsidRPr="001B660D" w:rsidRDefault="007F676E" w:rsidP="007F676E">
      <w:pPr>
        <w:spacing w:line="360" w:lineRule="auto"/>
        <w:jc w:val="both"/>
        <w:rPr>
          <w:rFonts w:ascii="Times New Roman" w:hAnsi="Times New Roman" w:cs="Times New Roman"/>
          <w:b/>
          <w:sz w:val="24"/>
          <w:szCs w:val="24"/>
        </w:rPr>
      </w:pPr>
    </w:p>
    <w:p w:rsidR="007F676E" w:rsidRPr="001B660D" w:rsidRDefault="007F676E" w:rsidP="007F676E">
      <w:pPr>
        <w:spacing w:line="360" w:lineRule="auto"/>
        <w:jc w:val="both"/>
        <w:rPr>
          <w:rFonts w:ascii="Times New Roman" w:hAnsi="Times New Roman" w:cs="Times New Roman"/>
          <w:b/>
          <w:sz w:val="24"/>
          <w:szCs w:val="24"/>
        </w:rPr>
      </w:pPr>
    </w:p>
    <w:p w:rsidR="007D0236" w:rsidRDefault="007D0236" w:rsidP="007F676E">
      <w:pPr>
        <w:spacing w:line="360" w:lineRule="auto"/>
        <w:jc w:val="both"/>
        <w:rPr>
          <w:rFonts w:ascii="Times New Roman" w:hAnsi="Times New Roman" w:cs="Times New Roman"/>
          <w:b/>
          <w:sz w:val="28"/>
          <w:szCs w:val="28"/>
        </w:rPr>
      </w:pPr>
    </w:p>
    <w:p w:rsidR="009B715D" w:rsidRDefault="009B715D" w:rsidP="008552FA">
      <w:pPr>
        <w:pStyle w:val="Heading2"/>
      </w:pPr>
    </w:p>
    <w:p w:rsidR="007D0236" w:rsidRPr="009B715D" w:rsidRDefault="007F676E" w:rsidP="009B715D">
      <w:pPr>
        <w:pStyle w:val="Heading2"/>
        <w:jc w:val="both"/>
        <w:rPr>
          <w:b/>
        </w:rPr>
      </w:pPr>
      <w:bookmarkStart w:id="367" w:name="_Toc19693745"/>
      <w:r w:rsidRPr="009B715D">
        <w:rPr>
          <w:b/>
        </w:rPr>
        <w:lastRenderedPageBreak/>
        <w:t>5.3: Result of IT Determinant b</w:t>
      </w:r>
      <w:r w:rsidR="007D0236" w:rsidRPr="009B715D">
        <w:rPr>
          <w:b/>
        </w:rPr>
        <w:t>ased on Tobbit Regression Model</w:t>
      </w:r>
      <w:bookmarkEnd w:id="367"/>
    </w:p>
    <w:p w:rsidR="007D0236" w:rsidRPr="009B715D" w:rsidRDefault="007F676E" w:rsidP="009B715D">
      <w:pPr>
        <w:pStyle w:val="Heading3"/>
        <w:spacing w:line="240" w:lineRule="auto"/>
        <w:jc w:val="both"/>
        <w:rPr>
          <w:rFonts w:ascii="Times New Roman" w:hAnsi="Times New Roman" w:cs="Times New Roman"/>
          <w:color w:val="auto"/>
          <w:sz w:val="24"/>
          <w:szCs w:val="24"/>
        </w:rPr>
      </w:pPr>
      <w:r w:rsidRPr="009B715D">
        <w:rPr>
          <w:rFonts w:ascii="Times New Roman" w:hAnsi="Times New Roman" w:cs="Times New Roman"/>
          <w:color w:val="auto"/>
          <w:sz w:val="24"/>
          <w:szCs w:val="24"/>
        </w:rPr>
        <w:t xml:space="preserve"> </w:t>
      </w:r>
      <w:bookmarkStart w:id="368" w:name="_Toc19693746"/>
      <w:r w:rsidRPr="009B715D">
        <w:rPr>
          <w:rFonts w:ascii="Times New Roman" w:hAnsi="Times New Roman" w:cs="Times New Roman"/>
          <w:color w:val="auto"/>
          <w:sz w:val="24"/>
          <w:szCs w:val="24"/>
        </w:rPr>
        <w:t xml:space="preserve">5.3.1: IT Determinant of Cost and Profit Efficiency </w:t>
      </w:r>
      <w:r w:rsidR="007D0236" w:rsidRPr="009B715D">
        <w:rPr>
          <w:rFonts w:ascii="Times New Roman" w:hAnsi="Times New Roman" w:cs="Times New Roman"/>
          <w:color w:val="auto"/>
          <w:sz w:val="24"/>
          <w:szCs w:val="24"/>
        </w:rPr>
        <w:t>of Stochastic Translog frontier</w:t>
      </w:r>
      <w:bookmarkEnd w:id="368"/>
    </w:p>
    <w:p w:rsidR="007D0236" w:rsidRPr="009B715D" w:rsidRDefault="007F676E" w:rsidP="009B715D">
      <w:pPr>
        <w:pStyle w:val="Heading3"/>
        <w:spacing w:line="240" w:lineRule="auto"/>
        <w:jc w:val="both"/>
        <w:rPr>
          <w:rFonts w:ascii="Times New Roman" w:hAnsi="Times New Roman" w:cs="Times New Roman"/>
          <w:color w:val="auto"/>
          <w:sz w:val="24"/>
          <w:szCs w:val="24"/>
        </w:rPr>
      </w:pPr>
      <w:bookmarkStart w:id="369" w:name="_Toc19693747"/>
      <w:r w:rsidRPr="009B715D">
        <w:rPr>
          <w:rFonts w:ascii="Times New Roman" w:hAnsi="Times New Roman" w:cs="Times New Roman"/>
          <w:color w:val="auto"/>
          <w:sz w:val="24"/>
          <w:szCs w:val="24"/>
        </w:rPr>
        <w:t>Model for State-owned Commercial Banks by Estimating Tobit Regression Model</w:t>
      </w:r>
      <w:bookmarkEnd w:id="369"/>
    </w:p>
    <w:p w:rsidR="009B715D" w:rsidRDefault="009B715D" w:rsidP="009B715D">
      <w:pPr>
        <w:spacing w:after="0" w:line="360" w:lineRule="auto"/>
        <w:ind w:left="-144" w:right="-144"/>
        <w:jc w:val="both"/>
        <w:rPr>
          <w:rFonts w:ascii="Times New Roman" w:hAnsi="Times New Roman" w:cs="Times New Roman"/>
          <w:sz w:val="24"/>
          <w:szCs w:val="24"/>
        </w:rPr>
      </w:pPr>
    </w:p>
    <w:p w:rsidR="007F676E" w:rsidRPr="001B660D" w:rsidRDefault="007F676E" w:rsidP="007F676E">
      <w:pPr>
        <w:spacing w:line="360" w:lineRule="auto"/>
        <w:ind w:left="-144" w:right="-144"/>
        <w:jc w:val="both"/>
        <w:rPr>
          <w:rFonts w:ascii="Times New Roman" w:hAnsi="Times New Roman" w:cs="Times New Roman"/>
          <w:sz w:val="24"/>
          <w:szCs w:val="24"/>
        </w:rPr>
      </w:pPr>
      <w:r w:rsidRPr="001B660D">
        <w:rPr>
          <w:rFonts w:ascii="Times New Roman" w:hAnsi="Times New Roman" w:cs="Times New Roman"/>
          <w:sz w:val="24"/>
          <w:szCs w:val="24"/>
        </w:rPr>
        <w:t>Table-5.12 represents the results of IT determinant of cost and profit efficiency of Stochastic Translog cost frontier model for state-owned commercial banks. As can be seen that there was no significant IT variable for the cost efficiency but The IT expenses ɸ</w:t>
      </w:r>
      <w:r w:rsidRPr="001B660D">
        <w:rPr>
          <w:rFonts w:ascii="Times New Roman" w:hAnsi="Times New Roman" w:cs="Times New Roman"/>
          <w:sz w:val="24"/>
          <w:szCs w:val="24"/>
          <w:vertAlign w:val="subscript"/>
        </w:rPr>
        <w:t xml:space="preserve">1 </w:t>
      </w:r>
      <w:r w:rsidRPr="001B660D">
        <w:rPr>
          <w:rFonts w:ascii="Times New Roman" w:hAnsi="Times New Roman" w:cs="Times New Roman"/>
          <w:sz w:val="24"/>
          <w:szCs w:val="24"/>
        </w:rPr>
        <w:t>(-0.0003), IT personnel expanses ɸ</w:t>
      </w:r>
      <w:r w:rsidRPr="001B660D">
        <w:rPr>
          <w:rFonts w:ascii="Times New Roman" w:hAnsi="Times New Roman" w:cs="Times New Roman"/>
          <w:sz w:val="24"/>
          <w:szCs w:val="24"/>
          <w:vertAlign w:val="subscript"/>
        </w:rPr>
        <w:t xml:space="preserve">5 </w:t>
      </w:r>
      <w:r w:rsidRPr="001B660D">
        <w:rPr>
          <w:rFonts w:ascii="Times New Roman" w:hAnsi="Times New Roman" w:cs="Times New Roman"/>
          <w:sz w:val="24"/>
          <w:szCs w:val="24"/>
        </w:rPr>
        <w:t>(-0.002), ATM expenses ɸ</w:t>
      </w:r>
      <w:r w:rsidRPr="001B660D">
        <w:rPr>
          <w:rFonts w:ascii="Times New Roman" w:hAnsi="Times New Roman" w:cs="Times New Roman"/>
          <w:sz w:val="24"/>
          <w:szCs w:val="24"/>
          <w:vertAlign w:val="subscript"/>
        </w:rPr>
        <w:t>7</w:t>
      </w:r>
      <w:r w:rsidRPr="001B660D">
        <w:rPr>
          <w:rFonts w:ascii="Times New Roman" w:hAnsi="Times New Roman" w:cs="Times New Roman"/>
          <w:sz w:val="24"/>
          <w:szCs w:val="24"/>
        </w:rPr>
        <w:t xml:space="preserve"> (-0.008) and credit card transaction ɸ</w:t>
      </w:r>
      <w:r w:rsidRPr="001B660D">
        <w:rPr>
          <w:rFonts w:ascii="Times New Roman" w:hAnsi="Times New Roman" w:cs="Times New Roman"/>
          <w:sz w:val="24"/>
          <w:szCs w:val="24"/>
          <w:vertAlign w:val="subscript"/>
        </w:rPr>
        <w:t>8</w:t>
      </w:r>
      <w:r w:rsidRPr="001B660D">
        <w:rPr>
          <w:rFonts w:ascii="Times New Roman" w:hAnsi="Times New Roman" w:cs="Times New Roman"/>
          <w:sz w:val="24"/>
          <w:szCs w:val="24"/>
        </w:rPr>
        <w:t xml:space="preserve"> (-0.0004) had a negative impact on the cost efficiency of state-owned commercial banks. Also, there were not found significant IT variable for the profit efficiency but The IT income ɸ</w:t>
      </w:r>
      <w:r w:rsidRPr="001B660D">
        <w:rPr>
          <w:rFonts w:ascii="Times New Roman" w:hAnsi="Times New Roman" w:cs="Times New Roman"/>
          <w:sz w:val="24"/>
          <w:szCs w:val="24"/>
          <w:vertAlign w:val="subscript"/>
        </w:rPr>
        <w:t xml:space="preserve">2 </w:t>
      </w:r>
      <w:r w:rsidRPr="001B660D">
        <w:rPr>
          <w:rFonts w:ascii="Times New Roman" w:hAnsi="Times New Roman" w:cs="Times New Roman"/>
          <w:sz w:val="24"/>
          <w:szCs w:val="24"/>
        </w:rPr>
        <w:t>(-0.0008), IT investment ɸ</w:t>
      </w:r>
      <w:r w:rsidRPr="001B660D">
        <w:rPr>
          <w:rFonts w:ascii="Times New Roman" w:hAnsi="Times New Roman" w:cs="Times New Roman"/>
          <w:sz w:val="24"/>
          <w:szCs w:val="24"/>
          <w:vertAlign w:val="subscript"/>
        </w:rPr>
        <w:t xml:space="preserve">3 </w:t>
      </w:r>
      <w:r w:rsidRPr="001B660D">
        <w:rPr>
          <w:rFonts w:ascii="Times New Roman" w:hAnsi="Times New Roman" w:cs="Times New Roman"/>
          <w:sz w:val="24"/>
          <w:szCs w:val="24"/>
        </w:rPr>
        <w:t>(-0.00009), IT personnel ɸ</w:t>
      </w:r>
      <w:r w:rsidRPr="001B660D">
        <w:rPr>
          <w:rFonts w:ascii="Times New Roman" w:hAnsi="Times New Roman" w:cs="Times New Roman"/>
          <w:sz w:val="24"/>
          <w:szCs w:val="24"/>
          <w:vertAlign w:val="subscript"/>
        </w:rPr>
        <w:t xml:space="preserve">4 </w:t>
      </w:r>
      <w:r w:rsidRPr="001B660D">
        <w:rPr>
          <w:rFonts w:ascii="Times New Roman" w:hAnsi="Times New Roman" w:cs="Times New Roman"/>
          <w:sz w:val="24"/>
          <w:szCs w:val="24"/>
        </w:rPr>
        <w:t>(-0.002), ATM transaction ɸ</w:t>
      </w:r>
      <w:r w:rsidRPr="001B660D">
        <w:rPr>
          <w:rFonts w:ascii="Times New Roman" w:hAnsi="Times New Roman" w:cs="Times New Roman"/>
          <w:sz w:val="24"/>
          <w:szCs w:val="24"/>
          <w:vertAlign w:val="subscript"/>
        </w:rPr>
        <w:t>6</w:t>
      </w:r>
      <w:r w:rsidRPr="001B660D">
        <w:rPr>
          <w:rFonts w:ascii="Times New Roman" w:hAnsi="Times New Roman" w:cs="Times New Roman"/>
          <w:sz w:val="24"/>
          <w:szCs w:val="24"/>
        </w:rPr>
        <w:t xml:space="preserve"> (-0.0003) had a negative impact on the profit efficiency of state-owned commercial banks. This finding contradicts the result of (Elena Beccalli; 2007). </w:t>
      </w:r>
    </w:p>
    <w:p w:rsidR="007F676E" w:rsidRPr="009A0548" w:rsidRDefault="009A0548" w:rsidP="009A0548">
      <w:pPr>
        <w:pStyle w:val="Caption"/>
        <w:rPr>
          <w:rFonts w:ascii="Times New Roman" w:hAnsi="Times New Roman" w:cs="Times New Roman"/>
          <w:color w:val="auto"/>
          <w:sz w:val="24"/>
          <w:szCs w:val="24"/>
        </w:rPr>
      </w:pPr>
      <w:bookmarkStart w:id="370" w:name="_Toc19648931"/>
      <w:bookmarkStart w:id="371" w:name="_Toc19651806"/>
      <w:bookmarkStart w:id="372" w:name="_Toc19694749"/>
      <w:bookmarkStart w:id="373" w:name="_Toc19695051"/>
      <w:proofErr w:type="gramStart"/>
      <w:r w:rsidRPr="009A0548">
        <w:rPr>
          <w:rFonts w:ascii="Times New Roman" w:hAnsi="Times New Roman" w:cs="Times New Roman"/>
          <w:color w:val="auto"/>
          <w:sz w:val="24"/>
          <w:szCs w:val="24"/>
        </w:rPr>
        <w:t>Table-5.</w:t>
      </w:r>
      <w:proofErr w:type="gramEnd"/>
      <w:r w:rsidRPr="009A0548">
        <w:rPr>
          <w:rFonts w:ascii="Times New Roman" w:hAnsi="Times New Roman" w:cs="Times New Roman"/>
          <w:color w:val="auto"/>
          <w:sz w:val="24"/>
          <w:szCs w:val="24"/>
        </w:rPr>
        <w:t xml:space="preserve"> </w:t>
      </w:r>
      <w:r w:rsidRPr="009A0548">
        <w:rPr>
          <w:rFonts w:ascii="Times New Roman" w:hAnsi="Times New Roman" w:cs="Times New Roman"/>
          <w:color w:val="auto"/>
          <w:sz w:val="24"/>
          <w:szCs w:val="24"/>
        </w:rPr>
        <w:fldChar w:fldCharType="begin"/>
      </w:r>
      <w:r w:rsidRPr="009A0548">
        <w:rPr>
          <w:rFonts w:ascii="Times New Roman" w:hAnsi="Times New Roman" w:cs="Times New Roman"/>
          <w:color w:val="auto"/>
          <w:sz w:val="24"/>
          <w:szCs w:val="24"/>
        </w:rPr>
        <w:instrText xml:space="preserve"> SEQ Table-5. \* ARABIC </w:instrText>
      </w:r>
      <w:r w:rsidRPr="009A0548">
        <w:rPr>
          <w:rFonts w:ascii="Times New Roman" w:hAnsi="Times New Roman" w:cs="Times New Roman"/>
          <w:color w:val="auto"/>
          <w:sz w:val="24"/>
          <w:szCs w:val="24"/>
        </w:rPr>
        <w:fldChar w:fldCharType="separate"/>
      </w:r>
      <w:r w:rsidR="00B053E9">
        <w:rPr>
          <w:rFonts w:ascii="Times New Roman" w:hAnsi="Times New Roman" w:cs="Times New Roman"/>
          <w:noProof/>
          <w:color w:val="auto"/>
          <w:sz w:val="24"/>
          <w:szCs w:val="24"/>
        </w:rPr>
        <w:t>12</w:t>
      </w:r>
      <w:r w:rsidRPr="009A0548">
        <w:rPr>
          <w:rFonts w:ascii="Times New Roman" w:hAnsi="Times New Roman" w:cs="Times New Roman"/>
          <w:color w:val="auto"/>
          <w:sz w:val="24"/>
          <w:szCs w:val="24"/>
        </w:rPr>
        <w:fldChar w:fldCharType="end"/>
      </w:r>
      <w:r w:rsidRPr="009A0548">
        <w:rPr>
          <w:rFonts w:ascii="Times New Roman" w:hAnsi="Times New Roman" w:cs="Times New Roman"/>
          <w:color w:val="auto"/>
          <w:sz w:val="24"/>
          <w:szCs w:val="24"/>
        </w:rPr>
        <w:t>: IT Determinant of Cost and Profit Efficiency of Stochastic Translog Frontier Model for State-owned Commercial Banks by Estimating Tobit Regression Model</w:t>
      </w:r>
      <w:bookmarkEnd w:id="370"/>
      <w:bookmarkEnd w:id="371"/>
      <w:bookmarkEnd w:id="372"/>
      <w:bookmarkEnd w:id="373"/>
    </w:p>
    <w:tbl>
      <w:tblPr>
        <w:tblStyle w:val="TableGrid"/>
        <w:tblW w:w="9000" w:type="dxa"/>
        <w:tblLayout w:type="fixed"/>
        <w:tblLook w:val="04A0" w:firstRow="1" w:lastRow="0" w:firstColumn="1" w:lastColumn="0" w:noHBand="0" w:noVBand="1"/>
      </w:tblPr>
      <w:tblGrid>
        <w:gridCol w:w="2610"/>
        <w:gridCol w:w="1260"/>
        <w:gridCol w:w="1350"/>
        <w:gridCol w:w="990"/>
        <w:gridCol w:w="1530"/>
        <w:gridCol w:w="1260"/>
      </w:tblGrid>
      <w:tr w:rsidR="002B64C4" w:rsidRPr="001B660D" w:rsidTr="009B715D">
        <w:trPr>
          <w:trHeight w:val="79"/>
        </w:trPr>
        <w:tc>
          <w:tcPr>
            <w:tcW w:w="3870" w:type="dxa"/>
            <w:gridSpan w:val="2"/>
          </w:tcPr>
          <w:p w:rsidR="007F676E" w:rsidRPr="001B660D" w:rsidRDefault="007F676E" w:rsidP="000334F8">
            <w:pPr>
              <w:jc w:val="center"/>
              <w:rPr>
                <w:rFonts w:ascii="Times New Roman" w:hAnsi="Times New Roman" w:cs="Times New Roman"/>
                <w:sz w:val="24"/>
                <w:szCs w:val="24"/>
              </w:rPr>
            </w:pPr>
            <w:r w:rsidRPr="001B660D">
              <w:rPr>
                <w:rFonts w:ascii="Times New Roman" w:hAnsi="Times New Roman" w:cs="Times New Roman"/>
                <w:sz w:val="24"/>
                <w:szCs w:val="24"/>
              </w:rPr>
              <w:t>Translog</w:t>
            </w:r>
          </w:p>
        </w:tc>
        <w:tc>
          <w:tcPr>
            <w:tcW w:w="2340" w:type="dxa"/>
            <w:gridSpan w:val="2"/>
          </w:tcPr>
          <w:p w:rsidR="007F676E" w:rsidRPr="001B660D" w:rsidRDefault="007F676E" w:rsidP="000334F8">
            <w:pPr>
              <w:jc w:val="center"/>
              <w:rPr>
                <w:rFonts w:ascii="Times New Roman" w:hAnsi="Times New Roman" w:cs="Times New Roman"/>
                <w:sz w:val="24"/>
                <w:szCs w:val="24"/>
              </w:rPr>
            </w:pPr>
            <w:r w:rsidRPr="001B660D">
              <w:rPr>
                <w:rFonts w:ascii="Times New Roman" w:hAnsi="Times New Roman" w:cs="Times New Roman"/>
                <w:sz w:val="24"/>
                <w:szCs w:val="24"/>
              </w:rPr>
              <w:t>Cost model</w:t>
            </w:r>
          </w:p>
        </w:tc>
        <w:tc>
          <w:tcPr>
            <w:tcW w:w="2790" w:type="dxa"/>
            <w:gridSpan w:val="2"/>
          </w:tcPr>
          <w:p w:rsidR="007F676E" w:rsidRPr="001B660D" w:rsidRDefault="007F676E" w:rsidP="000334F8">
            <w:pPr>
              <w:jc w:val="center"/>
              <w:rPr>
                <w:rFonts w:ascii="Times New Roman" w:hAnsi="Times New Roman" w:cs="Times New Roman"/>
                <w:sz w:val="24"/>
                <w:szCs w:val="24"/>
              </w:rPr>
            </w:pPr>
            <w:r w:rsidRPr="001B660D">
              <w:rPr>
                <w:rFonts w:ascii="Times New Roman" w:hAnsi="Times New Roman" w:cs="Times New Roman"/>
                <w:sz w:val="24"/>
                <w:szCs w:val="24"/>
              </w:rPr>
              <w:t>Profit model</w:t>
            </w:r>
          </w:p>
        </w:tc>
      </w:tr>
      <w:tr w:rsidR="002B64C4" w:rsidRPr="001B660D" w:rsidTr="009B715D">
        <w:trPr>
          <w:trHeight w:val="79"/>
        </w:trPr>
        <w:tc>
          <w:tcPr>
            <w:tcW w:w="261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Variable</w:t>
            </w:r>
          </w:p>
        </w:tc>
        <w:tc>
          <w:tcPr>
            <w:tcW w:w="126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Parameter</w:t>
            </w:r>
          </w:p>
        </w:tc>
        <w:tc>
          <w:tcPr>
            <w:tcW w:w="135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Coefficient</w:t>
            </w:r>
          </w:p>
        </w:tc>
        <w:tc>
          <w:tcPr>
            <w:tcW w:w="99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P-Value</w:t>
            </w:r>
          </w:p>
        </w:tc>
        <w:tc>
          <w:tcPr>
            <w:tcW w:w="153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Coefficient</w:t>
            </w:r>
          </w:p>
        </w:tc>
        <w:tc>
          <w:tcPr>
            <w:tcW w:w="126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P-Value</w:t>
            </w:r>
          </w:p>
        </w:tc>
      </w:tr>
      <w:tr w:rsidR="002B64C4" w:rsidRPr="001B660D" w:rsidTr="009B715D">
        <w:trPr>
          <w:trHeight w:val="79"/>
        </w:trPr>
        <w:tc>
          <w:tcPr>
            <w:tcW w:w="261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Intercept</w:t>
            </w:r>
          </w:p>
        </w:tc>
        <w:tc>
          <w:tcPr>
            <w:tcW w:w="126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ɸ</w:t>
            </w:r>
            <w:r w:rsidRPr="001B660D">
              <w:rPr>
                <w:rFonts w:ascii="Times New Roman" w:hAnsi="Times New Roman" w:cs="Times New Roman"/>
                <w:sz w:val="24"/>
                <w:szCs w:val="24"/>
                <w:vertAlign w:val="subscript"/>
              </w:rPr>
              <w:t>0</w:t>
            </w:r>
          </w:p>
        </w:tc>
        <w:tc>
          <w:tcPr>
            <w:tcW w:w="135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0.623*</w:t>
            </w:r>
          </w:p>
        </w:tc>
        <w:tc>
          <w:tcPr>
            <w:tcW w:w="99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0.0000</w:t>
            </w:r>
          </w:p>
        </w:tc>
        <w:tc>
          <w:tcPr>
            <w:tcW w:w="153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0.948***</w:t>
            </w:r>
          </w:p>
        </w:tc>
        <w:tc>
          <w:tcPr>
            <w:tcW w:w="126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0.0000</w:t>
            </w:r>
          </w:p>
        </w:tc>
      </w:tr>
      <w:tr w:rsidR="002B64C4" w:rsidRPr="001B660D" w:rsidTr="009B715D">
        <w:trPr>
          <w:trHeight w:val="79"/>
        </w:trPr>
        <w:tc>
          <w:tcPr>
            <w:tcW w:w="261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IT.Expenses</w:t>
            </w:r>
          </w:p>
        </w:tc>
        <w:tc>
          <w:tcPr>
            <w:tcW w:w="1260" w:type="dxa"/>
          </w:tcPr>
          <w:p w:rsidR="007F676E" w:rsidRPr="001B660D" w:rsidRDefault="007F676E" w:rsidP="000334F8">
            <w:pPr>
              <w:jc w:val="both"/>
              <w:rPr>
                <w:rFonts w:ascii="Times New Roman" w:hAnsi="Times New Roman" w:cs="Times New Roman"/>
                <w:sz w:val="24"/>
                <w:szCs w:val="24"/>
                <w:vertAlign w:val="subscript"/>
              </w:rPr>
            </w:pPr>
            <w:r w:rsidRPr="001B660D">
              <w:rPr>
                <w:rFonts w:ascii="Times New Roman" w:hAnsi="Times New Roman" w:cs="Times New Roman"/>
                <w:sz w:val="24"/>
                <w:szCs w:val="24"/>
              </w:rPr>
              <w:t>ɸ</w:t>
            </w:r>
            <w:r w:rsidRPr="001B660D">
              <w:rPr>
                <w:rFonts w:ascii="Times New Roman" w:hAnsi="Times New Roman" w:cs="Times New Roman"/>
                <w:sz w:val="24"/>
                <w:szCs w:val="24"/>
                <w:vertAlign w:val="subscript"/>
              </w:rPr>
              <w:t>1</w:t>
            </w:r>
          </w:p>
        </w:tc>
        <w:tc>
          <w:tcPr>
            <w:tcW w:w="135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-0.0003</w:t>
            </w:r>
          </w:p>
        </w:tc>
        <w:tc>
          <w:tcPr>
            <w:tcW w:w="99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0.676</w:t>
            </w:r>
          </w:p>
        </w:tc>
        <w:tc>
          <w:tcPr>
            <w:tcW w:w="153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0.0008</w:t>
            </w:r>
          </w:p>
        </w:tc>
        <w:tc>
          <w:tcPr>
            <w:tcW w:w="126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0.1178</w:t>
            </w:r>
          </w:p>
        </w:tc>
      </w:tr>
      <w:tr w:rsidR="002B64C4" w:rsidRPr="001B660D" w:rsidTr="009B715D">
        <w:trPr>
          <w:trHeight w:val="341"/>
        </w:trPr>
        <w:tc>
          <w:tcPr>
            <w:tcW w:w="261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IT.Income</w:t>
            </w:r>
          </w:p>
        </w:tc>
        <w:tc>
          <w:tcPr>
            <w:tcW w:w="126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ɸ</w:t>
            </w:r>
            <w:r w:rsidRPr="001B660D">
              <w:rPr>
                <w:rFonts w:ascii="Times New Roman" w:hAnsi="Times New Roman" w:cs="Times New Roman"/>
                <w:sz w:val="24"/>
                <w:szCs w:val="24"/>
                <w:vertAlign w:val="subscript"/>
              </w:rPr>
              <w:t>2</w:t>
            </w:r>
          </w:p>
        </w:tc>
        <w:tc>
          <w:tcPr>
            <w:tcW w:w="135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0.002</w:t>
            </w:r>
          </w:p>
        </w:tc>
        <w:tc>
          <w:tcPr>
            <w:tcW w:w="99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0.168</w:t>
            </w:r>
          </w:p>
        </w:tc>
        <w:tc>
          <w:tcPr>
            <w:tcW w:w="153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-0.0008</w:t>
            </w:r>
          </w:p>
        </w:tc>
        <w:tc>
          <w:tcPr>
            <w:tcW w:w="126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0.3123</w:t>
            </w:r>
          </w:p>
        </w:tc>
      </w:tr>
      <w:tr w:rsidR="002B64C4" w:rsidRPr="001B660D" w:rsidTr="009B715D">
        <w:trPr>
          <w:trHeight w:val="458"/>
        </w:trPr>
        <w:tc>
          <w:tcPr>
            <w:tcW w:w="261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IT.Investment</w:t>
            </w:r>
          </w:p>
        </w:tc>
        <w:tc>
          <w:tcPr>
            <w:tcW w:w="126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ɸ</w:t>
            </w:r>
            <w:r w:rsidRPr="001B660D">
              <w:rPr>
                <w:rFonts w:ascii="Times New Roman" w:hAnsi="Times New Roman" w:cs="Times New Roman"/>
                <w:sz w:val="24"/>
                <w:szCs w:val="24"/>
                <w:vertAlign w:val="subscript"/>
              </w:rPr>
              <w:t>3</w:t>
            </w:r>
          </w:p>
        </w:tc>
        <w:tc>
          <w:tcPr>
            <w:tcW w:w="135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0.0002</w:t>
            </w:r>
          </w:p>
        </w:tc>
        <w:tc>
          <w:tcPr>
            <w:tcW w:w="99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0.3266</w:t>
            </w:r>
          </w:p>
        </w:tc>
        <w:tc>
          <w:tcPr>
            <w:tcW w:w="153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-0.00009</w:t>
            </w:r>
          </w:p>
        </w:tc>
        <w:tc>
          <w:tcPr>
            <w:tcW w:w="126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0.3028</w:t>
            </w:r>
          </w:p>
        </w:tc>
      </w:tr>
      <w:tr w:rsidR="002B64C4" w:rsidRPr="001B660D" w:rsidTr="009B715D">
        <w:trPr>
          <w:trHeight w:val="431"/>
        </w:trPr>
        <w:tc>
          <w:tcPr>
            <w:tcW w:w="261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IT.personnel</w:t>
            </w:r>
          </w:p>
        </w:tc>
        <w:tc>
          <w:tcPr>
            <w:tcW w:w="126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ɸ</w:t>
            </w:r>
            <w:r w:rsidRPr="001B660D">
              <w:rPr>
                <w:rFonts w:ascii="Times New Roman" w:hAnsi="Times New Roman" w:cs="Times New Roman"/>
                <w:sz w:val="24"/>
                <w:szCs w:val="24"/>
                <w:vertAlign w:val="subscript"/>
              </w:rPr>
              <w:t>4</w:t>
            </w:r>
          </w:p>
        </w:tc>
        <w:tc>
          <w:tcPr>
            <w:tcW w:w="135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0.003</w:t>
            </w:r>
          </w:p>
        </w:tc>
        <w:tc>
          <w:tcPr>
            <w:tcW w:w="99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0.1857</w:t>
            </w:r>
          </w:p>
        </w:tc>
        <w:tc>
          <w:tcPr>
            <w:tcW w:w="153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-0.002</w:t>
            </w:r>
          </w:p>
        </w:tc>
        <w:tc>
          <w:tcPr>
            <w:tcW w:w="126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0.0826</w:t>
            </w:r>
          </w:p>
        </w:tc>
      </w:tr>
      <w:tr w:rsidR="002B64C4" w:rsidRPr="001B660D" w:rsidTr="009B715D">
        <w:trPr>
          <w:trHeight w:val="350"/>
        </w:trPr>
        <w:tc>
          <w:tcPr>
            <w:tcW w:w="261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IT personnel Expanses</w:t>
            </w:r>
          </w:p>
        </w:tc>
        <w:tc>
          <w:tcPr>
            <w:tcW w:w="126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ɸ</w:t>
            </w:r>
            <w:r w:rsidRPr="001B660D">
              <w:rPr>
                <w:rFonts w:ascii="Times New Roman" w:hAnsi="Times New Roman" w:cs="Times New Roman"/>
                <w:sz w:val="24"/>
                <w:szCs w:val="24"/>
                <w:vertAlign w:val="subscript"/>
              </w:rPr>
              <w:t>5</w:t>
            </w:r>
          </w:p>
        </w:tc>
        <w:tc>
          <w:tcPr>
            <w:tcW w:w="135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-0.002</w:t>
            </w:r>
          </w:p>
        </w:tc>
        <w:tc>
          <w:tcPr>
            <w:tcW w:w="99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0.0831</w:t>
            </w:r>
          </w:p>
        </w:tc>
        <w:tc>
          <w:tcPr>
            <w:tcW w:w="153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0.0006</w:t>
            </w:r>
          </w:p>
        </w:tc>
        <w:tc>
          <w:tcPr>
            <w:tcW w:w="126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0.2862</w:t>
            </w:r>
          </w:p>
        </w:tc>
      </w:tr>
      <w:tr w:rsidR="002B64C4" w:rsidRPr="001B660D" w:rsidTr="009B715D">
        <w:trPr>
          <w:trHeight w:val="341"/>
        </w:trPr>
        <w:tc>
          <w:tcPr>
            <w:tcW w:w="261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ATM. Transaction</w:t>
            </w:r>
          </w:p>
        </w:tc>
        <w:tc>
          <w:tcPr>
            <w:tcW w:w="126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ɸ</w:t>
            </w:r>
            <w:r w:rsidRPr="001B660D">
              <w:rPr>
                <w:rFonts w:ascii="Times New Roman" w:hAnsi="Times New Roman" w:cs="Times New Roman"/>
                <w:sz w:val="24"/>
                <w:szCs w:val="24"/>
                <w:vertAlign w:val="subscript"/>
              </w:rPr>
              <w:t>6</w:t>
            </w:r>
          </w:p>
        </w:tc>
        <w:tc>
          <w:tcPr>
            <w:tcW w:w="135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0.00003</w:t>
            </w:r>
          </w:p>
        </w:tc>
        <w:tc>
          <w:tcPr>
            <w:tcW w:w="99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0.9663</w:t>
            </w:r>
          </w:p>
        </w:tc>
        <w:tc>
          <w:tcPr>
            <w:tcW w:w="153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-0.0003</w:t>
            </w:r>
          </w:p>
        </w:tc>
        <w:tc>
          <w:tcPr>
            <w:tcW w:w="126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0.254</w:t>
            </w:r>
          </w:p>
        </w:tc>
      </w:tr>
      <w:tr w:rsidR="002B64C4" w:rsidRPr="001B660D" w:rsidTr="009B715D">
        <w:trPr>
          <w:trHeight w:val="269"/>
        </w:trPr>
        <w:tc>
          <w:tcPr>
            <w:tcW w:w="261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ATM. Expenses</w:t>
            </w:r>
          </w:p>
        </w:tc>
        <w:tc>
          <w:tcPr>
            <w:tcW w:w="126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ɸ</w:t>
            </w:r>
            <w:r w:rsidRPr="001B660D">
              <w:rPr>
                <w:rFonts w:ascii="Times New Roman" w:hAnsi="Times New Roman" w:cs="Times New Roman"/>
                <w:sz w:val="24"/>
                <w:szCs w:val="24"/>
                <w:vertAlign w:val="subscript"/>
              </w:rPr>
              <w:t>7</w:t>
            </w:r>
          </w:p>
        </w:tc>
        <w:tc>
          <w:tcPr>
            <w:tcW w:w="135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-0.008</w:t>
            </w:r>
          </w:p>
        </w:tc>
        <w:tc>
          <w:tcPr>
            <w:tcW w:w="99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0.4023</w:t>
            </w:r>
          </w:p>
        </w:tc>
        <w:tc>
          <w:tcPr>
            <w:tcW w:w="153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0.004</w:t>
            </w:r>
          </w:p>
        </w:tc>
        <w:tc>
          <w:tcPr>
            <w:tcW w:w="126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0.4681</w:t>
            </w:r>
          </w:p>
        </w:tc>
      </w:tr>
      <w:tr w:rsidR="002B64C4" w:rsidRPr="001B660D" w:rsidTr="009B715D">
        <w:trPr>
          <w:trHeight w:val="341"/>
        </w:trPr>
        <w:tc>
          <w:tcPr>
            <w:tcW w:w="261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Credit Card Transaction</w:t>
            </w:r>
          </w:p>
        </w:tc>
        <w:tc>
          <w:tcPr>
            <w:tcW w:w="126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ɸ</w:t>
            </w:r>
            <w:r w:rsidRPr="001B660D">
              <w:rPr>
                <w:rFonts w:ascii="Times New Roman" w:hAnsi="Times New Roman" w:cs="Times New Roman"/>
                <w:sz w:val="24"/>
                <w:szCs w:val="24"/>
                <w:vertAlign w:val="subscript"/>
              </w:rPr>
              <w:t>8</w:t>
            </w:r>
          </w:p>
        </w:tc>
        <w:tc>
          <w:tcPr>
            <w:tcW w:w="135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-0.0004</w:t>
            </w:r>
          </w:p>
        </w:tc>
        <w:tc>
          <w:tcPr>
            <w:tcW w:w="99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0.9444</w:t>
            </w:r>
          </w:p>
        </w:tc>
        <w:tc>
          <w:tcPr>
            <w:tcW w:w="153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0.00003</w:t>
            </w:r>
          </w:p>
        </w:tc>
        <w:tc>
          <w:tcPr>
            <w:tcW w:w="126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0.9201</w:t>
            </w:r>
          </w:p>
        </w:tc>
      </w:tr>
      <w:tr w:rsidR="002B64C4" w:rsidRPr="001B660D" w:rsidTr="009B715D">
        <w:trPr>
          <w:trHeight w:val="350"/>
        </w:trPr>
        <w:tc>
          <w:tcPr>
            <w:tcW w:w="261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Credit Card Expenses</w:t>
            </w:r>
          </w:p>
        </w:tc>
        <w:tc>
          <w:tcPr>
            <w:tcW w:w="126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ɸ</w:t>
            </w:r>
            <w:r w:rsidRPr="001B660D">
              <w:rPr>
                <w:rFonts w:ascii="Times New Roman" w:hAnsi="Times New Roman" w:cs="Times New Roman"/>
                <w:sz w:val="24"/>
                <w:szCs w:val="24"/>
                <w:vertAlign w:val="subscript"/>
              </w:rPr>
              <w:t>9</w:t>
            </w:r>
          </w:p>
        </w:tc>
        <w:tc>
          <w:tcPr>
            <w:tcW w:w="135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0.005</w:t>
            </w:r>
          </w:p>
        </w:tc>
        <w:tc>
          <w:tcPr>
            <w:tcW w:w="99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0.7671</w:t>
            </w:r>
          </w:p>
        </w:tc>
        <w:tc>
          <w:tcPr>
            <w:tcW w:w="153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0.008</w:t>
            </w:r>
          </w:p>
        </w:tc>
        <w:tc>
          <w:tcPr>
            <w:tcW w:w="126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0.3954</w:t>
            </w:r>
          </w:p>
        </w:tc>
      </w:tr>
    </w:tbl>
    <w:p w:rsidR="007D0236" w:rsidRDefault="007D0236" w:rsidP="007F676E">
      <w:pPr>
        <w:tabs>
          <w:tab w:val="left" w:pos="8214"/>
        </w:tabs>
        <w:spacing w:line="360" w:lineRule="auto"/>
        <w:jc w:val="both"/>
        <w:rPr>
          <w:rFonts w:ascii="Times New Roman" w:hAnsi="Times New Roman" w:cs="Times New Roman"/>
          <w:b/>
          <w:sz w:val="24"/>
          <w:szCs w:val="24"/>
        </w:rPr>
      </w:pPr>
    </w:p>
    <w:p w:rsidR="007D0236" w:rsidRDefault="007D0236" w:rsidP="007F676E">
      <w:pPr>
        <w:tabs>
          <w:tab w:val="left" w:pos="8214"/>
        </w:tabs>
        <w:spacing w:line="360" w:lineRule="auto"/>
        <w:jc w:val="both"/>
        <w:rPr>
          <w:rFonts w:ascii="Times New Roman" w:hAnsi="Times New Roman" w:cs="Times New Roman"/>
          <w:b/>
          <w:sz w:val="24"/>
          <w:szCs w:val="24"/>
        </w:rPr>
      </w:pPr>
    </w:p>
    <w:p w:rsidR="009B715D" w:rsidRDefault="009B715D" w:rsidP="007F676E">
      <w:pPr>
        <w:tabs>
          <w:tab w:val="left" w:pos="8214"/>
        </w:tabs>
        <w:spacing w:line="360" w:lineRule="auto"/>
        <w:jc w:val="both"/>
        <w:rPr>
          <w:rFonts w:ascii="Times New Roman" w:hAnsi="Times New Roman" w:cs="Times New Roman"/>
          <w:b/>
          <w:sz w:val="24"/>
          <w:szCs w:val="24"/>
        </w:rPr>
      </w:pPr>
    </w:p>
    <w:p w:rsidR="009B715D" w:rsidRDefault="009B715D" w:rsidP="001F66BB">
      <w:pPr>
        <w:pStyle w:val="Heading3"/>
        <w:rPr>
          <w:rFonts w:ascii="Times New Roman" w:hAnsi="Times New Roman" w:cs="Times New Roman"/>
          <w:color w:val="auto"/>
          <w:sz w:val="24"/>
          <w:szCs w:val="24"/>
        </w:rPr>
      </w:pPr>
    </w:p>
    <w:p w:rsidR="007F676E" w:rsidRPr="009B715D" w:rsidRDefault="007F676E" w:rsidP="001F66BB">
      <w:pPr>
        <w:pStyle w:val="Heading3"/>
        <w:rPr>
          <w:rFonts w:ascii="Times New Roman" w:hAnsi="Times New Roman" w:cs="Times New Roman"/>
          <w:color w:val="auto"/>
          <w:sz w:val="24"/>
          <w:szCs w:val="24"/>
        </w:rPr>
      </w:pPr>
      <w:bookmarkStart w:id="374" w:name="_Toc19693748"/>
      <w:r w:rsidRPr="009B715D">
        <w:rPr>
          <w:rFonts w:ascii="Times New Roman" w:hAnsi="Times New Roman" w:cs="Times New Roman"/>
          <w:color w:val="auto"/>
          <w:sz w:val="24"/>
          <w:szCs w:val="24"/>
        </w:rPr>
        <w:t>5.3.2: IT Determinant of Cost and profit Efficiency of Stochastic Translog Frontier Model for Private Commercial Banks by Estimating Tobit Regression Model</w:t>
      </w:r>
      <w:bookmarkEnd w:id="374"/>
    </w:p>
    <w:p w:rsidR="009B715D" w:rsidRDefault="009B715D" w:rsidP="009B715D">
      <w:pPr>
        <w:spacing w:after="0" w:line="360" w:lineRule="auto"/>
        <w:ind w:left="-144" w:right="-144"/>
        <w:jc w:val="both"/>
        <w:rPr>
          <w:rFonts w:ascii="Times New Roman" w:hAnsi="Times New Roman" w:cs="Times New Roman"/>
          <w:sz w:val="24"/>
          <w:szCs w:val="24"/>
        </w:rPr>
      </w:pPr>
    </w:p>
    <w:p w:rsidR="007F676E" w:rsidRPr="001B660D" w:rsidRDefault="007F676E" w:rsidP="007F676E">
      <w:pPr>
        <w:spacing w:line="360" w:lineRule="auto"/>
        <w:ind w:left="-144" w:right="-144"/>
        <w:jc w:val="both"/>
        <w:rPr>
          <w:rFonts w:ascii="Times New Roman" w:hAnsi="Times New Roman" w:cs="Times New Roman"/>
          <w:sz w:val="24"/>
          <w:szCs w:val="24"/>
        </w:rPr>
      </w:pPr>
      <w:r w:rsidRPr="001B660D">
        <w:rPr>
          <w:rFonts w:ascii="Times New Roman" w:hAnsi="Times New Roman" w:cs="Times New Roman"/>
          <w:sz w:val="24"/>
          <w:szCs w:val="24"/>
        </w:rPr>
        <w:t>Table-5.13 represents the results of IT determinant of cost and profit efficiency of Stochastic Translog cost and profit frontier model for private commercial banks. As presented the result, the IT personnel expenses ɸ</w:t>
      </w:r>
      <w:r w:rsidRPr="001B660D">
        <w:rPr>
          <w:rFonts w:ascii="Times New Roman" w:hAnsi="Times New Roman" w:cs="Times New Roman"/>
          <w:sz w:val="24"/>
          <w:szCs w:val="24"/>
          <w:vertAlign w:val="subscript"/>
        </w:rPr>
        <w:t>5</w:t>
      </w:r>
      <w:r w:rsidRPr="001B660D">
        <w:rPr>
          <w:rFonts w:ascii="Times New Roman" w:hAnsi="Times New Roman" w:cs="Times New Roman"/>
          <w:sz w:val="24"/>
          <w:szCs w:val="24"/>
        </w:rPr>
        <w:t xml:space="preserve"> (0.0006) and credit card transaction ɸ</w:t>
      </w:r>
      <w:r w:rsidRPr="001B660D">
        <w:rPr>
          <w:rFonts w:ascii="Times New Roman" w:hAnsi="Times New Roman" w:cs="Times New Roman"/>
          <w:sz w:val="24"/>
          <w:szCs w:val="24"/>
          <w:vertAlign w:val="subscript"/>
        </w:rPr>
        <w:t xml:space="preserve">8 </w:t>
      </w:r>
      <w:r w:rsidRPr="001B660D">
        <w:rPr>
          <w:rFonts w:ascii="Times New Roman" w:hAnsi="Times New Roman" w:cs="Times New Roman"/>
          <w:sz w:val="24"/>
          <w:szCs w:val="24"/>
        </w:rPr>
        <w:t>(0.000006) were positively significant but IT income ɸ</w:t>
      </w:r>
      <w:r w:rsidRPr="001B660D">
        <w:rPr>
          <w:rFonts w:ascii="Times New Roman" w:hAnsi="Times New Roman" w:cs="Times New Roman"/>
          <w:sz w:val="24"/>
          <w:szCs w:val="24"/>
          <w:vertAlign w:val="subscript"/>
        </w:rPr>
        <w:t xml:space="preserve">2 </w:t>
      </w:r>
      <w:r w:rsidRPr="001B660D">
        <w:rPr>
          <w:rFonts w:ascii="Times New Roman" w:hAnsi="Times New Roman" w:cs="Times New Roman"/>
          <w:sz w:val="24"/>
          <w:szCs w:val="24"/>
        </w:rPr>
        <w:t>(-</w:t>
      </w:r>
      <w:proofErr w:type="gramStart"/>
      <w:r w:rsidRPr="001B660D">
        <w:rPr>
          <w:rFonts w:ascii="Times New Roman" w:hAnsi="Times New Roman" w:cs="Times New Roman"/>
          <w:sz w:val="24"/>
          <w:szCs w:val="24"/>
        </w:rPr>
        <w:t>0.0002 ,</w:t>
      </w:r>
      <w:proofErr w:type="gramEnd"/>
      <w:r w:rsidRPr="001B660D">
        <w:rPr>
          <w:rFonts w:ascii="Times New Roman" w:hAnsi="Times New Roman" w:cs="Times New Roman"/>
          <w:sz w:val="24"/>
          <w:szCs w:val="24"/>
        </w:rPr>
        <w:t xml:space="preserve"> ATM Transaction ɸ</w:t>
      </w:r>
      <w:r w:rsidRPr="001B660D">
        <w:rPr>
          <w:rFonts w:ascii="Times New Roman" w:hAnsi="Times New Roman" w:cs="Times New Roman"/>
          <w:sz w:val="24"/>
          <w:szCs w:val="24"/>
          <w:vertAlign w:val="subscript"/>
        </w:rPr>
        <w:t>8</w:t>
      </w:r>
      <w:r w:rsidRPr="001B660D">
        <w:rPr>
          <w:rFonts w:ascii="Times New Roman" w:hAnsi="Times New Roman" w:cs="Times New Roman"/>
          <w:sz w:val="24"/>
          <w:szCs w:val="24"/>
        </w:rPr>
        <w:t xml:space="preserve"> (-0.00005)  and credit card expenses ɸ</w:t>
      </w:r>
      <w:r w:rsidRPr="001B660D">
        <w:rPr>
          <w:rFonts w:ascii="Times New Roman" w:hAnsi="Times New Roman" w:cs="Times New Roman"/>
          <w:sz w:val="24"/>
          <w:szCs w:val="24"/>
          <w:vertAlign w:val="subscript"/>
        </w:rPr>
        <w:t xml:space="preserve">9 </w:t>
      </w:r>
      <w:r w:rsidRPr="001B660D">
        <w:rPr>
          <w:rFonts w:ascii="Times New Roman" w:hAnsi="Times New Roman" w:cs="Times New Roman"/>
          <w:sz w:val="24"/>
          <w:szCs w:val="24"/>
        </w:rPr>
        <w:t>(-0.0001) are negatively significant for the cost efficiency of private commercial banks. Also, IT expenses ɸ</w:t>
      </w:r>
      <w:r w:rsidRPr="001B660D">
        <w:rPr>
          <w:rFonts w:ascii="Times New Roman" w:hAnsi="Times New Roman" w:cs="Times New Roman"/>
          <w:sz w:val="24"/>
          <w:szCs w:val="24"/>
          <w:vertAlign w:val="subscript"/>
        </w:rPr>
        <w:t xml:space="preserve">1 </w:t>
      </w:r>
      <w:r w:rsidRPr="001B660D">
        <w:rPr>
          <w:rFonts w:ascii="Times New Roman" w:hAnsi="Times New Roman" w:cs="Times New Roman"/>
          <w:sz w:val="24"/>
          <w:szCs w:val="24"/>
        </w:rPr>
        <w:t>(-0.00003) and IT investment ɸ</w:t>
      </w:r>
      <w:r w:rsidRPr="001B660D">
        <w:rPr>
          <w:rFonts w:ascii="Times New Roman" w:hAnsi="Times New Roman" w:cs="Times New Roman"/>
          <w:sz w:val="24"/>
          <w:szCs w:val="24"/>
          <w:vertAlign w:val="subscript"/>
        </w:rPr>
        <w:t xml:space="preserve">3 </w:t>
      </w:r>
      <w:r w:rsidRPr="001B660D">
        <w:rPr>
          <w:rFonts w:ascii="Times New Roman" w:hAnsi="Times New Roman" w:cs="Times New Roman"/>
          <w:sz w:val="24"/>
          <w:szCs w:val="24"/>
        </w:rPr>
        <w:t xml:space="preserve">(-0.000002) were insignificant but had a negative </w:t>
      </w:r>
      <w:proofErr w:type="gramStart"/>
      <w:r w:rsidRPr="001B660D">
        <w:rPr>
          <w:rFonts w:ascii="Times New Roman" w:hAnsi="Times New Roman" w:cs="Times New Roman"/>
          <w:sz w:val="24"/>
          <w:szCs w:val="24"/>
        </w:rPr>
        <w:t>impact  on</w:t>
      </w:r>
      <w:proofErr w:type="gramEnd"/>
      <w:r w:rsidRPr="001B660D">
        <w:rPr>
          <w:rFonts w:ascii="Times New Roman" w:hAnsi="Times New Roman" w:cs="Times New Roman"/>
          <w:sz w:val="24"/>
          <w:szCs w:val="24"/>
        </w:rPr>
        <w:t xml:space="preserve"> the cost efficiency of private commercial banks. On the contrary, In IT determinant profit efficiency of Stochastic Translog profit frontier model, the IT investment ɸ</w:t>
      </w:r>
      <w:r w:rsidRPr="001B660D">
        <w:rPr>
          <w:rFonts w:ascii="Times New Roman" w:hAnsi="Times New Roman" w:cs="Times New Roman"/>
          <w:sz w:val="24"/>
          <w:szCs w:val="24"/>
          <w:vertAlign w:val="subscript"/>
        </w:rPr>
        <w:t xml:space="preserve">3 </w:t>
      </w:r>
      <w:r w:rsidRPr="001B660D">
        <w:rPr>
          <w:rFonts w:ascii="Times New Roman" w:hAnsi="Times New Roman" w:cs="Times New Roman"/>
          <w:sz w:val="24"/>
          <w:szCs w:val="24"/>
        </w:rPr>
        <w:t>(-0.000008), and credit card expenses ɸ</w:t>
      </w:r>
      <w:r w:rsidRPr="001B660D">
        <w:rPr>
          <w:rFonts w:ascii="Times New Roman" w:hAnsi="Times New Roman" w:cs="Times New Roman"/>
          <w:sz w:val="24"/>
          <w:szCs w:val="24"/>
          <w:vertAlign w:val="subscript"/>
        </w:rPr>
        <w:t>9</w:t>
      </w:r>
      <w:r w:rsidRPr="001B660D">
        <w:rPr>
          <w:rFonts w:ascii="Times New Roman" w:hAnsi="Times New Roman" w:cs="Times New Roman"/>
          <w:sz w:val="24"/>
          <w:szCs w:val="24"/>
        </w:rPr>
        <w:t xml:space="preserve"> (-0.0000007) were found  negatively significant IT variable for the profit efficiency. IT Expenses ɸ</w:t>
      </w:r>
      <w:r w:rsidRPr="001B660D">
        <w:rPr>
          <w:rFonts w:ascii="Times New Roman" w:hAnsi="Times New Roman" w:cs="Times New Roman"/>
          <w:sz w:val="24"/>
          <w:szCs w:val="24"/>
          <w:vertAlign w:val="subscript"/>
        </w:rPr>
        <w:t xml:space="preserve">1 </w:t>
      </w:r>
      <w:r w:rsidRPr="001B660D">
        <w:rPr>
          <w:rFonts w:ascii="Times New Roman" w:hAnsi="Times New Roman" w:cs="Times New Roman"/>
          <w:sz w:val="24"/>
          <w:szCs w:val="24"/>
        </w:rPr>
        <w:t>(-0.00002), Credit Card Transaction ɸ</w:t>
      </w:r>
      <w:r w:rsidRPr="001B660D">
        <w:rPr>
          <w:rFonts w:ascii="Times New Roman" w:hAnsi="Times New Roman" w:cs="Times New Roman"/>
          <w:sz w:val="24"/>
          <w:szCs w:val="24"/>
          <w:vertAlign w:val="subscript"/>
        </w:rPr>
        <w:t>8</w:t>
      </w:r>
      <w:r w:rsidRPr="001B660D">
        <w:rPr>
          <w:rFonts w:ascii="Times New Roman" w:hAnsi="Times New Roman" w:cs="Times New Roman"/>
          <w:sz w:val="24"/>
          <w:szCs w:val="24"/>
        </w:rPr>
        <w:t xml:space="preserve"> (-0.0000007) had a negative impact on the profit efficiency of private commercial banks. This study supports the (Surulivel et. al.; 2013,   </w:t>
      </w:r>
      <w:proofErr w:type="gramStart"/>
      <w:r w:rsidRPr="001B660D">
        <w:rPr>
          <w:rFonts w:ascii="Times New Roman" w:hAnsi="Times New Roman" w:cs="Times New Roman"/>
          <w:sz w:val="24"/>
          <w:szCs w:val="24"/>
        </w:rPr>
        <w:t>Safari  &amp;</w:t>
      </w:r>
      <w:proofErr w:type="gramEnd"/>
      <w:r w:rsidRPr="001B660D">
        <w:rPr>
          <w:rFonts w:ascii="Times New Roman" w:hAnsi="Times New Roman" w:cs="Times New Roman"/>
          <w:sz w:val="24"/>
          <w:szCs w:val="24"/>
        </w:rPr>
        <w:t xml:space="preserve"> Yu   ; 2014) .</w:t>
      </w:r>
    </w:p>
    <w:p w:rsidR="007D0236" w:rsidRDefault="007D0236" w:rsidP="007F676E">
      <w:pPr>
        <w:tabs>
          <w:tab w:val="left" w:pos="8214"/>
        </w:tabs>
        <w:spacing w:line="360" w:lineRule="auto"/>
        <w:jc w:val="both"/>
        <w:rPr>
          <w:rFonts w:ascii="Times New Roman" w:hAnsi="Times New Roman" w:cs="Times New Roman"/>
          <w:b/>
          <w:sz w:val="24"/>
          <w:szCs w:val="24"/>
        </w:rPr>
      </w:pPr>
    </w:p>
    <w:p w:rsidR="007F676E" w:rsidRPr="009A0548" w:rsidRDefault="009A0548" w:rsidP="009A0548">
      <w:pPr>
        <w:pStyle w:val="Caption"/>
        <w:rPr>
          <w:rFonts w:ascii="Times New Roman" w:hAnsi="Times New Roman" w:cs="Times New Roman"/>
          <w:sz w:val="24"/>
          <w:szCs w:val="24"/>
        </w:rPr>
      </w:pPr>
      <w:bookmarkStart w:id="375" w:name="_Toc19648932"/>
      <w:bookmarkStart w:id="376" w:name="_Toc19651807"/>
      <w:bookmarkStart w:id="377" w:name="_Toc19694750"/>
      <w:bookmarkStart w:id="378" w:name="_Toc19695052"/>
      <w:proofErr w:type="gramStart"/>
      <w:r w:rsidRPr="009A0548">
        <w:rPr>
          <w:rFonts w:ascii="Times New Roman" w:hAnsi="Times New Roman" w:cs="Times New Roman"/>
          <w:color w:val="auto"/>
          <w:sz w:val="24"/>
          <w:szCs w:val="24"/>
        </w:rPr>
        <w:t>Table-5.</w:t>
      </w:r>
      <w:proofErr w:type="gramEnd"/>
      <w:r w:rsidRPr="009A0548">
        <w:rPr>
          <w:rFonts w:ascii="Times New Roman" w:hAnsi="Times New Roman" w:cs="Times New Roman"/>
          <w:color w:val="auto"/>
          <w:sz w:val="24"/>
          <w:szCs w:val="24"/>
        </w:rPr>
        <w:t xml:space="preserve"> </w:t>
      </w:r>
      <w:r w:rsidRPr="009A0548">
        <w:rPr>
          <w:rFonts w:ascii="Times New Roman" w:hAnsi="Times New Roman" w:cs="Times New Roman"/>
          <w:color w:val="auto"/>
          <w:sz w:val="24"/>
          <w:szCs w:val="24"/>
        </w:rPr>
        <w:fldChar w:fldCharType="begin"/>
      </w:r>
      <w:r w:rsidRPr="009A0548">
        <w:rPr>
          <w:rFonts w:ascii="Times New Roman" w:hAnsi="Times New Roman" w:cs="Times New Roman"/>
          <w:color w:val="auto"/>
          <w:sz w:val="24"/>
          <w:szCs w:val="24"/>
        </w:rPr>
        <w:instrText xml:space="preserve"> SEQ Table-5. \* ARABIC </w:instrText>
      </w:r>
      <w:r w:rsidRPr="009A0548">
        <w:rPr>
          <w:rFonts w:ascii="Times New Roman" w:hAnsi="Times New Roman" w:cs="Times New Roman"/>
          <w:color w:val="auto"/>
          <w:sz w:val="24"/>
          <w:szCs w:val="24"/>
        </w:rPr>
        <w:fldChar w:fldCharType="separate"/>
      </w:r>
      <w:r w:rsidR="00B053E9">
        <w:rPr>
          <w:rFonts w:ascii="Times New Roman" w:hAnsi="Times New Roman" w:cs="Times New Roman"/>
          <w:noProof/>
          <w:color w:val="auto"/>
          <w:sz w:val="24"/>
          <w:szCs w:val="24"/>
        </w:rPr>
        <w:t>13</w:t>
      </w:r>
      <w:r w:rsidRPr="009A0548">
        <w:rPr>
          <w:rFonts w:ascii="Times New Roman" w:hAnsi="Times New Roman" w:cs="Times New Roman"/>
          <w:color w:val="auto"/>
          <w:sz w:val="24"/>
          <w:szCs w:val="24"/>
        </w:rPr>
        <w:fldChar w:fldCharType="end"/>
      </w:r>
      <w:r w:rsidRPr="009A0548">
        <w:rPr>
          <w:rFonts w:ascii="Times New Roman" w:hAnsi="Times New Roman" w:cs="Times New Roman"/>
          <w:color w:val="auto"/>
          <w:sz w:val="24"/>
          <w:szCs w:val="24"/>
        </w:rPr>
        <w:t>: IT Determinant of Cost and profit Efficiency of Stochastic Translog Frontier Model for Private Commercial Banks by Estimating Tobit Regression Model</w:t>
      </w:r>
      <w:bookmarkEnd w:id="375"/>
      <w:bookmarkEnd w:id="376"/>
      <w:bookmarkEnd w:id="377"/>
      <w:bookmarkEnd w:id="378"/>
      <w:r w:rsidR="007F676E" w:rsidRPr="009A0548">
        <w:rPr>
          <w:rFonts w:ascii="Times New Roman" w:hAnsi="Times New Roman" w:cs="Times New Roman"/>
          <w:sz w:val="24"/>
          <w:szCs w:val="24"/>
        </w:rPr>
        <w:tab/>
      </w:r>
      <w:r w:rsidR="007F676E" w:rsidRPr="009A0548">
        <w:rPr>
          <w:rFonts w:ascii="Times New Roman" w:hAnsi="Times New Roman" w:cs="Times New Roman"/>
          <w:sz w:val="24"/>
          <w:szCs w:val="24"/>
        </w:rPr>
        <w:tab/>
      </w:r>
    </w:p>
    <w:tbl>
      <w:tblPr>
        <w:tblStyle w:val="TableGrid"/>
        <w:tblW w:w="9156" w:type="dxa"/>
        <w:tblLayout w:type="fixed"/>
        <w:tblLook w:val="04A0" w:firstRow="1" w:lastRow="0" w:firstColumn="1" w:lastColumn="0" w:noHBand="0" w:noVBand="1"/>
      </w:tblPr>
      <w:tblGrid>
        <w:gridCol w:w="2682"/>
        <w:gridCol w:w="1295"/>
        <w:gridCol w:w="1480"/>
        <w:gridCol w:w="1017"/>
        <w:gridCol w:w="1387"/>
        <w:gridCol w:w="1295"/>
      </w:tblGrid>
      <w:tr w:rsidR="002B64C4" w:rsidRPr="001B660D" w:rsidTr="009B715D">
        <w:trPr>
          <w:trHeight w:val="97"/>
        </w:trPr>
        <w:tc>
          <w:tcPr>
            <w:tcW w:w="3977" w:type="dxa"/>
            <w:gridSpan w:val="2"/>
          </w:tcPr>
          <w:p w:rsidR="007F676E" w:rsidRPr="001B660D" w:rsidRDefault="007F676E" w:rsidP="000334F8">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Translog</w:t>
            </w:r>
          </w:p>
        </w:tc>
        <w:tc>
          <w:tcPr>
            <w:tcW w:w="2497" w:type="dxa"/>
            <w:gridSpan w:val="2"/>
          </w:tcPr>
          <w:p w:rsidR="007F676E" w:rsidRPr="001B660D" w:rsidRDefault="007F676E" w:rsidP="000334F8">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Cost model</w:t>
            </w:r>
          </w:p>
        </w:tc>
        <w:tc>
          <w:tcPr>
            <w:tcW w:w="2682" w:type="dxa"/>
            <w:gridSpan w:val="2"/>
          </w:tcPr>
          <w:p w:rsidR="007F676E" w:rsidRPr="001B660D" w:rsidRDefault="007F676E" w:rsidP="000334F8">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Profit model</w:t>
            </w:r>
          </w:p>
        </w:tc>
      </w:tr>
      <w:tr w:rsidR="002B64C4" w:rsidRPr="001B660D" w:rsidTr="009B715D">
        <w:trPr>
          <w:trHeight w:val="97"/>
        </w:trPr>
        <w:tc>
          <w:tcPr>
            <w:tcW w:w="2682"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Variable</w:t>
            </w:r>
          </w:p>
        </w:tc>
        <w:tc>
          <w:tcPr>
            <w:tcW w:w="1295"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Parameter</w:t>
            </w:r>
          </w:p>
        </w:tc>
        <w:tc>
          <w:tcPr>
            <w:tcW w:w="148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Coefficient</w:t>
            </w:r>
          </w:p>
        </w:tc>
        <w:tc>
          <w:tcPr>
            <w:tcW w:w="1017"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P-Value</w:t>
            </w:r>
          </w:p>
        </w:tc>
        <w:tc>
          <w:tcPr>
            <w:tcW w:w="1387"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Coefficient</w:t>
            </w:r>
          </w:p>
        </w:tc>
        <w:tc>
          <w:tcPr>
            <w:tcW w:w="1295"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P-Value</w:t>
            </w:r>
          </w:p>
        </w:tc>
      </w:tr>
      <w:tr w:rsidR="002B64C4" w:rsidRPr="001B660D" w:rsidTr="009B715D">
        <w:trPr>
          <w:trHeight w:val="97"/>
        </w:trPr>
        <w:tc>
          <w:tcPr>
            <w:tcW w:w="2682"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Intercept</w:t>
            </w:r>
          </w:p>
        </w:tc>
        <w:tc>
          <w:tcPr>
            <w:tcW w:w="1295"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ɸ</w:t>
            </w:r>
            <w:r w:rsidRPr="001B660D">
              <w:rPr>
                <w:rFonts w:ascii="Times New Roman" w:hAnsi="Times New Roman" w:cs="Times New Roman"/>
                <w:sz w:val="24"/>
                <w:szCs w:val="24"/>
                <w:vertAlign w:val="subscript"/>
              </w:rPr>
              <w:t>0</w:t>
            </w:r>
          </w:p>
        </w:tc>
        <w:tc>
          <w:tcPr>
            <w:tcW w:w="148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0.619***</w:t>
            </w:r>
          </w:p>
        </w:tc>
        <w:tc>
          <w:tcPr>
            <w:tcW w:w="1017"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0.0000</w:t>
            </w:r>
          </w:p>
        </w:tc>
        <w:tc>
          <w:tcPr>
            <w:tcW w:w="1387"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0.42***</w:t>
            </w:r>
          </w:p>
        </w:tc>
        <w:tc>
          <w:tcPr>
            <w:tcW w:w="1295"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0.00000</w:t>
            </w:r>
          </w:p>
        </w:tc>
      </w:tr>
      <w:tr w:rsidR="002B64C4" w:rsidRPr="001B660D" w:rsidTr="009B715D">
        <w:trPr>
          <w:trHeight w:val="97"/>
        </w:trPr>
        <w:tc>
          <w:tcPr>
            <w:tcW w:w="2682"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IT.Expenses</w:t>
            </w:r>
          </w:p>
        </w:tc>
        <w:tc>
          <w:tcPr>
            <w:tcW w:w="1295" w:type="dxa"/>
          </w:tcPr>
          <w:p w:rsidR="007F676E" w:rsidRPr="001B660D" w:rsidRDefault="007F676E" w:rsidP="000334F8">
            <w:pPr>
              <w:jc w:val="both"/>
              <w:rPr>
                <w:rFonts w:ascii="Times New Roman" w:hAnsi="Times New Roman" w:cs="Times New Roman"/>
                <w:sz w:val="24"/>
                <w:szCs w:val="24"/>
                <w:vertAlign w:val="subscript"/>
              </w:rPr>
            </w:pPr>
            <w:r w:rsidRPr="001B660D">
              <w:rPr>
                <w:rFonts w:ascii="Times New Roman" w:hAnsi="Times New Roman" w:cs="Times New Roman"/>
                <w:sz w:val="24"/>
                <w:szCs w:val="24"/>
              </w:rPr>
              <w:t>ɸ</w:t>
            </w:r>
            <w:r w:rsidRPr="001B660D">
              <w:rPr>
                <w:rFonts w:ascii="Times New Roman" w:hAnsi="Times New Roman" w:cs="Times New Roman"/>
                <w:sz w:val="24"/>
                <w:szCs w:val="24"/>
                <w:vertAlign w:val="subscript"/>
              </w:rPr>
              <w:t>1</w:t>
            </w:r>
          </w:p>
        </w:tc>
        <w:tc>
          <w:tcPr>
            <w:tcW w:w="148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-0.00003</w:t>
            </w:r>
          </w:p>
        </w:tc>
        <w:tc>
          <w:tcPr>
            <w:tcW w:w="1017"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0.416</w:t>
            </w:r>
          </w:p>
        </w:tc>
        <w:tc>
          <w:tcPr>
            <w:tcW w:w="1387"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-0.00002</w:t>
            </w:r>
          </w:p>
        </w:tc>
        <w:tc>
          <w:tcPr>
            <w:tcW w:w="1295"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0.804</w:t>
            </w:r>
          </w:p>
        </w:tc>
      </w:tr>
      <w:tr w:rsidR="002B64C4" w:rsidRPr="001B660D" w:rsidTr="009B715D">
        <w:trPr>
          <w:trHeight w:val="324"/>
        </w:trPr>
        <w:tc>
          <w:tcPr>
            <w:tcW w:w="2682"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IT.Income</w:t>
            </w:r>
          </w:p>
        </w:tc>
        <w:tc>
          <w:tcPr>
            <w:tcW w:w="1295"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ɸ</w:t>
            </w:r>
            <w:r w:rsidRPr="001B660D">
              <w:rPr>
                <w:rFonts w:ascii="Times New Roman" w:hAnsi="Times New Roman" w:cs="Times New Roman"/>
                <w:sz w:val="24"/>
                <w:szCs w:val="24"/>
                <w:vertAlign w:val="subscript"/>
              </w:rPr>
              <w:t>2</w:t>
            </w:r>
          </w:p>
        </w:tc>
        <w:tc>
          <w:tcPr>
            <w:tcW w:w="148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-0.0002**</w:t>
            </w:r>
          </w:p>
        </w:tc>
        <w:tc>
          <w:tcPr>
            <w:tcW w:w="1017"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0.006</w:t>
            </w:r>
          </w:p>
        </w:tc>
        <w:tc>
          <w:tcPr>
            <w:tcW w:w="1387"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0.00003</w:t>
            </w:r>
          </w:p>
        </w:tc>
        <w:tc>
          <w:tcPr>
            <w:tcW w:w="1295"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0.822</w:t>
            </w:r>
          </w:p>
        </w:tc>
      </w:tr>
      <w:tr w:rsidR="002B64C4" w:rsidRPr="001B660D" w:rsidTr="009B715D">
        <w:trPr>
          <w:trHeight w:val="346"/>
        </w:trPr>
        <w:tc>
          <w:tcPr>
            <w:tcW w:w="2682"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IT.Investment</w:t>
            </w:r>
          </w:p>
        </w:tc>
        <w:tc>
          <w:tcPr>
            <w:tcW w:w="1295"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ɸ</w:t>
            </w:r>
            <w:r w:rsidRPr="001B660D">
              <w:rPr>
                <w:rFonts w:ascii="Times New Roman" w:hAnsi="Times New Roman" w:cs="Times New Roman"/>
                <w:sz w:val="24"/>
                <w:szCs w:val="24"/>
                <w:vertAlign w:val="subscript"/>
              </w:rPr>
              <w:t>3</w:t>
            </w:r>
          </w:p>
        </w:tc>
        <w:tc>
          <w:tcPr>
            <w:tcW w:w="148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-0.000002</w:t>
            </w:r>
          </w:p>
        </w:tc>
        <w:tc>
          <w:tcPr>
            <w:tcW w:w="1017"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0.263</w:t>
            </w:r>
          </w:p>
        </w:tc>
        <w:tc>
          <w:tcPr>
            <w:tcW w:w="1387"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-0.000008*</w:t>
            </w:r>
          </w:p>
        </w:tc>
        <w:tc>
          <w:tcPr>
            <w:tcW w:w="1295"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0.031</w:t>
            </w:r>
          </w:p>
        </w:tc>
      </w:tr>
      <w:tr w:rsidR="002B64C4" w:rsidRPr="001B660D" w:rsidTr="009B715D">
        <w:trPr>
          <w:trHeight w:val="324"/>
        </w:trPr>
        <w:tc>
          <w:tcPr>
            <w:tcW w:w="2682"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IT.Personnel</w:t>
            </w:r>
          </w:p>
        </w:tc>
        <w:tc>
          <w:tcPr>
            <w:tcW w:w="1295"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ɸ</w:t>
            </w:r>
            <w:r w:rsidRPr="001B660D">
              <w:rPr>
                <w:rFonts w:ascii="Times New Roman" w:hAnsi="Times New Roman" w:cs="Times New Roman"/>
                <w:sz w:val="24"/>
                <w:szCs w:val="24"/>
                <w:vertAlign w:val="subscript"/>
              </w:rPr>
              <w:t>4</w:t>
            </w:r>
          </w:p>
        </w:tc>
        <w:tc>
          <w:tcPr>
            <w:tcW w:w="148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0.0003</w:t>
            </w:r>
          </w:p>
        </w:tc>
        <w:tc>
          <w:tcPr>
            <w:tcW w:w="1017"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0.11</w:t>
            </w:r>
          </w:p>
        </w:tc>
        <w:tc>
          <w:tcPr>
            <w:tcW w:w="1387"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0.0006</w:t>
            </w:r>
          </w:p>
        </w:tc>
        <w:tc>
          <w:tcPr>
            <w:tcW w:w="1295"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0.141</w:t>
            </w:r>
          </w:p>
        </w:tc>
      </w:tr>
      <w:tr w:rsidR="002B64C4" w:rsidRPr="001B660D" w:rsidTr="009B715D">
        <w:trPr>
          <w:trHeight w:val="324"/>
        </w:trPr>
        <w:tc>
          <w:tcPr>
            <w:tcW w:w="2682"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IT Personnel Expanses</w:t>
            </w:r>
          </w:p>
        </w:tc>
        <w:tc>
          <w:tcPr>
            <w:tcW w:w="1295"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ɸ</w:t>
            </w:r>
            <w:r w:rsidRPr="001B660D">
              <w:rPr>
                <w:rFonts w:ascii="Times New Roman" w:hAnsi="Times New Roman" w:cs="Times New Roman"/>
                <w:sz w:val="24"/>
                <w:szCs w:val="24"/>
                <w:vertAlign w:val="subscript"/>
              </w:rPr>
              <w:t>5</w:t>
            </w:r>
          </w:p>
        </w:tc>
        <w:tc>
          <w:tcPr>
            <w:tcW w:w="148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0.0006*</w:t>
            </w:r>
          </w:p>
        </w:tc>
        <w:tc>
          <w:tcPr>
            <w:tcW w:w="1017"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0.044</w:t>
            </w:r>
          </w:p>
        </w:tc>
        <w:tc>
          <w:tcPr>
            <w:tcW w:w="1387"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0.0009</w:t>
            </w:r>
          </w:p>
        </w:tc>
        <w:tc>
          <w:tcPr>
            <w:tcW w:w="1295"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0.096</w:t>
            </w:r>
          </w:p>
        </w:tc>
      </w:tr>
      <w:tr w:rsidR="002B64C4" w:rsidRPr="001B660D" w:rsidTr="009B715D">
        <w:trPr>
          <w:trHeight w:val="324"/>
        </w:trPr>
        <w:tc>
          <w:tcPr>
            <w:tcW w:w="2682"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ATM.Transaction</w:t>
            </w:r>
          </w:p>
        </w:tc>
        <w:tc>
          <w:tcPr>
            <w:tcW w:w="1295"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ɸ</w:t>
            </w:r>
            <w:r w:rsidRPr="001B660D">
              <w:rPr>
                <w:rFonts w:ascii="Times New Roman" w:hAnsi="Times New Roman" w:cs="Times New Roman"/>
                <w:sz w:val="24"/>
                <w:szCs w:val="24"/>
                <w:vertAlign w:val="subscript"/>
              </w:rPr>
              <w:t>6</w:t>
            </w:r>
          </w:p>
        </w:tc>
        <w:tc>
          <w:tcPr>
            <w:tcW w:w="148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-0.00005*</w:t>
            </w:r>
          </w:p>
        </w:tc>
        <w:tc>
          <w:tcPr>
            <w:tcW w:w="1017"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0.029</w:t>
            </w:r>
          </w:p>
        </w:tc>
        <w:tc>
          <w:tcPr>
            <w:tcW w:w="1387"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0.00005</w:t>
            </w:r>
          </w:p>
        </w:tc>
        <w:tc>
          <w:tcPr>
            <w:tcW w:w="1295"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0.235</w:t>
            </w:r>
          </w:p>
        </w:tc>
      </w:tr>
      <w:tr w:rsidR="002B64C4" w:rsidRPr="001B660D" w:rsidTr="009B715D">
        <w:trPr>
          <w:trHeight w:val="346"/>
        </w:trPr>
        <w:tc>
          <w:tcPr>
            <w:tcW w:w="2682"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ATM.Expenses</w:t>
            </w:r>
          </w:p>
        </w:tc>
        <w:tc>
          <w:tcPr>
            <w:tcW w:w="1295"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ɸ</w:t>
            </w:r>
            <w:r w:rsidRPr="001B660D">
              <w:rPr>
                <w:rFonts w:ascii="Times New Roman" w:hAnsi="Times New Roman" w:cs="Times New Roman"/>
                <w:sz w:val="24"/>
                <w:szCs w:val="24"/>
                <w:vertAlign w:val="subscript"/>
              </w:rPr>
              <w:t>7</w:t>
            </w:r>
          </w:p>
        </w:tc>
        <w:tc>
          <w:tcPr>
            <w:tcW w:w="148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0.0002</w:t>
            </w:r>
          </w:p>
        </w:tc>
        <w:tc>
          <w:tcPr>
            <w:tcW w:w="1017"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0.139</w:t>
            </w:r>
          </w:p>
        </w:tc>
        <w:tc>
          <w:tcPr>
            <w:tcW w:w="1387"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0.00002</w:t>
            </w:r>
          </w:p>
        </w:tc>
        <w:tc>
          <w:tcPr>
            <w:tcW w:w="1295"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0.923</w:t>
            </w:r>
          </w:p>
        </w:tc>
      </w:tr>
      <w:tr w:rsidR="002B64C4" w:rsidRPr="001B660D" w:rsidTr="009B715D">
        <w:trPr>
          <w:trHeight w:val="324"/>
        </w:trPr>
        <w:tc>
          <w:tcPr>
            <w:tcW w:w="2682"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Credit.Card.Transaction</w:t>
            </w:r>
          </w:p>
        </w:tc>
        <w:tc>
          <w:tcPr>
            <w:tcW w:w="1295"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ɸ</w:t>
            </w:r>
            <w:r w:rsidRPr="001B660D">
              <w:rPr>
                <w:rFonts w:ascii="Times New Roman" w:hAnsi="Times New Roman" w:cs="Times New Roman"/>
                <w:sz w:val="24"/>
                <w:szCs w:val="24"/>
                <w:vertAlign w:val="subscript"/>
              </w:rPr>
              <w:t>8</w:t>
            </w:r>
          </w:p>
        </w:tc>
        <w:tc>
          <w:tcPr>
            <w:tcW w:w="148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0.000006**</w:t>
            </w:r>
          </w:p>
        </w:tc>
        <w:tc>
          <w:tcPr>
            <w:tcW w:w="1017"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0.001</w:t>
            </w:r>
          </w:p>
        </w:tc>
        <w:tc>
          <w:tcPr>
            <w:tcW w:w="1387"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-0.0000007</w:t>
            </w:r>
          </w:p>
        </w:tc>
        <w:tc>
          <w:tcPr>
            <w:tcW w:w="1295"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0.863</w:t>
            </w:r>
          </w:p>
        </w:tc>
      </w:tr>
      <w:tr w:rsidR="002B64C4" w:rsidRPr="001B660D" w:rsidTr="009B715D">
        <w:trPr>
          <w:trHeight w:val="346"/>
        </w:trPr>
        <w:tc>
          <w:tcPr>
            <w:tcW w:w="2682"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Credit.Card.Expenses</w:t>
            </w:r>
          </w:p>
        </w:tc>
        <w:tc>
          <w:tcPr>
            <w:tcW w:w="1295"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ɸ</w:t>
            </w:r>
            <w:r w:rsidRPr="001B660D">
              <w:rPr>
                <w:rFonts w:ascii="Times New Roman" w:hAnsi="Times New Roman" w:cs="Times New Roman"/>
                <w:sz w:val="24"/>
                <w:szCs w:val="24"/>
                <w:vertAlign w:val="subscript"/>
              </w:rPr>
              <w:t>9</w:t>
            </w:r>
          </w:p>
        </w:tc>
        <w:tc>
          <w:tcPr>
            <w:tcW w:w="148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-0.0001*</w:t>
            </w:r>
          </w:p>
        </w:tc>
        <w:tc>
          <w:tcPr>
            <w:tcW w:w="1017"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0.012</w:t>
            </w:r>
          </w:p>
        </w:tc>
        <w:tc>
          <w:tcPr>
            <w:tcW w:w="1387"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-0.0002***</w:t>
            </w:r>
          </w:p>
        </w:tc>
        <w:tc>
          <w:tcPr>
            <w:tcW w:w="1295"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0.003</w:t>
            </w:r>
          </w:p>
        </w:tc>
      </w:tr>
    </w:tbl>
    <w:p w:rsidR="007F676E" w:rsidRPr="001B660D" w:rsidRDefault="007F676E" w:rsidP="007F676E">
      <w:pPr>
        <w:spacing w:line="240" w:lineRule="auto"/>
        <w:jc w:val="both"/>
        <w:rPr>
          <w:rFonts w:ascii="Times New Roman" w:hAnsi="Times New Roman" w:cs="Times New Roman"/>
          <w:sz w:val="24"/>
          <w:szCs w:val="24"/>
        </w:rPr>
      </w:pPr>
    </w:p>
    <w:p w:rsidR="007F676E" w:rsidRPr="001B660D" w:rsidRDefault="007F676E" w:rsidP="007F676E">
      <w:pPr>
        <w:spacing w:line="360" w:lineRule="auto"/>
        <w:jc w:val="both"/>
        <w:rPr>
          <w:rFonts w:ascii="Times New Roman" w:hAnsi="Times New Roman" w:cs="Times New Roman"/>
          <w:b/>
          <w:sz w:val="24"/>
          <w:szCs w:val="24"/>
        </w:rPr>
      </w:pPr>
    </w:p>
    <w:p w:rsidR="007F676E" w:rsidRPr="009B715D" w:rsidRDefault="007F676E" w:rsidP="001F66BB">
      <w:pPr>
        <w:pStyle w:val="Heading3"/>
        <w:rPr>
          <w:rFonts w:ascii="Times New Roman" w:hAnsi="Times New Roman" w:cs="Times New Roman"/>
          <w:color w:val="auto"/>
        </w:rPr>
      </w:pPr>
      <w:bookmarkStart w:id="379" w:name="_Toc19693749"/>
      <w:r w:rsidRPr="009B715D">
        <w:rPr>
          <w:rFonts w:ascii="Times New Roman" w:hAnsi="Times New Roman" w:cs="Times New Roman"/>
          <w:color w:val="auto"/>
        </w:rPr>
        <w:lastRenderedPageBreak/>
        <w:t>5.3.3: IT Determinant of Cost and Profit Efficiency of Stochastic Cobb-Douglas Cost and Profit Frontier Model for State-owned Commercial Banks by Estimating Tobit Regression Model</w:t>
      </w:r>
      <w:bookmarkEnd w:id="379"/>
    </w:p>
    <w:p w:rsidR="009B715D" w:rsidRDefault="009B715D" w:rsidP="000F3B16">
      <w:pPr>
        <w:spacing w:after="0" w:line="360" w:lineRule="auto"/>
        <w:ind w:left="-144" w:right="-144"/>
        <w:jc w:val="both"/>
        <w:rPr>
          <w:rFonts w:ascii="Times New Roman" w:hAnsi="Times New Roman" w:cs="Times New Roman"/>
          <w:b/>
          <w:sz w:val="24"/>
          <w:szCs w:val="24"/>
        </w:rPr>
      </w:pPr>
    </w:p>
    <w:p w:rsidR="007F676E" w:rsidRPr="001B660D" w:rsidRDefault="007F676E" w:rsidP="007F676E">
      <w:pPr>
        <w:spacing w:line="360" w:lineRule="auto"/>
        <w:ind w:left="-144" w:right="-144"/>
        <w:jc w:val="both"/>
        <w:rPr>
          <w:rFonts w:ascii="Times New Roman" w:hAnsi="Times New Roman" w:cs="Times New Roman"/>
          <w:sz w:val="24"/>
          <w:szCs w:val="24"/>
        </w:rPr>
      </w:pPr>
      <w:r w:rsidRPr="001B660D">
        <w:rPr>
          <w:rFonts w:ascii="Times New Roman" w:hAnsi="Times New Roman" w:cs="Times New Roman"/>
          <w:b/>
          <w:sz w:val="24"/>
          <w:szCs w:val="24"/>
        </w:rPr>
        <w:t xml:space="preserve"> </w:t>
      </w:r>
      <w:r w:rsidRPr="001B660D">
        <w:rPr>
          <w:rFonts w:ascii="Times New Roman" w:hAnsi="Times New Roman" w:cs="Times New Roman"/>
          <w:sz w:val="24"/>
          <w:szCs w:val="24"/>
        </w:rPr>
        <w:t>Table-5.14 represents the results of IT determinant of cost and profit efficiency of stochastic cobb-Douglas cost and profit frontier model for state-owned commercial banks. As can be observed that the IT personnel expanses ɸ</w:t>
      </w:r>
      <w:r w:rsidRPr="001B660D">
        <w:rPr>
          <w:rFonts w:ascii="Times New Roman" w:hAnsi="Times New Roman" w:cs="Times New Roman"/>
          <w:sz w:val="24"/>
          <w:szCs w:val="24"/>
          <w:vertAlign w:val="subscript"/>
        </w:rPr>
        <w:t xml:space="preserve">5 </w:t>
      </w:r>
      <w:r w:rsidRPr="001B660D">
        <w:rPr>
          <w:rFonts w:ascii="Times New Roman" w:hAnsi="Times New Roman" w:cs="Times New Roman"/>
          <w:sz w:val="24"/>
          <w:szCs w:val="24"/>
        </w:rPr>
        <w:t>(-0.002) was negatively significant for the cost efficiency of the state-owned commercial bank. Also, the IT expenses ɸ</w:t>
      </w:r>
      <w:r w:rsidRPr="001B660D">
        <w:rPr>
          <w:rFonts w:ascii="Times New Roman" w:hAnsi="Times New Roman" w:cs="Times New Roman"/>
          <w:sz w:val="24"/>
          <w:szCs w:val="24"/>
          <w:vertAlign w:val="subscript"/>
        </w:rPr>
        <w:t xml:space="preserve">1 </w:t>
      </w:r>
      <w:r w:rsidRPr="001B660D">
        <w:rPr>
          <w:rFonts w:ascii="Times New Roman" w:hAnsi="Times New Roman" w:cs="Times New Roman"/>
          <w:sz w:val="24"/>
          <w:szCs w:val="24"/>
        </w:rPr>
        <w:t>(-0.00002), IT income ɸ</w:t>
      </w:r>
      <w:r w:rsidRPr="001B660D">
        <w:rPr>
          <w:rFonts w:ascii="Times New Roman" w:hAnsi="Times New Roman" w:cs="Times New Roman"/>
          <w:sz w:val="24"/>
          <w:szCs w:val="24"/>
          <w:vertAlign w:val="subscript"/>
        </w:rPr>
        <w:t xml:space="preserve">2 </w:t>
      </w:r>
      <w:r w:rsidRPr="001B660D">
        <w:rPr>
          <w:rFonts w:ascii="Times New Roman" w:hAnsi="Times New Roman" w:cs="Times New Roman"/>
          <w:sz w:val="24"/>
          <w:szCs w:val="24"/>
        </w:rPr>
        <w:t>(-0.0001), ATM Expenses ɸ</w:t>
      </w:r>
      <w:r w:rsidRPr="001B660D">
        <w:rPr>
          <w:rFonts w:ascii="Times New Roman" w:hAnsi="Times New Roman" w:cs="Times New Roman"/>
          <w:sz w:val="24"/>
          <w:szCs w:val="24"/>
          <w:vertAlign w:val="subscript"/>
        </w:rPr>
        <w:t>7</w:t>
      </w:r>
      <w:r w:rsidRPr="001B660D">
        <w:rPr>
          <w:rFonts w:ascii="Times New Roman" w:hAnsi="Times New Roman" w:cs="Times New Roman"/>
          <w:sz w:val="24"/>
          <w:szCs w:val="24"/>
        </w:rPr>
        <w:t xml:space="preserve"> (-0.012) and credit card transaction ɸ</w:t>
      </w:r>
      <w:r w:rsidRPr="001B660D">
        <w:rPr>
          <w:rFonts w:ascii="Times New Roman" w:hAnsi="Times New Roman" w:cs="Times New Roman"/>
          <w:sz w:val="24"/>
          <w:szCs w:val="24"/>
          <w:vertAlign w:val="subscript"/>
        </w:rPr>
        <w:t>8</w:t>
      </w:r>
      <w:r w:rsidRPr="001B660D">
        <w:rPr>
          <w:rFonts w:ascii="Times New Roman" w:hAnsi="Times New Roman" w:cs="Times New Roman"/>
          <w:sz w:val="24"/>
          <w:szCs w:val="24"/>
        </w:rPr>
        <w:t xml:space="preserve"> (-0.0003) were an insignificant but negative impact on the cost efficiency of private commercial banks. On the other hand, In IT determinant profit efficiency of Stochastic Cobb-Douglas profit frontier model, the IT personnel expanses ɸ</w:t>
      </w:r>
      <w:r w:rsidRPr="001B660D">
        <w:rPr>
          <w:rFonts w:ascii="Times New Roman" w:hAnsi="Times New Roman" w:cs="Times New Roman"/>
          <w:sz w:val="24"/>
          <w:szCs w:val="24"/>
          <w:vertAlign w:val="subscript"/>
        </w:rPr>
        <w:t xml:space="preserve">5 </w:t>
      </w:r>
      <w:r w:rsidRPr="001B660D">
        <w:rPr>
          <w:rFonts w:ascii="Times New Roman" w:hAnsi="Times New Roman" w:cs="Times New Roman"/>
          <w:sz w:val="24"/>
          <w:szCs w:val="24"/>
        </w:rPr>
        <w:t>(0.0015) was  positively significant and  IT investment ɸ</w:t>
      </w:r>
      <w:r w:rsidRPr="001B660D">
        <w:rPr>
          <w:rFonts w:ascii="Times New Roman" w:hAnsi="Times New Roman" w:cs="Times New Roman"/>
          <w:sz w:val="24"/>
          <w:szCs w:val="24"/>
          <w:vertAlign w:val="subscript"/>
        </w:rPr>
        <w:t xml:space="preserve">3 </w:t>
      </w:r>
      <w:r w:rsidRPr="001B660D">
        <w:rPr>
          <w:rFonts w:ascii="Times New Roman" w:hAnsi="Times New Roman" w:cs="Times New Roman"/>
          <w:sz w:val="24"/>
          <w:szCs w:val="24"/>
        </w:rPr>
        <w:t>(-0.00009) and credit card expanses ɸ</w:t>
      </w:r>
      <w:r w:rsidRPr="001B660D">
        <w:rPr>
          <w:rFonts w:ascii="Times New Roman" w:hAnsi="Times New Roman" w:cs="Times New Roman"/>
          <w:sz w:val="24"/>
          <w:szCs w:val="24"/>
          <w:vertAlign w:val="subscript"/>
        </w:rPr>
        <w:t>9</w:t>
      </w:r>
      <w:r w:rsidRPr="001B660D">
        <w:rPr>
          <w:rFonts w:ascii="Times New Roman" w:hAnsi="Times New Roman" w:cs="Times New Roman"/>
          <w:sz w:val="24"/>
          <w:szCs w:val="24"/>
        </w:rPr>
        <w:t xml:space="preserve"> (-0.0003) had a negative impact on the profit efficiency of state-owned commercial banks.</w:t>
      </w:r>
    </w:p>
    <w:p w:rsidR="007F676E" w:rsidRPr="009A0548" w:rsidRDefault="007F676E" w:rsidP="007F676E">
      <w:pPr>
        <w:spacing w:line="360" w:lineRule="auto"/>
        <w:ind w:left="-144" w:right="-144"/>
        <w:jc w:val="both"/>
        <w:rPr>
          <w:rFonts w:ascii="Times New Roman" w:hAnsi="Times New Roman" w:cs="Times New Roman"/>
          <w:sz w:val="24"/>
          <w:szCs w:val="24"/>
        </w:rPr>
      </w:pPr>
    </w:p>
    <w:p w:rsidR="007F676E" w:rsidRPr="009A0548" w:rsidRDefault="009A0548" w:rsidP="009A0548">
      <w:pPr>
        <w:pStyle w:val="Caption"/>
        <w:rPr>
          <w:rFonts w:ascii="Times New Roman" w:hAnsi="Times New Roman" w:cs="Times New Roman"/>
          <w:color w:val="auto"/>
          <w:sz w:val="24"/>
          <w:szCs w:val="24"/>
        </w:rPr>
      </w:pPr>
      <w:bookmarkStart w:id="380" w:name="_Toc19648933"/>
      <w:bookmarkStart w:id="381" w:name="_Toc19651808"/>
      <w:bookmarkStart w:id="382" w:name="_Toc19694751"/>
      <w:bookmarkStart w:id="383" w:name="_Toc19695053"/>
      <w:proofErr w:type="gramStart"/>
      <w:r w:rsidRPr="009A0548">
        <w:rPr>
          <w:rFonts w:ascii="Times New Roman" w:hAnsi="Times New Roman" w:cs="Times New Roman"/>
          <w:color w:val="auto"/>
          <w:sz w:val="24"/>
          <w:szCs w:val="24"/>
        </w:rPr>
        <w:t>Table-5.</w:t>
      </w:r>
      <w:proofErr w:type="gramEnd"/>
      <w:r w:rsidRPr="009A0548">
        <w:rPr>
          <w:rFonts w:ascii="Times New Roman" w:hAnsi="Times New Roman" w:cs="Times New Roman"/>
          <w:color w:val="auto"/>
          <w:sz w:val="24"/>
          <w:szCs w:val="24"/>
        </w:rPr>
        <w:t xml:space="preserve"> </w:t>
      </w:r>
      <w:r w:rsidRPr="009A0548">
        <w:rPr>
          <w:rFonts w:ascii="Times New Roman" w:hAnsi="Times New Roman" w:cs="Times New Roman"/>
          <w:color w:val="auto"/>
          <w:sz w:val="24"/>
          <w:szCs w:val="24"/>
        </w:rPr>
        <w:fldChar w:fldCharType="begin"/>
      </w:r>
      <w:r w:rsidRPr="009A0548">
        <w:rPr>
          <w:rFonts w:ascii="Times New Roman" w:hAnsi="Times New Roman" w:cs="Times New Roman"/>
          <w:color w:val="auto"/>
          <w:sz w:val="24"/>
          <w:szCs w:val="24"/>
        </w:rPr>
        <w:instrText xml:space="preserve"> SEQ Table-5. \* ARABIC </w:instrText>
      </w:r>
      <w:r w:rsidRPr="009A0548">
        <w:rPr>
          <w:rFonts w:ascii="Times New Roman" w:hAnsi="Times New Roman" w:cs="Times New Roman"/>
          <w:color w:val="auto"/>
          <w:sz w:val="24"/>
          <w:szCs w:val="24"/>
        </w:rPr>
        <w:fldChar w:fldCharType="separate"/>
      </w:r>
      <w:r w:rsidR="00B053E9">
        <w:rPr>
          <w:rFonts w:ascii="Times New Roman" w:hAnsi="Times New Roman" w:cs="Times New Roman"/>
          <w:noProof/>
          <w:color w:val="auto"/>
          <w:sz w:val="24"/>
          <w:szCs w:val="24"/>
        </w:rPr>
        <w:t>14</w:t>
      </w:r>
      <w:r w:rsidRPr="009A0548">
        <w:rPr>
          <w:rFonts w:ascii="Times New Roman" w:hAnsi="Times New Roman" w:cs="Times New Roman"/>
          <w:color w:val="auto"/>
          <w:sz w:val="24"/>
          <w:szCs w:val="24"/>
        </w:rPr>
        <w:fldChar w:fldCharType="end"/>
      </w:r>
      <w:r w:rsidRPr="009A0548">
        <w:rPr>
          <w:rFonts w:ascii="Times New Roman" w:hAnsi="Times New Roman" w:cs="Times New Roman"/>
          <w:color w:val="auto"/>
          <w:sz w:val="24"/>
          <w:szCs w:val="24"/>
        </w:rPr>
        <w:t>: IT Determinant of Cost and Profit Efficiency of Stochastic Cobb-Douglas Cost and Profit Frontier Model for State-owned Commercial Banks by Estimating Tobit Regression Model</w:t>
      </w:r>
      <w:bookmarkEnd w:id="380"/>
      <w:bookmarkEnd w:id="381"/>
      <w:bookmarkEnd w:id="382"/>
      <w:bookmarkEnd w:id="383"/>
    </w:p>
    <w:p w:rsidR="007F676E" w:rsidRPr="001B660D" w:rsidRDefault="007F676E" w:rsidP="007F676E">
      <w:pPr>
        <w:spacing w:line="360" w:lineRule="auto"/>
        <w:jc w:val="both"/>
        <w:rPr>
          <w:rFonts w:ascii="Times New Roman" w:hAnsi="Times New Roman" w:cs="Times New Roman"/>
          <w:sz w:val="24"/>
          <w:szCs w:val="24"/>
        </w:rPr>
      </w:pPr>
    </w:p>
    <w:tbl>
      <w:tblPr>
        <w:tblStyle w:val="TableGrid"/>
        <w:tblW w:w="8820" w:type="dxa"/>
        <w:tblLayout w:type="fixed"/>
        <w:tblLook w:val="04A0" w:firstRow="1" w:lastRow="0" w:firstColumn="1" w:lastColumn="0" w:noHBand="0" w:noVBand="1"/>
      </w:tblPr>
      <w:tblGrid>
        <w:gridCol w:w="2610"/>
        <w:gridCol w:w="1260"/>
        <w:gridCol w:w="1350"/>
        <w:gridCol w:w="990"/>
        <w:gridCol w:w="1350"/>
        <w:gridCol w:w="1260"/>
      </w:tblGrid>
      <w:tr w:rsidR="002B64C4" w:rsidRPr="001B660D" w:rsidTr="000F3B16">
        <w:trPr>
          <w:trHeight w:val="79"/>
        </w:trPr>
        <w:tc>
          <w:tcPr>
            <w:tcW w:w="3870" w:type="dxa"/>
            <w:gridSpan w:val="2"/>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Cobb-douglas</w:t>
            </w:r>
          </w:p>
        </w:tc>
        <w:tc>
          <w:tcPr>
            <w:tcW w:w="2340" w:type="dxa"/>
            <w:gridSpan w:val="2"/>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Cost model</w:t>
            </w:r>
          </w:p>
        </w:tc>
        <w:tc>
          <w:tcPr>
            <w:tcW w:w="2610" w:type="dxa"/>
            <w:gridSpan w:val="2"/>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Profit model</w:t>
            </w:r>
          </w:p>
        </w:tc>
      </w:tr>
      <w:tr w:rsidR="002B64C4" w:rsidRPr="001B660D" w:rsidTr="000F3B16">
        <w:trPr>
          <w:trHeight w:val="79"/>
        </w:trPr>
        <w:tc>
          <w:tcPr>
            <w:tcW w:w="2610" w:type="dxa"/>
          </w:tcPr>
          <w:p w:rsidR="007F676E" w:rsidRPr="001B660D" w:rsidRDefault="007F676E" w:rsidP="000F3B16">
            <w:pPr>
              <w:rPr>
                <w:rFonts w:ascii="Times New Roman" w:hAnsi="Times New Roman" w:cs="Times New Roman"/>
                <w:sz w:val="24"/>
                <w:szCs w:val="24"/>
              </w:rPr>
            </w:pPr>
            <w:r w:rsidRPr="001B660D">
              <w:rPr>
                <w:rFonts w:ascii="Times New Roman" w:hAnsi="Times New Roman" w:cs="Times New Roman"/>
                <w:sz w:val="24"/>
                <w:szCs w:val="24"/>
              </w:rPr>
              <w:t>Variable</w:t>
            </w:r>
          </w:p>
        </w:tc>
        <w:tc>
          <w:tcPr>
            <w:tcW w:w="1260" w:type="dxa"/>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Parameter</w:t>
            </w:r>
          </w:p>
        </w:tc>
        <w:tc>
          <w:tcPr>
            <w:tcW w:w="1350" w:type="dxa"/>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Coefficient</w:t>
            </w:r>
          </w:p>
        </w:tc>
        <w:tc>
          <w:tcPr>
            <w:tcW w:w="990" w:type="dxa"/>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P-Value</w:t>
            </w:r>
          </w:p>
        </w:tc>
        <w:tc>
          <w:tcPr>
            <w:tcW w:w="1350" w:type="dxa"/>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Coefficient</w:t>
            </w:r>
          </w:p>
        </w:tc>
        <w:tc>
          <w:tcPr>
            <w:tcW w:w="1260" w:type="dxa"/>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P-Value</w:t>
            </w:r>
          </w:p>
        </w:tc>
      </w:tr>
      <w:tr w:rsidR="002B64C4" w:rsidRPr="001B660D" w:rsidTr="000F3B16">
        <w:trPr>
          <w:trHeight w:val="79"/>
        </w:trPr>
        <w:tc>
          <w:tcPr>
            <w:tcW w:w="2610" w:type="dxa"/>
          </w:tcPr>
          <w:p w:rsidR="007F676E" w:rsidRPr="001B660D" w:rsidRDefault="007F676E" w:rsidP="000F3B16">
            <w:pPr>
              <w:rPr>
                <w:rFonts w:ascii="Times New Roman" w:hAnsi="Times New Roman" w:cs="Times New Roman"/>
                <w:sz w:val="24"/>
                <w:szCs w:val="24"/>
              </w:rPr>
            </w:pPr>
            <w:r w:rsidRPr="001B660D">
              <w:rPr>
                <w:rFonts w:ascii="Times New Roman" w:hAnsi="Times New Roman" w:cs="Times New Roman"/>
                <w:sz w:val="24"/>
                <w:szCs w:val="24"/>
              </w:rPr>
              <w:t>Intercept</w:t>
            </w:r>
          </w:p>
        </w:tc>
        <w:tc>
          <w:tcPr>
            <w:tcW w:w="1260" w:type="dxa"/>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ɸ</w:t>
            </w:r>
            <w:r w:rsidRPr="001B660D">
              <w:rPr>
                <w:rFonts w:ascii="Times New Roman" w:hAnsi="Times New Roman" w:cs="Times New Roman"/>
                <w:sz w:val="24"/>
                <w:szCs w:val="24"/>
                <w:vertAlign w:val="subscript"/>
              </w:rPr>
              <w:t>0</w:t>
            </w:r>
          </w:p>
        </w:tc>
        <w:tc>
          <w:tcPr>
            <w:tcW w:w="1350" w:type="dxa"/>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0.555***</w:t>
            </w:r>
          </w:p>
        </w:tc>
        <w:tc>
          <w:tcPr>
            <w:tcW w:w="990" w:type="dxa"/>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0.0000</w:t>
            </w:r>
          </w:p>
        </w:tc>
        <w:tc>
          <w:tcPr>
            <w:tcW w:w="1350" w:type="dxa"/>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0.38***</w:t>
            </w:r>
          </w:p>
        </w:tc>
        <w:tc>
          <w:tcPr>
            <w:tcW w:w="1260" w:type="dxa"/>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0.00000</w:t>
            </w:r>
          </w:p>
        </w:tc>
      </w:tr>
      <w:tr w:rsidR="002B64C4" w:rsidRPr="001B660D" w:rsidTr="000F3B16">
        <w:trPr>
          <w:trHeight w:val="79"/>
        </w:trPr>
        <w:tc>
          <w:tcPr>
            <w:tcW w:w="2610" w:type="dxa"/>
          </w:tcPr>
          <w:p w:rsidR="007F676E" w:rsidRPr="001B660D" w:rsidRDefault="007F676E" w:rsidP="000F3B16">
            <w:pPr>
              <w:rPr>
                <w:rFonts w:ascii="Times New Roman" w:hAnsi="Times New Roman" w:cs="Times New Roman"/>
                <w:sz w:val="24"/>
                <w:szCs w:val="24"/>
              </w:rPr>
            </w:pPr>
            <w:r w:rsidRPr="001B660D">
              <w:rPr>
                <w:rFonts w:ascii="Times New Roman" w:hAnsi="Times New Roman" w:cs="Times New Roman"/>
                <w:sz w:val="24"/>
                <w:szCs w:val="24"/>
              </w:rPr>
              <w:t>IT.Expenses</w:t>
            </w:r>
          </w:p>
        </w:tc>
        <w:tc>
          <w:tcPr>
            <w:tcW w:w="1260" w:type="dxa"/>
          </w:tcPr>
          <w:p w:rsidR="007F676E" w:rsidRPr="001B660D" w:rsidRDefault="007F676E" w:rsidP="000F3B16">
            <w:pPr>
              <w:jc w:val="center"/>
              <w:rPr>
                <w:rFonts w:ascii="Times New Roman" w:hAnsi="Times New Roman" w:cs="Times New Roman"/>
                <w:sz w:val="24"/>
                <w:szCs w:val="24"/>
                <w:vertAlign w:val="subscript"/>
              </w:rPr>
            </w:pPr>
            <w:r w:rsidRPr="001B660D">
              <w:rPr>
                <w:rFonts w:ascii="Times New Roman" w:hAnsi="Times New Roman" w:cs="Times New Roman"/>
                <w:sz w:val="24"/>
                <w:szCs w:val="24"/>
              </w:rPr>
              <w:t>ɸ</w:t>
            </w:r>
            <w:r w:rsidRPr="001B660D">
              <w:rPr>
                <w:rFonts w:ascii="Times New Roman" w:hAnsi="Times New Roman" w:cs="Times New Roman"/>
                <w:sz w:val="24"/>
                <w:szCs w:val="24"/>
                <w:vertAlign w:val="subscript"/>
              </w:rPr>
              <w:t>1</w:t>
            </w:r>
          </w:p>
        </w:tc>
        <w:tc>
          <w:tcPr>
            <w:tcW w:w="1350" w:type="dxa"/>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-0.00002</w:t>
            </w:r>
          </w:p>
        </w:tc>
        <w:tc>
          <w:tcPr>
            <w:tcW w:w="990" w:type="dxa"/>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0.974</w:t>
            </w:r>
          </w:p>
        </w:tc>
        <w:tc>
          <w:tcPr>
            <w:tcW w:w="1350" w:type="dxa"/>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-0.0001</w:t>
            </w:r>
          </w:p>
        </w:tc>
        <w:tc>
          <w:tcPr>
            <w:tcW w:w="1260" w:type="dxa"/>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0.082</w:t>
            </w:r>
          </w:p>
        </w:tc>
      </w:tr>
      <w:tr w:rsidR="002B64C4" w:rsidRPr="001B660D" w:rsidTr="000F3B16">
        <w:tc>
          <w:tcPr>
            <w:tcW w:w="2610" w:type="dxa"/>
          </w:tcPr>
          <w:p w:rsidR="007F676E" w:rsidRPr="001B660D" w:rsidRDefault="007F676E" w:rsidP="000F3B16">
            <w:pPr>
              <w:rPr>
                <w:rFonts w:ascii="Times New Roman" w:hAnsi="Times New Roman" w:cs="Times New Roman"/>
                <w:sz w:val="24"/>
                <w:szCs w:val="24"/>
              </w:rPr>
            </w:pPr>
            <w:r w:rsidRPr="001B660D">
              <w:rPr>
                <w:rFonts w:ascii="Times New Roman" w:hAnsi="Times New Roman" w:cs="Times New Roman"/>
                <w:sz w:val="24"/>
                <w:szCs w:val="24"/>
              </w:rPr>
              <w:t>IT.Income</w:t>
            </w:r>
          </w:p>
        </w:tc>
        <w:tc>
          <w:tcPr>
            <w:tcW w:w="1260" w:type="dxa"/>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ɸ</w:t>
            </w:r>
            <w:r w:rsidRPr="001B660D">
              <w:rPr>
                <w:rFonts w:ascii="Times New Roman" w:hAnsi="Times New Roman" w:cs="Times New Roman"/>
                <w:sz w:val="24"/>
                <w:szCs w:val="24"/>
                <w:vertAlign w:val="subscript"/>
              </w:rPr>
              <w:t>2</w:t>
            </w:r>
          </w:p>
        </w:tc>
        <w:tc>
          <w:tcPr>
            <w:tcW w:w="1350" w:type="dxa"/>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-0.0001</w:t>
            </w:r>
          </w:p>
        </w:tc>
        <w:tc>
          <w:tcPr>
            <w:tcW w:w="990" w:type="dxa"/>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0.922</w:t>
            </w:r>
          </w:p>
        </w:tc>
        <w:tc>
          <w:tcPr>
            <w:tcW w:w="1350" w:type="dxa"/>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0.00004</w:t>
            </w:r>
          </w:p>
        </w:tc>
        <w:tc>
          <w:tcPr>
            <w:tcW w:w="1260" w:type="dxa"/>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0.732</w:t>
            </w:r>
          </w:p>
        </w:tc>
      </w:tr>
      <w:tr w:rsidR="002B64C4" w:rsidRPr="001B660D" w:rsidTr="000F3B16">
        <w:tc>
          <w:tcPr>
            <w:tcW w:w="2610" w:type="dxa"/>
          </w:tcPr>
          <w:p w:rsidR="007F676E" w:rsidRPr="001B660D" w:rsidRDefault="007F676E" w:rsidP="000F3B16">
            <w:pPr>
              <w:rPr>
                <w:rFonts w:ascii="Times New Roman" w:hAnsi="Times New Roman" w:cs="Times New Roman"/>
                <w:sz w:val="24"/>
                <w:szCs w:val="24"/>
              </w:rPr>
            </w:pPr>
            <w:r w:rsidRPr="001B660D">
              <w:rPr>
                <w:rFonts w:ascii="Times New Roman" w:hAnsi="Times New Roman" w:cs="Times New Roman"/>
                <w:sz w:val="24"/>
                <w:szCs w:val="24"/>
              </w:rPr>
              <w:t>IT.Investment</w:t>
            </w:r>
          </w:p>
        </w:tc>
        <w:tc>
          <w:tcPr>
            <w:tcW w:w="1260" w:type="dxa"/>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ɸ</w:t>
            </w:r>
            <w:r w:rsidRPr="001B660D">
              <w:rPr>
                <w:rFonts w:ascii="Times New Roman" w:hAnsi="Times New Roman" w:cs="Times New Roman"/>
                <w:sz w:val="24"/>
                <w:szCs w:val="24"/>
                <w:vertAlign w:val="subscript"/>
              </w:rPr>
              <w:t>3</w:t>
            </w:r>
          </w:p>
        </w:tc>
        <w:tc>
          <w:tcPr>
            <w:tcW w:w="1350" w:type="dxa"/>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0.0001</w:t>
            </w:r>
          </w:p>
        </w:tc>
        <w:tc>
          <w:tcPr>
            <w:tcW w:w="990" w:type="dxa"/>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0.476</w:t>
            </w:r>
          </w:p>
        </w:tc>
        <w:tc>
          <w:tcPr>
            <w:tcW w:w="1350" w:type="dxa"/>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-0.00009**</w:t>
            </w:r>
          </w:p>
        </w:tc>
        <w:tc>
          <w:tcPr>
            <w:tcW w:w="1260" w:type="dxa"/>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0.006</w:t>
            </w:r>
          </w:p>
        </w:tc>
      </w:tr>
      <w:tr w:rsidR="002B64C4" w:rsidRPr="001B660D" w:rsidTr="000F3B16">
        <w:tc>
          <w:tcPr>
            <w:tcW w:w="2610" w:type="dxa"/>
          </w:tcPr>
          <w:p w:rsidR="007F676E" w:rsidRPr="001B660D" w:rsidRDefault="007F676E" w:rsidP="000F3B16">
            <w:pPr>
              <w:rPr>
                <w:rFonts w:ascii="Times New Roman" w:hAnsi="Times New Roman" w:cs="Times New Roman"/>
                <w:sz w:val="24"/>
                <w:szCs w:val="24"/>
              </w:rPr>
            </w:pPr>
            <w:r w:rsidRPr="001B660D">
              <w:rPr>
                <w:rFonts w:ascii="Times New Roman" w:hAnsi="Times New Roman" w:cs="Times New Roman"/>
                <w:sz w:val="24"/>
                <w:szCs w:val="24"/>
              </w:rPr>
              <w:t>IT.personnel</w:t>
            </w:r>
          </w:p>
        </w:tc>
        <w:tc>
          <w:tcPr>
            <w:tcW w:w="1260" w:type="dxa"/>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ɸ</w:t>
            </w:r>
            <w:r w:rsidRPr="001B660D">
              <w:rPr>
                <w:rFonts w:ascii="Times New Roman" w:hAnsi="Times New Roman" w:cs="Times New Roman"/>
                <w:sz w:val="24"/>
                <w:szCs w:val="24"/>
                <w:vertAlign w:val="subscript"/>
              </w:rPr>
              <w:t>4</w:t>
            </w:r>
          </w:p>
        </w:tc>
        <w:tc>
          <w:tcPr>
            <w:tcW w:w="1350" w:type="dxa"/>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0.002</w:t>
            </w:r>
          </w:p>
        </w:tc>
        <w:tc>
          <w:tcPr>
            <w:tcW w:w="990" w:type="dxa"/>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0.138</w:t>
            </w:r>
          </w:p>
        </w:tc>
        <w:tc>
          <w:tcPr>
            <w:tcW w:w="1350" w:type="dxa"/>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0.0008</w:t>
            </w:r>
          </w:p>
        </w:tc>
        <w:tc>
          <w:tcPr>
            <w:tcW w:w="1260" w:type="dxa"/>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0.072</w:t>
            </w:r>
          </w:p>
        </w:tc>
      </w:tr>
      <w:tr w:rsidR="002B64C4" w:rsidRPr="001B660D" w:rsidTr="000F3B16">
        <w:tc>
          <w:tcPr>
            <w:tcW w:w="2610" w:type="dxa"/>
          </w:tcPr>
          <w:p w:rsidR="007F676E" w:rsidRPr="001B660D" w:rsidRDefault="007F676E" w:rsidP="000F3B16">
            <w:pPr>
              <w:rPr>
                <w:rFonts w:ascii="Times New Roman" w:hAnsi="Times New Roman" w:cs="Times New Roman"/>
                <w:sz w:val="24"/>
                <w:szCs w:val="24"/>
              </w:rPr>
            </w:pPr>
            <w:r w:rsidRPr="001B660D">
              <w:rPr>
                <w:rFonts w:ascii="Times New Roman" w:hAnsi="Times New Roman" w:cs="Times New Roman"/>
                <w:sz w:val="24"/>
                <w:szCs w:val="24"/>
              </w:rPr>
              <w:t>IT Personnel Expanses</w:t>
            </w:r>
          </w:p>
        </w:tc>
        <w:tc>
          <w:tcPr>
            <w:tcW w:w="1260" w:type="dxa"/>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ɸ</w:t>
            </w:r>
            <w:r w:rsidRPr="001B660D">
              <w:rPr>
                <w:rFonts w:ascii="Times New Roman" w:hAnsi="Times New Roman" w:cs="Times New Roman"/>
                <w:sz w:val="24"/>
                <w:szCs w:val="24"/>
                <w:vertAlign w:val="subscript"/>
              </w:rPr>
              <w:t>5</w:t>
            </w:r>
          </w:p>
        </w:tc>
        <w:tc>
          <w:tcPr>
            <w:tcW w:w="1350" w:type="dxa"/>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-0.002*</w:t>
            </w:r>
          </w:p>
        </w:tc>
        <w:tc>
          <w:tcPr>
            <w:tcW w:w="990" w:type="dxa"/>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0.029</w:t>
            </w:r>
          </w:p>
        </w:tc>
        <w:tc>
          <w:tcPr>
            <w:tcW w:w="1350" w:type="dxa"/>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0.0015**</w:t>
            </w:r>
          </w:p>
        </w:tc>
        <w:tc>
          <w:tcPr>
            <w:tcW w:w="1260" w:type="dxa"/>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0.005</w:t>
            </w:r>
          </w:p>
        </w:tc>
      </w:tr>
      <w:tr w:rsidR="002B64C4" w:rsidRPr="001B660D" w:rsidTr="000F3B16">
        <w:tc>
          <w:tcPr>
            <w:tcW w:w="2610" w:type="dxa"/>
          </w:tcPr>
          <w:p w:rsidR="007F676E" w:rsidRPr="001B660D" w:rsidRDefault="007F676E" w:rsidP="000F3B16">
            <w:pPr>
              <w:rPr>
                <w:rFonts w:ascii="Times New Roman" w:hAnsi="Times New Roman" w:cs="Times New Roman"/>
                <w:sz w:val="24"/>
                <w:szCs w:val="24"/>
              </w:rPr>
            </w:pPr>
            <w:r w:rsidRPr="001B660D">
              <w:rPr>
                <w:rFonts w:ascii="Times New Roman" w:hAnsi="Times New Roman" w:cs="Times New Roman"/>
                <w:sz w:val="24"/>
                <w:szCs w:val="24"/>
              </w:rPr>
              <w:t>ATM.Transaction</w:t>
            </w:r>
          </w:p>
        </w:tc>
        <w:tc>
          <w:tcPr>
            <w:tcW w:w="1260" w:type="dxa"/>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ɸ</w:t>
            </w:r>
            <w:r w:rsidRPr="001B660D">
              <w:rPr>
                <w:rFonts w:ascii="Times New Roman" w:hAnsi="Times New Roman" w:cs="Times New Roman"/>
                <w:sz w:val="24"/>
                <w:szCs w:val="24"/>
                <w:vertAlign w:val="subscript"/>
              </w:rPr>
              <w:t>6</w:t>
            </w:r>
          </w:p>
        </w:tc>
        <w:tc>
          <w:tcPr>
            <w:tcW w:w="1350" w:type="dxa"/>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0.0002</w:t>
            </w:r>
          </w:p>
        </w:tc>
        <w:tc>
          <w:tcPr>
            <w:tcW w:w="990" w:type="dxa"/>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0.703</w:t>
            </w:r>
          </w:p>
        </w:tc>
        <w:tc>
          <w:tcPr>
            <w:tcW w:w="1350" w:type="dxa"/>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0.00004</w:t>
            </w:r>
          </w:p>
        </w:tc>
        <w:tc>
          <w:tcPr>
            <w:tcW w:w="1260" w:type="dxa"/>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0.261</w:t>
            </w:r>
          </w:p>
        </w:tc>
      </w:tr>
      <w:tr w:rsidR="002B64C4" w:rsidRPr="001B660D" w:rsidTr="000F3B16">
        <w:tc>
          <w:tcPr>
            <w:tcW w:w="2610" w:type="dxa"/>
          </w:tcPr>
          <w:p w:rsidR="007F676E" w:rsidRPr="001B660D" w:rsidRDefault="007F676E" w:rsidP="000F3B16">
            <w:pPr>
              <w:rPr>
                <w:rFonts w:ascii="Times New Roman" w:hAnsi="Times New Roman" w:cs="Times New Roman"/>
                <w:sz w:val="24"/>
                <w:szCs w:val="24"/>
              </w:rPr>
            </w:pPr>
            <w:r w:rsidRPr="001B660D">
              <w:rPr>
                <w:rFonts w:ascii="Times New Roman" w:hAnsi="Times New Roman" w:cs="Times New Roman"/>
                <w:sz w:val="24"/>
                <w:szCs w:val="24"/>
              </w:rPr>
              <w:t>ATM.Expesnes</w:t>
            </w:r>
          </w:p>
        </w:tc>
        <w:tc>
          <w:tcPr>
            <w:tcW w:w="1260" w:type="dxa"/>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ɸ</w:t>
            </w:r>
            <w:r w:rsidRPr="001B660D">
              <w:rPr>
                <w:rFonts w:ascii="Times New Roman" w:hAnsi="Times New Roman" w:cs="Times New Roman"/>
                <w:sz w:val="24"/>
                <w:szCs w:val="24"/>
                <w:vertAlign w:val="subscript"/>
              </w:rPr>
              <w:t>7</w:t>
            </w:r>
          </w:p>
        </w:tc>
        <w:tc>
          <w:tcPr>
            <w:tcW w:w="1350" w:type="dxa"/>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-0.012</w:t>
            </w:r>
          </w:p>
        </w:tc>
        <w:tc>
          <w:tcPr>
            <w:tcW w:w="990" w:type="dxa"/>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0.145</w:t>
            </w:r>
          </w:p>
        </w:tc>
        <w:tc>
          <w:tcPr>
            <w:tcW w:w="1350" w:type="dxa"/>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-0.0002</w:t>
            </w:r>
          </w:p>
        </w:tc>
        <w:tc>
          <w:tcPr>
            <w:tcW w:w="1260" w:type="dxa"/>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0.454</w:t>
            </w:r>
          </w:p>
        </w:tc>
      </w:tr>
      <w:tr w:rsidR="002B64C4" w:rsidRPr="001B660D" w:rsidTr="000F3B16">
        <w:tc>
          <w:tcPr>
            <w:tcW w:w="2610" w:type="dxa"/>
          </w:tcPr>
          <w:p w:rsidR="007F676E" w:rsidRPr="001B660D" w:rsidRDefault="007F676E" w:rsidP="000F3B16">
            <w:pPr>
              <w:rPr>
                <w:rFonts w:ascii="Times New Roman" w:hAnsi="Times New Roman" w:cs="Times New Roman"/>
                <w:sz w:val="24"/>
                <w:szCs w:val="24"/>
              </w:rPr>
            </w:pPr>
            <w:r w:rsidRPr="001B660D">
              <w:rPr>
                <w:rFonts w:ascii="Times New Roman" w:hAnsi="Times New Roman" w:cs="Times New Roman"/>
                <w:sz w:val="24"/>
                <w:szCs w:val="24"/>
              </w:rPr>
              <w:t>Credit.Card.Transaction</w:t>
            </w:r>
          </w:p>
        </w:tc>
        <w:tc>
          <w:tcPr>
            <w:tcW w:w="1260" w:type="dxa"/>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ɸ</w:t>
            </w:r>
            <w:r w:rsidRPr="001B660D">
              <w:rPr>
                <w:rFonts w:ascii="Times New Roman" w:hAnsi="Times New Roman" w:cs="Times New Roman"/>
                <w:sz w:val="24"/>
                <w:szCs w:val="24"/>
                <w:vertAlign w:val="subscript"/>
              </w:rPr>
              <w:t>8</w:t>
            </w:r>
          </w:p>
        </w:tc>
        <w:tc>
          <w:tcPr>
            <w:tcW w:w="1350" w:type="dxa"/>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-0.0003</w:t>
            </w:r>
          </w:p>
        </w:tc>
        <w:tc>
          <w:tcPr>
            <w:tcW w:w="990" w:type="dxa"/>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0.613</w:t>
            </w:r>
          </w:p>
        </w:tc>
        <w:tc>
          <w:tcPr>
            <w:tcW w:w="1350" w:type="dxa"/>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0.000001</w:t>
            </w:r>
          </w:p>
        </w:tc>
        <w:tc>
          <w:tcPr>
            <w:tcW w:w="1260" w:type="dxa"/>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0.662</w:t>
            </w:r>
          </w:p>
        </w:tc>
      </w:tr>
      <w:tr w:rsidR="002B64C4" w:rsidRPr="001B660D" w:rsidTr="000F3B16">
        <w:tc>
          <w:tcPr>
            <w:tcW w:w="2610" w:type="dxa"/>
          </w:tcPr>
          <w:p w:rsidR="007F676E" w:rsidRPr="001B660D" w:rsidRDefault="007F676E" w:rsidP="000F3B16">
            <w:pPr>
              <w:rPr>
                <w:rFonts w:ascii="Times New Roman" w:hAnsi="Times New Roman" w:cs="Times New Roman"/>
                <w:sz w:val="24"/>
                <w:szCs w:val="24"/>
              </w:rPr>
            </w:pPr>
            <w:r w:rsidRPr="001B660D">
              <w:rPr>
                <w:rFonts w:ascii="Times New Roman" w:hAnsi="Times New Roman" w:cs="Times New Roman"/>
                <w:sz w:val="24"/>
                <w:szCs w:val="24"/>
              </w:rPr>
              <w:t>Credit.Card.Expenses</w:t>
            </w:r>
          </w:p>
        </w:tc>
        <w:tc>
          <w:tcPr>
            <w:tcW w:w="1260" w:type="dxa"/>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ɸ</w:t>
            </w:r>
            <w:r w:rsidRPr="001B660D">
              <w:rPr>
                <w:rFonts w:ascii="Times New Roman" w:hAnsi="Times New Roman" w:cs="Times New Roman"/>
                <w:sz w:val="24"/>
                <w:szCs w:val="24"/>
                <w:vertAlign w:val="subscript"/>
              </w:rPr>
              <w:t>9</w:t>
            </w:r>
          </w:p>
        </w:tc>
        <w:tc>
          <w:tcPr>
            <w:tcW w:w="1350" w:type="dxa"/>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0.005</w:t>
            </w:r>
          </w:p>
        </w:tc>
        <w:tc>
          <w:tcPr>
            <w:tcW w:w="990" w:type="dxa"/>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0.764</w:t>
            </w:r>
          </w:p>
        </w:tc>
        <w:tc>
          <w:tcPr>
            <w:tcW w:w="1350" w:type="dxa"/>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-0.0003***</w:t>
            </w:r>
          </w:p>
        </w:tc>
        <w:tc>
          <w:tcPr>
            <w:tcW w:w="1260" w:type="dxa"/>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0.0002</w:t>
            </w:r>
          </w:p>
        </w:tc>
      </w:tr>
    </w:tbl>
    <w:p w:rsidR="007F676E" w:rsidRPr="001B660D" w:rsidRDefault="007F676E" w:rsidP="007F676E">
      <w:pPr>
        <w:spacing w:line="360" w:lineRule="auto"/>
        <w:jc w:val="both"/>
        <w:rPr>
          <w:rFonts w:ascii="Times New Roman" w:hAnsi="Times New Roman" w:cs="Times New Roman"/>
          <w:b/>
          <w:sz w:val="24"/>
          <w:szCs w:val="24"/>
        </w:rPr>
      </w:pPr>
    </w:p>
    <w:p w:rsidR="007F676E" w:rsidRPr="000F3B16" w:rsidRDefault="007F676E" w:rsidP="007F676E">
      <w:pPr>
        <w:spacing w:line="360" w:lineRule="auto"/>
        <w:jc w:val="both"/>
        <w:rPr>
          <w:rFonts w:ascii="Times New Roman" w:hAnsi="Times New Roman" w:cs="Times New Roman"/>
          <w:b/>
          <w:sz w:val="24"/>
          <w:szCs w:val="24"/>
        </w:rPr>
      </w:pPr>
    </w:p>
    <w:p w:rsidR="000F3B16" w:rsidRDefault="000F3B16" w:rsidP="001F66BB">
      <w:pPr>
        <w:pStyle w:val="Heading3"/>
        <w:rPr>
          <w:rFonts w:ascii="Times New Roman" w:hAnsi="Times New Roman" w:cs="Times New Roman"/>
          <w:color w:val="auto"/>
          <w:sz w:val="24"/>
          <w:szCs w:val="24"/>
        </w:rPr>
      </w:pPr>
    </w:p>
    <w:p w:rsidR="007F676E" w:rsidRPr="000F3B16" w:rsidRDefault="007F676E" w:rsidP="001F66BB">
      <w:pPr>
        <w:pStyle w:val="Heading3"/>
        <w:rPr>
          <w:rFonts w:ascii="Times New Roman" w:hAnsi="Times New Roman" w:cs="Times New Roman"/>
          <w:color w:val="auto"/>
          <w:sz w:val="24"/>
          <w:szCs w:val="24"/>
        </w:rPr>
      </w:pPr>
      <w:bookmarkStart w:id="384" w:name="_Toc19693750"/>
      <w:r w:rsidRPr="000F3B16">
        <w:rPr>
          <w:rFonts w:ascii="Times New Roman" w:hAnsi="Times New Roman" w:cs="Times New Roman"/>
          <w:color w:val="auto"/>
          <w:sz w:val="24"/>
          <w:szCs w:val="24"/>
        </w:rPr>
        <w:t>5.3.4: IT Determinant of Cost and profit Efficiency of Stochastic Cobb-Douglas Frontier Model for Private Commercial Banks by Estimating Tobbit Regression Model</w:t>
      </w:r>
      <w:bookmarkEnd w:id="384"/>
    </w:p>
    <w:p w:rsidR="000F3B16" w:rsidRDefault="000F3B16" w:rsidP="000F3B16">
      <w:pPr>
        <w:spacing w:after="0" w:line="360" w:lineRule="auto"/>
        <w:ind w:left="-144" w:right="-144"/>
        <w:jc w:val="both"/>
        <w:rPr>
          <w:rFonts w:ascii="Times New Roman" w:hAnsi="Times New Roman" w:cs="Times New Roman"/>
          <w:sz w:val="24"/>
          <w:szCs w:val="24"/>
        </w:rPr>
      </w:pPr>
    </w:p>
    <w:p w:rsidR="007F676E" w:rsidRPr="001B660D" w:rsidRDefault="007F676E" w:rsidP="007F676E">
      <w:pPr>
        <w:spacing w:line="360" w:lineRule="auto"/>
        <w:ind w:left="-144" w:right="-144"/>
        <w:jc w:val="both"/>
        <w:rPr>
          <w:rFonts w:ascii="Times New Roman" w:hAnsi="Times New Roman" w:cs="Times New Roman"/>
          <w:sz w:val="24"/>
          <w:szCs w:val="24"/>
        </w:rPr>
      </w:pPr>
      <w:r w:rsidRPr="001B660D">
        <w:rPr>
          <w:rFonts w:ascii="Times New Roman" w:hAnsi="Times New Roman" w:cs="Times New Roman"/>
          <w:sz w:val="24"/>
          <w:szCs w:val="24"/>
        </w:rPr>
        <w:t>Table-5.15 represents the results of IT determinant of cost and profit efficiency of Stochastic Cobb-Douglas cost and profit frontier model for private commercial banks from. As can be seen that the IT income ɸ</w:t>
      </w:r>
      <w:r w:rsidRPr="001B660D">
        <w:rPr>
          <w:rFonts w:ascii="Times New Roman" w:hAnsi="Times New Roman" w:cs="Times New Roman"/>
          <w:sz w:val="24"/>
          <w:szCs w:val="24"/>
          <w:vertAlign w:val="subscript"/>
        </w:rPr>
        <w:t xml:space="preserve">2 </w:t>
      </w:r>
      <w:r w:rsidRPr="001B660D">
        <w:rPr>
          <w:rFonts w:ascii="Times New Roman" w:hAnsi="Times New Roman" w:cs="Times New Roman"/>
          <w:sz w:val="24"/>
          <w:szCs w:val="24"/>
        </w:rPr>
        <w:t>(-0.00018) and credit card expanses ɸ</w:t>
      </w:r>
      <w:r w:rsidRPr="001B660D">
        <w:rPr>
          <w:rFonts w:ascii="Times New Roman" w:hAnsi="Times New Roman" w:cs="Times New Roman"/>
          <w:sz w:val="24"/>
          <w:szCs w:val="24"/>
          <w:vertAlign w:val="subscript"/>
        </w:rPr>
        <w:t xml:space="preserve">9 </w:t>
      </w:r>
      <w:r w:rsidRPr="001B660D">
        <w:rPr>
          <w:rFonts w:ascii="Times New Roman" w:hAnsi="Times New Roman" w:cs="Times New Roman"/>
          <w:sz w:val="24"/>
          <w:szCs w:val="24"/>
        </w:rPr>
        <w:t>(-0.00013) were negatively significant for the cost efficiency. Besides IT personnel expanses ɸ</w:t>
      </w:r>
      <w:r w:rsidRPr="001B660D">
        <w:rPr>
          <w:rFonts w:ascii="Times New Roman" w:hAnsi="Times New Roman" w:cs="Times New Roman"/>
          <w:sz w:val="24"/>
          <w:szCs w:val="24"/>
          <w:vertAlign w:val="subscript"/>
        </w:rPr>
        <w:t xml:space="preserve">5 </w:t>
      </w:r>
      <w:r w:rsidRPr="001B660D">
        <w:rPr>
          <w:rFonts w:ascii="Times New Roman" w:hAnsi="Times New Roman" w:cs="Times New Roman"/>
          <w:sz w:val="24"/>
          <w:szCs w:val="24"/>
        </w:rPr>
        <w:t>(0.00087), ATM Expenses ɸ</w:t>
      </w:r>
      <w:r w:rsidRPr="001B660D">
        <w:rPr>
          <w:rFonts w:ascii="Times New Roman" w:hAnsi="Times New Roman" w:cs="Times New Roman"/>
          <w:sz w:val="24"/>
          <w:szCs w:val="24"/>
          <w:vertAlign w:val="subscript"/>
        </w:rPr>
        <w:t>7</w:t>
      </w:r>
      <w:r w:rsidRPr="001B660D">
        <w:rPr>
          <w:rFonts w:ascii="Times New Roman" w:hAnsi="Times New Roman" w:cs="Times New Roman"/>
          <w:sz w:val="24"/>
          <w:szCs w:val="24"/>
        </w:rPr>
        <w:t xml:space="preserve"> (0.00306) and credit card transaction ɸ</w:t>
      </w:r>
      <w:r w:rsidRPr="001B660D">
        <w:rPr>
          <w:rFonts w:ascii="Times New Roman" w:hAnsi="Times New Roman" w:cs="Times New Roman"/>
          <w:sz w:val="24"/>
          <w:szCs w:val="24"/>
          <w:vertAlign w:val="subscript"/>
        </w:rPr>
        <w:t>8</w:t>
      </w:r>
      <w:r w:rsidRPr="001B660D">
        <w:rPr>
          <w:rFonts w:ascii="Times New Roman" w:hAnsi="Times New Roman" w:cs="Times New Roman"/>
          <w:sz w:val="24"/>
          <w:szCs w:val="24"/>
        </w:rPr>
        <w:t xml:space="preserve"> (0.00008) had a positive impact on the cost efficiency of private commercial banks. In IT determinant profit efficiency of Stochastic Cobb-Douglas profit frontier model,  the IT investment ɸ</w:t>
      </w:r>
      <w:r w:rsidRPr="001B660D">
        <w:rPr>
          <w:rFonts w:ascii="Times New Roman" w:hAnsi="Times New Roman" w:cs="Times New Roman"/>
          <w:sz w:val="24"/>
          <w:szCs w:val="24"/>
          <w:vertAlign w:val="subscript"/>
        </w:rPr>
        <w:t xml:space="preserve">3 </w:t>
      </w:r>
      <w:r w:rsidRPr="001B660D">
        <w:rPr>
          <w:rFonts w:ascii="Times New Roman" w:hAnsi="Times New Roman" w:cs="Times New Roman"/>
          <w:sz w:val="24"/>
          <w:szCs w:val="24"/>
        </w:rPr>
        <w:t>(-0.0003), IT income ɸ</w:t>
      </w:r>
      <w:r w:rsidRPr="001B660D">
        <w:rPr>
          <w:rFonts w:ascii="Times New Roman" w:hAnsi="Times New Roman" w:cs="Times New Roman"/>
          <w:sz w:val="24"/>
          <w:szCs w:val="24"/>
          <w:vertAlign w:val="subscript"/>
        </w:rPr>
        <w:t>2</w:t>
      </w:r>
      <w:r w:rsidRPr="001B660D">
        <w:rPr>
          <w:rFonts w:ascii="Times New Roman" w:hAnsi="Times New Roman" w:cs="Times New Roman"/>
          <w:sz w:val="24"/>
          <w:szCs w:val="24"/>
        </w:rPr>
        <w:t>(-0.0032), IT personnel ɸ</w:t>
      </w:r>
      <w:r w:rsidRPr="001B660D">
        <w:rPr>
          <w:rFonts w:ascii="Times New Roman" w:hAnsi="Times New Roman" w:cs="Times New Roman"/>
          <w:sz w:val="24"/>
          <w:szCs w:val="24"/>
          <w:vertAlign w:val="subscript"/>
        </w:rPr>
        <w:t>4</w:t>
      </w:r>
      <w:r w:rsidRPr="001B660D">
        <w:rPr>
          <w:rFonts w:ascii="Times New Roman" w:hAnsi="Times New Roman" w:cs="Times New Roman"/>
          <w:sz w:val="24"/>
          <w:szCs w:val="24"/>
        </w:rPr>
        <w:t>(-0.004),  and  ATM transaction ɸ</w:t>
      </w:r>
      <w:r w:rsidRPr="001B660D">
        <w:rPr>
          <w:rFonts w:ascii="Times New Roman" w:hAnsi="Times New Roman" w:cs="Times New Roman"/>
          <w:sz w:val="24"/>
          <w:szCs w:val="24"/>
          <w:vertAlign w:val="subscript"/>
        </w:rPr>
        <w:t xml:space="preserve">6 </w:t>
      </w:r>
      <w:r w:rsidRPr="001B660D">
        <w:rPr>
          <w:rFonts w:ascii="Times New Roman" w:hAnsi="Times New Roman" w:cs="Times New Roman"/>
          <w:sz w:val="24"/>
          <w:szCs w:val="24"/>
        </w:rPr>
        <w:t>(-0.0008)  were found negatively significant for the profit efficiency but the IT personnel expenses ɸ</w:t>
      </w:r>
      <w:r w:rsidRPr="001B660D">
        <w:rPr>
          <w:rFonts w:ascii="Times New Roman" w:hAnsi="Times New Roman" w:cs="Times New Roman"/>
          <w:sz w:val="24"/>
          <w:szCs w:val="24"/>
          <w:vertAlign w:val="subscript"/>
        </w:rPr>
        <w:t>5</w:t>
      </w:r>
      <w:r w:rsidRPr="001B660D">
        <w:rPr>
          <w:rFonts w:ascii="Times New Roman" w:hAnsi="Times New Roman" w:cs="Times New Roman"/>
          <w:sz w:val="24"/>
          <w:szCs w:val="24"/>
        </w:rPr>
        <w:t>(0.0018) and  Credit Card Transaction ɸ</w:t>
      </w:r>
      <w:r w:rsidRPr="001B660D">
        <w:rPr>
          <w:rFonts w:ascii="Times New Roman" w:hAnsi="Times New Roman" w:cs="Times New Roman"/>
          <w:sz w:val="24"/>
          <w:szCs w:val="24"/>
          <w:vertAlign w:val="subscript"/>
        </w:rPr>
        <w:t>8</w:t>
      </w:r>
      <w:r w:rsidRPr="001B660D">
        <w:rPr>
          <w:rFonts w:ascii="Times New Roman" w:hAnsi="Times New Roman" w:cs="Times New Roman"/>
          <w:sz w:val="24"/>
          <w:szCs w:val="24"/>
        </w:rPr>
        <w:t xml:space="preserve"> (0.0013)  were positively significant  on the profit efficiency of private commercial banks. Also, the ATM expenses ɸ</w:t>
      </w:r>
      <w:r w:rsidRPr="001B660D">
        <w:rPr>
          <w:rFonts w:ascii="Times New Roman" w:hAnsi="Times New Roman" w:cs="Times New Roman"/>
          <w:sz w:val="24"/>
          <w:szCs w:val="24"/>
          <w:vertAlign w:val="subscript"/>
        </w:rPr>
        <w:t xml:space="preserve">7 </w:t>
      </w:r>
      <w:r w:rsidRPr="001B660D">
        <w:rPr>
          <w:rFonts w:ascii="Times New Roman" w:hAnsi="Times New Roman" w:cs="Times New Roman"/>
          <w:sz w:val="24"/>
          <w:szCs w:val="24"/>
        </w:rPr>
        <w:t>(-0.009) and credit card expense ɸ</w:t>
      </w:r>
      <w:r w:rsidRPr="001B660D">
        <w:rPr>
          <w:rFonts w:ascii="Times New Roman" w:hAnsi="Times New Roman" w:cs="Times New Roman"/>
          <w:sz w:val="24"/>
          <w:szCs w:val="24"/>
          <w:vertAlign w:val="subscript"/>
        </w:rPr>
        <w:t xml:space="preserve">9 </w:t>
      </w:r>
      <w:r w:rsidRPr="001B660D">
        <w:rPr>
          <w:rFonts w:ascii="Times New Roman" w:hAnsi="Times New Roman" w:cs="Times New Roman"/>
          <w:sz w:val="24"/>
          <w:szCs w:val="24"/>
        </w:rPr>
        <w:t xml:space="preserve">(-0.0012) were an insignificant but negative impact on the profit efficiency for private commercial Bank. </w:t>
      </w:r>
    </w:p>
    <w:p w:rsidR="007F676E" w:rsidRPr="009A0548" w:rsidRDefault="009A0548" w:rsidP="009A0548">
      <w:pPr>
        <w:pStyle w:val="Caption"/>
        <w:rPr>
          <w:rFonts w:ascii="Times New Roman" w:hAnsi="Times New Roman" w:cs="Times New Roman"/>
          <w:color w:val="auto"/>
          <w:sz w:val="24"/>
          <w:szCs w:val="24"/>
        </w:rPr>
      </w:pPr>
      <w:bookmarkStart w:id="385" w:name="_Toc19648934"/>
      <w:bookmarkStart w:id="386" w:name="_Toc19651809"/>
      <w:bookmarkStart w:id="387" w:name="_Toc19694752"/>
      <w:bookmarkStart w:id="388" w:name="_Toc19695054"/>
      <w:proofErr w:type="gramStart"/>
      <w:r w:rsidRPr="009A0548">
        <w:rPr>
          <w:rFonts w:ascii="Times New Roman" w:hAnsi="Times New Roman" w:cs="Times New Roman"/>
          <w:color w:val="auto"/>
          <w:sz w:val="24"/>
          <w:szCs w:val="24"/>
        </w:rPr>
        <w:t>Table-5.</w:t>
      </w:r>
      <w:proofErr w:type="gramEnd"/>
      <w:r w:rsidRPr="009A0548">
        <w:rPr>
          <w:rFonts w:ascii="Times New Roman" w:hAnsi="Times New Roman" w:cs="Times New Roman"/>
          <w:color w:val="auto"/>
          <w:sz w:val="24"/>
          <w:szCs w:val="24"/>
        </w:rPr>
        <w:t xml:space="preserve"> </w:t>
      </w:r>
      <w:r w:rsidRPr="009A0548">
        <w:rPr>
          <w:rFonts w:ascii="Times New Roman" w:hAnsi="Times New Roman" w:cs="Times New Roman"/>
          <w:color w:val="auto"/>
          <w:sz w:val="24"/>
          <w:szCs w:val="24"/>
        </w:rPr>
        <w:fldChar w:fldCharType="begin"/>
      </w:r>
      <w:r w:rsidRPr="009A0548">
        <w:rPr>
          <w:rFonts w:ascii="Times New Roman" w:hAnsi="Times New Roman" w:cs="Times New Roman"/>
          <w:color w:val="auto"/>
          <w:sz w:val="24"/>
          <w:szCs w:val="24"/>
        </w:rPr>
        <w:instrText xml:space="preserve"> SEQ Table-5. \* ARABIC </w:instrText>
      </w:r>
      <w:r w:rsidRPr="009A0548">
        <w:rPr>
          <w:rFonts w:ascii="Times New Roman" w:hAnsi="Times New Roman" w:cs="Times New Roman"/>
          <w:color w:val="auto"/>
          <w:sz w:val="24"/>
          <w:szCs w:val="24"/>
        </w:rPr>
        <w:fldChar w:fldCharType="separate"/>
      </w:r>
      <w:r w:rsidR="00B053E9">
        <w:rPr>
          <w:rFonts w:ascii="Times New Roman" w:hAnsi="Times New Roman" w:cs="Times New Roman"/>
          <w:noProof/>
          <w:color w:val="auto"/>
          <w:sz w:val="24"/>
          <w:szCs w:val="24"/>
        </w:rPr>
        <w:t>15</w:t>
      </w:r>
      <w:r w:rsidRPr="009A0548">
        <w:rPr>
          <w:rFonts w:ascii="Times New Roman" w:hAnsi="Times New Roman" w:cs="Times New Roman"/>
          <w:color w:val="auto"/>
          <w:sz w:val="24"/>
          <w:szCs w:val="24"/>
        </w:rPr>
        <w:fldChar w:fldCharType="end"/>
      </w:r>
      <w:r w:rsidRPr="009A0548">
        <w:rPr>
          <w:rFonts w:ascii="Times New Roman" w:hAnsi="Times New Roman" w:cs="Times New Roman"/>
          <w:color w:val="auto"/>
          <w:sz w:val="24"/>
          <w:szCs w:val="24"/>
        </w:rPr>
        <w:t>: IT Determinant of Cost and profit Efficiency of Stochastic Cobb-Douglas Frontier Model for Private Commercial Banks by Estimating Tobit Regression Model</w:t>
      </w:r>
      <w:bookmarkEnd w:id="385"/>
      <w:bookmarkEnd w:id="386"/>
      <w:bookmarkEnd w:id="387"/>
      <w:bookmarkEnd w:id="388"/>
    </w:p>
    <w:p w:rsidR="007F676E" w:rsidRPr="001B660D" w:rsidRDefault="007F676E" w:rsidP="007F676E">
      <w:pPr>
        <w:spacing w:line="360" w:lineRule="auto"/>
        <w:jc w:val="both"/>
        <w:rPr>
          <w:rFonts w:ascii="Times New Roman" w:hAnsi="Times New Roman" w:cs="Times New Roman"/>
          <w:sz w:val="24"/>
          <w:szCs w:val="24"/>
        </w:rPr>
      </w:pPr>
    </w:p>
    <w:tbl>
      <w:tblPr>
        <w:tblStyle w:val="TableGrid"/>
        <w:tblW w:w="9260" w:type="dxa"/>
        <w:tblLayout w:type="fixed"/>
        <w:tblLook w:val="04A0" w:firstRow="1" w:lastRow="0" w:firstColumn="1" w:lastColumn="0" w:noHBand="0" w:noVBand="1"/>
      </w:tblPr>
      <w:tblGrid>
        <w:gridCol w:w="2768"/>
        <w:gridCol w:w="1337"/>
        <w:gridCol w:w="1432"/>
        <w:gridCol w:w="1050"/>
        <w:gridCol w:w="1432"/>
        <w:gridCol w:w="1241"/>
      </w:tblGrid>
      <w:tr w:rsidR="002B64C4" w:rsidRPr="001B660D" w:rsidTr="000F3B16">
        <w:trPr>
          <w:trHeight w:val="86"/>
        </w:trPr>
        <w:tc>
          <w:tcPr>
            <w:tcW w:w="4105" w:type="dxa"/>
            <w:gridSpan w:val="2"/>
          </w:tcPr>
          <w:p w:rsidR="007F676E" w:rsidRPr="001B660D" w:rsidRDefault="007F676E" w:rsidP="000334F8">
            <w:pPr>
              <w:jc w:val="center"/>
              <w:rPr>
                <w:rFonts w:ascii="Times New Roman" w:hAnsi="Times New Roman" w:cs="Times New Roman"/>
                <w:sz w:val="24"/>
                <w:szCs w:val="24"/>
              </w:rPr>
            </w:pPr>
            <w:r w:rsidRPr="001B660D">
              <w:rPr>
                <w:rFonts w:ascii="Times New Roman" w:hAnsi="Times New Roman" w:cs="Times New Roman"/>
                <w:sz w:val="24"/>
                <w:szCs w:val="24"/>
              </w:rPr>
              <w:t>Cobb-Douglas</w:t>
            </w:r>
          </w:p>
        </w:tc>
        <w:tc>
          <w:tcPr>
            <w:tcW w:w="2482" w:type="dxa"/>
            <w:gridSpan w:val="2"/>
          </w:tcPr>
          <w:p w:rsidR="007F676E" w:rsidRPr="001B660D" w:rsidRDefault="007F676E" w:rsidP="000334F8">
            <w:pPr>
              <w:jc w:val="center"/>
              <w:rPr>
                <w:rFonts w:ascii="Times New Roman" w:hAnsi="Times New Roman" w:cs="Times New Roman"/>
                <w:sz w:val="24"/>
                <w:szCs w:val="24"/>
              </w:rPr>
            </w:pPr>
            <w:r w:rsidRPr="001B660D">
              <w:rPr>
                <w:rFonts w:ascii="Times New Roman" w:hAnsi="Times New Roman" w:cs="Times New Roman"/>
                <w:sz w:val="24"/>
                <w:szCs w:val="24"/>
              </w:rPr>
              <w:t>Cost model</w:t>
            </w:r>
          </w:p>
        </w:tc>
        <w:tc>
          <w:tcPr>
            <w:tcW w:w="2673" w:type="dxa"/>
            <w:gridSpan w:val="2"/>
          </w:tcPr>
          <w:p w:rsidR="007F676E" w:rsidRPr="001B660D" w:rsidRDefault="007F676E" w:rsidP="000334F8">
            <w:pPr>
              <w:jc w:val="center"/>
              <w:rPr>
                <w:rFonts w:ascii="Times New Roman" w:hAnsi="Times New Roman" w:cs="Times New Roman"/>
                <w:sz w:val="24"/>
                <w:szCs w:val="24"/>
              </w:rPr>
            </w:pPr>
            <w:r w:rsidRPr="001B660D">
              <w:rPr>
                <w:rFonts w:ascii="Times New Roman" w:hAnsi="Times New Roman" w:cs="Times New Roman"/>
                <w:sz w:val="24"/>
                <w:szCs w:val="24"/>
              </w:rPr>
              <w:t>Profit model</w:t>
            </w:r>
          </w:p>
        </w:tc>
      </w:tr>
      <w:tr w:rsidR="002B64C4" w:rsidRPr="001B660D" w:rsidTr="000F3B16">
        <w:trPr>
          <w:trHeight w:val="86"/>
        </w:trPr>
        <w:tc>
          <w:tcPr>
            <w:tcW w:w="2768"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Variable</w:t>
            </w:r>
          </w:p>
        </w:tc>
        <w:tc>
          <w:tcPr>
            <w:tcW w:w="1336"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Parameter</w:t>
            </w:r>
          </w:p>
        </w:tc>
        <w:tc>
          <w:tcPr>
            <w:tcW w:w="1432"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Coefficient</w:t>
            </w:r>
          </w:p>
        </w:tc>
        <w:tc>
          <w:tcPr>
            <w:tcW w:w="105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P-Value</w:t>
            </w:r>
          </w:p>
        </w:tc>
        <w:tc>
          <w:tcPr>
            <w:tcW w:w="1432"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Coefficient</w:t>
            </w:r>
          </w:p>
        </w:tc>
        <w:tc>
          <w:tcPr>
            <w:tcW w:w="1241"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P-Value</w:t>
            </w:r>
          </w:p>
        </w:tc>
      </w:tr>
      <w:tr w:rsidR="002B64C4" w:rsidRPr="001B660D" w:rsidTr="000F3B16">
        <w:trPr>
          <w:trHeight w:val="86"/>
        </w:trPr>
        <w:tc>
          <w:tcPr>
            <w:tcW w:w="2768"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Intercept</w:t>
            </w:r>
          </w:p>
        </w:tc>
        <w:tc>
          <w:tcPr>
            <w:tcW w:w="1336"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ɸ</w:t>
            </w:r>
            <w:r w:rsidRPr="001B660D">
              <w:rPr>
                <w:rFonts w:ascii="Times New Roman" w:hAnsi="Times New Roman" w:cs="Times New Roman"/>
                <w:sz w:val="24"/>
                <w:szCs w:val="24"/>
                <w:vertAlign w:val="subscript"/>
              </w:rPr>
              <w:t>0</w:t>
            </w:r>
          </w:p>
        </w:tc>
        <w:tc>
          <w:tcPr>
            <w:tcW w:w="1432"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0.580***</w:t>
            </w:r>
          </w:p>
        </w:tc>
        <w:tc>
          <w:tcPr>
            <w:tcW w:w="105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0.0000</w:t>
            </w:r>
          </w:p>
        </w:tc>
        <w:tc>
          <w:tcPr>
            <w:tcW w:w="1432"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0.304***</w:t>
            </w:r>
          </w:p>
        </w:tc>
        <w:tc>
          <w:tcPr>
            <w:tcW w:w="1241"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0.0000</w:t>
            </w:r>
          </w:p>
        </w:tc>
      </w:tr>
      <w:tr w:rsidR="002B64C4" w:rsidRPr="001B660D" w:rsidTr="000F3B16">
        <w:trPr>
          <w:trHeight w:val="86"/>
        </w:trPr>
        <w:tc>
          <w:tcPr>
            <w:tcW w:w="2768"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IT.Expenses</w:t>
            </w:r>
          </w:p>
        </w:tc>
        <w:tc>
          <w:tcPr>
            <w:tcW w:w="1336" w:type="dxa"/>
          </w:tcPr>
          <w:p w:rsidR="007F676E" w:rsidRPr="001B660D" w:rsidRDefault="007F676E" w:rsidP="000334F8">
            <w:pPr>
              <w:jc w:val="both"/>
              <w:rPr>
                <w:rFonts w:ascii="Times New Roman" w:hAnsi="Times New Roman" w:cs="Times New Roman"/>
                <w:sz w:val="24"/>
                <w:szCs w:val="24"/>
                <w:vertAlign w:val="subscript"/>
              </w:rPr>
            </w:pPr>
            <w:r w:rsidRPr="001B660D">
              <w:rPr>
                <w:rFonts w:ascii="Times New Roman" w:hAnsi="Times New Roman" w:cs="Times New Roman"/>
                <w:sz w:val="24"/>
                <w:szCs w:val="24"/>
              </w:rPr>
              <w:t>ɸ</w:t>
            </w:r>
            <w:r w:rsidRPr="001B660D">
              <w:rPr>
                <w:rFonts w:ascii="Times New Roman" w:hAnsi="Times New Roman" w:cs="Times New Roman"/>
                <w:sz w:val="24"/>
                <w:szCs w:val="24"/>
                <w:vertAlign w:val="subscript"/>
              </w:rPr>
              <w:t>1</w:t>
            </w:r>
          </w:p>
        </w:tc>
        <w:tc>
          <w:tcPr>
            <w:tcW w:w="1432"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0.00002</w:t>
            </w:r>
          </w:p>
        </w:tc>
        <w:tc>
          <w:tcPr>
            <w:tcW w:w="105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0.617</w:t>
            </w:r>
          </w:p>
        </w:tc>
        <w:tc>
          <w:tcPr>
            <w:tcW w:w="1432"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0.0009</w:t>
            </w:r>
          </w:p>
        </w:tc>
        <w:tc>
          <w:tcPr>
            <w:tcW w:w="1241"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0.104</w:t>
            </w:r>
          </w:p>
        </w:tc>
      </w:tr>
      <w:tr w:rsidR="002B64C4" w:rsidRPr="001B660D" w:rsidTr="000F3B16">
        <w:trPr>
          <w:trHeight w:val="287"/>
        </w:trPr>
        <w:tc>
          <w:tcPr>
            <w:tcW w:w="2768"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IT.Income</w:t>
            </w:r>
          </w:p>
        </w:tc>
        <w:tc>
          <w:tcPr>
            <w:tcW w:w="1336"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ɸ</w:t>
            </w:r>
            <w:r w:rsidRPr="001B660D">
              <w:rPr>
                <w:rFonts w:ascii="Times New Roman" w:hAnsi="Times New Roman" w:cs="Times New Roman"/>
                <w:sz w:val="24"/>
                <w:szCs w:val="24"/>
                <w:vertAlign w:val="subscript"/>
              </w:rPr>
              <w:t>2</w:t>
            </w:r>
          </w:p>
        </w:tc>
        <w:tc>
          <w:tcPr>
            <w:tcW w:w="1432"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-0.00018*</w:t>
            </w:r>
          </w:p>
        </w:tc>
        <w:tc>
          <w:tcPr>
            <w:tcW w:w="105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0.028</w:t>
            </w:r>
          </w:p>
        </w:tc>
        <w:tc>
          <w:tcPr>
            <w:tcW w:w="1432"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-0.0032**</w:t>
            </w:r>
          </w:p>
        </w:tc>
        <w:tc>
          <w:tcPr>
            <w:tcW w:w="1241"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0.001</w:t>
            </w:r>
          </w:p>
        </w:tc>
      </w:tr>
      <w:tr w:rsidR="002B64C4" w:rsidRPr="001B660D" w:rsidTr="000F3B16">
        <w:trPr>
          <w:trHeight w:val="306"/>
        </w:trPr>
        <w:tc>
          <w:tcPr>
            <w:tcW w:w="2768"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IT.Investment</w:t>
            </w:r>
          </w:p>
        </w:tc>
        <w:tc>
          <w:tcPr>
            <w:tcW w:w="1336"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ɸ</w:t>
            </w:r>
            <w:r w:rsidRPr="001B660D">
              <w:rPr>
                <w:rFonts w:ascii="Times New Roman" w:hAnsi="Times New Roman" w:cs="Times New Roman"/>
                <w:sz w:val="24"/>
                <w:szCs w:val="24"/>
                <w:vertAlign w:val="subscript"/>
              </w:rPr>
              <w:t>3</w:t>
            </w:r>
          </w:p>
        </w:tc>
        <w:tc>
          <w:tcPr>
            <w:tcW w:w="1432"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-0.0000009</w:t>
            </w:r>
          </w:p>
        </w:tc>
        <w:tc>
          <w:tcPr>
            <w:tcW w:w="105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0.697</w:t>
            </w:r>
          </w:p>
        </w:tc>
        <w:tc>
          <w:tcPr>
            <w:tcW w:w="1432"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-0.0003*</w:t>
            </w:r>
          </w:p>
        </w:tc>
        <w:tc>
          <w:tcPr>
            <w:tcW w:w="1241"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0.016</w:t>
            </w:r>
          </w:p>
        </w:tc>
      </w:tr>
      <w:tr w:rsidR="002B64C4" w:rsidRPr="001B660D" w:rsidTr="000F3B16">
        <w:trPr>
          <w:trHeight w:val="287"/>
        </w:trPr>
        <w:tc>
          <w:tcPr>
            <w:tcW w:w="2768"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IT.Personnel</w:t>
            </w:r>
          </w:p>
        </w:tc>
        <w:tc>
          <w:tcPr>
            <w:tcW w:w="1336"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ɸ</w:t>
            </w:r>
            <w:r w:rsidRPr="001B660D">
              <w:rPr>
                <w:rFonts w:ascii="Times New Roman" w:hAnsi="Times New Roman" w:cs="Times New Roman"/>
                <w:sz w:val="24"/>
                <w:szCs w:val="24"/>
                <w:vertAlign w:val="subscript"/>
              </w:rPr>
              <w:t>4</w:t>
            </w:r>
          </w:p>
        </w:tc>
        <w:tc>
          <w:tcPr>
            <w:tcW w:w="1432"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0.0002</w:t>
            </w:r>
          </w:p>
        </w:tc>
        <w:tc>
          <w:tcPr>
            <w:tcW w:w="105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0.489</w:t>
            </w:r>
          </w:p>
        </w:tc>
        <w:tc>
          <w:tcPr>
            <w:tcW w:w="1432"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-0.004**</w:t>
            </w:r>
          </w:p>
        </w:tc>
        <w:tc>
          <w:tcPr>
            <w:tcW w:w="1241"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0.009</w:t>
            </w:r>
          </w:p>
        </w:tc>
      </w:tr>
      <w:tr w:rsidR="002B64C4" w:rsidRPr="001B660D" w:rsidTr="000F3B16">
        <w:trPr>
          <w:trHeight w:val="287"/>
        </w:trPr>
        <w:tc>
          <w:tcPr>
            <w:tcW w:w="2768"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IT Personnel Expenses</w:t>
            </w:r>
          </w:p>
        </w:tc>
        <w:tc>
          <w:tcPr>
            <w:tcW w:w="1336"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ɸ</w:t>
            </w:r>
            <w:r w:rsidRPr="001B660D">
              <w:rPr>
                <w:rFonts w:ascii="Times New Roman" w:hAnsi="Times New Roman" w:cs="Times New Roman"/>
                <w:sz w:val="24"/>
                <w:szCs w:val="24"/>
                <w:vertAlign w:val="subscript"/>
              </w:rPr>
              <w:t>5</w:t>
            </w:r>
          </w:p>
        </w:tc>
        <w:tc>
          <w:tcPr>
            <w:tcW w:w="1432"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0.00087*</w:t>
            </w:r>
          </w:p>
        </w:tc>
        <w:tc>
          <w:tcPr>
            <w:tcW w:w="105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0.016</w:t>
            </w:r>
          </w:p>
        </w:tc>
        <w:tc>
          <w:tcPr>
            <w:tcW w:w="1432"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0.0018**</w:t>
            </w:r>
          </w:p>
        </w:tc>
        <w:tc>
          <w:tcPr>
            <w:tcW w:w="1241"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0.009</w:t>
            </w:r>
          </w:p>
        </w:tc>
      </w:tr>
      <w:tr w:rsidR="002B64C4" w:rsidRPr="001B660D" w:rsidTr="000F3B16">
        <w:trPr>
          <w:trHeight w:val="306"/>
        </w:trPr>
        <w:tc>
          <w:tcPr>
            <w:tcW w:w="2768"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ATM.Transaction</w:t>
            </w:r>
          </w:p>
        </w:tc>
        <w:tc>
          <w:tcPr>
            <w:tcW w:w="1336"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ɸ</w:t>
            </w:r>
            <w:r w:rsidRPr="001B660D">
              <w:rPr>
                <w:rFonts w:ascii="Times New Roman" w:hAnsi="Times New Roman" w:cs="Times New Roman"/>
                <w:sz w:val="24"/>
                <w:szCs w:val="24"/>
                <w:vertAlign w:val="subscript"/>
              </w:rPr>
              <w:t>6</w:t>
            </w:r>
          </w:p>
        </w:tc>
        <w:tc>
          <w:tcPr>
            <w:tcW w:w="1432"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-0.00004</w:t>
            </w:r>
          </w:p>
        </w:tc>
        <w:tc>
          <w:tcPr>
            <w:tcW w:w="105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0.139</w:t>
            </w:r>
          </w:p>
        </w:tc>
        <w:tc>
          <w:tcPr>
            <w:tcW w:w="1432"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-0.0008*</w:t>
            </w:r>
          </w:p>
        </w:tc>
        <w:tc>
          <w:tcPr>
            <w:tcW w:w="1241"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0.021</w:t>
            </w:r>
          </w:p>
        </w:tc>
      </w:tr>
      <w:tr w:rsidR="002B64C4" w:rsidRPr="001B660D" w:rsidTr="000F3B16">
        <w:trPr>
          <w:trHeight w:val="287"/>
        </w:trPr>
        <w:tc>
          <w:tcPr>
            <w:tcW w:w="2768"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ATM.Expenses</w:t>
            </w:r>
          </w:p>
        </w:tc>
        <w:tc>
          <w:tcPr>
            <w:tcW w:w="1336"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ɸ</w:t>
            </w:r>
            <w:r w:rsidRPr="001B660D">
              <w:rPr>
                <w:rFonts w:ascii="Times New Roman" w:hAnsi="Times New Roman" w:cs="Times New Roman"/>
                <w:sz w:val="24"/>
                <w:szCs w:val="24"/>
                <w:vertAlign w:val="subscript"/>
              </w:rPr>
              <w:t>7</w:t>
            </w:r>
          </w:p>
        </w:tc>
        <w:tc>
          <w:tcPr>
            <w:tcW w:w="1432"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0.00306*</w:t>
            </w:r>
          </w:p>
        </w:tc>
        <w:tc>
          <w:tcPr>
            <w:tcW w:w="105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0.039</w:t>
            </w:r>
          </w:p>
        </w:tc>
        <w:tc>
          <w:tcPr>
            <w:tcW w:w="1432"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-0.009</w:t>
            </w:r>
          </w:p>
        </w:tc>
        <w:tc>
          <w:tcPr>
            <w:tcW w:w="1241"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0.118</w:t>
            </w:r>
          </w:p>
        </w:tc>
      </w:tr>
      <w:tr w:rsidR="002B64C4" w:rsidRPr="001B660D" w:rsidTr="000F3B16">
        <w:trPr>
          <w:trHeight w:val="287"/>
        </w:trPr>
        <w:tc>
          <w:tcPr>
            <w:tcW w:w="2768"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Credit.Card.Transaction</w:t>
            </w:r>
          </w:p>
        </w:tc>
        <w:tc>
          <w:tcPr>
            <w:tcW w:w="1336"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ɸ</w:t>
            </w:r>
            <w:r w:rsidRPr="001B660D">
              <w:rPr>
                <w:rFonts w:ascii="Times New Roman" w:hAnsi="Times New Roman" w:cs="Times New Roman"/>
                <w:sz w:val="24"/>
                <w:szCs w:val="24"/>
                <w:vertAlign w:val="subscript"/>
              </w:rPr>
              <w:t>8</w:t>
            </w:r>
          </w:p>
        </w:tc>
        <w:tc>
          <w:tcPr>
            <w:tcW w:w="1432" w:type="dxa"/>
          </w:tcPr>
          <w:p w:rsidR="007F676E" w:rsidRPr="001B660D" w:rsidRDefault="007F676E" w:rsidP="000334F8">
            <w:pPr>
              <w:rPr>
                <w:rFonts w:ascii="Times New Roman" w:hAnsi="Times New Roman" w:cs="Times New Roman"/>
                <w:sz w:val="24"/>
                <w:szCs w:val="24"/>
              </w:rPr>
            </w:pPr>
            <w:r w:rsidRPr="001B660D">
              <w:rPr>
                <w:rFonts w:ascii="Times New Roman" w:hAnsi="Times New Roman" w:cs="Times New Roman"/>
                <w:sz w:val="24"/>
                <w:szCs w:val="24"/>
              </w:rPr>
              <w:t>0.00005*</w:t>
            </w:r>
          </w:p>
        </w:tc>
        <w:tc>
          <w:tcPr>
            <w:tcW w:w="1050" w:type="dxa"/>
          </w:tcPr>
          <w:p w:rsidR="007F676E" w:rsidRPr="001B660D" w:rsidRDefault="007F676E" w:rsidP="000334F8">
            <w:pPr>
              <w:rPr>
                <w:rFonts w:ascii="Times New Roman" w:hAnsi="Times New Roman" w:cs="Times New Roman"/>
                <w:sz w:val="24"/>
                <w:szCs w:val="24"/>
              </w:rPr>
            </w:pPr>
            <w:r w:rsidRPr="001B660D">
              <w:rPr>
                <w:rFonts w:ascii="Times New Roman" w:hAnsi="Times New Roman" w:cs="Times New Roman"/>
                <w:sz w:val="24"/>
                <w:szCs w:val="24"/>
              </w:rPr>
              <w:t>0.015</w:t>
            </w:r>
          </w:p>
        </w:tc>
        <w:tc>
          <w:tcPr>
            <w:tcW w:w="1432" w:type="dxa"/>
          </w:tcPr>
          <w:p w:rsidR="007F676E" w:rsidRPr="001B660D" w:rsidRDefault="007F676E" w:rsidP="000334F8">
            <w:pPr>
              <w:rPr>
                <w:rFonts w:ascii="Times New Roman" w:hAnsi="Times New Roman" w:cs="Times New Roman"/>
                <w:sz w:val="24"/>
                <w:szCs w:val="24"/>
              </w:rPr>
            </w:pPr>
            <w:r w:rsidRPr="001B660D">
              <w:rPr>
                <w:rFonts w:ascii="Times New Roman" w:hAnsi="Times New Roman" w:cs="Times New Roman"/>
                <w:sz w:val="24"/>
                <w:szCs w:val="24"/>
              </w:rPr>
              <w:t>0.0013***</w:t>
            </w:r>
          </w:p>
        </w:tc>
        <w:tc>
          <w:tcPr>
            <w:tcW w:w="1241" w:type="dxa"/>
          </w:tcPr>
          <w:p w:rsidR="007F676E" w:rsidRPr="001B660D" w:rsidRDefault="007F676E" w:rsidP="000334F8">
            <w:pPr>
              <w:rPr>
                <w:rFonts w:ascii="Times New Roman" w:hAnsi="Times New Roman" w:cs="Times New Roman"/>
                <w:sz w:val="24"/>
                <w:szCs w:val="24"/>
              </w:rPr>
            </w:pPr>
            <w:r w:rsidRPr="001B660D">
              <w:rPr>
                <w:rFonts w:ascii="Times New Roman" w:hAnsi="Times New Roman" w:cs="Times New Roman"/>
                <w:sz w:val="24"/>
                <w:szCs w:val="24"/>
              </w:rPr>
              <w:t>0.000</w:t>
            </w:r>
          </w:p>
        </w:tc>
      </w:tr>
      <w:tr w:rsidR="002B64C4" w:rsidRPr="001B660D" w:rsidTr="000F3B16">
        <w:trPr>
          <w:trHeight w:val="306"/>
        </w:trPr>
        <w:tc>
          <w:tcPr>
            <w:tcW w:w="2768"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Credit.Card.Expenses</w:t>
            </w:r>
          </w:p>
        </w:tc>
        <w:tc>
          <w:tcPr>
            <w:tcW w:w="1336"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ɸ</w:t>
            </w:r>
            <w:r w:rsidRPr="001B660D">
              <w:rPr>
                <w:rFonts w:ascii="Times New Roman" w:hAnsi="Times New Roman" w:cs="Times New Roman"/>
                <w:sz w:val="24"/>
                <w:szCs w:val="24"/>
                <w:vertAlign w:val="subscript"/>
              </w:rPr>
              <w:t>9</w:t>
            </w:r>
          </w:p>
        </w:tc>
        <w:tc>
          <w:tcPr>
            <w:tcW w:w="1432"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-0.00013**</w:t>
            </w:r>
          </w:p>
        </w:tc>
        <w:tc>
          <w:tcPr>
            <w:tcW w:w="105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0.006</w:t>
            </w:r>
          </w:p>
        </w:tc>
        <w:tc>
          <w:tcPr>
            <w:tcW w:w="1432"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-0.0012</w:t>
            </w:r>
          </w:p>
        </w:tc>
        <w:tc>
          <w:tcPr>
            <w:tcW w:w="1241"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0.927</w:t>
            </w:r>
          </w:p>
        </w:tc>
      </w:tr>
    </w:tbl>
    <w:p w:rsidR="007F676E" w:rsidRPr="001B660D" w:rsidRDefault="007F676E" w:rsidP="007F676E">
      <w:pPr>
        <w:spacing w:line="240" w:lineRule="auto"/>
        <w:jc w:val="both"/>
        <w:rPr>
          <w:rFonts w:ascii="Times New Roman" w:hAnsi="Times New Roman" w:cs="Times New Roman"/>
          <w:b/>
          <w:sz w:val="24"/>
          <w:szCs w:val="24"/>
        </w:rPr>
      </w:pPr>
    </w:p>
    <w:p w:rsidR="007F676E" w:rsidRPr="001B660D" w:rsidRDefault="007F676E" w:rsidP="007F676E">
      <w:pPr>
        <w:spacing w:line="360" w:lineRule="auto"/>
        <w:jc w:val="both"/>
        <w:rPr>
          <w:rFonts w:ascii="Times New Roman" w:hAnsi="Times New Roman" w:cs="Times New Roman"/>
          <w:b/>
          <w:sz w:val="24"/>
          <w:szCs w:val="24"/>
        </w:rPr>
      </w:pPr>
    </w:p>
    <w:p w:rsidR="007F676E" w:rsidRPr="001B660D" w:rsidRDefault="007F676E" w:rsidP="007F676E">
      <w:pPr>
        <w:spacing w:line="360" w:lineRule="auto"/>
        <w:jc w:val="both"/>
        <w:rPr>
          <w:rFonts w:ascii="Times New Roman" w:hAnsi="Times New Roman" w:cs="Times New Roman"/>
          <w:b/>
          <w:sz w:val="24"/>
          <w:szCs w:val="24"/>
        </w:rPr>
      </w:pPr>
    </w:p>
    <w:p w:rsidR="007F676E" w:rsidRPr="001B660D" w:rsidRDefault="007F676E" w:rsidP="007F676E">
      <w:pPr>
        <w:spacing w:line="360" w:lineRule="auto"/>
        <w:jc w:val="both"/>
        <w:rPr>
          <w:rFonts w:ascii="Times New Roman" w:hAnsi="Times New Roman" w:cs="Times New Roman"/>
          <w:b/>
          <w:sz w:val="24"/>
          <w:szCs w:val="24"/>
        </w:rPr>
      </w:pPr>
    </w:p>
    <w:p w:rsidR="007F676E" w:rsidRPr="000F3B16" w:rsidRDefault="007F676E" w:rsidP="001F66BB">
      <w:pPr>
        <w:pStyle w:val="Heading3"/>
        <w:rPr>
          <w:rFonts w:ascii="Times New Roman" w:hAnsi="Times New Roman" w:cs="Times New Roman"/>
          <w:color w:val="auto"/>
          <w:sz w:val="24"/>
          <w:szCs w:val="24"/>
        </w:rPr>
      </w:pPr>
      <w:bookmarkStart w:id="389" w:name="_Toc19693751"/>
      <w:r w:rsidRPr="000F3B16">
        <w:rPr>
          <w:rFonts w:ascii="Times New Roman" w:hAnsi="Times New Roman" w:cs="Times New Roman"/>
          <w:color w:val="auto"/>
          <w:sz w:val="24"/>
          <w:szCs w:val="24"/>
        </w:rPr>
        <w:lastRenderedPageBreak/>
        <w:t>5.3.5: IT Determinant of Cost Efficiency of Data Envelopment Analysis for State-owned and Private Commercial Banks by Estimating Tobit Regression Model</w:t>
      </w:r>
      <w:bookmarkEnd w:id="389"/>
      <w:r w:rsidRPr="000F3B16">
        <w:rPr>
          <w:rFonts w:ascii="Times New Roman" w:hAnsi="Times New Roman" w:cs="Times New Roman"/>
          <w:color w:val="auto"/>
          <w:sz w:val="24"/>
          <w:szCs w:val="24"/>
        </w:rPr>
        <w:t xml:space="preserve"> </w:t>
      </w:r>
    </w:p>
    <w:p w:rsidR="000F3B16" w:rsidRDefault="000F3B16" w:rsidP="000F3B16">
      <w:pPr>
        <w:tabs>
          <w:tab w:val="left" w:pos="8422"/>
        </w:tabs>
        <w:spacing w:after="0" w:line="360" w:lineRule="auto"/>
        <w:jc w:val="both"/>
        <w:rPr>
          <w:rFonts w:ascii="Times New Roman" w:hAnsi="Times New Roman" w:cs="Times New Roman"/>
          <w:sz w:val="24"/>
          <w:szCs w:val="24"/>
        </w:rPr>
      </w:pPr>
    </w:p>
    <w:p w:rsidR="007F676E" w:rsidRDefault="007F676E" w:rsidP="009A0548">
      <w:pPr>
        <w:tabs>
          <w:tab w:val="left" w:pos="8422"/>
        </w:tabs>
        <w:spacing w:line="360" w:lineRule="auto"/>
        <w:jc w:val="both"/>
        <w:rPr>
          <w:rFonts w:ascii="Times New Roman" w:hAnsi="Times New Roman" w:cs="Times New Roman"/>
          <w:bCs/>
          <w:sz w:val="24"/>
          <w:szCs w:val="24"/>
        </w:rPr>
      </w:pPr>
      <w:r w:rsidRPr="001B660D">
        <w:rPr>
          <w:rFonts w:ascii="Times New Roman" w:hAnsi="Times New Roman" w:cs="Times New Roman"/>
          <w:sz w:val="24"/>
          <w:szCs w:val="24"/>
        </w:rPr>
        <w:t>Table-5.16 represents the results of IT determinant of cost and profit efficiency of Data Envelopment Analysis model for the state-owned and private commercial banks. As can be observed that the IT Investment ɸ</w:t>
      </w:r>
      <w:r w:rsidRPr="001B660D">
        <w:rPr>
          <w:rFonts w:ascii="Times New Roman" w:hAnsi="Times New Roman" w:cs="Times New Roman"/>
          <w:sz w:val="24"/>
          <w:szCs w:val="24"/>
          <w:vertAlign w:val="subscript"/>
        </w:rPr>
        <w:t>3</w:t>
      </w:r>
      <w:r w:rsidRPr="001B660D">
        <w:rPr>
          <w:rFonts w:ascii="Times New Roman" w:hAnsi="Times New Roman" w:cs="Times New Roman"/>
          <w:sz w:val="24"/>
          <w:szCs w:val="24"/>
        </w:rPr>
        <w:t xml:space="preserve"> (0.00032) and IT personnel expanses ɸ</w:t>
      </w:r>
      <w:r w:rsidRPr="001B660D">
        <w:rPr>
          <w:rFonts w:ascii="Times New Roman" w:hAnsi="Times New Roman" w:cs="Times New Roman"/>
          <w:sz w:val="24"/>
          <w:szCs w:val="24"/>
          <w:vertAlign w:val="subscript"/>
        </w:rPr>
        <w:t xml:space="preserve">5 </w:t>
      </w:r>
      <w:r w:rsidRPr="001B660D">
        <w:rPr>
          <w:rFonts w:ascii="Times New Roman" w:hAnsi="Times New Roman" w:cs="Times New Roman"/>
          <w:sz w:val="24"/>
          <w:szCs w:val="24"/>
        </w:rPr>
        <w:t>(0.00154) were positively significant for the cost efficiency of state-owned commercial bank. Also, the ATM Transaction ɸ</w:t>
      </w:r>
      <w:r w:rsidRPr="001B660D">
        <w:rPr>
          <w:rFonts w:ascii="Times New Roman" w:hAnsi="Times New Roman" w:cs="Times New Roman"/>
          <w:sz w:val="24"/>
          <w:szCs w:val="24"/>
          <w:vertAlign w:val="subscript"/>
        </w:rPr>
        <w:t xml:space="preserve">6 </w:t>
      </w:r>
      <w:r w:rsidRPr="001B660D">
        <w:rPr>
          <w:rFonts w:ascii="Times New Roman" w:hAnsi="Times New Roman" w:cs="Times New Roman"/>
          <w:sz w:val="24"/>
          <w:szCs w:val="24"/>
        </w:rPr>
        <w:t>(-0.0012) was negatively significant and credit card expenses ɸ</w:t>
      </w:r>
      <w:r w:rsidRPr="001B660D">
        <w:rPr>
          <w:rFonts w:ascii="Times New Roman" w:hAnsi="Times New Roman" w:cs="Times New Roman"/>
          <w:sz w:val="24"/>
          <w:szCs w:val="24"/>
          <w:vertAlign w:val="subscript"/>
        </w:rPr>
        <w:t>9</w:t>
      </w:r>
      <w:r w:rsidRPr="001B660D">
        <w:rPr>
          <w:rFonts w:ascii="Times New Roman" w:hAnsi="Times New Roman" w:cs="Times New Roman"/>
          <w:sz w:val="24"/>
          <w:szCs w:val="24"/>
        </w:rPr>
        <w:t xml:space="preserve"> (-0.002) was insignificant but had a negative impact on the cost efficiency of state-owned commercial banks. In IT determinant of profit efficiency of Data Envelopment Analysis, the IT personnel ɸ</w:t>
      </w:r>
      <w:r w:rsidRPr="001B660D">
        <w:rPr>
          <w:rFonts w:ascii="Times New Roman" w:hAnsi="Times New Roman" w:cs="Times New Roman"/>
          <w:sz w:val="24"/>
          <w:szCs w:val="24"/>
          <w:vertAlign w:val="subscript"/>
        </w:rPr>
        <w:t xml:space="preserve">4 </w:t>
      </w:r>
      <w:r w:rsidRPr="001B660D">
        <w:rPr>
          <w:rFonts w:ascii="Times New Roman" w:hAnsi="Times New Roman" w:cs="Times New Roman"/>
          <w:sz w:val="24"/>
          <w:szCs w:val="24"/>
        </w:rPr>
        <w:t>(-0.0009) was negatively significant and credit card transaction ɸ</w:t>
      </w:r>
      <w:r w:rsidRPr="001B660D">
        <w:rPr>
          <w:rFonts w:ascii="Times New Roman" w:hAnsi="Times New Roman" w:cs="Times New Roman"/>
          <w:sz w:val="24"/>
          <w:szCs w:val="24"/>
          <w:vertAlign w:val="subscript"/>
        </w:rPr>
        <w:t>8</w:t>
      </w:r>
      <w:r w:rsidRPr="001B660D">
        <w:rPr>
          <w:rFonts w:ascii="Times New Roman" w:hAnsi="Times New Roman" w:cs="Times New Roman"/>
          <w:sz w:val="24"/>
          <w:szCs w:val="24"/>
        </w:rPr>
        <w:t xml:space="preserve"> (0.000006) and credit card expenses ɸ</w:t>
      </w:r>
      <w:r w:rsidRPr="001B660D">
        <w:rPr>
          <w:rFonts w:ascii="Times New Roman" w:hAnsi="Times New Roman" w:cs="Times New Roman"/>
          <w:sz w:val="24"/>
          <w:szCs w:val="24"/>
          <w:vertAlign w:val="subscript"/>
        </w:rPr>
        <w:t>9</w:t>
      </w:r>
      <w:r w:rsidRPr="001B660D">
        <w:rPr>
          <w:rFonts w:ascii="Times New Roman" w:hAnsi="Times New Roman" w:cs="Times New Roman"/>
          <w:sz w:val="24"/>
          <w:szCs w:val="24"/>
        </w:rPr>
        <w:t xml:space="preserve"> (0.0002) were positively significant for the cost efficiency of the private commercial bank. Also, the IT expenses ɸ</w:t>
      </w:r>
      <w:r w:rsidRPr="001B660D">
        <w:rPr>
          <w:rFonts w:ascii="Times New Roman" w:hAnsi="Times New Roman" w:cs="Times New Roman"/>
          <w:sz w:val="24"/>
          <w:szCs w:val="24"/>
          <w:vertAlign w:val="subscript"/>
        </w:rPr>
        <w:t>1</w:t>
      </w:r>
      <w:r w:rsidRPr="001B660D">
        <w:rPr>
          <w:rFonts w:ascii="Times New Roman" w:hAnsi="Times New Roman" w:cs="Times New Roman"/>
          <w:sz w:val="24"/>
          <w:szCs w:val="24"/>
        </w:rPr>
        <w:t xml:space="preserve"> (-0.00007), IT income ɸ</w:t>
      </w:r>
      <w:r w:rsidRPr="001B660D">
        <w:rPr>
          <w:rFonts w:ascii="Times New Roman" w:hAnsi="Times New Roman" w:cs="Times New Roman"/>
          <w:sz w:val="24"/>
          <w:szCs w:val="24"/>
          <w:vertAlign w:val="subscript"/>
        </w:rPr>
        <w:t>2</w:t>
      </w:r>
      <w:r w:rsidRPr="001B660D">
        <w:rPr>
          <w:rFonts w:ascii="Times New Roman" w:hAnsi="Times New Roman" w:cs="Times New Roman"/>
          <w:sz w:val="24"/>
          <w:szCs w:val="24"/>
        </w:rPr>
        <w:t xml:space="preserve"> (-0.00003), IT Investment ɸ</w:t>
      </w:r>
      <w:r w:rsidRPr="001B660D">
        <w:rPr>
          <w:rFonts w:ascii="Times New Roman" w:hAnsi="Times New Roman" w:cs="Times New Roman"/>
          <w:sz w:val="24"/>
          <w:szCs w:val="24"/>
          <w:vertAlign w:val="subscript"/>
        </w:rPr>
        <w:t>3</w:t>
      </w:r>
      <w:r w:rsidRPr="001B660D">
        <w:rPr>
          <w:rFonts w:ascii="Times New Roman" w:hAnsi="Times New Roman" w:cs="Times New Roman"/>
          <w:sz w:val="24"/>
          <w:szCs w:val="24"/>
        </w:rPr>
        <w:t xml:space="preserve"> (0.000004) and ATM transaction ɸ</w:t>
      </w:r>
      <w:r w:rsidRPr="001B660D">
        <w:rPr>
          <w:rFonts w:ascii="Times New Roman" w:hAnsi="Times New Roman" w:cs="Times New Roman"/>
          <w:sz w:val="24"/>
          <w:szCs w:val="24"/>
          <w:vertAlign w:val="subscript"/>
        </w:rPr>
        <w:t xml:space="preserve">6 </w:t>
      </w:r>
      <w:r w:rsidRPr="001B660D">
        <w:rPr>
          <w:rFonts w:ascii="Times New Roman" w:hAnsi="Times New Roman" w:cs="Times New Roman"/>
          <w:sz w:val="24"/>
          <w:szCs w:val="24"/>
        </w:rPr>
        <w:t>(-0.00003) had a negative impact on the cost efficiency of private commercial banks. This result contradicts the (</w:t>
      </w:r>
      <w:proofErr w:type="gramStart"/>
      <w:r w:rsidRPr="001B660D">
        <w:rPr>
          <w:rFonts w:ascii="Times New Roman" w:hAnsi="Times New Roman" w:cs="Times New Roman"/>
          <w:bCs/>
          <w:sz w:val="24"/>
          <w:szCs w:val="24"/>
        </w:rPr>
        <w:t>Syrinedhane ;2013</w:t>
      </w:r>
      <w:proofErr w:type="gramEnd"/>
      <w:r w:rsidRPr="001B660D">
        <w:rPr>
          <w:rFonts w:ascii="Times New Roman" w:hAnsi="Times New Roman" w:cs="Times New Roman"/>
          <w:bCs/>
          <w:sz w:val="24"/>
          <w:szCs w:val="24"/>
        </w:rPr>
        <w:t>).</w:t>
      </w:r>
    </w:p>
    <w:p w:rsidR="009A0548" w:rsidRPr="009A0548" w:rsidRDefault="009A0548" w:rsidP="009A0548">
      <w:pPr>
        <w:pStyle w:val="Caption"/>
        <w:rPr>
          <w:rFonts w:ascii="Times New Roman" w:hAnsi="Times New Roman" w:cs="Times New Roman"/>
          <w:color w:val="auto"/>
          <w:sz w:val="24"/>
          <w:szCs w:val="24"/>
        </w:rPr>
      </w:pPr>
      <w:bookmarkStart w:id="390" w:name="_Toc19648935"/>
      <w:bookmarkStart w:id="391" w:name="_Toc19651810"/>
      <w:bookmarkStart w:id="392" w:name="_Toc19694753"/>
      <w:bookmarkStart w:id="393" w:name="_Toc19695055"/>
      <w:proofErr w:type="gramStart"/>
      <w:r w:rsidRPr="009A0548">
        <w:rPr>
          <w:rFonts w:ascii="Times New Roman" w:hAnsi="Times New Roman" w:cs="Times New Roman"/>
          <w:color w:val="auto"/>
          <w:sz w:val="24"/>
          <w:szCs w:val="24"/>
        </w:rPr>
        <w:t>Table-5.</w:t>
      </w:r>
      <w:proofErr w:type="gramEnd"/>
      <w:r w:rsidRPr="009A0548">
        <w:rPr>
          <w:rFonts w:ascii="Times New Roman" w:hAnsi="Times New Roman" w:cs="Times New Roman"/>
          <w:color w:val="auto"/>
          <w:sz w:val="24"/>
          <w:szCs w:val="24"/>
        </w:rPr>
        <w:t xml:space="preserve"> </w:t>
      </w:r>
      <w:r w:rsidRPr="009A0548">
        <w:rPr>
          <w:rFonts w:ascii="Times New Roman" w:hAnsi="Times New Roman" w:cs="Times New Roman"/>
          <w:color w:val="auto"/>
          <w:sz w:val="24"/>
          <w:szCs w:val="24"/>
        </w:rPr>
        <w:fldChar w:fldCharType="begin"/>
      </w:r>
      <w:r w:rsidRPr="009A0548">
        <w:rPr>
          <w:rFonts w:ascii="Times New Roman" w:hAnsi="Times New Roman" w:cs="Times New Roman"/>
          <w:color w:val="auto"/>
          <w:sz w:val="24"/>
          <w:szCs w:val="24"/>
        </w:rPr>
        <w:instrText xml:space="preserve"> SEQ Table-5. \* ARABIC </w:instrText>
      </w:r>
      <w:r w:rsidRPr="009A0548">
        <w:rPr>
          <w:rFonts w:ascii="Times New Roman" w:hAnsi="Times New Roman" w:cs="Times New Roman"/>
          <w:color w:val="auto"/>
          <w:sz w:val="24"/>
          <w:szCs w:val="24"/>
        </w:rPr>
        <w:fldChar w:fldCharType="separate"/>
      </w:r>
      <w:r w:rsidR="00B053E9">
        <w:rPr>
          <w:rFonts w:ascii="Times New Roman" w:hAnsi="Times New Roman" w:cs="Times New Roman"/>
          <w:noProof/>
          <w:color w:val="auto"/>
          <w:sz w:val="24"/>
          <w:szCs w:val="24"/>
        </w:rPr>
        <w:t>16</w:t>
      </w:r>
      <w:r w:rsidRPr="009A0548">
        <w:rPr>
          <w:rFonts w:ascii="Times New Roman" w:hAnsi="Times New Roman" w:cs="Times New Roman"/>
          <w:color w:val="auto"/>
          <w:sz w:val="24"/>
          <w:szCs w:val="24"/>
        </w:rPr>
        <w:fldChar w:fldCharType="end"/>
      </w:r>
      <w:r w:rsidRPr="009A0548">
        <w:rPr>
          <w:rFonts w:ascii="Times New Roman" w:hAnsi="Times New Roman" w:cs="Times New Roman"/>
          <w:color w:val="auto"/>
          <w:sz w:val="24"/>
          <w:szCs w:val="24"/>
        </w:rPr>
        <w:t>: IT Determinant of Cost Efficiency of Data Envelopment Analysis for State-owned and Private Commercial Banks by Estimating Ordinary Least Square Model</w:t>
      </w:r>
      <w:bookmarkEnd w:id="390"/>
      <w:bookmarkEnd w:id="391"/>
      <w:bookmarkEnd w:id="392"/>
      <w:bookmarkEnd w:id="393"/>
    </w:p>
    <w:tbl>
      <w:tblPr>
        <w:tblStyle w:val="TableGrid"/>
        <w:tblW w:w="8910" w:type="dxa"/>
        <w:tblLayout w:type="fixed"/>
        <w:tblLook w:val="04A0" w:firstRow="1" w:lastRow="0" w:firstColumn="1" w:lastColumn="0" w:noHBand="0" w:noVBand="1"/>
      </w:tblPr>
      <w:tblGrid>
        <w:gridCol w:w="2610"/>
        <w:gridCol w:w="1260"/>
        <w:gridCol w:w="1350"/>
        <w:gridCol w:w="1170"/>
        <w:gridCol w:w="1440"/>
        <w:gridCol w:w="1080"/>
      </w:tblGrid>
      <w:tr w:rsidR="002B64C4" w:rsidRPr="001B660D" w:rsidTr="000F3B16">
        <w:trPr>
          <w:trHeight w:val="79"/>
        </w:trPr>
        <w:tc>
          <w:tcPr>
            <w:tcW w:w="3870" w:type="dxa"/>
            <w:gridSpan w:val="2"/>
          </w:tcPr>
          <w:p w:rsidR="007F676E" w:rsidRPr="001B660D" w:rsidRDefault="007F676E" w:rsidP="000334F8">
            <w:pPr>
              <w:jc w:val="center"/>
              <w:rPr>
                <w:rFonts w:ascii="Times New Roman" w:hAnsi="Times New Roman" w:cs="Times New Roman"/>
                <w:sz w:val="24"/>
                <w:szCs w:val="24"/>
              </w:rPr>
            </w:pPr>
            <w:r w:rsidRPr="001B660D">
              <w:rPr>
                <w:rFonts w:ascii="Times New Roman" w:hAnsi="Times New Roman" w:cs="Times New Roman"/>
                <w:sz w:val="24"/>
                <w:szCs w:val="24"/>
              </w:rPr>
              <w:t>Cost efficiency</w:t>
            </w:r>
          </w:p>
        </w:tc>
        <w:tc>
          <w:tcPr>
            <w:tcW w:w="2520" w:type="dxa"/>
            <w:gridSpan w:val="2"/>
          </w:tcPr>
          <w:p w:rsidR="007F676E" w:rsidRPr="001B660D" w:rsidRDefault="007F676E" w:rsidP="000334F8">
            <w:pPr>
              <w:jc w:val="center"/>
              <w:rPr>
                <w:rFonts w:ascii="Times New Roman" w:hAnsi="Times New Roman" w:cs="Times New Roman"/>
                <w:sz w:val="24"/>
                <w:szCs w:val="24"/>
              </w:rPr>
            </w:pPr>
            <w:r w:rsidRPr="001B660D">
              <w:rPr>
                <w:rFonts w:ascii="Times New Roman" w:hAnsi="Times New Roman" w:cs="Times New Roman"/>
                <w:sz w:val="24"/>
                <w:szCs w:val="24"/>
              </w:rPr>
              <w:t>State-owned commercial bank</w:t>
            </w:r>
          </w:p>
        </w:tc>
        <w:tc>
          <w:tcPr>
            <w:tcW w:w="2520" w:type="dxa"/>
            <w:gridSpan w:val="2"/>
          </w:tcPr>
          <w:p w:rsidR="007F676E" w:rsidRPr="001B660D" w:rsidRDefault="007F676E" w:rsidP="000334F8">
            <w:pPr>
              <w:jc w:val="center"/>
              <w:rPr>
                <w:rFonts w:ascii="Times New Roman" w:hAnsi="Times New Roman" w:cs="Times New Roman"/>
                <w:sz w:val="24"/>
                <w:szCs w:val="24"/>
              </w:rPr>
            </w:pPr>
            <w:r w:rsidRPr="001B660D">
              <w:rPr>
                <w:rFonts w:ascii="Times New Roman" w:hAnsi="Times New Roman" w:cs="Times New Roman"/>
                <w:sz w:val="24"/>
                <w:szCs w:val="24"/>
              </w:rPr>
              <w:t>Private commercial banks</w:t>
            </w:r>
          </w:p>
        </w:tc>
      </w:tr>
      <w:tr w:rsidR="002B64C4" w:rsidRPr="001B660D" w:rsidTr="000F3B16">
        <w:trPr>
          <w:trHeight w:val="79"/>
        </w:trPr>
        <w:tc>
          <w:tcPr>
            <w:tcW w:w="261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Variable</w:t>
            </w:r>
          </w:p>
        </w:tc>
        <w:tc>
          <w:tcPr>
            <w:tcW w:w="126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Parameter</w:t>
            </w:r>
          </w:p>
        </w:tc>
        <w:tc>
          <w:tcPr>
            <w:tcW w:w="135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Coefficient</w:t>
            </w:r>
          </w:p>
        </w:tc>
        <w:tc>
          <w:tcPr>
            <w:tcW w:w="117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P-Value</w:t>
            </w:r>
          </w:p>
        </w:tc>
        <w:tc>
          <w:tcPr>
            <w:tcW w:w="144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Coefficient</w:t>
            </w:r>
          </w:p>
        </w:tc>
        <w:tc>
          <w:tcPr>
            <w:tcW w:w="108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P-Value</w:t>
            </w:r>
          </w:p>
        </w:tc>
      </w:tr>
      <w:tr w:rsidR="002B64C4" w:rsidRPr="001B660D" w:rsidTr="000F3B16">
        <w:trPr>
          <w:trHeight w:val="79"/>
        </w:trPr>
        <w:tc>
          <w:tcPr>
            <w:tcW w:w="261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Intercept</w:t>
            </w:r>
          </w:p>
        </w:tc>
        <w:tc>
          <w:tcPr>
            <w:tcW w:w="126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ɸ</w:t>
            </w:r>
            <w:r w:rsidRPr="001B660D">
              <w:rPr>
                <w:rFonts w:ascii="Times New Roman" w:hAnsi="Times New Roman" w:cs="Times New Roman"/>
                <w:sz w:val="24"/>
                <w:szCs w:val="24"/>
                <w:vertAlign w:val="subscript"/>
              </w:rPr>
              <w:t>0</w:t>
            </w:r>
          </w:p>
        </w:tc>
        <w:tc>
          <w:tcPr>
            <w:tcW w:w="135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0.6***</w:t>
            </w:r>
          </w:p>
        </w:tc>
        <w:tc>
          <w:tcPr>
            <w:tcW w:w="117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0.0000</w:t>
            </w:r>
          </w:p>
        </w:tc>
        <w:tc>
          <w:tcPr>
            <w:tcW w:w="144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0.44***</w:t>
            </w:r>
          </w:p>
        </w:tc>
        <w:tc>
          <w:tcPr>
            <w:tcW w:w="108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0.0000</w:t>
            </w:r>
          </w:p>
        </w:tc>
      </w:tr>
      <w:tr w:rsidR="002B64C4" w:rsidRPr="001B660D" w:rsidTr="000F3B16">
        <w:trPr>
          <w:trHeight w:val="79"/>
        </w:trPr>
        <w:tc>
          <w:tcPr>
            <w:tcW w:w="261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IT.Expenses</w:t>
            </w:r>
          </w:p>
        </w:tc>
        <w:tc>
          <w:tcPr>
            <w:tcW w:w="1260" w:type="dxa"/>
          </w:tcPr>
          <w:p w:rsidR="007F676E" w:rsidRPr="001B660D" w:rsidRDefault="007F676E" w:rsidP="000334F8">
            <w:pPr>
              <w:jc w:val="both"/>
              <w:rPr>
                <w:rFonts w:ascii="Times New Roman" w:hAnsi="Times New Roman" w:cs="Times New Roman"/>
                <w:sz w:val="24"/>
                <w:szCs w:val="24"/>
                <w:vertAlign w:val="subscript"/>
              </w:rPr>
            </w:pPr>
            <w:r w:rsidRPr="001B660D">
              <w:rPr>
                <w:rFonts w:ascii="Times New Roman" w:hAnsi="Times New Roman" w:cs="Times New Roman"/>
                <w:sz w:val="24"/>
                <w:szCs w:val="24"/>
              </w:rPr>
              <w:t>ɸ</w:t>
            </w:r>
            <w:r w:rsidRPr="001B660D">
              <w:rPr>
                <w:rFonts w:ascii="Times New Roman" w:hAnsi="Times New Roman" w:cs="Times New Roman"/>
                <w:sz w:val="24"/>
                <w:szCs w:val="24"/>
                <w:vertAlign w:val="subscript"/>
              </w:rPr>
              <w:t>1</w:t>
            </w:r>
          </w:p>
        </w:tc>
        <w:tc>
          <w:tcPr>
            <w:tcW w:w="135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0.00007</w:t>
            </w:r>
          </w:p>
        </w:tc>
        <w:tc>
          <w:tcPr>
            <w:tcW w:w="117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0.868</w:t>
            </w:r>
          </w:p>
        </w:tc>
        <w:tc>
          <w:tcPr>
            <w:tcW w:w="144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-0.00007</w:t>
            </w:r>
          </w:p>
        </w:tc>
        <w:tc>
          <w:tcPr>
            <w:tcW w:w="108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0.189</w:t>
            </w:r>
          </w:p>
        </w:tc>
      </w:tr>
      <w:tr w:rsidR="002B64C4" w:rsidRPr="001B660D" w:rsidTr="000F3B16">
        <w:tc>
          <w:tcPr>
            <w:tcW w:w="261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IT.Income</w:t>
            </w:r>
          </w:p>
        </w:tc>
        <w:tc>
          <w:tcPr>
            <w:tcW w:w="126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ɸ</w:t>
            </w:r>
            <w:r w:rsidRPr="001B660D">
              <w:rPr>
                <w:rFonts w:ascii="Times New Roman" w:hAnsi="Times New Roman" w:cs="Times New Roman"/>
                <w:sz w:val="24"/>
                <w:szCs w:val="24"/>
                <w:vertAlign w:val="subscript"/>
              </w:rPr>
              <w:t>2</w:t>
            </w:r>
          </w:p>
        </w:tc>
        <w:tc>
          <w:tcPr>
            <w:tcW w:w="135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0.001</w:t>
            </w:r>
          </w:p>
        </w:tc>
        <w:tc>
          <w:tcPr>
            <w:tcW w:w="117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0.059</w:t>
            </w:r>
          </w:p>
        </w:tc>
        <w:tc>
          <w:tcPr>
            <w:tcW w:w="144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-0.00003</w:t>
            </w:r>
          </w:p>
        </w:tc>
        <w:tc>
          <w:tcPr>
            <w:tcW w:w="108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0.684</w:t>
            </w:r>
          </w:p>
        </w:tc>
      </w:tr>
      <w:tr w:rsidR="002B64C4" w:rsidRPr="001B660D" w:rsidTr="000F3B16">
        <w:tc>
          <w:tcPr>
            <w:tcW w:w="261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IT.Investment</w:t>
            </w:r>
          </w:p>
        </w:tc>
        <w:tc>
          <w:tcPr>
            <w:tcW w:w="126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ɸ</w:t>
            </w:r>
            <w:r w:rsidRPr="001B660D">
              <w:rPr>
                <w:rFonts w:ascii="Times New Roman" w:hAnsi="Times New Roman" w:cs="Times New Roman"/>
                <w:sz w:val="24"/>
                <w:szCs w:val="24"/>
                <w:vertAlign w:val="subscript"/>
              </w:rPr>
              <w:t>3</w:t>
            </w:r>
          </w:p>
        </w:tc>
        <w:tc>
          <w:tcPr>
            <w:tcW w:w="135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0.00032**</w:t>
            </w:r>
          </w:p>
        </w:tc>
        <w:tc>
          <w:tcPr>
            <w:tcW w:w="117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0.001</w:t>
            </w:r>
          </w:p>
        </w:tc>
        <w:tc>
          <w:tcPr>
            <w:tcW w:w="144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-0.000004</w:t>
            </w:r>
          </w:p>
        </w:tc>
        <w:tc>
          <w:tcPr>
            <w:tcW w:w="108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0.075</w:t>
            </w:r>
          </w:p>
        </w:tc>
      </w:tr>
      <w:tr w:rsidR="002B64C4" w:rsidRPr="001B660D" w:rsidTr="000F3B16">
        <w:tc>
          <w:tcPr>
            <w:tcW w:w="261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IT Personnel</w:t>
            </w:r>
          </w:p>
        </w:tc>
        <w:tc>
          <w:tcPr>
            <w:tcW w:w="126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ɸ</w:t>
            </w:r>
            <w:r w:rsidRPr="001B660D">
              <w:rPr>
                <w:rFonts w:ascii="Times New Roman" w:hAnsi="Times New Roman" w:cs="Times New Roman"/>
                <w:sz w:val="24"/>
                <w:szCs w:val="24"/>
                <w:vertAlign w:val="subscript"/>
              </w:rPr>
              <w:t>4</w:t>
            </w:r>
          </w:p>
        </w:tc>
        <w:tc>
          <w:tcPr>
            <w:tcW w:w="135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0.002</w:t>
            </w:r>
          </w:p>
        </w:tc>
        <w:tc>
          <w:tcPr>
            <w:tcW w:w="117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0.874</w:t>
            </w:r>
          </w:p>
        </w:tc>
        <w:tc>
          <w:tcPr>
            <w:tcW w:w="144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-0.0009**</w:t>
            </w:r>
          </w:p>
        </w:tc>
        <w:tc>
          <w:tcPr>
            <w:tcW w:w="108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0.003</w:t>
            </w:r>
          </w:p>
        </w:tc>
      </w:tr>
      <w:tr w:rsidR="002B64C4" w:rsidRPr="001B660D" w:rsidTr="000F3B16">
        <w:tc>
          <w:tcPr>
            <w:tcW w:w="261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IT Personnel Expenses</w:t>
            </w:r>
          </w:p>
        </w:tc>
        <w:tc>
          <w:tcPr>
            <w:tcW w:w="126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ɸ</w:t>
            </w:r>
            <w:r w:rsidRPr="001B660D">
              <w:rPr>
                <w:rFonts w:ascii="Times New Roman" w:hAnsi="Times New Roman" w:cs="Times New Roman"/>
                <w:sz w:val="24"/>
                <w:szCs w:val="24"/>
                <w:vertAlign w:val="subscript"/>
              </w:rPr>
              <w:t>5</w:t>
            </w:r>
          </w:p>
        </w:tc>
        <w:tc>
          <w:tcPr>
            <w:tcW w:w="135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0.00154**</w:t>
            </w:r>
          </w:p>
        </w:tc>
        <w:tc>
          <w:tcPr>
            <w:tcW w:w="117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0.006</w:t>
            </w:r>
          </w:p>
        </w:tc>
        <w:tc>
          <w:tcPr>
            <w:tcW w:w="144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0.00056</w:t>
            </w:r>
          </w:p>
        </w:tc>
        <w:tc>
          <w:tcPr>
            <w:tcW w:w="108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0.183</w:t>
            </w:r>
          </w:p>
        </w:tc>
      </w:tr>
      <w:tr w:rsidR="002B64C4" w:rsidRPr="001B660D" w:rsidTr="000F3B16">
        <w:tc>
          <w:tcPr>
            <w:tcW w:w="261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ATM.Transaction</w:t>
            </w:r>
          </w:p>
        </w:tc>
        <w:tc>
          <w:tcPr>
            <w:tcW w:w="126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ɸ</w:t>
            </w:r>
            <w:r w:rsidRPr="001B660D">
              <w:rPr>
                <w:rFonts w:ascii="Times New Roman" w:hAnsi="Times New Roman" w:cs="Times New Roman"/>
                <w:sz w:val="24"/>
                <w:szCs w:val="24"/>
                <w:vertAlign w:val="subscript"/>
              </w:rPr>
              <w:t>6</w:t>
            </w:r>
          </w:p>
        </w:tc>
        <w:tc>
          <w:tcPr>
            <w:tcW w:w="135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-0.0012***</w:t>
            </w:r>
          </w:p>
        </w:tc>
        <w:tc>
          <w:tcPr>
            <w:tcW w:w="117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0.0001</w:t>
            </w:r>
          </w:p>
        </w:tc>
        <w:tc>
          <w:tcPr>
            <w:tcW w:w="144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-0.00003</w:t>
            </w:r>
          </w:p>
        </w:tc>
        <w:tc>
          <w:tcPr>
            <w:tcW w:w="108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0.232</w:t>
            </w:r>
          </w:p>
        </w:tc>
      </w:tr>
      <w:tr w:rsidR="002B64C4" w:rsidRPr="001B660D" w:rsidTr="000F3B16">
        <w:tc>
          <w:tcPr>
            <w:tcW w:w="261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ATM.Expenses</w:t>
            </w:r>
          </w:p>
        </w:tc>
        <w:tc>
          <w:tcPr>
            <w:tcW w:w="126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ɸ</w:t>
            </w:r>
            <w:r w:rsidRPr="001B660D">
              <w:rPr>
                <w:rFonts w:ascii="Times New Roman" w:hAnsi="Times New Roman" w:cs="Times New Roman"/>
                <w:sz w:val="24"/>
                <w:szCs w:val="24"/>
                <w:vertAlign w:val="subscript"/>
              </w:rPr>
              <w:t>7</w:t>
            </w:r>
          </w:p>
        </w:tc>
        <w:tc>
          <w:tcPr>
            <w:tcW w:w="135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0.008</w:t>
            </w:r>
          </w:p>
        </w:tc>
        <w:tc>
          <w:tcPr>
            <w:tcW w:w="117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0.092</w:t>
            </w:r>
          </w:p>
        </w:tc>
        <w:tc>
          <w:tcPr>
            <w:tcW w:w="144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0.00009</w:t>
            </w:r>
          </w:p>
        </w:tc>
        <w:tc>
          <w:tcPr>
            <w:tcW w:w="108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0.587</w:t>
            </w:r>
          </w:p>
        </w:tc>
      </w:tr>
      <w:tr w:rsidR="002B64C4" w:rsidRPr="001B660D" w:rsidTr="000F3B16">
        <w:tc>
          <w:tcPr>
            <w:tcW w:w="261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Credit.Card.Transaction</w:t>
            </w:r>
          </w:p>
        </w:tc>
        <w:tc>
          <w:tcPr>
            <w:tcW w:w="126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ɸ</w:t>
            </w:r>
            <w:r w:rsidRPr="001B660D">
              <w:rPr>
                <w:rFonts w:ascii="Times New Roman" w:hAnsi="Times New Roman" w:cs="Times New Roman"/>
                <w:sz w:val="24"/>
                <w:szCs w:val="24"/>
                <w:vertAlign w:val="subscript"/>
              </w:rPr>
              <w:t>8</w:t>
            </w:r>
          </w:p>
        </w:tc>
        <w:tc>
          <w:tcPr>
            <w:tcW w:w="135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0.002</w:t>
            </w:r>
          </w:p>
        </w:tc>
        <w:tc>
          <w:tcPr>
            <w:tcW w:w="117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0.508</w:t>
            </w:r>
          </w:p>
        </w:tc>
        <w:tc>
          <w:tcPr>
            <w:tcW w:w="144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0.000006**</w:t>
            </w:r>
          </w:p>
        </w:tc>
        <w:tc>
          <w:tcPr>
            <w:tcW w:w="108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0.004</w:t>
            </w:r>
          </w:p>
        </w:tc>
      </w:tr>
      <w:tr w:rsidR="002B64C4" w:rsidRPr="001B660D" w:rsidTr="000F3B16">
        <w:tc>
          <w:tcPr>
            <w:tcW w:w="261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Credit.Card.Expenses</w:t>
            </w:r>
          </w:p>
        </w:tc>
        <w:tc>
          <w:tcPr>
            <w:tcW w:w="126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ɸ</w:t>
            </w:r>
            <w:r w:rsidRPr="001B660D">
              <w:rPr>
                <w:rFonts w:ascii="Times New Roman" w:hAnsi="Times New Roman" w:cs="Times New Roman"/>
                <w:sz w:val="24"/>
                <w:szCs w:val="24"/>
                <w:vertAlign w:val="subscript"/>
              </w:rPr>
              <w:t>9</w:t>
            </w:r>
          </w:p>
        </w:tc>
        <w:tc>
          <w:tcPr>
            <w:tcW w:w="135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-0.002</w:t>
            </w:r>
          </w:p>
        </w:tc>
        <w:tc>
          <w:tcPr>
            <w:tcW w:w="117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0.845</w:t>
            </w:r>
          </w:p>
        </w:tc>
        <w:tc>
          <w:tcPr>
            <w:tcW w:w="144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0.0002***</w:t>
            </w:r>
          </w:p>
        </w:tc>
        <w:tc>
          <w:tcPr>
            <w:tcW w:w="1080"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0.000</w:t>
            </w:r>
          </w:p>
        </w:tc>
      </w:tr>
    </w:tbl>
    <w:p w:rsidR="007F676E" w:rsidRPr="001B660D" w:rsidRDefault="007F676E" w:rsidP="007F676E">
      <w:pPr>
        <w:spacing w:line="240" w:lineRule="auto"/>
        <w:jc w:val="both"/>
        <w:rPr>
          <w:rFonts w:ascii="Times New Roman" w:hAnsi="Times New Roman" w:cs="Times New Roman"/>
          <w:b/>
          <w:sz w:val="24"/>
          <w:szCs w:val="24"/>
        </w:rPr>
      </w:pPr>
    </w:p>
    <w:p w:rsidR="007F676E" w:rsidRPr="001B660D" w:rsidRDefault="007F676E" w:rsidP="007F676E">
      <w:pPr>
        <w:tabs>
          <w:tab w:val="left" w:pos="1245"/>
        </w:tabs>
        <w:spacing w:line="360" w:lineRule="auto"/>
        <w:ind w:firstLine="720"/>
        <w:jc w:val="both"/>
        <w:rPr>
          <w:rFonts w:ascii="Times New Roman" w:hAnsi="Times New Roman" w:cs="Times New Roman"/>
          <w:sz w:val="24"/>
          <w:szCs w:val="24"/>
        </w:rPr>
      </w:pPr>
      <w:r w:rsidRPr="001B660D">
        <w:rPr>
          <w:rFonts w:ascii="Times New Roman" w:hAnsi="Times New Roman" w:cs="Times New Roman"/>
          <w:sz w:val="24"/>
          <w:szCs w:val="24"/>
        </w:rPr>
        <w:tab/>
      </w:r>
    </w:p>
    <w:p w:rsidR="007F676E" w:rsidRPr="001B660D" w:rsidRDefault="007F676E" w:rsidP="007F676E">
      <w:pPr>
        <w:tabs>
          <w:tab w:val="left" w:pos="1245"/>
        </w:tabs>
        <w:spacing w:line="360" w:lineRule="auto"/>
        <w:ind w:firstLine="720"/>
        <w:jc w:val="both"/>
        <w:rPr>
          <w:rFonts w:ascii="Times New Roman" w:hAnsi="Times New Roman" w:cs="Times New Roman"/>
          <w:sz w:val="24"/>
          <w:szCs w:val="24"/>
        </w:rPr>
      </w:pPr>
    </w:p>
    <w:p w:rsidR="007D0236" w:rsidRDefault="007D0236" w:rsidP="007F676E">
      <w:pPr>
        <w:spacing w:line="360" w:lineRule="auto"/>
        <w:jc w:val="both"/>
        <w:rPr>
          <w:rFonts w:ascii="Times New Roman" w:hAnsi="Times New Roman" w:cs="Times New Roman"/>
          <w:b/>
          <w:sz w:val="24"/>
          <w:szCs w:val="24"/>
        </w:rPr>
      </w:pPr>
    </w:p>
    <w:p w:rsidR="007D0236" w:rsidRDefault="007D0236" w:rsidP="007F676E">
      <w:pPr>
        <w:spacing w:line="360" w:lineRule="auto"/>
        <w:jc w:val="both"/>
        <w:rPr>
          <w:rFonts w:ascii="Times New Roman" w:hAnsi="Times New Roman" w:cs="Times New Roman"/>
          <w:b/>
          <w:sz w:val="24"/>
          <w:szCs w:val="24"/>
        </w:rPr>
      </w:pPr>
    </w:p>
    <w:p w:rsidR="000F3B16" w:rsidRDefault="000F3B16" w:rsidP="001F66BB">
      <w:pPr>
        <w:pStyle w:val="Heading2"/>
      </w:pPr>
    </w:p>
    <w:p w:rsidR="007F676E" w:rsidRPr="000F3B16" w:rsidRDefault="007F676E" w:rsidP="001F66BB">
      <w:pPr>
        <w:pStyle w:val="Heading2"/>
        <w:rPr>
          <w:b/>
        </w:rPr>
      </w:pPr>
      <w:bookmarkStart w:id="394" w:name="_Toc19693752"/>
      <w:r w:rsidRPr="000F3B16">
        <w:rPr>
          <w:b/>
        </w:rPr>
        <w:lastRenderedPageBreak/>
        <w:t>5.4: Result of IT Determinant based on Ordinary Least Square</w:t>
      </w:r>
      <w:bookmarkEnd w:id="394"/>
    </w:p>
    <w:p w:rsidR="007F676E" w:rsidRPr="000F3B16" w:rsidRDefault="007F676E" w:rsidP="001F66BB">
      <w:pPr>
        <w:pStyle w:val="Heading3"/>
        <w:rPr>
          <w:rFonts w:ascii="Times New Roman" w:hAnsi="Times New Roman" w:cs="Times New Roman"/>
          <w:color w:val="auto"/>
          <w:sz w:val="24"/>
          <w:szCs w:val="24"/>
        </w:rPr>
      </w:pPr>
      <w:bookmarkStart w:id="395" w:name="_Toc19693753"/>
      <w:r w:rsidRPr="000F3B16">
        <w:rPr>
          <w:rFonts w:ascii="Times New Roman" w:hAnsi="Times New Roman" w:cs="Times New Roman"/>
          <w:color w:val="auto"/>
          <w:sz w:val="24"/>
          <w:szCs w:val="24"/>
        </w:rPr>
        <w:t>5.4.1: IT Determinant of Profit Efficiency of Data Envelopment Analysis for State-owned and Private Commercial Banks by Estimating Ordinary Least Square Model</w:t>
      </w:r>
      <w:bookmarkEnd w:id="395"/>
      <w:r w:rsidRPr="000F3B16">
        <w:rPr>
          <w:rFonts w:ascii="Times New Roman" w:hAnsi="Times New Roman" w:cs="Times New Roman"/>
          <w:color w:val="auto"/>
          <w:sz w:val="24"/>
          <w:szCs w:val="24"/>
        </w:rPr>
        <w:t xml:space="preserve"> </w:t>
      </w:r>
    </w:p>
    <w:p w:rsidR="000F3B16" w:rsidRDefault="000F3B16" w:rsidP="000F3B16">
      <w:pPr>
        <w:spacing w:after="0" w:line="360" w:lineRule="auto"/>
        <w:jc w:val="both"/>
        <w:rPr>
          <w:rFonts w:ascii="Times New Roman" w:hAnsi="Times New Roman" w:cs="Times New Roman"/>
          <w:sz w:val="24"/>
          <w:szCs w:val="24"/>
        </w:rPr>
      </w:pPr>
    </w:p>
    <w:p w:rsidR="007F676E" w:rsidRPr="001B660D" w:rsidRDefault="007F676E" w:rsidP="007F676E">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Table-5.17 represents the results of IT determinant of profit efficiency of Data Envelopment Analysis model for state-owned commercial banks. As can be observed that there was no significant estimates for the profit efficiency of Data Envelopment Analysis model for the state-owned commercial banks. As can be seen that the IT income ɸ</w:t>
      </w:r>
      <w:r w:rsidRPr="001B660D">
        <w:rPr>
          <w:rFonts w:ascii="Times New Roman" w:hAnsi="Times New Roman" w:cs="Times New Roman"/>
          <w:sz w:val="24"/>
          <w:szCs w:val="24"/>
          <w:vertAlign w:val="subscript"/>
        </w:rPr>
        <w:t xml:space="preserve">2 </w:t>
      </w:r>
      <w:r w:rsidRPr="001B660D">
        <w:rPr>
          <w:rFonts w:ascii="Times New Roman" w:hAnsi="Times New Roman" w:cs="Times New Roman"/>
          <w:sz w:val="24"/>
          <w:szCs w:val="24"/>
        </w:rPr>
        <w:t>(-0.0004), IT Investment ɸ</w:t>
      </w:r>
      <w:r w:rsidRPr="001B660D">
        <w:rPr>
          <w:rFonts w:ascii="Times New Roman" w:hAnsi="Times New Roman" w:cs="Times New Roman"/>
          <w:sz w:val="24"/>
          <w:szCs w:val="24"/>
          <w:vertAlign w:val="subscript"/>
        </w:rPr>
        <w:t xml:space="preserve">3 </w:t>
      </w:r>
      <w:r w:rsidRPr="001B660D">
        <w:rPr>
          <w:rFonts w:ascii="Times New Roman" w:hAnsi="Times New Roman" w:cs="Times New Roman"/>
          <w:sz w:val="24"/>
          <w:szCs w:val="24"/>
        </w:rPr>
        <w:t>(-0.0002), IT personnel ɸ</w:t>
      </w:r>
      <w:r w:rsidRPr="001B660D">
        <w:rPr>
          <w:rFonts w:ascii="Times New Roman" w:hAnsi="Times New Roman" w:cs="Times New Roman"/>
          <w:sz w:val="24"/>
          <w:szCs w:val="24"/>
          <w:vertAlign w:val="subscript"/>
        </w:rPr>
        <w:t xml:space="preserve">4 </w:t>
      </w:r>
      <w:r w:rsidRPr="001B660D">
        <w:rPr>
          <w:rFonts w:ascii="Times New Roman" w:hAnsi="Times New Roman" w:cs="Times New Roman"/>
          <w:sz w:val="24"/>
          <w:szCs w:val="24"/>
        </w:rPr>
        <w:t>(-0.002), IT personnel expenses ɸ</w:t>
      </w:r>
      <w:r w:rsidRPr="001B660D">
        <w:rPr>
          <w:rFonts w:ascii="Times New Roman" w:hAnsi="Times New Roman" w:cs="Times New Roman"/>
          <w:sz w:val="24"/>
          <w:szCs w:val="24"/>
          <w:vertAlign w:val="subscript"/>
        </w:rPr>
        <w:t xml:space="preserve">5 </w:t>
      </w:r>
      <w:r w:rsidRPr="001B660D">
        <w:rPr>
          <w:rFonts w:ascii="Times New Roman" w:hAnsi="Times New Roman" w:cs="Times New Roman"/>
          <w:sz w:val="24"/>
          <w:szCs w:val="24"/>
        </w:rPr>
        <w:t>(-0.0005), ATM expenses ɸ</w:t>
      </w:r>
      <w:r w:rsidRPr="001B660D">
        <w:rPr>
          <w:rFonts w:ascii="Times New Roman" w:hAnsi="Times New Roman" w:cs="Times New Roman"/>
          <w:sz w:val="24"/>
          <w:szCs w:val="24"/>
          <w:vertAlign w:val="subscript"/>
        </w:rPr>
        <w:t>7</w:t>
      </w:r>
      <w:r w:rsidRPr="001B660D">
        <w:rPr>
          <w:rFonts w:ascii="Times New Roman" w:hAnsi="Times New Roman" w:cs="Times New Roman"/>
          <w:sz w:val="24"/>
          <w:szCs w:val="24"/>
        </w:rPr>
        <w:t xml:space="preserve"> (-0.019) and credit card expenses ɸ</w:t>
      </w:r>
      <w:r w:rsidRPr="001B660D">
        <w:rPr>
          <w:rFonts w:ascii="Times New Roman" w:hAnsi="Times New Roman" w:cs="Times New Roman"/>
          <w:sz w:val="24"/>
          <w:szCs w:val="24"/>
          <w:vertAlign w:val="subscript"/>
        </w:rPr>
        <w:t>9</w:t>
      </w:r>
      <w:r w:rsidRPr="001B660D">
        <w:rPr>
          <w:rFonts w:ascii="Times New Roman" w:hAnsi="Times New Roman" w:cs="Times New Roman"/>
          <w:sz w:val="24"/>
          <w:szCs w:val="24"/>
        </w:rPr>
        <w:t xml:space="preserve"> (-0.025) were negatively significant for the cost efficiency of state-owned commercial bank. Besides the IT personnel expenses ɸ</w:t>
      </w:r>
      <w:r w:rsidRPr="001B660D">
        <w:rPr>
          <w:rFonts w:ascii="Times New Roman" w:hAnsi="Times New Roman" w:cs="Times New Roman"/>
          <w:sz w:val="24"/>
          <w:szCs w:val="24"/>
          <w:vertAlign w:val="subscript"/>
        </w:rPr>
        <w:t xml:space="preserve">5 </w:t>
      </w:r>
      <w:r w:rsidRPr="001B660D">
        <w:rPr>
          <w:rFonts w:ascii="Times New Roman" w:hAnsi="Times New Roman" w:cs="Times New Roman"/>
          <w:sz w:val="24"/>
          <w:szCs w:val="24"/>
        </w:rPr>
        <w:t>(0.0015) and credit card transaction ɸ</w:t>
      </w:r>
      <w:r w:rsidRPr="001B660D">
        <w:rPr>
          <w:rFonts w:ascii="Times New Roman" w:hAnsi="Times New Roman" w:cs="Times New Roman"/>
          <w:sz w:val="24"/>
          <w:szCs w:val="24"/>
          <w:vertAlign w:val="subscript"/>
        </w:rPr>
        <w:t xml:space="preserve">8 </w:t>
      </w:r>
      <w:r w:rsidRPr="001B660D">
        <w:rPr>
          <w:rFonts w:ascii="Times New Roman" w:hAnsi="Times New Roman" w:cs="Times New Roman"/>
          <w:sz w:val="24"/>
          <w:szCs w:val="24"/>
        </w:rPr>
        <w:t>(0.00008) were positively significant and IT Investment ɸ</w:t>
      </w:r>
      <w:r w:rsidRPr="001B660D">
        <w:rPr>
          <w:rFonts w:ascii="Times New Roman" w:hAnsi="Times New Roman" w:cs="Times New Roman"/>
          <w:sz w:val="24"/>
          <w:szCs w:val="24"/>
          <w:vertAlign w:val="subscript"/>
        </w:rPr>
        <w:t>3</w:t>
      </w:r>
      <w:r w:rsidRPr="001B660D">
        <w:rPr>
          <w:rFonts w:ascii="Times New Roman" w:hAnsi="Times New Roman" w:cs="Times New Roman"/>
          <w:sz w:val="24"/>
          <w:szCs w:val="24"/>
        </w:rPr>
        <w:t xml:space="preserve"> (-0.00007) and IT personnel ɸ</w:t>
      </w:r>
      <w:r w:rsidRPr="001B660D">
        <w:rPr>
          <w:rFonts w:ascii="Times New Roman" w:hAnsi="Times New Roman" w:cs="Times New Roman"/>
          <w:sz w:val="24"/>
          <w:szCs w:val="24"/>
          <w:vertAlign w:val="subscript"/>
        </w:rPr>
        <w:t>4</w:t>
      </w:r>
      <w:r w:rsidRPr="001B660D">
        <w:rPr>
          <w:rFonts w:ascii="Times New Roman" w:hAnsi="Times New Roman" w:cs="Times New Roman"/>
          <w:sz w:val="24"/>
          <w:szCs w:val="24"/>
        </w:rPr>
        <w:t xml:space="preserve"> (0.0007) were negatively significant for the profit efficiency of the private commercial bank. Also, the IT expenses ɸ</w:t>
      </w:r>
      <w:r w:rsidRPr="001B660D">
        <w:rPr>
          <w:rFonts w:ascii="Times New Roman" w:hAnsi="Times New Roman" w:cs="Times New Roman"/>
          <w:sz w:val="24"/>
          <w:szCs w:val="24"/>
          <w:vertAlign w:val="subscript"/>
        </w:rPr>
        <w:t>1</w:t>
      </w:r>
      <w:r w:rsidRPr="001B660D">
        <w:rPr>
          <w:rFonts w:ascii="Times New Roman" w:hAnsi="Times New Roman" w:cs="Times New Roman"/>
          <w:sz w:val="24"/>
          <w:szCs w:val="24"/>
        </w:rPr>
        <w:t xml:space="preserve"> (-0.000002), ATM transaction ɸ</w:t>
      </w:r>
      <w:r w:rsidRPr="001B660D">
        <w:rPr>
          <w:rFonts w:ascii="Times New Roman" w:hAnsi="Times New Roman" w:cs="Times New Roman"/>
          <w:sz w:val="24"/>
          <w:szCs w:val="24"/>
          <w:vertAlign w:val="subscript"/>
        </w:rPr>
        <w:t xml:space="preserve">6 </w:t>
      </w:r>
      <w:r w:rsidRPr="001B660D">
        <w:rPr>
          <w:rFonts w:ascii="Times New Roman" w:hAnsi="Times New Roman" w:cs="Times New Roman"/>
          <w:sz w:val="24"/>
          <w:szCs w:val="24"/>
        </w:rPr>
        <w:t>(-0.00002) and ATM expenses ɸ</w:t>
      </w:r>
      <w:r w:rsidRPr="001B660D">
        <w:rPr>
          <w:rFonts w:ascii="Times New Roman" w:hAnsi="Times New Roman" w:cs="Times New Roman"/>
          <w:sz w:val="24"/>
          <w:szCs w:val="24"/>
          <w:vertAlign w:val="subscript"/>
        </w:rPr>
        <w:t>7</w:t>
      </w:r>
      <w:r w:rsidRPr="001B660D">
        <w:rPr>
          <w:rFonts w:ascii="Times New Roman" w:hAnsi="Times New Roman" w:cs="Times New Roman"/>
          <w:sz w:val="24"/>
          <w:szCs w:val="24"/>
        </w:rPr>
        <w:t xml:space="preserve"> (-0.0002) had a negative impact on the profit efficiency of private commercial banks. </w:t>
      </w:r>
    </w:p>
    <w:p w:rsidR="007F676E" w:rsidRPr="009A0548" w:rsidRDefault="009A0548" w:rsidP="009A0548">
      <w:pPr>
        <w:pStyle w:val="Caption"/>
        <w:rPr>
          <w:rFonts w:ascii="Times New Roman" w:hAnsi="Times New Roman" w:cs="Times New Roman"/>
          <w:color w:val="auto"/>
          <w:sz w:val="24"/>
          <w:szCs w:val="24"/>
        </w:rPr>
      </w:pPr>
      <w:bookmarkStart w:id="396" w:name="_Toc19648936"/>
      <w:bookmarkStart w:id="397" w:name="_Toc19651811"/>
      <w:bookmarkStart w:id="398" w:name="_Toc19694754"/>
      <w:bookmarkStart w:id="399" w:name="_Toc19695056"/>
      <w:proofErr w:type="gramStart"/>
      <w:r w:rsidRPr="009A0548">
        <w:rPr>
          <w:rFonts w:ascii="Times New Roman" w:hAnsi="Times New Roman" w:cs="Times New Roman"/>
          <w:color w:val="auto"/>
          <w:sz w:val="24"/>
          <w:szCs w:val="24"/>
        </w:rPr>
        <w:t>Table-5.</w:t>
      </w:r>
      <w:proofErr w:type="gramEnd"/>
      <w:r w:rsidRPr="009A0548">
        <w:rPr>
          <w:rFonts w:ascii="Times New Roman" w:hAnsi="Times New Roman" w:cs="Times New Roman"/>
          <w:color w:val="auto"/>
          <w:sz w:val="24"/>
          <w:szCs w:val="24"/>
        </w:rPr>
        <w:t xml:space="preserve"> </w:t>
      </w:r>
      <w:r w:rsidRPr="009A0548">
        <w:rPr>
          <w:rFonts w:ascii="Times New Roman" w:hAnsi="Times New Roman" w:cs="Times New Roman"/>
          <w:color w:val="auto"/>
          <w:sz w:val="24"/>
          <w:szCs w:val="24"/>
        </w:rPr>
        <w:fldChar w:fldCharType="begin"/>
      </w:r>
      <w:r w:rsidRPr="009A0548">
        <w:rPr>
          <w:rFonts w:ascii="Times New Roman" w:hAnsi="Times New Roman" w:cs="Times New Roman"/>
          <w:color w:val="auto"/>
          <w:sz w:val="24"/>
          <w:szCs w:val="24"/>
        </w:rPr>
        <w:instrText xml:space="preserve"> SEQ Table-5. \* ARABIC </w:instrText>
      </w:r>
      <w:r w:rsidRPr="009A0548">
        <w:rPr>
          <w:rFonts w:ascii="Times New Roman" w:hAnsi="Times New Roman" w:cs="Times New Roman"/>
          <w:color w:val="auto"/>
          <w:sz w:val="24"/>
          <w:szCs w:val="24"/>
        </w:rPr>
        <w:fldChar w:fldCharType="separate"/>
      </w:r>
      <w:r w:rsidR="00B053E9">
        <w:rPr>
          <w:rFonts w:ascii="Times New Roman" w:hAnsi="Times New Roman" w:cs="Times New Roman"/>
          <w:noProof/>
          <w:color w:val="auto"/>
          <w:sz w:val="24"/>
          <w:szCs w:val="24"/>
        </w:rPr>
        <w:t>17</w:t>
      </w:r>
      <w:r w:rsidRPr="009A0548">
        <w:rPr>
          <w:rFonts w:ascii="Times New Roman" w:hAnsi="Times New Roman" w:cs="Times New Roman"/>
          <w:color w:val="auto"/>
          <w:sz w:val="24"/>
          <w:szCs w:val="24"/>
        </w:rPr>
        <w:fldChar w:fldCharType="end"/>
      </w:r>
      <w:r w:rsidRPr="009A0548">
        <w:rPr>
          <w:rFonts w:ascii="Times New Roman" w:hAnsi="Times New Roman" w:cs="Times New Roman"/>
          <w:color w:val="auto"/>
          <w:sz w:val="24"/>
          <w:szCs w:val="24"/>
        </w:rPr>
        <w:t>: IT Determinant of Profit Efficiency of Data Envelopment Analysis for State-owned and Private Commercial Banks by Estimating Ordinary Least Square Model</w:t>
      </w:r>
      <w:bookmarkEnd w:id="396"/>
      <w:bookmarkEnd w:id="397"/>
      <w:bookmarkEnd w:id="398"/>
      <w:bookmarkEnd w:id="399"/>
    </w:p>
    <w:p w:rsidR="007F676E" w:rsidRPr="001B660D" w:rsidRDefault="007F676E" w:rsidP="007F676E">
      <w:pPr>
        <w:spacing w:line="360" w:lineRule="auto"/>
        <w:jc w:val="both"/>
        <w:rPr>
          <w:rFonts w:ascii="Times New Roman" w:hAnsi="Times New Roman" w:cs="Times New Roman"/>
          <w:sz w:val="24"/>
          <w:szCs w:val="24"/>
        </w:rPr>
      </w:pPr>
    </w:p>
    <w:tbl>
      <w:tblPr>
        <w:tblStyle w:val="TableGrid"/>
        <w:tblW w:w="9201" w:type="dxa"/>
        <w:tblLayout w:type="fixed"/>
        <w:tblLook w:val="04A0" w:firstRow="1" w:lastRow="0" w:firstColumn="1" w:lastColumn="0" w:noHBand="0" w:noVBand="1"/>
      </w:tblPr>
      <w:tblGrid>
        <w:gridCol w:w="2628"/>
        <w:gridCol w:w="1242"/>
        <w:gridCol w:w="1440"/>
        <w:gridCol w:w="1260"/>
        <w:gridCol w:w="1371"/>
        <w:gridCol w:w="1260"/>
      </w:tblGrid>
      <w:tr w:rsidR="002B64C4" w:rsidRPr="001B660D" w:rsidTr="000F3B16">
        <w:trPr>
          <w:trHeight w:val="79"/>
        </w:trPr>
        <w:tc>
          <w:tcPr>
            <w:tcW w:w="3870" w:type="dxa"/>
            <w:gridSpan w:val="2"/>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Profit efficiency</w:t>
            </w:r>
          </w:p>
        </w:tc>
        <w:tc>
          <w:tcPr>
            <w:tcW w:w="2700" w:type="dxa"/>
            <w:gridSpan w:val="2"/>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State-owned commercial bank</w:t>
            </w:r>
          </w:p>
        </w:tc>
        <w:tc>
          <w:tcPr>
            <w:tcW w:w="2631" w:type="dxa"/>
            <w:gridSpan w:val="2"/>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Private commercial bank</w:t>
            </w:r>
          </w:p>
        </w:tc>
      </w:tr>
      <w:tr w:rsidR="002B64C4" w:rsidRPr="001B660D" w:rsidTr="000F3B16">
        <w:trPr>
          <w:trHeight w:val="79"/>
        </w:trPr>
        <w:tc>
          <w:tcPr>
            <w:tcW w:w="2628"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Variable</w:t>
            </w:r>
          </w:p>
        </w:tc>
        <w:tc>
          <w:tcPr>
            <w:tcW w:w="1242" w:type="dxa"/>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Parameter</w:t>
            </w:r>
          </w:p>
        </w:tc>
        <w:tc>
          <w:tcPr>
            <w:tcW w:w="1440" w:type="dxa"/>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Coefficient</w:t>
            </w:r>
          </w:p>
        </w:tc>
        <w:tc>
          <w:tcPr>
            <w:tcW w:w="1260" w:type="dxa"/>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P-Value</w:t>
            </w:r>
          </w:p>
        </w:tc>
        <w:tc>
          <w:tcPr>
            <w:tcW w:w="1371" w:type="dxa"/>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Coefficient</w:t>
            </w:r>
          </w:p>
        </w:tc>
        <w:tc>
          <w:tcPr>
            <w:tcW w:w="1260" w:type="dxa"/>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P-Value</w:t>
            </w:r>
          </w:p>
        </w:tc>
      </w:tr>
      <w:tr w:rsidR="002B64C4" w:rsidRPr="001B660D" w:rsidTr="000F3B16">
        <w:trPr>
          <w:trHeight w:val="79"/>
        </w:trPr>
        <w:tc>
          <w:tcPr>
            <w:tcW w:w="2628"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Intercept</w:t>
            </w:r>
          </w:p>
        </w:tc>
        <w:tc>
          <w:tcPr>
            <w:tcW w:w="1242" w:type="dxa"/>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ɸ</w:t>
            </w:r>
            <w:r w:rsidRPr="001B660D">
              <w:rPr>
                <w:rFonts w:ascii="Times New Roman" w:hAnsi="Times New Roman" w:cs="Times New Roman"/>
                <w:sz w:val="24"/>
                <w:szCs w:val="24"/>
                <w:vertAlign w:val="subscript"/>
              </w:rPr>
              <w:t>0</w:t>
            </w:r>
          </w:p>
        </w:tc>
        <w:tc>
          <w:tcPr>
            <w:tcW w:w="1440" w:type="dxa"/>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0.220</w:t>
            </w:r>
          </w:p>
        </w:tc>
        <w:tc>
          <w:tcPr>
            <w:tcW w:w="1260" w:type="dxa"/>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0.026</w:t>
            </w:r>
          </w:p>
        </w:tc>
        <w:tc>
          <w:tcPr>
            <w:tcW w:w="1371" w:type="dxa"/>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0.078**</w:t>
            </w:r>
          </w:p>
        </w:tc>
        <w:tc>
          <w:tcPr>
            <w:tcW w:w="1260" w:type="dxa"/>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0.001</w:t>
            </w:r>
          </w:p>
        </w:tc>
      </w:tr>
      <w:tr w:rsidR="002B64C4" w:rsidRPr="001B660D" w:rsidTr="000F3B16">
        <w:trPr>
          <w:trHeight w:val="79"/>
        </w:trPr>
        <w:tc>
          <w:tcPr>
            <w:tcW w:w="2628"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IT.Expenses</w:t>
            </w:r>
          </w:p>
        </w:tc>
        <w:tc>
          <w:tcPr>
            <w:tcW w:w="1242" w:type="dxa"/>
          </w:tcPr>
          <w:p w:rsidR="007F676E" w:rsidRPr="001B660D" w:rsidRDefault="007F676E" w:rsidP="000F3B16">
            <w:pPr>
              <w:jc w:val="center"/>
              <w:rPr>
                <w:rFonts w:ascii="Times New Roman" w:hAnsi="Times New Roman" w:cs="Times New Roman"/>
                <w:sz w:val="24"/>
                <w:szCs w:val="24"/>
                <w:vertAlign w:val="subscript"/>
              </w:rPr>
            </w:pPr>
            <w:r w:rsidRPr="001B660D">
              <w:rPr>
                <w:rFonts w:ascii="Times New Roman" w:hAnsi="Times New Roman" w:cs="Times New Roman"/>
                <w:sz w:val="24"/>
                <w:szCs w:val="24"/>
              </w:rPr>
              <w:t>ɸ</w:t>
            </w:r>
            <w:r w:rsidRPr="001B660D">
              <w:rPr>
                <w:rFonts w:ascii="Times New Roman" w:hAnsi="Times New Roman" w:cs="Times New Roman"/>
                <w:sz w:val="24"/>
                <w:szCs w:val="24"/>
                <w:vertAlign w:val="subscript"/>
              </w:rPr>
              <w:t>1</w:t>
            </w:r>
          </w:p>
        </w:tc>
        <w:tc>
          <w:tcPr>
            <w:tcW w:w="1440" w:type="dxa"/>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0.0002</w:t>
            </w:r>
          </w:p>
        </w:tc>
        <w:tc>
          <w:tcPr>
            <w:tcW w:w="1260" w:type="dxa"/>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0.8568</w:t>
            </w:r>
          </w:p>
        </w:tc>
        <w:tc>
          <w:tcPr>
            <w:tcW w:w="1371" w:type="dxa"/>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-0.000002</w:t>
            </w:r>
          </w:p>
        </w:tc>
        <w:tc>
          <w:tcPr>
            <w:tcW w:w="1260" w:type="dxa"/>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0.956</w:t>
            </w:r>
          </w:p>
        </w:tc>
      </w:tr>
      <w:tr w:rsidR="002B64C4" w:rsidRPr="001B660D" w:rsidTr="000F3B16">
        <w:tc>
          <w:tcPr>
            <w:tcW w:w="2628"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IT.Income</w:t>
            </w:r>
          </w:p>
        </w:tc>
        <w:tc>
          <w:tcPr>
            <w:tcW w:w="1242" w:type="dxa"/>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ɸ</w:t>
            </w:r>
            <w:r w:rsidRPr="001B660D">
              <w:rPr>
                <w:rFonts w:ascii="Times New Roman" w:hAnsi="Times New Roman" w:cs="Times New Roman"/>
                <w:sz w:val="24"/>
                <w:szCs w:val="24"/>
                <w:vertAlign w:val="subscript"/>
              </w:rPr>
              <w:t>2</w:t>
            </w:r>
          </w:p>
        </w:tc>
        <w:tc>
          <w:tcPr>
            <w:tcW w:w="1440" w:type="dxa"/>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-0.0004</w:t>
            </w:r>
          </w:p>
        </w:tc>
        <w:tc>
          <w:tcPr>
            <w:tcW w:w="1260" w:type="dxa"/>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0.7735</w:t>
            </w:r>
          </w:p>
        </w:tc>
        <w:tc>
          <w:tcPr>
            <w:tcW w:w="1371" w:type="dxa"/>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0.00006</w:t>
            </w:r>
          </w:p>
        </w:tc>
        <w:tc>
          <w:tcPr>
            <w:tcW w:w="1260" w:type="dxa"/>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0.456</w:t>
            </w:r>
          </w:p>
        </w:tc>
      </w:tr>
      <w:tr w:rsidR="002B64C4" w:rsidRPr="001B660D" w:rsidTr="000F3B16">
        <w:tc>
          <w:tcPr>
            <w:tcW w:w="2628"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IT.Investment</w:t>
            </w:r>
          </w:p>
        </w:tc>
        <w:tc>
          <w:tcPr>
            <w:tcW w:w="1242" w:type="dxa"/>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ɸ</w:t>
            </w:r>
            <w:r w:rsidRPr="001B660D">
              <w:rPr>
                <w:rFonts w:ascii="Times New Roman" w:hAnsi="Times New Roman" w:cs="Times New Roman"/>
                <w:sz w:val="24"/>
                <w:szCs w:val="24"/>
                <w:vertAlign w:val="subscript"/>
              </w:rPr>
              <w:t>3</w:t>
            </w:r>
          </w:p>
        </w:tc>
        <w:tc>
          <w:tcPr>
            <w:tcW w:w="1440" w:type="dxa"/>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-0.0002</w:t>
            </w:r>
          </w:p>
        </w:tc>
        <w:tc>
          <w:tcPr>
            <w:tcW w:w="1260" w:type="dxa"/>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0.2889</w:t>
            </w:r>
          </w:p>
        </w:tc>
        <w:tc>
          <w:tcPr>
            <w:tcW w:w="1371" w:type="dxa"/>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-0.00007**</w:t>
            </w:r>
          </w:p>
        </w:tc>
        <w:tc>
          <w:tcPr>
            <w:tcW w:w="1260" w:type="dxa"/>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0.003</w:t>
            </w:r>
          </w:p>
        </w:tc>
      </w:tr>
      <w:tr w:rsidR="002B64C4" w:rsidRPr="001B660D" w:rsidTr="000F3B16">
        <w:tc>
          <w:tcPr>
            <w:tcW w:w="2628"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IT personnel</w:t>
            </w:r>
          </w:p>
        </w:tc>
        <w:tc>
          <w:tcPr>
            <w:tcW w:w="1242" w:type="dxa"/>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ɸ</w:t>
            </w:r>
            <w:r w:rsidRPr="001B660D">
              <w:rPr>
                <w:rFonts w:ascii="Times New Roman" w:hAnsi="Times New Roman" w:cs="Times New Roman"/>
                <w:sz w:val="24"/>
                <w:szCs w:val="24"/>
                <w:vertAlign w:val="subscript"/>
              </w:rPr>
              <w:t>4</w:t>
            </w:r>
          </w:p>
        </w:tc>
        <w:tc>
          <w:tcPr>
            <w:tcW w:w="1440" w:type="dxa"/>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-0.002</w:t>
            </w:r>
          </w:p>
        </w:tc>
        <w:tc>
          <w:tcPr>
            <w:tcW w:w="1260" w:type="dxa"/>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0.3214</w:t>
            </w:r>
          </w:p>
        </w:tc>
        <w:tc>
          <w:tcPr>
            <w:tcW w:w="1371" w:type="dxa"/>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-0.0007*</w:t>
            </w:r>
          </w:p>
        </w:tc>
        <w:tc>
          <w:tcPr>
            <w:tcW w:w="1260" w:type="dxa"/>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0.031</w:t>
            </w:r>
          </w:p>
        </w:tc>
      </w:tr>
      <w:tr w:rsidR="002B64C4" w:rsidRPr="001B660D" w:rsidTr="000F3B16">
        <w:tc>
          <w:tcPr>
            <w:tcW w:w="2628"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IT Personnel Expenses</w:t>
            </w:r>
          </w:p>
        </w:tc>
        <w:tc>
          <w:tcPr>
            <w:tcW w:w="1242" w:type="dxa"/>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ɸ</w:t>
            </w:r>
            <w:r w:rsidRPr="001B660D">
              <w:rPr>
                <w:rFonts w:ascii="Times New Roman" w:hAnsi="Times New Roman" w:cs="Times New Roman"/>
                <w:sz w:val="24"/>
                <w:szCs w:val="24"/>
                <w:vertAlign w:val="subscript"/>
              </w:rPr>
              <w:t>5</w:t>
            </w:r>
          </w:p>
        </w:tc>
        <w:tc>
          <w:tcPr>
            <w:tcW w:w="1440" w:type="dxa"/>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-0.0005</w:t>
            </w:r>
          </w:p>
        </w:tc>
        <w:tc>
          <w:tcPr>
            <w:tcW w:w="1260" w:type="dxa"/>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0.6469</w:t>
            </w:r>
          </w:p>
        </w:tc>
        <w:tc>
          <w:tcPr>
            <w:tcW w:w="1371" w:type="dxa"/>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0.0015***</w:t>
            </w:r>
          </w:p>
        </w:tc>
        <w:tc>
          <w:tcPr>
            <w:tcW w:w="1260" w:type="dxa"/>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0.000</w:t>
            </w:r>
          </w:p>
        </w:tc>
      </w:tr>
      <w:tr w:rsidR="002B64C4" w:rsidRPr="001B660D" w:rsidTr="000F3B16">
        <w:tc>
          <w:tcPr>
            <w:tcW w:w="2628"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ATM.Transaction</w:t>
            </w:r>
          </w:p>
        </w:tc>
        <w:tc>
          <w:tcPr>
            <w:tcW w:w="1242" w:type="dxa"/>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ɸ</w:t>
            </w:r>
            <w:r w:rsidRPr="001B660D">
              <w:rPr>
                <w:rFonts w:ascii="Times New Roman" w:hAnsi="Times New Roman" w:cs="Times New Roman"/>
                <w:sz w:val="24"/>
                <w:szCs w:val="24"/>
                <w:vertAlign w:val="subscript"/>
              </w:rPr>
              <w:t>6</w:t>
            </w:r>
          </w:p>
        </w:tc>
        <w:tc>
          <w:tcPr>
            <w:tcW w:w="1440" w:type="dxa"/>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0.0010</w:t>
            </w:r>
          </w:p>
        </w:tc>
        <w:tc>
          <w:tcPr>
            <w:tcW w:w="1260" w:type="dxa"/>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0.116</w:t>
            </w:r>
          </w:p>
        </w:tc>
        <w:tc>
          <w:tcPr>
            <w:tcW w:w="1371" w:type="dxa"/>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-0.00002</w:t>
            </w:r>
          </w:p>
        </w:tc>
        <w:tc>
          <w:tcPr>
            <w:tcW w:w="1260" w:type="dxa"/>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0.373</w:t>
            </w:r>
          </w:p>
        </w:tc>
      </w:tr>
      <w:tr w:rsidR="002B64C4" w:rsidRPr="001B660D" w:rsidTr="000F3B16">
        <w:tc>
          <w:tcPr>
            <w:tcW w:w="2628"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ATM.Expenses</w:t>
            </w:r>
          </w:p>
        </w:tc>
        <w:tc>
          <w:tcPr>
            <w:tcW w:w="1242" w:type="dxa"/>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ɸ</w:t>
            </w:r>
            <w:r w:rsidRPr="001B660D">
              <w:rPr>
                <w:rFonts w:ascii="Times New Roman" w:hAnsi="Times New Roman" w:cs="Times New Roman"/>
                <w:sz w:val="24"/>
                <w:szCs w:val="24"/>
                <w:vertAlign w:val="subscript"/>
              </w:rPr>
              <w:t>7</w:t>
            </w:r>
          </w:p>
        </w:tc>
        <w:tc>
          <w:tcPr>
            <w:tcW w:w="1440" w:type="dxa"/>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-0.019</w:t>
            </w:r>
          </w:p>
        </w:tc>
        <w:tc>
          <w:tcPr>
            <w:tcW w:w="1260" w:type="dxa"/>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0.0645</w:t>
            </w:r>
          </w:p>
        </w:tc>
        <w:tc>
          <w:tcPr>
            <w:tcW w:w="1371" w:type="dxa"/>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-0.0002</w:t>
            </w:r>
          </w:p>
        </w:tc>
        <w:tc>
          <w:tcPr>
            <w:tcW w:w="1260" w:type="dxa"/>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0.311</w:t>
            </w:r>
          </w:p>
        </w:tc>
      </w:tr>
      <w:tr w:rsidR="002B64C4" w:rsidRPr="001B660D" w:rsidTr="000F3B16">
        <w:tc>
          <w:tcPr>
            <w:tcW w:w="2628"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Credit.Card.Transaction</w:t>
            </w:r>
          </w:p>
        </w:tc>
        <w:tc>
          <w:tcPr>
            <w:tcW w:w="1242" w:type="dxa"/>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ɸ</w:t>
            </w:r>
            <w:r w:rsidRPr="001B660D">
              <w:rPr>
                <w:rFonts w:ascii="Times New Roman" w:hAnsi="Times New Roman" w:cs="Times New Roman"/>
                <w:sz w:val="24"/>
                <w:szCs w:val="24"/>
                <w:vertAlign w:val="subscript"/>
              </w:rPr>
              <w:t>8</w:t>
            </w:r>
          </w:p>
        </w:tc>
        <w:tc>
          <w:tcPr>
            <w:tcW w:w="1440" w:type="dxa"/>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0.000</w:t>
            </w:r>
          </w:p>
        </w:tc>
        <w:tc>
          <w:tcPr>
            <w:tcW w:w="1260" w:type="dxa"/>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0.3143</w:t>
            </w:r>
          </w:p>
        </w:tc>
        <w:tc>
          <w:tcPr>
            <w:tcW w:w="1371" w:type="dxa"/>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0.00008***</w:t>
            </w:r>
          </w:p>
        </w:tc>
        <w:tc>
          <w:tcPr>
            <w:tcW w:w="1260" w:type="dxa"/>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0.000</w:t>
            </w:r>
          </w:p>
        </w:tc>
      </w:tr>
      <w:tr w:rsidR="002B64C4" w:rsidRPr="001B660D" w:rsidTr="000F3B16">
        <w:tc>
          <w:tcPr>
            <w:tcW w:w="2628"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Credit.Card.Expenses</w:t>
            </w:r>
          </w:p>
        </w:tc>
        <w:tc>
          <w:tcPr>
            <w:tcW w:w="1242" w:type="dxa"/>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ɸ</w:t>
            </w:r>
            <w:r w:rsidRPr="001B660D">
              <w:rPr>
                <w:rFonts w:ascii="Times New Roman" w:hAnsi="Times New Roman" w:cs="Times New Roman"/>
                <w:sz w:val="24"/>
                <w:szCs w:val="24"/>
                <w:vertAlign w:val="subscript"/>
              </w:rPr>
              <w:t>9</w:t>
            </w:r>
          </w:p>
        </w:tc>
        <w:tc>
          <w:tcPr>
            <w:tcW w:w="1440" w:type="dxa"/>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-0.025</w:t>
            </w:r>
          </w:p>
        </w:tc>
        <w:tc>
          <w:tcPr>
            <w:tcW w:w="1260" w:type="dxa"/>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0.2321</w:t>
            </w:r>
          </w:p>
        </w:tc>
        <w:tc>
          <w:tcPr>
            <w:tcW w:w="1371" w:type="dxa"/>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-0.0001</w:t>
            </w:r>
          </w:p>
        </w:tc>
        <w:tc>
          <w:tcPr>
            <w:tcW w:w="1260" w:type="dxa"/>
          </w:tcPr>
          <w:p w:rsidR="007F676E" w:rsidRPr="001B660D" w:rsidRDefault="007F676E" w:rsidP="000F3B16">
            <w:pPr>
              <w:jc w:val="center"/>
              <w:rPr>
                <w:rFonts w:ascii="Times New Roman" w:hAnsi="Times New Roman" w:cs="Times New Roman"/>
                <w:sz w:val="24"/>
                <w:szCs w:val="24"/>
              </w:rPr>
            </w:pPr>
            <w:r w:rsidRPr="001B660D">
              <w:rPr>
                <w:rFonts w:ascii="Times New Roman" w:hAnsi="Times New Roman" w:cs="Times New Roman"/>
                <w:sz w:val="24"/>
                <w:szCs w:val="24"/>
              </w:rPr>
              <w:t>0.049</w:t>
            </w:r>
          </w:p>
        </w:tc>
      </w:tr>
    </w:tbl>
    <w:p w:rsidR="007F676E" w:rsidRPr="001B660D" w:rsidRDefault="007F676E" w:rsidP="007F676E">
      <w:pPr>
        <w:tabs>
          <w:tab w:val="left" w:pos="1245"/>
        </w:tabs>
        <w:spacing w:line="360" w:lineRule="auto"/>
        <w:jc w:val="both"/>
        <w:rPr>
          <w:rFonts w:ascii="Times New Roman" w:hAnsi="Times New Roman" w:cs="Times New Roman"/>
          <w:sz w:val="24"/>
          <w:szCs w:val="24"/>
        </w:rPr>
      </w:pPr>
    </w:p>
    <w:p w:rsidR="007F676E" w:rsidRPr="001B660D" w:rsidRDefault="007F676E" w:rsidP="007F676E">
      <w:pPr>
        <w:widowControl w:val="0"/>
        <w:autoSpaceDE w:val="0"/>
        <w:autoSpaceDN w:val="0"/>
        <w:adjustRightInd w:val="0"/>
        <w:spacing w:after="0" w:line="480" w:lineRule="auto"/>
        <w:jc w:val="both"/>
        <w:rPr>
          <w:rFonts w:ascii="Times New Roman" w:hAnsi="Times New Roman" w:cs="Times New Roman"/>
          <w:b/>
          <w:sz w:val="24"/>
          <w:szCs w:val="24"/>
        </w:rPr>
      </w:pPr>
    </w:p>
    <w:p w:rsidR="007F676E" w:rsidRPr="001B660D" w:rsidRDefault="007F676E" w:rsidP="007F676E">
      <w:pPr>
        <w:widowControl w:val="0"/>
        <w:autoSpaceDE w:val="0"/>
        <w:autoSpaceDN w:val="0"/>
        <w:adjustRightInd w:val="0"/>
        <w:spacing w:after="0" w:line="480" w:lineRule="auto"/>
        <w:jc w:val="both"/>
        <w:rPr>
          <w:rFonts w:ascii="Times New Roman" w:hAnsi="Times New Roman" w:cs="Times New Roman"/>
          <w:b/>
          <w:sz w:val="24"/>
          <w:szCs w:val="24"/>
        </w:rPr>
      </w:pPr>
    </w:p>
    <w:p w:rsidR="007F676E" w:rsidRPr="000F3B16" w:rsidRDefault="007F676E" w:rsidP="001F66BB">
      <w:pPr>
        <w:pStyle w:val="Heading2"/>
        <w:rPr>
          <w:b/>
          <w:i/>
        </w:rPr>
      </w:pPr>
      <w:bookmarkStart w:id="400" w:name="_Toc19693754"/>
      <w:r w:rsidRPr="000F3B16">
        <w:rPr>
          <w:b/>
        </w:rPr>
        <w:lastRenderedPageBreak/>
        <w:t>5.5 Comparison: Bank-wise and Year wise Cost Efficiency and Profit Efficiency with DEA and SFA</w:t>
      </w:r>
      <w:bookmarkEnd w:id="400"/>
      <w:r w:rsidRPr="000F3B16">
        <w:rPr>
          <w:b/>
          <w:i/>
        </w:rPr>
        <w:t xml:space="preserve"> </w:t>
      </w:r>
    </w:p>
    <w:p w:rsidR="007F676E" w:rsidRPr="000F3B16" w:rsidRDefault="007F676E" w:rsidP="001F66BB">
      <w:pPr>
        <w:pStyle w:val="Heading3"/>
        <w:rPr>
          <w:rFonts w:ascii="Times New Roman" w:hAnsi="Times New Roman" w:cs="Times New Roman"/>
          <w:color w:val="auto"/>
          <w:sz w:val="24"/>
          <w:szCs w:val="24"/>
        </w:rPr>
      </w:pPr>
      <w:bookmarkStart w:id="401" w:name="_Toc19693755"/>
      <w:r w:rsidRPr="000F3B16">
        <w:rPr>
          <w:rFonts w:ascii="Times New Roman" w:hAnsi="Times New Roman" w:cs="Times New Roman"/>
          <w:color w:val="auto"/>
          <w:sz w:val="24"/>
          <w:szCs w:val="24"/>
        </w:rPr>
        <w:t>5.5.1: Bank-wise Cost and Profit Efficiency of Cobb-Douglas, Translog Stochastic Frontier Analysis and VRS- Data Envelopment Analysis for State-owned Commercial Bank</w:t>
      </w:r>
      <w:bookmarkEnd w:id="401"/>
      <w:r w:rsidRPr="000F3B16">
        <w:rPr>
          <w:rFonts w:ascii="Times New Roman" w:hAnsi="Times New Roman" w:cs="Times New Roman"/>
          <w:color w:val="auto"/>
          <w:sz w:val="24"/>
          <w:szCs w:val="24"/>
        </w:rPr>
        <w:t xml:space="preserve"> </w:t>
      </w:r>
    </w:p>
    <w:p w:rsidR="007F676E" w:rsidRPr="001B660D" w:rsidRDefault="007F676E" w:rsidP="007F676E">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The average cost and profit efficiency scores of individual state-owned commercial banks by Cobb-Douglas, Translog Stochastic Frontier Analysis and VRS- Data Envelopment Analysis</w:t>
      </w:r>
      <w:r w:rsidRPr="001B660D">
        <w:rPr>
          <w:rFonts w:ascii="Times New Roman" w:hAnsi="Times New Roman" w:cs="Times New Roman"/>
          <w:b/>
          <w:sz w:val="24"/>
          <w:szCs w:val="24"/>
        </w:rPr>
        <w:t xml:space="preserve"> </w:t>
      </w:r>
      <w:r w:rsidRPr="001B660D">
        <w:rPr>
          <w:rFonts w:ascii="Times New Roman" w:hAnsi="Times New Roman" w:cs="Times New Roman"/>
          <w:sz w:val="24"/>
          <w:szCs w:val="24"/>
        </w:rPr>
        <w:t xml:space="preserve">is reported in Table-5.18. In Cobb-Douglas Stochastic Frontier Analysis model confirms that throughout, state-owned banks were more cost efficient rather than profit efficiency. The Janata bank was the most cost &amp; profit efficient among the other banks with an average efficiency score of 62.8% and 38.4% respectively. Besides Sonali bank was the second cost efficient (51.7%) and profit efficient (26.4%) </w:t>
      </w:r>
      <w:proofErr w:type="gramStart"/>
      <w:r w:rsidRPr="001B660D">
        <w:rPr>
          <w:rFonts w:ascii="Times New Roman" w:hAnsi="Times New Roman" w:cs="Times New Roman"/>
          <w:sz w:val="24"/>
          <w:szCs w:val="24"/>
        </w:rPr>
        <w:t>and  Rupali</w:t>
      </w:r>
      <w:proofErr w:type="gramEnd"/>
      <w:r w:rsidRPr="001B660D">
        <w:rPr>
          <w:rFonts w:ascii="Times New Roman" w:hAnsi="Times New Roman" w:cs="Times New Roman"/>
          <w:sz w:val="24"/>
          <w:szCs w:val="24"/>
        </w:rPr>
        <w:t xml:space="preserve"> bank was the less cost and profit efficient with the score of  63.2% and 18.2% respectively. In Translog Stochastic Frontier Analysis model implies  state-owned banks were 81.3%  cost efficient and 84.4% profit efficient implies that with the same resources, these banks were able to more cost efficient to increase efficiency by 18.7% and  15.4% more profit efficient by choosing optimum quantities and input prices. The Janata bank was the most efficient among the other banks with an average cost and profit efficiency score of 90% and 89.5% respectively. Besides Rupali bank was the second cost inefficient (89%) and profit efficient (84%) and Sonali bank was the less cost and profit efficient with the score </w:t>
      </w:r>
      <w:proofErr w:type="gramStart"/>
      <w:r w:rsidRPr="001B660D">
        <w:rPr>
          <w:rFonts w:ascii="Times New Roman" w:hAnsi="Times New Roman" w:cs="Times New Roman"/>
          <w:sz w:val="24"/>
          <w:szCs w:val="24"/>
        </w:rPr>
        <w:t>of  63.8</w:t>
      </w:r>
      <w:proofErr w:type="gramEnd"/>
      <w:r w:rsidRPr="001B660D">
        <w:rPr>
          <w:rFonts w:ascii="Times New Roman" w:hAnsi="Times New Roman" w:cs="Times New Roman"/>
          <w:sz w:val="24"/>
          <w:szCs w:val="24"/>
        </w:rPr>
        <w:t xml:space="preserve">% and 79.7% respectively. In the VRS- Data Envelopment Analysis model, the bank-wise average cost and profit efficiency scores were 74.5% and 20.6%. These results show that Rupali bank was the most cost with the efficiency score of 91.6% where Sonali bank was the less cost efficient with the efficiency score of 59%. Conversely, Sonali bank was the most profit efficient bank with an efficiency score of 30.7% and Rupali bank was the less profit efficient with the efficiency score of 14.9% respectively. These results are supported by (Aiello </w:t>
      </w:r>
      <w:proofErr w:type="gramStart"/>
      <w:r w:rsidRPr="001B660D">
        <w:rPr>
          <w:rFonts w:ascii="Times New Roman" w:hAnsi="Times New Roman" w:cs="Times New Roman"/>
          <w:sz w:val="24"/>
          <w:szCs w:val="24"/>
        </w:rPr>
        <w:t>&amp;  Bonanno</w:t>
      </w:r>
      <w:proofErr w:type="gramEnd"/>
      <w:r w:rsidRPr="001B660D">
        <w:rPr>
          <w:rFonts w:ascii="Times New Roman" w:hAnsi="Times New Roman" w:cs="Times New Roman"/>
          <w:sz w:val="24"/>
          <w:szCs w:val="24"/>
        </w:rPr>
        <w:t xml:space="preserve"> ; 2013 , </w:t>
      </w:r>
      <w:r w:rsidRPr="001B660D">
        <w:rPr>
          <w:rFonts w:ascii="Times New Roman" w:eastAsia="Calibri" w:hAnsi="Times New Roman" w:cs="Times New Roman"/>
          <w:sz w:val="24"/>
          <w:szCs w:val="24"/>
        </w:rPr>
        <w:t xml:space="preserve"> Dong,</w:t>
      </w:r>
      <w:r w:rsidRPr="001B660D">
        <w:rPr>
          <w:rFonts w:ascii="Times New Roman" w:hAnsi="Times New Roman" w:cs="Times New Roman"/>
          <w:sz w:val="24"/>
          <w:szCs w:val="24"/>
        </w:rPr>
        <w:t xml:space="preserve"> </w:t>
      </w:r>
      <w:r w:rsidRPr="001B660D">
        <w:rPr>
          <w:rFonts w:ascii="Times New Roman" w:eastAsia="Calibri" w:hAnsi="Times New Roman" w:cs="Times New Roman"/>
          <w:sz w:val="24"/>
          <w:szCs w:val="24"/>
        </w:rPr>
        <w:t xml:space="preserve">et. al. ; </w:t>
      </w:r>
      <w:r w:rsidRPr="001B660D">
        <w:rPr>
          <w:rFonts w:ascii="Times New Roman" w:hAnsi="Times New Roman" w:cs="Times New Roman"/>
          <w:sz w:val="24"/>
          <w:szCs w:val="24"/>
        </w:rPr>
        <w:t xml:space="preserve">2013) and contradicted by the (Fiorentino, et al.; 2006) </w:t>
      </w:r>
    </w:p>
    <w:p w:rsidR="007F676E" w:rsidRPr="001B660D" w:rsidRDefault="007F676E" w:rsidP="007F676E">
      <w:pPr>
        <w:spacing w:line="360" w:lineRule="auto"/>
        <w:jc w:val="both"/>
        <w:rPr>
          <w:rFonts w:ascii="Times New Roman" w:hAnsi="Times New Roman" w:cs="Times New Roman"/>
          <w:sz w:val="24"/>
          <w:szCs w:val="24"/>
        </w:rPr>
      </w:pPr>
    </w:p>
    <w:p w:rsidR="007D0236" w:rsidRDefault="007D0236" w:rsidP="0081266E">
      <w:pPr>
        <w:pStyle w:val="Heading1"/>
      </w:pPr>
    </w:p>
    <w:p w:rsidR="000F3B16" w:rsidRDefault="000F3B16" w:rsidP="009A0548">
      <w:pPr>
        <w:pStyle w:val="Caption"/>
        <w:rPr>
          <w:rFonts w:ascii="Times New Roman" w:hAnsi="Times New Roman" w:cs="Times New Roman"/>
          <w:color w:val="auto"/>
          <w:sz w:val="24"/>
          <w:szCs w:val="24"/>
        </w:rPr>
      </w:pPr>
      <w:bookmarkStart w:id="402" w:name="_Toc19648937"/>
      <w:bookmarkStart w:id="403" w:name="_Toc19651812"/>
    </w:p>
    <w:p w:rsidR="000F3B16" w:rsidRDefault="000F3B16" w:rsidP="009A0548">
      <w:pPr>
        <w:pStyle w:val="Caption"/>
        <w:rPr>
          <w:rFonts w:ascii="Times New Roman" w:hAnsi="Times New Roman" w:cs="Times New Roman"/>
          <w:color w:val="auto"/>
          <w:sz w:val="24"/>
          <w:szCs w:val="24"/>
        </w:rPr>
      </w:pPr>
    </w:p>
    <w:p w:rsidR="007F676E" w:rsidRPr="009A0548" w:rsidRDefault="009A0548" w:rsidP="009A0548">
      <w:pPr>
        <w:pStyle w:val="Caption"/>
        <w:rPr>
          <w:rFonts w:ascii="Times New Roman" w:hAnsi="Times New Roman" w:cs="Times New Roman"/>
          <w:color w:val="auto"/>
          <w:sz w:val="24"/>
          <w:szCs w:val="24"/>
        </w:rPr>
      </w:pPr>
      <w:bookmarkStart w:id="404" w:name="_Toc19694755"/>
      <w:bookmarkStart w:id="405" w:name="_Toc19695057"/>
      <w:proofErr w:type="gramStart"/>
      <w:r w:rsidRPr="009A0548">
        <w:rPr>
          <w:rFonts w:ascii="Times New Roman" w:hAnsi="Times New Roman" w:cs="Times New Roman"/>
          <w:color w:val="auto"/>
          <w:sz w:val="24"/>
          <w:szCs w:val="24"/>
        </w:rPr>
        <w:lastRenderedPageBreak/>
        <w:t>Table-5.</w:t>
      </w:r>
      <w:proofErr w:type="gramEnd"/>
      <w:r w:rsidRPr="009A0548">
        <w:rPr>
          <w:rFonts w:ascii="Times New Roman" w:hAnsi="Times New Roman" w:cs="Times New Roman"/>
          <w:color w:val="auto"/>
          <w:sz w:val="24"/>
          <w:szCs w:val="24"/>
        </w:rPr>
        <w:t xml:space="preserve"> </w:t>
      </w:r>
      <w:r w:rsidRPr="009A0548">
        <w:rPr>
          <w:rFonts w:ascii="Times New Roman" w:hAnsi="Times New Roman" w:cs="Times New Roman"/>
          <w:color w:val="auto"/>
          <w:sz w:val="24"/>
          <w:szCs w:val="24"/>
        </w:rPr>
        <w:fldChar w:fldCharType="begin"/>
      </w:r>
      <w:r w:rsidRPr="009A0548">
        <w:rPr>
          <w:rFonts w:ascii="Times New Roman" w:hAnsi="Times New Roman" w:cs="Times New Roman"/>
          <w:color w:val="auto"/>
          <w:sz w:val="24"/>
          <w:szCs w:val="24"/>
        </w:rPr>
        <w:instrText xml:space="preserve"> SEQ Table-5. \* ARABIC </w:instrText>
      </w:r>
      <w:r w:rsidRPr="009A0548">
        <w:rPr>
          <w:rFonts w:ascii="Times New Roman" w:hAnsi="Times New Roman" w:cs="Times New Roman"/>
          <w:color w:val="auto"/>
          <w:sz w:val="24"/>
          <w:szCs w:val="24"/>
        </w:rPr>
        <w:fldChar w:fldCharType="separate"/>
      </w:r>
      <w:r w:rsidR="00B053E9">
        <w:rPr>
          <w:rFonts w:ascii="Times New Roman" w:hAnsi="Times New Roman" w:cs="Times New Roman"/>
          <w:noProof/>
          <w:color w:val="auto"/>
          <w:sz w:val="24"/>
          <w:szCs w:val="24"/>
        </w:rPr>
        <w:t>18</w:t>
      </w:r>
      <w:r w:rsidRPr="009A0548">
        <w:rPr>
          <w:rFonts w:ascii="Times New Roman" w:hAnsi="Times New Roman" w:cs="Times New Roman"/>
          <w:color w:val="auto"/>
          <w:sz w:val="24"/>
          <w:szCs w:val="24"/>
        </w:rPr>
        <w:fldChar w:fldCharType="end"/>
      </w:r>
      <w:r w:rsidRPr="009A0548">
        <w:rPr>
          <w:rFonts w:ascii="Times New Roman" w:hAnsi="Times New Roman" w:cs="Times New Roman"/>
          <w:color w:val="auto"/>
          <w:sz w:val="24"/>
          <w:szCs w:val="24"/>
        </w:rPr>
        <w:t>: Bank-wise Cost and Profit Efficiency of Cobb-Douglas, Translog Stochastic Frontier Analysis and VRS- Data Envelopment Analysis for State-owned Commercial Bank</w:t>
      </w:r>
      <w:bookmarkEnd w:id="402"/>
      <w:bookmarkEnd w:id="403"/>
      <w:bookmarkEnd w:id="404"/>
      <w:bookmarkEnd w:id="405"/>
    </w:p>
    <w:p w:rsidR="007F676E" w:rsidRPr="001B660D" w:rsidRDefault="007F676E" w:rsidP="007F676E">
      <w:pPr>
        <w:tabs>
          <w:tab w:val="left" w:pos="1245"/>
        </w:tabs>
        <w:spacing w:line="360" w:lineRule="auto"/>
        <w:ind w:firstLine="72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49"/>
        <w:gridCol w:w="1333"/>
        <w:gridCol w:w="1333"/>
        <w:gridCol w:w="1332"/>
        <w:gridCol w:w="1332"/>
        <w:gridCol w:w="1332"/>
        <w:gridCol w:w="1332"/>
      </w:tblGrid>
      <w:tr w:rsidR="002B64C4" w:rsidRPr="001B660D" w:rsidTr="000F3B16">
        <w:tc>
          <w:tcPr>
            <w:tcW w:w="1368" w:type="dxa"/>
            <w:vMerge w:val="restart"/>
          </w:tcPr>
          <w:p w:rsidR="007F676E" w:rsidRPr="001B660D" w:rsidRDefault="007F676E" w:rsidP="000334F8">
            <w:pPr>
              <w:tabs>
                <w:tab w:val="left" w:pos="1245"/>
              </w:tabs>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Banks Name</w:t>
            </w:r>
          </w:p>
        </w:tc>
        <w:tc>
          <w:tcPr>
            <w:tcW w:w="2736" w:type="dxa"/>
            <w:gridSpan w:val="2"/>
          </w:tcPr>
          <w:p w:rsidR="007F676E" w:rsidRPr="001B660D" w:rsidRDefault="007F676E" w:rsidP="000334F8">
            <w:pPr>
              <w:tabs>
                <w:tab w:val="left" w:pos="1245"/>
              </w:tabs>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Cobb-Douglas</w:t>
            </w:r>
          </w:p>
        </w:tc>
        <w:tc>
          <w:tcPr>
            <w:tcW w:w="2736" w:type="dxa"/>
            <w:gridSpan w:val="2"/>
          </w:tcPr>
          <w:p w:rsidR="007F676E" w:rsidRPr="001B660D" w:rsidRDefault="007F676E" w:rsidP="000334F8">
            <w:pPr>
              <w:tabs>
                <w:tab w:val="left" w:pos="1245"/>
              </w:tabs>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Translog</w:t>
            </w:r>
          </w:p>
        </w:tc>
        <w:tc>
          <w:tcPr>
            <w:tcW w:w="2736" w:type="dxa"/>
            <w:gridSpan w:val="2"/>
          </w:tcPr>
          <w:p w:rsidR="007F676E" w:rsidRPr="001B660D" w:rsidRDefault="007F676E" w:rsidP="000334F8">
            <w:pPr>
              <w:tabs>
                <w:tab w:val="left" w:pos="1245"/>
              </w:tabs>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VRS-DEA</w:t>
            </w:r>
          </w:p>
        </w:tc>
      </w:tr>
      <w:tr w:rsidR="002B64C4" w:rsidRPr="001B660D" w:rsidTr="000F3B16">
        <w:tc>
          <w:tcPr>
            <w:tcW w:w="1368" w:type="dxa"/>
            <w:vMerge/>
          </w:tcPr>
          <w:p w:rsidR="007F676E" w:rsidRPr="001B660D" w:rsidRDefault="007F676E" w:rsidP="000334F8">
            <w:pPr>
              <w:tabs>
                <w:tab w:val="left" w:pos="1245"/>
              </w:tabs>
              <w:spacing w:line="360" w:lineRule="auto"/>
              <w:jc w:val="both"/>
              <w:rPr>
                <w:rFonts w:ascii="Times New Roman" w:hAnsi="Times New Roman" w:cs="Times New Roman"/>
                <w:sz w:val="24"/>
                <w:szCs w:val="24"/>
              </w:rPr>
            </w:pPr>
          </w:p>
        </w:tc>
        <w:tc>
          <w:tcPr>
            <w:tcW w:w="1368" w:type="dxa"/>
          </w:tcPr>
          <w:p w:rsidR="007F676E" w:rsidRPr="001B660D" w:rsidRDefault="007F676E" w:rsidP="000334F8">
            <w:pPr>
              <w:tabs>
                <w:tab w:val="left" w:pos="1245"/>
              </w:tabs>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Cost Efficiency</w:t>
            </w:r>
          </w:p>
        </w:tc>
        <w:tc>
          <w:tcPr>
            <w:tcW w:w="1368" w:type="dxa"/>
          </w:tcPr>
          <w:p w:rsidR="007F676E" w:rsidRPr="001B660D" w:rsidRDefault="007F676E" w:rsidP="000334F8">
            <w:pPr>
              <w:tabs>
                <w:tab w:val="left" w:pos="1245"/>
              </w:tabs>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Profit Efficiency</w:t>
            </w:r>
          </w:p>
        </w:tc>
        <w:tc>
          <w:tcPr>
            <w:tcW w:w="1368" w:type="dxa"/>
          </w:tcPr>
          <w:p w:rsidR="007F676E" w:rsidRPr="001B660D" w:rsidRDefault="007F676E" w:rsidP="000334F8">
            <w:pPr>
              <w:tabs>
                <w:tab w:val="left" w:pos="1245"/>
              </w:tabs>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Cost Efficiency</w:t>
            </w:r>
          </w:p>
        </w:tc>
        <w:tc>
          <w:tcPr>
            <w:tcW w:w="1368" w:type="dxa"/>
          </w:tcPr>
          <w:p w:rsidR="007F676E" w:rsidRPr="001B660D" w:rsidRDefault="007F676E" w:rsidP="000334F8">
            <w:pPr>
              <w:tabs>
                <w:tab w:val="left" w:pos="1245"/>
              </w:tabs>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Profit Efficiency</w:t>
            </w:r>
          </w:p>
        </w:tc>
        <w:tc>
          <w:tcPr>
            <w:tcW w:w="1368" w:type="dxa"/>
          </w:tcPr>
          <w:p w:rsidR="007F676E" w:rsidRPr="001B660D" w:rsidRDefault="007F676E" w:rsidP="000334F8">
            <w:pPr>
              <w:tabs>
                <w:tab w:val="left" w:pos="1245"/>
              </w:tabs>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Cost Efficiency</w:t>
            </w:r>
          </w:p>
        </w:tc>
        <w:tc>
          <w:tcPr>
            <w:tcW w:w="1368" w:type="dxa"/>
          </w:tcPr>
          <w:p w:rsidR="007F676E" w:rsidRPr="001B660D" w:rsidRDefault="007F676E" w:rsidP="000334F8">
            <w:pPr>
              <w:tabs>
                <w:tab w:val="left" w:pos="1245"/>
              </w:tabs>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Profit Efficiency</w:t>
            </w:r>
          </w:p>
        </w:tc>
      </w:tr>
      <w:tr w:rsidR="002B64C4" w:rsidRPr="001B660D" w:rsidTr="000F3B16">
        <w:tc>
          <w:tcPr>
            <w:tcW w:w="1368" w:type="dxa"/>
          </w:tcPr>
          <w:p w:rsidR="007F676E" w:rsidRPr="001B660D" w:rsidRDefault="007F676E" w:rsidP="000334F8">
            <w:pPr>
              <w:widowControl w:val="0"/>
              <w:autoSpaceDE w:val="0"/>
              <w:autoSpaceDN w:val="0"/>
              <w:adjustRightInd w:val="0"/>
              <w:spacing w:line="360" w:lineRule="auto"/>
              <w:jc w:val="both"/>
              <w:rPr>
                <w:rFonts w:ascii="Times New Roman" w:hAnsi="Times New Roman" w:cs="Times New Roman"/>
                <w:bCs/>
                <w:iCs/>
                <w:sz w:val="24"/>
                <w:szCs w:val="24"/>
              </w:rPr>
            </w:pPr>
            <w:r w:rsidRPr="001B660D">
              <w:rPr>
                <w:rFonts w:ascii="Times New Roman" w:hAnsi="Times New Roman" w:cs="Times New Roman"/>
                <w:bCs/>
                <w:iCs/>
                <w:sz w:val="24"/>
                <w:szCs w:val="24"/>
              </w:rPr>
              <w:t>Rupali</w:t>
            </w:r>
          </w:p>
        </w:tc>
        <w:tc>
          <w:tcPr>
            <w:tcW w:w="1368" w:type="dxa"/>
          </w:tcPr>
          <w:p w:rsidR="007F676E" w:rsidRPr="001B660D" w:rsidRDefault="007F676E"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0.632</w:t>
            </w:r>
          </w:p>
        </w:tc>
        <w:tc>
          <w:tcPr>
            <w:tcW w:w="1368" w:type="dxa"/>
          </w:tcPr>
          <w:p w:rsidR="007F676E" w:rsidRPr="001B660D" w:rsidRDefault="007F676E"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0.182</w:t>
            </w:r>
          </w:p>
        </w:tc>
        <w:tc>
          <w:tcPr>
            <w:tcW w:w="1368" w:type="dxa"/>
          </w:tcPr>
          <w:p w:rsidR="007F676E" w:rsidRPr="001B660D" w:rsidRDefault="007F676E"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0.89</w:t>
            </w:r>
          </w:p>
        </w:tc>
        <w:tc>
          <w:tcPr>
            <w:tcW w:w="1368" w:type="dxa"/>
          </w:tcPr>
          <w:p w:rsidR="007F676E" w:rsidRPr="001B660D" w:rsidRDefault="007F676E"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0.84</w:t>
            </w:r>
          </w:p>
        </w:tc>
        <w:tc>
          <w:tcPr>
            <w:tcW w:w="1368" w:type="dxa"/>
          </w:tcPr>
          <w:p w:rsidR="007F676E" w:rsidRPr="001B660D" w:rsidRDefault="007F676E" w:rsidP="000334F8">
            <w:pPr>
              <w:tabs>
                <w:tab w:val="left" w:pos="1250"/>
              </w:tabs>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0.916</w:t>
            </w:r>
          </w:p>
        </w:tc>
        <w:tc>
          <w:tcPr>
            <w:tcW w:w="1368" w:type="dxa"/>
          </w:tcPr>
          <w:p w:rsidR="007F676E" w:rsidRPr="001B660D" w:rsidRDefault="007F676E"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0.149</w:t>
            </w:r>
          </w:p>
        </w:tc>
      </w:tr>
      <w:tr w:rsidR="002B64C4" w:rsidRPr="001B660D" w:rsidTr="000F3B16">
        <w:tc>
          <w:tcPr>
            <w:tcW w:w="1368" w:type="dxa"/>
          </w:tcPr>
          <w:p w:rsidR="007F676E" w:rsidRPr="001B660D" w:rsidRDefault="007F676E" w:rsidP="000334F8">
            <w:pPr>
              <w:widowControl w:val="0"/>
              <w:autoSpaceDE w:val="0"/>
              <w:autoSpaceDN w:val="0"/>
              <w:adjustRightInd w:val="0"/>
              <w:spacing w:line="360" w:lineRule="auto"/>
              <w:jc w:val="both"/>
              <w:rPr>
                <w:rFonts w:ascii="Times New Roman" w:hAnsi="Times New Roman" w:cs="Times New Roman"/>
                <w:bCs/>
                <w:iCs/>
                <w:sz w:val="24"/>
                <w:szCs w:val="24"/>
              </w:rPr>
            </w:pPr>
            <w:r w:rsidRPr="001B660D">
              <w:rPr>
                <w:rFonts w:ascii="Times New Roman" w:hAnsi="Times New Roman" w:cs="Times New Roman"/>
                <w:bCs/>
                <w:iCs/>
                <w:sz w:val="24"/>
                <w:szCs w:val="24"/>
              </w:rPr>
              <w:t>Sonali</w:t>
            </w:r>
          </w:p>
        </w:tc>
        <w:tc>
          <w:tcPr>
            <w:tcW w:w="1368" w:type="dxa"/>
          </w:tcPr>
          <w:p w:rsidR="007F676E" w:rsidRPr="001B660D" w:rsidRDefault="007F676E"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0.517</w:t>
            </w:r>
          </w:p>
        </w:tc>
        <w:tc>
          <w:tcPr>
            <w:tcW w:w="1368" w:type="dxa"/>
          </w:tcPr>
          <w:p w:rsidR="007F676E" w:rsidRPr="001B660D" w:rsidRDefault="007F676E"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0.264</w:t>
            </w:r>
          </w:p>
        </w:tc>
        <w:tc>
          <w:tcPr>
            <w:tcW w:w="1368" w:type="dxa"/>
          </w:tcPr>
          <w:p w:rsidR="007F676E" w:rsidRPr="001B660D" w:rsidRDefault="007F676E"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0.638</w:t>
            </w:r>
          </w:p>
        </w:tc>
        <w:tc>
          <w:tcPr>
            <w:tcW w:w="1368" w:type="dxa"/>
          </w:tcPr>
          <w:p w:rsidR="007F676E" w:rsidRPr="001B660D" w:rsidRDefault="007F676E"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0.797</w:t>
            </w:r>
          </w:p>
        </w:tc>
        <w:tc>
          <w:tcPr>
            <w:tcW w:w="1368" w:type="dxa"/>
          </w:tcPr>
          <w:p w:rsidR="007F676E" w:rsidRPr="001B660D" w:rsidRDefault="007F676E" w:rsidP="000334F8">
            <w:pPr>
              <w:tabs>
                <w:tab w:val="left" w:pos="1250"/>
              </w:tabs>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0.590</w:t>
            </w:r>
          </w:p>
        </w:tc>
        <w:tc>
          <w:tcPr>
            <w:tcW w:w="1368" w:type="dxa"/>
          </w:tcPr>
          <w:p w:rsidR="007F676E" w:rsidRPr="001B660D" w:rsidRDefault="007F676E"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0.307</w:t>
            </w:r>
          </w:p>
        </w:tc>
      </w:tr>
      <w:tr w:rsidR="002B64C4" w:rsidRPr="001B660D" w:rsidTr="000F3B16">
        <w:tc>
          <w:tcPr>
            <w:tcW w:w="1368" w:type="dxa"/>
          </w:tcPr>
          <w:p w:rsidR="007F676E" w:rsidRPr="001B660D" w:rsidRDefault="007F676E" w:rsidP="000334F8">
            <w:pPr>
              <w:widowControl w:val="0"/>
              <w:autoSpaceDE w:val="0"/>
              <w:autoSpaceDN w:val="0"/>
              <w:adjustRightInd w:val="0"/>
              <w:spacing w:line="360" w:lineRule="auto"/>
              <w:jc w:val="both"/>
              <w:rPr>
                <w:rFonts w:ascii="Times New Roman" w:hAnsi="Times New Roman" w:cs="Times New Roman"/>
                <w:bCs/>
                <w:iCs/>
                <w:sz w:val="24"/>
                <w:szCs w:val="24"/>
              </w:rPr>
            </w:pPr>
            <w:r w:rsidRPr="001B660D">
              <w:rPr>
                <w:rFonts w:ascii="Times New Roman" w:hAnsi="Times New Roman" w:cs="Times New Roman"/>
                <w:bCs/>
                <w:iCs/>
                <w:sz w:val="24"/>
                <w:szCs w:val="24"/>
              </w:rPr>
              <w:t>Janata</w:t>
            </w:r>
          </w:p>
        </w:tc>
        <w:tc>
          <w:tcPr>
            <w:tcW w:w="1368" w:type="dxa"/>
          </w:tcPr>
          <w:p w:rsidR="007F676E" w:rsidRPr="001B660D" w:rsidRDefault="007F676E"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0.628</w:t>
            </w:r>
          </w:p>
        </w:tc>
        <w:tc>
          <w:tcPr>
            <w:tcW w:w="1368" w:type="dxa"/>
          </w:tcPr>
          <w:p w:rsidR="007F676E" w:rsidRPr="001B660D" w:rsidRDefault="007F676E"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0.384</w:t>
            </w:r>
          </w:p>
        </w:tc>
        <w:tc>
          <w:tcPr>
            <w:tcW w:w="1368" w:type="dxa"/>
          </w:tcPr>
          <w:p w:rsidR="007F676E" w:rsidRPr="001B660D" w:rsidRDefault="007F676E"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0.90</w:t>
            </w:r>
          </w:p>
        </w:tc>
        <w:tc>
          <w:tcPr>
            <w:tcW w:w="1368" w:type="dxa"/>
          </w:tcPr>
          <w:p w:rsidR="007F676E" w:rsidRPr="001B660D" w:rsidRDefault="007F676E"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0.895</w:t>
            </w:r>
          </w:p>
        </w:tc>
        <w:tc>
          <w:tcPr>
            <w:tcW w:w="1368" w:type="dxa"/>
          </w:tcPr>
          <w:p w:rsidR="007F676E" w:rsidRPr="001B660D" w:rsidRDefault="007F676E" w:rsidP="000334F8">
            <w:pPr>
              <w:tabs>
                <w:tab w:val="left" w:pos="1250"/>
              </w:tabs>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0.724</w:t>
            </w:r>
          </w:p>
        </w:tc>
        <w:tc>
          <w:tcPr>
            <w:tcW w:w="1368" w:type="dxa"/>
          </w:tcPr>
          <w:p w:rsidR="007F676E" w:rsidRPr="001B660D" w:rsidRDefault="007F676E"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0.162</w:t>
            </w:r>
          </w:p>
        </w:tc>
      </w:tr>
      <w:tr w:rsidR="002B64C4" w:rsidRPr="001B660D" w:rsidTr="000F3B16">
        <w:tc>
          <w:tcPr>
            <w:tcW w:w="1368" w:type="dxa"/>
          </w:tcPr>
          <w:p w:rsidR="007F676E" w:rsidRPr="001B660D" w:rsidRDefault="007F676E" w:rsidP="000334F8">
            <w:pPr>
              <w:widowControl w:val="0"/>
              <w:autoSpaceDE w:val="0"/>
              <w:autoSpaceDN w:val="0"/>
              <w:adjustRightInd w:val="0"/>
              <w:spacing w:before="240" w:line="360" w:lineRule="auto"/>
              <w:jc w:val="both"/>
              <w:rPr>
                <w:rFonts w:ascii="Times New Roman" w:hAnsi="Times New Roman" w:cs="Times New Roman"/>
                <w:bCs/>
                <w:iCs/>
                <w:sz w:val="24"/>
                <w:szCs w:val="24"/>
              </w:rPr>
            </w:pPr>
            <w:r w:rsidRPr="001B660D">
              <w:rPr>
                <w:rFonts w:ascii="Times New Roman" w:hAnsi="Times New Roman" w:cs="Times New Roman"/>
                <w:bCs/>
                <w:iCs/>
                <w:sz w:val="24"/>
                <w:szCs w:val="24"/>
              </w:rPr>
              <w:t>Mean</w:t>
            </w:r>
          </w:p>
        </w:tc>
        <w:tc>
          <w:tcPr>
            <w:tcW w:w="1368" w:type="dxa"/>
          </w:tcPr>
          <w:p w:rsidR="007F676E" w:rsidRPr="001B660D" w:rsidRDefault="007F676E"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0.593</w:t>
            </w:r>
          </w:p>
        </w:tc>
        <w:tc>
          <w:tcPr>
            <w:tcW w:w="1368" w:type="dxa"/>
          </w:tcPr>
          <w:p w:rsidR="007F676E" w:rsidRPr="001B660D" w:rsidRDefault="000F3B16" w:rsidP="000F3B16">
            <w:pPr>
              <w:spacing w:before="240" w:line="360" w:lineRule="auto"/>
              <w:rPr>
                <w:rFonts w:ascii="Times New Roman" w:hAnsi="Times New Roman" w:cs="Times New Roman"/>
                <w:sz w:val="24"/>
                <w:szCs w:val="24"/>
              </w:rPr>
            </w:pPr>
            <w:r w:rsidRPr="001B660D">
              <w:rPr>
                <w:rFonts w:ascii="Times New Roman" w:hAnsi="Times New Roman" w:cs="Times New Roman"/>
                <w:sz w:val="24"/>
                <w:szCs w:val="24"/>
              </w:rPr>
              <w:t>0.276</w:t>
            </w:r>
          </w:p>
        </w:tc>
        <w:tc>
          <w:tcPr>
            <w:tcW w:w="1368" w:type="dxa"/>
          </w:tcPr>
          <w:p w:rsidR="007F676E" w:rsidRPr="001B660D" w:rsidRDefault="007F676E"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0.813</w:t>
            </w:r>
          </w:p>
        </w:tc>
        <w:tc>
          <w:tcPr>
            <w:tcW w:w="1368" w:type="dxa"/>
          </w:tcPr>
          <w:p w:rsidR="007F676E" w:rsidRPr="001B660D" w:rsidRDefault="007F676E"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0.844</w:t>
            </w:r>
          </w:p>
        </w:tc>
        <w:tc>
          <w:tcPr>
            <w:tcW w:w="1368" w:type="dxa"/>
          </w:tcPr>
          <w:p w:rsidR="007F676E" w:rsidRPr="001B660D" w:rsidRDefault="007F676E" w:rsidP="000334F8">
            <w:pPr>
              <w:tabs>
                <w:tab w:val="left" w:pos="1250"/>
              </w:tabs>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0.745</w:t>
            </w:r>
          </w:p>
        </w:tc>
        <w:tc>
          <w:tcPr>
            <w:tcW w:w="1368" w:type="dxa"/>
          </w:tcPr>
          <w:p w:rsidR="007F676E" w:rsidRPr="001B660D" w:rsidRDefault="007F676E"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0.206</w:t>
            </w:r>
          </w:p>
        </w:tc>
      </w:tr>
    </w:tbl>
    <w:p w:rsidR="007F676E" w:rsidRPr="001B660D" w:rsidRDefault="007F676E" w:rsidP="007F676E">
      <w:pPr>
        <w:tabs>
          <w:tab w:val="left" w:pos="1250"/>
        </w:tabs>
        <w:spacing w:line="360" w:lineRule="auto"/>
        <w:jc w:val="both"/>
        <w:rPr>
          <w:rFonts w:ascii="Times New Roman" w:hAnsi="Times New Roman" w:cs="Times New Roman"/>
          <w:b/>
          <w:sz w:val="24"/>
          <w:szCs w:val="24"/>
        </w:rPr>
      </w:pPr>
    </w:p>
    <w:p w:rsidR="007F676E" w:rsidRPr="001B660D" w:rsidRDefault="007F676E" w:rsidP="007F676E">
      <w:pPr>
        <w:tabs>
          <w:tab w:val="left" w:pos="1250"/>
        </w:tabs>
        <w:spacing w:line="360" w:lineRule="auto"/>
        <w:jc w:val="both"/>
        <w:rPr>
          <w:rFonts w:ascii="Times New Roman" w:hAnsi="Times New Roman" w:cs="Times New Roman"/>
          <w:b/>
          <w:sz w:val="24"/>
          <w:szCs w:val="24"/>
        </w:rPr>
      </w:pPr>
    </w:p>
    <w:p w:rsidR="007F676E" w:rsidRPr="001B660D" w:rsidRDefault="007F676E" w:rsidP="007F676E">
      <w:pPr>
        <w:tabs>
          <w:tab w:val="left" w:pos="1250"/>
        </w:tabs>
        <w:spacing w:line="360" w:lineRule="auto"/>
        <w:jc w:val="both"/>
        <w:rPr>
          <w:rFonts w:ascii="Times New Roman" w:hAnsi="Times New Roman" w:cs="Times New Roman"/>
          <w:b/>
          <w:sz w:val="24"/>
          <w:szCs w:val="24"/>
        </w:rPr>
      </w:pPr>
    </w:p>
    <w:p w:rsidR="007F676E" w:rsidRPr="001B660D" w:rsidRDefault="007F676E" w:rsidP="007F676E">
      <w:pPr>
        <w:tabs>
          <w:tab w:val="left" w:pos="1250"/>
        </w:tabs>
        <w:spacing w:line="360" w:lineRule="auto"/>
        <w:jc w:val="both"/>
        <w:rPr>
          <w:rFonts w:ascii="Times New Roman" w:hAnsi="Times New Roman" w:cs="Times New Roman"/>
          <w:b/>
          <w:sz w:val="24"/>
          <w:szCs w:val="24"/>
        </w:rPr>
      </w:pPr>
    </w:p>
    <w:p w:rsidR="007F676E" w:rsidRPr="001B660D" w:rsidRDefault="007F676E" w:rsidP="007F676E">
      <w:pPr>
        <w:tabs>
          <w:tab w:val="left" w:pos="1250"/>
        </w:tabs>
        <w:spacing w:line="360" w:lineRule="auto"/>
        <w:jc w:val="both"/>
        <w:rPr>
          <w:rFonts w:ascii="Times New Roman" w:hAnsi="Times New Roman" w:cs="Times New Roman"/>
          <w:b/>
          <w:sz w:val="24"/>
          <w:szCs w:val="24"/>
        </w:rPr>
      </w:pPr>
    </w:p>
    <w:p w:rsidR="007F676E" w:rsidRPr="001B660D" w:rsidRDefault="007F676E" w:rsidP="007F676E">
      <w:pPr>
        <w:tabs>
          <w:tab w:val="left" w:pos="1250"/>
        </w:tabs>
        <w:spacing w:line="360" w:lineRule="auto"/>
        <w:jc w:val="both"/>
        <w:rPr>
          <w:rFonts w:ascii="Times New Roman" w:hAnsi="Times New Roman" w:cs="Times New Roman"/>
          <w:b/>
          <w:sz w:val="24"/>
          <w:szCs w:val="24"/>
        </w:rPr>
      </w:pPr>
    </w:p>
    <w:p w:rsidR="007F676E" w:rsidRPr="001B660D" w:rsidRDefault="007F676E" w:rsidP="007F676E">
      <w:pPr>
        <w:tabs>
          <w:tab w:val="left" w:pos="1250"/>
        </w:tabs>
        <w:spacing w:line="360" w:lineRule="auto"/>
        <w:jc w:val="both"/>
        <w:rPr>
          <w:rFonts w:ascii="Times New Roman" w:hAnsi="Times New Roman" w:cs="Times New Roman"/>
          <w:b/>
          <w:sz w:val="24"/>
          <w:szCs w:val="24"/>
        </w:rPr>
      </w:pPr>
    </w:p>
    <w:p w:rsidR="007F676E" w:rsidRPr="001B660D" w:rsidRDefault="007F676E" w:rsidP="007F676E">
      <w:pPr>
        <w:tabs>
          <w:tab w:val="left" w:pos="1250"/>
        </w:tabs>
        <w:spacing w:line="360" w:lineRule="auto"/>
        <w:jc w:val="both"/>
        <w:rPr>
          <w:rFonts w:ascii="Times New Roman" w:hAnsi="Times New Roman" w:cs="Times New Roman"/>
          <w:b/>
          <w:sz w:val="24"/>
          <w:szCs w:val="24"/>
        </w:rPr>
      </w:pPr>
    </w:p>
    <w:p w:rsidR="007D0236" w:rsidRDefault="007D0236" w:rsidP="007F676E">
      <w:pPr>
        <w:tabs>
          <w:tab w:val="left" w:pos="1250"/>
        </w:tabs>
        <w:spacing w:line="360" w:lineRule="auto"/>
        <w:jc w:val="both"/>
        <w:rPr>
          <w:rFonts w:ascii="Times New Roman" w:hAnsi="Times New Roman" w:cs="Times New Roman"/>
          <w:b/>
          <w:sz w:val="24"/>
          <w:szCs w:val="24"/>
        </w:rPr>
      </w:pPr>
    </w:p>
    <w:p w:rsidR="007D0236" w:rsidRDefault="007D0236" w:rsidP="007F676E">
      <w:pPr>
        <w:tabs>
          <w:tab w:val="left" w:pos="1250"/>
        </w:tabs>
        <w:spacing w:line="360" w:lineRule="auto"/>
        <w:jc w:val="both"/>
        <w:rPr>
          <w:rFonts w:ascii="Times New Roman" w:hAnsi="Times New Roman" w:cs="Times New Roman"/>
          <w:b/>
          <w:sz w:val="24"/>
          <w:szCs w:val="24"/>
        </w:rPr>
      </w:pPr>
    </w:p>
    <w:p w:rsidR="007D0236" w:rsidRDefault="007D0236" w:rsidP="007F676E">
      <w:pPr>
        <w:tabs>
          <w:tab w:val="left" w:pos="1250"/>
        </w:tabs>
        <w:spacing w:line="360" w:lineRule="auto"/>
        <w:jc w:val="both"/>
        <w:rPr>
          <w:rFonts w:ascii="Times New Roman" w:hAnsi="Times New Roman" w:cs="Times New Roman"/>
          <w:b/>
          <w:sz w:val="24"/>
          <w:szCs w:val="24"/>
        </w:rPr>
      </w:pPr>
    </w:p>
    <w:p w:rsidR="007D0236" w:rsidRDefault="007D0236" w:rsidP="007F676E">
      <w:pPr>
        <w:tabs>
          <w:tab w:val="left" w:pos="1250"/>
        </w:tabs>
        <w:spacing w:line="360" w:lineRule="auto"/>
        <w:jc w:val="both"/>
        <w:rPr>
          <w:rFonts w:ascii="Times New Roman" w:hAnsi="Times New Roman" w:cs="Times New Roman"/>
          <w:b/>
          <w:sz w:val="24"/>
          <w:szCs w:val="24"/>
        </w:rPr>
      </w:pPr>
    </w:p>
    <w:p w:rsidR="007D0236" w:rsidRDefault="007D0236" w:rsidP="007F676E">
      <w:pPr>
        <w:tabs>
          <w:tab w:val="left" w:pos="1250"/>
        </w:tabs>
        <w:spacing w:line="360" w:lineRule="auto"/>
        <w:jc w:val="both"/>
        <w:rPr>
          <w:rFonts w:ascii="Times New Roman" w:hAnsi="Times New Roman" w:cs="Times New Roman"/>
          <w:b/>
          <w:sz w:val="24"/>
          <w:szCs w:val="24"/>
        </w:rPr>
      </w:pPr>
    </w:p>
    <w:p w:rsidR="007D0236" w:rsidRDefault="007D0236" w:rsidP="007F676E">
      <w:pPr>
        <w:tabs>
          <w:tab w:val="left" w:pos="1250"/>
        </w:tabs>
        <w:spacing w:line="360" w:lineRule="auto"/>
        <w:jc w:val="both"/>
        <w:rPr>
          <w:rFonts w:ascii="Times New Roman" w:hAnsi="Times New Roman" w:cs="Times New Roman"/>
          <w:b/>
          <w:sz w:val="24"/>
          <w:szCs w:val="24"/>
        </w:rPr>
      </w:pPr>
    </w:p>
    <w:p w:rsidR="007F676E" w:rsidRPr="000F3B16" w:rsidRDefault="007F676E" w:rsidP="001F66BB">
      <w:pPr>
        <w:pStyle w:val="Heading3"/>
        <w:rPr>
          <w:rFonts w:ascii="Times New Roman" w:hAnsi="Times New Roman" w:cs="Times New Roman"/>
          <w:color w:val="auto"/>
          <w:sz w:val="24"/>
          <w:szCs w:val="24"/>
        </w:rPr>
      </w:pPr>
      <w:r w:rsidRPr="000F3B16">
        <w:rPr>
          <w:rFonts w:ascii="Times New Roman" w:hAnsi="Times New Roman" w:cs="Times New Roman"/>
          <w:color w:val="auto"/>
          <w:sz w:val="24"/>
          <w:szCs w:val="24"/>
        </w:rPr>
        <w:lastRenderedPageBreak/>
        <w:t xml:space="preserve"> </w:t>
      </w:r>
      <w:bookmarkStart w:id="406" w:name="_Toc19693756"/>
      <w:r w:rsidRPr="000F3B16">
        <w:rPr>
          <w:rFonts w:ascii="Times New Roman" w:hAnsi="Times New Roman" w:cs="Times New Roman"/>
          <w:color w:val="auto"/>
          <w:sz w:val="24"/>
          <w:szCs w:val="24"/>
        </w:rPr>
        <w:t>5.5.2: Bank-wise Cost and Profit Efficiency of Cobb-Douglas, Translog Stochastic Frontier Analysis and VRS- Data Envelopment Analysis for Private Commercial Bank</w:t>
      </w:r>
      <w:bookmarkEnd w:id="406"/>
      <w:r w:rsidRPr="000F3B16">
        <w:rPr>
          <w:rFonts w:ascii="Times New Roman" w:hAnsi="Times New Roman" w:cs="Times New Roman"/>
          <w:color w:val="auto"/>
          <w:sz w:val="24"/>
          <w:szCs w:val="24"/>
        </w:rPr>
        <w:t xml:space="preserve"> </w:t>
      </w:r>
    </w:p>
    <w:p w:rsidR="000F3B16" w:rsidRDefault="000F3B16" w:rsidP="007F676E">
      <w:pPr>
        <w:widowControl w:val="0"/>
        <w:autoSpaceDE w:val="0"/>
        <w:autoSpaceDN w:val="0"/>
        <w:adjustRightInd w:val="0"/>
        <w:spacing w:after="0" w:line="360" w:lineRule="auto"/>
        <w:jc w:val="both"/>
        <w:rPr>
          <w:rFonts w:ascii="Times New Roman" w:hAnsi="Times New Roman" w:cs="Times New Roman"/>
          <w:sz w:val="24"/>
          <w:szCs w:val="24"/>
        </w:rPr>
      </w:pPr>
    </w:p>
    <w:p w:rsidR="007F676E" w:rsidRPr="001B660D" w:rsidRDefault="007F676E" w:rsidP="007F676E">
      <w:pPr>
        <w:widowControl w:val="0"/>
        <w:autoSpaceDE w:val="0"/>
        <w:autoSpaceDN w:val="0"/>
        <w:adjustRightInd w:val="0"/>
        <w:spacing w:after="0" w:line="360" w:lineRule="auto"/>
        <w:jc w:val="both"/>
        <w:rPr>
          <w:rFonts w:ascii="Times New Roman" w:hAnsi="Times New Roman" w:cs="Times New Roman"/>
          <w:sz w:val="24"/>
          <w:szCs w:val="24"/>
        </w:rPr>
      </w:pPr>
      <w:r w:rsidRPr="001B660D">
        <w:rPr>
          <w:rFonts w:ascii="Times New Roman" w:hAnsi="Times New Roman" w:cs="Times New Roman"/>
          <w:sz w:val="24"/>
          <w:szCs w:val="24"/>
        </w:rPr>
        <w:t xml:space="preserve">The average cost and profit efficiency scores of individual private commercial banks by Cobb-Douglas, Translog Stochastic Frontier Analysis and VRS- Data Envelopment Analysis is reported in Table 5.19. As presented the result,  In Cobb-Douglas SFA model, we had IBBL was the most profit efficient with an average efficiency score of 73.8%  conversely and the Brac bank was the most cost efficient bank with an average efficiency score of 89.3% among the other banks. Besides DBBL was the less cost efficient (34.1%) and Al- arafah was the less profit efficient (37%) respectively. Furthermore, the southeast, Al-arafah, brace, and the prime bank has 60% above profit efficiency scores and the Mercantile, One, Southeast, Eastern, IBBL has cost efficiency scores more 70%. This result confirms that over the period of estimation, the majority of the private commercial banks were around 40% to 50% regarding profit efficiency and around 60% to 70% in terms of cost efficiency. In Translog SFA model, IBBL was the most cost-efficient with an average efficiency score of 82.4% and conversely, the southeast and eastern banks were the most profit efficient bank with an average efficiency score of 68% among the other banks. Besides Exim bank was the less cost efficient (31.1%) and Mercantile was the less profit efficient (33.3%) respectively. Furthermore, the IBBL and the Prime bank had 60% above profit efficiency scores and the Brac, Mercantile, One, Prime, premier, and Shahjalal banks had cost efficiency scores more 70%. This result confirms that over the period of estimation, the majority of the private commercial banks were around 40% to 50% regarding profit efficiency and around 60% to 70% in terms of cost efficiency. In the Data Envelopment Analysis model, the bank-wise average cost and profit efficiency scores were 41.4% and 18.2% respectively. These results show that prime bank was the most cost and profit efficient bank with an efficiency score of 71.3% and 53.7% respectively. Moreover, the </w:t>
      </w:r>
      <w:proofErr w:type="gramStart"/>
      <w:r w:rsidRPr="001B660D">
        <w:rPr>
          <w:rFonts w:ascii="Times New Roman" w:hAnsi="Times New Roman" w:cs="Times New Roman"/>
          <w:sz w:val="24"/>
          <w:szCs w:val="24"/>
        </w:rPr>
        <w:t>Mercantile</w:t>
      </w:r>
      <w:proofErr w:type="gramEnd"/>
      <w:r w:rsidRPr="001B660D">
        <w:rPr>
          <w:rFonts w:ascii="Times New Roman" w:hAnsi="Times New Roman" w:cs="Times New Roman"/>
          <w:sz w:val="24"/>
          <w:szCs w:val="24"/>
        </w:rPr>
        <w:t xml:space="preserve"> bank was the second cost (64.5%)   and profit efficient (35.8%). Besides DBBL bank was the less cost efficient (22.3%) and Al-arafah was the less profit efficient (2.6%) respectively. Furthermore, the IBBL and the Premium bank had 50% above cost efficiency scores but the majority of the private commercial banks were around 20% to 40% regarding cost efficiency and around 10% to 20% in terms of profit efficiency. These results are supported by (</w:t>
      </w:r>
      <w:proofErr w:type="gramStart"/>
      <w:r w:rsidRPr="001B660D">
        <w:rPr>
          <w:rFonts w:ascii="Times New Roman" w:hAnsi="Times New Roman" w:cs="Times New Roman"/>
          <w:sz w:val="24"/>
          <w:szCs w:val="24"/>
        </w:rPr>
        <w:t>Baten ;</w:t>
      </w:r>
      <w:proofErr w:type="gramEnd"/>
      <w:r w:rsidRPr="001B660D">
        <w:rPr>
          <w:rFonts w:ascii="Times New Roman" w:hAnsi="Times New Roman" w:cs="Times New Roman"/>
          <w:sz w:val="24"/>
          <w:szCs w:val="24"/>
        </w:rPr>
        <w:t xml:space="preserve"> 2015) </w:t>
      </w:r>
      <w:r w:rsidRPr="001B660D">
        <w:rPr>
          <w:rFonts w:ascii="Times New Roman" w:hAnsi="Times New Roman" w:cs="Times New Roman"/>
          <w:iCs/>
          <w:sz w:val="24"/>
          <w:szCs w:val="24"/>
        </w:rPr>
        <w:t>who showed that SFA result was better than DEA.</w:t>
      </w:r>
    </w:p>
    <w:p w:rsidR="007F676E" w:rsidRPr="001B660D" w:rsidRDefault="007F676E" w:rsidP="007F676E">
      <w:pPr>
        <w:spacing w:line="360" w:lineRule="auto"/>
        <w:jc w:val="both"/>
        <w:rPr>
          <w:rFonts w:ascii="Times New Roman" w:hAnsi="Times New Roman" w:cs="Times New Roman"/>
          <w:sz w:val="24"/>
          <w:szCs w:val="24"/>
        </w:rPr>
      </w:pPr>
    </w:p>
    <w:p w:rsidR="007F676E" w:rsidRPr="001B660D" w:rsidRDefault="007F676E" w:rsidP="007F676E">
      <w:pPr>
        <w:widowControl w:val="0"/>
        <w:autoSpaceDE w:val="0"/>
        <w:autoSpaceDN w:val="0"/>
        <w:adjustRightInd w:val="0"/>
        <w:spacing w:after="0" w:line="360" w:lineRule="auto"/>
        <w:jc w:val="both"/>
        <w:rPr>
          <w:rFonts w:ascii="Times New Roman" w:hAnsi="Times New Roman" w:cs="Times New Roman"/>
          <w:sz w:val="24"/>
          <w:szCs w:val="24"/>
        </w:rPr>
      </w:pPr>
    </w:p>
    <w:p w:rsidR="007F676E" w:rsidRPr="009A0548" w:rsidRDefault="007F676E" w:rsidP="007F676E">
      <w:pPr>
        <w:tabs>
          <w:tab w:val="left" w:pos="1250"/>
        </w:tabs>
        <w:spacing w:line="360" w:lineRule="auto"/>
        <w:jc w:val="both"/>
        <w:rPr>
          <w:rFonts w:ascii="Times New Roman" w:hAnsi="Times New Roman" w:cs="Times New Roman"/>
          <w:b/>
          <w:sz w:val="24"/>
          <w:szCs w:val="24"/>
        </w:rPr>
      </w:pPr>
    </w:p>
    <w:p w:rsidR="007F676E" w:rsidRPr="009A0548" w:rsidRDefault="009A0548" w:rsidP="009A0548">
      <w:pPr>
        <w:pStyle w:val="Caption"/>
        <w:rPr>
          <w:rFonts w:ascii="Times New Roman" w:hAnsi="Times New Roman" w:cs="Times New Roman"/>
          <w:color w:val="auto"/>
          <w:sz w:val="24"/>
          <w:szCs w:val="24"/>
        </w:rPr>
      </w:pPr>
      <w:bookmarkStart w:id="407" w:name="_Toc19648938"/>
      <w:bookmarkStart w:id="408" w:name="_Toc19651813"/>
      <w:bookmarkStart w:id="409" w:name="_Toc19694756"/>
      <w:bookmarkStart w:id="410" w:name="_Toc19695058"/>
      <w:proofErr w:type="gramStart"/>
      <w:r w:rsidRPr="009A0548">
        <w:rPr>
          <w:rFonts w:ascii="Times New Roman" w:hAnsi="Times New Roman" w:cs="Times New Roman"/>
          <w:color w:val="auto"/>
          <w:sz w:val="24"/>
          <w:szCs w:val="24"/>
        </w:rPr>
        <w:t>Table-5.</w:t>
      </w:r>
      <w:proofErr w:type="gramEnd"/>
      <w:r w:rsidRPr="009A0548">
        <w:rPr>
          <w:rFonts w:ascii="Times New Roman" w:hAnsi="Times New Roman" w:cs="Times New Roman"/>
          <w:color w:val="auto"/>
          <w:sz w:val="24"/>
          <w:szCs w:val="24"/>
        </w:rPr>
        <w:t xml:space="preserve"> </w:t>
      </w:r>
      <w:r w:rsidRPr="009A0548">
        <w:rPr>
          <w:rFonts w:ascii="Times New Roman" w:hAnsi="Times New Roman" w:cs="Times New Roman"/>
          <w:color w:val="auto"/>
          <w:sz w:val="24"/>
          <w:szCs w:val="24"/>
        </w:rPr>
        <w:fldChar w:fldCharType="begin"/>
      </w:r>
      <w:r w:rsidRPr="009A0548">
        <w:rPr>
          <w:rFonts w:ascii="Times New Roman" w:hAnsi="Times New Roman" w:cs="Times New Roman"/>
          <w:color w:val="auto"/>
          <w:sz w:val="24"/>
          <w:szCs w:val="24"/>
        </w:rPr>
        <w:instrText xml:space="preserve"> SEQ Table-5. \* ARABIC </w:instrText>
      </w:r>
      <w:r w:rsidRPr="009A0548">
        <w:rPr>
          <w:rFonts w:ascii="Times New Roman" w:hAnsi="Times New Roman" w:cs="Times New Roman"/>
          <w:color w:val="auto"/>
          <w:sz w:val="24"/>
          <w:szCs w:val="24"/>
        </w:rPr>
        <w:fldChar w:fldCharType="separate"/>
      </w:r>
      <w:r w:rsidR="00B053E9">
        <w:rPr>
          <w:rFonts w:ascii="Times New Roman" w:hAnsi="Times New Roman" w:cs="Times New Roman"/>
          <w:noProof/>
          <w:color w:val="auto"/>
          <w:sz w:val="24"/>
          <w:szCs w:val="24"/>
        </w:rPr>
        <w:t>19</w:t>
      </w:r>
      <w:r w:rsidRPr="009A0548">
        <w:rPr>
          <w:rFonts w:ascii="Times New Roman" w:hAnsi="Times New Roman" w:cs="Times New Roman"/>
          <w:color w:val="auto"/>
          <w:sz w:val="24"/>
          <w:szCs w:val="24"/>
        </w:rPr>
        <w:fldChar w:fldCharType="end"/>
      </w:r>
      <w:r w:rsidRPr="009A0548">
        <w:rPr>
          <w:rFonts w:ascii="Times New Roman" w:hAnsi="Times New Roman" w:cs="Times New Roman"/>
          <w:color w:val="auto"/>
          <w:sz w:val="24"/>
          <w:szCs w:val="24"/>
        </w:rPr>
        <w:t>: Bank-wise Cost and Profit Efficiency of Cobb-Douglas, Translog Stochastic Frontier Analysis and VRS- Data Envelopment Analysis for Private Commercial Bank</w:t>
      </w:r>
      <w:bookmarkEnd w:id="407"/>
      <w:bookmarkEnd w:id="408"/>
      <w:bookmarkEnd w:id="409"/>
      <w:bookmarkEnd w:id="410"/>
    </w:p>
    <w:p w:rsidR="007F676E" w:rsidRPr="001B660D" w:rsidRDefault="007F676E" w:rsidP="007F676E">
      <w:pPr>
        <w:tabs>
          <w:tab w:val="left" w:pos="1245"/>
        </w:tabs>
        <w:spacing w:line="360" w:lineRule="auto"/>
        <w:ind w:firstLine="72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377"/>
        <w:gridCol w:w="1311"/>
        <w:gridCol w:w="1311"/>
        <w:gridCol w:w="1311"/>
        <w:gridCol w:w="1311"/>
        <w:gridCol w:w="1311"/>
        <w:gridCol w:w="1311"/>
      </w:tblGrid>
      <w:tr w:rsidR="002B64C4" w:rsidRPr="001B660D" w:rsidTr="000F3B16">
        <w:tc>
          <w:tcPr>
            <w:tcW w:w="1376" w:type="dxa"/>
            <w:vMerge w:val="restart"/>
          </w:tcPr>
          <w:p w:rsidR="007F676E" w:rsidRPr="001B660D" w:rsidRDefault="007F676E" w:rsidP="000334F8">
            <w:pPr>
              <w:tabs>
                <w:tab w:val="left" w:pos="1245"/>
              </w:tabs>
              <w:jc w:val="both"/>
              <w:rPr>
                <w:rFonts w:ascii="Times New Roman" w:hAnsi="Times New Roman" w:cs="Times New Roman"/>
                <w:sz w:val="24"/>
                <w:szCs w:val="24"/>
              </w:rPr>
            </w:pPr>
            <w:r w:rsidRPr="001B660D">
              <w:rPr>
                <w:rFonts w:ascii="Times New Roman" w:hAnsi="Times New Roman" w:cs="Times New Roman"/>
                <w:sz w:val="24"/>
                <w:szCs w:val="24"/>
              </w:rPr>
              <w:t>Banks Name</w:t>
            </w:r>
          </w:p>
        </w:tc>
        <w:tc>
          <w:tcPr>
            <w:tcW w:w="2732" w:type="dxa"/>
            <w:gridSpan w:val="2"/>
          </w:tcPr>
          <w:p w:rsidR="007F676E" w:rsidRPr="001B660D" w:rsidRDefault="007F676E" w:rsidP="000334F8">
            <w:pPr>
              <w:tabs>
                <w:tab w:val="left" w:pos="1245"/>
              </w:tabs>
              <w:jc w:val="center"/>
              <w:rPr>
                <w:rFonts w:ascii="Times New Roman" w:hAnsi="Times New Roman" w:cs="Times New Roman"/>
                <w:sz w:val="24"/>
                <w:szCs w:val="24"/>
              </w:rPr>
            </w:pPr>
            <w:r w:rsidRPr="001B660D">
              <w:rPr>
                <w:rFonts w:ascii="Times New Roman" w:hAnsi="Times New Roman" w:cs="Times New Roman"/>
                <w:sz w:val="24"/>
                <w:szCs w:val="24"/>
              </w:rPr>
              <w:t>Cobb-Douglas</w:t>
            </w:r>
          </w:p>
        </w:tc>
        <w:tc>
          <w:tcPr>
            <w:tcW w:w="2734" w:type="dxa"/>
            <w:gridSpan w:val="2"/>
          </w:tcPr>
          <w:p w:rsidR="007F676E" w:rsidRPr="001B660D" w:rsidRDefault="007F676E" w:rsidP="000334F8">
            <w:pPr>
              <w:tabs>
                <w:tab w:val="left" w:pos="1245"/>
              </w:tabs>
              <w:jc w:val="center"/>
              <w:rPr>
                <w:rFonts w:ascii="Times New Roman" w:hAnsi="Times New Roman" w:cs="Times New Roman"/>
                <w:sz w:val="24"/>
                <w:szCs w:val="24"/>
              </w:rPr>
            </w:pPr>
            <w:r w:rsidRPr="001B660D">
              <w:rPr>
                <w:rFonts w:ascii="Times New Roman" w:hAnsi="Times New Roman" w:cs="Times New Roman"/>
                <w:sz w:val="24"/>
                <w:szCs w:val="24"/>
              </w:rPr>
              <w:t>Translog</w:t>
            </w:r>
          </w:p>
        </w:tc>
        <w:tc>
          <w:tcPr>
            <w:tcW w:w="2734" w:type="dxa"/>
            <w:gridSpan w:val="2"/>
          </w:tcPr>
          <w:p w:rsidR="007F676E" w:rsidRPr="001B660D" w:rsidRDefault="007F676E" w:rsidP="000334F8">
            <w:pPr>
              <w:tabs>
                <w:tab w:val="left" w:pos="1245"/>
              </w:tabs>
              <w:jc w:val="center"/>
              <w:rPr>
                <w:rFonts w:ascii="Times New Roman" w:hAnsi="Times New Roman" w:cs="Times New Roman"/>
                <w:sz w:val="24"/>
                <w:szCs w:val="24"/>
              </w:rPr>
            </w:pPr>
            <w:r w:rsidRPr="001B660D">
              <w:rPr>
                <w:rFonts w:ascii="Times New Roman" w:hAnsi="Times New Roman" w:cs="Times New Roman"/>
                <w:sz w:val="24"/>
                <w:szCs w:val="24"/>
              </w:rPr>
              <w:t>VRS-DEA</w:t>
            </w:r>
          </w:p>
        </w:tc>
      </w:tr>
      <w:tr w:rsidR="002B64C4" w:rsidRPr="001B660D" w:rsidTr="000F3B16">
        <w:tc>
          <w:tcPr>
            <w:tcW w:w="1376" w:type="dxa"/>
            <w:vMerge/>
          </w:tcPr>
          <w:p w:rsidR="007F676E" w:rsidRPr="001B660D" w:rsidRDefault="007F676E" w:rsidP="000334F8">
            <w:pPr>
              <w:tabs>
                <w:tab w:val="left" w:pos="1245"/>
              </w:tabs>
              <w:jc w:val="both"/>
              <w:rPr>
                <w:rFonts w:ascii="Times New Roman" w:hAnsi="Times New Roman" w:cs="Times New Roman"/>
                <w:sz w:val="24"/>
                <w:szCs w:val="24"/>
              </w:rPr>
            </w:pPr>
          </w:p>
        </w:tc>
        <w:tc>
          <w:tcPr>
            <w:tcW w:w="1366" w:type="dxa"/>
          </w:tcPr>
          <w:p w:rsidR="007F676E" w:rsidRPr="001B660D" w:rsidRDefault="007F676E" w:rsidP="000334F8">
            <w:pPr>
              <w:tabs>
                <w:tab w:val="left" w:pos="1245"/>
              </w:tabs>
              <w:jc w:val="both"/>
              <w:rPr>
                <w:rFonts w:ascii="Times New Roman" w:hAnsi="Times New Roman" w:cs="Times New Roman"/>
                <w:sz w:val="24"/>
                <w:szCs w:val="24"/>
              </w:rPr>
            </w:pPr>
            <w:r w:rsidRPr="001B660D">
              <w:rPr>
                <w:rFonts w:ascii="Times New Roman" w:hAnsi="Times New Roman" w:cs="Times New Roman"/>
                <w:sz w:val="24"/>
                <w:szCs w:val="24"/>
              </w:rPr>
              <w:t>Cost Efficiency</w:t>
            </w:r>
          </w:p>
        </w:tc>
        <w:tc>
          <w:tcPr>
            <w:tcW w:w="1366" w:type="dxa"/>
          </w:tcPr>
          <w:p w:rsidR="007F676E" w:rsidRPr="001B660D" w:rsidRDefault="007F676E" w:rsidP="000334F8">
            <w:pPr>
              <w:tabs>
                <w:tab w:val="left" w:pos="1245"/>
              </w:tabs>
              <w:jc w:val="both"/>
              <w:rPr>
                <w:rFonts w:ascii="Times New Roman" w:hAnsi="Times New Roman" w:cs="Times New Roman"/>
                <w:sz w:val="24"/>
                <w:szCs w:val="24"/>
              </w:rPr>
            </w:pPr>
            <w:r w:rsidRPr="001B660D">
              <w:rPr>
                <w:rFonts w:ascii="Times New Roman" w:hAnsi="Times New Roman" w:cs="Times New Roman"/>
                <w:sz w:val="24"/>
                <w:szCs w:val="24"/>
              </w:rPr>
              <w:t>Profit Efficiency</w:t>
            </w:r>
          </w:p>
        </w:tc>
        <w:tc>
          <w:tcPr>
            <w:tcW w:w="1367" w:type="dxa"/>
          </w:tcPr>
          <w:p w:rsidR="007F676E" w:rsidRPr="001B660D" w:rsidRDefault="007F676E" w:rsidP="000334F8">
            <w:pPr>
              <w:tabs>
                <w:tab w:val="left" w:pos="1245"/>
              </w:tabs>
              <w:jc w:val="both"/>
              <w:rPr>
                <w:rFonts w:ascii="Times New Roman" w:hAnsi="Times New Roman" w:cs="Times New Roman"/>
                <w:sz w:val="24"/>
                <w:szCs w:val="24"/>
              </w:rPr>
            </w:pPr>
            <w:r w:rsidRPr="001B660D">
              <w:rPr>
                <w:rFonts w:ascii="Times New Roman" w:hAnsi="Times New Roman" w:cs="Times New Roman"/>
                <w:sz w:val="24"/>
                <w:szCs w:val="24"/>
              </w:rPr>
              <w:t>Cost Efficiency</w:t>
            </w:r>
          </w:p>
        </w:tc>
        <w:tc>
          <w:tcPr>
            <w:tcW w:w="1367" w:type="dxa"/>
          </w:tcPr>
          <w:p w:rsidR="007F676E" w:rsidRPr="001B660D" w:rsidRDefault="007F676E" w:rsidP="000334F8">
            <w:pPr>
              <w:tabs>
                <w:tab w:val="left" w:pos="1245"/>
              </w:tabs>
              <w:jc w:val="both"/>
              <w:rPr>
                <w:rFonts w:ascii="Times New Roman" w:hAnsi="Times New Roman" w:cs="Times New Roman"/>
                <w:sz w:val="24"/>
                <w:szCs w:val="24"/>
              </w:rPr>
            </w:pPr>
            <w:r w:rsidRPr="001B660D">
              <w:rPr>
                <w:rFonts w:ascii="Times New Roman" w:hAnsi="Times New Roman" w:cs="Times New Roman"/>
                <w:sz w:val="24"/>
                <w:szCs w:val="24"/>
              </w:rPr>
              <w:t>Profit Efficiency</w:t>
            </w:r>
          </w:p>
        </w:tc>
        <w:tc>
          <w:tcPr>
            <w:tcW w:w="1367" w:type="dxa"/>
          </w:tcPr>
          <w:p w:rsidR="007F676E" w:rsidRPr="001B660D" w:rsidRDefault="007F676E" w:rsidP="000334F8">
            <w:pPr>
              <w:tabs>
                <w:tab w:val="left" w:pos="1245"/>
              </w:tabs>
              <w:jc w:val="both"/>
              <w:rPr>
                <w:rFonts w:ascii="Times New Roman" w:hAnsi="Times New Roman" w:cs="Times New Roman"/>
                <w:sz w:val="24"/>
                <w:szCs w:val="24"/>
              </w:rPr>
            </w:pPr>
            <w:r w:rsidRPr="001B660D">
              <w:rPr>
                <w:rFonts w:ascii="Times New Roman" w:hAnsi="Times New Roman" w:cs="Times New Roman"/>
                <w:sz w:val="24"/>
                <w:szCs w:val="24"/>
              </w:rPr>
              <w:t>Cost Efficiency</w:t>
            </w:r>
          </w:p>
        </w:tc>
        <w:tc>
          <w:tcPr>
            <w:tcW w:w="1367" w:type="dxa"/>
          </w:tcPr>
          <w:p w:rsidR="007F676E" w:rsidRPr="001B660D" w:rsidRDefault="007F676E" w:rsidP="000334F8">
            <w:pPr>
              <w:tabs>
                <w:tab w:val="left" w:pos="1245"/>
              </w:tabs>
              <w:jc w:val="both"/>
              <w:rPr>
                <w:rFonts w:ascii="Times New Roman" w:hAnsi="Times New Roman" w:cs="Times New Roman"/>
                <w:sz w:val="24"/>
                <w:szCs w:val="24"/>
              </w:rPr>
            </w:pPr>
            <w:r w:rsidRPr="001B660D">
              <w:rPr>
                <w:rFonts w:ascii="Times New Roman" w:hAnsi="Times New Roman" w:cs="Times New Roman"/>
                <w:sz w:val="24"/>
                <w:szCs w:val="24"/>
              </w:rPr>
              <w:t>Profit Efficiency</w:t>
            </w:r>
          </w:p>
        </w:tc>
      </w:tr>
      <w:tr w:rsidR="002B64C4" w:rsidRPr="001B660D" w:rsidTr="000F3B16">
        <w:tc>
          <w:tcPr>
            <w:tcW w:w="1376" w:type="dxa"/>
          </w:tcPr>
          <w:p w:rsidR="007F676E" w:rsidRPr="001B660D" w:rsidRDefault="007F676E" w:rsidP="000334F8">
            <w:pPr>
              <w:jc w:val="both"/>
              <w:rPr>
                <w:rFonts w:ascii="Times New Roman" w:hAnsi="Times New Roman" w:cs="Times New Roman"/>
                <w:bCs/>
                <w:iCs/>
                <w:sz w:val="24"/>
                <w:szCs w:val="24"/>
              </w:rPr>
            </w:pPr>
            <w:r w:rsidRPr="001B660D">
              <w:rPr>
                <w:rFonts w:ascii="Times New Roman" w:hAnsi="Times New Roman" w:cs="Times New Roman"/>
                <w:bCs/>
                <w:iCs/>
                <w:sz w:val="24"/>
                <w:szCs w:val="24"/>
              </w:rPr>
              <w:t>DBBL</w:t>
            </w:r>
          </w:p>
        </w:tc>
        <w:tc>
          <w:tcPr>
            <w:tcW w:w="1366"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0.618</w:t>
            </w:r>
          </w:p>
        </w:tc>
        <w:tc>
          <w:tcPr>
            <w:tcW w:w="1366"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0.341</w:t>
            </w:r>
          </w:p>
        </w:tc>
        <w:tc>
          <w:tcPr>
            <w:tcW w:w="1367"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0.552</w:t>
            </w:r>
          </w:p>
        </w:tc>
        <w:tc>
          <w:tcPr>
            <w:tcW w:w="1367"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0.389</w:t>
            </w:r>
          </w:p>
        </w:tc>
        <w:tc>
          <w:tcPr>
            <w:tcW w:w="1367" w:type="dxa"/>
          </w:tcPr>
          <w:p w:rsidR="007F676E" w:rsidRPr="001B660D" w:rsidRDefault="007F676E" w:rsidP="000334F8">
            <w:pPr>
              <w:tabs>
                <w:tab w:val="left" w:pos="1250"/>
              </w:tabs>
              <w:jc w:val="both"/>
              <w:rPr>
                <w:rFonts w:ascii="Times New Roman" w:hAnsi="Times New Roman" w:cs="Times New Roman"/>
                <w:sz w:val="24"/>
                <w:szCs w:val="24"/>
              </w:rPr>
            </w:pPr>
            <w:r w:rsidRPr="001B660D">
              <w:rPr>
                <w:rFonts w:ascii="Times New Roman" w:hAnsi="Times New Roman" w:cs="Times New Roman"/>
                <w:sz w:val="24"/>
                <w:szCs w:val="24"/>
              </w:rPr>
              <w:t>0.223</w:t>
            </w:r>
          </w:p>
        </w:tc>
        <w:tc>
          <w:tcPr>
            <w:tcW w:w="1367"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0.162</w:t>
            </w:r>
          </w:p>
        </w:tc>
      </w:tr>
      <w:tr w:rsidR="002B64C4" w:rsidRPr="001B660D" w:rsidTr="000F3B16">
        <w:tc>
          <w:tcPr>
            <w:tcW w:w="1376" w:type="dxa"/>
          </w:tcPr>
          <w:p w:rsidR="007F676E" w:rsidRPr="001B660D" w:rsidRDefault="007F676E" w:rsidP="000334F8">
            <w:pPr>
              <w:jc w:val="both"/>
              <w:rPr>
                <w:rFonts w:ascii="Times New Roman" w:hAnsi="Times New Roman" w:cs="Times New Roman"/>
                <w:bCs/>
                <w:iCs/>
                <w:sz w:val="24"/>
                <w:szCs w:val="24"/>
              </w:rPr>
            </w:pPr>
            <w:r w:rsidRPr="001B660D">
              <w:rPr>
                <w:rFonts w:ascii="Times New Roman" w:hAnsi="Times New Roman" w:cs="Times New Roman"/>
                <w:bCs/>
                <w:iCs/>
                <w:sz w:val="24"/>
                <w:szCs w:val="24"/>
              </w:rPr>
              <w:t>Brack</w:t>
            </w:r>
          </w:p>
        </w:tc>
        <w:tc>
          <w:tcPr>
            <w:tcW w:w="1366"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0.893</w:t>
            </w:r>
          </w:p>
        </w:tc>
        <w:tc>
          <w:tcPr>
            <w:tcW w:w="1366"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0.549</w:t>
            </w:r>
          </w:p>
        </w:tc>
        <w:tc>
          <w:tcPr>
            <w:tcW w:w="1367"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0.712</w:t>
            </w:r>
          </w:p>
        </w:tc>
        <w:tc>
          <w:tcPr>
            <w:tcW w:w="1367"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0.678</w:t>
            </w:r>
          </w:p>
        </w:tc>
        <w:tc>
          <w:tcPr>
            <w:tcW w:w="1367" w:type="dxa"/>
          </w:tcPr>
          <w:p w:rsidR="007F676E" w:rsidRPr="001B660D" w:rsidRDefault="007F676E" w:rsidP="000334F8">
            <w:pPr>
              <w:tabs>
                <w:tab w:val="left" w:pos="1250"/>
              </w:tabs>
              <w:jc w:val="both"/>
              <w:rPr>
                <w:rFonts w:ascii="Times New Roman" w:hAnsi="Times New Roman" w:cs="Times New Roman"/>
                <w:sz w:val="24"/>
                <w:szCs w:val="24"/>
              </w:rPr>
            </w:pPr>
            <w:r w:rsidRPr="001B660D">
              <w:rPr>
                <w:rFonts w:ascii="Times New Roman" w:hAnsi="Times New Roman" w:cs="Times New Roman"/>
                <w:sz w:val="24"/>
                <w:szCs w:val="24"/>
              </w:rPr>
              <w:t>0.251</w:t>
            </w:r>
          </w:p>
        </w:tc>
        <w:tc>
          <w:tcPr>
            <w:tcW w:w="1367"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0.201</w:t>
            </w:r>
          </w:p>
        </w:tc>
      </w:tr>
      <w:tr w:rsidR="002B64C4" w:rsidRPr="001B660D" w:rsidTr="000F3B16">
        <w:tc>
          <w:tcPr>
            <w:tcW w:w="1376" w:type="dxa"/>
          </w:tcPr>
          <w:p w:rsidR="007F676E" w:rsidRPr="001B660D" w:rsidRDefault="007F676E" w:rsidP="000334F8">
            <w:pPr>
              <w:jc w:val="both"/>
              <w:rPr>
                <w:rFonts w:ascii="Times New Roman" w:hAnsi="Times New Roman" w:cs="Times New Roman"/>
                <w:bCs/>
                <w:iCs/>
                <w:sz w:val="24"/>
                <w:szCs w:val="24"/>
              </w:rPr>
            </w:pPr>
            <w:r w:rsidRPr="001B660D">
              <w:rPr>
                <w:rFonts w:ascii="Times New Roman" w:hAnsi="Times New Roman" w:cs="Times New Roman"/>
                <w:bCs/>
                <w:iCs/>
                <w:sz w:val="24"/>
                <w:szCs w:val="24"/>
              </w:rPr>
              <w:t>City</w:t>
            </w:r>
          </w:p>
        </w:tc>
        <w:tc>
          <w:tcPr>
            <w:tcW w:w="1366"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0.668</w:t>
            </w:r>
          </w:p>
        </w:tc>
        <w:tc>
          <w:tcPr>
            <w:tcW w:w="1366"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0.489</w:t>
            </w:r>
          </w:p>
        </w:tc>
        <w:tc>
          <w:tcPr>
            <w:tcW w:w="1367"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0.675</w:t>
            </w:r>
          </w:p>
        </w:tc>
        <w:tc>
          <w:tcPr>
            <w:tcW w:w="1367"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0.514</w:t>
            </w:r>
          </w:p>
        </w:tc>
        <w:tc>
          <w:tcPr>
            <w:tcW w:w="1367" w:type="dxa"/>
          </w:tcPr>
          <w:p w:rsidR="007F676E" w:rsidRPr="001B660D" w:rsidRDefault="007F676E" w:rsidP="000334F8">
            <w:pPr>
              <w:tabs>
                <w:tab w:val="left" w:pos="1250"/>
              </w:tabs>
              <w:jc w:val="both"/>
              <w:rPr>
                <w:rFonts w:ascii="Times New Roman" w:hAnsi="Times New Roman" w:cs="Times New Roman"/>
                <w:sz w:val="24"/>
                <w:szCs w:val="24"/>
              </w:rPr>
            </w:pPr>
            <w:r w:rsidRPr="001B660D">
              <w:rPr>
                <w:rFonts w:ascii="Times New Roman" w:hAnsi="Times New Roman" w:cs="Times New Roman"/>
                <w:sz w:val="24"/>
                <w:szCs w:val="24"/>
              </w:rPr>
              <w:t>0.38</w:t>
            </w:r>
          </w:p>
        </w:tc>
        <w:tc>
          <w:tcPr>
            <w:tcW w:w="1367"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0.106</w:t>
            </w:r>
          </w:p>
        </w:tc>
      </w:tr>
      <w:tr w:rsidR="002B64C4" w:rsidRPr="001B660D" w:rsidTr="000F3B16">
        <w:tc>
          <w:tcPr>
            <w:tcW w:w="1376" w:type="dxa"/>
          </w:tcPr>
          <w:p w:rsidR="007F676E" w:rsidRPr="001B660D" w:rsidRDefault="007F676E" w:rsidP="000334F8">
            <w:pPr>
              <w:jc w:val="both"/>
              <w:rPr>
                <w:rFonts w:ascii="Times New Roman" w:hAnsi="Times New Roman" w:cs="Times New Roman"/>
                <w:bCs/>
                <w:iCs/>
                <w:sz w:val="24"/>
                <w:szCs w:val="24"/>
              </w:rPr>
            </w:pPr>
            <w:r w:rsidRPr="001B660D">
              <w:rPr>
                <w:rFonts w:ascii="Times New Roman" w:hAnsi="Times New Roman" w:cs="Times New Roman"/>
                <w:bCs/>
                <w:iCs/>
                <w:sz w:val="24"/>
                <w:szCs w:val="24"/>
              </w:rPr>
              <w:t>Marchentile</w:t>
            </w:r>
          </w:p>
        </w:tc>
        <w:tc>
          <w:tcPr>
            <w:tcW w:w="1366"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0.712</w:t>
            </w:r>
          </w:p>
        </w:tc>
        <w:tc>
          <w:tcPr>
            <w:tcW w:w="1366"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0.336</w:t>
            </w:r>
          </w:p>
        </w:tc>
        <w:tc>
          <w:tcPr>
            <w:tcW w:w="1367"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0.727</w:t>
            </w:r>
          </w:p>
        </w:tc>
        <w:tc>
          <w:tcPr>
            <w:tcW w:w="1367"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0.333</w:t>
            </w:r>
          </w:p>
        </w:tc>
        <w:tc>
          <w:tcPr>
            <w:tcW w:w="1367" w:type="dxa"/>
          </w:tcPr>
          <w:p w:rsidR="007F676E" w:rsidRPr="001B660D" w:rsidRDefault="007F676E" w:rsidP="000334F8">
            <w:pPr>
              <w:tabs>
                <w:tab w:val="left" w:pos="1250"/>
              </w:tabs>
              <w:jc w:val="both"/>
              <w:rPr>
                <w:rFonts w:ascii="Times New Roman" w:hAnsi="Times New Roman" w:cs="Times New Roman"/>
                <w:sz w:val="24"/>
                <w:szCs w:val="24"/>
              </w:rPr>
            </w:pPr>
            <w:r w:rsidRPr="001B660D">
              <w:rPr>
                <w:rFonts w:ascii="Times New Roman" w:hAnsi="Times New Roman" w:cs="Times New Roman"/>
                <w:sz w:val="24"/>
                <w:szCs w:val="24"/>
              </w:rPr>
              <w:t>0.645</w:t>
            </w:r>
          </w:p>
        </w:tc>
        <w:tc>
          <w:tcPr>
            <w:tcW w:w="1367"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0.358</w:t>
            </w:r>
          </w:p>
        </w:tc>
      </w:tr>
      <w:tr w:rsidR="002B64C4" w:rsidRPr="001B660D" w:rsidTr="000F3B16">
        <w:tc>
          <w:tcPr>
            <w:tcW w:w="1376" w:type="dxa"/>
          </w:tcPr>
          <w:p w:rsidR="007F676E" w:rsidRPr="001B660D" w:rsidRDefault="007F676E" w:rsidP="000334F8">
            <w:pPr>
              <w:jc w:val="both"/>
              <w:rPr>
                <w:rFonts w:ascii="Times New Roman" w:hAnsi="Times New Roman" w:cs="Times New Roman"/>
                <w:bCs/>
                <w:iCs/>
                <w:sz w:val="24"/>
                <w:szCs w:val="24"/>
              </w:rPr>
            </w:pPr>
            <w:r w:rsidRPr="001B660D">
              <w:rPr>
                <w:rFonts w:ascii="Times New Roman" w:hAnsi="Times New Roman" w:cs="Times New Roman"/>
                <w:bCs/>
                <w:iCs/>
                <w:sz w:val="24"/>
                <w:szCs w:val="24"/>
              </w:rPr>
              <w:t>Mutual</w:t>
            </w:r>
          </w:p>
        </w:tc>
        <w:tc>
          <w:tcPr>
            <w:tcW w:w="1366"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0.473</w:t>
            </w:r>
          </w:p>
        </w:tc>
        <w:tc>
          <w:tcPr>
            <w:tcW w:w="1366"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0.398</w:t>
            </w:r>
          </w:p>
        </w:tc>
        <w:tc>
          <w:tcPr>
            <w:tcW w:w="1367"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0.527</w:t>
            </w:r>
          </w:p>
        </w:tc>
        <w:tc>
          <w:tcPr>
            <w:tcW w:w="1367"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0.397</w:t>
            </w:r>
          </w:p>
        </w:tc>
        <w:tc>
          <w:tcPr>
            <w:tcW w:w="1367" w:type="dxa"/>
          </w:tcPr>
          <w:p w:rsidR="007F676E" w:rsidRPr="001B660D" w:rsidRDefault="007F676E" w:rsidP="000334F8">
            <w:pPr>
              <w:tabs>
                <w:tab w:val="left" w:pos="1250"/>
              </w:tabs>
              <w:jc w:val="both"/>
              <w:rPr>
                <w:rFonts w:ascii="Times New Roman" w:hAnsi="Times New Roman" w:cs="Times New Roman"/>
                <w:sz w:val="24"/>
                <w:szCs w:val="24"/>
              </w:rPr>
            </w:pPr>
            <w:r w:rsidRPr="001B660D">
              <w:rPr>
                <w:rFonts w:ascii="Times New Roman" w:hAnsi="Times New Roman" w:cs="Times New Roman"/>
                <w:sz w:val="24"/>
                <w:szCs w:val="24"/>
              </w:rPr>
              <w:t>0.357</w:t>
            </w:r>
          </w:p>
        </w:tc>
        <w:tc>
          <w:tcPr>
            <w:tcW w:w="1367"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0.199</w:t>
            </w:r>
          </w:p>
        </w:tc>
      </w:tr>
      <w:tr w:rsidR="002B64C4" w:rsidRPr="001B660D" w:rsidTr="000F3B16">
        <w:tc>
          <w:tcPr>
            <w:tcW w:w="1376" w:type="dxa"/>
          </w:tcPr>
          <w:p w:rsidR="007F676E" w:rsidRPr="001B660D" w:rsidRDefault="007F676E" w:rsidP="000334F8">
            <w:pPr>
              <w:jc w:val="both"/>
              <w:rPr>
                <w:rFonts w:ascii="Times New Roman" w:hAnsi="Times New Roman" w:cs="Times New Roman"/>
                <w:bCs/>
                <w:iCs/>
                <w:sz w:val="24"/>
                <w:szCs w:val="24"/>
              </w:rPr>
            </w:pPr>
            <w:r w:rsidRPr="001B660D">
              <w:rPr>
                <w:rFonts w:ascii="Times New Roman" w:hAnsi="Times New Roman" w:cs="Times New Roman"/>
                <w:bCs/>
                <w:iCs/>
                <w:sz w:val="24"/>
                <w:szCs w:val="24"/>
              </w:rPr>
              <w:t>One</w:t>
            </w:r>
          </w:p>
        </w:tc>
        <w:tc>
          <w:tcPr>
            <w:tcW w:w="1366"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0.746</w:t>
            </w:r>
          </w:p>
        </w:tc>
        <w:tc>
          <w:tcPr>
            <w:tcW w:w="1366"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0.425</w:t>
            </w:r>
          </w:p>
        </w:tc>
        <w:tc>
          <w:tcPr>
            <w:tcW w:w="1367"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0.714</w:t>
            </w:r>
          </w:p>
        </w:tc>
        <w:tc>
          <w:tcPr>
            <w:tcW w:w="1367"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0.477</w:t>
            </w:r>
          </w:p>
        </w:tc>
        <w:tc>
          <w:tcPr>
            <w:tcW w:w="1367" w:type="dxa"/>
          </w:tcPr>
          <w:p w:rsidR="007F676E" w:rsidRPr="001B660D" w:rsidRDefault="007F676E" w:rsidP="000334F8">
            <w:pPr>
              <w:tabs>
                <w:tab w:val="left" w:pos="1250"/>
              </w:tabs>
              <w:jc w:val="both"/>
              <w:rPr>
                <w:rFonts w:ascii="Times New Roman" w:hAnsi="Times New Roman" w:cs="Times New Roman"/>
                <w:sz w:val="24"/>
                <w:szCs w:val="24"/>
              </w:rPr>
            </w:pPr>
            <w:r w:rsidRPr="001B660D">
              <w:rPr>
                <w:rFonts w:ascii="Times New Roman" w:hAnsi="Times New Roman" w:cs="Times New Roman"/>
                <w:sz w:val="24"/>
                <w:szCs w:val="24"/>
              </w:rPr>
              <w:t>0.425</w:t>
            </w:r>
          </w:p>
        </w:tc>
        <w:tc>
          <w:tcPr>
            <w:tcW w:w="1367"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0.101</w:t>
            </w:r>
          </w:p>
        </w:tc>
      </w:tr>
      <w:tr w:rsidR="002B64C4" w:rsidRPr="001B660D" w:rsidTr="000F3B16">
        <w:tc>
          <w:tcPr>
            <w:tcW w:w="1376" w:type="dxa"/>
          </w:tcPr>
          <w:p w:rsidR="007F676E" w:rsidRPr="001B660D" w:rsidRDefault="007F676E" w:rsidP="000334F8">
            <w:pPr>
              <w:jc w:val="both"/>
              <w:rPr>
                <w:rFonts w:ascii="Times New Roman" w:hAnsi="Times New Roman" w:cs="Times New Roman"/>
                <w:bCs/>
                <w:iCs/>
                <w:sz w:val="24"/>
                <w:szCs w:val="24"/>
              </w:rPr>
            </w:pPr>
            <w:r w:rsidRPr="001B660D">
              <w:rPr>
                <w:rFonts w:ascii="Times New Roman" w:hAnsi="Times New Roman" w:cs="Times New Roman"/>
                <w:bCs/>
                <w:iCs/>
                <w:sz w:val="24"/>
                <w:szCs w:val="24"/>
              </w:rPr>
              <w:t>Premium</w:t>
            </w:r>
          </w:p>
        </w:tc>
        <w:tc>
          <w:tcPr>
            <w:tcW w:w="1366"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0.678</w:t>
            </w:r>
          </w:p>
        </w:tc>
        <w:tc>
          <w:tcPr>
            <w:tcW w:w="1366"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0.463</w:t>
            </w:r>
          </w:p>
        </w:tc>
        <w:tc>
          <w:tcPr>
            <w:tcW w:w="1367"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0.703</w:t>
            </w:r>
          </w:p>
        </w:tc>
        <w:tc>
          <w:tcPr>
            <w:tcW w:w="1367"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0.406</w:t>
            </w:r>
          </w:p>
        </w:tc>
        <w:tc>
          <w:tcPr>
            <w:tcW w:w="1367" w:type="dxa"/>
          </w:tcPr>
          <w:p w:rsidR="007F676E" w:rsidRPr="001B660D" w:rsidRDefault="007F676E" w:rsidP="000334F8">
            <w:pPr>
              <w:tabs>
                <w:tab w:val="left" w:pos="1250"/>
              </w:tabs>
              <w:jc w:val="both"/>
              <w:rPr>
                <w:rFonts w:ascii="Times New Roman" w:hAnsi="Times New Roman" w:cs="Times New Roman"/>
                <w:sz w:val="24"/>
                <w:szCs w:val="24"/>
              </w:rPr>
            </w:pPr>
            <w:r w:rsidRPr="001B660D">
              <w:rPr>
                <w:rFonts w:ascii="Times New Roman" w:hAnsi="Times New Roman" w:cs="Times New Roman"/>
                <w:sz w:val="24"/>
                <w:szCs w:val="24"/>
              </w:rPr>
              <w:t>0.513</w:t>
            </w:r>
          </w:p>
        </w:tc>
        <w:tc>
          <w:tcPr>
            <w:tcW w:w="1367"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0.108</w:t>
            </w:r>
          </w:p>
        </w:tc>
      </w:tr>
      <w:tr w:rsidR="002B64C4" w:rsidRPr="001B660D" w:rsidTr="000F3B16">
        <w:tc>
          <w:tcPr>
            <w:tcW w:w="1376" w:type="dxa"/>
          </w:tcPr>
          <w:p w:rsidR="007F676E" w:rsidRPr="001B660D" w:rsidRDefault="007F676E" w:rsidP="000334F8">
            <w:pPr>
              <w:jc w:val="both"/>
              <w:rPr>
                <w:rFonts w:ascii="Times New Roman" w:hAnsi="Times New Roman" w:cs="Times New Roman"/>
                <w:bCs/>
                <w:iCs/>
                <w:sz w:val="24"/>
                <w:szCs w:val="24"/>
              </w:rPr>
            </w:pPr>
            <w:r w:rsidRPr="001B660D">
              <w:rPr>
                <w:rFonts w:ascii="Times New Roman" w:hAnsi="Times New Roman" w:cs="Times New Roman"/>
                <w:bCs/>
                <w:iCs/>
                <w:sz w:val="24"/>
                <w:szCs w:val="24"/>
              </w:rPr>
              <w:t>Prime</w:t>
            </w:r>
          </w:p>
        </w:tc>
        <w:tc>
          <w:tcPr>
            <w:tcW w:w="1366"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0.694</w:t>
            </w:r>
          </w:p>
        </w:tc>
        <w:tc>
          <w:tcPr>
            <w:tcW w:w="1366"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0.591</w:t>
            </w:r>
          </w:p>
        </w:tc>
        <w:tc>
          <w:tcPr>
            <w:tcW w:w="1367"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0.721</w:t>
            </w:r>
          </w:p>
        </w:tc>
        <w:tc>
          <w:tcPr>
            <w:tcW w:w="1367"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0.628</w:t>
            </w:r>
          </w:p>
        </w:tc>
        <w:tc>
          <w:tcPr>
            <w:tcW w:w="1367" w:type="dxa"/>
          </w:tcPr>
          <w:p w:rsidR="007F676E" w:rsidRPr="001B660D" w:rsidRDefault="007F676E" w:rsidP="000334F8">
            <w:pPr>
              <w:tabs>
                <w:tab w:val="left" w:pos="1250"/>
              </w:tabs>
              <w:jc w:val="both"/>
              <w:rPr>
                <w:rFonts w:ascii="Times New Roman" w:hAnsi="Times New Roman" w:cs="Times New Roman"/>
                <w:sz w:val="24"/>
                <w:szCs w:val="24"/>
              </w:rPr>
            </w:pPr>
            <w:r w:rsidRPr="001B660D">
              <w:rPr>
                <w:rFonts w:ascii="Times New Roman" w:hAnsi="Times New Roman" w:cs="Times New Roman"/>
                <w:sz w:val="24"/>
                <w:szCs w:val="24"/>
              </w:rPr>
              <w:t>0.713</w:t>
            </w:r>
          </w:p>
        </w:tc>
        <w:tc>
          <w:tcPr>
            <w:tcW w:w="1367"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0.537</w:t>
            </w:r>
          </w:p>
        </w:tc>
      </w:tr>
      <w:tr w:rsidR="002B64C4" w:rsidRPr="001B660D" w:rsidTr="000F3B16">
        <w:tc>
          <w:tcPr>
            <w:tcW w:w="1376" w:type="dxa"/>
          </w:tcPr>
          <w:p w:rsidR="007F676E" w:rsidRPr="001B660D" w:rsidRDefault="007F676E" w:rsidP="000334F8">
            <w:pPr>
              <w:jc w:val="both"/>
              <w:rPr>
                <w:rFonts w:ascii="Times New Roman" w:hAnsi="Times New Roman" w:cs="Times New Roman"/>
                <w:bCs/>
                <w:iCs/>
                <w:sz w:val="24"/>
                <w:szCs w:val="24"/>
              </w:rPr>
            </w:pPr>
            <w:r w:rsidRPr="001B660D">
              <w:rPr>
                <w:rFonts w:ascii="Times New Roman" w:hAnsi="Times New Roman" w:cs="Times New Roman"/>
                <w:bCs/>
                <w:iCs/>
                <w:sz w:val="24"/>
                <w:szCs w:val="24"/>
              </w:rPr>
              <w:t>Southeast</w:t>
            </w:r>
          </w:p>
        </w:tc>
        <w:tc>
          <w:tcPr>
            <w:tcW w:w="1366"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0.797</w:t>
            </w:r>
          </w:p>
        </w:tc>
        <w:tc>
          <w:tcPr>
            <w:tcW w:w="1366"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0.691</w:t>
            </w:r>
          </w:p>
        </w:tc>
        <w:tc>
          <w:tcPr>
            <w:tcW w:w="1367"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0.66</w:t>
            </w:r>
          </w:p>
        </w:tc>
        <w:tc>
          <w:tcPr>
            <w:tcW w:w="1367"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0.68</w:t>
            </w:r>
          </w:p>
        </w:tc>
        <w:tc>
          <w:tcPr>
            <w:tcW w:w="1367" w:type="dxa"/>
          </w:tcPr>
          <w:p w:rsidR="007F676E" w:rsidRPr="001B660D" w:rsidRDefault="007F676E" w:rsidP="000334F8">
            <w:pPr>
              <w:tabs>
                <w:tab w:val="left" w:pos="1250"/>
              </w:tabs>
              <w:jc w:val="both"/>
              <w:rPr>
                <w:rFonts w:ascii="Times New Roman" w:hAnsi="Times New Roman" w:cs="Times New Roman"/>
                <w:sz w:val="24"/>
                <w:szCs w:val="24"/>
              </w:rPr>
            </w:pPr>
            <w:r w:rsidRPr="001B660D">
              <w:rPr>
                <w:rFonts w:ascii="Times New Roman" w:hAnsi="Times New Roman" w:cs="Times New Roman"/>
                <w:sz w:val="24"/>
                <w:szCs w:val="24"/>
              </w:rPr>
              <w:t>0.468</w:t>
            </w:r>
          </w:p>
        </w:tc>
        <w:tc>
          <w:tcPr>
            <w:tcW w:w="1367"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0.215</w:t>
            </w:r>
          </w:p>
        </w:tc>
      </w:tr>
      <w:tr w:rsidR="002B64C4" w:rsidRPr="001B660D" w:rsidTr="000F3B16">
        <w:tc>
          <w:tcPr>
            <w:tcW w:w="1376" w:type="dxa"/>
          </w:tcPr>
          <w:p w:rsidR="007F676E" w:rsidRPr="001B660D" w:rsidRDefault="007F676E" w:rsidP="000334F8">
            <w:pPr>
              <w:jc w:val="both"/>
              <w:rPr>
                <w:rFonts w:ascii="Times New Roman" w:hAnsi="Times New Roman" w:cs="Times New Roman"/>
                <w:bCs/>
                <w:iCs/>
                <w:sz w:val="24"/>
                <w:szCs w:val="24"/>
              </w:rPr>
            </w:pPr>
            <w:r w:rsidRPr="001B660D">
              <w:rPr>
                <w:rFonts w:ascii="Times New Roman" w:hAnsi="Times New Roman" w:cs="Times New Roman"/>
                <w:bCs/>
                <w:iCs/>
                <w:sz w:val="24"/>
                <w:szCs w:val="24"/>
              </w:rPr>
              <w:t>Eastern</w:t>
            </w:r>
          </w:p>
        </w:tc>
        <w:tc>
          <w:tcPr>
            <w:tcW w:w="1366"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0.738</w:t>
            </w:r>
          </w:p>
        </w:tc>
        <w:tc>
          <w:tcPr>
            <w:tcW w:w="1366"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0.717</w:t>
            </w:r>
          </w:p>
        </w:tc>
        <w:tc>
          <w:tcPr>
            <w:tcW w:w="1367"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0.779</w:t>
            </w:r>
          </w:p>
        </w:tc>
        <w:tc>
          <w:tcPr>
            <w:tcW w:w="1367"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0.68</w:t>
            </w:r>
          </w:p>
        </w:tc>
        <w:tc>
          <w:tcPr>
            <w:tcW w:w="1367" w:type="dxa"/>
          </w:tcPr>
          <w:p w:rsidR="007F676E" w:rsidRPr="001B660D" w:rsidRDefault="007F676E" w:rsidP="000334F8">
            <w:pPr>
              <w:tabs>
                <w:tab w:val="left" w:pos="1250"/>
              </w:tabs>
              <w:jc w:val="both"/>
              <w:rPr>
                <w:rFonts w:ascii="Times New Roman" w:hAnsi="Times New Roman" w:cs="Times New Roman"/>
                <w:sz w:val="24"/>
                <w:szCs w:val="24"/>
              </w:rPr>
            </w:pPr>
            <w:r w:rsidRPr="001B660D">
              <w:rPr>
                <w:rFonts w:ascii="Times New Roman" w:hAnsi="Times New Roman" w:cs="Times New Roman"/>
                <w:sz w:val="24"/>
                <w:szCs w:val="24"/>
              </w:rPr>
              <w:t>0.378</w:t>
            </w:r>
          </w:p>
        </w:tc>
        <w:tc>
          <w:tcPr>
            <w:tcW w:w="1367"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0.212</w:t>
            </w:r>
          </w:p>
        </w:tc>
      </w:tr>
      <w:tr w:rsidR="002B64C4" w:rsidRPr="001B660D" w:rsidTr="000F3B16">
        <w:tc>
          <w:tcPr>
            <w:tcW w:w="1376" w:type="dxa"/>
          </w:tcPr>
          <w:p w:rsidR="007F676E" w:rsidRPr="001B660D" w:rsidRDefault="007F676E" w:rsidP="000334F8">
            <w:pPr>
              <w:jc w:val="both"/>
              <w:rPr>
                <w:rFonts w:ascii="Times New Roman" w:hAnsi="Times New Roman" w:cs="Times New Roman"/>
                <w:bCs/>
                <w:iCs/>
                <w:sz w:val="24"/>
                <w:szCs w:val="24"/>
              </w:rPr>
            </w:pPr>
            <w:r w:rsidRPr="001B660D">
              <w:rPr>
                <w:rFonts w:ascii="Times New Roman" w:hAnsi="Times New Roman" w:cs="Times New Roman"/>
                <w:bCs/>
                <w:iCs/>
                <w:sz w:val="24"/>
                <w:szCs w:val="24"/>
              </w:rPr>
              <w:t>UCB Limited</w:t>
            </w:r>
          </w:p>
        </w:tc>
        <w:tc>
          <w:tcPr>
            <w:tcW w:w="1366"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0.613</w:t>
            </w:r>
          </w:p>
        </w:tc>
        <w:tc>
          <w:tcPr>
            <w:tcW w:w="1366"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0.455</w:t>
            </w:r>
          </w:p>
        </w:tc>
        <w:tc>
          <w:tcPr>
            <w:tcW w:w="1367"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0.590</w:t>
            </w:r>
          </w:p>
        </w:tc>
        <w:tc>
          <w:tcPr>
            <w:tcW w:w="1367"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0.585</w:t>
            </w:r>
          </w:p>
        </w:tc>
        <w:tc>
          <w:tcPr>
            <w:tcW w:w="1367" w:type="dxa"/>
          </w:tcPr>
          <w:p w:rsidR="007F676E" w:rsidRPr="001B660D" w:rsidRDefault="007F676E" w:rsidP="000334F8">
            <w:pPr>
              <w:tabs>
                <w:tab w:val="left" w:pos="1250"/>
              </w:tabs>
              <w:jc w:val="both"/>
              <w:rPr>
                <w:rFonts w:ascii="Times New Roman" w:hAnsi="Times New Roman" w:cs="Times New Roman"/>
                <w:sz w:val="24"/>
                <w:szCs w:val="24"/>
              </w:rPr>
            </w:pPr>
            <w:r w:rsidRPr="001B660D">
              <w:rPr>
                <w:rFonts w:ascii="Times New Roman" w:hAnsi="Times New Roman" w:cs="Times New Roman"/>
                <w:sz w:val="24"/>
                <w:szCs w:val="24"/>
              </w:rPr>
              <w:t>0.439</w:t>
            </w:r>
          </w:p>
        </w:tc>
        <w:tc>
          <w:tcPr>
            <w:tcW w:w="1367"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0.167</w:t>
            </w:r>
          </w:p>
        </w:tc>
      </w:tr>
      <w:tr w:rsidR="002B64C4" w:rsidRPr="001B660D" w:rsidTr="000F3B16">
        <w:tc>
          <w:tcPr>
            <w:tcW w:w="1376" w:type="dxa"/>
          </w:tcPr>
          <w:p w:rsidR="007F676E" w:rsidRPr="001B660D" w:rsidRDefault="007F676E" w:rsidP="000334F8">
            <w:pPr>
              <w:jc w:val="both"/>
              <w:rPr>
                <w:rFonts w:ascii="Times New Roman" w:hAnsi="Times New Roman" w:cs="Times New Roman"/>
                <w:bCs/>
                <w:iCs/>
                <w:sz w:val="24"/>
                <w:szCs w:val="24"/>
              </w:rPr>
            </w:pPr>
            <w:r w:rsidRPr="001B660D">
              <w:rPr>
                <w:rFonts w:ascii="Times New Roman" w:hAnsi="Times New Roman" w:cs="Times New Roman"/>
                <w:bCs/>
                <w:iCs/>
                <w:sz w:val="24"/>
                <w:szCs w:val="24"/>
              </w:rPr>
              <w:t>IFIC</w:t>
            </w:r>
          </w:p>
        </w:tc>
        <w:tc>
          <w:tcPr>
            <w:tcW w:w="1366"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0.588</w:t>
            </w:r>
          </w:p>
        </w:tc>
        <w:tc>
          <w:tcPr>
            <w:tcW w:w="1366"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0.449</w:t>
            </w:r>
          </w:p>
        </w:tc>
        <w:tc>
          <w:tcPr>
            <w:tcW w:w="1367"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0.663</w:t>
            </w:r>
          </w:p>
        </w:tc>
        <w:tc>
          <w:tcPr>
            <w:tcW w:w="1367"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0.482</w:t>
            </w:r>
          </w:p>
        </w:tc>
        <w:tc>
          <w:tcPr>
            <w:tcW w:w="1367" w:type="dxa"/>
          </w:tcPr>
          <w:p w:rsidR="007F676E" w:rsidRPr="001B660D" w:rsidRDefault="007F676E" w:rsidP="000334F8">
            <w:pPr>
              <w:tabs>
                <w:tab w:val="left" w:pos="1250"/>
              </w:tabs>
              <w:jc w:val="both"/>
              <w:rPr>
                <w:rFonts w:ascii="Times New Roman" w:hAnsi="Times New Roman" w:cs="Times New Roman"/>
                <w:sz w:val="24"/>
                <w:szCs w:val="24"/>
              </w:rPr>
            </w:pPr>
            <w:r w:rsidRPr="001B660D">
              <w:rPr>
                <w:rFonts w:ascii="Times New Roman" w:hAnsi="Times New Roman" w:cs="Times New Roman"/>
                <w:sz w:val="24"/>
                <w:szCs w:val="24"/>
              </w:rPr>
              <w:t>0.314</w:t>
            </w:r>
          </w:p>
        </w:tc>
        <w:tc>
          <w:tcPr>
            <w:tcW w:w="1367"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0.162</w:t>
            </w:r>
          </w:p>
        </w:tc>
      </w:tr>
      <w:tr w:rsidR="002B64C4" w:rsidRPr="001B660D" w:rsidTr="000F3B16">
        <w:tc>
          <w:tcPr>
            <w:tcW w:w="1376" w:type="dxa"/>
          </w:tcPr>
          <w:p w:rsidR="007F676E" w:rsidRPr="001B660D" w:rsidRDefault="007F676E" w:rsidP="000334F8">
            <w:pPr>
              <w:jc w:val="both"/>
              <w:rPr>
                <w:rFonts w:ascii="Times New Roman" w:hAnsi="Times New Roman" w:cs="Times New Roman"/>
                <w:bCs/>
                <w:iCs/>
                <w:sz w:val="24"/>
                <w:szCs w:val="24"/>
              </w:rPr>
            </w:pPr>
            <w:r w:rsidRPr="001B660D">
              <w:rPr>
                <w:rFonts w:ascii="Times New Roman" w:hAnsi="Times New Roman" w:cs="Times New Roman"/>
                <w:bCs/>
                <w:iCs/>
                <w:sz w:val="24"/>
                <w:szCs w:val="24"/>
              </w:rPr>
              <w:t>IBBL</w:t>
            </w:r>
          </w:p>
        </w:tc>
        <w:tc>
          <w:tcPr>
            <w:tcW w:w="1366"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0.726</w:t>
            </w:r>
          </w:p>
        </w:tc>
        <w:tc>
          <w:tcPr>
            <w:tcW w:w="1366"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0.738</w:t>
            </w:r>
          </w:p>
        </w:tc>
        <w:tc>
          <w:tcPr>
            <w:tcW w:w="1367"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0.824</w:t>
            </w:r>
          </w:p>
        </w:tc>
        <w:tc>
          <w:tcPr>
            <w:tcW w:w="1367"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0.674</w:t>
            </w:r>
          </w:p>
        </w:tc>
        <w:tc>
          <w:tcPr>
            <w:tcW w:w="1367" w:type="dxa"/>
          </w:tcPr>
          <w:p w:rsidR="007F676E" w:rsidRPr="001B660D" w:rsidRDefault="007F676E" w:rsidP="000334F8">
            <w:pPr>
              <w:tabs>
                <w:tab w:val="left" w:pos="1250"/>
              </w:tabs>
              <w:jc w:val="both"/>
              <w:rPr>
                <w:rFonts w:ascii="Times New Roman" w:hAnsi="Times New Roman" w:cs="Times New Roman"/>
                <w:sz w:val="24"/>
                <w:szCs w:val="24"/>
              </w:rPr>
            </w:pPr>
            <w:r w:rsidRPr="001B660D">
              <w:rPr>
                <w:rFonts w:ascii="Times New Roman" w:hAnsi="Times New Roman" w:cs="Times New Roman"/>
                <w:sz w:val="24"/>
                <w:szCs w:val="24"/>
              </w:rPr>
              <w:t>0.528</w:t>
            </w:r>
          </w:p>
        </w:tc>
        <w:tc>
          <w:tcPr>
            <w:tcW w:w="1367"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0.133</w:t>
            </w:r>
          </w:p>
        </w:tc>
      </w:tr>
      <w:tr w:rsidR="002B64C4" w:rsidRPr="001B660D" w:rsidTr="000F3B16">
        <w:tc>
          <w:tcPr>
            <w:tcW w:w="1376" w:type="dxa"/>
          </w:tcPr>
          <w:p w:rsidR="007F676E" w:rsidRPr="001B660D" w:rsidRDefault="007F676E" w:rsidP="000334F8">
            <w:pPr>
              <w:jc w:val="both"/>
              <w:rPr>
                <w:rFonts w:ascii="Times New Roman" w:hAnsi="Times New Roman" w:cs="Times New Roman"/>
                <w:bCs/>
                <w:iCs/>
                <w:sz w:val="24"/>
                <w:szCs w:val="24"/>
              </w:rPr>
            </w:pPr>
            <w:r w:rsidRPr="001B660D">
              <w:rPr>
                <w:rFonts w:ascii="Times New Roman" w:hAnsi="Times New Roman" w:cs="Times New Roman"/>
                <w:bCs/>
                <w:iCs/>
                <w:sz w:val="24"/>
                <w:szCs w:val="24"/>
              </w:rPr>
              <w:t>Al-arafah</w:t>
            </w:r>
          </w:p>
        </w:tc>
        <w:tc>
          <w:tcPr>
            <w:tcW w:w="1366"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0.374</w:t>
            </w:r>
          </w:p>
        </w:tc>
        <w:tc>
          <w:tcPr>
            <w:tcW w:w="1366"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0.608</w:t>
            </w:r>
          </w:p>
        </w:tc>
        <w:tc>
          <w:tcPr>
            <w:tcW w:w="1367"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0.461</w:t>
            </w:r>
          </w:p>
        </w:tc>
        <w:tc>
          <w:tcPr>
            <w:tcW w:w="1367"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0.566</w:t>
            </w:r>
          </w:p>
        </w:tc>
        <w:tc>
          <w:tcPr>
            <w:tcW w:w="1367" w:type="dxa"/>
          </w:tcPr>
          <w:p w:rsidR="007F676E" w:rsidRPr="001B660D" w:rsidRDefault="007F676E" w:rsidP="000334F8">
            <w:pPr>
              <w:tabs>
                <w:tab w:val="left" w:pos="1250"/>
              </w:tabs>
              <w:jc w:val="both"/>
              <w:rPr>
                <w:rFonts w:ascii="Times New Roman" w:hAnsi="Times New Roman" w:cs="Times New Roman"/>
                <w:sz w:val="24"/>
                <w:szCs w:val="24"/>
              </w:rPr>
            </w:pPr>
            <w:r w:rsidRPr="001B660D">
              <w:rPr>
                <w:rFonts w:ascii="Times New Roman" w:hAnsi="Times New Roman" w:cs="Times New Roman"/>
                <w:sz w:val="24"/>
                <w:szCs w:val="24"/>
              </w:rPr>
              <w:t>0.318</w:t>
            </w:r>
          </w:p>
        </w:tc>
        <w:tc>
          <w:tcPr>
            <w:tcW w:w="1367"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0.026</w:t>
            </w:r>
          </w:p>
        </w:tc>
      </w:tr>
      <w:tr w:rsidR="002B64C4" w:rsidRPr="001B660D" w:rsidTr="000F3B16">
        <w:tc>
          <w:tcPr>
            <w:tcW w:w="1376" w:type="dxa"/>
          </w:tcPr>
          <w:p w:rsidR="007F676E" w:rsidRPr="001B660D" w:rsidRDefault="007F676E" w:rsidP="000334F8">
            <w:pPr>
              <w:jc w:val="both"/>
              <w:rPr>
                <w:rFonts w:ascii="Times New Roman" w:hAnsi="Times New Roman" w:cs="Times New Roman"/>
                <w:bCs/>
                <w:iCs/>
                <w:sz w:val="24"/>
                <w:szCs w:val="24"/>
              </w:rPr>
            </w:pPr>
            <w:r w:rsidRPr="001B660D">
              <w:rPr>
                <w:rFonts w:ascii="Times New Roman" w:hAnsi="Times New Roman" w:cs="Times New Roman"/>
                <w:bCs/>
                <w:iCs/>
                <w:sz w:val="24"/>
                <w:szCs w:val="24"/>
              </w:rPr>
              <w:t>Social</w:t>
            </w:r>
          </w:p>
        </w:tc>
        <w:tc>
          <w:tcPr>
            <w:tcW w:w="1366"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0.823</w:t>
            </w:r>
          </w:p>
        </w:tc>
        <w:tc>
          <w:tcPr>
            <w:tcW w:w="1366"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0.486</w:t>
            </w:r>
          </w:p>
        </w:tc>
        <w:tc>
          <w:tcPr>
            <w:tcW w:w="1367"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0.88</w:t>
            </w:r>
          </w:p>
        </w:tc>
        <w:tc>
          <w:tcPr>
            <w:tcW w:w="1367"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0.507</w:t>
            </w:r>
          </w:p>
        </w:tc>
        <w:tc>
          <w:tcPr>
            <w:tcW w:w="1367" w:type="dxa"/>
          </w:tcPr>
          <w:p w:rsidR="007F676E" w:rsidRPr="001B660D" w:rsidRDefault="007F676E" w:rsidP="000334F8">
            <w:pPr>
              <w:tabs>
                <w:tab w:val="left" w:pos="1250"/>
              </w:tabs>
              <w:jc w:val="both"/>
              <w:rPr>
                <w:rFonts w:ascii="Times New Roman" w:hAnsi="Times New Roman" w:cs="Times New Roman"/>
                <w:sz w:val="24"/>
                <w:szCs w:val="24"/>
              </w:rPr>
            </w:pPr>
            <w:r w:rsidRPr="001B660D">
              <w:rPr>
                <w:rFonts w:ascii="Times New Roman" w:hAnsi="Times New Roman" w:cs="Times New Roman"/>
                <w:sz w:val="24"/>
                <w:szCs w:val="24"/>
              </w:rPr>
              <w:t>0.401</w:t>
            </w:r>
          </w:p>
        </w:tc>
        <w:tc>
          <w:tcPr>
            <w:tcW w:w="1367"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0.172</w:t>
            </w:r>
          </w:p>
        </w:tc>
      </w:tr>
      <w:tr w:rsidR="002B64C4" w:rsidRPr="001B660D" w:rsidTr="000F3B16">
        <w:tc>
          <w:tcPr>
            <w:tcW w:w="1376" w:type="dxa"/>
          </w:tcPr>
          <w:p w:rsidR="007F676E" w:rsidRPr="001B660D" w:rsidRDefault="007F676E" w:rsidP="000334F8">
            <w:pPr>
              <w:widowControl w:val="0"/>
              <w:autoSpaceDE w:val="0"/>
              <w:autoSpaceDN w:val="0"/>
              <w:adjustRightInd w:val="0"/>
              <w:jc w:val="both"/>
              <w:rPr>
                <w:rFonts w:ascii="Times New Roman" w:hAnsi="Times New Roman" w:cs="Times New Roman"/>
                <w:bCs/>
                <w:iCs/>
                <w:sz w:val="24"/>
                <w:szCs w:val="24"/>
              </w:rPr>
            </w:pPr>
            <w:r w:rsidRPr="001B660D">
              <w:rPr>
                <w:rFonts w:ascii="Times New Roman" w:hAnsi="Times New Roman" w:cs="Times New Roman"/>
                <w:bCs/>
                <w:iCs/>
                <w:sz w:val="24"/>
                <w:szCs w:val="24"/>
              </w:rPr>
              <w:t>Exim</w:t>
            </w:r>
          </w:p>
        </w:tc>
        <w:tc>
          <w:tcPr>
            <w:tcW w:w="1366"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0.393</w:t>
            </w:r>
          </w:p>
        </w:tc>
        <w:tc>
          <w:tcPr>
            <w:tcW w:w="1366"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0.428</w:t>
            </w:r>
          </w:p>
        </w:tc>
        <w:tc>
          <w:tcPr>
            <w:tcW w:w="1367"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0.311</w:t>
            </w:r>
          </w:p>
        </w:tc>
        <w:tc>
          <w:tcPr>
            <w:tcW w:w="1367"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0.567</w:t>
            </w:r>
          </w:p>
        </w:tc>
        <w:tc>
          <w:tcPr>
            <w:tcW w:w="1367" w:type="dxa"/>
          </w:tcPr>
          <w:p w:rsidR="007F676E" w:rsidRPr="001B660D" w:rsidRDefault="007F676E" w:rsidP="000334F8">
            <w:pPr>
              <w:tabs>
                <w:tab w:val="left" w:pos="1250"/>
              </w:tabs>
              <w:jc w:val="both"/>
              <w:rPr>
                <w:rFonts w:ascii="Times New Roman" w:hAnsi="Times New Roman" w:cs="Times New Roman"/>
                <w:sz w:val="24"/>
                <w:szCs w:val="24"/>
              </w:rPr>
            </w:pPr>
            <w:r w:rsidRPr="001B660D">
              <w:rPr>
                <w:rFonts w:ascii="Times New Roman" w:hAnsi="Times New Roman" w:cs="Times New Roman"/>
                <w:sz w:val="24"/>
                <w:szCs w:val="24"/>
              </w:rPr>
              <w:t>0.313</w:t>
            </w:r>
          </w:p>
        </w:tc>
        <w:tc>
          <w:tcPr>
            <w:tcW w:w="1367"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0.116</w:t>
            </w:r>
          </w:p>
        </w:tc>
      </w:tr>
      <w:tr w:rsidR="002B64C4" w:rsidRPr="001B660D" w:rsidTr="000F3B16">
        <w:tc>
          <w:tcPr>
            <w:tcW w:w="1376" w:type="dxa"/>
          </w:tcPr>
          <w:p w:rsidR="007F676E" w:rsidRPr="001B660D" w:rsidRDefault="007F676E" w:rsidP="000334F8">
            <w:pPr>
              <w:widowControl w:val="0"/>
              <w:autoSpaceDE w:val="0"/>
              <w:autoSpaceDN w:val="0"/>
              <w:adjustRightInd w:val="0"/>
              <w:jc w:val="both"/>
              <w:rPr>
                <w:rFonts w:ascii="Times New Roman" w:hAnsi="Times New Roman" w:cs="Times New Roman"/>
                <w:bCs/>
                <w:iCs/>
                <w:sz w:val="24"/>
                <w:szCs w:val="24"/>
              </w:rPr>
            </w:pPr>
            <w:r w:rsidRPr="001B660D">
              <w:rPr>
                <w:rFonts w:ascii="Times New Roman" w:hAnsi="Times New Roman" w:cs="Times New Roman"/>
                <w:bCs/>
                <w:iCs/>
                <w:sz w:val="24"/>
                <w:szCs w:val="24"/>
              </w:rPr>
              <w:t>Shahjalal</w:t>
            </w:r>
          </w:p>
        </w:tc>
        <w:tc>
          <w:tcPr>
            <w:tcW w:w="1366"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0.658</w:t>
            </w:r>
          </w:p>
        </w:tc>
        <w:tc>
          <w:tcPr>
            <w:tcW w:w="1366"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0.426</w:t>
            </w:r>
          </w:p>
        </w:tc>
        <w:tc>
          <w:tcPr>
            <w:tcW w:w="1367"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0.761</w:t>
            </w:r>
          </w:p>
        </w:tc>
        <w:tc>
          <w:tcPr>
            <w:tcW w:w="1367"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0.595</w:t>
            </w:r>
          </w:p>
        </w:tc>
        <w:tc>
          <w:tcPr>
            <w:tcW w:w="1367" w:type="dxa"/>
          </w:tcPr>
          <w:p w:rsidR="007F676E" w:rsidRPr="001B660D" w:rsidRDefault="007F676E" w:rsidP="000334F8">
            <w:pPr>
              <w:tabs>
                <w:tab w:val="left" w:pos="1250"/>
              </w:tabs>
              <w:jc w:val="both"/>
              <w:rPr>
                <w:rFonts w:ascii="Times New Roman" w:hAnsi="Times New Roman" w:cs="Times New Roman"/>
                <w:sz w:val="24"/>
                <w:szCs w:val="24"/>
              </w:rPr>
            </w:pPr>
            <w:r w:rsidRPr="001B660D">
              <w:rPr>
                <w:rFonts w:ascii="Times New Roman" w:hAnsi="Times New Roman" w:cs="Times New Roman"/>
                <w:sz w:val="24"/>
                <w:szCs w:val="24"/>
              </w:rPr>
              <w:t>0.374</w:t>
            </w:r>
          </w:p>
        </w:tc>
        <w:tc>
          <w:tcPr>
            <w:tcW w:w="1367"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0.111</w:t>
            </w:r>
          </w:p>
        </w:tc>
      </w:tr>
      <w:tr w:rsidR="002B64C4" w:rsidRPr="001B660D" w:rsidTr="000F3B16">
        <w:tc>
          <w:tcPr>
            <w:tcW w:w="1376" w:type="dxa"/>
          </w:tcPr>
          <w:p w:rsidR="007F676E" w:rsidRPr="001B660D" w:rsidRDefault="007F676E" w:rsidP="000334F8">
            <w:pPr>
              <w:jc w:val="both"/>
              <w:rPr>
                <w:rFonts w:ascii="Times New Roman" w:hAnsi="Times New Roman" w:cs="Times New Roman"/>
                <w:bCs/>
                <w:iCs/>
                <w:sz w:val="24"/>
                <w:szCs w:val="24"/>
              </w:rPr>
            </w:pPr>
            <w:r w:rsidRPr="001B660D">
              <w:rPr>
                <w:rFonts w:ascii="Times New Roman" w:hAnsi="Times New Roman" w:cs="Times New Roman"/>
                <w:bCs/>
                <w:iCs/>
                <w:sz w:val="24"/>
                <w:szCs w:val="24"/>
              </w:rPr>
              <w:t>Mean</w:t>
            </w:r>
          </w:p>
        </w:tc>
        <w:tc>
          <w:tcPr>
            <w:tcW w:w="1366"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0.658</w:t>
            </w:r>
          </w:p>
        </w:tc>
        <w:tc>
          <w:tcPr>
            <w:tcW w:w="1366"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0.505</w:t>
            </w:r>
          </w:p>
        </w:tc>
        <w:tc>
          <w:tcPr>
            <w:tcW w:w="1367"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0.662</w:t>
            </w:r>
          </w:p>
        </w:tc>
        <w:tc>
          <w:tcPr>
            <w:tcW w:w="1367"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0.539</w:t>
            </w:r>
          </w:p>
        </w:tc>
        <w:tc>
          <w:tcPr>
            <w:tcW w:w="1367" w:type="dxa"/>
          </w:tcPr>
          <w:p w:rsidR="007F676E" w:rsidRPr="001B660D" w:rsidRDefault="007F676E" w:rsidP="000334F8">
            <w:pPr>
              <w:tabs>
                <w:tab w:val="left" w:pos="1250"/>
              </w:tabs>
              <w:jc w:val="both"/>
              <w:rPr>
                <w:rFonts w:ascii="Times New Roman" w:hAnsi="Times New Roman" w:cs="Times New Roman"/>
                <w:sz w:val="24"/>
                <w:szCs w:val="24"/>
              </w:rPr>
            </w:pPr>
            <w:r w:rsidRPr="001B660D">
              <w:rPr>
                <w:rFonts w:ascii="Times New Roman" w:hAnsi="Times New Roman" w:cs="Times New Roman"/>
                <w:sz w:val="24"/>
                <w:szCs w:val="24"/>
              </w:rPr>
              <w:t>0.414</w:t>
            </w:r>
          </w:p>
        </w:tc>
        <w:tc>
          <w:tcPr>
            <w:tcW w:w="1367" w:type="dxa"/>
          </w:tcPr>
          <w:p w:rsidR="007F676E" w:rsidRPr="001B660D" w:rsidRDefault="007F676E" w:rsidP="000334F8">
            <w:pPr>
              <w:jc w:val="both"/>
              <w:rPr>
                <w:rFonts w:ascii="Times New Roman" w:hAnsi="Times New Roman" w:cs="Times New Roman"/>
                <w:sz w:val="24"/>
                <w:szCs w:val="24"/>
              </w:rPr>
            </w:pPr>
            <w:r w:rsidRPr="001B660D">
              <w:rPr>
                <w:rFonts w:ascii="Times New Roman" w:hAnsi="Times New Roman" w:cs="Times New Roman"/>
                <w:sz w:val="24"/>
                <w:szCs w:val="24"/>
              </w:rPr>
              <w:t>0.182</w:t>
            </w:r>
          </w:p>
        </w:tc>
      </w:tr>
    </w:tbl>
    <w:p w:rsidR="007F676E" w:rsidRPr="001B660D" w:rsidRDefault="007F676E" w:rsidP="007F676E">
      <w:pPr>
        <w:spacing w:line="360" w:lineRule="auto"/>
        <w:jc w:val="both"/>
        <w:rPr>
          <w:rFonts w:ascii="Times New Roman" w:hAnsi="Times New Roman" w:cs="Times New Roman"/>
          <w:b/>
          <w:sz w:val="24"/>
          <w:szCs w:val="24"/>
        </w:rPr>
      </w:pPr>
    </w:p>
    <w:p w:rsidR="007F676E" w:rsidRPr="001B660D" w:rsidRDefault="007F676E" w:rsidP="007F676E">
      <w:pPr>
        <w:tabs>
          <w:tab w:val="left" w:pos="7552"/>
        </w:tabs>
        <w:spacing w:line="360" w:lineRule="auto"/>
        <w:jc w:val="both"/>
        <w:rPr>
          <w:rFonts w:ascii="Times New Roman" w:hAnsi="Times New Roman" w:cs="Times New Roman"/>
          <w:b/>
          <w:sz w:val="24"/>
          <w:szCs w:val="24"/>
        </w:rPr>
      </w:pPr>
      <w:r w:rsidRPr="001B660D">
        <w:rPr>
          <w:rFonts w:ascii="Times New Roman" w:hAnsi="Times New Roman" w:cs="Times New Roman"/>
          <w:b/>
          <w:sz w:val="24"/>
          <w:szCs w:val="24"/>
        </w:rPr>
        <w:tab/>
      </w:r>
    </w:p>
    <w:p w:rsidR="007F676E" w:rsidRPr="001B660D" w:rsidRDefault="007F676E" w:rsidP="007F676E">
      <w:pPr>
        <w:spacing w:line="360" w:lineRule="auto"/>
        <w:jc w:val="both"/>
        <w:rPr>
          <w:rFonts w:ascii="Times New Roman" w:hAnsi="Times New Roman" w:cs="Times New Roman"/>
          <w:b/>
          <w:sz w:val="24"/>
          <w:szCs w:val="24"/>
        </w:rPr>
      </w:pPr>
    </w:p>
    <w:p w:rsidR="007F676E" w:rsidRPr="001B660D" w:rsidRDefault="007F676E" w:rsidP="007F676E">
      <w:pPr>
        <w:spacing w:line="360" w:lineRule="auto"/>
        <w:jc w:val="both"/>
        <w:rPr>
          <w:rFonts w:ascii="Times New Roman" w:hAnsi="Times New Roman" w:cs="Times New Roman"/>
          <w:b/>
          <w:sz w:val="24"/>
          <w:szCs w:val="24"/>
        </w:rPr>
      </w:pPr>
    </w:p>
    <w:p w:rsidR="007F676E" w:rsidRPr="001B660D" w:rsidRDefault="007F676E" w:rsidP="007F676E">
      <w:pPr>
        <w:spacing w:line="360" w:lineRule="auto"/>
        <w:jc w:val="both"/>
        <w:rPr>
          <w:rFonts w:ascii="Times New Roman" w:hAnsi="Times New Roman" w:cs="Times New Roman"/>
          <w:b/>
          <w:sz w:val="24"/>
          <w:szCs w:val="24"/>
        </w:rPr>
      </w:pPr>
    </w:p>
    <w:p w:rsidR="007D0236" w:rsidRDefault="007D0236" w:rsidP="007F676E">
      <w:pPr>
        <w:tabs>
          <w:tab w:val="left" w:pos="1250"/>
        </w:tabs>
        <w:spacing w:line="360" w:lineRule="auto"/>
        <w:jc w:val="both"/>
        <w:rPr>
          <w:rFonts w:ascii="Times New Roman" w:hAnsi="Times New Roman" w:cs="Times New Roman"/>
          <w:b/>
          <w:sz w:val="24"/>
          <w:szCs w:val="24"/>
        </w:rPr>
      </w:pPr>
    </w:p>
    <w:p w:rsidR="007D0236" w:rsidRDefault="007D0236" w:rsidP="007F676E">
      <w:pPr>
        <w:tabs>
          <w:tab w:val="left" w:pos="1250"/>
        </w:tabs>
        <w:spacing w:line="360" w:lineRule="auto"/>
        <w:jc w:val="both"/>
        <w:rPr>
          <w:rFonts w:ascii="Times New Roman" w:hAnsi="Times New Roman" w:cs="Times New Roman"/>
          <w:b/>
          <w:sz w:val="24"/>
          <w:szCs w:val="24"/>
        </w:rPr>
      </w:pPr>
    </w:p>
    <w:p w:rsidR="007D0236" w:rsidRDefault="007D0236" w:rsidP="007F676E">
      <w:pPr>
        <w:tabs>
          <w:tab w:val="left" w:pos="1250"/>
        </w:tabs>
        <w:spacing w:line="360" w:lineRule="auto"/>
        <w:jc w:val="both"/>
        <w:rPr>
          <w:rFonts w:ascii="Times New Roman" w:hAnsi="Times New Roman" w:cs="Times New Roman"/>
          <w:b/>
          <w:sz w:val="24"/>
          <w:szCs w:val="24"/>
        </w:rPr>
      </w:pPr>
    </w:p>
    <w:p w:rsidR="007F676E" w:rsidRPr="000F3B16" w:rsidRDefault="007F676E" w:rsidP="001F66BB">
      <w:pPr>
        <w:pStyle w:val="Heading3"/>
        <w:rPr>
          <w:rFonts w:ascii="Times New Roman" w:hAnsi="Times New Roman" w:cs="Times New Roman"/>
          <w:color w:val="auto"/>
          <w:sz w:val="24"/>
          <w:szCs w:val="24"/>
        </w:rPr>
      </w:pPr>
      <w:bookmarkStart w:id="411" w:name="_Toc19693757"/>
      <w:r w:rsidRPr="000F3B16">
        <w:rPr>
          <w:rFonts w:ascii="Times New Roman" w:hAnsi="Times New Roman" w:cs="Times New Roman"/>
          <w:color w:val="auto"/>
          <w:sz w:val="24"/>
          <w:szCs w:val="24"/>
        </w:rPr>
        <w:lastRenderedPageBreak/>
        <w:t>5.5.3: Year-wise Cost and Profit Efficiency of Cobb-Douglas, Translog Stochastic Frontier Analysis and VRS- Data Envelopment Analysis for State-owned Commercial Bank</w:t>
      </w:r>
      <w:bookmarkEnd w:id="411"/>
      <w:r w:rsidRPr="000F3B16">
        <w:rPr>
          <w:rFonts w:ascii="Times New Roman" w:hAnsi="Times New Roman" w:cs="Times New Roman"/>
          <w:color w:val="auto"/>
          <w:sz w:val="24"/>
          <w:szCs w:val="24"/>
        </w:rPr>
        <w:t xml:space="preserve"> </w:t>
      </w:r>
    </w:p>
    <w:p w:rsidR="000F3B16" w:rsidRDefault="000F3B16" w:rsidP="000F3B16">
      <w:pPr>
        <w:spacing w:after="0" w:line="360" w:lineRule="auto"/>
        <w:jc w:val="both"/>
        <w:rPr>
          <w:rFonts w:ascii="Times New Roman" w:hAnsi="Times New Roman" w:cs="Times New Roman"/>
          <w:sz w:val="24"/>
          <w:szCs w:val="24"/>
        </w:rPr>
      </w:pPr>
    </w:p>
    <w:p w:rsidR="007F676E" w:rsidRPr="001B660D" w:rsidRDefault="007F676E" w:rsidP="007F676E">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The average cost and profit efficiency scores of individual state-owned commercial banks by Cobb-Douglas, Translog Stochastic Frontier Analysis and VRS- Data Envelopment Analysis</w:t>
      </w:r>
      <w:r w:rsidRPr="001B660D">
        <w:rPr>
          <w:rFonts w:ascii="Times New Roman" w:hAnsi="Times New Roman" w:cs="Times New Roman"/>
          <w:b/>
          <w:sz w:val="24"/>
          <w:szCs w:val="24"/>
        </w:rPr>
        <w:t xml:space="preserve"> </w:t>
      </w:r>
      <w:r w:rsidRPr="001B660D">
        <w:rPr>
          <w:rFonts w:ascii="Times New Roman" w:hAnsi="Times New Roman" w:cs="Times New Roman"/>
          <w:sz w:val="24"/>
          <w:szCs w:val="24"/>
        </w:rPr>
        <w:t xml:space="preserve">is reported in Table-5.20. </w:t>
      </w:r>
      <w:r w:rsidRPr="001B660D">
        <w:rPr>
          <w:rFonts w:ascii="Times New Roman" w:hAnsi="Times New Roman" w:cs="Times New Roman"/>
          <w:bCs/>
          <w:iCs/>
          <w:sz w:val="24"/>
          <w:szCs w:val="24"/>
        </w:rPr>
        <w:t>As can be seen that the average profit efficiency was 27.6</w:t>
      </w:r>
      <w:proofErr w:type="gramStart"/>
      <w:r w:rsidRPr="001B660D">
        <w:rPr>
          <w:rFonts w:ascii="Times New Roman" w:hAnsi="Times New Roman" w:cs="Times New Roman"/>
          <w:bCs/>
          <w:iCs/>
          <w:sz w:val="24"/>
          <w:szCs w:val="24"/>
        </w:rPr>
        <w:t>%  less</w:t>
      </w:r>
      <w:proofErr w:type="gramEnd"/>
      <w:r w:rsidRPr="001B660D">
        <w:rPr>
          <w:rFonts w:ascii="Times New Roman" w:hAnsi="Times New Roman" w:cs="Times New Roman"/>
          <w:bCs/>
          <w:iCs/>
          <w:sz w:val="24"/>
          <w:szCs w:val="24"/>
        </w:rPr>
        <w:t xml:space="preserve"> than the average cost efficiency of 59.2% in </w:t>
      </w:r>
      <w:r w:rsidRPr="001B660D">
        <w:rPr>
          <w:rFonts w:ascii="Times New Roman" w:hAnsi="Times New Roman" w:cs="Times New Roman"/>
          <w:sz w:val="24"/>
          <w:szCs w:val="24"/>
        </w:rPr>
        <w:t>Cobb-Douglas Cost and Profit Frontier Analysis</w:t>
      </w:r>
      <w:r w:rsidRPr="001B660D">
        <w:rPr>
          <w:rFonts w:ascii="Times New Roman" w:hAnsi="Times New Roman" w:cs="Times New Roman"/>
          <w:bCs/>
          <w:iCs/>
          <w:sz w:val="24"/>
          <w:szCs w:val="24"/>
        </w:rPr>
        <w:t xml:space="preserve"> and it was fluctuated year by year in both cases of cost and profit. The profit efficiency of state banks was recorded 20% to 40% in the year 2008-2010, and then it attained the peak percentage amount of 60.6% in 2012. After that, it dramatically fell by 16.7% in 2013 which was the lowest percentage over the study period. Next year it has been slightly increased by 6%. Finally, it was observed that they again attained a slow upward trend of around 17%to20% until 2017. The cost efficiencies were around 53%to60% from 2007-2010, then it declined dramatically at the percentage of 38.4%  of the year 2011 after then it increased over the period and the highest cost efficiency level was 71.5% in 2016. Besides, it is observed that the average cost efficiency of 81.3% was less than the average profit efficiency of 84.4% in Translog Stochastic Cost and Profit Frontier Analysis and they have fluctuated year by year in both cases of cost and profit. The profit efficiency of state banks was recorded 80% to 90% from 2007 to 2014, and then it fell dramatically at 63.7% in2015. After then again it went up at 80% in 2016 and last year of the study period it declined by 10%. Conversely, at the beginning of the study period, the cost efficiencies were 80.6%  then it decreased slightly in the next two year at 76.4% to 68.4% respectively after then it rose just over 90% from 2013-2014, and again it has been slightly decreased by 88.4% in 2015. Finally, it has been an upward trend for the last three years and it attained the peak percentage amount of 98.4% in 2017. </w:t>
      </w:r>
      <w:r w:rsidRPr="001B660D">
        <w:rPr>
          <w:rFonts w:ascii="Times New Roman" w:hAnsi="Times New Roman" w:cs="Times New Roman"/>
          <w:sz w:val="24"/>
          <w:szCs w:val="24"/>
        </w:rPr>
        <w:t xml:space="preserve">Moreover, the average cost efficiency (74.4) was higher than profit efficiency (20.6%) score implies that state-owned commercial banks were more cost-efficient and less profit efficient in data envelopment analysis model. These results show that the banks were 74% cost efficient in the year of 2008 and 2009  then it increased slightly at 1% to 5% until 2013 after then it fallen and steady at 65% on the next year. Finally, it increased dramatically at a percentage of 91.8% in the last year. On the other hand, the profit efficiency scores were very low during the study period. In these years 2010, 2014 and 2016, the profit efficiency score had 30% above. Otherwise the rest of the years, the bank had 10% to 20% profit efficiency </w:t>
      </w:r>
      <w:r w:rsidRPr="001B660D">
        <w:rPr>
          <w:rFonts w:ascii="Times New Roman" w:hAnsi="Times New Roman" w:cs="Times New Roman"/>
          <w:sz w:val="24"/>
          <w:szCs w:val="24"/>
        </w:rPr>
        <w:lastRenderedPageBreak/>
        <w:t>score. This result supports (</w:t>
      </w:r>
      <w:r w:rsidRPr="001B660D">
        <w:rPr>
          <w:rFonts w:ascii="Times New Roman" w:eastAsia="Times New Roman" w:hAnsi="Times New Roman" w:cs="Times New Roman"/>
          <w:sz w:val="24"/>
          <w:szCs w:val="24"/>
        </w:rPr>
        <w:t xml:space="preserve">Ariff and </w:t>
      </w:r>
      <w:proofErr w:type="gramStart"/>
      <w:r w:rsidRPr="001B660D">
        <w:rPr>
          <w:rFonts w:ascii="Times New Roman" w:eastAsia="Times New Roman" w:hAnsi="Times New Roman" w:cs="Times New Roman"/>
          <w:sz w:val="24"/>
          <w:szCs w:val="24"/>
        </w:rPr>
        <w:t>Can ;</w:t>
      </w:r>
      <w:proofErr w:type="gramEnd"/>
      <w:r w:rsidRPr="001B660D">
        <w:rPr>
          <w:rFonts w:ascii="Times New Roman" w:eastAsia="Times New Roman" w:hAnsi="Times New Roman" w:cs="Times New Roman"/>
          <w:sz w:val="24"/>
          <w:szCs w:val="24"/>
        </w:rPr>
        <w:t xml:space="preserve"> </w:t>
      </w:r>
      <w:r w:rsidRPr="001B660D">
        <w:rPr>
          <w:rFonts w:ascii="Times New Roman" w:hAnsi="Times New Roman" w:cs="Times New Roman"/>
          <w:sz w:val="24"/>
          <w:szCs w:val="24"/>
        </w:rPr>
        <w:t>2008, Aiello &amp;  Bonanno; 2013) and contradicts (</w:t>
      </w:r>
      <w:r w:rsidRPr="001B660D">
        <w:rPr>
          <w:rFonts w:ascii="Times New Roman" w:eastAsia="Times New Roman" w:hAnsi="Times New Roman" w:cs="Times New Roman"/>
          <w:sz w:val="24"/>
          <w:szCs w:val="24"/>
        </w:rPr>
        <w:t>Kasman and Yildirim; 2006</w:t>
      </w:r>
      <w:r w:rsidRPr="001B660D">
        <w:rPr>
          <w:rFonts w:ascii="Times New Roman" w:hAnsi="Times New Roman" w:cs="Times New Roman"/>
          <w:sz w:val="24"/>
          <w:szCs w:val="24"/>
        </w:rPr>
        <w:t xml:space="preserve">, Baten; 2013, Ara ;2016, Ngan,2014). </w:t>
      </w:r>
    </w:p>
    <w:p w:rsidR="007F676E" w:rsidRPr="001B660D" w:rsidRDefault="007F676E" w:rsidP="007F676E">
      <w:pPr>
        <w:spacing w:line="360" w:lineRule="auto"/>
        <w:jc w:val="both"/>
        <w:rPr>
          <w:rFonts w:ascii="Times New Roman" w:hAnsi="Times New Roman" w:cs="Times New Roman"/>
          <w:b/>
          <w:sz w:val="24"/>
          <w:szCs w:val="24"/>
        </w:rPr>
      </w:pPr>
    </w:p>
    <w:p w:rsidR="007F676E" w:rsidRPr="00B053E9" w:rsidRDefault="00B053E9" w:rsidP="00B053E9">
      <w:pPr>
        <w:pStyle w:val="Caption"/>
        <w:rPr>
          <w:rFonts w:ascii="Times New Roman" w:hAnsi="Times New Roman" w:cs="Times New Roman"/>
          <w:color w:val="auto"/>
          <w:sz w:val="24"/>
          <w:szCs w:val="24"/>
        </w:rPr>
      </w:pPr>
      <w:bookmarkStart w:id="412" w:name="_Toc19648939"/>
      <w:bookmarkStart w:id="413" w:name="_Toc19651814"/>
      <w:bookmarkStart w:id="414" w:name="_Toc19694757"/>
      <w:bookmarkStart w:id="415" w:name="_Toc19695059"/>
      <w:proofErr w:type="gramStart"/>
      <w:r w:rsidRPr="00B053E9">
        <w:rPr>
          <w:rFonts w:ascii="Times New Roman" w:hAnsi="Times New Roman" w:cs="Times New Roman"/>
          <w:color w:val="auto"/>
          <w:sz w:val="24"/>
          <w:szCs w:val="24"/>
        </w:rPr>
        <w:t>Table-5.</w:t>
      </w:r>
      <w:proofErr w:type="gramEnd"/>
      <w:r w:rsidRPr="00B053E9">
        <w:rPr>
          <w:rFonts w:ascii="Times New Roman" w:hAnsi="Times New Roman" w:cs="Times New Roman"/>
          <w:color w:val="auto"/>
          <w:sz w:val="24"/>
          <w:szCs w:val="24"/>
        </w:rPr>
        <w:t xml:space="preserve"> </w:t>
      </w:r>
      <w:r w:rsidRPr="00B053E9">
        <w:rPr>
          <w:rFonts w:ascii="Times New Roman" w:hAnsi="Times New Roman" w:cs="Times New Roman"/>
          <w:color w:val="auto"/>
          <w:sz w:val="24"/>
          <w:szCs w:val="24"/>
        </w:rPr>
        <w:fldChar w:fldCharType="begin"/>
      </w:r>
      <w:r w:rsidRPr="00B053E9">
        <w:rPr>
          <w:rFonts w:ascii="Times New Roman" w:hAnsi="Times New Roman" w:cs="Times New Roman"/>
          <w:color w:val="auto"/>
          <w:sz w:val="24"/>
          <w:szCs w:val="24"/>
        </w:rPr>
        <w:instrText xml:space="preserve"> SEQ Table-5. \* ARABIC </w:instrText>
      </w:r>
      <w:r w:rsidRPr="00B053E9">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20</w:t>
      </w:r>
      <w:r w:rsidRPr="00B053E9">
        <w:rPr>
          <w:rFonts w:ascii="Times New Roman" w:hAnsi="Times New Roman" w:cs="Times New Roman"/>
          <w:color w:val="auto"/>
          <w:sz w:val="24"/>
          <w:szCs w:val="24"/>
        </w:rPr>
        <w:fldChar w:fldCharType="end"/>
      </w:r>
      <w:r w:rsidRPr="00B053E9">
        <w:rPr>
          <w:rFonts w:ascii="Times New Roman" w:hAnsi="Times New Roman" w:cs="Times New Roman"/>
          <w:color w:val="auto"/>
          <w:sz w:val="24"/>
          <w:szCs w:val="24"/>
        </w:rPr>
        <w:t>: Year-wise Cost and Profit Efficiency of Cobb-Douglas, Translog Stochastic Frontier Analysis and VRS- Data Envelopment Analysis for State-owned Commercial Bank</w:t>
      </w:r>
      <w:bookmarkEnd w:id="412"/>
      <w:bookmarkEnd w:id="413"/>
      <w:bookmarkEnd w:id="414"/>
      <w:bookmarkEnd w:id="415"/>
    </w:p>
    <w:p w:rsidR="007F676E" w:rsidRPr="001B660D" w:rsidRDefault="007F676E" w:rsidP="007F676E">
      <w:pPr>
        <w:spacing w:line="360" w:lineRule="auto"/>
        <w:jc w:val="both"/>
        <w:rPr>
          <w:rFonts w:ascii="Times New Roman" w:hAnsi="Times New Roman" w:cs="Times New Roman"/>
          <w:b/>
          <w:sz w:val="24"/>
          <w:szCs w:val="24"/>
        </w:rPr>
      </w:pPr>
      <w:r w:rsidRPr="001B660D">
        <w:rPr>
          <w:rFonts w:ascii="Times New Roman" w:hAnsi="Times New Roman" w:cs="Times New Roman"/>
          <w:b/>
          <w:sz w:val="24"/>
          <w:szCs w:val="24"/>
        </w:rPr>
        <w:t xml:space="preserve">  </w:t>
      </w:r>
    </w:p>
    <w:tbl>
      <w:tblPr>
        <w:tblStyle w:val="TableGrid"/>
        <w:tblW w:w="9329" w:type="dxa"/>
        <w:tblLayout w:type="fixed"/>
        <w:tblLook w:val="04A0" w:firstRow="1" w:lastRow="0" w:firstColumn="1" w:lastColumn="0" w:noHBand="0" w:noVBand="1"/>
      </w:tblPr>
      <w:tblGrid>
        <w:gridCol w:w="810"/>
        <w:gridCol w:w="1303"/>
        <w:gridCol w:w="100"/>
        <w:gridCol w:w="1504"/>
        <w:gridCol w:w="1403"/>
        <w:gridCol w:w="1403"/>
        <w:gridCol w:w="1403"/>
        <w:gridCol w:w="1403"/>
      </w:tblGrid>
      <w:tr w:rsidR="002B64C4" w:rsidRPr="001B660D" w:rsidTr="000F3B16">
        <w:trPr>
          <w:trHeight w:val="502"/>
        </w:trPr>
        <w:tc>
          <w:tcPr>
            <w:tcW w:w="810" w:type="dxa"/>
            <w:vMerge w:val="restart"/>
          </w:tcPr>
          <w:p w:rsidR="007F676E" w:rsidRPr="001B660D" w:rsidRDefault="007F676E" w:rsidP="000334F8">
            <w:pPr>
              <w:jc w:val="both"/>
              <w:rPr>
                <w:rFonts w:ascii="Times New Roman" w:hAnsi="Times New Roman" w:cs="Times New Roman"/>
                <w:bCs/>
                <w:iCs/>
                <w:sz w:val="24"/>
                <w:szCs w:val="24"/>
              </w:rPr>
            </w:pPr>
            <w:r w:rsidRPr="001B660D">
              <w:rPr>
                <w:rFonts w:ascii="Times New Roman" w:hAnsi="Times New Roman" w:cs="Times New Roman"/>
                <w:bCs/>
                <w:iCs/>
                <w:sz w:val="24"/>
                <w:szCs w:val="24"/>
              </w:rPr>
              <w:t>Year</w:t>
            </w:r>
          </w:p>
        </w:tc>
        <w:tc>
          <w:tcPr>
            <w:tcW w:w="2907" w:type="dxa"/>
            <w:gridSpan w:val="3"/>
          </w:tcPr>
          <w:p w:rsidR="007F676E" w:rsidRPr="001B660D" w:rsidRDefault="007F676E" w:rsidP="000334F8">
            <w:pPr>
              <w:tabs>
                <w:tab w:val="left" w:pos="1245"/>
              </w:tabs>
              <w:jc w:val="center"/>
              <w:rPr>
                <w:rFonts w:ascii="Times New Roman" w:hAnsi="Times New Roman" w:cs="Times New Roman"/>
                <w:sz w:val="24"/>
                <w:szCs w:val="24"/>
              </w:rPr>
            </w:pPr>
            <w:r w:rsidRPr="001B660D">
              <w:rPr>
                <w:rFonts w:ascii="Times New Roman" w:hAnsi="Times New Roman" w:cs="Times New Roman"/>
                <w:sz w:val="24"/>
                <w:szCs w:val="24"/>
              </w:rPr>
              <w:t>Cobb-Douglas</w:t>
            </w:r>
          </w:p>
        </w:tc>
        <w:tc>
          <w:tcPr>
            <w:tcW w:w="2806" w:type="dxa"/>
            <w:gridSpan w:val="2"/>
          </w:tcPr>
          <w:p w:rsidR="007F676E" w:rsidRPr="001B660D" w:rsidRDefault="007F676E" w:rsidP="000334F8">
            <w:pPr>
              <w:tabs>
                <w:tab w:val="left" w:pos="1245"/>
              </w:tabs>
              <w:jc w:val="center"/>
              <w:rPr>
                <w:rFonts w:ascii="Times New Roman" w:hAnsi="Times New Roman" w:cs="Times New Roman"/>
                <w:sz w:val="24"/>
                <w:szCs w:val="24"/>
              </w:rPr>
            </w:pPr>
            <w:r w:rsidRPr="001B660D">
              <w:rPr>
                <w:rFonts w:ascii="Times New Roman" w:hAnsi="Times New Roman" w:cs="Times New Roman"/>
                <w:sz w:val="24"/>
                <w:szCs w:val="24"/>
              </w:rPr>
              <w:t>Translog</w:t>
            </w:r>
          </w:p>
        </w:tc>
        <w:tc>
          <w:tcPr>
            <w:tcW w:w="2806" w:type="dxa"/>
            <w:gridSpan w:val="2"/>
          </w:tcPr>
          <w:p w:rsidR="007F676E" w:rsidRPr="001B660D" w:rsidRDefault="007F676E" w:rsidP="000334F8">
            <w:pPr>
              <w:tabs>
                <w:tab w:val="left" w:pos="1245"/>
              </w:tabs>
              <w:jc w:val="center"/>
              <w:rPr>
                <w:rFonts w:ascii="Times New Roman" w:hAnsi="Times New Roman" w:cs="Times New Roman"/>
                <w:sz w:val="24"/>
                <w:szCs w:val="24"/>
              </w:rPr>
            </w:pPr>
            <w:r w:rsidRPr="001B660D">
              <w:rPr>
                <w:rFonts w:ascii="Times New Roman" w:hAnsi="Times New Roman" w:cs="Times New Roman"/>
                <w:sz w:val="24"/>
                <w:szCs w:val="24"/>
              </w:rPr>
              <w:t>VRS-DEA</w:t>
            </w:r>
          </w:p>
        </w:tc>
      </w:tr>
      <w:tr w:rsidR="002B64C4" w:rsidRPr="001B660D" w:rsidTr="000F3B16">
        <w:trPr>
          <w:trHeight w:val="722"/>
        </w:trPr>
        <w:tc>
          <w:tcPr>
            <w:tcW w:w="810" w:type="dxa"/>
            <w:vMerge/>
          </w:tcPr>
          <w:p w:rsidR="007F676E" w:rsidRPr="001B660D" w:rsidRDefault="007F676E" w:rsidP="000334F8">
            <w:pPr>
              <w:jc w:val="both"/>
              <w:rPr>
                <w:rFonts w:ascii="Times New Roman" w:hAnsi="Times New Roman" w:cs="Times New Roman"/>
                <w:bCs/>
                <w:iCs/>
                <w:sz w:val="24"/>
                <w:szCs w:val="24"/>
              </w:rPr>
            </w:pPr>
          </w:p>
        </w:tc>
        <w:tc>
          <w:tcPr>
            <w:tcW w:w="1403" w:type="dxa"/>
            <w:gridSpan w:val="2"/>
          </w:tcPr>
          <w:p w:rsidR="007F676E" w:rsidRPr="001B660D" w:rsidRDefault="007F676E" w:rsidP="000334F8">
            <w:pPr>
              <w:widowControl w:val="0"/>
              <w:shd w:val="clear" w:color="auto" w:fill="FFFFFF" w:themeFill="background1"/>
              <w:autoSpaceDE w:val="0"/>
              <w:autoSpaceDN w:val="0"/>
              <w:adjustRightInd w:val="0"/>
              <w:jc w:val="both"/>
              <w:rPr>
                <w:rFonts w:ascii="Times New Roman" w:hAnsi="Times New Roman" w:cs="Times New Roman"/>
                <w:bCs/>
                <w:iCs/>
                <w:sz w:val="24"/>
                <w:szCs w:val="24"/>
              </w:rPr>
            </w:pPr>
            <w:r w:rsidRPr="001B660D">
              <w:rPr>
                <w:rFonts w:ascii="Times New Roman" w:hAnsi="Times New Roman" w:cs="Times New Roman"/>
                <w:bCs/>
                <w:iCs/>
                <w:sz w:val="24"/>
                <w:szCs w:val="24"/>
              </w:rPr>
              <w:t>Cost Efficiency</w:t>
            </w:r>
          </w:p>
        </w:tc>
        <w:tc>
          <w:tcPr>
            <w:tcW w:w="1504" w:type="dxa"/>
          </w:tcPr>
          <w:p w:rsidR="007F676E" w:rsidRPr="001B660D" w:rsidRDefault="007F676E" w:rsidP="000334F8">
            <w:pPr>
              <w:widowControl w:val="0"/>
              <w:shd w:val="clear" w:color="auto" w:fill="FFFFFF" w:themeFill="background1"/>
              <w:autoSpaceDE w:val="0"/>
              <w:autoSpaceDN w:val="0"/>
              <w:adjustRightInd w:val="0"/>
              <w:jc w:val="both"/>
              <w:rPr>
                <w:rFonts w:ascii="Times New Roman" w:hAnsi="Times New Roman" w:cs="Times New Roman"/>
                <w:bCs/>
                <w:iCs/>
                <w:sz w:val="24"/>
                <w:szCs w:val="24"/>
              </w:rPr>
            </w:pPr>
            <w:r w:rsidRPr="001B660D">
              <w:rPr>
                <w:rFonts w:ascii="Times New Roman" w:hAnsi="Times New Roman" w:cs="Times New Roman"/>
                <w:bCs/>
                <w:iCs/>
                <w:sz w:val="24"/>
                <w:szCs w:val="24"/>
              </w:rPr>
              <w:t>Profit Efficiency</w:t>
            </w:r>
          </w:p>
        </w:tc>
        <w:tc>
          <w:tcPr>
            <w:tcW w:w="1403" w:type="dxa"/>
          </w:tcPr>
          <w:p w:rsidR="007F676E" w:rsidRPr="001B660D" w:rsidRDefault="007F676E" w:rsidP="000334F8">
            <w:pPr>
              <w:widowControl w:val="0"/>
              <w:shd w:val="clear" w:color="auto" w:fill="FFFFFF" w:themeFill="background1"/>
              <w:autoSpaceDE w:val="0"/>
              <w:autoSpaceDN w:val="0"/>
              <w:adjustRightInd w:val="0"/>
              <w:jc w:val="both"/>
              <w:rPr>
                <w:rFonts w:ascii="Times New Roman" w:hAnsi="Times New Roman" w:cs="Times New Roman"/>
                <w:bCs/>
                <w:iCs/>
                <w:sz w:val="24"/>
                <w:szCs w:val="24"/>
              </w:rPr>
            </w:pPr>
            <w:r w:rsidRPr="001B660D">
              <w:rPr>
                <w:rFonts w:ascii="Times New Roman" w:hAnsi="Times New Roman" w:cs="Times New Roman"/>
                <w:bCs/>
                <w:iCs/>
                <w:sz w:val="24"/>
                <w:szCs w:val="24"/>
              </w:rPr>
              <w:t>Cost Efficiency</w:t>
            </w:r>
          </w:p>
        </w:tc>
        <w:tc>
          <w:tcPr>
            <w:tcW w:w="1403" w:type="dxa"/>
          </w:tcPr>
          <w:p w:rsidR="007F676E" w:rsidRPr="001B660D" w:rsidRDefault="007F676E" w:rsidP="000334F8">
            <w:pPr>
              <w:jc w:val="both"/>
              <w:rPr>
                <w:rFonts w:ascii="Times New Roman" w:hAnsi="Times New Roman" w:cs="Times New Roman"/>
                <w:bCs/>
                <w:iCs/>
                <w:sz w:val="24"/>
                <w:szCs w:val="24"/>
              </w:rPr>
            </w:pPr>
            <w:r w:rsidRPr="001B660D">
              <w:rPr>
                <w:rFonts w:ascii="Times New Roman" w:hAnsi="Times New Roman" w:cs="Times New Roman"/>
                <w:bCs/>
                <w:iCs/>
                <w:sz w:val="24"/>
                <w:szCs w:val="24"/>
              </w:rPr>
              <w:t>Profit Efficiency</w:t>
            </w:r>
          </w:p>
        </w:tc>
        <w:tc>
          <w:tcPr>
            <w:tcW w:w="1403" w:type="dxa"/>
          </w:tcPr>
          <w:p w:rsidR="007F676E" w:rsidRPr="001B660D" w:rsidRDefault="007F676E" w:rsidP="000334F8">
            <w:pPr>
              <w:widowControl w:val="0"/>
              <w:shd w:val="clear" w:color="auto" w:fill="FFFFFF" w:themeFill="background1"/>
              <w:autoSpaceDE w:val="0"/>
              <w:autoSpaceDN w:val="0"/>
              <w:adjustRightInd w:val="0"/>
              <w:jc w:val="both"/>
              <w:rPr>
                <w:rFonts w:ascii="Times New Roman" w:hAnsi="Times New Roman" w:cs="Times New Roman"/>
                <w:bCs/>
                <w:iCs/>
                <w:sz w:val="24"/>
                <w:szCs w:val="24"/>
              </w:rPr>
            </w:pPr>
            <w:r w:rsidRPr="001B660D">
              <w:rPr>
                <w:rFonts w:ascii="Times New Roman" w:hAnsi="Times New Roman" w:cs="Times New Roman"/>
                <w:bCs/>
                <w:iCs/>
                <w:sz w:val="24"/>
                <w:szCs w:val="24"/>
              </w:rPr>
              <w:t>Cost Efficiency</w:t>
            </w:r>
          </w:p>
        </w:tc>
        <w:tc>
          <w:tcPr>
            <w:tcW w:w="1403" w:type="dxa"/>
          </w:tcPr>
          <w:p w:rsidR="007F676E" w:rsidRPr="001B660D" w:rsidRDefault="007F676E" w:rsidP="000334F8">
            <w:pPr>
              <w:jc w:val="both"/>
              <w:rPr>
                <w:rFonts w:ascii="Times New Roman" w:hAnsi="Times New Roman" w:cs="Times New Roman"/>
                <w:bCs/>
                <w:iCs/>
                <w:sz w:val="24"/>
                <w:szCs w:val="24"/>
              </w:rPr>
            </w:pPr>
            <w:r w:rsidRPr="001B660D">
              <w:rPr>
                <w:rFonts w:ascii="Times New Roman" w:hAnsi="Times New Roman" w:cs="Times New Roman"/>
                <w:bCs/>
                <w:iCs/>
                <w:sz w:val="24"/>
                <w:szCs w:val="24"/>
              </w:rPr>
              <w:t>Profit Efficiency</w:t>
            </w:r>
          </w:p>
        </w:tc>
      </w:tr>
      <w:tr w:rsidR="002B64C4" w:rsidRPr="001B660D" w:rsidTr="000F3B16">
        <w:trPr>
          <w:trHeight w:val="392"/>
        </w:trPr>
        <w:tc>
          <w:tcPr>
            <w:tcW w:w="810" w:type="dxa"/>
          </w:tcPr>
          <w:p w:rsidR="007F676E" w:rsidRPr="001B660D" w:rsidRDefault="007F676E" w:rsidP="000334F8">
            <w:pPr>
              <w:jc w:val="center"/>
              <w:rPr>
                <w:rFonts w:ascii="Times New Roman" w:hAnsi="Times New Roman" w:cs="Times New Roman"/>
                <w:bCs/>
                <w:iCs/>
                <w:sz w:val="24"/>
                <w:szCs w:val="24"/>
              </w:rPr>
            </w:pPr>
            <w:r w:rsidRPr="001B660D">
              <w:rPr>
                <w:rFonts w:ascii="Times New Roman" w:hAnsi="Times New Roman" w:cs="Times New Roman"/>
                <w:bCs/>
                <w:iCs/>
                <w:sz w:val="24"/>
                <w:szCs w:val="24"/>
              </w:rPr>
              <w:t>2008</w:t>
            </w:r>
          </w:p>
        </w:tc>
        <w:tc>
          <w:tcPr>
            <w:tcW w:w="1303" w:type="dxa"/>
          </w:tcPr>
          <w:p w:rsidR="007F676E" w:rsidRPr="001B660D" w:rsidRDefault="007F676E" w:rsidP="000334F8">
            <w:pPr>
              <w:jc w:val="center"/>
              <w:rPr>
                <w:rFonts w:ascii="Times New Roman" w:hAnsi="Times New Roman" w:cs="Times New Roman"/>
                <w:sz w:val="24"/>
                <w:szCs w:val="24"/>
              </w:rPr>
            </w:pPr>
            <w:r w:rsidRPr="001B660D">
              <w:rPr>
                <w:rFonts w:ascii="Times New Roman" w:hAnsi="Times New Roman" w:cs="Times New Roman"/>
                <w:sz w:val="24"/>
                <w:szCs w:val="24"/>
              </w:rPr>
              <w:t>0.594</w:t>
            </w:r>
          </w:p>
        </w:tc>
        <w:tc>
          <w:tcPr>
            <w:tcW w:w="1604" w:type="dxa"/>
            <w:gridSpan w:val="2"/>
          </w:tcPr>
          <w:p w:rsidR="007F676E" w:rsidRPr="001B660D" w:rsidRDefault="007F676E" w:rsidP="000334F8">
            <w:pPr>
              <w:jc w:val="center"/>
              <w:rPr>
                <w:rFonts w:ascii="Times New Roman" w:hAnsi="Times New Roman" w:cs="Times New Roman"/>
                <w:sz w:val="24"/>
                <w:szCs w:val="24"/>
              </w:rPr>
            </w:pPr>
            <w:r w:rsidRPr="001B660D">
              <w:rPr>
                <w:rFonts w:ascii="Times New Roman" w:hAnsi="Times New Roman" w:cs="Times New Roman"/>
                <w:sz w:val="24"/>
                <w:szCs w:val="24"/>
              </w:rPr>
              <w:t>0.207</w:t>
            </w:r>
          </w:p>
        </w:tc>
        <w:tc>
          <w:tcPr>
            <w:tcW w:w="1403" w:type="dxa"/>
          </w:tcPr>
          <w:p w:rsidR="007F676E" w:rsidRPr="001B660D" w:rsidRDefault="007F676E" w:rsidP="000334F8">
            <w:pPr>
              <w:jc w:val="center"/>
              <w:rPr>
                <w:rFonts w:ascii="Times New Roman" w:hAnsi="Times New Roman" w:cs="Times New Roman"/>
                <w:sz w:val="24"/>
                <w:szCs w:val="24"/>
              </w:rPr>
            </w:pPr>
            <w:r w:rsidRPr="001B660D">
              <w:rPr>
                <w:rFonts w:ascii="Times New Roman" w:hAnsi="Times New Roman" w:cs="Times New Roman"/>
                <w:sz w:val="24"/>
                <w:szCs w:val="24"/>
              </w:rPr>
              <w:t>0.806</w:t>
            </w:r>
          </w:p>
        </w:tc>
        <w:tc>
          <w:tcPr>
            <w:tcW w:w="1403" w:type="dxa"/>
          </w:tcPr>
          <w:p w:rsidR="007F676E" w:rsidRPr="001B660D" w:rsidRDefault="007F676E" w:rsidP="000334F8">
            <w:pPr>
              <w:jc w:val="center"/>
              <w:rPr>
                <w:rFonts w:ascii="Times New Roman" w:hAnsi="Times New Roman" w:cs="Times New Roman"/>
                <w:sz w:val="24"/>
                <w:szCs w:val="24"/>
              </w:rPr>
            </w:pPr>
            <w:r w:rsidRPr="001B660D">
              <w:rPr>
                <w:rFonts w:ascii="Times New Roman" w:hAnsi="Times New Roman" w:cs="Times New Roman"/>
                <w:sz w:val="24"/>
                <w:szCs w:val="24"/>
              </w:rPr>
              <w:t>0.881</w:t>
            </w:r>
          </w:p>
        </w:tc>
        <w:tc>
          <w:tcPr>
            <w:tcW w:w="1403" w:type="dxa"/>
          </w:tcPr>
          <w:p w:rsidR="007F676E" w:rsidRPr="001B660D" w:rsidRDefault="007F676E" w:rsidP="000334F8">
            <w:pPr>
              <w:widowControl w:val="0"/>
              <w:autoSpaceDE w:val="0"/>
              <w:autoSpaceDN w:val="0"/>
              <w:adjustRightInd w:val="0"/>
              <w:jc w:val="center"/>
              <w:rPr>
                <w:rFonts w:ascii="Times New Roman" w:hAnsi="Times New Roman" w:cs="Times New Roman"/>
                <w:sz w:val="24"/>
                <w:szCs w:val="24"/>
              </w:rPr>
            </w:pPr>
            <w:r w:rsidRPr="001B660D">
              <w:rPr>
                <w:rFonts w:ascii="Times New Roman" w:hAnsi="Times New Roman" w:cs="Times New Roman"/>
                <w:sz w:val="24"/>
                <w:szCs w:val="24"/>
              </w:rPr>
              <w:t>0.749</w:t>
            </w:r>
          </w:p>
        </w:tc>
        <w:tc>
          <w:tcPr>
            <w:tcW w:w="1403" w:type="dxa"/>
          </w:tcPr>
          <w:p w:rsidR="007F676E" w:rsidRPr="001B660D" w:rsidRDefault="007F676E" w:rsidP="000334F8">
            <w:pPr>
              <w:jc w:val="center"/>
              <w:rPr>
                <w:rFonts w:ascii="Times New Roman" w:hAnsi="Times New Roman" w:cs="Times New Roman"/>
                <w:sz w:val="24"/>
                <w:szCs w:val="24"/>
              </w:rPr>
            </w:pPr>
            <w:r w:rsidRPr="001B660D">
              <w:rPr>
                <w:rFonts w:ascii="Times New Roman" w:hAnsi="Times New Roman" w:cs="Times New Roman"/>
                <w:sz w:val="24"/>
                <w:szCs w:val="24"/>
              </w:rPr>
              <w:t>0.106</w:t>
            </w:r>
          </w:p>
        </w:tc>
      </w:tr>
      <w:tr w:rsidR="002B64C4" w:rsidRPr="001B660D" w:rsidTr="000F3B16">
        <w:trPr>
          <w:trHeight w:val="144"/>
        </w:trPr>
        <w:tc>
          <w:tcPr>
            <w:tcW w:w="810" w:type="dxa"/>
          </w:tcPr>
          <w:p w:rsidR="007F676E" w:rsidRPr="001B660D" w:rsidRDefault="007F676E" w:rsidP="000334F8">
            <w:pPr>
              <w:jc w:val="center"/>
              <w:rPr>
                <w:rFonts w:ascii="Times New Roman" w:hAnsi="Times New Roman" w:cs="Times New Roman"/>
                <w:bCs/>
                <w:iCs/>
                <w:sz w:val="24"/>
                <w:szCs w:val="24"/>
              </w:rPr>
            </w:pPr>
            <w:r w:rsidRPr="001B660D">
              <w:rPr>
                <w:rFonts w:ascii="Times New Roman" w:hAnsi="Times New Roman" w:cs="Times New Roman"/>
                <w:bCs/>
                <w:iCs/>
                <w:sz w:val="24"/>
                <w:szCs w:val="24"/>
              </w:rPr>
              <w:t>2009</w:t>
            </w:r>
          </w:p>
        </w:tc>
        <w:tc>
          <w:tcPr>
            <w:tcW w:w="1303" w:type="dxa"/>
          </w:tcPr>
          <w:p w:rsidR="007F676E" w:rsidRPr="001B660D" w:rsidRDefault="007F676E" w:rsidP="000334F8">
            <w:pPr>
              <w:jc w:val="center"/>
              <w:rPr>
                <w:rFonts w:ascii="Times New Roman" w:hAnsi="Times New Roman" w:cs="Times New Roman"/>
                <w:sz w:val="24"/>
                <w:szCs w:val="24"/>
              </w:rPr>
            </w:pPr>
            <w:r w:rsidRPr="001B660D">
              <w:rPr>
                <w:rFonts w:ascii="Times New Roman" w:hAnsi="Times New Roman" w:cs="Times New Roman"/>
                <w:sz w:val="24"/>
                <w:szCs w:val="24"/>
              </w:rPr>
              <w:t>0.607</w:t>
            </w:r>
          </w:p>
        </w:tc>
        <w:tc>
          <w:tcPr>
            <w:tcW w:w="1604" w:type="dxa"/>
            <w:gridSpan w:val="2"/>
          </w:tcPr>
          <w:p w:rsidR="007F676E" w:rsidRPr="001B660D" w:rsidRDefault="007F676E" w:rsidP="000334F8">
            <w:pPr>
              <w:jc w:val="center"/>
              <w:rPr>
                <w:rFonts w:ascii="Times New Roman" w:hAnsi="Times New Roman" w:cs="Times New Roman"/>
                <w:sz w:val="24"/>
                <w:szCs w:val="24"/>
              </w:rPr>
            </w:pPr>
            <w:r w:rsidRPr="001B660D">
              <w:rPr>
                <w:rFonts w:ascii="Times New Roman" w:hAnsi="Times New Roman" w:cs="Times New Roman"/>
                <w:sz w:val="24"/>
                <w:szCs w:val="24"/>
              </w:rPr>
              <w:t>0.285</w:t>
            </w:r>
          </w:p>
        </w:tc>
        <w:tc>
          <w:tcPr>
            <w:tcW w:w="1403" w:type="dxa"/>
          </w:tcPr>
          <w:p w:rsidR="007F676E" w:rsidRPr="001B660D" w:rsidRDefault="007F676E" w:rsidP="000334F8">
            <w:pPr>
              <w:jc w:val="center"/>
              <w:rPr>
                <w:rFonts w:ascii="Times New Roman" w:hAnsi="Times New Roman" w:cs="Times New Roman"/>
                <w:sz w:val="24"/>
                <w:szCs w:val="24"/>
              </w:rPr>
            </w:pPr>
            <w:r w:rsidRPr="001B660D">
              <w:rPr>
                <w:rFonts w:ascii="Times New Roman" w:hAnsi="Times New Roman" w:cs="Times New Roman"/>
                <w:sz w:val="24"/>
                <w:szCs w:val="24"/>
              </w:rPr>
              <w:t>0.764</w:t>
            </w:r>
          </w:p>
        </w:tc>
        <w:tc>
          <w:tcPr>
            <w:tcW w:w="1403" w:type="dxa"/>
          </w:tcPr>
          <w:p w:rsidR="007F676E" w:rsidRPr="001B660D" w:rsidRDefault="007F676E" w:rsidP="000334F8">
            <w:pPr>
              <w:jc w:val="center"/>
              <w:rPr>
                <w:rFonts w:ascii="Times New Roman" w:hAnsi="Times New Roman" w:cs="Times New Roman"/>
                <w:sz w:val="24"/>
                <w:szCs w:val="24"/>
              </w:rPr>
            </w:pPr>
            <w:r w:rsidRPr="001B660D">
              <w:rPr>
                <w:rFonts w:ascii="Times New Roman" w:hAnsi="Times New Roman" w:cs="Times New Roman"/>
                <w:sz w:val="24"/>
                <w:szCs w:val="24"/>
              </w:rPr>
              <w:t>0.954</w:t>
            </w:r>
          </w:p>
        </w:tc>
        <w:tc>
          <w:tcPr>
            <w:tcW w:w="1403" w:type="dxa"/>
          </w:tcPr>
          <w:p w:rsidR="007F676E" w:rsidRPr="001B660D" w:rsidRDefault="007F676E" w:rsidP="000334F8">
            <w:pPr>
              <w:widowControl w:val="0"/>
              <w:autoSpaceDE w:val="0"/>
              <w:autoSpaceDN w:val="0"/>
              <w:adjustRightInd w:val="0"/>
              <w:jc w:val="center"/>
              <w:rPr>
                <w:rFonts w:ascii="Times New Roman" w:hAnsi="Times New Roman" w:cs="Times New Roman"/>
                <w:sz w:val="24"/>
                <w:szCs w:val="24"/>
              </w:rPr>
            </w:pPr>
            <w:r w:rsidRPr="001B660D">
              <w:rPr>
                <w:rFonts w:ascii="Times New Roman" w:hAnsi="Times New Roman" w:cs="Times New Roman"/>
                <w:sz w:val="24"/>
                <w:szCs w:val="24"/>
              </w:rPr>
              <w:t>0.743</w:t>
            </w:r>
          </w:p>
        </w:tc>
        <w:tc>
          <w:tcPr>
            <w:tcW w:w="1403" w:type="dxa"/>
          </w:tcPr>
          <w:p w:rsidR="007F676E" w:rsidRPr="001B660D" w:rsidRDefault="007F676E" w:rsidP="000334F8">
            <w:pPr>
              <w:jc w:val="center"/>
              <w:rPr>
                <w:rFonts w:ascii="Times New Roman" w:hAnsi="Times New Roman" w:cs="Times New Roman"/>
                <w:sz w:val="24"/>
                <w:szCs w:val="24"/>
              </w:rPr>
            </w:pPr>
            <w:r w:rsidRPr="001B660D">
              <w:rPr>
                <w:rFonts w:ascii="Times New Roman" w:hAnsi="Times New Roman" w:cs="Times New Roman"/>
                <w:sz w:val="24"/>
                <w:szCs w:val="24"/>
              </w:rPr>
              <w:t>0.179</w:t>
            </w:r>
          </w:p>
        </w:tc>
      </w:tr>
      <w:tr w:rsidR="002B64C4" w:rsidRPr="001B660D" w:rsidTr="000F3B16">
        <w:trPr>
          <w:trHeight w:val="144"/>
        </w:trPr>
        <w:tc>
          <w:tcPr>
            <w:tcW w:w="810" w:type="dxa"/>
          </w:tcPr>
          <w:p w:rsidR="007F676E" w:rsidRPr="001B660D" w:rsidRDefault="007F676E" w:rsidP="000334F8">
            <w:pPr>
              <w:jc w:val="center"/>
              <w:rPr>
                <w:rFonts w:ascii="Times New Roman" w:hAnsi="Times New Roman" w:cs="Times New Roman"/>
                <w:bCs/>
                <w:iCs/>
                <w:sz w:val="24"/>
                <w:szCs w:val="24"/>
              </w:rPr>
            </w:pPr>
            <w:r w:rsidRPr="001B660D">
              <w:rPr>
                <w:rFonts w:ascii="Times New Roman" w:hAnsi="Times New Roman" w:cs="Times New Roman"/>
                <w:bCs/>
                <w:iCs/>
                <w:sz w:val="24"/>
                <w:szCs w:val="24"/>
              </w:rPr>
              <w:t>2010</w:t>
            </w:r>
          </w:p>
        </w:tc>
        <w:tc>
          <w:tcPr>
            <w:tcW w:w="1303" w:type="dxa"/>
          </w:tcPr>
          <w:p w:rsidR="007F676E" w:rsidRPr="001B660D" w:rsidRDefault="007F676E" w:rsidP="000334F8">
            <w:pPr>
              <w:jc w:val="center"/>
              <w:rPr>
                <w:rFonts w:ascii="Times New Roman" w:hAnsi="Times New Roman" w:cs="Times New Roman"/>
                <w:sz w:val="24"/>
                <w:szCs w:val="24"/>
              </w:rPr>
            </w:pPr>
            <w:r w:rsidRPr="001B660D">
              <w:rPr>
                <w:rFonts w:ascii="Times New Roman" w:hAnsi="Times New Roman" w:cs="Times New Roman"/>
                <w:sz w:val="24"/>
                <w:szCs w:val="24"/>
              </w:rPr>
              <w:t>0.533</w:t>
            </w:r>
          </w:p>
        </w:tc>
        <w:tc>
          <w:tcPr>
            <w:tcW w:w="1604" w:type="dxa"/>
            <w:gridSpan w:val="2"/>
          </w:tcPr>
          <w:p w:rsidR="007F676E" w:rsidRPr="001B660D" w:rsidRDefault="007F676E" w:rsidP="000334F8">
            <w:pPr>
              <w:jc w:val="center"/>
              <w:rPr>
                <w:rFonts w:ascii="Times New Roman" w:hAnsi="Times New Roman" w:cs="Times New Roman"/>
                <w:sz w:val="24"/>
                <w:szCs w:val="24"/>
              </w:rPr>
            </w:pPr>
            <w:r w:rsidRPr="001B660D">
              <w:rPr>
                <w:rFonts w:ascii="Times New Roman" w:hAnsi="Times New Roman" w:cs="Times New Roman"/>
                <w:sz w:val="24"/>
                <w:szCs w:val="24"/>
              </w:rPr>
              <w:t>0.356</w:t>
            </w:r>
          </w:p>
        </w:tc>
        <w:tc>
          <w:tcPr>
            <w:tcW w:w="1403" w:type="dxa"/>
          </w:tcPr>
          <w:p w:rsidR="007F676E" w:rsidRPr="001B660D" w:rsidRDefault="007F676E" w:rsidP="000334F8">
            <w:pPr>
              <w:jc w:val="center"/>
              <w:rPr>
                <w:rFonts w:ascii="Times New Roman" w:hAnsi="Times New Roman" w:cs="Times New Roman"/>
                <w:sz w:val="24"/>
                <w:szCs w:val="24"/>
              </w:rPr>
            </w:pPr>
            <w:r w:rsidRPr="001B660D">
              <w:rPr>
                <w:rFonts w:ascii="Times New Roman" w:hAnsi="Times New Roman" w:cs="Times New Roman"/>
                <w:sz w:val="24"/>
                <w:szCs w:val="24"/>
              </w:rPr>
              <w:t>0.619</w:t>
            </w:r>
          </w:p>
        </w:tc>
        <w:tc>
          <w:tcPr>
            <w:tcW w:w="1403" w:type="dxa"/>
          </w:tcPr>
          <w:p w:rsidR="007F676E" w:rsidRPr="001B660D" w:rsidRDefault="007F676E" w:rsidP="000334F8">
            <w:pPr>
              <w:jc w:val="center"/>
              <w:rPr>
                <w:rFonts w:ascii="Times New Roman" w:hAnsi="Times New Roman" w:cs="Times New Roman"/>
                <w:sz w:val="24"/>
                <w:szCs w:val="24"/>
              </w:rPr>
            </w:pPr>
            <w:r w:rsidRPr="001B660D">
              <w:rPr>
                <w:rFonts w:ascii="Times New Roman" w:hAnsi="Times New Roman" w:cs="Times New Roman"/>
                <w:sz w:val="24"/>
                <w:szCs w:val="24"/>
              </w:rPr>
              <w:t>0.886</w:t>
            </w:r>
          </w:p>
        </w:tc>
        <w:tc>
          <w:tcPr>
            <w:tcW w:w="1403" w:type="dxa"/>
          </w:tcPr>
          <w:p w:rsidR="007F676E" w:rsidRPr="001B660D" w:rsidRDefault="007F676E" w:rsidP="000334F8">
            <w:pPr>
              <w:widowControl w:val="0"/>
              <w:autoSpaceDE w:val="0"/>
              <w:autoSpaceDN w:val="0"/>
              <w:adjustRightInd w:val="0"/>
              <w:jc w:val="center"/>
              <w:rPr>
                <w:rFonts w:ascii="Times New Roman" w:hAnsi="Times New Roman" w:cs="Times New Roman"/>
                <w:sz w:val="24"/>
                <w:szCs w:val="24"/>
              </w:rPr>
            </w:pPr>
            <w:r w:rsidRPr="001B660D">
              <w:rPr>
                <w:rFonts w:ascii="Times New Roman" w:hAnsi="Times New Roman" w:cs="Times New Roman"/>
                <w:sz w:val="24"/>
                <w:szCs w:val="24"/>
              </w:rPr>
              <w:t>0.752</w:t>
            </w:r>
          </w:p>
        </w:tc>
        <w:tc>
          <w:tcPr>
            <w:tcW w:w="1403" w:type="dxa"/>
          </w:tcPr>
          <w:p w:rsidR="007F676E" w:rsidRPr="001B660D" w:rsidRDefault="007F676E" w:rsidP="000334F8">
            <w:pPr>
              <w:jc w:val="center"/>
              <w:rPr>
                <w:rFonts w:ascii="Times New Roman" w:hAnsi="Times New Roman" w:cs="Times New Roman"/>
                <w:sz w:val="24"/>
                <w:szCs w:val="24"/>
              </w:rPr>
            </w:pPr>
            <w:r w:rsidRPr="001B660D">
              <w:rPr>
                <w:rFonts w:ascii="Times New Roman" w:hAnsi="Times New Roman" w:cs="Times New Roman"/>
                <w:sz w:val="24"/>
                <w:szCs w:val="24"/>
              </w:rPr>
              <w:t>0.301</w:t>
            </w:r>
          </w:p>
        </w:tc>
      </w:tr>
      <w:tr w:rsidR="002B64C4" w:rsidRPr="001B660D" w:rsidTr="000F3B16">
        <w:trPr>
          <w:trHeight w:val="144"/>
        </w:trPr>
        <w:tc>
          <w:tcPr>
            <w:tcW w:w="810" w:type="dxa"/>
          </w:tcPr>
          <w:p w:rsidR="007F676E" w:rsidRPr="001B660D" w:rsidRDefault="007F676E" w:rsidP="000334F8">
            <w:pPr>
              <w:jc w:val="center"/>
              <w:rPr>
                <w:rFonts w:ascii="Times New Roman" w:hAnsi="Times New Roman" w:cs="Times New Roman"/>
                <w:bCs/>
                <w:iCs/>
                <w:sz w:val="24"/>
                <w:szCs w:val="24"/>
              </w:rPr>
            </w:pPr>
            <w:r w:rsidRPr="001B660D">
              <w:rPr>
                <w:rFonts w:ascii="Times New Roman" w:hAnsi="Times New Roman" w:cs="Times New Roman"/>
                <w:bCs/>
                <w:iCs/>
                <w:sz w:val="24"/>
                <w:szCs w:val="24"/>
              </w:rPr>
              <w:t>2011</w:t>
            </w:r>
          </w:p>
        </w:tc>
        <w:tc>
          <w:tcPr>
            <w:tcW w:w="1303" w:type="dxa"/>
          </w:tcPr>
          <w:p w:rsidR="007F676E" w:rsidRPr="001B660D" w:rsidRDefault="007F676E" w:rsidP="000334F8">
            <w:pPr>
              <w:jc w:val="center"/>
              <w:rPr>
                <w:rFonts w:ascii="Times New Roman" w:hAnsi="Times New Roman" w:cs="Times New Roman"/>
                <w:sz w:val="24"/>
                <w:szCs w:val="24"/>
              </w:rPr>
            </w:pPr>
            <w:r w:rsidRPr="001B660D">
              <w:rPr>
                <w:rFonts w:ascii="Times New Roman" w:hAnsi="Times New Roman" w:cs="Times New Roman"/>
                <w:sz w:val="24"/>
                <w:szCs w:val="24"/>
              </w:rPr>
              <w:t>0.384</w:t>
            </w:r>
          </w:p>
        </w:tc>
        <w:tc>
          <w:tcPr>
            <w:tcW w:w="1604" w:type="dxa"/>
            <w:gridSpan w:val="2"/>
          </w:tcPr>
          <w:p w:rsidR="007F676E" w:rsidRPr="001B660D" w:rsidRDefault="007F676E" w:rsidP="000334F8">
            <w:pPr>
              <w:jc w:val="center"/>
              <w:rPr>
                <w:rFonts w:ascii="Times New Roman" w:hAnsi="Times New Roman" w:cs="Times New Roman"/>
                <w:sz w:val="24"/>
                <w:szCs w:val="24"/>
              </w:rPr>
            </w:pPr>
            <w:r w:rsidRPr="001B660D">
              <w:rPr>
                <w:rFonts w:ascii="Times New Roman" w:hAnsi="Times New Roman" w:cs="Times New Roman"/>
                <w:sz w:val="24"/>
                <w:szCs w:val="24"/>
              </w:rPr>
              <w:t>0.384</w:t>
            </w:r>
          </w:p>
        </w:tc>
        <w:tc>
          <w:tcPr>
            <w:tcW w:w="1403" w:type="dxa"/>
          </w:tcPr>
          <w:p w:rsidR="007F676E" w:rsidRPr="001B660D" w:rsidRDefault="007F676E" w:rsidP="000334F8">
            <w:pPr>
              <w:jc w:val="center"/>
              <w:rPr>
                <w:rFonts w:ascii="Times New Roman" w:hAnsi="Times New Roman" w:cs="Times New Roman"/>
                <w:sz w:val="24"/>
                <w:szCs w:val="24"/>
              </w:rPr>
            </w:pPr>
            <w:r w:rsidRPr="001B660D">
              <w:rPr>
                <w:rFonts w:ascii="Times New Roman" w:hAnsi="Times New Roman" w:cs="Times New Roman"/>
                <w:sz w:val="24"/>
                <w:szCs w:val="24"/>
              </w:rPr>
              <w:t>0.543</w:t>
            </w:r>
          </w:p>
        </w:tc>
        <w:tc>
          <w:tcPr>
            <w:tcW w:w="1403" w:type="dxa"/>
          </w:tcPr>
          <w:p w:rsidR="007F676E" w:rsidRPr="001B660D" w:rsidRDefault="007F676E" w:rsidP="000334F8">
            <w:pPr>
              <w:jc w:val="center"/>
              <w:rPr>
                <w:rFonts w:ascii="Times New Roman" w:hAnsi="Times New Roman" w:cs="Times New Roman"/>
                <w:sz w:val="24"/>
                <w:szCs w:val="24"/>
              </w:rPr>
            </w:pPr>
            <w:r w:rsidRPr="001B660D">
              <w:rPr>
                <w:rFonts w:ascii="Times New Roman" w:hAnsi="Times New Roman" w:cs="Times New Roman"/>
                <w:sz w:val="24"/>
                <w:szCs w:val="24"/>
              </w:rPr>
              <w:t>0.938</w:t>
            </w:r>
          </w:p>
        </w:tc>
        <w:tc>
          <w:tcPr>
            <w:tcW w:w="1403" w:type="dxa"/>
          </w:tcPr>
          <w:p w:rsidR="007F676E" w:rsidRPr="001B660D" w:rsidRDefault="007F676E" w:rsidP="000334F8">
            <w:pPr>
              <w:widowControl w:val="0"/>
              <w:autoSpaceDE w:val="0"/>
              <w:autoSpaceDN w:val="0"/>
              <w:adjustRightInd w:val="0"/>
              <w:jc w:val="center"/>
              <w:rPr>
                <w:rFonts w:ascii="Times New Roman" w:hAnsi="Times New Roman" w:cs="Times New Roman"/>
                <w:sz w:val="24"/>
                <w:szCs w:val="24"/>
              </w:rPr>
            </w:pPr>
            <w:r w:rsidRPr="001B660D">
              <w:rPr>
                <w:rFonts w:ascii="Times New Roman" w:hAnsi="Times New Roman" w:cs="Times New Roman"/>
                <w:sz w:val="24"/>
                <w:szCs w:val="24"/>
              </w:rPr>
              <w:t>0.767</w:t>
            </w:r>
          </w:p>
        </w:tc>
        <w:tc>
          <w:tcPr>
            <w:tcW w:w="1403" w:type="dxa"/>
          </w:tcPr>
          <w:p w:rsidR="007F676E" w:rsidRPr="001B660D" w:rsidRDefault="007F676E" w:rsidP="000334F8">
            <w:pPr>
              <w:jc w:val="center"/>
              <w:rPr>
                <w:rFonts w:ascii="Times New Roman" w:hAnsi="Times New Roman" w:cs="Times New Roman"/>
                <w:sz w:val="24"/>
                <w:szCs w:val="24"/>
              </w:rPr>
            </w:pPr>
            <w:r w:rsidRPr="001B660D">
              <w:rPr>
                <w:rFonts w:ascii="Times New Roman" w:hAnsi="Times New Roman" w:cs="Times New Roman"/>
                <w:sz w:val="24"/>
                <w:szCs w:val="24"/>
              </w:rPr>
              <w:t>0.177</w:t>
            </w:r>
          </w:p>
        </w:tc>
      </w:tr>
      <w:tr w:rsidR="002B64C4" w:rsidRPr="001B660D" w:rsidTr="000F3B16">
        <w:trPr>
          <w:trHeight w:val="144"/>
        </w:trPr>
        <w:tc>
          <w:tcPr>
            <w:tcW w:w="810" w:type="dxa"/>
          </w:tcPr>
          <w:p w:rsidR="007F676E" w:rsidRPr="001B660D" w:rsidRDefault="007F676E" w:rsidP="000334F8">
            <w:pPr>
              <w:jc w:val="center"/>
              <w:rPr>
                <w:rFonts w:ascii="Times New Roman" w:hAnsi="Times New Roman" w:cs="Times New Roman"/>
                <w:bCs/>
                <w:iCs/>
                <w:sz w:val="24"/>
                <w:szCs w:val="24"/>
              </w:rPr>
            </w:pPr>
            <w:r w:rsidRPr="001B660D">
              <w:rPr>
                <w:rFonts w:ascii="Times New Roman" w:hAnsi="Times New Roman" w:cs="Times New Roman"/>
                <w:bCs/>
                <w:iCs/>
                <w:sz w:val="24"/>
                <w:szCs w:val="24"/>
              </w:rPr>
              <w:t>2012</w:t>
            </w:r>
          </w:p>
        </w:tc>
        <w:tc>
          <w:tcPr>
            <w:tcW w:w="1303" w:type="dxa"/>
          </w:tcPr>
          <w:p w:rsidR="007F676E" w:rsidRPr="001B660D" w:rsidRDefault="007F676E" w:rsidP="000334F8">
            <w:pPr>
              <w:jc w:val="center"/>
              <w:rPr>
                <w:rFonts w:ascii="Times New Roman" w:hAnsi="Times New Roman" w:cs="Times New Roman"/>
                <w:sz w:val="24"/>
                <w:szCs w:val="24"/>
              </w:rPr>
            </w:pPr>
            <w:r w:rsidRPr="001B660D">
              <w:rPr>
                <w:rFonts w:ascii="Times New Roman" w:hAnsi="Times New Roman" w:cs="Times New Roman"/>
                <w:sz w:val="24"/>
                <w:szCs w:val="24"/>
              </w:rPr>
              <w:t>0.472</w:t>
            </w:r>
          </w:p>
        </w:tc>
        <w:tc>
          <w:tcPr>
            <w:tcW w:w="1604" w:type="dxa"/>
            <w:gridSpan w:val="2"/>
          </w:tcPr>
          <w:p w:rsidR="007F676E" w:rsidRPr="001B660D" w:rsidRDefault="007F676E" w:rsidP="000334F8">
            <w:pPr>
              <w:jc w:val="center"/>
              <w:rPr>
                <w:rFonts w:ascii="Times New Roman" w:hAnsi="Times New Roman" w:cs="Times New Roman"/>
                <w:sz w:val="24"/>
                <w:szCs w:val="24"/>
              </w:rPr>
            </w:pPr>
            <w:r w:rsidRPr="001B660D">
              <w:rPr>
                <w:rFonts w:ascii="Times New Roman" w:hAnsi="Times New Roman" w:cs="Times New Roman"/>
                <w:sz w:val="24"/>
                <w:szCs w:val="24"/>
              </w:rPr>
              <w:t>0.606</w:t>
            </w:r>
          </w:p>
        </w:tc>
        <w:tc>
          <w:tcPr>
            <w:tcW w:w="1403" w:type="dxa"/>
          </w:tcPr>
          <w:p w:rsidR="007F676E" w:rsidRPr="001B660D" w:rsidRDefault="007F676E" w:rsidP="000334F8">
            <w:pPr>
              <w:jc w:val="center"/>
              <w:rPr>
                <w:rFonts w:ascii="Times New Roman" w:hAnsi="Times New Roman" w:cs="Times New Roman"/>
                <w:sz w:val="24"/>
                <w:szCs w:val="24"/>
              </w:rPr>
            </w:pPr>
            <w:r w:rsidRPr="001B660D">
              <w:rPr>
                <w:rFonts w:ascii="Times New Roman" w:hAnsi="Times New Roman" w:cs="Times New Roman"/>
                <w:sz w:val="24"/>
                <w:szCs w:val="24"/>
              </w:rPr>
              <w:t>0.684</w:t>
            </w:r>
          </w:p>
        </w:tc>
        <w:tc>
          <w:tcPr>
            <w:tcW w:w="1403" w:type="dxa"/>
          </w:tcPr>
          <w:p w:rsidR="007F676E" w:rsidRPr="001B660D" w:rsidRDefault="007F676E" w:rsidP="000334F8">
            <w:pPr>
              <w:jc w:val="center"/>
              <w:rPr>
                <w:rFonts w:ascii="Times New Roman" w:hAnsi="Times New Roman" w:cs="Times New Roman"/>
                <w:sz w:val="24"/>
                <w:szCs w:val="24"/>
              </w:rPr>
            </w:pPr>
            <w:r w:rsidRPr="001B660D">
              <w:rPr>
                <w:rFonts w:ascii="Times New Roman" w:hAnsi="Times New Roman" w:cs="Times New Roman"/>
                <w:sz w:val="24"/>
                <w:szCs w:val="24"/>
              </w:rPr>
              <w:t>0.928</w:t>
            </w:r>
          </w:p>
        </w:tc>
        <w:tc>
          <w:tcPr>
            <w:tcW w:w="1403" w:type="dxa"/>
          </w:tcPr>
          <w:p w:rsidR="007F676E" w:rsidRPr="001B660D" w:rsidRDefault="007F676E" w:rsidP="000334F8">
            <w:pPr>
              <w:widowControl w:val="0"/>
              <w:autoSpaceDE w:val="0"/>
              <w:autoSpaceDN w:val="0"/>
              <w:adjustRightInd w:val="0"/>
              <w:jc w:val="center"/>
              <w:rPr>
                <w:rFonts w:ascii="Times New Roman" w:hAnsi="Times New Roman" w:cs="Times New Roman"/>
                <w:sz w:val="24"/>
                <w:szCs w:val="24"/>
              </w:rPr>
            </w:pPr>
            <w:r w:rsidRPr="001B660D">
              <w:rPr>
                <w:rFonts w:ascii="Times New Roman" w:hAnsi="Times New Roman" w:cs="Times New Roman"/>
                <w:sz w:val="24"/>
                <w:szCs w:val="24"/>
              </w:rPr>
              <w:t>0.757</w:t>
            </w:r>
          </w:p>
        </w:tc>
        <w:tc>
          <w:tcPr>
            <w:tcW w:w="1403" w:type="dxa"/>
          </w:tcPr>
          <w:p w:rsidR="007F676E" w:rsidRPr="001B660D" w:rsidRDefault="007F676E" w:rsidP="000334F8">
            <w:pPr>
              <w:jc w:val="center"/>
              <w:rPr>
                <w:rFonts w:ascii="Times New Roman" w:hAnsi="Times New Roman" w:cs="Times New Roman"/>
                <w:sz w:val="24"/>
                <w:szCs w:val="24"/>
              </w:rPr>
            </w:pPr>
            <w:r w:rsidRPr="001B660D">
              <w:rPr>
                <w:rFonts w:ascii="Times New Roman" w:hAnsi="Times New Roman" w:cs="Times New Roman"/>
                <w:sz w:val="24"/>
                <w:szCs w:val="24"/>
              </w:rPr>
              <w:t>0.179</w:t>
            </w:r>
          </w:p>
        </w:tc>
      </w:tr>
      <w:tr w:rsidR="002B64C4" w:rsidRPr="001B660D" w:rsidTr="000F3B16">
        <w:trPr>
          <w:trHeight w:val="144"/>
        </w:trPr>
        <w:tc>
          <w:tcPr>
            <w:tcW w:w="810" w:type="dxa"/>
          </w:tcPr>
          <w:p w:rsidR="007F676E" w:rsidRPr="001B660D" w:rsidRDefault="007F676E" w:rsidP="000334F8">
            <w:pPr>
              <w:jc w:val="center"/>
              <w:rPr>
                <w:rFonts w:ascii="Times New Roman" w:hAnsi="Times New Roman" w:cs="Times New Roman"/>
                <w:bCs/>
                <w:iCs/>
                <w:sz w:val="24"/>
                <w:szCs w:val="24"/>
              </w:rPr>
            </w:pPr>
            <w:r w:rsidRPr="001B660D">
              <w:rPr>
                <w:rFonts w:ascii="Times New Roman" w:hAnsi="Times New Roman" w:cs="Times New Roman"/>
                <w:bCs/>
                <w:iCs/>
                <w:sz w:val="24"/>
                <w:szCs w:val="24"/>
              </w:rPr>
              <w:t>2013</w:t>
            </w:r>
          </w:p>
        </w:tc>
        <w:tc>
          <w:tcPr>
            <w:tcW w:w="1303" w:type="dxa"/>
          </w:tcPr>
          <w:p w:rsidR="007F676E" w:rsidRPr="001B660D" w:rsidRDefault="007F676E" w:rsidP="000334F8">
            <w:pPr>
              <w:jc w:val="center"/>
              <w:rPr>
                <w:rFonts w:ascii="Times New Roman" w:hAnsi="Times New Roman" w:cs="Times New Roman"/>
                <w:sz w:val="24"/>
                <w:szCs w:val="24"/>
              </w:rPr>
            </w:pPr>
            <w:r w:rsidRPr="001B660D">
              <w:rPr>
                <w:rFonts w:ascii="Times New Roman" w:hAnsi="Times New Roman" w:cs="Times New Roman"/>
                <w:sz w:val="24"/>
                <w:szCs w:val="24"/>
              </w:rPr>
              <w:t>0.571</w:t>
            </w:r>
          </w:p>
        </w:tc>
        <w:tc>
          <w:tcPr>
            <w:tcW w:w="1604" w:type="dxa"/>
            <w:gridSpan w:val="2"/>
          </w:tcPr>
          <w:p w:rsidR="007F676E" w:rsidRPr="001B660D" w:rsidRDefault="007F676E" w:rsidP="000334F8">
            <w:pPr>
              <w:jc w:val="center"/>
              <w:rPr>
                <w:rFonts w:ascii="Times New Roman" w:hAnsi="Times New Roman" w:cs="Times New Roman"/>
                <w:sz w:val="24"/>
                <w:szCs w:val="24"/>
              </w:rPr>
            </w:pPr>
            <w:r w:rsidRPr="001B660D">
              <w:rPr>
                <w:rFonts w:ascii="Times New Roman" w:hAnsi="Times New Roman" w:cs="Times New Roman"/>
                <w:sz w:val="24"/>
                <w:szCs w:val="24"/>
              </w:rPr>
              <w:t>0.167</w:t>
            </w:r>
          </w:p>
        </w:tc>
        <w:tc>
          <w:tcPr>
            <w:tcW w:w="1403" w:type="dxa"/>
          </w:tcPr>
          <w:p w:rsidR="007F676E" w:rsidRPr="001B660D" w:rsidRDefault="007F676E" w:rsidP="000334F8">
            <w:pPr>
              <w:jc w:val="center"/>
              <w:rPr>
                <w:rFonts w:ascii="Times New Roman" w:hAnsi="Times New Roman" w:cs="Times New Roman"/>
                <w:sz w:val="24"/>
                <w:szCs w:val="24"/>
              </w:rPr>
            </w:pPr>
            <w:r w:rsidRPr="001B660D">
              <w:rPr>
                <w:rFonts w:ascii="Times New Roman" w:hAnsi="Times New Roman" w:cs="Times New Roman"/>
                <w:sz w:val="24"/>
                <w:szCs w:val="24"/>
              </w:rPr>
              <w:t>0.938</w:t>
            </w:r>
          </w:p>
        </w:tc>
        <w:tc>
          <w:tcPr>
            <w:tcW w:w="1403" w:type="dxa"/>
          </w:tcPr>
          <w:p w:rsidR="007F676E" w:rsidRPr="001B660D" w:rsidRDefault="007F676E" w:rsidP="000334F8">
            <w:pPr>
              <w:jc w:val="center"/>
              <w:rPr>
                <w:rFonts w:ascii="Times New Roman" w:hAnsi="Times New Roman" w:cs="Times New Roman"/>
                <w:sz w:val="24"/>
                <w:szCs w:val="24"/>
              </w:rPr>
            </w:pPr>
            <w:r w:rsidRPr="001B660D">
              <w:rPr>
                <w:rFonts w:ascii="Times New Roman" w:hAnsi="Times New Roman" w:cs="Times New Roman"/>
                <w:sz w:val="24"/>
                <w:szCs w:val="24"/>
              </w:rPr>
              <w:t>0.778</w:t>
            </w:r>
          </w:p>
        </w:tc>
        <w:tc>
          <w:tcPr>
            <w:tcW w:w="1403" w:type="dxa"/>
          </w:tcPr>
          <w:p w:rsidR="007F676E" w:rsidRPr="001B660D" w:rsidRDefault="007F676E" w:rsidP="000334F8">
            <w:pPr>
              <w:widowControl w:val="0"/>
              <w:autoSpaceDE w:val="0"/>
              <w:autoSpaceDN w:val="0"/>
              <w:adjustRightInd w:val="0"/>
              <w:jc w:val="center"/>
              <w:rPr>
                <w:rFonts w:ascii="Times New Roman" w:hAnsi="Times New Roman" w:cs="Times New Roman"/>
                <w:sz w:val="24"/>
                <w:szCs w:val="24"/>
              </w:rPr>
            </w:pPr>
            <w:r w:rsidRPr="001B660D">
              <w:rPr>
                <w:rFonts w:ascii="Times New Roman" w:hAnsi="Times New Roman" w:cs="Times New Roman"/>
                <w:sz w:val="24"/>
                <w:szCs w:val="24"/>
              </w:rPr>
              <w:t>0.793</w:t>
            </w:r>
          </w:p>
        </w:tc>
        <w:tc>
          <w:tcPr>
            <w:tcW w:w="1403" w:type="dxa"/>
          </w:tcPr>
          <w:p w:rsidR="007F676E" w:rsidRPr="001B660D" w:rsidRDefault="007F676E" w:rsidP="000334F8">
            <w:pPr>
              <w:jc w:val="center"/>
              <w:rPr>
                <w:rFonts w:ascii="Times New Roman" w:hAnsi="Times New Roman" w:cs="Times New Roman"/>
                <w:sz w:val="24"/>
                <w:szCs w:val="24"/>
              </w:rPr>
            </w:pPr>
            <w:r w:rsidRPr="001B660D">
              <w:rPr>
                <w:rFonts w:ascii="Times New Roman" w:hAnsi="Times New Roman" w:cs="Times New Roman"/>
                <w:sz w:val="24"/>
                <w:szCs w:val="24"/>
              </w:rPr>
              <w:t>0.087</w:t>
            </w:r>
          </w:p>
        </w:tc>
      </w:tr>
      <w:tr w:rsidR="002B64C4" w:rsidRPr="001B660D" w:rsidTr="000F3B16">
        <w:trPr>
          <w:trHeight w:val="144"/>
        </w:trPr>
        <w:tc>
          <w:tcPr>
            <w:tcW w:w="810" w:type="dxa"/>
          </w:tcPr>
          <w:p w:rsidR="007F676E" w:rsidRPr="001B660D" w:rsidRDefault="007F676E" w:rsidP="000334F8">
            <w:pPr>
              <w:jc w:val="center"/>
              <w:rPr>
                <w:rFonts w:ascii="Times New Roman" w:hAnsi="Times New Roman" w:cs="Times New Roman"/>
                <w:bCs/>
                <w:iCs/>
                <w:sz w:val="24"/>
                <w:szCs w:val="24"/>
              </w:rPr>
            </w:pPr>
            <w:r w:rsidRPr="001B660D">
              <w:rPr>
                <w:rFonts w:ascii="Times New Roman" w:hAnsi="Times New Roman" w:cs="Times New Roman"/>
                <w:bCs/>
                <w:iCs/>
                <w:sz w:val="24"/>
                <w:szCs w:val="24"/>
              </w:rPr>
              <w:t>2014</w:t>
            </w:r>
          </w:p>
        </w:tc>
        <w:tc>
          <w:tcPr>
            <w:tcW w:w="1303" w:type="dxa"/>
          </w:tcPr>
          <w:p w:rsidR="007F676E" w:rsidRPr="001B660D" w:rsidRDefault="007F676E" w:rsidP="000334F8">
            <w:pPr>
              <w:jc w:val="center"/>
              <w:rPr>
                <w:rFonts w:ascii="Times New Roman" w:hAnsi="Times New Roman" w:cs="Times New Roman"/>
                <w:sz w:val="24"/>
                <w:szCs w:val="24"/>
              </w:rPr>
            </w:pPr>
            <w:r w:rsidRPr="001B660D">
              <w:rPr>
                <w:rFonts w:ascii="Times New Roman" w:hAnsi="Times New Roman" w:cs="Times New Roman"/>
                <w:sz w:val="24"/>
                <w:szCs w:val="24"/>
              </w:rPr>
              <w:t>0.711</w:t>
            </w:r>
          </w:p>
        </w:tc>
        <w:tc>
          <w:tcPr>
            <w:tcW w:w="1604" w:type="dxa"/>
            <w:gridSpan w:val="2"/>
          </w:tcPr>
          <w:p w:rsidR="007F676E" w:rsidRPr="001B660D" w:rsidRDefault="007F676E" w:rsidP="000334F8">
            <w:pPr>
              <w:jc w:val="center"/>
              <w:rPr>
                <w:rFonts w:ascii="Times New Roman" w:hAnsi="Times New Roman" w:cs="Times New Roman"/>
                <w:sz w:val="24"/>
                <w:szCs w:val="24"/>
              </w:rPr>
            </w:pPr>
            <w:r w:rsidRPr="001B660D">
              <w:rPr>
                <w:rFonts w:ascii="Times New Roman" w:hAnsi="Times New Roman" w:cs="Times New Roman"/>
                <w:sz w:val="24"/>
                <w:szCs w:val="24"/>
              </w:rPr>
              <w:t>0.236</w:t>
            </w:r>
          </w:p>
        </w:tc>
        <w:tc>
          <w:tcPr>
            <w:tcW w:w="1403" w:type="dxa"/>
          </w:tcPr>
          <w:p w:rsidR="007F676E" w:rsidRPr="001B660D" w:rsidRDefault="007F676E" w:rsidP="000334F8">
            <w:pPr>
              <w:jc w:val="center"/>
              <w:rPr>
                <w:rFonts w:ascii="Times New Roman" w:hAnsi="Times New Roman" w:cs="Times New Roman"/>
                <w:sz w:val="24"/>
                <w:szCs w:val="24"/>
              </w:rPr>
            </w:pPr>
            <w:r w:rsidRPr="001B660D">
              <w:rPr>
                <w:rFonts w:ascii="Times New Roman" w:hAnsi="Times New Roman" w:cs="Times New Roman"/>
                <w:sz w:val="24"/>
                <w:szCs w:val="24"/>
              </w:rPr>
              <w:t>0.928</w:t>
            </w:r>
          </w:p>
        </w:tc>
        <w:tc>
          <w:tcPr>
            <w:tcW w:w="1403" w:type="dxa"/>
          </w:tcPr>
          <w:p w:rsidR="007F676E" w:rsidRPr="001B660D" w:rsidRDefault="007F676E" w:rsidP="000334F8">
            <w:pPr>
              <w:jc w:val="center"/>
              <w:rPr>
                <w:rFonts w:ascii="Times New Roman" w:hAnsi="Times New Roman" w:cs="Times New Roman"/>
                <w:sz w:val="24"/>
                <w:szCs w:val="24"/>
              </w:rPr>
            </w:pPr>
            <w:r w:rsidRPr="001B660D">
              <w:rPr>
                <w:rFonts w:ascii="Times New Roman" w:hAnsi="Times New Roman" w:cs="Times New Roman"/>
                <w:sz w:val="24"/>
                <w:szCs w:val="24"/>
              </w:rPr>
              <w:t>0.918</w:t>
            </w:r>
          </w:p>
        </w:tc>
        <w:tc>
          <w:tcPr>
            <w:tcW w:w="1403" w:type="dxa"/>
          </w:tcPr>
          <w:p w:rsidR="007F676E" w:rsidRPr="001B660D" w:rsidRDefault="007F676E" w:rsidP="000334F8">
            <w:pPr>
              <w:widowControl w:val="0"/>
              <w:autoSpaceDE w:val="0"/>
              <w:autoSpaceDN w:val="0"/>
              <w:adjustRightInd w:val="0"/>
              <w:jc w:val="center"/>
              <w:rPr>
                <w:rFonts w:ascii="Times New Roman" w:hAnsi="Times New Roman" w:cs="Times New Roman"/>
                <w:sz w:val="24"/>
                <w:szCs w:val="24"/>
              </w:rPr>
            </w:pPr>
            <w:r w:rsidRPr="001B660D">
              <w:rPr>
                <w:rFonts w:ascii="Times New Roman" w:hAnsi="Times New Roman" w:cs="Times New Roman"/>
                <w:sz w:val="24"/>
                <w:szCs w:val="24"/>
              </w:rPr>
              <w:t>0.658</w:t>
            </w:r>
          </w:p>
        </w:tc>
        <w:tc>
          <w:tcPr>
            <w:tcW w:w="1403" w:type="dxa"/>
          </w:tcPr>
          <w:p w:rsidR="007F676E" w:rsidRPr="001B660D" w:rsidRDefault="007F676E" w:rsidP="000334F8">
            <w:pPr>
              <w:jc w:val="center"/>
              <w:rPr>
                <w:rFonts w:ascii="Times New Roman" w:hAnsi="Times New Roman" w:cs="Times New Roman"/>
                <w:sz w:val="24"/>
                <w:szCs w:val="24"/>
              </w:rPr>
            </w:pPr>
            <w:r w:rsidRPr="001B660D">
              <w:rPr>
                <w:rFonts w:ascii="Times New Roman" w:hAnsi="Times New Roman" w:cs="Times New Roman"/>
                <w:sz w:val="24"/>
                <w:szCs w:val="24"/>
              </w:rPr>
              <w:t>0.344</w:t>
            </w:r>
          </w:p>
        </w:tc>
      </w:tr>
      <w:tr w:rsidR="002B64C4" w:rsidRPr="001B660D" w:rsidTr="000F3B16">
        <w:trPr>
          <w:trHeight w:val="144"/>
        </w:trPr>
        <w:tc>
          <w:tcPr>
            <w:tcW w:w="810" w:type="dxa"/>
          </w:tcPr>
          <w:p w:rsidR="007F676E" w:rsidRPr="001B660D" w:rsidRDefault="007F676E" w:rsidP="000334F8">
            <w:pPr>
              <w:jc w:val="center"/>
              <w:rPr>
                <w:rFonts w:ascii="Times New Roman" w:hAnsi="Times New Roman" w:cs="Times New Roman"/>
                <w:bCs/>
                <w:iCs/>
                <w:sz w:val="24"/>
                <w:szCs w:val="24"/>
              </w:rPr>
            </w:pPr>
            <w:r w:rsidRPr="001B660D">
              <w:rPr>
                <w:rFonts w:ascii="Times New Roman" w:hAnsi="Times New Roman" w:cs="Times New Roman"/>
                <w:bCs/>
                <w:iCs/>
                <w:sz w:val="24"/>
                <w:szCs w:val="24"/>
              </w:rPr>
              <w:t>2015</w:t>
            </w:r>
          </w:p>
        </w:tc>
        <w:tc>
          <w:tcPr>
            <w:tcW w:w="1303" w:type="dxa"/>
          </w:tcPr>
          <w:p w:rsidR="007F676E" w:rsidRPr="001B660D" w:rsidRDefault="007F676E" w:rsidP="000334F8">
            <w:pPr>
              <w:jc w:val="center"/>
              <w:rPr>
                <w:rFonts w:ascii="Times New Roman" w:hAnsi="Times New Roman" w:cs="Times New Roman"/>
                <w:sz w:val="24"/>
                <w:szCs w:val="24"/>
              </w:rPr>
            </w:pPr>
            <w:r w:rsidRPr="001B660D">
              <w:rPr>
                <w:rFonts w:ascii="Times New Roman" w:hAnsi="Times New Roman" w:cs="Times New Roman"/>
                <w:sz w:val="24"/>
                <w:szCs w:val="24"/>
              </w:rPr>
              <w:t>0.707</w:t>
            </w:r>
          </w:p>
        </w:tc>
        <w:tc>
          <w:tcPr>
            <w:tcW w:w="1604" w:type="dxa"/>
            <w:gridSpan w:val="2"/>
          </w:tcPr>
          <w:p w:rsidR="007F676E" w:rsidRPr="001B660D" w:rsidRDefault="007F676E" w:rsidP="000334F8">
            <w:pPr>
              <w:jc w:val="center"/>
              <w:rPr>
                <w:rFonts w:ascii="Times New Roman" w:hAnsi="Times New Roman" w:cs="Times New Roman"/>
                <w:sz w:val="24"/>
                <w:szCs w:val="24"/>
              </w:rPr>
            </w:pPr>
            <w:r w:rsidRPr="001B660D">
              <w:rPr>
                <w:rFonts w:ascii="Times New Roman" w:hAnsi="Times New Roman" w:cs="Times New Roman"/>
                <w:sz w:val="24"/>
                <w:szCs w:val="24"/>
              </w:rPr>
              <w:t>0.178</w:t>
            </w:r>
          </w:p>
        </w:tc>
        <w:tc>
          <w:tcPr>
            <w:tcW w:w="1403" w:type="dxa"/>
          </w:tcPr>
          <w:p w:rsidR="007F676E" w:rsidRPr="001B660D" w:rsidRDefault="007F676E" w:rsidP="000334F8">
            <w:pPr>
              <w:jc w:val="center"/>
              <w:rPr>
                <w:rFonts w:ascii="Times New Roman" w:hAnsi="Times New Roman" w:cs="Times New Roman"/>
                <w:sz w:val="24"/>
                <w:szCs w:val="24"/>
              </w:rPr>
            </w:pPr>
            <w:r w:rsidRPr="001B660D">
              <w:rPr>
                <w:rFonts w:ascii="Times New Roman" w:hAnsi="Times New Roman" w:cs="Times New Roman"/>
                <w:sz w:val="24"/>
                <w:szCs w:val="24"/>
              </w:rPr>
              <w:t>0.884</w:t>
            </w:r>
          </w:p>
        </w:tc>
        <w:tc>
          <w:tcPr>
            <w:tcW w:w="1403" w:type="dxa"/>
          </w:tcPr>
          <w:p w:rsidR="007F676E" w:rsidRPr="001B660D" w:rsidRDefault="007F676E" w:rsidP="000334F8">
            <w:pPr>
              <w:jc w:val="center"/>
              <w:rPr>
                <w:rFonts w:ascii="Times New Roman" w:hAnsi="Times New Roman" w:cs="Times New Roman"/>
                <w:sz w:val="24"/>
                <w:szCs w:val="24"/>
              </w:rPr>
            </w:pPr>
            <w:r w:rsidRPr="001B660D">
              <w:rPr>
                <w:rFonts w:ascii="Times New Roman" w:hAnsi="Times New Roman" w:cs="Times New Roman"/>
                <w:sz w:val="24"/>
                <w:szCs w:val="24"/>
              </w:rPr>
              <w:t>0.636</w:t>
            </w:r>
          </w:p>
        </w:tc>
        <w:tc>
          <w:tcPr>
            <w:tcW w:w="1403" w:type="dxa"/>
          </w:tcPr>
          <w:p w:rsidR="007F676E" w:rsidRPr="001B660D" w:rsidRDefault="007F676E" w:rsidP="000334F8">
            <w:pPr>
              <w:widowControl w:val="0"/>
              <w:autoSpaceDE w:val="0"/>
              <w:autoSpaceDN w:val="0"/>
              <w:adjustRightInd w:val="0"/>
              <w:jc w:val="center"/>
              <w:rPr>
                <w:rFonts w:ascii="Times New Roman" w:hAnsi="Times New Roman" w:cs="Times New Roman"/>
                <w:sz w:val="24"/>
                <w:szCs w:val="24"/>
              </w:rPr>
            </w:pPr>
            <w:r w:rsidRPr="001B660D">
              <w:rPr>
                <w:rFonts w:ascii="Times New Roman" w:hAnsi="Times New Roman" w:cs="Times New Roman"/>
                <w:sz w:val="24"/>
                <w:szCs w:val="24"/>
              </w:rPr>
              <w:t>0.654</w:t>
            </w:r>
          </w:p>
        </w:tc>
        <w:tc>
          <w:tcPr>
            <w:tcW w:w="1403" w:type="dxa"/>
          </w:tcPr>
          <w:p w:rsidR="007F676E" w:rsidRPr="001B660D" w:rsidRDefault="007F676E" w:rsidP="000334F8">
            <w:pPr>
              <w:jc w:val="center"/>
              <w:rPr>
                <w:rFonts w:ascii="Times New Roman" w:hAnsi="Times New Roman" w:cs="Times New Roman"/>
                <w:sz w:val="24"/>
                <w:szCs w:val="24"/>
              </w:rPr>
            </w:pPr>
            <w:r w:rsidRPr="001B660D">
              <w:rPr>
                <w:rFonts w:ascii="Times New Roman" w:hAnsi="Times New Roman" w:cs="Times New Roman"/>
                <w:sz w:val="24"/>
                <w:szCs w:val="24"/>
              </w:rPr>
              <w:t>0.156</w:t>
            </w:r>
          </w:p>
        </w:tc>
      </w:tr>
      <w:tr w:rsidR="002B64C4" w:rsidRPr="001B660D" w:rsidTr="000F3B16">
        <w:trPr>
          <w:trHeight w:val="144"/>
        </w:trPr>
        <w:tc>
          <w:tcPr>
            <w:tcW w:w="810" w:type="dxa"/>
          </w:tcPr>
          <w:p w:rsidR="007F676E" w:rsidRPr="001B660D" w:rsidRDefault="007F676E" w:rsidP="000334F8">
            <w:pPr>
              <w:jc w:val="center"/>
              <w:rPr>
                <w:rFonts w:ascii="Times New Roman" w:hAnsi="Times New Roman" w:cs="Times New Roman"/>
                <w:bCs/>
                <w:iCs/>
                <w:sz w:val="24"/>
                <w:szCs w:val="24"/>
              </w:rPr>
            </w:pPr>
            <w:r w:rsidRPr="001B660D">
              <w:rPr>
                <w:rFonts w:ascii="Times New Roman" w:hAnsi="Times New Roman" w:cs="Times New Roman"/>
                <w:bCs/>
                <w:iCs/>
                <w:sz w:val="24"/>
                <w:szCs w:val="24"/>
              </w:rPr>
              <w:t>2016</w:t>
            </w:r>
          </w:p>
        </w:tc>
        <w:tc>
          <w:tcPr>
            <w:tcW w:w="1303" w:type="dxa"/>
          </w:tcPr>
          <w:p w:rsidR="007F676E" w:rsidRPr="001B660D" w:rsidRDefault="007F676E" w:rsidP="000334F8">
            <w:pPr>
              <w:jc w:val="center"/>
              <w:rPr>
                <w:rFonts w:ascii="Times New Roman" w:hAnsi="Times New Roman" w:cs="Times New Roman"/>
                <w:sz w:val="24"/>
                <w:szCs w:val="24"/>
              </w:rPr>
            </w:pPr>
            <w:r w:rsidRPr="001B660D">
              <w:rPr>
                <w:rFonts w:ascii="Times New Roman" w:hAnsi="Times New Roman" w:cs="Times New Roman"/>
                <w:sz w:val="24"/>
                <w:szCs w:val="24"/>
              </w:rPr>
              <w:t>0.715</w:t>
            </w:r>
          </w:p>
        </w:tc>
        <w:tc>
          <w:tcPr>
            <w:tcW w:w="1604" w:type="dxa"/>
            <w:gridSpan w:val="2"/>
          </w:tcPr>
          <w:p w:rsidR="007F676E" w:rsidRPr="001B660D" w:rsidRDefault="007F676E" w:rsidP="000334F8">
            <w:pPr>
              <w:jc w:val="center"/>
              <w:rPr>
                <w:rFonts w:ascii="Times New Roman" w:hAnsi="Times New Roman" w:cs="Times New Roman"/>
                <w:sz w:val="24"/>
                <w:szCs w:val="24"/>
              </w:rPr>
            </w:pPr>
            <w:r w:rsidRPr="001B660D">
              <w:rPr>
                <w:rFonts w:ascii="Times New Roman" w:hAnsi="Times New Roman" w:cs="Times New Roman"/>
                <w:sz w:val="24"/>
                <w:szCs w:val="24"/>
              </w:rPr>
              <w:t>0.142</w:t>
            </w:r>
          </w:p>
        </w:tc>
        <w:tc>
          <w:tcPr>
            <w:tcW w:w="1403" w:type="dxa"/>
          </w:tcPr>
          <w:p w:rsidR="007F676E" w:rsidRPr="001B660D" w:rsidRDefault="007F676E" w:rsidP="000334F8">
            <w:pPr>
              <w:jc w:val="center"/>
              <w:rPr>
                <w:rFonts w:ascii="Times New Roman" w:hAnsi="Times New Roman" w:cs="Times New Roman"/>
                <w:sz w:val="24"/>
                <w:szCs w:val="24"/>
              </w:rPr>
            </w:pPr>
            <w:r w:rsidRPr="001B660D">
              <w:rPr>
                <w:rFonts w:ascii="Times New Roman" w:hAnsi="Times New Roman" w:cs="Times New Roman"/>
                <w:sz w:val="24"/>
                <w:szCs w:val="24"/>
              </w:rPr>
              <w:t>0.974</w:t>
            </w:r>
          </w:p>
        </w:tc>
        <w:tc>
          <w:tcPr>
            <w:tcW w:w="1403" w:type="dxa"/>
          </w:tcPr>
          <w:p w:rsidR="007F676E" w:rsidRPr="001B660D" w:rsidRDefault="007F676E" w:rsidP="000334F8">
            <w:pPr>
              <w:jc w:val="center"/>
              <w:rPr>
                <w:rFonts w:ascii="Times New Roman" w:hAnsi="Times New Roman" w:cs="Times New Roman"/>
                <w:sz w:val="24"/>
                <w:szCs w:val="24"/>
              </w:rPr>
            </w:pPr>
            <w:r w:rsidRPr="001B660D">
              <w:rPr>
                <w:rFonts w:ascii="Times New Roman" w:hAnsi="Times New Roman" w:cs="Times New Roman"/>
                <w:sz w:val="24"/>
                <w:szCs w:val="24"/>
              </w:rPr>
              <w:t>0.810</w:t>
            </w:r>
          </w:p>
        </w:tc>
        <w:tc>
          <w:tcPr>
            <w:tcW w:w="1403" w:type="dxa"/>
          </w:tcPr>
          <w:p w:rsidR="007F676E" w:rsidRPr="001B660D" w:rsidRDefault="007F676E" w:rsidP="000334F8">
            <w:pPr>
              <w:widowControl w:val="0"/>
              <w:autoSpaceDE w:val="0"/>
              <w:autoSpaceDN w:val="0"/>
              <w:adjustRightInd w:val="0"/>
              <w:jc w:val="center"/>
              <w:rPr>
                <w:rFonts w:ascii="Times New Roman" w:hAnsi="Times New Roman" w:cs="Times New Roman"/>
                <w:sz w:val="24"/>
                <w:szCs w:val="24"/>
              </w:rPr>
            </w:pPr>
            <w:r w:rsidRPr="001B660D">
              <w:rPr>
                <w:rFonts w:ascii="Times New Roman" w:hAnsi="Times New Roman" w:cs="Times New Roman"/>
                <w:sz w:val="24"/>
                <w:szCs w:val="24"/>
              </w:rPr>
              <w:t>0.67</w:t>
            </w:r>
          </w:p>
        </w:tc>
        <w:tc>
          <w:tcPr>
            <w:tcW w:w="1403" w:type="dxa"/>
          </w:tcPr>
          <w:p w:rsidR="007F676E" w:rsidRPr="001B660D" w:rsidRDefault="007F676E" w:rsidP="000334F8">
            <w:pPr>
              <w:jc w:val="center"/>
              <w:rPr>
                <w:rFonts w:ascii="Times New Roman" w:hAnsi="Times New Roman" w:cs="Times New Roman"/>
                <w:sz w:val="24"/>
                <w:szCs w:val="24"/>
              </w:rPr>
            </w:pPr>
            <w:r w:rsidRPr="001B660D">
              <w:rPr>
                <w:rFonts w:ascii="Times New Roman" w:hAnsi="Times New Roman" w:cs="Times New Roman"/>
                <w:sz w:val="24"/>
                <w:szCs w:val="24"/>
              </w:rPr>
              <w:t>0.376</w:t>
            </w:r>
          </w:p>
        </w:tc>
      </w:tr>
      <w:tr w:rsidR="002B64C4" w:rsidRPr="001B660D" w:rsidTr="000F3B16">
        <w:trPr>
          <w:trHeight w:val="144"/>
        </w:trPr>
        <w:tc>
          <w:tcPr>
            <w:tcW w:w="810" w:type="dxa"/>
          </w:tcPr>
          <w:p w:rsidR="007F676E" w:rsidRPr="001B660D" w:rsidRDefault="007F676E" w:rsidP="000334F8">
            <w:pPr>
              <w:jc w:val="center"/>
              <w:rPr>
                <w:rFonts w:ascii="Times New Roman" w:hAnsi="Times New Roman" w:cs="Times New Roman"/>
                <w:bCs/>
                <w:iCs/>
                <w:sz w:val="24"/>
                <w:szCs w:val="24"/>
              </w:rPr>
            </w:pPr>
            <w:r w:rsidRPr="001B660D">
              <w:rPr>
                <w:rFonts w:ascii="Times New Roman" w:hAnsi="Times New Roman" w:cs="Times New Roman"/>
                <w:bCs/>
                <w:iCs/>
                <w:sz w:val="24"/>
                <w:szCs w:val="24"/>
              </w:rPr>
              <w:t>2017</w:t>
            </w:r>
          </w:p>
        </w:tc>
        <w:tc>
          <w:tcPr>
            <w:tcW w:w="1303" w:type="dxa"/>
          </w:tcPr>
          <w:p w:rsidR="007F676E" w:rsidRPr="001B660D" w:rsidRDefault="007F676E" w:rsidP="000334F8">
            <w:pPr>
              <w:jc w:val="center"/>
              <w:rPr>
                <w:rFonts w:ascii="Times New Roman" w:hAnsi="Times New Roman" w:cs="Times New Roman"/>
                <w:sz w:val="24"/>
                <w:szCs w:val="24"/>
              </w:rPr>
            </w:pPr>
            <w:r w:rsidRPr="001B660D">
              <w:rPr>
                <w:rFonts w:ascii="Times New Roman" w:hAnsi="Times New Roman" w:cs="Times New Roman"/>
                <w:sz w:val="24"/>
                <w:szCs w:val="24"/>
              </w:rPr>
              <w:t>0.630</w:t>
            </w:r>
          </w:p>
        </w:tc>
        <w:tc>
          <w:tcPr>
            <w:tcW w:w="1604" w:type="dxa"/>
            <w:gridSpan w:val="2"/>
          </w:tcPr>
          <w:p w:rsidR="007F676E" w:rsidRPr="001B660D" w:rsidRDefault="007F676E" w:rsidP="000334F8">
            <w:pPr>
              <w:jc w:val="center"/>
              <w:rPr>
                <w:rFonts w:ascii="Times New Roman" w:hAnsi="Times New Roman" w:cs="Times New Roman"/>
                <w:sz w:val="24"/>
                <w:szCs w:val="24"/>
              </w:rPr>
            </w:pPr>
            <w:r w:rsidRPr="001B660D">
              <w:rPr>
                <w:rFonts w:ascii="Times New Roman" w:hAnsi="Times New Roman" w:cs="Times New Roman"/>
                <w:sz w:val="24"/>
                <w:szCs w:val="24"/>
              </w:rPr>
              <w:t>0.202</w:t>
            </w:r>
          </w:p>
        </w:tc>
        <w:tc>
          <w:tcPr>
            <w:tcW w:w="1403" w:type="dxa"/>
          </w:tcPr>
          <w:p w:rsidR="007F676E" w:rsidRPr="001B660D" w:rsidRDefault="007F676E" w:rsidP="000334F8">
            <w:pPr>
              <w:jc w:val="center"/>
              <w:rPr>
                <w:rFonts w:ascii="Times New Roman" w:hAnsi="Times New Roman" w:cs="Times New Roman"/>
                <w:sz w:val="24"/>
                <w:szCs w:val="24"/>
              </w:rPr>
            </w:pPr>
            <w:r w:rsidRPr="001B660D">
              <w:rPr>
                <w:rFonts w:ascii="Times New Roman" w:hAnsi="Times New Roman" w:cs="Times New Roman"/>
                <w:sz w:val="24"/>
                <w:szCs w:val="24"/>
              </w:rPr>
              <w:t>0.984</w:t>
            </w:r>
          </w:p>
        </w:tc>
        <w:tc>
          <w:tcPr>
            <w:tcW w:w="1403" w:type="dxa"/>
          </w:tcPr>
          <w:p w:rsidR="007F676E" w:rsidRPr="001B660D" w:rsidRDefault="007F676E" w:rsidP="000334F8">
            <w:pPr>
              <w:jc w:val="center"/>
              <w:rPr>
                <w:rFonts w:ascii="Times New Roman" w:hAnsi="Times New Roman" w:cs="Times New Roman"/>
                <w:sz w:val="24"/>
                <w:szCs w:val="24"/>
              </w:rPr>
            </w:pPr>
            <w:r w:rsidRPr="001B660D">
              <w:rPr>
                <w:rFonts w:ascii="Times New Roman" w:hAnsi="Times New Roman" w:cs="Times New Roman"/>
                <w:sz w:val="24"/>
                <w:szCs w:val="24"/>
              </w:rPr>
              <w:t>0.708</w:t>
            </w:r>
          </w:p>
        </w:tc>
        <w:tc>
          <w:tcPr>
            <w:tcW w:w="1403" w:type="dxa"/>
          </w:tcPr>
          <w:p w:rsidR="007F676E" w:rsidRPr="001B660D" w:rsidRDefault="007F676E" w:rsidP="000334F8">
            <w:pPr>
              <w:widowControl w:val="0"/>
              <w:autoSpaceDE w:val="0"/>
              <w:autoSpaceDN w:val="0"/>
              <w:adjustRightInd w:val="0"/>
              <w:jc w:val="center"/>
              <w:rPr>
                <w:rFonts w:ascii="Times New Roman" w:hAnsi="Times New Roman" w:cs="Times New Roman"/>
                <w:sz w:val="24"/>
                <w:szCs w:val="24"/>
              </w:rPr>
            </w:pPr>
            <w:r w:rsidRPr="001B660D">
              <w:rPr>
                <w:rFonts w:ascii="Times New Roman" w:hAnsi="Times New Roman" w:cs="Times New Roman"/>
                <w:sz w:val="24"/>
                <w:szCs w:val="24"/>
              </w:rPr>
              <w:t>0.918</w:t>
            </w:r>
          </w:p>
        </w:tc>
        <w:tc>
          <w:tcPr>
            <w:tcW w:w="1403" w:type="dxa"/>
          </w:tcPr>
          <w:p w:rsidR="007F676E" w:rsidRPr="001B660D" w:rsidRDefault="007F676E" w:rsidP="000334F8">
            <w:pPr>
              <w:jc w:val="center"/>
              <w:rPr>
                <w:rFonts w:ascii="Times New Roman" w:hAnsi="Times New Roman" w:cs="Times New Roman"/>
                <w:sz w:val="24"/>
                <w:szCs w:val="24"/>
              </w:rPr>
            </w:pPr>
            <w:r w:rsidRPr="001B660D">
              <w:rPr>
                <w:rFonts w:ascii="Times New Roman" w:hAnsi="Times New Roman" w:cs="Times New Roman"/>
                <w:sz w:val="24"/>
                <w:szCs w:val="24"/>
              </w:rPr>
              <w:t>0.159</w:t>
            </w:r>
          </w:p>
        </w:tc>
      </w:tr>
      <w:tr w:rsidR="002B64C4" w:rsidRPr="001B660D" w:rsidTr="000F3B16">
        <w:trPr>
          <w:trHeight w:val="534"/>
        </w:trPr>
        <w:tc>
          <w:tcPr>
            <w:tcW w:w="810" w:type="dxa"/>
          </w:tcPr>
          <w:p w:rsidR="007F676E" w:rsidRPr="001B660D" w:rsidRDefault="007F676E" w:rsidP="000334F8">
            <w:pPr>
              <w:jc w:val="center"/>
              <w:rPr>
                <w:rFonts w:ascii="Times New Roman" w:hAnsi="Times New Roman" w:cs="Times New Roman"/>
                <w:bCs/>
                <w:iCs/>
                <w:sz w:val="24"/>
                <w:szCs w:val="24"/>
              </w:rPr>
            </w:pPr>
            <w:r w:rsidRPr="001B660D">
              <w:rPr>
                <w:rFonts w:ascii="Times New Roman" w:hAnsi="Times New Roman" w:cs="Times New Roman"/>
                <w:bCs/>
                <w:iCs/>
                <w:sz w:val="24"/>
                <w:szCs w:val="24"/>
              </w:rPr>
              <w:t>Mean</w:t>
            </w:r>
          </w:p>
        </w:tc>
        <w:tc>
          <w:tcPr>
            <w:tcW w:w="1303" w:type="dxa"/>
          </w:tcPr>
          <w:p w:rsidR="007F676E" w:rsidRPr="001B660D" w:rsidRDefault="007F676E" w:rsidP="000334F8">
            <w:pPr>
              <w:jc w:val="center"/>
              <w:rPr>
                <w:rFonts w:ascii="Times New Roman" w:hAnsi="Times New Roman" w:cs="Times New Roman"/>
                <w:sz w:val="24"/>
                <w:szCs w:val="24"/>
              </w:rPr>
            </w:pPr>
            <w:r w:rsidRPr="001B660D">
              <w:rPr>
                <w:rFonts w:ascii="Times New Roman" w:hAnsi="Times New Roman" w:cs="Times New Roman"/>
                <w:sz w:val="24"/>
                <w:szCs w:val="24"/>
              </w:rPr>
              <w:t>0.592</w:t>
            </w:r>
          </w:p>
        </w:tc>
        <w:tc>
          <w:tcPr>
            <w:tcW w:w="1604" w:type="dxa"/>
            <w:gridSpan w:val="2"/>
          </w:tcPr>
          <w:p w:rsidR="007F676E" w:rsidRPr="001B660D" w:rsidRDefault="007F676E" w:rsidP="000334F8">
            <w:pPr>
              <w:jc w:val="center"/>
              <w:rPr>
                <w:rFonts w:ascii="Times New Roman" w:hAnsi="Times New Roman" w:cs="Times New Roman"/>
                <w:sz w:val="24"/>
                <w:szCs w:val="24"/>
              </w:rPr>
            </w:pPr>
            <w:r w:rsidRPr="001B660D">
              <w:rPr>
                <w:rFonts w:ascii="Times New Roman" w:hAnsi="Times New Roman" w:cs="Times New Roman"/>
                <w:sz w:val="24"/>
                <w:szCs w:val="24"/>
              </w:rPr>
              <w:t>0.276</w:t>
            </w:r>
          </w:p>
        </w:tc>
        <w:tc>
          <w:tcPr>
            <w:tcW w:w="1403" w:type="dxa"/>
          </w:tcPr>
          <w:p w:rsidR="007F676E" w:rsidRPr="001B660D" w:rsidRDefault="007F676E" w:rsidP="000334F8">
            <w:pPr>
              <w:jc w:val="center"/>
              <w:rPr>
                <w:rFonts w:ascii="Times New Roman" w:hAnsi="Times New Roman" w:cs="Times New Roman"/>
                <w:sz w:val="24"/>
                <w:szCs w:val="24"/>
              </w:rPr>
            </w:pPr>
            <w:r w:rsidRPr="001B660D">
              <w:rPr>
                <w:rFonts w:ascii="Times New Roman" w:hAnsi="Times New Roman" w:cs="Times New Roman"/>
                <w:sz w:val="24"/>
                <w:szCs w:val="24"/>
              </w:rPr>
              <w:t>0.813</w:t>
            </w:r>
          </w:p>
        </w:tc>
        <w:tc>
          <w:tcPr>
            <w:tcW w:w="1403" w:type="dxa"/>
          </w:tcPr>
          <w:p w:rsidR="007F676E" w:rsidRPr="001B660D" w:rsidRDefault="007F676E" w:rsidP="000334F8">
            <w:pPr>
              <w:jc w:val="center"/>
              <w:rPr>
                <w:rFonts w:ascii="Times New Roman" w:hAnsi="Times New Roman" w:cs="Times New Roman"/>
                <w:sz w:val="24"/>
                <w:szCs w:val="24"/>
              </w:rPr>
            </w:pPr>
            <w:r w:rsidRPr="001B660D">
              <w:rPr>
                <w:rFonts w:ascii="Times New Roman" w:hAnsi="Times New Roman" w:cs="Times New Roman"/>
                <w:sz w:val="24"/>
                <w:szCs w:val="24"/>
              </w:rPr>
              <w:t>0.844</w:t>
            </w:r>
          </w:p>
        </w:tc>
        <w:tc>
          <w:tcPr>
            <w:tcW w:w="1403" w:type="dxa"/>
          </w:tcPr>
          <w:p w:rsidR="007F676E" w:rsidRPr="001B660D" w:rsidRDefault="007F676E" w:rsidP="000334F8">
            <w:pPr>
              <w:widowControl w:val="0"/>
              <w:autoSpaceDE w:val="0"/>
              <w:autoSpaceDN w:val="0"/>
              <w:adjustRightInd w:val="0"/>
              <w:jc w:val="center"/>
              <w:rPr>
                <w:rFonts w:ascii="Times New Roman" w:hAnsi="Times New Roman" w:cs="Times New Roman"/>
                <w:sz w:val="24"/>
                <w:szCs w:val="24"/>
              </w:rPr>
            </w:pPr>
            <w:r w:rsidRPr="001B660D">
              <w:rPr>
                <w:rFonts w:ascii="Times New Roman" w:hAnsi="Times New Roman" w:cs="Times New Roman"/>
                <w:sz w:val="24"/>
                <w:szCs w:val="24"/>
              </w:rPr>
              <w:t>0.744</w:t>
            </w:r>
          </w:p>
        </w:tc>
        <w:tc>
          <w:tcPr>
            <w:tcW w:w="1403" w:type="dxa"/>
          </w:tcPr>
          <w:p w:rsidR="007F676E" w:rsidRPr="001B660D" w:rsidRDefault="007F676E" w:rsidP="000334F8">
            <w:pPr>
              <w:jc w:val="center"/>
              <w:rPr>
                <w:rFonts w:ascii="Times New Roman" w:hAnsi="Times New Roman" w:cs="Times New Roman"/>
                <w:sz w:val="24"/>
                <w:szCs w:val="24"/>
              </w:rPr>
            </w:pPr>
            <w:r w:rsidRPr="001B660D">
              <w:rPr>
                <w:rFonts w:ascii="Times New Roman" w:hAnsi="Times New Roman" w:cs="Times New Roman"/>
                <w:sz w:val="24"/>
                <w:szCs w:val="24"/>
              </w:rPr>
              <w:t>0.206</w:t>
            </w:r>
          </w:p>
        </w:tc>
      </w:tr>
    </w:tbl>
    <w:p w:rsidR="007F676E" w:rsidRPr="001B660D" w:rsidRDefault="007F676E" w:rsidP="007F676E">
      <w:pPr>
        <w:rPr>
          <w:rFonts w:ascii="Times New Roman" w:hAnsi="Times New Roman" w:cs="Times New Roman"/>
          <w:sz w:val="24"/>
          <w:szCs w:val="24"/>
        </w:rPr>
      </w:pPr>
      <w:r w:rsidRPr="001B660D">
        <w:rPr>
          <w:rFonts w:ascii="Times New Roman" w:hAnsi="Times New Roman" w:cs="Times New Roman"/>
          <w:sz w:val="24"/>
          <w:szCs w:val="24"/>
        </w:rPr>
        <w:t xml:space="preserve">        </w:t>
      </w:r>
    </w:p>
    <w:p w:rsidR="007F676E" w:rsidRPr="001B660D" w:rsidRDefault="007F676E" w:rsidP="007F676E">
      <w:pPr>
        <w:rPr>
          <w:rFonts w:ascii="Times New Roman" w:hAnsi="Times New Roman" w:cs="Times New Roman"/>
        </w:rPr>
      </w:pPr>
    </w:p>
    <w:p w:rsidR="007F676E" w:rsidRPr="001B660D" w:rsidRDefault="007F676E" w:rsidP="007F676E">
      <w:pPr>
        <w:spacing w:line="360" w:lineRule="auto"/>
        <w:jc w:val="both"/>
        <w:rPr>
          <w:rFonts w:ascii="Times New Roman" w:hAnsi="Times New Roman" w:cs="Times New Roman"/>
          <w:b/>
          <w:sz w:val="24"/>
          <w:szCs w:val="24"/>
        </w:rPr>
      </w:pPr>
    </w:p>
    <w:p w:rsidR="007F676E" w:rsidRPr="001B660D" w:rsidRDefault="007F676E" w:rsidP="007F676E">
      <w:pPr>
        <w:spacing w:line="360" w:lineRule="auto"/>
        <w:jc w:val="both"/>
        <w:rPr>
          <w:rFonts w:ascii="Times New Roman" w:hAnsi="Times New Roman" w:cs="Times New Roman"/>
          <w:b/>
          <w:sz w:val="24"/>
          <w:szCs w:val="24"/>
        </w:rPr>
      </w:pPr>
    </w:p>
    <w:p w:rsidR="007F676E" w:rsidRPr="001B660D" w:rsidRDefault="007F676E" w:rsidP="007F676E">
      <w:pPr>
        <w:spacing w:line="360" w:lineRule="auto"/>
        <w:jc w:val="both"/>
        <w:rPr>
          <w:rFonts w:ascii="Times New Roman" w:hAnsi="Times New Roman" w:cs="Times New Roman"/>
          <w:b/>
          <w:sz w:val="24"/>
          <w:szCs w:val="24"/>
        </w:rPr>
      </w:pPr>
    </w:p>
    <w:p w:rsidR="007F676E" w:rsidRPr="001B660D" w:rsidRDefault="007F676E" w:rsidP="007F676E">
      <w:pPr>
        <w:tabs>
          <w:tab w:val="left" w:pos="6266"/>
        </w:tabs>
        <w:spacing w:line="360" w:lineRule="auto"/>
        <w:jc w:val="both"/>
        <w:rPr>
          <w:rFonts w:ascii="Times New Roman" w:hAnsi="Times New Roman" w:cs="Times New Roman"/>
          <w:b/>
          <w:sz w:val="24"/>
          <w:szCs w:val="24"/>
        </w:rPr>
      </w:pPr>
      <w:r w:rsidRPr="001B660D">
        <w:rPr>
          <w:rFonts w:ascii="Times New Roman" w:hAnsi="Times New Roman" w:cs="Times New Roman"/>
          <w:b/>
          <w:sz w:val="24"/>
          <w:szCs w:val="24"/>
        </w:rPr>
        <w:tab/>
      </w:r>
    </w:p>
    <w:p w:rsidR="007F676E" w:rsidRPr="001B660D" w:rsidRDefault="007F676E" w:rsidP="007F676E">
      <w:pPr>
        <w:tabs>
          <w:tab w:val="left" w:pos="1250"/>
        </w:tabs>
        <w:spacing w:line="360" w:lineRule="auto"/>
        <w:jc w:val="both"/>
        <w:rPr>
          <w:rFonts w:ascii="Times New Roman" w:hAnsi="Times New Roman" w:cs="Times New Roman"/>
          <w:b/>
          <w:sz w:val="24"/>
          <w:szCs w:val="24"/>
        </w:rPr>
      </w:pPr>
    </w:p>
    <w:p w:rsidR="007D0236" w:rsidRDefault="007D0236" w:rsidP="007F676E">
      <w:pPr>
        <w:tabs>
          <w:tab w:val="left" w:pos="1250"/>
        </w:tabs>
        <w:spacing w:line="360" w:lineRule="auto"/>
        <w:jc w:val="both"/>
        <w:rPr>
          <w:rFonts w:ascii="Times New Roman" w:hAnsi="Times New Roman" w:cs="Times New Roman"/>
          <w:b/>
          <w:sz w:val="24"/>
          <w:szCs w:val="24"/>
        </w:rPr>
      </w:pPr>
    </w:p>
    <w:p w:rsidR="007D0236" w:rsidRDefault="007D0236" w:rsidP="007F676E">
      <w:pPr>
        <w:tabs>
          <w:tab w:val="left" w:pos="1250"/>
        </w:tabs>
        <w:spacing w:line="360" w:lineRule="auto"/>
        <w:jc w:val="both"/>
        <w:rPr>
          <w:rFonts w:ascii="Times New Roman" w:hAnsi="Times New Roman" w:cs="Times New Roman"/>
          <w:b/>
          <w:sz w:val="24"/>
          <w:szCs w:val="24"/>
        </w:rPr>
      </w:pPr>
    </w:p>
    <w:p w:rsidR="007F676E" w:rsidRPr="000F3B16" w:rsidRDefault="007F676E" w:rsidP="001F66BB">
      <w:pPr>
        <w:pStyle w:val="Heading3"/>
        <w:rPr>
          <w:rFonts w:ascii="Times New Roman" w:hAnsi="Times New Roman" w:cs="Times New Roman"/>
          <w:color w:val="auto"/>
          <w:sz w:val="24"/>
          <w:szCs w:val="24"/>
        </w:rPr>
      </w:pPr>
      <w:bookmarkStart w:id="416" w:name="_Toc19693758"/>
      <w:r w:rsidRPr="000F3B16">
        <w:rPr>
          <w:rFonts w:ascii="Times New Roman" w:hAnsi="Times New Roman" w:cs="Times New Roman"/>
          <w:color w:val="auto"/>
          <w:sz w:val="24"/>
          <w:szCs w:val="24"/>
        </w:rPr>
        <w:lastRenderedPageBreak/>
        <w:t>5.5.4: Year-wise Cost and Profit Efficiency of Cobb-Douglas, Translog Stochastic Frontier Analysis and VRS- Data Envelopment Analysis for Private Commercial Bank</w:t>
      </w:r>
      <w:bookmarkEnd w:id="416"/>
      <w:r w:rsidRPr="000F3B16">
        <w:rPr>
          <w:rFonts w:ascii="Times New Roman" w:hAnsi="Times New Roman" w:cs="Times New Roman"/>
          <w:color w:val="auto"/>
          <w:sz w:val="24"/>
          <w:szCs w:val="24"/>
        </w:rPr>
        <w:t xml:space="preserve"> </w:t>
      </w:r>
    </w:p>
    <w:p w:rsidR="000F3B16" w:rsidRDefault="000F3B16" w:rsidP="000F3B16">
      <w:pPr>
        <w:spacing w:after="0" w:line="360" w:lineRule="auto"/>
        <w:jc w:val="both"/>
        <w:rPr>
          <w:rFonts w:ascii="Times New Roman" w:hAnsi="Times New Roman" w:cs="Times New Roman"/>
          <w:sz w:val="24"/>
          <w:szCs w:val="24"/>
        </w:rPr>
      </w:pPr>
    </w:p>
    <w:p w:rsidR="007F676E" w:rsidRPr="001B660D" w:rsidRDefault="007F676E" w:rsidP="007F676E">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The average cost and profit efficiency scores of individual private commercial banks by Cobb-Douglas, Translog Stochastic Frontier Analysis and VRS- Data Envelopment Analysis</w:t>
      </w:r>
      <w:r w:rsidRPr="001B660D">
        <w:rPr>
          <w:rFonts w:ascii="Times New Roman" w:hAnsi="Times New Roman" w:cs="Times New Roman"/>
          <w:b/>
          <w:sz w:val="24"/>
          <w:szCs w:val="24"/>
        </w:rPr>
        <w:t xml:space="preserve"> </w:t>
      </w:r>
      <w:r w:rsidRPr="001B660D">
        <w:rPr>
          <w:rFonts w:ascii="Times New Roman" w:hAnsi="Times New Roman" w:cs="Times New Roman"/>
          <w:sz w:val="24"/>
          <w:szCs w:val="24"/>
        </w:rPr>
        <w:t xml:space="preserve">is reported in Table-5.21. </w:t>
      </w:r>
      <w:r w:rsidRPr="001B660D">
        <w:rPr>
          <w:rFonts w:ascii="Times New Roman" w:hAnsi="Times New Roman" w:cs="Times New Roman"/>
          <w:bCs/>
          <w:iCs/>
          <w:sz w:val="24"/>
          <w:szCs w:val="24"/>
        </w:rPr>
        <w:t xml:space="preserve">It is observed that the average cost efficiency of 65.8% was greater than the average profit efficiency of 50.5% in </w:t>
      </w:r>
      <w:r w:rsidRPr="001B660D">
        <w:rPr>
          <w:rFonts w:ascii="Times New Roman" w:hAnsi="Times New Roman" w:cs="Times New Roman"/>
          <w:sz w:val="24"/>
          <w:szCs w:val="24"/>
        </w:rPr>
        <w:t>Cobb-Douglas Frontier Analysis</w:t>
      </w:r>
      <w:r w:rsidRPr="001B660D">
        <w:rPr>
          <w:rFonts w:ascii="Times New Roman" w:hAnsi="Times New Roman" w:cs="Times New Roman"/>
          <w:bCs/>
          <w:iCs/>
          <w:sz w:val="24"/>
          <w:szCs w:val="24"/>
        </w:rPr>
        <w:t>. Also, it may be viewed that they were varied year by year in both cases of cost and profit. The profit efficiency of private commercial banks was recorded 40% in the year of 2008, and then slightly decreased at 31.7% in the next year. After then it remained constant at 47% in 2011 and 2012. Again it declined slowly and after 2014 it was gradually increasing and reaches the highest value at 66.7% in the last year of 2017. Conversely, the cost efficiencies were around 49.9 %-74.4% from 2007-2014, and it attained the peak percentage amount of 74.8% in 2013. After that, it has been a little drop of 71.5% in 2015 and 2016. In the last year of the study period, it has been slightly increased by 73.1% over the study period. Besides, the average cost efficiency of 66.3% was much than the average profit efficiency of 53.9% in Translog Stochastic Frontier Analysis. In 2007, the profit efficiency score of private commercial banks were 50%, and then it decreased moderately at 32.8% in the next year. After then it remained 50% in 2011 and 2012. Again it declined slowly at 407% and finally, it was an upward trend and reaches the highest value at 66.7% in the last year of 2017. On the other hand, the cost efficiencies were around 51.1 % to 72.1% from 2008 -2013, and then it has been slightly decreased by 71.2 %. After then, it remained steady at 70.1% in 2015 and 2016. In the last year of the study period, it was a little drop of 69.8</w:t>
      </w:r>
      <w:proofErr w:type="gramStart"/>
      <w:r w:rsidRPr="001B660D">
        <w:rPr>
          <w:rFonts w:ascii="Times New Roman" w:hAnsi="Times New Roman" w:cs="Times New Roman"/>
          <w:bCs/>
          <w:iCs/>
          <w:sz w:val="24"/>
          <w:szCs w:val="24"/>
        </w:rPr>
        <w:t>%</w:t>
      </w:r>
      <w:r w:rsidRPr="001B660D">
        <w:rPr>
          <w:rFonts w:ascii="Times New Roman" w:hAnsi="Times New Roman" w:cs="Times New Roman"/>
          <w:sz w:val="24"/>
          <w:szCs w:val="24"/>
        </w:rPr>
        <w:t xml:space="preserve"> .</w:t>
      </w:r>
      <w:proofErr w:type="gramEnd"/>
      <w:r w:rsidRPr="001B660D">
        <w:rPr>
          <w:rFonts w:ascii="Times New Roman" w:hAnsi="Times New Roman" w:cs="Times New Roman"/>
          <w:sz w:val="24"/>
          <w:szCs w:val="24"/>
        </w:rPr>
        <w:t xml:space="preserve"> Moreover, the average cost efficiency (41.4%) was higher than profit efficiency (18.8%) score implies that state-owned commercial banks were more cost-efficient and less profit efficient in Data Envelopment Analysis</w:t>
      </w:r>
      <w:proofErr w:type="gramStart"/>
      <w:r w:rsidRPr="001B660D">
        <w:rPr>
          <w:rFonts w:ascii="Times New Roman" w:hAnsi="Times New Roman" w:cs="Times New Roman"/>
          <w:sz w:val="24"/>
          <w:szCs w:val="24"/>
        </w:rPr>
        <w:t>. .</w:t>
      </w:r>
      <w:proofErr w:type="gramEnd"/>
      <w:r w:rsidRPr="001B660D">
        <w:rPr>
          <w:rFonts w:ascii="Times New Roman" w:hAnsi="Times New Roman" w:cs="Times New Roman"/>
          <w:sz w:val="24"/>
          <w:szCs w:val="24"/>
        </w:rPr>
        <w:t xml:space="preserve"> These results show that the banks are 55.6% highest cost efficient in the year of 2008 and then it decreased gradually at 44% to 28.7% until 2012, and after then it increased 40.2% in 2013 and next year it fell and finally it rose at 50% on the last year. Contrarily, the profit efficiency scores were very low and the profit efficiency score had 20% below during the study period. The highest profit efficiency score was 31.1% in the last year. This study is supported by (</w:t>
      </w:r>
      <w:r w:rsidRPr="001B660D">
        <w:rPr>
          <w:rFonts w:ascii="Times New Roman" w:eastAsia="Times New Roman" w:hAnsi="Times New Roman" w:cs="Times New Roman"/>
          <w:sz w:val="24"/>
          <w:szCs w:val="24"/>
        </w:rPr>
        <w:t>Casu and</w:t>
      </w:r>
      <w:r w:rsidRPr="001B660D">
        <w:rPr>
          <w:rFonts w:ascii="Times New Roman" w:hAnsi="Times New Roman" w:cs="Times New Roman"/>
          <w:sz w:val="24"/>
          <w:szCs w:val="24"/>
        </w:rPr>
        <w:t xml:space="preserve"> </w:t>
      </w:r>
      <w:proofErr w:type="gramStart"/>
      <w:r w:rsidRPr="001B660D">
        <w:rPr>
          <w:rFonts w:ascii="Times New Roman" w:eastAsia="Times New Roman" w:hAnsi="Times New Roman" w:cs="Times New Roman"/>
          <w:sz w:val="24"/>
          <w:szCs w:val="24"/>
        </w:rPr>
        <w:t>Girardone</w:t>
      </w:r>
      <w:r w:rsidRPr="001B660D">
        <w:rPr>
          <w:rFonts w:ascii="Times New Roman" w:hAnsi="Times New Roman" w:cs="Times New Roman"/>
          <w:sz w:val="24"/>
          <w:szCs w:val="24"/>
        </w:rPr>
        <w:t xml:space="preserve"> ;</w:t>
      </w:r>
      <w:proofErr w:type="gramEnd"/>
      <w:r w:rsidRPr="001B660D">
        <w:rPr>
          <w:rFonts w:ascii="Times New Roman" w:hAnsi="Times New Roman" w:cs="Times New Roman"/>
          <w:sz w:val="24"/>
          <w:szCs w:val="24"/>
        </w:rPr>
        <w:t xml:space="preserve"> 2004, Gulati &amp; Kumar ; 2016</w:t>
      </w:r>
      <w:r w:rsidRPr="001B660D">
        <w:rPr>
          <w:rFonts w:ascii="Times New Roman" w:hAnsi="Times New Roman" w:cs="Times New Roman"/>
          <w:bCs/>
          <w:iCs/>
          <w:sz w:val="24"/>
          <w:szCs w:val="24"/>
        </w:rPr>
        <w:t xml:space="preserve"> , Baten ; 2013, Ara; 2016, </w:t>
      </w:r>
      <w:r w:rsidRPr="001B660D">
        <w:rPr>
          <w:rFonts w:ascii="Times New Roman" w:hAnsi="Times New Roman" w:cs="Times New Roman"/>
          <w:sz w:val="24"/>
          <w:szCs w:val="24"/>
        </w:rPr>
        <w:t>Hasan &amp; Hasan ; 2018</w:t>
      </w:r>
      <w:r w:rsidRPr="001B660D">
        <w:rPr>
          <w:rFonts w:ascii="Times New Roman" w:hAnsi="Times New Roman" w:cs="Times New Roman"/>
          <w:bCs/>
          <w:iCs/>
          <w:sz w:val="24"/>
          <w:szCs w:val="24"/>
        </w:rPr>
        <w:t xml:space="preserve"> ).</w:t>
      </w:r>
    </w:p>
    <w:p w:rsidR="007F676E" w:rsidRPr="001B660D" w:rsidRDefault="007F676E" w:rsidP="007F676E">
      <w:pPr>
        <w:spacing w:line="360" w:lineRule="auto"/>
        <w:jc w:val="both"/>
        <w:rPr>
          <w:rFonts w:ascii="Times New Roman" w:hAnsi="Times New Roman" w:cs="Times New Roman"/>
          <w:b/>
          <w:sz w:val="24"/>
          <w:szCs w:val="24"/>
        </w:rPr>
      </w:pPr>
    </w:p>
    <w:p w:rsidR="007F676E" w:rsidRPr="00B053E9" w:rsidRDefault="00B053E9" w:rsidP="00B053E9">
      <w:pPr>
        <w:pStyle w:val="Caption"/>
        <w:rPr>
          <w:rFonts w:ascii="Times New Roman" w:hAnsi="Times New Roman" w:cs="Times New Roman"/>
          <w:color w:val="auto"/>
          <w:sz w:val="24"/>
          <w:szCs w:val="24"/>
        </w:rPr>
      </w:pPr>
      <w:bookmarkStart w:id="417" w:name="_Toc19648940"/>
      <w:bookmarkStart w:id="418" w:name="_Toc19651815"/>
      <w:bookmarkStart w:id="419" w:name="_Toc19694758"/>
      <w:bookmarkStart w:id="420" w:name="_Toc19695060"/>
      <w:proofErr w:type="gramStart"/>
      <w:r w:rsidRPr="00B053E9">
        <w:rPr>
          <w:rFonts w:ascii="Times New Roman" w:hAnsi="Times New Roman" w:cs="Times New Roman"/>
          <w:color w:val="auto"/>
          <w:sz w:val="24"/>
          <w:szCs w:val="24"/>
        </w:rPr>
        <w:lastRenderedPageBreak/>
        <w:t>Table-5.</w:t>
      </w:r>
      <w:proofErr w:type="gramEnd"/>
      <w:r w:rsidRPr="00B053E9">
        <w:rPr>
          <w:rFonts w:ascii="Times New Roman" w:hAnsi="Times New Roman" w:cs="Times New Roman"/>
          <w:color w:val="auto"/>
          <w:sz w:val="24"/>
          <w:szCs w:val="24"/>
        </w:rPr>
        <w:t xml:space="preserve"> </w:t>
      </w:r>
      <w:r w:rsidRPr="00B053E9">
        <w:rPr>
          <w:rFonts w:ascii="Times New Roman" w:hAnsi="Times New Roman" w:cs="Times New Roman"/>
          <w:color w:val="auto"/>
          <w:sz w:val="24"/>
          <w:szCs w:val="24"/>
        </w:rPr>
        <w:fldChar w:fldCharType="begin"/>
      </w:r>
      <w:r w:rsidRPr="00B053E9">
        <w:rPr>
          <w:rFonts w:ascii="Times New Roman" w:hAnsi="Times New Roman" w:cs="Times New Roman"/>
          <w:color w:val="auto"/>
          <w:sz w:val="24"/>
          <w:szCs w:val="24"/>
        </w:rPr>
        <w:instrText xml:space="preserve"> SEQ Table-5. \* ARABIC </w:instrText>
      </w:r>
      <w:r w:rsidRPr="00B053E9">
        <w:rPr>
          <w:rFonts w:ascii="Times New Roman" w:hAnsi="Times New Roman" w:cs="Times New Roman"/>
          <w:color w:val="auto"/>
          <w:sz w:val="24"/>
          <w:szCs w:val="24"/>
        </w:rPr>
        <w:fldChar w:fldCharType="separate"/>
      </w:r>
      <w:r w:rsidRPr="00B053E9">
        <w:rPr>
          <w:rFonts w:ascii="Times New Roman" w:hAnsi="Times New Roman" w:cs="Times New Roman"/>
          <w:noProof/>
          <w:color w:val="auto"/>
          <w:sz w:val="24"/>
          <w:szCs w:val="24"/>
        </w:rPr>
        <w:t>21</w:t>
      </w:r>
      <w:r w:rsidRPr="00B053E9">
        <w:rPr>
          <w:rFonts w:ascii="Times New Roman" w:hAnsi="Times New Roman" w:cs="Times New Roman"/>
          <w:color w:val="auto"/>
          <w:sz w:val="24"/>
          <w:szCs w:val="24"/>
        </w:rPr>
        <w:fldChar w:fldCharType="end"/>
      </w:r>
      <w:r w:rsidRPr="00B053E9">
        <w:rPr>
          <w:rFonts w:ascii="Times New Roman" w:hAnsi="Times New Roman" w:cs="Times New Roman"/>
          <w:color w:val="auto"/>
          <w:sz w:val="24"/>
          <w:szCs w:val="24"/>
        </w:rPr>
        <w:t>: Year-wise Cost and Profit Efficiency of Cobb-Douglas, Translog Stochastic Frontier Analysis and VRS- Data Envelopment Analysis for Private Commercial Bank</w:t>
      </w:r>
      <w:bookmarkEnd w:id="417"/>
      <w:bookmarkEnd w:id="418"/>
      <w:bookmarkEnd w:id="419"/>
      <w:bookmarkEnd w:id="420"/>
    </w:p>
    <w:tbl>
      <w:tblPr>
        <w:tblStyle w:val="TableGrid"/>
        <w:tblpPr w:leftFromText="180" w:rightFromText="180" w:vertAnchor="text" w:horzAnchor="page" w:tblpX="2053" w:tblpY="475"/>
        <w:tblW w:w="8733" w:type="dxa"/>
        <w:tblLook w:val="04A0" w:firstRow="1" w:lastRow="0" w:firstColumn="1" w:lastColumn="0" w:noHBand="0" w:noVBand="1"/>
      </w:tblPr>
      <w:tblGrid>
        <w:gridCol w:w="1089"/>
        <w:gridCol w:w="1241"/>
        <w:gridCol w:w="1245"/>
        <w:gridCol w:w="1334"/>
        <w:gridCol w:w="1245"/>
        <w:gridCol w:w="1334"/>
        <w:gridCol w:w="1245"/>
      </w:tblGrid>
      <w:tr w:rsidR="002B64C4" w:rsidRPr="001B660D" w:rsidTr="000F3B16">
        <w:trPr>
          <w:trHeight w:val="441"/>
        </w:trPr>
        <w:tc>
          <w:tcPr>
            <w:tcW w:w="1089" w:type="dxa"/>
            <w:vMerge w:val="restart"/>
          </w:tcPr>
          <w:p w:rsidR="007F676E" w:rsidRPr="001B660D" w:rsidRDefault="007F676E" w:rsidP="000334F8">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Year</w:t>
            </w:r>
          </w:p>
        </w:tc>
        <w:tc>
          <w:tcPr>
            <w:tcW w:w="2486" w:type="dxa"/>
            <w:gridSpan w:val="2"/>
          </w:tcPr>
          <w:p w:rsidR="007F676E" w:rsidRPr="001B660D" w:rsidRDefault="007F676E" w:rsidP="000334F8">
            <w:pPr>
              <w:tabs>
                <w:tab w:val="left" w:pos="1245"/>
              </w:tabs>
              <w:jc w:val="center"/>
              <w:rPr>
                <w:rFonts w:ascii="Times New Roman" w:hAnsi="Times New Roman" w:cs="Times New Roman"/>
                <w:sz w:val="24"/>
                <w:szCs w:val="24"/>
              </w:rPr>
            </w:pPr>
            <w:r w:rsidRPr="001B660D">
              <w:rPr>
                <w:rFonts w:ascii="Times New Roman" w:hAnsi="Times New Roman" w:cs="Times New Roman"/>
                <w:sz w:val="24"/>
                <w:szCs w:val="24"/>
              </w:rPr>
              <w:t>Cobb-Douglas</w:t>
            </w:r>
          </w:p>
        </w:tc>
        <w:tc>
          <w:tcPr>
            <w:tcW w:w="2579" w:type="dxa"/>
            <w:gridSpan w:val="2"/>
          </w:tcPr>
          <w:p w:rsidR="007F676E" w:rsidRPr="001B660D" w:rsidRDefault="007F676E" w:rsidP="000334F8">
            <w:pPr>
              <w:tabs>
                <w:tab w:val="left" w:pos="1245"/>
              </w:tabs>
              <w:jc w:val="center"/>
              <w:rPr>
                <w:rFonts w:ascii="Times New Roman" w:hAnsi="Times New Roman" w:cs="Times New Roman"/>
                <w:sz w:val="24"/>
                <w:szCs w:val="24"/>
              </w:rPr>
            </w:pPr>
            <w:r w:rsidRPr="001B660D">
              <w:rPr>
                <w:rFonts w:ascii="Times New Roman" w:hAnsi="Times New Roman" w:cs="Times New Roman"/>
                <w:sz w:val="24"/>
                <w:szCs w:val="24"/>
              </w:rPr>
              <w:t>Translog</w:t>
            </w:r>
          </w:p>
        </w:tc>
        <w:tc>
          <w:tcPr>
            <w:tcW w:w="2579" w:type="dxa"/>
            <w:gridSpan w:val="2"/>
          </w:tcPr>
          <w:p w:rsidR="007F676E" w:rsidRPr="001B660D" w:rsidRDefault="007F676E" w:rsidP="000334F8">
            <w:pPr>
              <w:tabs>
                <w:tab w:val="left" w:pos="1245"/>
              </w:tabs>
              <w:jc w:val="center"/>
              <w:rPr>
                <w:rFonts w:ascii="Times New Roman" w:hAnsi="Times New Roman" w:cs="Times New Roman"/>
                <w:sz w:val="24"/>
                <w:szCs w:val="24"/>
              </w:rPr>
            </w:pPr>
            <w:r w:rsidRPr="001B660D">
              <w:rPr>
                <w:rFonts w:ascii="Times New Roman" w:hAnsi="Times New Roman" w:cs="Times New Roman"/>
                <w:sz w:val="24"/>
                <w:szCs w:val="24"/>
              </w:rPr>
              <w:t>VRS-DEA</w:t>
            </w:r>
          </w:p>
        </w:tc>
      </w:tr>
      <w:tr w:rsidR="002B64C4" w:rsidRPr="001B660D" w:rsidTr="000F3B16">
        <w:trPr>
          <w:trHeight w:val="801"/>
        </w:trPr>
        <w:tc>
          <w:tcPr>
            <w:tcW w:w="1089" w:type="dxa"/>
            <w:vMerge/>
          </w:tcPr>
          <w:p w:rsidR="007F676E" w:rsidRPr="001B660D" w:rsidRDefault="007F676E" w:rsidP="000334F8">
            <w:pPr>
              <w:spacing w:line="360" w:lineRule="auto"/>
              <w:jc w:val="center"/>
              <w:rPr>
                <w:rFonts w:ascii="Times New Roman" w:hAnsi="Times New Roman" w:cs="Times New Roman"/>
                <w:bCs/>
                <w:iCs/>
                <w:sz w:val="24"/>
                <w:szCs w:val="24"/>
              </w:rPr>
            </w:pPr>
          </w:p>
        </w:tc>
        <w:tc>
          <w:tcPr>
            <w:tcW w:w="1241" w:type="dxa"/>
          </w:tcPr>
          <w:p w:rsidR="007F676E" w:rsidRPr="001B660D" w:rsidRDefault="007F676E" w:rsidP="000334F8">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Cost Efficiency</w:t>
            </w:r>
          </w:p>
        </w:tc>
        <w:tc>
          <w:tcPr>
            <w:tcW w:w="1245" w:type="dxa"/>
          </w:tcPr>
          <w:p w:rsidR="007F676E" w:rsidRPr="001B660D" w:rsidRDefault="007F676E" w:rsidP="000334F8">
            <w:pPr>
              <w:widowControl w:val="0"/>
              <w:shd w:val="clear" w:color="auto" w:fill="FFFFFF" w:themeFill="background1"/>
              <w:autoSpaceDE w:val="0"/>
              <w:autoSpaceDN w:val="0"/>
              <w:adjustRightInd w:val="0"/>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Profit Efficiency</w:t>
            </w:r>
          </w:p>
        </w:tc>
        <w:tc>
          <w:tcPr>
            <w:tcW w:w="1334" w:type="dxa"/>
          </w:tcPr>
          <w:p w:rsidR="007F676E" w:rsidRPr="001B660D" w:rsidRDefault="007F676E" w:rsidP="000334F8">
            <w:pPr>
              <w:widowControl w:val="0"/>
              <w:shd w:val="clear" w:color="auto" w:fill="FFFFFF" w:themeFill="background1"/>
              <w:autoSpaceDE w:val="0"/>
              <w:autoSpaceDN w:val="0"/>
              <w:adjustRightInd w:val="0"/>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Cost Efficiency</w:t>
            </w:r>
          </w:p>
        </w:tc>
        <w:tc>
          <w:tcPr>
            <w:tcW w:w="1245" w:type="dxa"/>
          </w:tcPr>
          <w:p w:rsidR="007F676E" w:rsidRPr="001B660D" w:rsidRDefault="007F676E" w:rsidP="000334F8">
            <w:pPr>
              <w:tabs>
                <w:tab w:val="left" w:pos="312"/>
              </w:tabs>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Profit Efficiency</w:t>
            </w:r>
          </w:p>
        </w:tc>
        <w:tc>
          <w:tcPr>
            <w:tcW w:w="1334" w:type="dxa"/>
          </w:tcPr>
          <w:p w:rsidR="007F676E" w:rsidRPr="001B660D" w:rsidRDefault="007F676E" w:rsidP="000334F8">
            <w:pPr>
              <w:widowControl w:val="0"/>
              <w:shd w:val="clear" w:color="auto" w:fill="FFFFFF" w:themeFill="background1"/>
              <w:autoSpaceDE w:val="0"/>
              <w:autoSpaceDN w:val="0"/>
              <w:adjustRightInd w:val="0"/>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Cost Efficiency</w:t>
            </w:r>
          </w:p>
        </w:tc>
        <w:tc>
          <w:tcPr>
            <w:tcW w:w="1245" w:type="dxa"/>
          </w:tcPr>
          <w:p w:rsidR="007F676E" w:rsidRPr="001B660D" w:rsidRDefault="007F676E" w:rsidP="000334F8">
            <w:pPr>
              <w:tabs>
                <w:tab w:val="left" w:pos="312"/>
              </w:tabs>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Profit Efficiency</w:t>
            </w:r>
          </w:p>
        </w:tc>
      </w:tr>
      <w:tr w:rsidR="002B64C4" w:rsidRPr="001B660D" w:rsidTr="000F3B16">
        <w:trPr>
          <w:trHeight w:val="387"/>
        </w:trPr>
        <w:tc>
          <w:tcPr>
            <w:tcW w:w="1089" w:type="dxa"/>
          </w:tcPr>
          <w:p w:rsidR="007F676E" w:rsidRPr="001B660D" w:rsidRDefault="007F676E" w:rsidP="000334F8">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2008</w:t>
            </w:r>
          </w:p>
        </w:tc>
        <w:tc>
          <w:tcPr>
            <w:tcW w:w="1241" w:type="dxa"/>
          </w:tcPr>
          <w:p w:rsidR="007F676E" w:rsidRPr="001B660D" w:rsidRDefault="007F676E" w:rsidP="000334F8">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0.499</w:t>
            </w:r>
          </w:p>
        </w:tc>
        <w:tc>
          <w:tcPr>
            <w:tcW w:w="1245" w:type="dxa"/>
          </w:tcPr>
          <w:p w:rsidR="007F676E" w:rsidRPr="001B660D" w:rsidRDefault="007F676E" w:rsidP="000334F8">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0.454</w:t>
            </w:r>
          </w:p>
        </w:tc>
        <w:tc>
          <w:tcPr>
            <w:tcW w:w="1334" w:type="dxa"/>
          </w:tcPr>
          <w:p w:rsidR="007F676E" w:rsidRPr="001B660D" w:rsidRDefault="007F676E" w:rsidP="000334F8">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0.518</w:t>
            </w:r>
          </w:p>
        </w:tc>
        <w:tc>
          <w:tcPr>
            <w:tcW w:w="1245" w:type="dxa"/>
          </w:tcPr>
          <w:p w:rsidR="007F676E" w:rsidRPr="001B660D" w:rsidRDefault="007F676E" w:rsidP="000334F8">
            <w:pPr>
              <w:tabs>
                <w:tab w:val="left" w:pos="312"/>
              </w:tabs>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0.503</w:t>
            </w:r>
          </w:p>
        </w:tc>
        <w:tc>
          <w:tcPr>
            <w:tcW w:w="1334" w:type="dxa"/>
          </w:tcPr>
          <w:p w:rsidR="007F676E" w:rsidRPr="001B660D" w:rsidRDefault="007F676E" w:rsidP="000334F8">
            <w:pPr>
              <w:widowControl w:val="0"/>
              <w:autoSpaceDE w:val="0"/>
              <w:autoSpaceDN w:val="0"/>
              <w:adjustRightInd w:val="0"/>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0.556</w:t>
            </w:r>
          </w:p>
        </w:tc>
        <w:tc>
          <w:tcPr>
            <w:tcW w:w="1245" w:type="dxa"/>
          </w:tcPr>
          <w:p w:rsidR="007F676E" w:rsidRPr="001B660D" w:rsidRDefault="007F676E" w:rsidP="000334F8">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0.144</w:t>
            </w:r>
          </w:p>
        </w:tc>
      </w:tr>
      <w:tr w:rsidR="002B64C4" w:rsidRPr="001B660D" w:rsidTr="000F3B16">
        <w:trPr>
          <w:trHeight w:val="477"/>
        </w:trPr>
        <w:tc>
          <w:tcPr>
            <w:tcW w:w="1089" w:type="dxa"/>
          </w:tcPr>
          <w:p w:rsidR="007F676E" w:rsidRPr="001B660D" w:rsidRDefault="007F676E" w:rsidP="000334F8">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2009</w:t>
            </w:r>
          </w:p>
        </w:tc>
        <w:tc>
          <w:tcPr>
            <w:tcW w:w="1241" w:type="dxa"/>
          </w:tcPr>
          <w:p w:rsidR="007F676E" w:rsidRPr="001B660D" w:rsidRDefault="007F676E" w:rsidP="000334F8">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0.530</w:t>
            </w:r>
          </w:p>
        </w:tc>
        <w:tc>
          <w:tcPr>
            <w:tcW w:w="1245" w:type="dxa"/>
          </w:tcPr>
          <w:p w:rsidR="007F676E" w:rsidRPr="001B660D" w:rsidRDefault="007F676E" w:rsidP="000334F8">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0.319</w:t>
            </w:r>
          </w:p>
        </w:tc>
        <w:tc>
          <w:tcPr>
            <w:tcW w:w="1334" w:type="dxa"/>
          </w:tcPr>
          <w:p w:rsidR="007F676E" w:rsidRPr="001B660D" w:rsidRDefault="007F676E" w:rsidP="000334F8">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0.559</w:t>
            </w:r>
          </w:p>
        </w:tc>
        <w:tc>
          <w:tcPr>
            <w:tcW w:w="1245" w:type="dxa"/>
          </w:tcPr>
          <w:p w:rsidR="007F676E" w:rsidRPr="001B660D" w:rsidRDefault="007F676E" w:rsidP="000334F8">
            <w:pPr>
              <w:tabs>
                <w:tab w:val="left" w:pos="312"/>
              </w:tabs>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0.328</w:t>
            </w:r>
          </w:p>
        </w:tc>
        <w:tc>
          <w:tcPr>
            <w:tcW w:w="1334" w:type="dxa"/>
          </w:tcPr>
          <w:p w:rsidR="007F676E" w:rsidRPr="001B660D" w:rsidRDefault="007F676E" w:rsidP="000334F8">
            <w:pPr>
              <w:widowControl w:val="0"/>
              <w:autoSpaceDE w:val="0"/>
              <w:autoSpaceDN w:val="0"/>
              <w:adjustRightInd w:val="0"/>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0.440</w:t>
            </w:r>
          </w:p>
        </w:tc>
        <w:tc>
          <w:tcPr>
            <w:tcW w:w="1245" w:type="dxa"/>
          </w:tcPr>
          <w:p w:rsidR="007F676E" w:rsidRPr="001B660D" w:rsidRDefault="007F676E" w:rsidP="000334F8">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0.135</w:t>
            </w:r>
          </w:p>
        </w:tc>
      </w:tr>
      <w:tr w:rsidR="002B64C4" w:rsidRPr="001B660D" w:rsidTr="000F3B16">
        <w:trPr>
          <w:trHeight w:val="527"/>
        </w:trPr>
        <w:tc>
          <w:tcPr>
            <w:tcW w:w="1089" w:type="dxa"/>
          </w:tcPr>
          <w:p w:rsidR="007F676E" w:rsidRPr="001B660D" w:rsidRDefault="007F676E" w:rsidP="000334F8">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2010</w:t>
            </w:r>
          </w:p>
        </w:tc>
        <w:tc>
          <w:tcPr>
            <w:tcW w:w="1241" w:type="dxa"/>
          </w:tcPr>
          <w:p w:rsidR="007F676E" w:rsidRPr="001B660D" w:rsidRDefault="007F676E" w:rsidP="000334F8">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0.567</w:t>
            </w:r>
          </w:p>
        </w:tc>
        <w:tc>
          <w:tcPr>
            <w:tcW w:w="1245" w:type="dxa"/>
          </w:tcPr>
          <w:p w:rsidR="007F676E" w:rsidRPr="001B660D" w:rsidRDefault="007F676E" w:rsidP="000334F8">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0.470</w:t>
            </w:r>
          </w:p>
        </w:tc>
        <w:tc>
          <w:tcPr>
            <w:tcW w:w="1334" w:type="dxa"/>
          </w:tcPr>
          <w:p w:rsidR="007F676E" w:rsidRPr="001B660D" w:rsidRDefault="007F676E" w:rsidP="000334F8">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0.643</w:t>
            </w:r>
          </w:p>
        </w:tc>
        <w:tc>
          <w:tcPr>
            <w:tcW w:w="1245" w:type="dxa"/>
          </w:tcPr>
          <w:p w:rsidR="007F676E" w:rsidRPr="001B660D" w:rsidRDefault="007F676E" w:rsidP="000334F8">
            <w:pPr>
              <w:tabs>
                <w:tab w:val="left" w:pos="312"/>
              </w:tabs>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0.545</w:t>
            </w:r>
          </w:p>
        </w:tc>
        <w:tc>
          <w:tcPr>
            <w:tcW w:w="1334" w:type="dxa"/>
          </w:tcPr>
          <w:p w:rsidR="007F676E" w:rsidRPr="001B660D" w:rsidRDefault="007F676E" w:rsidP="000334F8">
            <w:pPr>
              <w:widowControl w:val="0"/>
              <w:autoSpaceDE w:val="0"/>
              <w:autoSpaceDN w:val="0"/>
              <w:adjustRightInd w:val="0"/>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0.450</w:t>
            </w:r>
          </w:p>
        </w:tc>
        <w:tc>
          <w:tcPr>
            <w:tcW w:w="1245" w:type="dxa"/>
          </w:tcPr>
          <w:p w:rsidR="007F676E" w:rsidRPr="001B660D" w:rsidRDefault="007F676E" w:rsidP="000334F8">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0.167</w:t>
            </w:r>
          </w:p>
        </w:tc>
      </w:tr>
      <w:tr w:rsidR="002B64C4" w:rsidRPr="001B660D" w:rsidTr="000F3B16">
        <w:trPr>
          <w:trHeight w:val="527"/>
        </w:trPr>
        <w:tc>
          <w:tcPr>
            <w:tcW w:w="1089" w:type="dxa"/>
          </w:tcPr>
          <w:p w:rsidR="007F676E" w:rsidRPr="001B660D" w:rsidRDefault="007F676E" w:rsidP="000334F8">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2011</w:t>
            </w:r>
          </w:p>
        </w:tc>
        <w:tc>
          <w:tcPr>
            <w:tcW w:w="1241" w:type="dxa"/>
          </w:tcPr>
          <w:p w:rsidR="007F676E" w:rsidRPr="001B660D" w:rsidRDefault="007F676E" w:rsidP="000334F8">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0.643</w:t>
            </w:r>
          </w:p>
        </w:tc>
        <w:tc>
          <w:tcPr>
            <w:tcW w:w="1245" w:type="dxa"/>
          </w:tcPr>
          <w:p w:rsidR="007F676E" w:rsidRPr="001B660D" w:rsidRDefault="007F676E" w:rsidP="000334F8">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0.471</w:t>
            </w:r>
          </w:p>
        </w:tc>
        <w:tc>
          <w:tcPr>
            <w:tcW w:w="1334" w:type="dxa"/>
          </w:tcPr>
          <w:p w:rsidR="007F676E" w:rsidRPr="001B660D" w:rsidRDefault="007F676E" w:rsidP="000334F8">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0.676</w:t>
            </w:r>
          </w:p>
        </w:tc>
        <w:tc>
          <w:tcPr>
            <w:tcW w:w="1245" w:type="dxa"/>
          </w:tcPr>
          <w:p w:rsidR="007F676E" w:rsidRPr="001B660D" w:rsidRDefault="007F676E" w:rsidP="000334F8">
            <w:pPr>
              <w:tabs>
                <w:tab w:val="left" w:pos="312"/>
              </w:tabs>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0.512</w:t>
            </w:r>
          </w:p>
        </w:tc>
        <w:tc>
          <w:tcPr>
            <w:tcW w:w="1334" w:type="dxa"/>
          </w:tcPr>
          <w:p w:rsidR="007F676E" w:rsidRPr="001B660D" w:rsidRDefault="007F676E" w:rsidP="000334F8">
            <w:pPr>
              <w:widowControl w:val="0"/>
              <w:autoSpaceDE w:val="0"/>
              <w:autoSpaceDN w:val="0"/>
              <w:adjustRightInd w:val="0"/>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0.329</w:t>
            </w:r>
          </w:p>
        </w:tc>
        <w:tc>
          <w:tcPr>
            <w:tcW w:w="1245" w:type="dxa"/>
          </w:tcPr>
          <w:p w:rsidR="007F676E" w:rsidRPr="001B660D" w:rsidRDefault="007F676E" w:rsidP="000334F8">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0.18</w:t>
            </w:r>
          </w:p>
        </w:tc>
      </w:tr>
      <w:tr w:rsidR="002B64C4" w:rsidRPr="001B660D" w:rsidTr="000F3B16">
        <w:trPr>
          <w:trHeight w:val="527"/>
        </w:trPr>
        <w:tc>
          <w:tcPr>
            <w:tcW w:w="1089" w:type="dxa"/>
          </w:tcPr>
          <w:p w:rsidR="007F676E" w:rsidRPr="001B660D" w:rsidRDefault="007F676E" w:rsidP="000334F8">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2012</w:t>
            </w:r>
          </w:p>
        </w:tc>
        <w:tc>
          <w:tcPr>
            <w:tcW w:w="1241" w:type="dxa"/>
          </w:tcPr>
          <w:p w:rsidR="007F676E" w:rsidRPr="001B660D" w:rsidRDefault="007F676E" w:rsidP="000334F8">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0.690</w:t>
            </w:r>
          </w:p>
        </w:tc>
        <w:tc>
          <w:tcPr>
            <w:tcW w:w="1245" w:type="dxa"/>
          </w:tcPr>
          <w:p w:rsidR="007F676E" w:rsidRPr="001B660D" w:rsidRDefault="007F676E" w:rsidP="000334F8">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0.468</w:t>
            </w:r>
          </w:p>
        </w:tc>
        <w:tc>
          <w:tcPr>
            <w:tcW w:w="1334" w:type="dxa"/>
          </w:tcPr>
          <w:p w:rsidR="007F676E" w:rsidRPr="001B660D" w:rsidRDefault="007F676E" w:rsidP="000334F8">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0.694</w:t>
            </w:r>
          </w:p>
        </w:tc>
        <w:tc>
          <w:tcPr>
            <w:tcW w:w="1245" w:type="dxa"/>
          </w:tcPr>
          <w:p w:rsidR="007F676E" w:rsidRPr="001B660D" w:rsidRDefault="007F676E" w:rsidP="000334F8">
            <w:pPr>
              <w:tabs>
                <w:tab w:val="left" w:pos="312"/>
              </w:tabs>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0.510</w:t>
            </w:r>
          </w:p>
        </w:tc>
        <w:tc>
          <w:tcPr>
            <w:tcW w:w="1334" w:type="dxa"/>
          </w:tcPr>
          <w:p w:rsidR="007F676E" w:rsidRPr="001B660D" w:rsidRDefault="007F676E" w:rsidP="000334F8">
            <w:pPr>
              <w:widowControl w:val="0"/>
              <w:autoSpaceDE w:val="0"/>
              <w:autoSpaceDN w:val="0"/>
              <w:adjustRightInd w:val="0"/>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0.287</w:t>
            </w:r>
          </w:p>
        </w:tc>
        <w:tc>
          <w:tcPr>
            <w:tcW w:w="1245" w:type="dxa"/>
          </w:tcPr>
          <w:p w:rsidR="007F676E" w:rsidRPr="001B660D" w:rsidRDefault="007F676E" w:rsidP="000334F8">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0.164</w:t>
            </w:r>
          </w:p>
        </w:tc>
      </w:tr>
      <w:tr w:rsidR="002B64C4" w:rsidRPr="001B660D" w:rsidTr="000F3B16">
        <w:trPr>
          <w:trHeight w:val="514"/>
        </w:trPr>
        <w:tc>
          <w:tcPr>
            <w:tcW w:w="1089" w:type="dxa"/>
          </w:tcPr>
          <w:p w:rsidR="007F676E" w:rsidRPr="001B660D" w:rsidRDefault="007F676E" w:rsidP="000334F8">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2013</w:t>
            </w:r>
          </w:p>
        </w:tc>
        <w:tc>
          <w:tcPr>
            <w:tcW w:w="1241" w:type="dxa"/>
          </w:tcPr>
          <w:p w:rsidR="007F676E" w:rsidRPr="001B660D" w:rsidRDefault="007F676E" w:rsidP="000334F8">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0.748</w:t>
            </w:r>
          </w:p>
        </w:tc>
        <w:tc>
          <w:tcPr>
            <w:tcW w:w="1245" w:type="dxa"/>
          </w:tcPr>
          <w:p w:rsidR="007F676E" w:rsidRPr="001B660D" w:rsidRDefault="007F676E" w:rsidP="000334F8">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0.444</w:t>
            </w:r>
          </w:p>
        </w:tc>
        <w:tc>
          <w:tcPr>
            <w:tcW w:w="1334" w:type="dxa"/>
          </w:tcPr>
          <w:p w:rsidR="007F676E" w:rsidRPr="001B660D" w:rsidRDefault="007F676E" w:rsidP="000334F8">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0.721</w:t>
            </w:r>
          </w:p>
        </w:tc>
        <w:tc>
          <w:tcPr>
            <w:tcW w:w="1245" w:type="dxa"/>
          </w:tcPr>
          <w:p w:rsidR="007F676E" w:rsidRPr="001B660D" w:rsidRDefault="007F676E" w:rsidP="000334F8">
            <w:pPr>
              <w:tabs>
                <w:tab w:val="left" w:pos="312"/>
              </w:tabs>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0.473</w:t>
            </w:r>
          </w:p>
        </w:tc>
        <w:tc>
          <w:tcPr>
            <w:tcW w:w="1334" w:type="dxa"/>
          </w:tcPr>
          <w:p w:rsidR="007F676E" w:rsidRPr="001B660D" w:rsidRDefault="007F676E" w:rsidP="000334F8">
            <w:pPr>
              <w:widowControl w:val="0"/>
              <w:autoSpaceDE w:val="0"/>
              <w:autoSpaceDN w:val="0"/>
              <w:adjustRightInd w:val="0"/>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0.402</w:t>
            </w:r>
          </w:p>
        </w:tc>
        <w:tc>
          <w:tcPr>
            <w:tcW w:w="1245" w:type="dxa"/>
          </w:tcPr>
          <w:p w:rsidR="007F676E" w:rsidRPr="001B660D" w:rsidRDefault="007F676E" w:rsidP="000334F8">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0.145</w:t>
            </w:r>
          </w:p>
        </w:tc>
      </w:tr>
      <w:tr w:rsidR="002B64C4" w:rsidRPr="001B660D" w:rsidTr="000F3B16">
        <w:trPr>
          <w:trHeight w:val="527"/>
        </w:trPr>
        <w:tc>
          <w:tcPr>
            <w:tcW w:w="1089" w:type="dxa"/>
          </w:tcPr>
          <w:p w:rsidR="007F676E" w:rsidRPr="001B660D" w:rsidRDefault="007F676E" w:rsidP="000334F8">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2014</w:t>
            </w:r>
          </w:p>
        </w:tc>
        <w:tc>
          <w:tcPr>
            <w:tcW w:w="1241" w:type="dxa"/>
          </w:tcPr>
          <w:p w:rsidR="007F676E" w:rsidRPr="001B660D" w:rsidRDefault="007F676E" w:rsidP="000334F8">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0.744</w:t>
            </w:r>
          </w:p>
        </w:tc>
        <w:tc>
          <w:tcPr>
            <w:tcW w:w="1245" w:type="dxa"/>
          </w:tcPr>
          <w:p w:rsidR="007F676E" w:rsidRPr="001B660D" w:rsidRDefault="007F676E" w:rsidP="000334F8">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0.566</w:t>
            </w:r>
          </w:p>
        </w:tc>
        <w:tc>
          <w:tcPr>
            <w:tcW w:w="1334" w:type="dxa"/>
          </w:tcPr>
          <w:p w:rsidR="007F676E" w:rsidRPr="001B660D" w:rsidRDefault="007F676E" w:rsidP="000334F8">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0.712</w:t>
            </w:r>
          </w:p>
        </w:tc>
        <w:tc>
          <w:tcPr>
            <w:tcW w:w="1245" w:type="dxa"/>
          </w:tcPr>
          <w:p w:rsidR="007F676E" w:rsidRPr="001B660D" w:rsidRDefault="007F676E" w:rsidP="000334F8">
            <w:pPr>
              <w:tabs>
                <w:tab w:val="left" w:pos="312"/>
              </w:tabs>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0.600</w:t>
            </w:r>
          </w:p>
        </w:tc>
        <w:tc>
          <w:tcPr>
            <w:tcW w:w="1334" w:type="dxa"/>
          </w:tcPr>
          <w:p w:rsidR="007F676E" w:rsidRPr="001B660D" w:rsidRDefault="007F676E" w:rsidP="000334F8">
            <w:pPr>
              <w:widowControl w:val="0"/>
              <w:autoSpaceDE w:val="0"/>
              <w:autoSpaceDN w:val="0"/>
              <w:adjustRightInd w:val="0"/>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0.374</w:t>
            </w:r>
          </w:p>
        </w:tc>
        <w:tc>
          <w:tcPr>
            <w:tcW w:w="1245" w:type="dxa"/>
          </w:tcPr>
          <w:p w:rsidR="007F676E" w:rsidRPr="001B660D" w:rsidRDefault="007F676E" w:rsidP="000334F8">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0.154</w:t>
            </w:r>
          </w:p>
        </w:tc>
      </w:tr>
      <w:tr w:rsidR="002B64C4" w:rsidRPr="001B660D" w:rsidTr="000F3B16">
        <w:trPr>
          <w:trHeight w:val="527"/>
        </w:trPr>
        <w:tc>
          <w:tcPr>
            <w:tcW w:w="1089" w:type="dxa"/>
          </w:tcPr>
          <w:p w:rsidR="007F676E" w:rsidRPr="001B660D" w:rsidRDefault="007F676E" w:rsidP="000334F8">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2015</w:t>
            </w:r>
          </w:p>
        </w:tc>
        <w:tc>
          <w:tcPr>
            <w:tcW w:w="1241" w:type="dxa"/>
          </w:tcPr>
          <w:p w:rsidR="007F676E" w:rsidRPr="001B660D" w:rsidRDefault="007F676E" w:rsidP="000334F8">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0.715</w:t>
            </w:r>
          </w:p>
        </w:tc>
        <w:tc>
          <w:tcPr>
            <w:tcW w:w="1245" w:type="dxa"/>
          </w:tcPr>
          <w:p w:rsidR="007F676E" w:rsidRPr="001B660D" w:rsidRDefault="007F676E" w:rsidP="000334F8">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0.578</w:t>
            </w:r>
          </w:p>
        </w:tc>
        <w:tc>
          <w:tcPr>
            <w:tcW w:w="1334" w:type="dxa"/>
          </w:tcPr>
          <w:p w:rsidR="007F676E" w:rsidRPr="001B660D" w:rsidRDefault="007F676E" w:rsidP="000334F8">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0.701</w:t>
            </w:r>
          </w:p>
        </w:tc>
        <w:tc>
          <w:tcPr>
            <w:tcW w:w="1245" w:type="dxa"/>
          </w:tcPr>
          <w:p w:rsidR="007F676E" w:rsidRPr="001B660D" w:rsidRDefault="007F676E" w:rsidP="000334F8">
            <w:pPr>
              <w:tabs>
                <w:tab w:val="left" w:pos="312"/>
              </w:tabs>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0.620</w:t>
            </w:r>
          </w:p>
        </w:tc>
        <w:tc>
          <w:tcPr>
            <w:tcW w:w="1334" w:type="dxa"/>
          </w:tcPr>
          <w:p w:rsidR="007F676E" w:rsidRPr="001B660D" w:rsidRDefault="007F676E" w:rsidP="000334F8">
            <w:pPr>
              <w:widowControl w:val="0"/>
              <w:autoSpaceDE w:val="0"/>
              <w:autoSpaceDN w:val="0"/>
              <w:adjustRightInd w:val="0"/>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0.383</w:t>
            </w:r>
          </w:p>
        </w:tc>
        <w:tc>
          <w:tcPr>
            <w:tcW w:w="1245" w:type="dxa"/>
          </w:tcPr>
          <w:p w:rsidR="007F676E" w:rsidRPr="001B660D" w:rsidRDefault="007F676E" w:rsidP="000334F8">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0.177</w:t>
            </w:r>
          </w:p>
        </w:tc>
      </w:tr>
      <w:tr w:rsidR="002B64C4" w:rsidRPr="001B660D" w:rsidTr="000F3B16">
        <w:trPr>
          <w:trHeight w:val="527"/>
        </w:trPr>
        <w:tc>
          <w:tcPr>
            <w:tcW w:w="1089" w:type="dxa"/>
          </w:tcPr>
          <w:p w:rsidR="007F676E" w:rsidRPr="001B660D" w:rsidRDefault="007F676E" w:rsidP="000334F8">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2016</w:t>
            </w:r>
          </w:p>
        </w:tc>
        <w:tc>
          <w:tcPr>
            <w:tcW w:w="1241" w:type="dxa"/>
          </w:tcPr>
          <w:p w:rsidR="007F676E" w:rsidRPr="001B660D" w:rsidRDefault="007F676E" w:rsidP="000334F8">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0.715</w:t>
            </w:r>
          </w:p>
        </w:tc>
        <w:tc>
          <w:tcPr>
            <w:tcW w:w="1245" w:type="dxa"/>
          </w:tcPr>
          <w:p w:rsidR="007F676E" w:rsidRPr="001B660D" w:rsidRDefault="007F676E" w:rsidP="000334F8">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0.615</w:t>
            </w:r>
          </w:p>
        </w:tc>
        <w:tc>
          <w:tcPr>
            <w:tcW w:w="1334" w:type="dxa"/>
          </w:tcPr>
          <w:p w:rsidR="007F676E" w:rsidRPr="001B660D" w:rsidRDefault="007F676E" w:rsidP="000334F8">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0.704</w:t>
            </w:r>
          </w:p>
        </w:tc>
        <w:tc>
          <w:tcPr>
            <w:tcW w:w="1245" w:type="dxa"/>
          </w:tcPr>
          <w:p w:rsidR="007F676E" w:rsidRPr="001B660D" w:rsidRDefault="007F676E" w:rsidP="000334F8">
            <w:pPr>
              <w:tabs>
                <w:tab w:val="left" w:pos="312"/>
              </w:tabs>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0.631</w:t>
            </w:r>
          </w:p>
        </w:tc>
        <w:tc>
          <w:tcPr>
            <w:tcW w:w="1334" w:type="dxa"/>
          </w:tcPr>
          <w:p w:rsidR="007F676E" w:rsidRPr="001B660D" w:rsidRDefault="007F676E" w:rsidP="000334F8">
            <w:pPr>
              <w:widowControl w:val="0"/>
              <w:autoSpaceDE w:val="0"/>
              <w:autoSpaceDN w:val="0"/>
              <w:adjustRightInd w:val="0"/>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0.414</w:t>
            </w:r>
          </w:p>
        </w:tc>
        <w:tc>
          <w:tcPr>
            <w:tcW w:w="1245" w:type="dxa"/>
          </w:tcPr>
          <w:p w:rsidR="007F676E" w:rsidRPr="001B660D" w:rsidRDefault="007F676E" w:rsidP="000334F8">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0.223</w:t>
            </w:r>
          </w:p>
        </w:tc>
      </w:tr>
      <w:tr w:rsidR="002B64C4" w:rsidRPr="001B660D" w:rsidTr="000F3B16">
        <w:trPr>
          <w:trHeight w:val="479"/>
        </w:trPr>
        <w:tc>
          <w:tcPr>
            <w:tcW w:w="1089" w:type="dxa"/>
          </w:tcPr>
          <w:p w:rsidR="007F676E" w:rsidRPr="001B660D" w:rsidRDefault="007F676E" w:rsidP="000334F8">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2017</w:t>
            </w:r>
          </w:p>
        </w:tc>
        <w:tc>
          <w:tcPr>
            <w:tcW w:w="1241" w:type="dxa"/>
          </w:tcPr>
          <w:p w:rsidR="007F676E" w:rsidRPr="001B660D" w:rsidRDefault="007F676E" w:rsidP="000334F8">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0.731</w:t>
            </w:r>
          </w:p>
        </w:tc>
        <w:tc>
          <w:tcPr>
            <w:tcW w:w="1245" w:type="dxa"/>
          </w:tcPr>
          <w:p w:rsidR="007F676E" w:rsidRPr="001B660D" w:rsidRDefault="007F676E" w:rsidP="000334F8">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0.667</w:t>
            </w:r>
          </w:p>
        </w:tc>
        <w:tc>
          <w:tcPr>
            <w:tcW w:w="1334" w:type="dxa"/>
          </w:tcPr>
          <w:p w:rsidR="007F676E" w:rsidRPr="001B660D" w:rsidRDefault="007F676E" w:rsidP="000334F8">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0.698</w:t>
            </w:r>
          </w:p>
        </w:tc>
        <w:tc>
          <w:tcPr>
            <w:tcW w:w="1245" w:type="dxa"/>
          </w:tcPr>
          <w:p w:rsidR="007F676E" w:rsidRPr="001B660D" w:rsidRDefault="007F676E" w:rsidP="000334F8">
            <w:pPr>
              <w:tabs>
                <w:tab w:val="left" w:pos="312"/>
              </w:tabs>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0.664</w:t>
            </w:r>
          </w:p>
        </w:tc>
        <w:tc>
          <w:tcPr>
            <w:tcW w:w="1334" w:type="dxa"/>
          </w:tcPr>
          <w:p w:rsidR="007F676E" w:rsidRPr="001B660D" w:rsidRDefault="007F676E" w:rsidP="000334F8">
            <w:pPr>
              <w:widowControl w:val="0"/>
              <w:autoSpaceDE w:val="0"/>
              <w:autoSpaceDN w:val="0"/>
              <w:adjustRightInd w:val="0"/>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0.505</w:t>
            </w:r>
          </w:p>
        </w:tc>
        <w:tc>
          <w:tcPr>
            <w:tcW w:w="1245" w:type="dxa"/>
          </w:tcPr>
          <w:p w:rsidR="007F676E" w:rsidRPr="001B660D" w:rsidRDefault="007F676E" w:rsidP="000334F8">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0.311</w:t>
            </w:r>
          </w:p>
        </w:tc>
      </w:tr>
      <w:tr w:rsidR="002B64C4" w:rsidRPr="001B660D" w:rsidTr="000F3B16">
        <w:trPr>
          <w:trHeight w:val="540"/>
        </w:trPr>
        <w:tc>
          <w:tcPr>
            <w:tcW w:w="1089" w:type="dxa"/>
          </w:tcPr>
          <w:p w:rsidR="007F676E" w:rsidRPr="001B660D" w:rsidRDefault="007F676E" w:rsidP="000334F8">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Mean</w:t>
            </w:r>
          </w:p>
        </w:tc>
        <w:tc>
          <w:tcPr>
            <w:tcW w:w="1241" w:type="dxa"/>
          </w:tcPr>
          <w:p w:rsidR="007F676E" w:rsidRPr="001B660D" w:rsidRDefault="007F676E" w:rsidP="000334F8">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0.658</w:t>
            </w:r>
          </w:p>
        </w:tc>
        <w:tc>
          <w:tcPr>
            <w:tcW w:w="1245" w:type="dxa"/>
          </w:tcPr>
          <w:p w:rsidR="007F676E" w:rsidRPr="001B660D" w:rsidRDefault="007F676E" w:rsidP="000334F8">
            <w:pPr>
              <w:widowControl w:val="0"/>
              <w:shd w:val="clear" w:color="auto" w:fill="FFFFFF" w:themeFill="background1"/>
              <w:autoSpaceDE w:val="0"/>
              <w:autoSpaceDN w:val="0"/>
              <w:adjustRightInd w:val="0"/>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0.505</w:t>
            </w:r>
          </w:p>
        </w:tc>
        <w:tc>
          <w:tcPr>
            <w:tcW w:w="1334" w:type="dxa"/>
          </w:tcPr>
          <w:p w:rsidR="007F676E" w:rsidRPr="001B660D" w:rsidRDefault="007F676E" w:rsidP="000334F8">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0.663</w:t>
            </w:r>
          </w:p>
        </w:tc>
        <w:tc>
          <w:tcPr>
            <w:tcW w:w="1245" w:type="dxa"/>
          </w:tcPr>
          <w:p w:rsidR="007F676E" w:rsidRPr="001B660D" w:rsidRDefault="007F676E" w:rsidP="000334F8">
            <w:pPr>
              <w:tabs>
                <w:tab w:val="left" w:pos="312"/>
              </w:tabs>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0.539</w:t>
            </w:r>
          </w:p>
        </w:tc>
        <w:tc>
          <w:tcPr>
            <w:tcW w:w="1334" w:type="dxa"/>
          </w:tcPr>
          <w:p w:rsidR="007F676E" w:rsidRPr="001B660D" w:rsidRDefault="007F676E" w:rsidP="000334F8">
            <w:pPr>
              <w:widowControl w:val="0"/>
              <w:autoSpaceDE w:val="0"/>
              <w:autoSpaceDN w:val="0"/>
              <w:adjustRightInd w:val="0"/>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0.414</w:t>
            </w:r>
          </w:p>
        </w:tc>
        <w:tc>
          <w:tcPr>
            <w:tcW w:w="1245" w:type="dxa"/>
          </w:tcPr>
          <w:p w:rsidR="007F676E" w:rsidRPr="001B660D" w:rsidRDefault="007F676E" w:rsidP="000334F8">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0.18</w:t>
            </w:r>
          </w:p>
        </w:tc>
      </w:tr>
    </w:tbl>
    <w:p w:rsidR="007D0236" w:rsidRDefault="007D0236" w:rsidP="007F676E">
      <w:pPr>
        <w:tabs>
          <w:tab w:val="left" w:pos="1245"/>
        </w:tabs>
        <w:spacing w:line="360" w:lineRule="auto"/>
        <w:jc w:val="both"/>
        <w:rPr>
          <w:rFonts w:ascii="Times New Roman" w:hAnsi="Times New Roman" w:cs="Times New Roman"/>
          <w:b/>
          <w:sz w:val="24"/>
          <w:szCs w:val="24"/>
        </w:rPr>
      </w:pPr>
    </w:p>
    <w:p w:rsidR="007F676E" w:rsidRPr="000F3B16" w:rsidRDefault="007F676E" w:rsidP="001F66BB">
      <w:pPr>
        <w:pStyle w:val="Heading2"/>
        <w:rPr>
          <w:b/>
        </w:rPr>
      </w:pPr>
      <w:bookmarkStart w:id="421" w:name="_Toc19693759"/>
      <w:r w:rsidRPr="000F3B16">
        <w:rPr>
          <w:b/>
        </w:rPr>
        <w:t>5.6 Conclusion</w:t>
      </w:r>
      <w:bookmarkEnd w:id="421"/>
    </w:p>
    <w:p w:rsidR="000F3B16" w:rsidRDefault="000F3B16" w:rsidP="000F3B16">
      <w:pPr>
        <w:tabs>
          <w:tab w:val="left" w:pos="1245"/>
        </w:tabs>
        <w:spacing w:after="0" w:line="360" w:lineRule="auto"/>
        <w:jc w:val="both"/>
        <w:rPr>
          <w:rFonts w:ascii="Times New Roman" w:hAnsi="Times New Roman" w:cs="Times New Roman"/>
          <w:sz w:val="24"/>
          <w:szCs w:val="24"/>
        </w:rPr>
      </w:pPr>
    </w:p>
    <w:p w:rsidR="007D0236" w:rsidRDefault="007F676E" w:rsidP="007D0236">
      <w:pPr>
        <w:tabs>
          <w:tab w:val="left" w:pos="1245"/>
        </w:tabs>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This study concentrated on banking efficiency measurement by two methods such as Stochastic Frontier Analysis for parametric method and data envelopment analysis for non-parametric method. Also, Tobbit regression and OLS model are used for analyzing the impact of ICT factor on cost and profit efficiency of banks in Bangladesh. The empirical result depict that state-owned commercial banks were more cost and profit efficient rather than private commercial banks. Besides Translog stochastic frontier model were more preferable than cobb-Douglas stochastic frontier model. Further stochastic frontier analysis given better result than data envelopment analysis. Finally, the ICT component had great impact on the private commercial banks.</w:t>
      </w:r>
    </w:p>
    <w:p w:rsidR="001F66BB" w:rsidRDefault="001F66BB" w:rsidP="007D0236">
      <w:pPr>
        <w:tabs>
          <w:tab w:val="left" w:pos="1245"/>
        </w:tabs>
        <w:spacing w:line="360" w:lineRule="auto"/>
        <w:jc w:val="center"/>
        <w:rPr>
          <w:rFonts w:ascii="Times New Roman" w:hAnsi="Times New Roman" w:cs="Times New Roman"/>
          <w:b/>
          <w:sz w:val="28"/>
          <w:szCs w:val="28"/>
        </w:rPr>
      </w:pPr>
    </w:p>
    <w:p w:rsidR="002B64C4" w:rsidRPr="000F3B16" w:rsidRDefault="002B64C4" w:rsidP="000F3B16">
      <w:pPr>
        <w:pStyle w:val="Heading1"/>
        <w:spacing w:before="0"/>
        <w:jc w:val="center"/>
        <w:rPr>
          <w:rFonts w:ascii="Times New Roman" w:hAnsi="Times New Roman" w:cs="Times New Roman"/>
          <w:color w:val="auto"/>
        </w:rPr>
      </w:pPr>
      <w:bookmarkStart w:id="422" w:name="_Toc19693760"/>
      <w:r w:rsidRPr="000F3B16">
        <w:rPr>
          <w:rFonts w:ascii="Times New Roman" w:hAnsi="Times New Roman" w:cs="Times New Roman"/>
          <w:color w:val="auto"/>
        </w:rPr>
        <w:lastRenderedPageBreak/>
        <w:t>CHAPTER SIX</w:t>
      </w:r>
      <w:bookmarkEnd w:id="422"/>
    </w:p>
    <w:p w:rsidR="000F3B16" w:rsidRDefault="002B64C4" w:rsidP="000F3B16">
      <w:pPr>
        <w:pStyle w:val="Heading1"/>
        <w:spacing w:before="0"/>
        <w:jc w:val="center"/>
        <w:rPr>
          <w:rFonts w:ascii="Times New Roman" w:hAnsi="Times New Roman" w:cs="Times New Roman"/>
          <w:color w:val="auto"/>
          <w:sz w:val="26"/>
          <w:szCs w:val="26"/>
        </w:rPr>
      </w:pPr>
      <w:bookmarkStart w:id="423" w:name="_Toc19693761"/>
      <w:r w:rsidRPr="000F3B16">
        <w:rPr>
          <w:rFonts w:ascii="Times New Roman" w:hAnsi="Times New Roman" w:cs="Times New Roman"/>
          <w:color w:val="auto"/>
          <w:sz w:val="26"/>
          <w:szCs w:val="26"/>
        </w:rPr>
        <w:t>SUMMARY OF FINDINGS</w:t>
      </w:r>
      <w:bookmarkEnd w:id="423"/>
    </w:p>
    <w:p w:rsidR="000F3B16" w:rsidRDefault="000F3B16" w:rsidP="000F3B16">
      <w:pPr>
        <w:pStyle w:val="Heading1"/>
        <w:spacing w:before="0"/>
        <w:jc w:val="center"/>
        <w:rPr>
          <w:rFonts w:ascii="Times New Roman" w:hAnsi="Times New Roman" w:cs="Times New Roman"/>
          <w:color w:val="auto"/>
          <w:sz w:val="26"/>
          <w:szCs w:val="26"/>
        </w:rPr>
      </w:pPr>
    </w:p>
    <w:p w:rsidR="002B64C4" w:rsidRPr="000F3B16" w:rsidRDefault="002B64C4" w:rsidP="000F3B16">
      <w:pPr>
        <w:pStyle w:val="Heading1"/>
        <w:spacing w:before="0"/>
        <w:rPr>
          <w:rFonts w:ascii="Times New Roman" w:hAnsi="Times New Roman" w:cs="Times New Roman"/>
          <w:color w:val="auto"/>
          <w:sz w:val="24"/>
          <w:szCs w:val="24"/>
        </w:rPr>
      </w:pPr>
      <w:bookmarkStart w:id="424" w:name="_Toc19693762"/>
      <w:r w:rsidRPr="000F3B16">
        <w:rPr>
          <w:rFonts w:ascii="Times New Roman" w:hAnsi="Times New Roman" w:cs="Times New Roman"/>
          <w:color w:val="auto"/>
          <w:sz w:val="24"/>
          <w:szCs w:val="24"/>
        </w:rPr>
        <w:t>6.0 Introduction</w:t>
      </w:r>
      <w:bookmarkEnd w:id="424"/>
    </w:p>
    <w:p w:rsidR="001F66BB" w:rsidRDefault="000F3B16" w:rsidP="000F3B16">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B64C4" w:rsidRPr="001B660D">
        <w:rPr>
          <w:rFonts w:ascii="Times New Roman" w:hAnsi="Times New Roman" w:cs="Times New Roman"/>
          <w:sz w:val="24"/>
          <w:szCs w:val="24"/>
        </w:rPr>
        <w:t xml:space="preserve">In the context of this research, the cost and profit efficiency are examined for the state-owned commercial banks and private commercial banks in Bangladesh employing a panel set of data. This study includes 3 state-owned commercial banks and 17 private commercial banks during 2008-2017. Both parametric (stochastic frontier analysis) and nonparametric (data envelopment analysis) techniques are applied to examine the efficiency of banks. For stochastic frontier analysis, the Cobb-Douglas and Translog model are used uniquely for estimating cost and profit efficiency. Also, the VRS cost and profit model are used for data envelopment analysis. Then the IT components are assessed using a Tobit regression model for stochastic Cobb-Douglas and Trans-log function. Also, the Tobit regression model is used for finding the IT determinant of VRS cost model in data envelopment analysis. But the Tobit regression model could not apply for estimating the IT determinant of VRS profit model for data envelopment analysis because the Tobit model is used when the dependent variable was bounded [ 0,1]. So the ordinary least square method is employed for VRS profit data envelopment analysis model to determine the IT factor. The most important results are summarized as follows: Section 6.1 illustrates the findings of Cobb-Douglas Stochastic Cost and Profit Frontier Model,  Section 6.2 discusses the findings of </w:t>
      </w:r>
      <w:smartTag w:uri="urn:schemas-microsoft-com:office:smarttags" w:element="stockticker">
        <w:r w:rsidR="002B64C4" w:rsidRPr="001B660D">
          <w:rPr>
            <w:rFonts w:ascii="Times New Roman" w:hAnsi="Times New Roman" w:cs="Times New Roman"/>
            <w:sz w:val="24"/>
            <w:szCs w:val="24"/>
          </w:rPr>
          <w:t>SFA</w:t>
        </w:r>
      </w:smartTag>
      <w:r w:rsidR="002B64C4" w:rsidRPr="001B660D">
        <w:rPr>
          <w:rFonts w:ascii="Times New Roman" w:hAnsi="Times New Roman" w:cs="Times New Roman"/>
          <w:sz w:val="24"/>
          <w:szCs w:val="24"/>
        </w:rPr>
        <w:t xml:space="preserve"> Translog  Cost and Profit Frontier Model, Section 6.3 demonstrates the findings of VRS DEA Cost and Profit Model, Section 6.4 explains the findings of Tobit Regression  Model, Section 6.5 illustrates the findings of OLS Model in case of profit efficiency of VRS-DEA Model, Research Contribution and Recommendation</w:t>
      </w:r>
      <w:r w:rsidR="002B64C4" w:rsidRPr="001B660D">
        <w:rPr>
          <w:rFonts w:ascii="Times New Roman" w:hAnsi="Times New Roman" w:cs="Times New Roman"/>
          <w:b/>
          <w:sz w:val="24"/>
          <w:szCs w:val="24"/>
        </w:rPr>
        <w:t xml:space="preserve"> </w:t>
      </w:r>
      <w:r w:rsidR="002B64C4" w:rsidRPr="001B660D">
        <w:rPr>
          <w:rFonts w:ascii="Times New Roman" w:hAnsi="Times New Roman" w:cs="Times New Roman"/>
          <w:sz w:val="24"/>
          <w:szCs w:val="24"/>
        </w:rPr>
        <w:t>are described in Section 6.6 and the final secti</w:t>
      </w:r>
      <w:r w:rsidR="001F66BB">
        <w:rPr>
          <w:rFonts w:ascii="Times New Roman" w:hAnsi="Times New Roman" w:cs="Times New Roman"/>
          <w:sz w:val="24"/>
          <w:szCs w:val="24"/>
        </w:rPr>
        <w:t>on explains concluding remarks.</w:t>
      </w:r>
    </w:p>
    <w:p w:rsidR="002B64C4" w:rsidRDefault="001F66BB" w:rsidP="00D323F4">
      <w:pPr>
        <w:pStyle w:val="Heading2"/>
        <w:rPr>
          <w:b/>
        </w:rPr>
      </w:pPr>
      <w:bookmarkStart w:id="425" w:name="_Toc19693763"/>
      <w:r w:rsidRPr="000F3B16">
        <w:rPr>
          <w:b/>
        </w:rPr>
        <w:t xml:space="preserve">6.1 </w:t>
      </w:r>
      <w:r w:rsidR="002B64C4" w:rsidRPr="000F3B16">
        <w:rPr>
          <w:b/>
        </w:rPr>
        <w:t>Findings of Cobb-Douglas Stochastic Cost and Profit Frontier Models</w:t>
      </w:r>
      <w:bookmarkEnd w:id="425"/>
    </w:p>
    <w:p w:rsidR="000F3B16" w:rsidRPr="000F3B16" w:rsidRDefault="000F3B16" w:rsidP="000F3B16">
      <w:pPr>
        <w:spacing w:after="0"/>
      </w:pPr>
    </w:p>
    <w:p w:rsidR="002B64C4" w:rsidRPr="001B660D" w:rsidRDefault="002B64C4" w:rsidP="002B64C4">
      <w:pPr>
        <w:numPr>
          <w:ilvl w:val="0"/>
          <w:numId w:val="13"/>
        </w:numPr>
        <w:spacing w:after="0" w:line="360" w:lineRule="auto"/>
        <w:jc w:val="both"/>
        <w:rPr>
          <w:rFonts w:ascii="Times New Roman" w:hAnsi="Times New Roman" w:cs="Times New Roman"/>
          <w:b/>
          <w:sz w:val="24"/>
          <w:szCs w:val="24"/>
        </w:rPr>
      </w:pPr>
      <w:r w:rsidRPr="001B660D">
        <w:rPr>
          <w:rFonts w:ascii="Times New Roman" w:hAnsi="Times New Roman" w:cs="Times New Roman"/>
          <w:sz w:val="24"/>
          <w:szCs w:val="24"/>
        </w:rPr>
        <w:t>The maximum likelihood estimates were found for efficiency and inefficiency part using Cobb-Douglas stochastic frontier analysis.</w:t>
      </w:r>
    </w:p>
    <w:p w:rsidR="002B64C4" w:rsidRPr="001B660D" w:rsidRDefault="002B64C4" w:rsidP="002B64C4">
      <w:pPr>
        <w:numPr>
          <w:ilvl w:val="0"/>
          <w:numId w:val="13"/>
        </w:numPr>
        <w:spacing w:after="0" w:line="360" w:lineRule="auto"/>
        <w:jc w:val="both"/>
        <w:rPr>
          <w:rFonts w:ascii="Times New Roman" w:hAnsi="Times New Roman" w:cs="Times New Roman"/>
          <w:b/>
          <w:sz w:val="24"/>
          <w:szCs w:val="24"/>
        </w:rPr>
      </w:pPr>
      <w:r w:rsidRPr="001B660D">
        <w:rPr>
          <w:rFonts w:ascii="Times New Roman" w:hAnsi="Times New Roman" w:cs="Times New Roman"/>
          <w:sz w:val="24"/>
          <w:szCs w:val="24"/>
        </w:rPr>
        <w:t>In the state-owned commercial banks, the average cost efficiency was 59.2%   whereas the average profit efficiency was 27.6% during the study period. In 2016, the cost efficiency level was high at 71.5% and the highest profit efficiency was 60.6% in 2012.</w:t>
      </w:r>
    </w:p>
    <w:p w:rsidR="002B64C4" w:rsidRPr="001B660D" w:rsidRDefault="002B64C4" w:rsidP="002B64C4">
      <w:pPr>
        <w:numPr>
          <w:ilvl w:val="0"/>
          <w:numId w:val="13"/>
        </w:numPr>
        <w:spacing w:after="0" w:line="360" w:lineRule="auto"/>
        <w:jc w:val="both"/>
        <w:rPr>
          <w:rFonts w:ascii="Times New Roman" w:hAnsi="Times New Roman" w:cs="Times New Roman"/>
          <w:b/>
          <w:sz w:val="24"/>
          <w:szCs w:val="24"/>
        </w:rPr>
      </w:pPr>
      <w:r w:rsidRPr="001B660D">
        <w:rPr>
          <w:rFonts w:ascii="Times New Roman" w:hAnsi="Times New Roman" w:cs="Times New Roman"/>
          <w:sz w:val="24"/>
          <w:szCs w:val="24"/>
        </w:rPr>
        <w:t xml:space="preserve"> In the state-owned commercial banks, the Janata bank was the most cost &amp; profit efficient with an average efficiency score of 62.8% and 38.4% respectively and Rupali </w:t>
      </w:r>
      <w:r w:rsidRPr="001B660D">
        <w:rPr>
          <w:rFonts w:ascii="Times New Roman" w:hAnsi="Times New Roman" w:cs="Times New Roman"/>
          <w:sz w:val="24"/>
          <w:szCs w:val="24"/>
        </w:rPr>
        <w:lastRenderedPageBreak/>
        <w:t xml:space="preserve">bank was the less cost and profit efficient with the score of 63.2% and 18.2% respectively. </w:t>
      </w:r>
    </w:p>
    <w:p w:rsidR="002B64C4" w:rsidRPr="001B660D" w:rsidRDefault="002B64C4" w:rsidP="002B64C4">
      <w:pPr>
        <w:numPr>
          <w:ilvl w:val="0"/>
          <w:numId w:val="13"/>
        </w:numPr>
        <w:spacing w:after="0" w:line="360" w:lineRule="auto"/>
        <w:jc w:val="both"/>
        <w:rPr>
          <w:rFonts w:ascii="Times New Roman" w:hAnsi="Times New Roman" w:cs="Times New Roman"/>
          <w:b/>
          <w:sz w:val="24"/>
          <w:szCs w:val="24"/>
        </w:rPr>
      </w:pPr>
      <w:r w:rsidRPr="001B660D">
        <w:rPr>
          <w:rFonts w:ascii="Times New Roman" w:hAnsi="Times New Roman" w:cs="Times New Roman"/>
          <w:sz w:val="24"/>
          <w:szCs w:val="24"/>
        </w:rPr>
        <w:t xml:space="preserve"> In the private commercial banks, the average cost efficiency score was 65.8% and the average profit efficiency score was 50.5%.</w:t>
      </w:r>
    </w:p>
    <w:p w:rsidR="00D323F4" w:rsidRPr="00D323F4" w:rsidRDefault="002B64C4" w:rsidP="00D323F4">
      <w:pPr>
        <w:numPr>
          <w:ilvl w:val="0"/>
          <w:numId w:val="13"/>
        </w:numPr>
        <w:spacing w:after="0" w:line="360" w:lineRule="auto"/>
        <w:jc w:val="both"/>
        <w:rPr>
          <w:rFonts w:ascii="Times New Roman" w:hAnsi="Times New Roman" w:cs="Times New Roman"/>
          <w:b/>
          <w:sz w:val="24"/>
          <w:szCs w:val="24"/>
        </w:rPr>
      </w:pPr>
      <w:r w:rsidRPr="001B660D">
        <w:rPr>
          <w:rFonts w:ascii="Times New Roman" w:hAnsi="Times New Roman" w:cs="Times New Roman"/>
          <w:sz w:val="24"/>
          <w:szCs w:val="24"/>
        </w:rPr>
        <w:t xml:space="preserve"> In the private commercial banks, IBBL was the most profit efficient with an average efficiency score of 73.8%  and the Brac bank was the most cost efficient bank with an average efficiency score of 89.3%, Al-arafah was the less cost efficient (37.4%) and mercantile bank was the less profit efficient (33.6%) respectively. </w:t>
      </w:r>
    </w:p>
    <w:p w:rsidR="002B64C4" w:rsidRDefault="00D323F4" w:rsidP="00D323F4">
      <w:pPr>
        <w:pStyle w:val="Heading2"/>
        <w:rPr>
          <w:b/>
        </w:rPr>
      </w:pPr>
      <w:bookmarkStart w:id="426" w:name="_Toc19693764"/>
      <w:r w:rsidRPr="000F3B16">
        <w:rPr>
          <w:b/>
        </w:rPr>
        <w:t xml:space="preserve">6.2 </w:t>
      </w:r>
      <w:r w:rsidR="002B64C4" w:rsidRPr="000F3B16">
        <w:rPr>
          <w:b/>
        </w:rPr>
        <w:t>Findings of SFA Translog Cost and Profit Model</w:t>
      </w:r>
      <w:bookmarkEnd w:id="426"/>
    </w:p>
    <w:p w:rsidR="000F3B16" w:rsidRPr="000F3B16" w:rsidRDefault="000F3B16" w:rsidP="000F3B16"/>
    <w:p w:rsidR="002B64C4" w:rsidRPr="001B660D" w:rsidRDefault="002B64C4" w:rsidP="002B64C4">
      <w:pPr>
        <w:numPr>
          <w:ilvl w:val="0"/>
          <w:numId w:val="14"/>
        </w:numPr>
        <w:spacing w:after="0" w:line="360" w:lineRule="auto"/>
        <w:jc w:val="both"/>
        <w:rPr>
          <w:rFonts w:ascii="Times New Roman" w:hAnsi="Times New Roman" w:cs="Times New Roman"/>
          <w:b/>
          <w:sz w:val="24"/>
          <w:szCs w:val="24"/>
        </w:rPr>
      </w:pPr>
      <w:r w:rsidRPr="001B660D">
        <w:rPr>
          <w:rFonts w:ascii="Times New Roman" w:hAnsi="Times New Roman" w:cs="Times New Roman"/>
          <w:sz w:val="24"/>
          <w:szCs w:val="24"/>
        </w:rPr>
        <w:t>The maximum likelihood estimates were found for efficiency and inefficiency part using Cobb-Douglas stochastic frontier analysis.</w:t>
      </w:r>
    </w:p>
    <w:p w:rsidR="002B64C4" w:rsidRPr="001B660D" w:rsidRDefault="002B64C4" w:rsidP="002B64C4">
      <w:pPr>
        <w:numPr>
          <w:ilvl w:val="0"/>
          <w:numId w:val="14"/>
        </w:numPr>
        <w:spacing w:after="0" w:line="360" w:lineRule="auto"/>
        <w:jc w:val="both"/>
        <w:rPr>
          <w:rFonts w:ascii="Times New Roman" w:hAnsi="Times New Roman" w:cs="Times New Roman"/>
          <w:b/>
          <w:sz w:val="24"/>
          <w:szCs w:val="24"/>
        </w:rPr>
      </w:pPr>
      <w:r w:rsidRPr="001B660D">
        <w:rPr>
          <w:rFonts w:ascii="Times New Roman" w:hAnsi="Times New Roman" w:cs="Times New Roman"/>
          <w:sz w:val="24"/>
          <w:szCs w:val="24"/>
        </w:rPr>
        <w:t xml:space="preserve">The average cost efficiency was 81.3% and the average profit efficiency was 84.4% for state-owned banks. </w:t>
      </w:r>
      <w:r w:rsidRPr="001B660D">
        <w:rPr>
          <w:rFonts w:ascii="Times New Roman" w:hAnsi="Times New Roman" w:cs="Times New Roman"/>
          <w:bCs/>
          <w:iCs/>
          <w:sz w:val="24"/>
          <w:szCs w:val="24"/>
        </w:rPr>
        <w:t>The highest level of profit efficiency was in 2009 by 95.4% and in 2017, the banks were the most cost efficient at the score of 98.4%.</w:t>
      </w:r>
    </w:p>
    <w:p w:rsidR="002B64C4" w:rsidRPr="001B660D" w:rsidRDefault="002B64C4" w:rsidP="002B64C4">
      <w:pPr>
        <w:numPr>
          <w:ilvl w:val="0"/>
          <w:numId w:val="14"/>
        </w:numPr>
        <w:spacing w:after="0" w:line="360" w:lineRule="auto"/>
        <w:jc w:val="both"/>
        <w:rPr>
          <w:rFonts w:ascii="Times New Roman" w:hAnsi="Times New Roman" w:cs="Times New Roman"/>
          <w:b/>
          <w:sz w:val="24"/>
          <w:szCs w:val="24"/>
        </w:rPr>
      </w:pPr>
      <w:r w:rsidRPr="001B660D">
        <w:rPr>
          <w:rFonts w:ascii="Times New Roman" w:hAnsi="Times New Roman" w:cs="Times New Roman"/>
          <w:sz w:val="24"/>
          <w:szCs w:val="24"/>
        </w:rPr>
        <w:t xml:space="preserve">For state-owned banks, the Janata bank was the most cost and profit efficient bank with an average cost and profit efficiency score of 90% and 89.5% respectively. Sonali bank was the less cost and profit efficient </w:t>
      </w:r>
      <w:proofErr w:type="gramStart"/>
      <w:r w:rsidRPr="001B660D">
        <w:rPr>
          <w:rFonts w:ascii="Times New Roman" w:hAnsi="Times New Roman" w:cs="Times New Roman"/>
          <w:sz w:val="24"/>
          <w:szCs w:val="24"/>
        </w:rPr>
        <w:t>with  a</w:t>
      </w:r>
      <w:proofErr w:type="gramEnd"/>
      <w:r w:rsidRPr="001B660D">
        <w:rPr>
          <w:rFonts w:ascii="Times New Roman" w:hAnsi="Times New Roman" w:cs="Times New Roman"/>
          <w:sz w:val="24"/>
          <w:szCs w:val="24"/>
        </w:rPr>
        <w:t xml:space="preserve"> score of 63.8% and 79.7% respectively. </w:t>
      </w:r>
    </w:p>
    <w:p w:rsidR="002B64C4" w:rsidRPr="001B660D" w:rsidRDefault="002B64C4" w:rsidP="002B64C4">
      <w:pPr>
        <w:numPr>
          <w:ilvl w:val="0"/>
          <w:numId w:val="14"/>
        </w:numPr>
        <w:spacing w:after="0" w:line="360" w:lineRule="auto"/>
        <w:jc w:val="both"/>
        <w:rPr>
          <w:rFonts w:ascii="Times New Roman" w:hAnsi="Times New Roman" w:cs="Times New Roman"/>
          <w:b/>
          <w:sz w:val="24"/>
          <w:szCs w:val="24"/>
        </w:rPr>
      </w:pPr>
      <w:r w:rsidRPr="001B660D">
        <w:rPr>
          <w:rFonts w:ascii="Times New Roman" w:hAnsi="Times New Roman" w:cs="Times New Roman"/>
          <w:sz w:val="24"/>
          <w:szCs w:val="24"/>
        </w:rPr>
        <w:t xml:space="preserve"> In the private commercial bank, the average cost efficiency score was 66.3% and the average profit efficiency score was 53.9%. </w:t>
      </w:r>
    </w:p>
    <w:p w:rsidR="002B64C4" w:rsidRPr="001B660D" w:rsidRDefault="002B64C4" w:rsidP="002B64C4">
      <w:pPr>
        <w:numPr>
          <w:ilvl w:val="0"/>
          <w:numId w:val="14"/>
        </w:numPr>
        <w:spacing w:after="0" w:line="360" w:lineRule="auto"/>
        <w:jc w:val="both"/>
        <w:rPr>
          <w:rFonts w:ascii="Times New Roman" w:hAnsi="Times New Roman" w:cs="Times New Roman"/>
          <w:b/>
          <w:sz w:val="24"/>
          <w:szCs w:val="24"/>
        </w:rPr>
      </w:pPr>
      <w:r w:rsidRPr="001B660D">
        <w:rPr>
          <w:rFonts w:ascii="Times New Roman" w:hAnsi="Times New Roman" w:cs="Times New Roman"/>
          <w:sz w:val="24"/>
          <w:szCs w:val="24"/>
        </w:rPr>
        <w:t xml:space="preserve">Social Islami bank was the most cost-efficient with an average efficiency score of 88% and the southeast and eastern banks were the most profit efficient bank with an average efficiency score of 68%. Exim bank was the less cost efficient (31.1%) and </w:t>
      </w:r>
      <w:proofErr w:type="gramStart"/>
      <w:r w:rsidRPr="001B660D">
        <w:rPr>
          <w:rFonts w:ascii="Times New Roman" w:hAnsi="Times New Roman" w:cs="Times New Roman"/>
          <w:sz w:val="24"/>
          <w:szCs w:val="24"/>
        </w:rPr>
        <w:t>Mercantile</w:t>
      </w:r>
      <w:proofErr w:type="gramEnd"/>
      <w:r w:rsidRPr="001B660D">
        <w:rPr>
          <w:rFonts w:ascii="Times New Roman" w:hAnsi="Times New Roman" w:cs="Times New Roman"/>
          <w:sz w:val="24"/>
          <w:szCs w:val="24"/>
        </w:rPr>
        <w:t xml:space="preserve"> bank was the less profit efficient (33.3%) respectively.</w:t>
      </w:r>
    </w:p>
    <w:p w:rsidR="00D323F4" w:rsidRPr="00D323F4" w:rsidRDefault="002B64C4" w:rsidP="00D323F4">
      <w:pPr>
        <w:numPr>
          <w:ilvl w:val="0"/>
          <w:numId w:val="14"/>
        </w:numPr>
        <w:spacing w:after="0" w:line="360" w:lineRule="auto"/>
        <w:jc w:val="both"/>
        <w:rPr>
          <w:rFonts w:ascii="Times New Roman" w:hAnsi="Times New Roman" w:cs="Times New Roman"/>
          <w:b/>
          <w:sz w:val="24"/>
          <w:szCs w:val="24"/>
        </w:rPr>
      </w:pPr>
      <w:r w:rsidRPr="001B660D">
        <w:rPr>
          <w:rFonts w:ascii="Times New Roman" w:hAnsi="Times New Roman" w:cs="Times New Roman"/>
          <w:sz w:val="24"/>
          <w:szCs w:val="24"/>
        </w:rPr>
        <w:t>Translog Stochastic Frontier model was found more preferable than the Cobb-Douglas Stochastic Frontier model.</w:t>
      </w:r>
    </w:p>
    <w:p w:rsidR="002B64C4" w:rsidRDefault="00D323F4" w:rsidP="00D323F4">
      <w:pPr>
        <w:pStyle w:val="Heading2"/>
        <w:rPr>
          <w:b/>
        </w:rPr>
      </w:pPr>
      <w:bookmarkStart w:id="427" w:name="_Toc19693765"/>
      <w:r w:rsidRPr="000F3B16">
        <w:rPr>
          <w:b/>
        </w:rPr>
        <w:t xml:space="preserve">6.3 </w:t>
      </w:r>
      <w:r w:rsidR="002B64C4" w:rsidRPr="000F3B16">
        <w:rPr>
          <w:b/>
        </w:rPr>
        <w:t>Findings of VRS DEA Cost and Profit Model</w:t>
      </w:r>
      <w:bookmarkEnd w:id="427"/>
    </w:p>
    <w:p w:rsidR="000F3B16" w:rsidRPr="000F3B16" w:rsidRDefault="000F3B16" w:rsidP="00D62930">
      <w:pPr>
        <w:spacing w:after="0"/>
      </w:pPr>
    </w:p>
    <w:p w:rsidR="002B64C4" w:rsidRPr="001B660D" w:rsidRDefault="002B64C4" w:rsidP="002B64C4">
      <w:pPr>
        <w:numPr>
          <w:ilvl w:val="0"/>
          <w:numId w:val="15"/>
        </w:numPr>
        <w:spacing w:after="0" w:line="360" w:lineRule="auto"/>
        <w:jc w:val="both"/>
        <w:rPr>
          <w:rFonts w:ascii="Times New Roman" w:hAnsi="Times New Roman" w:cs="Times New Roman"/>
          <w:b/>
          <w:sz w:val="24"/>
          <w:szCs w:val="24"/>
        </w:rPr>
      </w:pPr>
      <w:r w:rsidRPr="001B660D">
        <w:rPr>
          <w:rFonts w:ascii="Times New Roman" w:hAnsi="Times New Roman" w:cs="Times New Roman"/>
          <w:sz w:val="24"/>
          <w:szCs w:val="24"/>
        </w:rPr>
        <w:t>Among state-owned banks, the average technical, allocative and cost efficiency scores were 81.4%, 91.8%, and 74.4% respectively.</w:t>
      </w:r>
    </w:p>
    <w:p w:rsidR="002B64C4" w:rsidRPr="001B660D" w:rsidRDefault="002B64C4" w:rsidP="002B64C4">
      <w:pPr>
        <w:numPr>
          <w:ilvl w:val="0"/>
          <w:numId w:val="15"/>
        </w:numPr>
        <w:spacing w:after="0" w:line="360" w:lineRule="auto"/>
        <w:jc w:val="both"/>
        <w:rPr>
          <w:rFonts w:ascii="Times New Roman" w:hAnsi="Times New Roman" w:cs="Times New Roman"/>
          <w:b/>
          <w:sz w:val="24"/>
          <w:szCs w:val="24"/>
        </w:rPr>
      </w:pPr>
      <w:r w:rsidRPr="001B660D">
        <w:rPr>
          <w:rFonts w:ascii="Times New Roman" w:hAnsi="Times New Roman" w:cs="Times New Roman"/>
          <w:sz w:val="24"/>
          <w:szCs w:val="24"/>
        </w:rPr>
        <w:t xml:space="preserve">The average cost efficiency score (41.4%) was higher than profit efficiency (18.8%) score for state-owned commercial banks. </w:t>
      </w:r>
    </w:p>
    <w:p w:rsidR="002B64C4" w:rsidRPr="001B660D" w:rsidRDefault="002B64C4" w:rsidP="002B64C4">
      <w:pPr>
        <w:numPr>
          <w:ilvl w:val="0"/>
          <w:numId w:val="15"/>
        </w:numPr>
        <w:spacing w:after="0" w:line="360" w:lineRule="auto"/>
        <w:jc w:val="both"/>
        <w:rPr>
          <w:rFonts w:ascii="Times New Roman" w:hAnsi="Times New Roman" w:cs="Times New Roman"/>
          <w:b/>
          <w:sz w:val="24"/>
          <w:szCs w:val="24"/>
        </w:rPr>
      </w:pPr>
      <w:r w:rsidRPr="001B660D">
        <w:rPr>
          <w:rFonts w:ascii="Times New Roman" w:hAnsi="Times New Roman" w:cs="Times New Roman"/>
          <w:sz w:val="24"/>
          <w:szCs w:val="24"/>
        </w:rPr>
        <w:t xml:space="preserve">Rupali bank was the most cost efficient with the efficiency score of 91.6% where Sonali bank was the less cost efficient with the efficiency score of 59%. Sonali bank </w:t>
      </w:r>
      <w:r w:rsidRPr="001B660D">
        <w:rPr>
          <w:rFonts w:ascii="Times New Roman" w:hAnsi="Times New Roman" w:cs="Times New Roman"/>
          <w:sz w:val="24"/>
          <w:szCs w:val="24"/>
        </w:rPr>
        <w:lastRenderedPageBreak/>
        <w:t>was the most profit efficient bank with an efficiency score of 30.7% and Rupali bank was the less profit efficient with the efficiency score of 14.9% respectively.</w:t>
      </w:r>
    </w:p>
    <w:p w:rsidR="002B64C4" w:rsidRPr="001B660D" w:rsidRDefault="002B64C4" w:rsidP="002B64C4">
      <w:pPr>
        <w:numPr>
          <w:ilvl w:val="0"/>
          <w:numId w:val="15"/>
        </w:numPr>
        <w:spacing w:after="0" w:line="360" w:lineRule="auto"/>
        <w:jc w:val="both"/>
        <w:rPr>
          <w:rFonts w:ascii="Times New Roman" w:hAnsi="Times New Roman" w:cs="Times New Roman"/>
          <w:b/>
          <w:sz w:val="24"/>
          <w:szCs w:val="24"/>
        </w:rPr>
      </w:pPr>
      <w:r w:rsidRPr="001B660D">
        <w:rPr>
          <w:rFonts w:ascii="Times New Roman" w:hAnsi="Times New Roman" w:cs="Times New Roman"/>
          <w:sz w:val="24"/>
          <w:szCs w:val="24"/>
        </w:rPr>
        <w:t>On the private commercial banks, the average technical, allocative and cost efficiency scores were 41.4%, 59.5%, and 92% respectively.</w:t>
      </w:r>
    </w:p>
    <w:p w:rsidR="002B64C4" w:rsidRPr="001B660D" w:rsidRDefault="002B64C4" w:rsidP="002B64C4">
      <w:pPr>
        <w:numPr>
          <w:ilvl w:val="0"/>
          <w:numId w:val="15"/>
        </w:numPr>
        <w:spacing w:after="0" w:line="360" w:lineRule="auto"/>
        <w:jc w:val="both"/>
        <w:rPr>
          <w:rFonts w:ascii="Times New Roman" w:hAnsi="Times New Roman" w:cs="Times New Roman"/>
          <w:b/>
          <w:sz w:val="24"/>
          <w:szCs w:val="24"/>
        </w:rPr>
      </w:pPr>
      <w:r w:rsidRPr="001B660D">
        <w:rPr>
          <w:rFonts w:ascii="Times New Roman" w:hAnsi="Times New Roman" w:cs="Times New Roman"/>
          <w:sz w:val="24"/>
          <w:szCs w:val="24"/>
        </w:rPr>
        <w:t xml:space="preserve"> In the Private Commercial Banks, the average cost efficiency score (41.4%) was higher than profit efficiency (18.8%) score.</w:t>
      </w:r>
    </w:p>
    <w:p w:rsidR="00D62930" w:rsidRPr="00D62930" w:rsidRDefault="002B64C4" w:rsidP="00D323F4">
      <w:pPr>
        <w:numPr>
          <w:ilvl w:val="0"/>
          <w:numId w:val="15"/>
        </w:numPr>
        <w:spacing w:after="0" w:line="360" w:lineRule="auto"/>
        <w:jc w:val="both"/>
        <w:rPr>
          <w:rFonts w:ascii="Times New Roman" w:hAnsi="Times New Roman" w:cs="Times New Roman"/>
          <w:b/>
          <w:sz w:val="24"/>
          <w:szCs w:val="24"/>
        </w:rPr>
      </w:pPr>
      <w:r w:rsidRPr="001B660D">
        <w:rPr>
          <w:rFonts w:ascii="Times New Roman" w:hAnsi="Times New Roman" w:cs="Times New Roman"/>
          <w:sz w:val="24"/>
          <w:szCs w:val="24"/>
        </w:rPr>
        <w:t>Prime bank was the most cost and profit efficient bank with an efficiency score of 71.3% and 53.7% respectively. Besides DBBL bank was the less cost efficient (16.2%) and Al-arafah was the less profit efficient (2.6%) respectively.</w:t>
      </w:r>
    </w:p>
    <w:p w:rsidR="00D323F4" w:rsidRDefault="00D323F4" w:rsidP="00D62930">
      <w:pPr>
        <w:spacing w:after="0" w:line="360" w:lineRule="auto"/>
        <w:ind w:left="720"/>
        <w:jc w:val="both"/>
        <w:rPr>
          <w:rFonts w:ascii="Times New Roman" w:hAnsi="Times New Roman" w:cs="Times New Roman"/>
          <w:b/>
          <w:sz w:val="24"/>
          <w:szCs w:val="24"/>
        </w:rPr>
      </w:pPr>
      <w:r w:rsidRPr="001B660D">
        <w:rPr>
          <w:rFonts w:ascii="Times New Roman" w:hAnsi="Times New Roman" w:cs="Times New Roman"/>
          <w:b/>
          <w:sz w:val="24"/>
          <w:szCs w:val="24"/>
        </w:rPr>
        <w:t xml:space="preserve"> </w:t>
      </w:r>
    </w:p>
    <w:p w:rsidR="002B64C4" w:rsidRDefault="00D323F4" w:rsidP="00D323F4">
      <w:pPr>
        <w:pStyle w:val="Heading2"/>
        <w:rPr>
          <w:b/>
        </w:rPr>
      </w:pPr>
      <w:bookmarkStart w:id="428" w:name="_Toc19693766"/>
      <w:r w:rsidRPr="00D62930">
        <w:rPr>
          <w:b/>
        </w:rPr>
        <w:t xml:space="preserve">6.4 </w:t>
      </w:r>
      <w:r w:rsidR="002B64C4" w:rsidRPr="00D62930">
        <w:rPr>
          <w:b/>
        </w:rPr>
        <w:t>Findings of Tobitt Regression Model</w:t>
      </w:r>
      <w:bookmarkEnd w:id="428"/>
    </w:p>
    <w:p w:rsidR="00D62930" w:rsidRPr="00D62930" w:rsidRDefault="00D62930" w:rsidP="00D62930">
      <w:pPr>
        <w:spacing w:after="0"/>
      </w:pPr>
    </w:p>
    <w:p w:rsidR="002B64C4" w:rsidRPr="001B660D" w:rsidRDefault="002B64C4" w:rsidP="002B64C4">
      <w:pPr>
        <w:numPr>
          <w:ilvl w:val="0"/>
          <w:numId w:val="16"/>
        </w:numPr>
        <w:spacing w:after="0" w:line="360" w:lineRule="auto"/>
        <w:jc w:val="both"/>
        <w:rPr>
          <w:rFonts w:ascii="Times New Roman" w:hAnsi="Times New Roman" w:cs="Times New Roman"/>
          <w:sz w:val="24"/>
          <w:szCs w:val="24"/>
        </w:rPr>
      </w:pPr>
      <w:r w:rsidRPr="001B660D">
        <w:rPr>
          <w:rFonts w:ascii="Times New Roman" w:hAnsi="Times New Roman" w:cs="Times New Roman"/>
          <w:sz w:val="24"/>
          <w:szCs w:val="24"/>
        </w:rPr>
        <w:t>The ICT factors had a more positive impact on the private commercial bank rather than the state-owned commercial banks.</w:t>
      </w:r>
    </w:p>
    <w:p w:rsidR="002B64C4" w:rsidRPr="001B660D" w:rsidRDefault="002B64C4" w:rsidP="002B64C4">
      <w:pPr>
        <w:numPr>
          <w:ilvl w:val="0"/>
          <w:numId w:val="16"/>
        </w:numPr>
        <w:spacing w:after="0" w:line="360" w:lineRule="auto"/>
        <w:jc w:val="both"/>
        <w:rPr>
          <w:rFonts w:ascii="Times New Roman" w:hAnsi="Times New Roman" w:cs="Times New Roman"/>
          <w:sz w:val="24"/>
          <w:szCs w:val="24"/>
        </w:rPr>
      </w:pPr>
      <w:r w:rsidRPr="001B660D">
        <w:rPr>
          <w:rFonts w:ascii="Times New Roman" w:hAnsi="Times New Roman" w:cs="Times New Roman"/>
          <w:sz w:val="24"/>
          <w:szCs w:val="24"/>
        </w:rPr>
        <w:t>There were no significant IT variable for the cost and profit efficiency of Stochastic Translog frontier Model for State-owned Commercial Banks but The IT expenses ɸ</w:t>
      </w:r>
      <w:r w:rsidRPr="001B660D">
        <w:rPr>
          <w:rFonts w:ascii="Times New Roman" w:hAnsi="Times New Roman" w:cs="Times New Roman"/>
          <w:sz w:val="24"/>
          <w:szCs w:val="24"/>
          <w:vertAlign w:val="subscript"/>
        </w:rPr>
        <w:t xml:space="preserve">1 </w:t>
      </w:r>
      <w:r w:rsidRPr="001B660D">
        <w:rPr>
          <w:rFonts w:ascii="Times New Roman" w:hAnsi="Times New Roman" w:cs="Times New Roman"/>
          <w:sz w:val="24"/>
          <w:szCs w:val="24"/>
        </w:rPr>
        <w:t>(-0.0003), IT personnel expanses ɸ</w:t>
      </w:r>
      <w:r w:rsidRPr="001B660D">
        <w:rPr>
          <w:rFonts w:ascii="Times New Roman" w:hAnsi="Times New Roman" w:cs="Times New Roman"/>
          <w:sz w:val="24"/>
          <w:szCs w:val="24"/>
          <w:vertAlign w:val="subscript"/>
        </w:rPr>
        <w:t xml:space="preserve">5 </w:t>
      </w:r>
      <w:r w:rsidRPr="001B660D">
        <w:rPr>
          <w:rFonts w:ascii="Times New Roman" w:hAnsi="Times New Roman" w:cs="Times New Roman"/>
          <w:sz w:val="24"/>
          <w:szCs w:val="24"/>
        </w:rPr>
        <w:t>(-0.002), ATM expenses ɸ</w:t>
      </w:r>
      <w:r w:rsidRPr="001B660D">
        <w:rPr>
          <w:rFonts w:ascii="Times New Roman" w:hAnsi="Times New Roman" w:cs="Times New Roman"/>
          <w:sz w:val="24"/>
          <w:szCs w:val="24"/>
          <w:vertAlign w:val="subscript"/>
        </w:rPr>
        <w:t>7</w:t>
      </w:r>
      <w:r w:rsidRPr="001B660D">
        <w:rPr>
          <w:rFonts w:ascii="Times New Roman" w:hAnsi="Times New Roman" w:cs="Times New Roman"/>
          <w:sz w:val="24"/>
          <w:szCs w:val="24"/>
        </w:rPr>
        <w:t xml:space="preserve"> (-0.008) and credit card transaction ɸ</w:t>
      </w:r>
      <w:r w:rsidRPr="001B660D">
        <w:rPr>
          <w:rFonts w:ascii="Times New Roman" w:hAnsi="Times New Roman" w:cs="Times New Roman"/>
          <w:sz w:val="24"/>
          <w:szCs w:val="24"/>
          <w:vertAlign w:val="subscript"/>
        </w:rPr>
        <w:t>8</w:t>
      </w:r>
      <w:r w:rsidRPr="001B660D">
        <w:rPr>
          <w:rFonts w:ascii="Times New Roman" w:hAnsi="Times New Roman" w:cs="Times New Roman"/>
          <w:sz w:val="24"/>
          <w:szCs w:val="24"/>
        </w:rPr>
        <w:t xml:space="preserve"> (-0.0004) had a negative impact on the cost efficiency of state-owned commercial banks. Also, the IT income ɸ</w:t>
      </w:r>
      <w:r w:rsidRPr="001B660D">
        <w:rPr>
          <w:rFonts w:ascii="Times New Roman" w:hAnsi="Times New Roman" w:cs="Times New Roman"/>
          <w:sz w:val="24"/>
          <w:szCs w:val="24"/>
          <w:vertAlign w:val="subscript"/>
        </w:rPr>
        <w:t xml:space="preserve">2 </w:t>
      </w:r>
      <w:r w:rsidRPr="001B660D">
        <w:rPr>
          <w:rFonts w:ascii="Times New Roman" w:hAnsi="Times New Roman" w:cs="Times New Roman"/>
          <w:sz w:val="24"/>
          <w:szCs w:val="24"/>
        </w:rPr>
        <w:t>(-0.0008), IT investment ɸ</w:t>
      </w:r>
      <w:r w:rsidRPr="001B660D">
        <w:rPr>
          <w:rFonts w:ascii="Times New Roman" w:hAnsi="Times New Roman" w:cs="Times New Roman"/>
          <w:sz w:val="24"/>
          <w:szCs w:val="24"/>
          <w:vertAlign w:val="subscript"/>
        </w:rPr>
        <w:t xml:space="preserve">3 </w:t>
      </w:r>
      <w:r w:rsidRPr="001B660D">
        <w:rPr>
          <w:rFonts w:ascii="Times New Roman" w:hAnsi="Times New Roman" w:cs="Times New Roman"/>
          <w:sz w:val="24"/>
          <w:szCs w:val="24"/>
        </w:rPr>
        <w:t>(-0.00009), IT personnel ɸ</w:t>
      </w:r>
      <w:r w:rsidRPr="001B660D">
        <w:rPr>
          <w:rFonts w:ascii="Times New Roman" w:hAnsi="Times New Roman" w:cs="Times New Roman"/>
          <w:sz w:val="24"/>
          <w:szCs w:val="24"/>
          <w:vertAlign w:val="subscript"/>
        </w:rPr>
        <w:t xml:space="preserve">4 </w:t>
      </w:r>
      <w:r w:rsidRPr="001B660D">
        <w:rPr>
          <w:rFonts w:ascii="Times New Roman" w:hAnsi="Times New Roman" w:cs="Times New Roman"/>
          <w:sz w:val="24"/>
          <w:szCs w:val="24"/>
        </w:rPr>
        <w:t>(-0.002), ATM transaction ɸ</w:t>
      </w:r>
      <w:r w:rsidRPr="001B660D">
        <w:rPr>
          <w:rFonts w:ascii="Times New Roman" w:hAnsi="Times New Roman" w:cs="Times New Roman"/>
          <w:sz w:val="24"/>
          <w:szCs w:val="24"/>
          <w:vertAlign w:val="subscript"/>
        </w:rPr>
        <w:t>6</w:t>
      </w:r>
      <w:r w:rsidRPr="001B660D">
        <w:rPr>
          <w:rFonts w:ascii="Times New Roman" w:hAnsi="Times New Roman" w:cs="Times New Roman"/>
          <w:sz w:val="24"/>
          <w:szCs w:val="24"/>
        </w:rPr>
        <w:t xml:space="preserve"> (-0.0003) had a negative impact on the profit efficiency of state-owned commercial banks. </w:t>
      </w:r>
    </w:p>
    <w:p w:rsidR="002B64C4" w:rsidRPr="001B660D" w:rsidRDefault="002B64C4" w:rsidP="002B64C4">
      <w:pPr>
        <w:numPr>
          <w:ilvl w:val="0"/>
          <w:numId w:val="16"/>
        </w:numPr>
        <w:spacing w:after="0" w:line="360" w:lineRule="auto"/>
        <w:jc w:val="both"/>
        <w:rPr>
          <w:rFonts w:ascii="Times New Roman" w:hAnsi="Times New Roman" w:cs="Times New Roman"/>
          <w:sz w:val="24"/>
          <w:szCs w:val="24"/>
        </w:rPr>
      </w:pPr>
      <w:r w:rsidRPr="001B660D">
        <w:rPr>
          <w:rFonts w:ascii="Times New Roman" w:hAnsi="Times New Roman" w:cs="Times New Roman"/>
          <w:sz w:val="24"/>
          <w:szCs w:val="24"/>
        </w:rPr>
        <w:t>In IT determinant of cost and profit efficiency of Stochastic Translog cost and profit frontier model for private commercial banks,  the IT personnel expenses ɸ</w:t>
      </w:r>
      <w:r w:rsidRPr="001B660D">
        <w:rPr>
          <w:rFonts w:ascii="Times New Roman" w:hAnsi="Times New Roman" w:cs="Times New Roman"/>
          <w:sz w:val="24"/>
          <w:szCs w:val="24"/>
          <w:vertAlign w:val="subscript"/>
        </w:rPr>
        <w:t>5</w:t>
      </w:r>
      <w:r w:rsidRPr="001B660D">
        <w:rPr>
          <w:rFonts w:ascii="Times New Roman" w:hAnsi="Times New Roman" w:cs="Times New Roman"/>
          <w:sz w:val="24"/>
          <w:szCs w:val="24"/>
        </w:rPr>
        <w:t xml:space="preserve"> (0.0006) and credit card transaction ɸ</w:t>
      </w:r>
      <w:r w:rsidRPr="001B660D">
        <w:rPr>
          <w:rFonts w:ascii="Times New Roman" w:hAnsi="Times New Roman" w:cs="Times New Roman"/>
          <w:sz w:val="24"/>
          <w:szCs w:val="24"/>
          <w:vertAlign w:val="subscript"/>
        </w:rPr>
        <w:t xml:space="preserve">8 </w:t>
      </w:r>
      <w:r w:rsidRPr="001B660D">
        <w:rPr>
          <w:rFonts w:ascii="Times New Roman" w:hAnsi="Times New Roman" w:cs="Times New Roman"/>
          <w:sz w:val="24"/>
          <w:szCs w:val="24"/>
        </w:rPr>
        <w:t>(0.000006) were positively significant but IT income ɸ</w:t>
      </w:r>
      <w:r w:rsidRPr="001B660D">
        <w:rPr>
          <w:rFonts w:ascii="Times New Roman" w:hAnsi="Times New Roman" w:cs="Times New Roman"/>
          <w:sz w:val="24"/>
          <w:szCs w:val="24"/>
          <w:vertAlign w:val="subscript"/>
        </w:rPr>
        <w:t>2</w:t>
      </w:r>
      <w:r w:rsidRPr="001B660D">
        <w:rPr>
          <w:rFonts w:ascii="Times New Roman" w:hAnsi="Times New Roman" w:cs="Times New Roman"/>
          <w:sz w:val="24"/>
          <w:szCs w:val="24"/>
        </w:rPr>
        <w:t>(-0.0002) and credit card expenses ɸ</w:t>
      </w:r>
      <w:r w:rsidRPr="001B660D">
        <w:rPr>
          <w:rFonts w:ascii="Times New Roman" w:hAnsi="Times New Roman" w:cs="Times New Roman"/>
          <w:sz w:val="24"/>
          <w:szCs w:val="24"/>
          <w:vertAlign w:val="subscript"/>
        </w:rPr>
        <w:t>9</w:t>
      </w:r>
      <w:r w:rsidRPr="001B660D">
        <w:rPr>
          <w:rFonts w:ascii="Times New Roman" w:hAnsi="Times New Roman" w:cs="Times New Roman"/>
          <w:sz w:val="24"/>
          <w:szCs w:val="24"/>
        </w:rPr>
        <w:t>(-0.0001) are negatively significant for the cost efficiency of private commercial banks. On the contrary</w:t>
      </w:r>
      <w:proofErr w:type="gramStart"/>
      <w:r w:rsidRPr="001B660D">
        <w:rPr>
          <w:rFonts w:ascii="Times New Roman" w:hAnsi="Times New Roman" w:cs="Times New Roman"/>
          <w:sz w:val="24"/>
          <w:szCs w:val="24"/>
        </w:rPr>
        <w:t>,  the</w:t>
      </w:r>
      <w:proofErr w:type="gramEnd"/>
      <w:r w:rsidRPr="001B660D">
        <w:rPr>
          <w:rFonts w:ascii="Times New Roman" w:hAnsi="Times New Roman" w:cs="Times New Roman"/>
          <w:sz w:val="24"/>
          <w:szCs w:val="24"/>
        </w:rPr>
        <w:t xml:space="preserve"> IT investment ɸ</w:t>
      </w:r>
      <w:r w:rsidRPr="001B660D">
        <w:rPr>
          <w:rFonts w:ascii="Times New Roman" w:hAnsi="Times New Roman" w:cs="Times New Roman"/>
          <w:sz w:val="24"/>
          <w:szCs w:val="24"/>
          <w:vertAlign w:val="subscript"/>
        </w:rPr>
        <w:t xml:space="preserve">3 </w:t>
      </w:r>
      <w:r w:rsidRPr="001B660D">
        <w:rPr>
          <w:rFonts w:ascii="Times New Roman" w:hAnsi="Times New Roman" w:cs="Times New Roman"/>
          <w:sz w:val="24"/>
          <w:szCs w:val="24"/>
        </w:rPr>
        <w:t>(-0.000008),  and credit card expenses  ɸ</w:t>
      </w:r>
      <w:r w:rsidRPr="001B660D">
        <w:rPr>
          <w:rFonts w:ascii="Times New Roman" w:hAnsi="Times New Roman" w:cs="Times New Roman"/>
          <w:sz w:val="24"/>
          <w:szCs w:val="24"/>
          <w:vertAlign w:val="subscript"/>
        </w:rPr>
        <w:t>9</w:t>
      </w:r>
      <w:r w:rsidRPr="001B660D">
        <w:rPr>
          <w:rFonts w:ascii="Times New Roman" w:hAnsi="Times New Roman" w:cs="Times New Roman"/>
          <w:sz w:val="24"/>
          <w:szCs w:val="24"/>
        </w:rPr>
        <w:t xml:space="preserve"> (-0.0000007)  were found negatively significant IT variable for the profit efficiency of Stochastic Translog profit frontier model. </w:t>
      </w:r>
    </w:p>
    <w:p w:rsidR="002B64C4" w:rsidRPr="001B660D" w:rsidRDefault="002B64C4" w:rsidP="002B64C4">
      <w:pPr>
        <w:numPr>
          <w:ilvl w:val="0"/>
          <w:numId w:val="16"/>
        </w:numPr>
        <w:spacing w:after="0" w:line="360" w:lineRule="auto"/>
        <w:jc w:val="both"/>
        <w:rPr>
          <w:rFonts w:ascii="Times New Roman" w:hAnsi="Times New Roman" w:cs="Times New Roman"/>
          <w:sz w:val="24"/>
          <w:szCs w:val="24"/>
        </w:rPr>
      </w:pPr>
      <w:r w:rsidRPr="001B660D">
        <w:rPr>
          <w:rFonts w:ascii="Times New Roman" w:hAnsi="Times New Roman" w:cs="Times New Roman"/>
          <w:sz w:val="24"/>
          <w:szCs w:val="24"/>
        </w:rPr>
        <w:t>The IT personnel expanses ɸ</w:t>
      </w:r>
      <w:r w:rsidRPr="001B660D">
        <w:rPr>
          <w:rFonts w:ascii="Times New Roman" w:hAnsi="Times New Roman" w:cs="Times New Roman"/>
          <w:sz w:val="24"/>
          <w:szCs w:val="24"/>
          <w:vertAlign w:val="subscript"/>
        </w:rPr>
        <w:t xml:space="preserve">5 </w:t>
      </w:r>
      <w:r w:rsidRPr="001B660D">
        <w:rPr>
          <w:rFonts w:ascii="Times New Roman" w:hAnsi="Times New Roman" w:cs="Times New Roman"/>
          <w:sz w:val="24"/>
          <w:szCs w:val="24"/>
        </w:rPr>
        <w:t>(-0.002) was negatively significant for the cost efficiency of stochastic Cobb-Douglas cost frontier model of the state-owned commercial bank. On the other hand, the IT personnel expanses ɸ</w:t>
      </w:r>
      <w:r w:rsidRPr="001B660D">
        <w:rPr>
          <w:rFonts w:ascii="Times New Roman" w:hAnsi="Times New Roman" w:cs="Times New Roman"/>
          <w:sz w:val="24"/>
          <w:szCs w:val="24"/>
          <w:vertAlign w:val="subscript"/>
        </w:rPr>
        <w:t xml:space="preserve">5 </w:t>
      </w:r>
      <w:r w:rsidRPr="001B660D">
        <w:rPr>
          <w:rFonts w:ascii="Times New Roman" w:hAnsi="Times New Roman" w:cs="Times New Roman"/>
          <w:sz w:val="24"/>
          <w:szCs w:val="24"/>
        </w:rPr>
        <w:t xml:space="preserve">(-0.0015) was positively significant on the profit efficiency of Stochastic Cobb-Douglas profit frontier model for state-owned commercial banks. </w:t>
      </w:r>
    </w:p>
    <w:p w:rsidR="002B64C4" w:rsidRPr="001B660D" w:rsidRDefault="002B64C4" w:rsidP="002B64C4">
      <w:pPr>
        <w:numPr>
          <w:ilvl w:val="0"/>
          <w:numId w:val="16"/>
        </w:numPr>
        <w:spacing w:after="0" w:line="360" w:lineRule="auto"/>
        <w:jc w:val="both"/>
        <w:rPr>
          <w:rFonts w:ascii="Times New Roman" w:hAnsi="Times New Roman" w:cs="Times New Roman"/>
          <w:sz w:val="24"/>
          <w:szCs w:val="24"/>
        </w:rPr>
      </w:pPr>
      <w:r w:rsidRPr="001B660D">
        <w:rPr>
          <w:rFonts w:ascii="Times New Roman" w:hAnsi="Times New Roman" w:cs="Times New Roman"/>
          <w:sz w:val="24"/>
          <w:szCs w:val="24"/>
        </w:rPr>
        <w:lastRenderedPageBreak/>
        <w:t>The IT income ɸ</w:t>
      </w:r>
      <w:r w:rsidRPr="001B660D">
        <w:rPr>
          <w:rFonts w:ascii="Times New Roman" w:hAnsi="Times New Roman" w:cs="Times New Roman"/>
          <w:sz w:val="24"/>
          <w:szCs w:val="24"/>
          <w:vertAlign w:val="subscript"/>
        </w:rPr>
        <w:t xml:space="preserve">2 </w:t>
      </w:r>
      <w:r w:rsidRPr="001B660D">
        <w:rPr>
          <w:rFonts w:ascii="Times New Roman" w:hAnsi="Times New Roman" w:cs="Times New Roman"/>
          <w:sz w:val="24"/>
          <w:szCs w:val="24"/>
        </w:rPr>
        <w:t>(-0.00018) and credit card expanses ɸ</w:t>
      </w:r>
      <w:r w:rsidRPr="001B660D">
        <w:rPr>
          <w:rFonts w:ascii="Times New Roman" w:hAnsi="Times New Roman" w:cs="Times New Roman"/>
          <w:sz w:val="24"/>
          <w:szCs w:val="24"/>
          <w:vertAlign w:val="subscript"/>
        </w:rPr>
        <w:t xml:space="preserve">9 </w:t>
      </w:r>
      <w:r w:rsidRPr="001B660D">
        <w:rPr>
          <w:rFonts w:ascii="Times New Roman" w:hAnsi="Times New Roman" w:cs="Times New Roman"/>
          <w:sz w:val="24"/>
          <w:szCs w:val="24"/>
        </w:rPr>
        <w:t>(-0.00013</w:t>
      </w:r>
      <w:proofErr w:type="gramStart"/>
      <w:r w:rsidRPr="001B660D">
        <w:rPr>
          <w:rFonts w:ascii="Times New Roman" w:hAnsi="Times New Roman" w:cs="Times New Roman"/>
          <w:sz w:val="24"/>
          <w:szCs w:val="24"/>
        </w:rPr>
        <w:t>)  were</w:t>
      </w:r>
      <w:proofErr w:type="gramEnd"/>
      <w:r w:rsidRPr="001B660D">
        <w:rPr>
          <w:rFonts w:ascii="Times New Roman" w:hAnsi="Times New Roman" w:cs="Times New Roman"/>
          <w:sz w:val="24"/>
          <w:szCs w:val="24"/>
        </w:rPr>
        <w:t xml:space="preserve"> negatively significant for the cost efficiency of  the Stochastic Cobb-Douglas cost frontier model. In IT determinant profit efficiency of Stochastic Cobb-Douglas profit frontier model, the IT investment ɸ</w:t>
      </w:r>
      <w:r w:rsidRPr="001B660D">
        <w:rPr>
          <w:rFonts w:ascii="Times New Roman" w:hAnsi="Times New Roman" w:cs="Times New Roman"/>
          <w:sz w:val="24"/>
          <w:szCs w:val="24"/>
          <w:vertAlign w:val="subscript"/>
        </w:rPr>
        <w:t xml:space="preserve">3 </w:t>
      </w:r>
      <w:r w:rsidRPr="001B660D">
        <w:rPr>
          <w:rFonts w:ascii="Times New Roman" w:hAnsi="Times New Roman" w:cs="Times New Roman"/>
          <w:sz w:val="24"/>
          <w:szCs w:val="24"/>
        </w:rPr>
        <w:t>(-0.0003), IT income ɸ</w:t>
      </w:r>
      <w:r w:rsidRPr="001B660D">
        <w:rPr>
          <w:rFonts w:ascii="Times New Roman" w:hAnsi="Times New Roman" w:cs="Times New Roman"/>
          <w:sz w:val="24"/>
          <w:szCs w:val="24"/>
          <w:vertAlign w:val="subscript"/>
        </w:rPr>
        <w:t xml:space="preserve">2 </w:t>
      </w:r>
      <w:r w:rsidRPr="001B660D">
        <w:rPr>
          <w:rFonts w:ascii="Times New Roman" w:hAnsi="Times New Roman" w:cs="Times New Roman"/>
          <w:sz w:val="24"/>
          <w:szCs w:val="24"/>
        </w:rPr>
        <w:t xml:space="preserve">(-0.0032), IT personnel </w:t>
      </w:r>
      <w:proofErr w:type="gramStart"/>
      <w:r w:rsidRPr="001B660D">
        <w:rPr>
          <w:rFonts w:ascii="Times New Roman" w:hAnsi="Times New Roman" w:cs="Times New Roman"/>
          <w:sz w:val="24"/>
          <w:szCs w:val="24"/>
        </w:rPr>
        <w:t>ɸ</w:t>
      </w:r>
      <w:r w:rsidRPr="001B660D">
        <w:rPr>
          <w:rFonts w:ascii="Times New Roman" w:hAnsi="Times New Roman" w:cs="Times New Roman"/>
          <w:sz w:val="24"/>
          <w:szCs w:val="24"/>
          <w:vertAlign w:val="subscript"/>
        </w:rPr>
        <w:t>4</w:t>
      </w:r>
      <w:r w:rsidRPr="001B660D">
        <w:rPr>
          <w:rFonts w:ascii="Times New Roman" w:hAnsi="Times New Roman" w:cs="Times New Roman"/>
          <w:sz w:val="24"/>
          <w:szCs w:val="24"/>
        </w:rPr>
        <w:t>(</w:t>
      </w:r>
      <w:proofErr w:type="gramEnd"/>
      <w:r w:rsidRPr="001B660D">
        <w:rPr>
          <w:rFonts w:ascii="Times New Roman" w:hAnsi="Times New Roman" w:cs="Times New Roman"/>
          <w:sz w:val="24"/>
          <w:szCs w:val="24"/>
        </w:rPr>
        <w:t>-0.004),  and  ATM transaction ɸ</w:t>
      </w:r>
      <w:r w:rsidRPr="001B660D">
        <w:rPr>
          <w:rFonts w:ascii="Times New Roman" w:hAnsi="Times New Roman" w:cs="Times New Roman"/>
          <w:sz w:val="24"/>
          <w:szCs w:val="24"/>
          <w:vertAlign w:val="subscript"/>
        </w:rPr>
        <w:t xml:space="preserve">6 </w:t>
      </w:r>
      <w:r w:rsidRPr="001B660D">
        <w:rPr>
          <w:rFonts w:ascii="Times New Roman" w:hAnsi="Times New Roman" w:cs="Times New Roman"/>
          <w:sz w:val="24"/>
          <w:szCs w:val="24"/>
        </w:rPr>
        <w:t>(-0.0008)  were negatively significant for the profit efficiency but the IT personnel expenses ɸ</w:t>
      </w:r>
      <w:r w:rsidRPr="001B660D">
        <w:rPr>
          <w:rFonts w:ascii="Times New Roman" w:hAnsi="Times New Roman" w:cs="Times New Roman"/>
          <w:sz w:val="24"/>
          <w:szCs w:val="24"/>
          <w:vertAlign w:val="subscript"/>
        </w:rPr>
        <w:t>5</w:t>
      </w:r>
      <w:r w:rsidRPr="001B660D">
        <w:rPr>
          <w:rFonts w:ascii="Times New Roman" w:hAnsi="Times New Roman" w:cs="Times New Roman"/>
          <w:sz w:val="24"/>
          <w:szCs w:val="24"/>
        </w:rPr>
        <w:t>(0.0018) and Credit Card Transaction ɸ</w:t>
      </w:r>
      <w:r w:rsidRPr="001B660D">
        <w:rPr>
          <w:rFonts w:ascii="Times New Roman" w:hAnsi="Times New Roman" w:cs="Times New Roman"/>
          <w:sz w:val="24"/>
          <w:szCs w:val="24"/>
          <w:vertAlign w:val="subscript"/>
        </w:rPr>
        <w:t>8</w:t>
      </w:r>
      <w:r w:rsidRPr="001B660D">
        <w:rPr>
          <w:rFonts w:ascii="Times New Roman" w:hAnsi="Times New Roman" w:cs="Times New Roman"/>
          <w:sz w:val="24"/>
          <w:szCs w:val="24"/>
        </w:rPr>
        <w:t xml:space="preserve"> (0.0013)  were positively significant.</w:t>
      </w:r>
    </w:p>
    <w:p w:rsidR="002B64C4" w:rsidRPr="001B660D" w:rsidRDefault="002B64C4" w:rsidP="002B64C4">
      <w:pPr>
        <w:numPr>
          <w:ilvl w:val="0"/>
          <w:numId w:val="16"/>
        </w:numPr>
        <w:spacing w:after="0" w:line="360" w:lineRule="auto"/>
        <w:jc w:val="both"/>
        <w:rPr>
          <w:rFonts w:ascii="Times New Roman" w:hAnsi="Times New Roman" w:cs="Times New Roman"/>
          <w:sz w:val="24"/>
          <w:szCs w:val="24"/>
        </w:rPr>
      </w:pPr>
      <w:r w:rsidRPr="001B660D">
        <w:rPr>
          <w:rFonts w:ascii="Times New Roman" w:hAnsi="Times New Roman" w:cs="Times New Roman"/>
          <w:sz w:val="24"/>
          <w:szCs w:val="24"/>
        </w:rPr>
        <w:t>In IT determinant of cost and profit efficiency of Data Envelopment Analysis model for state-owned and private commercial banks,  the IT Investment ɸ</w:t>
      </w:r>
      <w:r w:rsidRPr="001B660D">
        <w:rPr>
          <w:rFonts w:ascii="Times New Roman" w:hAnsi="Times New Roman" w:cs="Times New Roman"/>
          <w:sz w:val="24"/>
          <w:szCs w:val="24"/>
          <w:vertAlign w:val="subscript"/>
        </w:rPr>
        <w:t>3</w:t>
      </w:r>
      <w:r w:rsidRPr="001B660D">
        <w:rPr>
          <w:rFonts w:ascii="Times New Roman" w:hAnsi="Times New Roman" w:cs="Times New Roman"/>
          <w:sz w:val="24"/>
          <w:szCs w:val="24"/>
        </w:rPr>
        <w:t xml:space="preserve"> (0.00032) and IT personnel expanses ɸ</w:t>
      </w:r>
      <w:r w:rsidRPr="001B660D">
        <w:rPr>
          <w:rFonts w:ascii="Times New Roman" w:hAnsi="Times New Roman" w:cs="Times New Roman"/>
          <w:sz w:val="24"/>
          <w:szCs w:val="24"/>
          <w:vertAlign w:val="subscript"/>
        </w:rPr>
        <w:t xml:space="preserve">5 </w:t>
      </w:r>
      <w:r w:rsidRPr="001B660D">
        <w:rPr>
          <w:rFonts w:ascii="Times New Roman" w:hAnsi="Times New Roman" w:cs="Times New Roman"/>
          <w:sz w:val="24"/>
          <w:szCs w:val="24"/>
        </w:rPr>
        <w:t>(-0.00154) have found  positively significant for the cost efficiency of state-owned commercial bank. Also, the ATM transaction ɸ</w:t>
      </w:r>
      <w:r w:rsidRPr="001B660D">
        <w:rPr>
          <w:rFonts w:ascii="Times New Roman" w:hAnsi="Times New Roman" w:cs="Times New Roman"/>
          <w:sz w:val="24"/>
          <w:szCs w:val="24"/>
          <w:vertAlign w:val="subscript"/>
        </w:rPr>
        <w:t xml:space="preserve">6 </w:t>
      </w:r>
      <w:r w:rsidRPr="001B660D">
        <w:rPr>
          <w:rFonts w:ascii="Times New Roman" w:hAnsi="Times New Roman" w:cs="Times New Roman"/>
          <w:sz w:val="24"/>
          <w:szCs w:val="24"/>
        </w:rPr>
        <w:t>(-0.0012) was negatively significant on the cost efficiency of the state-owned commercial banks. In IT determinant of profit efficiency of Data Envelopment Analysis, the IT personnel ɸ</w:t>
      </w:r>
      <w:r w:rsidRPr="001B660D">
        <w:rPr>
          <w:rFonts w:ascii="Times New Roman" w:hAnsi="Times New Roman" w:cs="Times New Roman"/>
          <w:sz w:val="24"/>
          <w:szCs w:val="24"/>
          <w:vertAlign w:val="subscript"/>
        </w:rPr>
        <w:t xml:space="preserve">4 </w:t>
      </w:r>
      <w:r w:rsidRPr="001B660D">
        <w:rPr>
          <w:rFonts w:ascii="Times New Roman" w:hAnsi="Times New Roman" w:cs="Times New Roman"/>
          <w:sz w:val="24"/>
          <w:szCs w:val="24"/>
        </w:rPr>
        <w:t>(-0.0009) was negatively significant and credit card transaction ɸ</w:t>
      </w:r>
      <w:r w:rsidRPr="001B660D">
        <w:rPr>
          <w:rFonts w:ascii="Times New Roman" w:hAnsi="Times New Roman" w:cs="Times New Roman"/>
          <w:sz w:val="24"/>
          <w:szCs w:val="24"/>
          <w:vertAlign w:val="subscript"/>
        </w:rPr>
        <w:t>8</w:t>
      </w:r>
      <w:r w:rsidRPr="001B660D">
        <w:rPr>
          <w:rFonts w:ascii="Times New Roman" w:hAnsi="Times New Roman" w:cs="Times New Roman"/>
          <w:sz w:val="24"/>
          <w:szCs w:val="24"/>
        </w:rPr>
        <w:t xml:space="preserve"> (0.000006) and credit card expenses ɸ</w:t>
      </w:r>
      <w:r w:rsidRPr="001B660D">
        <w:rPr>
          <w:rFonts w:ascii="Times New Roman" w:hAnsi="Times New Roman" w:cs="Times New Roman"/>
          <w:sz w:val="24"/>
          <w:szCs w:val="24"/>
          <w:vertAlign w:val="subscript"/>
        </w:rPr>
        <w:t>9</w:t>
      </w:r>
      <w:r w:rsidRPr="001B660D">
        <w:rPr>
          <w:rFonts w:ascii="Times New Roman" w:hAnsi="Times New Roman" w:cs="Times New Roman"/>
          <w:sz w:val="24"/>
          <w:szCs w:val="24"/>
        </w:rPr>
        <w:t xml:space="preserve"> (0.0002) were positively significant for the cost efficiency of the private commercial bank</w:t>
      </w:r>
      <w:r w:rsidRPr="001B660D">
        <w:rPr>
          <w:rFonts w:ascii="Times New Roman" w:hAnsi="Times New Roman" w:cs="Times New Roman"/>
          <w:iCs/>
          <w:sz w:val="24"/>
          <w:szCs w:val="24"/>
        </w:rPr>
        <w:t>.</w:t>
      </w:r>
    </w:p>
    <w:p w:rsidR="002B64C4" w:rsidRPr="001B660D" w:rsidRDefault="002B64C4" w:rsidP="002B64C4">
      <w:pPr>
        <w:tabs>
          <w:tab w:val="left" w:pos="8422"/>
        </w:tabs>
        <w:spacing w:after="0" w:line="360" w:lineRule="auto"/>
        <w:ind w:left="-288"/>
        <w:jc w:val="both"/>
        <w:rPr>
          <w:rFonts w:ascii="Times New Roman" w:hAnsi="Times New Roman" w:cs="Times New Roman"/>
          <w:sz w:val="24"/>
          <w:szCs w:val="24"/>
        </w:rPr>
      </w:pPr>
    </w:p>
    <w:p w:rsidR="002B64C4" w:rsidRPr="00D62930" w:rsidRDefault="002B64C4" w:rsidP="00D323F4">
      <w:pPr>
        <w:pStyle w:val="Heading2"/>
        <w:rPr>
          <w:b/>
        </w:rPr>
      </w:pPr>
      <w:r w:rsidRPr="001B660D">
        <w:t xml:space="preserve"> </w:t>
      </w:r>
      <w:bookmarkStart w:id="429" w:name="_Toc19693767"/>
      <w:r w:rsidRPr="00D62930">
        <w:rPr>
          <w:b/>
        </w:rPr>
        <w:t>6.5 Findings of OLS Model in Case of Profit Efficiency of VRS-DEA</w:t>
      </w:r>
      <w:bookmarkEnd w:id="429"/>
      <w:r w:rsidRPr="00D62930">
        <w:rPr>
          <w:b/>
        </w:rPr>
        <w:t xml:space="preserve"> </w:t>
      </w:r>
    </w:p>
    <w:p w:rsidR="00D62930" w:rsidRDefault="00D62930" w:rsidP="00D62930">
      <w:pPr>
        <w:widowControl w:val="0"/>
        <w:autoSpaceDE w:val="0"/>
        <w:autoSpaceDN w:val="0"/>
        <w:adjustRightInd w:val="0"/>
        <w:spacing w:after="0" w:line="360" w:lineRule="auto"/>
        <w:jc w:val="both"/>
        <w:rPr>
          <w:rFonts w:ascii="Times New Roman" w:hAnsi="Times New Roman" w:cs="Times New Roman"/>
          <w:sz w:val="24"/>
          <w:szCs w:val="24"/>
        </w:rPr>
      </w:pPr>
    </w:p>
    <w:p w:rsidR="002B64C4" w:rsidRPr="001B660D" w:rsidRDefault="002B64C4" w:rsidP="00D62930">
      <w:pPr>
        <w:widowControl w:val="0"/>
        <w:autoSpaceDE w:val="0"/>
        <w:autoSpaceDN w:val="0"/>
        <w:adjustRightInd w:val="0"/>
        <w:spacing w:after="0" w:line="360" w:lineRule="auto"/>
        <w:jc w:val="both"/>
        <w:rPr>
          <w:rFonts w:ascii="Times New Roman" w:hAnsi="Times New Roman" w:cs="Times New Roman"/>
          <w:sz w:val="24"/>
          <w:szCs w:val="24"/>
        </w:rPr>
      </w:pPr>
      <w:r w:rsidRPr="001B660D">
        <w:rPr>
          <w:rFonts w:ascii="Times New Roman" w:hAnsi="Times New Roman" w:cs="Times New Roman"/>
          <w:sz w:val="24"/>
          <w:szCs w:val="24"/>
        </w:rPr>
        <w:t xml:space="preserve">  Since the profit efficiency score is negative so in case of profit efficiency of VRS data envelopment analysis we analyzed the impact of ICT factor by the ordinary least square method. The IT factors are found more significant for the private commercial bank rather than the state owned banks. On the other hand, this study has not found any significant estimates for the profit efficiency of Data Envelopment Analysis model for state-owned commercial banks but the IT personnel expenses ɸ</w:t>
      </w:r>
      <w:r w:rsidRPr="001B660D">
        <w:rPr>
          <w:rFonts w:ascii="Times New Roman" w:hAnsi="Times New Roman" w:cs="Times New Roman"/>
          <w:sz w:val="24"/>
          <w:szCs w:val="24"/>
          <w:vertAlign w:val="subscript"/>
        </w:rPr>
        <w:t xml:space="preserve">5 </w:t>
      </w:r>
      <w:r w:rsidRPr="001B660D">
        <w:rPr>
          <w:rFonts w:ascii="Times New Roman" w:hAnsi="Times New Roman" w:cs="Times New Roman"/>
          <w:sz w:val="24"/>
          <w:szCs w:val="24"/>
        </w:rPr>
        <w:t>(0.0015) and credit card transaction ɸ</w:t>
      </w:r>
      <w:r w:rsidRPr="001B660D">
        <w:rPr>
          <w:rFonts w:ascii="Times New Roman" w:hAnsi="Times New Roman" w:cs="Times New Roman"/>
          <w:sz w:val="24"/>
          <w:szCs w:val="24"/>
          <w:vertAlign w:val="subscript"/>
        </w:rPr>
        <w:t xml:space="preserve">8 </w:t>
      </w:r>
      <w:r w:rsidRPr="001B660D">
        <w:rPr>
          <w:rFonts w:ascii="Times New Roman" w:hAnsi="Times New Roman" w:cs="Times New Roman"/>
          <w:sz w:val="24"/>
          <w:szCs w:val="24"/>
        </w:rPr>
        <w:t>(0.00008) were positively significant and IT Investment ɸ</w:t>
      </w:r>
      <w:r w:rsidRPr="001B660D">
        <w:rPr>
          <w:rFonts w:ascii="Times New Roman" w:hAnsi="Times New Roman" w:cs="Times New Roman"/>
          <w:sz w:val="24"/>
          <w:szCs w:val="24"/>
          <w:vertAlign w:val="subscript"/>
        </w:rPr>
        <w:t>3</w:t>
      </w:r>
      <w:r w:rsidRPr="001B660D">
        <w:rPr>
          <w:rFonts w:ascii="Times New Roman" w:hAnsi="Times New Roman" w:cs="Times New Roman"/>
          <w:sz w:val="24"/>
          <w:szCs w:val="24"/>
        </w:rPr>
        <w:t xml:space="preserve"> (-0.00007) and IT personnel ɸ</w:t>
      </w:r>
      <w:r w:rsidRPr="001B660D">
        <w:rPr>
          <w:rFonts w:ascii="Times New Roman" w:hAnsi="Times New Roman" w:cs="Times New Roman"/>
          <w:sz w:val="24"/>
          <w:szCs w:val="24"/>
          <w:vertAlign w:val="subscript"/>
        </w:rPr>
        <w:t>4</w:t>
      </w:r>
      <w:r w:rsidRPr="001B660D">
        <w:rPr>
          <w:rFonts w:ascii="Times New Roman" w:hAnsi="Times New Roman" w:cs="Times New Roman"/>
          <w:sz w:val="24"/>
          <w:szCs w:val="24"/>
        </w:rPr>
        <w:t xml:space="preserve"> (0.00007) were found negatively significant for the profit efficiency of private commercial bank.</w:t>
      </w:r>
    </w:p>
    <w:p w:rsidR="002B64C4" w:rsidRPr="001B660D" w:rsidRDefault="002B64C4" w:rsidP="002B64C4">
      <w:pPr>
        <w:widowControl w:val="0"/>
        <w:autoSpaceDE w:val="0"/>
        <w:autoSpaceDN w:val="0"/>
        <w:adjustRightInd w:val="0"/>
        <w:spacing w:after="0" w:line="360" w:lineRule="auto"/>
        <w:ind w:left="-288"/>
        <w:jc w:val="both"/>
        <w:rPr>
          <w:rFonts w:ascii="Times New Roman" w:hAnsi="Times New Roman" w:cs="Times New Roman"/>
          <w:sz w:val="24"/>
          <w:szCs w:val="24"/>
        </w:rPr>
      </w:pPr>
    </w:p>
    <w:p w:rsidR="00D62930" w:rsidRDefault="002B64C4" w:rsidP="00D62930">
      <w:pPr>
        <w:pStyle w:val="Heading2"/>
        <w:rPr>
          <w:b/>
        </w:rPr>
      </w:pPr>
      <w:bookmarkStart w:id="430" w:name="_Toc19693768"/>
      <w:r w:rsidRPr="00D62930">
        <w:rPr>
          <w:b/>
        </w:rPr>
        <w:t>6.6 Research Contribution and Recommendation</w:t>
      </w:r>
      <w:bookmarkEnd w:id="430"/>
    </w:p>
    <w:p w:rsidR="00D62930" w:rsidRDefault="00D62930" w:rsidP="00D62930">
      <w:pPr>
        <w:pStyle w:val="Heading2"/>
        <w:spacing w:line="360" w:lineRule="auto"/>
        <w:rPr>
          <w:b/>
        </w:rPr>
      </w:pPr>
    </w:p>
    <w:p w:rsidR="002B64C4" w:rsidRPr="00D62930" w:rsidRDefault="002B64C4" w:rsidP="00D62930">
      <w:pPr>
        <w:spacing w:line="360" w:lineRule="auto"/>
        <w:jc w:val="both"/>
        <w:rPr>
          <w:rFonts w:ascii="Times New Roman" w:hAnsi="Times New Roman" w:cs="Times New Roman"/>
        </w:rPr>
      </w:pPr>
      <w:r w:rsidRPr="00D62930">
        <w:rPr>
          <w:rFonts w:ascii="Times New Roman" w:hAnsi="Times New Roman" w:cs="Times New Roman"/>
        </w:rPr>
        <w:t xml:space="preserve">This study identified the most efficient method to observe the cost and profit efficiency methods of banks in Bangladesh. Also, this research builds a new measure of efficiency because this study employs the huge ICT data for measuring the impact of ICT component on cost and profit efficiency of Bangladesh banking industry using Tobit Regression Model which is different from other studies. </w:t>
      </w:r>
      <w:r w:rsidRPr="00D62930">
        <w:rPr>
          <w:rFonts w:ascii="Times New Roman" w:hAnsi="Times New Roman" w:cs="Times New Roman"/>
        </w:rPr>
        <w:lastRenderedPageBreak/>
        <w:t xml:space="preserve">This research emphasized a unique data set for the different part of DEA, SFA, Tobit Regression and OLS method analysis. Therefore, in an advance study, the cost and profit efficiency will be analyzed with two methods combination as if (DEA and SFA).  However, to do this research, the private commercial banking system has to be internally efficient and technologically advanced. The information obtained from efficiency studies can be used to help government, regulators, and investors to remove the hindrance of progress </w:t>
      </w:r>
      <w:r w:rsidR="007D0236" w:rsidRPr="00D62930">
        <w:rPr>
          <w:rFonts w:ascii="Times New Roman" w:hAnsi="Times New Roman" w:cs="Times New Roman"/>
        </w:rPr>
        <w:t>in economy</w:t>
      </w:r>
      <w:r w:rsidRPr="00D62930">
        <w:rPr>
          <w:rFonts w:ascii="Times New Roman" w:hAnsi="Times New Roman" w:cs="Times New Roman"/>
        </w:rPr>
        <w:t xml:space="preserve"> of Bangladesh.</w:t>
      </w:r>
    </w:p>
    <w:p w:rsidR="002B64C4" w:rsidRDefault="002B64C4" w:rsidP="00D323F4">
      <w:pPr>
        <w:pStyle w:val="Heading2"/>
        <w:rPr>
          <w:b/>
        </w:rPr>
      </w:pPr>
      <w:bookmarkStart w:id="431" w:name="_Toc19693769"/>
      <w:r w:rsidRPr="00D62930">
        <w:rPr>
          <w:b/>
        </w:rPr>
        <w:t>6.7 Conclusion</w:t>
      </w:r>
      <w:bookmarkEnd w:id="431"/>
    </w:p>
    <w:p w:rsidR="00D62930" w:rsidRPr="00D62930" w:rsidRDefault="00D62930" w:rsidP="00D62930">
      <w:pPr>
        <w:spacing w:after="0"/>
      </w:pPr>
    </w:p>
    <w:p w:rsidR="002B64C4" w:rsidRPr="001B660D" w:rsidRDefault="002B64C4" w:rsidP="00D62930">
      <w:pPr>
        <w:spacing w:after="0" w:line="360" w:lineRule="auto"/>
        <w:jc w:val="both"/>
        <w:rPr>
          <w:rFonts w:ascii="Times New Roman" w:hAnsi="Times New Roman" w:cs="Times New Roman"/>
          <w:sz w:val="24"/>
          <w:szCs w:val="24"/>
        </w:rPr>
      </w:pPr>
      <w:r w:rsidRPr="001B660D">
        <w:rPr>
          <w:rFonts w:ascii="Times New Roman" w:hAnsi="Times New Roman" w:cs="Times New Roman"/>
          <w:sz w:val="24"/>
          <w:szCs w:val="24"/>
        </w:rPr>
        <w:t>The main aim of this study was to determine the impact of ICT factor on cost and profit efficiency of Bangladesh banks. For this purpose, we concentrated on two methods, SFA and DEA  and to identify the most efficient method to measure cost and profit efficiency on sample data of Bangladesh banks .Then the Tobit Regression Model was used for Cobb-Douglas, Translog stochastic frontier analysis, and VRS cost minimization data envelopment analysis. OLS method was used for only profit DEA model. This type of empirical analysis could be applied to another sector of the economic market.</w:t>
      </w:r>
    </w:p>
    <w:p w:rsidR="007D0236" w:rsidRDefault="007D0236" w:rsidP="002B64C4">
      <w:pPr>
        <w:spacing w:line="360" w:lineRule="auto"/>
        <w:jc w:val="center"/>
        <w:rPr>
          <w:rFonts w:ascii="Times New Roman" w:hAnsi="Times New Roman" w:cs="Times New Roman"/>
          <w:sz w:val="24"/>
          <w:szCs w:val="24"/>
        </w:rPr>
      </w:pPr>
    </w:p>
    <w:p w:rsidR="007D0236" w:rsidRDefault="007D0236" w:rsidP="002B64C4">
      <w:pPr>
        <w:spacing w:line="360" w:lineRule="auto"/>
        <w:jc w:val="center"/>
        <w:rPr>
          <w:rFonts w:ascii="Times New Roman" w:hAnsi="Times New Roman" w:cs="Times New Roman"/>
          <w:sz w:val="24"/>
          <w:szCs w:val="24"/>
        </w:rPr>
      </w:pPr>
    </w:p>
    <w:p w:rsidR="007D0236" w:rsidRDefault="007D0236" w:rsidP="002B64C4">
      <w:pPr>
        <w:spacing w:line="360" w:lineRule="auto"/>
        <w:jc w:val="center"/>
        <w:rPr>
          <w:rFonts w:ascii="Times New Roman" w:hAnsi="Times New Roman" w:cs="Times New Roman"/>
          <w:sz w:val="24"/>
          <w:szCs w:val="24"/>
        </w:rPr>
      </w:pPr>
    </w:p>
    <w:p w:rsidR="007D0236" w:rsidRDefault="007D0236" w:rsidP="002B64C4">
      <w:pPr>
        <w:spacing w:line="360" w:lineRule="auto"/>
        <w:jc w:val="center"/>
        <w:rPr>
          <w:rFonts w:ascii="Times New Roman" w:hAnsi="Times New Roman" w:cs="Times New Roman"/>
          <w:sz w:val="24"/>
          <w:szCs w:val="24"/>
        </w:rPr>
      </w:pPr>
    </w:p>
    <w:p w:rsidR="007D0236" w:rsidRDefault="007D0236" w:rsidP="002B64C4">
      <w:pPr>
        <w:spacing w:line="360" w:lineRule="auto"/>
        <w:jc w:val="center"/>
        <w:rPr>
          <w:rFonts w:ascii="Times New Roman" w:hAnsi="Times New Roman" w:cs="Times New Roman"/>
          <w:sz w:val="24"/>
          <w:szCs w:val="24"/>
        </w:rPr>
      </w:pPr>
    </w:p>
    <w:p w:rsidR="007D0236" w:rsidRDefault="007D0236" w:rsidP="002B64C4">
      <w:pPr>
        <w:spacing w:line="360" w:lineRule="auto"/>
        <w:jc w:val="center"/>
        <w:rPr>
          <w:rFonts w:ascii="Times New Roman" w:hAnsi="Times New Roman" w:cs="Times New Roman"/>
          <w:sz w:val="24"/>
          <w:szCs w:val="24"/>
        </w:rPr>
      </w:pPr>
    </w:p>
    <w:p w:rsidR="007D0236" w:rsidRDefault="007D0236" w:rsidP="002B64C4">
      <w:pPr>
        <w:spacing w:line="360" w:lineRule="auto"/>
        <w:jc w:val="center"/>
        <w:rPr>
          <w:rFonts w:ascii="Times New Roman" w:hAnsi="Times New Roman" w:cs="Times New Roman"/>
          <w:sz w:val="24"/>
          <w:szCs w:val="24"/>
        </w:rPr>
      </w:pPr>
    </w:p>
    <w:p w:rsidR="00D323F4" w:rsidRDefault="00D323F4" w:rsidP="00D62930">
      <w:pPr>
        <w:spacing w:line="360" w:lineRule="auto"/>
        <w:rPr>
          <w:rFonts w:ascii="Times New Roman" w:hAnsi="Times New Roman" w:cs="Times New Roman"/>
          <w:sz w:val="24"/>
          <w:szCs w:val="24"/>
        </w:rPr>
      </w:pPr>
    </w:p>
    <w:p w:rsidR="00D62930" w:rsidRDefault="00D62930" w:rsidP="00D62930">
      <w:pPr>
        <w:spacing w:line="360" w:lineRule="auto"/>
        <w:rPr>
          <w:rFonts w:ascii="Times New Roman" w:hAnsi="Times New Roman" w:cs="Times New Roman"/>
          <w:b/>
          <w:sz w:val="28"/>
          <w:szCs w:val="28"/>
        </w:rPr>
      </w:pPr>
    </w:p>
    <w:p w:rsidR="00D323F4" w:rsidRDefault="00D323F4" w:rsidP="002B64C4">
      <w:pPr>
        <w:spacing w:line="360" w:lineRule="auto"/>
        <w:jc w:val="center"/>
        <w:rPr>
          <w:rFonts w:ascii="Times New Roman" w:hAnsi="Times New Roman" w:cs="Times New Roman"/>
          <w:b/>
          <w:sz w:val="28"/>
          <w:szCs w:val="28"/>
        </w:rPr>
      </w:pPr>
    </w:p>
    <w:p w:rsidR="00D62930" w:rsidRDefault="00D62930" w:rsidP="00D62930">
      <w:pPr>
        <w:pStyle w:val="Heading1"/>
        <w:rPr>
          <w:rFonts w:ascii="Times New Roman" w:hAnsi="Times New Roman" w:cs="Times New Roman"/>
          <w:color w:val="auto"/>
        </w:rPr>
      </w:pPr>
    </w:p>
    <w:p w:rsidR="002B64C4" w:rsidRDefault="002B64C4" w:rsidP="00D62930">
      <w:pPr>
        <w:pStyle w:val="Heading1"/>
        <w:jc w:val="center"/>
        <w:rPr>
          <w:rFonts w:ascii="Times New Roman" w:hAnsi="Times New Roman" w:cs="Times New Roman"/>
          <w:color w:val="auto"/>
        </w:rPr>
      </w:pPr>
      <w:bookmarkStart w:id="432" w:name="_Toc19693770"/>
      <w:r w:rsidRPr="00D62930">
        <w:rPr>
          <w:rFonts w:ascii="Times New Roman" w:hAnsi="Times New Roman" w:cs="Times New Roman"/>
          <w:color w:val="auto"/>
        </w:rPr>
        <w:t>REFERENCES</w:t>
      </w:r>
      <w:bookmarkEnd w:id="432"/>
    </w:p>
    <w:p w:rsidR="00D62930" w:rsidRPr="00D62930" w:rsidRDefault="00D62930" w:rsidP="00D62930"/>
    <w:p w:rsidR="002B64C4" w:rsidRPr="00A72996" w:rsidRDefault="002B64C4" w:rsidP="00A72996">
      <w:pPr>
        <w:pStyle w:val="NoSpacing"/>
        <w:numPr>
          <w:ilvl w:val="0"/>
          <w:numId w:val="17"/>
        </w:numPr>
        <w:spacing w:line="360" w:lineRule="auto"/>
        <w:jc w:val="both"/>
        <w:rPr>
          <w:rFonts w:ascii="Times New Roman" w:hAnsi="Times New Roman" w:cs="Times New Roman"/>
          <w:sz w:val="24"/>
          <w:szCs w:val="24"/>
        </w:rPr>
      </w:pPr>
      <w:r w:rsidRPr="00A72996">
        <w:rPr>
          <w:rFonts w:ascii="Times New Roman" w:hAnsi="Times New Roman" w:cs="Times New Roman"/>
          <w:sz w:val="24"/>
          <w:szCs w:val="24"/>
        </w:rPr>
        <w:t>Abdul-Majid, M., Saal, D.S., and Battisti, G. (2011), "The Impact of Islamic Banking on the Cost Efficiency and Productivity Change of Malaysian Commercial Banks", Applied       Economics, vol.43, no.16: pp. 2033-2054.https://doi.org/10.1080/00036840902984381.</w:t>
      </w:r>
    </w:p>
    <w:p w:rsidR="002B64C4" w:rsidRPr="00A72996" w:rsidRDefault="002B64C4" w:rsidP="00A72996">
      <w:pPr>
        <w:pStyle w:val="ListParagraph"/>
        <w:numPr>
          <w:ilvl w:val="0"/>
          <w:numId w:val="17"/>
        </w:numPr>
        <w:rPr>
          <w:rFonts w:ascii="Times New Roman" w:hAnsi="Times New Roman" w:cs="Times New Roman"/>
        </w:rPr>
      </w:pPr>
      <w:r w:rsidRPr="00A72996">
        <w:rPr>
          <w:rFonts w:ascii="Times New Roman" w:hAnsi="Times New Roman" w:cs="Times New Roman"/>
        </w:rPr>
        <w:t xml:space="preserve">Ashrafi, A. and Kaleibar. M. M. (2017), “Cost, Revenue and Profit Efficiency Models in Generalized Fuzzy Data Envelopment Analysis”, </w:t>
      </w:r>
      <w:r w:rsidRPr="00A72996">
        <w:rPr>
          <w:rFonts w:ascii="Times New Roman" w:hAnsi="Times New Roman" w:cs="Times New Roman"/>
          <w:i/>
          <w:iCs/>
        </w:rPr>
        <w:t xml:space="preserve">Fuzzy Information and </w:t>
      </w:r>
      <w:proofErr w:type="gramStart"/>
      <w:r w:rsidRPr="00A72996">
        <w:rPr>
          <w:rFonts w:ascii="Times New Roman" w:hAnsi="Times New Roman" w:cs="Times New Roman"/>
          <w:i/>
          <w:iCs/>
        </w:rPr>
        <w:t>Engineering</w:t>
      </w:r>
      <w:r w:rsidRPr="00A72996">
        <w:rPr>
          <w:rFonts w:ascii="Times New Roman" w:hAnsi="Times New Roman" w:cs="Times New Roman"/>
        </w:rPr>
        <w:t xml:space="preserve"> ,</w:t>
      </w:r>
      <w:proofErr w:type="gramEnd"/>
      <w:r w:rsidRPr="00A72996">
        <w:rPr>
          <w:rFonts w:ascii="Times New Roman" w:hAnsi="Times New Roman" w:cs="Times New Roman"/>
        </w:rPr>
        <w:t xml:space="preserve"> vol. 9, no.2 : pp.237–246. </w:t>
      </w:r>
      <w:hyperlink r:id="rId370" w:history="1">
        <w:r w:rsidRPr="00A72996">
          <w:rPr>
            <w:rFonts w:ascii="Times New Roman" w:hAnsi="Times New Roman" w:cs="Times New Roman"/>
            <w:u w:val="single"/>
          </w:rPr>
          <w:t>https://doi.org/10.1016/j.fiae.2017.06.007</w:t>
        </w:r>
      </w:hyperlink>
      <w:r w:rsidRPr="00A72996">
        <w:rPr>
          <w:rFonts w:ascii="Times New Roman" w:hAnsi="Times New Roman" w:cs="Times New Roman"/>
        </w:rPr>
        <w:t>.</w:t>
      </w:r>
    </w:p>
    <w:p w:rsidR="002B64C4" w:rsidRPr="00A72996" w:rsidRDefault="002B64C4" w:rsidP="00A72996">
      <w:pPr>
        <w:pStyle w:val="ListParagraph"/>
        <w:numPr>
          <w:ilvl w:val="0"/>
          <w:numId w:val="17"/>
        </w:numPr>
        <w:rPr>
          <w:rFonts w:ascii="Times New Roman" w:hAnsi="Times New Roman" w:cs="Times New Roman"/>
        </w:rPr>
      </w:pPr>
      <w:r w:rsidRPr="00A72996">
        <w:rPr>
          <w:rFonts w:ascii="Times New Roman" w:hAnsi="Times New Roman" w:cs="Times New Roman"/>
        </w:rPr>
        <w:t>Addai, J. and Sekyi, S</w:t>
      </w:r>
      <w:proofErr w:type="gramStart"/>
      <w:r w:rsidRPr="00A72996">
        <w:rPr>
          <w:rFonts w:ascii="Times New Roman" w:hAnsi="Times New Roman" w:cs="Times New Roman"/>
        </w:rPr>
        <w:t>.(</w:t>
      </w:r>
      <w:proofErr w:type="gramEnd"/>
      <w:r w:rsidRPr="00A72996">
        <w:rPr>
          <w:rFonts w:ascii="Times New Roman" w:hAnsi="Times New Roman" w:cs="Times New Roman"/>
        </w:rPr>
        <w:t xml:space="preserve">2016), “Stochastic Frontier Analysis of Production Technology: An Application to the Pharmaceutical Manufacturing Firms in Ghana”, vol.2, no.1: pp. 20. </w:t>
      </w:r>
      <w:r w:rsidRPr="00A72996">
        <w:rPr>
          <w:rFonts w:ascii="Times New Roman" w:eastAsiaTheme="minorHAnsi" w:hAnsi="Times New Roman" w:cs="Times New Roman"/>
          <w:u w:val="single"/>
        </w:rPr>
        <w:t>https://www.semanticscholar.org.</w:t>
      </w:r>
    </w:p>
    <w:p w:rsidR="002B64C4" w:rsidRPr="00A72996" w:rsidRDefault="002B64C4" w:rsidP="00A72996">
      <w:pPr>
        <w:pStyle w:val="ListParagraph"/>
        <w:numPr>
          <w:ilvl w:val="0"/>
          <w:numId w:val="17"/>
        </w:numPr>
        <w:rPr>
          <w:rFonts w:ascii="Times New Roman" w:hAnsi="Times New Roman" w:cs="Times New Roman"/>
        </w:rPr>
      </w:pPr>
      <w:r w:rsidRPr="00A72996">
        <w:rPr>
          <w:rFonts w:ascii="Times New Roman" w:hAnsi="Times New Roman" w:cs="Times New Roman"/>
        </w:rPr>
        <w:t>Aiello, F. and Bonanno, G. (2013</w:t>
      </w:r>
      <w:proofErr w:type="gramStart"/>
      <w:r w:rsidRPr="00A72996">
        <w:rPr>
          <w:rFonts w:ascii="Times New Roman" w:hAnsi="Times New Roman" w:cs="Times New Roman"/>
        </w:rPr>
        <w:t>) ,</w:t>
      </w:r>
      <w:proofErr w:type="gramEnd"/>
      <w:r w:rsidRPr="00A72996">
        <w:rPr>
          <w:rFonts w:ascii="Times New Roman" w:hAnsi="Times New Roman" w:cs="Times New Roman"/>
        </w:rPr>
        <w:t xml:space="preserve"> “ Profit and Cost Efficiency in the Italian Banking Industry’ (2006-2011)”, </w:t>
      </w:r>
      <w:r w:rsidRPr="00A72996">
        <w:rPr>
          <w:rFonts w:ascii="Times New Roman" w:hAnsi="Times New Roman" w:cs="Times New Roman"/>
          <w:i/>
          <w:iCs/>
        </w:rPr>
        <w:t>Economics and Business Letters,</w:t>
      </w:r>
      <w:r w:rsidRPr="00A72996">
        <w:rPr>
          <w:rFonts w:ascii="Times New Roman" w:hAnsi="Times New Roman" w:cs="Times New Roman"/>
        </w:rPr>
        <w:t xml:space="preserve"> vol.2, no. 4, pp.190-205  </w:t>
      </w:r>
      <w:hyperlink r:id="rId371" w:history="1">
        <w:r w:rsidRPr="00A72996">
          <w:rPr>
            <w:rFonts w:ascii="Times New Roman" w:hAnsi="Times New Roman" w:cs="Times New Roman"/>
            <w:u w:val="single"/>
          </w:rPr>
          <w:t>https://doi.org/10.17811/ebl.2.4.2013.190-205</w:t>
        </w:r>
      </w:hyperlink>
      <w:r w:rsidRPr="00A72996">
        <w:rPr>
          <w:rFonts w:ascii="Times New Roman" w:hAnsi="Times New Roman" w:cs="Times New Roman"/>
        </w:rPr>
        <w:t>.</w:t>
      </w:r>
    </w:p>
    <w:p w:rsidR="002B64C4" w:rsidRPr="00A72996" w:rsidRDefault="002B64C4" w:rsidP="00A72996">
      <w:pPr>
        <w:pStyle w:val="ListParagraph"/>
        <w:numPr>
          <w:ilvl w:val="0"/>
          <w:numId w:val="17"/>
        </w:numPr>
        <w:rPr>
          <w:rFonts w:ascii="Times New Roman" w:hAnsi="Times New Roman" w:cs="Times New Roman"/>
        </w:rPr>
      </w:pPr>
      <w:r w:rsidRPr="00A72996">
        <w:rPr>
          <w:rFonts w:ascii="Times New Roman" w:hAnsi="Times New Roman" w:cs="Times New Roman"/>
        </w:rPr>
        <w:t xml:space="preserve">Alawiye, A., Adegoke, A. and Babatunde, A. (2013), “The Effects of ICT on the Growth of Nigerian Banking Industry: (A Case Study of Five Quoted Banks in Nigeria)”, </w:t>
      </w:r>
      <w:r w:rsidRPr="00A72996">
        <w:rPr>
          <w:rFonts w:ascii="Times New Roman" w:hAnsi="Times New Roman" w:cs="Times New Roman"/>
          <w:i/>
          <w:iCs/>
        </w:rPr>
        <w:t xml:space="preserve">SSRN </w:t>
      </w:r>
      <w:proofErr w:type="gramStart"/>
      <w:r w:rsidRPr="00A72996">
        <w:rPr>
          <w:rFonts w:ascii="Times New Roman" w:hAnsi="Times New Roman" w:cs="Times New Roman"/>
          <w:i/>
          <w:iCs/>
        </w:rPr>
        <w:t>Electronic Journal</w:t>
      </w:r>
      <w:r w:rsidRPr="00A72996">
        <w:rPr>
          <w:rFonts w:ascii="Times New Roman" w:hAnsi="Times New Roman" w:cs="Times New Roman"/>
        </w:rPr>
        <w:t xml:space="preserve"> ,</w:t>
      </w:r>
      <w:proofErr w:type="gramEnd"/>
      <w:r w:rsidRPr="00A72996">
        <w:rPr>
          <w:rFonts w:ascii="Times New Roman" w:hAnsi="Times New Roman" w:cs="Times New Roman"/>
        </w:rPr>
        <w:fldChar w:fldCharType="begin"/>
      </w:r>
      <w:r w:rsidRPr="00A72996">
        <w:rPr>
          <w:rFonts w:ascii="Times New Roman" w:hAnsi="Times New Roman" w:cs="Times New Roman"/>
        </w:rPr>
        <w:instrText xml:space="preserve"> HYPERLINK "https://doi.org/10.2139/ssrn.2325163" </w:instrText>
      </w:r>
      <w:r w:rsidRPr="00A72996">
        <w:rPr>
          <w:rFonts w:ascii="Times New Roman" w:hAnsi="Times New Roman" w:cs="Times New Roman"/>
        </w:rPr>
        <w:fldChar w:fldCharType="separate"/>
      </w:r>
      <w:r w:rsidRPr="00A72996">
        <w:rPr>
          <w:rFonts w:ascii="Times New Roman" w:hAnsi="Times New Roman" w:cs="Times New Roman"/>
          <w:u w:val="single"/>
        </w:rPr>
        <w:t>https://doi.org/10.2139/ssrn.2325163</w:t>
      </w:r>
      <w:r w:rsidRPr="00A72996">
        <w:rPr>
          <w:rFonts w:ascii="Times New Roman" w:hAnsi="Times New Roman" w:cs="Times New Roman"/>
          <w:u w:val="single"/>
        </w:rPr>
        <w:fldChar w:fldCharType="end"/>
      </w:r>
      <w:r w:rsidRPr="00A72996">
        <w:rPr>
          <w:rFonts w:ascii="Times New Roman" w:hAnsi="Times New Roman" w:cs="Times New Roman"/>
        </w:rPr>
        <w:t>.</w:t>
      </w:r>
    </w:p>
    <w:p w:rsidR="002B64C4" w:rsidRPr="00A72996" w:rsidRDefault="002B64C4" w:rsidP="00A72996">
      <w:pPr>
        <w:pStyle w:val="Default"/>
        <w:numPr>
          <w:ilvl w:val="0"/>
          <w:numId w:val="17"/>
        </w:numPr>
        <w:spacing w:line="360" w:lineRule="auto"/>
        <w:jc w:val="both"/>
        <w:rPr>
          <w:rFonts w:ascii="Times New Roman" w:eastAsia="Times New Roman" w:hAnsi="Times New Roman" w:cs="Times New Roman"/>
          <w:color w:val="auto"/>
        </w:rPr>
      </w:pPr>
      <w:r w:rsidRPr="00A72996">
        <w:rPr>
          <w:rFonts w:ascii="Times New Roman" w:eastAsia="Times New Roman" w:hAnsi="Times New Roman" w:cs="Times New Roman"/>
          <w:color w:val="auto"/>
        </w:rPr>
        <w:t xml:space="preserve">Aliyu, Alhaji, A. and Rosmaini B.H. T. (2012) “The Impact of Information and Communication Technology on Banks: Performance and Customer Service Delivery in the Banking Industry,” </w:t>
      </w:r>
      <w:r w:rsidRPr="00A72996">
        <w:rPr>
          <w:rFonts w:ascii="Times New Roman" w:hAnsi="Times New Roman" w:cs="Times New Roman"/>
          <w:bCs/>
          <w:i/>
          <w:iCs/>
          <w:color w:val="auto"/>
        </w:rPr>
        <w:t>International Journal of Latest Trends in Finance &amp; Economic Sciences,</w:t>
      </w:r>
      <w:r w:rsidRPr="00A72996">
        <w:rPr>
          <w:rFonts w:ascii="Times New Roman" w:hAnsi="Times New Roman" w:cs="Times New Roman"/>
          <w:b/>
          <w:bCs/>
          <w:i/>
          <w:iCs/>
          <w:color w:val="auto"/>
        </w:rPr>
        <w:t xml:space="preserve"> </w:t>
      </w:r>
      <w:r w:rsidRPr="00A72996">
        <w:rPr>
          <w:rFonts w:ascii="Times New Roman" w:hAnsi="Times New Roman" w:cs="Times New Roman"/>
          <w:bCs/>
          <w:iCs/>
          <w:color w:val="auto"/>
        </w:rPr>
        <w:t>vol.</w:t>
      </w:r>
      <w:r w:rsidRPr="00A72996">
        <w:rPr>
          <w:rFonts w:ascii="Times New Roman" w:eastAsia="Times New Roman" w:hAnsi="Times New Roman" w:cs="Times New Roman"/>
          <w:color w:val="auto"/>
        </w:rPr>
        <w:t xml:space="preserve">2, no.1: pp 80-90 </w:t>
      </w:r>
    </w:p>
    <w:p w:rsidR="002B64C4" w:rsidRPr="00A72996" w:rsidRDefault="002B64C4" w:rsidP="00A72996">
      <w:pPr>
        <w:pStyle w:val="Default"/>
        <w:numPr>
          <w:ilvl w:val="0"/>
          <w:numId w:val="17"/>
        </w:numPr>
        <w:spacing w:line="360" w:lineRule="auto"/>
        <w:jc w:val="both"/>
        <w:rPr>
          <w:rFonts w:ascii="Times New Roman" w:eastAsia="Times New Roman" w:hAnsi="Times New Roman" w:cs="Times New Roman"/>
          <w:color w:val="auto"/>
        </w:rPr>
      </w:pPr>
      <w:r w:rsidRPr="00A72996">
        <w:rPr>
          <w:rFonts w:ascii="Times New Roman" w:eastAsia="Arial" w:hAnsi="Times New Roman" w:cs="Times New Roman"/>
          <w:color w:val="auto"/>
        </w:rPr>
        <w:t xml:space="preserve">Altunbaş, Y., Liu, M., Molyneux, P. and Seth, R. (2000), "Efficiency and Risk in Japanese Banking", </w:t>
      </w:r>
      <w:r w:rsidRPr="00A72996">
        <w:rPr>
          <w:rFonts w:ascii="Times New Roman" w:eastAsia="Arial" w:hAnsi="Times New Roman" w:cs="Times New Roman"/>
          <w:i/>
          <w:color w:val="auto"/>
        </w:rPr>
        <w:t>Journal of Banking and Finance,</w:t>
      </w:r>
      <w:r w:rsidRPr="00A72996">
        <w:rPr>
          <w:rFonts w:ascii="Times New Roman" w:eastAsia="Arial" w:hAnsi="Times New Roman" w:cs="Times New Roman"/>
          <w:color w:val="auto"/>
        </w:rPr>
        <w:t xml:space="preserve"> vol. 24, no.10: pp. 1605-1628</w:t>
      </w:r>
    </w:p>
    <w:p w:rsidR="002B64C4" w:rsidRPr="00A72996" w:rsidRDefault="002B64C4" w:rsidP="00A72996">
      <w:pPr>
        <w:pStyle w:val="NoSpacing"/>
        <w:numPr>
          <w:ilvl w:val="0"/>
          <w:numId w:val="17"/>
        </w:numPr>
        <w:spacing w:line="360" w:lineRule="auto"/>
        <w:jc w:val="both"/>
        <w:rPr>
          <w:rFonts w:ascii="Times New Roman" w:hAnsi="Times New Roman" w:cs="Times New Roman"/>
          <w:sz w:val="24"/>
          <w:szCs w:val="24"/>
        </w:rPr>
      </w:pPr>
      <w:r w:rsidRPr="00A72996">
        <w:rPr>
          <w:rFonts w:ascii="Times New Roman" w:hAnsi="Times New Roman" w:cs="Times New Roman"/>
          <w:sz w:val="24"/>
          <w:szCs w:val="24"/>
        </w:rPr>
        <w:t>Almawsheki, Ebrahim S. and Muhammad Z. S. (2015) “Technical Efficiency Analysis of Container Terminals in the Middle Eastern Region”, The Asian Journal of Shipping and Logistics, vol.31</w:t>
      </w:r>
      <w:proofErr w:type="gramStart"/>
      <w:r w:rsidRPr="00A72996">
        <w:rPr>
          <w:rFonts w:ascii="Times New Roman" w:hAnsi="Times New Roman" w:cs="Times New Roman"/>
          <w:sz w:val="24"/>
          <w:szCs w:val="24"/>
        </w:rPr>
        <w:t>,no.4</w:t>
      </w:r>
      <w:proofErr w:type="gramEnd"/>
      <w:r w:rsidRPr="00A72996">
        <w:rPr>
          <w:rFonts w:ascii="Times New Roman" w:hAnsi="Times New Roman" w:cs="Times New Roman"/>
          <w:sz w:val="24"/>
          <w:szCs w:val="24"/>
        </w:rPr>
        <w:t xml:space="preserve">: pp.477–486. </w:t>
      </w:r>
      <w:hyperlink r:id="rId372" w:history="1">
        <w:r w:rsidRPr="00A72996">
          <w:rPr>
            <w:rFonts w:ascii="Times New Roman" w:hAnsi="Times New Roman" w:cs="Times New Roman"/>
            <w:sz w:val="24"/>
            <w:szCs w:val="24"/>
            <w:u w:val="single"/>
          </w:rPr>
          <w:t>https://doi.org/10.1016/j.ajsl.2016.01.006</w:t>
        </w:r>
      </w:hyperlink>
      <w:r w:rsidRPr="00A72996">
        <w:rPr>
          <w:rFonts w:ascii="Times New Roman" w:hAnsi="Times New Roman" w:cs="Times New Roman"/>
          <w:sz w:val="24"/>
          <w:szCs w:val="24"/>
        </w:rPr>
        <w:t xml:space="preserve">. </w:t>
      </w:r>
    </w:p>
    <w:p w:rsidR="002B64C4" w:rsidRPr="00A72996" w:rsidRDefault="002B64C4" w:rsidP="00A72996">
      <w:pPr>
        <w:pStyle w:val="ListParagraph"/>
        <w:numPr>
          <w:ilvl w:val="0"/>
          <w:numId w:val="17"/>
        </w:numPr>
        <w:rPr>
          <w:rFonts w:ascii="Times New Roman" w:hAnsi="Times New Roman" w:cs="Times New Roman"/>
        </w:rPr>
      </w:pPr>
      <w:r w:rsidRPr="00A72996">
        <w:rPr>
          <w:rFonts w:ascii="Times New Roman" w:hAnsi="Times New Roman" w:cs="Times New Roman"/>
        </w:rPr>
        <w:t xml:space="preserve">Alshammari, Ahmad A., Musa S. J. A. and Buerhan S. (2019) “The Impact of Competition on Cost Efficiency of Insurance and Takaful Sectors: Evidence from </w:t>
      </w:r>
      <w:r w:rsidRPr="00A72996">
        <w:rPr>
          <w:rFonts w:ascii="Times New Roman" w:hAnsi="Times New Roman" w:cs="Times New Roman"/>
        </w:rPr>
        <w:lastRenderedPageBreak/>
        <w:t xml:space="preserve">GCC Markets Based on the Stochastic Frontier Analysis”, </w:t>
      </w:r>
      <w:r w:rsidRPr="00A72996">
        <w:rPr>
          <w:rFonts w:ascii="Times New Roman" w:hAnsi="Times New Roman" w:cs="Times New Roman"/>
          <w:i/>
          <w:iCs/>
        </w:rPr>
        <w:t>Research in International Business and Finance</w:t>
      </w:r>
      <w:r w:rsidRPr="00A72996">
        <w:rPr>
          <w:rFonts w:ascii="Times New Roman" w:hAnsi="Times New Roman" w:cs="Times New Roman"/>
        </w:rPr>
        <w:t xml:space="preserve"> vol.47: pp.410–27. </w:t>
      </w:r>
      <w:hyperlink r:id="rId373" w:history="1">
        <w:r w:rsidRPr="00A72996">
          <w:rPr>
            <w:rFonts w:ascii="Times New Roman" w:hAnsi="Times New Roman" w:cs="Times New Roman"/>
            <w:u w:val="single"/>
          </w:rPr>
          <w:t>https://doi.org/10.1016/j.ribaf.2018.09.003</w:t>
        </w:r>
      </w:hyperlink>
      <w:r w:rsidRPr="00A72996">
        <w:rPr>
          <w:rFonts w:ascii="Times New Roman" w:hAnsi="Times New Roman" w:cs="Times New Roman"/>
        </w:rPr>
        <w:t>.</w:t>
      </w:r>
    </w:p>
    <w:p w:rsidR="002B64C4" w:rsidRPr="00A72996" w:rsidRDefault="002B64C4" w:rsidP="00A72996">
      <w:pPr>
        <w:pStyle w:val="ListParagraph"/>
        <w:numPr>
          <w:ilvl w:val="0"/>
          <w:numId w:val="17"/>
        </w:numPr>
        <w:rPr>
          <w:rFonts w:ascii="Times New Roman" w:hAnsi="Times New Roman" w:cs="Times New Roman"/>
        </w:rPr>
      </w:pPr>
      <w:r w:rsidRPr="00A72996">
        <w:rPr>
          <w:rFonts w:ascii="Times New Roman" w:hAnsi="Times New Roman" w:cs="Times New Roman"/>
        </w:rPr>
        <w:t xml:space="preserve">Alam, M. et al. (2017), “Review of IT Operation of Banks in Bangladesh”, Workshop paper of BIBM.  </w:t>
      </w:r>
    </w:p>
    <w:p w:rsidR="002B64C4" w:rsidRPr="00A72996" w:rsidRDefault="002B64C4" w:rsidP="00A72996">
      <w:pPr>
        <w:pStyle w:val="ListParagraph"/>
        <w:numPr>
          <w:ilvl w:val="0"/>
          <w:numId w:val="17"/>
        </w:numPr>
        <w:rPr>
          <w:rFonts w:ascii="Times New Roman" w:hAnsi="Times New Roman" w:cs="Times New Roman"/>
        </w:rPr>
      </w:pPr>
      <w:r w:rsidRPr="00A72996">
        <w:rPr>
          <w:rFonts w:ascii="Times New Roman" w:hAnsi="Times New Roman" w:cs="Times New Roman"/>
        </w:rPr>
        <w:t xml:space="preserve">Ara, S. (2016) “Profit and Cost Efficiencies of Conventional Banking (CB) and Islamic Banking </w:t>
      </w:r>
      <w:proofErr w:type="gramStart"/>
      <w:r w:rsidRPr="00A72996">
        <w:rPr>
          <w:rFonts w:ascii="Times New Roman" w:hAnsi="Times New Roman" w:cs="Times New Roman"/>
        </w:rPr>
        <w:t>( IB</w:t>
      </w:r>
      <w:proofErr w:type="gramEnd"/>
      <w:r w:rsidRPr="00A72996">
        <w:rPr>
          <w:rFonts w:ascii="Times New Roman" w:hAnsi="Times New Roman" w:cs="Times New Roman"/>
        </w:rPr>
        <w:t xml:space="preserve"> ) Using Stochastic Frontier Approach : A Comparative Study”,  </w:t>
      </w:r>
      <w:r w:rsidRPr="00A72996">
        <w:rPr>
          <w:rFonts w:ascii="Times New Roman" w:hAnsi="Times New Roman" w:cs="Times New Roman"/>
          <w:i/>
          <w:iCs/>
        </w:rPr>
        <w:t>Journal of Islamic Economics Banking and Finance</w:t>
      </w:r>
      <w:r w:rsidRPr="00A72996">
        <w:rPr>
          <w:rFonts w:ascii="Times New Roman" w:hAnsi="Times New Roman" w:cs="Times New Roman"/>
        </w:rPr>
        <w:t xml:space="preserve">, Vol. 12, no. 1 : pp.63–89. </w:t>
      </w:r>
      <w:hyperlink r:id="rId374" w:history="1">
        <w:r w:rsidRPr="00A72996">
          <w:rPr>
            <w:rFonts w:ascii="Times New Roman" w:hAnsi="Times New Roman" w:cs="Times New Roman"/>
            <w:u w:val="single"/>
          </w:rPr>
          <w:t>https://doi.org/10.12816/0028312</w:t>
        </w:r>
      </w:hyperlink>
      <w:r w:rsidRPr="00A72996">
        <w:rPr>
          <w:rFonts w:ascii="Times New Roman" w:hAnsi="Times New Roman" w:cs="Times New Roman"/>
        </w:rPr>
        <w:t>.</w:t>
      </w:r>
    </w:p>
    <w:p w:rsidR="002B64C4" w:rsidRPr="00A72996" w:rsidRDefault="002B64C4" w:rsidP="00A72996">
      <w:pPr>
        <w:pStyle w:val="ListParagraph"/>
        <w:numPr>
          <w:ilvl w:val="0"/>
          <w:numId w:val="17"/>
        </w:numPr>
        <w:spacing w:line="402" w:lineRule="auto"/>
        <w:ind w:right="364"/>
        <w:rPr>
          <w:rFonts w:ascii="Times New Roman" w:eastAsia="Arial" w:hAnsi="Times New Roman" w:cs="Times New Roman"/>
        </w:rPr>
      </w:pPr>
      <w:r w:rsidRPr="00A72996">
        <w:rPr>
          <w:rFonts w:ascii="Times New Roman" w:eastAsia="Arial" w:hAnsi="Times New Roman" w:cs="Times New Roman"/>
        </w:rPr>
        <w:t xml:space="preserve">Ariff, M. and Can, L. (2008), "Cost and Profit Efficiency of Chinese Banks: A Non-parametric Analysis", </w:t>
      </w:r>
      <w:r w:rsidRPr="00A72996">
        <w:rPr>
          <w:rFonts w:ascii="Times New Roman" w:eastAsia="Arial" w:hAnsi="Times New Roman" w:cs="Times New Roman"/>
          <w:i/>
        </w:rPr>
        <w:t>China Economic Review</w:t>
      </w:r>
      <w:r w:rsidRPr="00A72996">
        <w:rPr>
          <w:rFonts w:ascii="Times New Roman" w:eastAsia="Arial" w:hAnsi="Times New Roman" w:cs="Times New Roman"/>
        </w:rPr>
        <w:t>, vol. 19, no. 2: pp260-273.</w:t>
      </w:r>
      <w:r w:rsidRPr="00A72996">
        <w:rPr>
          <w:rFonts w:ascii="Times New Roman" w:hAnsi="Times New Roman" w:cs="Times New Roman"/>
        </w:rPr>
        <w:t xml:space="preserve"> </w:t>
      </w:r>
      <w:hyperlink r:id="rId375" w:tgtFrame="_blank" w:tooltip="Persistent link using digital object identifier" w:history="1">
        <w:r w:rsidRPr="00A72996">
          <w:rPr>
            <w:rStyle w:val="Hyperlink"/>
            <w:rFonts w:ascii="Times New Roman" w:hAnsi="Times New Roman" w:cs="Times New Roman"/>
            <w:color w:val="auto"/>
          </w:rPr>
          <w:t>https://doi.org/10.1016/j.chieco.2007.04.001</w:t>
        </w:r>
      </w:hyperlink>
    </w:p>
    <w:p w:rsidR="002B64C4" w:rsidRPr="00A72996" w:rsidRDefault="002B64C4" w:rsidP="00A72996">
      <w:pPr>
        <w:pStyle w:val="ListParagraph"/>
        <w:numPr>
          <w:ilvl w:val="0"/>
          <w:numId w:val="17"/>
        </w:numPr>
        <w:rPr>
          <w:rFonts w:ascii="Times New Roman" w:hAnsi="Times New Roman" w:cs="Times New Roman"/>
        </w:rPr>
      </w:pPr>
      <w:r w:rsidRPr="00A72996">
        <w:rPr>
          <w:rFonts w:ascii="Times New Roman" w:hAnsi="Times New Roman" w:cs="Times New Roman"/>
        </w:rPr>
        <w:t xml:space="preserve">Ashrafi, A. and Mansouri M.  K. </w:t>
      </w:r>
      <w:proofErr w:type="gramStart"/>
      <w:r w:rsidRPr="00A72996">
        <w:rPr>
          <w:rFonts w:ascii="Times New Roman" w:hAnsi="Times New Roman" w:cs="Times New Roman"/>
        </w:rPr>
        <w:t>( 2017</w:t>
      </w:r>
      <w:proofErr w:type="gramEnd"/>
      <w:r w:rsidRPr="00A72996">
        <w:rPr>
          <w:rFonts w:ascii="Times New Roman" w:hAnsi="Times New Roman" w:cs="Times New Roman"/>
        </w:rPr>
        <w:t xml:space="preserve">) ,“Cost, Revenue and Profit Efficiency Models in Generalized Fuzzy Data Envelopment Analysis”, </w:t>
      </w:r>
      <w:r w:rsidRPr="00A72996">
        <w:rPr>
          <w:rFonts w:ascii="Times New Roman" w:hAnsi="Times New Roman" w:cs="Times New Roman"/>
          <w:i/>
          <w:iCs/>
        </w:rPr>
        <w:t>Fuzzy Information and Engineering</w:t>
      </w:r>
      <w:r w:rsidRPr="00A72996">
        <w:rPr>
          <w:rFonts w:ascii="Times New Roman" w:hAnsi="Times New Roman" w:cs="Times New Roman"/>
        </w:rPr>
        <w:t xml:space="preserve"> ,vol. 9,no. 2 : pp. 237–46. </w:t>
      </w:r>
      <w:hyperlink r:id="rId376" w:history="1">
        <w:r w:rsidRPr="00A72996">
          <w:rPr>
            <w:rFonts w:ascii="Times New Roman" w:hAnsi="Times New Roman" w:cs="Times New Roman"/>
            <w:u w:val="single"/>
          </w:rPr>
          <w:t>https://doi.org/10.1016/j.fiae.2017.06.007</w:t>
        </w:r>
      </w:hyperlink>
      <w:r w:rsidRPr="00A72996">
        <w:rPr>
          <w:rFonts w:ascii="Times New Roman" w:hAnsi="Times New Roman" w:cs="Times New Roman"/>
        </w:rPr>
        <w:t>.</w:t>
      </w:r>
    </w:p>
    <w:p w:rsidR="002B64C4" w:rsidRPr="00A72996" w:rsidRDefault="002B64C4" w:rsidP="00A72996">
      <w:pPr>
        <w:pStyle w:val="ListParagraph"/>
        <w:numPr>
          <w:ilvl w:val="0"/>
          <w:numId w:val="17"/>
        </w:numPr>
        <w:rPr>
          <w:rFonts w:ascii="Times New Roman" w:hAnsi="Times New Roman" w:cs="Times New Roman"/>
        </w:rPr>
      </w:pPr>
      <w:r w:rsidRPr="00A72996">
        <w:rPr>
          <w:rFonts w:ascii="Times New Roman" w:hAnsi="Times New Roman" w:cs="Times New Roman"/>
        </w:rPr>
        <w:t>Asongu, S.</w:t>
      </w:r>
      <w:proofErr w:type="gramStart"/>
      <w:r w:rsidRPr="00A72996">
        <w:rPr>
          <w:rFonts w:ascii="Times New Roman" w:hAnsi="Times New Roman" w:cs="Times New Roman"/>
        </w:rPr>
        <w:t>,  Enowbi</w:t>
      </w:r>
      <w:proofErr w:type="gramEnd"/>
      <w:r w:rsidRPr="00A72996">
        <w:rPr>
          <w:rFonts w:ascii="Times New Roman" w:hAnsi="Times New Roman" w:cs="Times New Roman"/>
        </w:rPr>
        <w:t xml:space="preserve"> B., Jacinta N. and Vanessa T. (2018), “Is Information Diffusion a Threat to Market Power for Financial Access? Insights from the African Banking Industry”, </w:t>
      </w:r>
      <w:r w:rsidRPr="00A72996">
        <w:rPr>
          <w:rFonts w:ascii="Times New Roman" w:hAnsi="Times New Roman" w:cs="Times New Roman"/>
          <w:i/>
          <w:iCs/>
        </w:rPr>
        <w:t>Journal of Multinational Financial Management,</w:t>
      </w:r>
      <w:r w:rsidRPr="00A72996">
        <w:rPr>
          <w:rFonts w:ascii="Times New Roman" w:hAnsi="Times New Roman" w:cs="Times New Roman"/>
        </w:rPr>
        <w:t xml:space="preserve"> Vol.45</w:t>
      </w:r>
      <w:proofErr w:type="gramStart"/>
      <w:r w:rsidRPr="00A72996">
        <w:rPr>
          <w:rFonts w:ascii="Times New Roman" w:hAnsi="Times New Roman" w:cs="Times New Roman"/>
        </w:rPr>
        <w:t>:pp</w:t>
      </w:r>
      <w:proofErr w:type="gramEnd"/>
      <w:r w:rsidRPr="00A72996">
        <w:rPr>
          <w:rFonts w:ascii="Times New Roman" w:hAnsi="Times New Roman" w:cs="Times New Roman"/>
        </w:rPr>
        <w:t xml:space="preserve"> 88–104. </w:t>
      </w:r>
      <w:hyperlink r:id="rId377" w:history="1">
        <w:r w:rsidRPr="00A72996">
          <w:rPr>
            <w:rFonts w:ascii="Times New Roman" w:hAnsi="Times New Roman" w:cs="Times New Roman"/>
            <w:u w:val="single"/>
          </w:rPr>
          <w:t>https://doi.org/10.1016/j.mulfin.2018.04.005</w:t>
        </w:r>
      </w:hyperlink>
      <w:r w:rsidRPr="00A72996">
        <w:rPr>
          <w:rFonts w:ascii="Times New Roman" w:hAnsi="Times New Roman" w:cs="Times New Roman"/>
        </w:rPr>
        <w:t>.</w:t>
      </w:r>
    </w:p>
    <w:p w:rsidR="002B64C4" w:rsidRPr="00A72996" w:rsidRDefault="002B64C4" w:rsidP="00A72996">
      <w:pPr>
        <w:pStyle w:val="NoSpacing"/>
        <w:numPr>
          <w:ilvl w:val="0"/>
          <w:numId w:val="17"/>
        </w:numPr>
        <w:spacing w:line="360" w:lineRule="auto"/>
        <w:jc w:val="both"/>
        <w:rPr>
          <w:rFonts w:ascii="Times New Roman" w:hAnsi="Times New Roman" w:cs="Times New Roman"/>
          <w:sz w:val="24"/>
          <w:szCs w:val="24"/>
        </w:rPr>
      </w:pPr>
      <w:r w:rsidRPr="00A72996">
        <w:rPr>
          <w:rFonts w:ascii="Times New Roman" w:hAnsi="Times New Roman" w:cs="Times New Roman"/>
          <w:sz w:val="24"/>
          <w:szCs w:val="24"/>
        </w:rPr>
        <w:t>Balliauw, M., Hilde M., Evy O. and Eddy V. V. (2018)</w:t>
      </w:r>
      <w:proofErr w:type="gramStart"/>
      <w:r w:rsidRPr="00A72996">
        <w:rPr>
          <w:rFonts w:ascii="Times New Roman" w:hAnsi="Times New Roman" w:cs="Times New Roman"/>
          <w:sz w:val="24"/>
          <w:szCs w:val="24"/>
        </w:rPr>
        <w:t>,“</w:t>
      </w:r>
      <w:proofErr w:type="gramEnd"/>
      <w:r w:rsidRPr="00A72996">
        <w:rPr>
          <w:rFonts w:ascii="Times New Roman" w:hAnsi="Times New Roman" w:cs="Times New Roman"/>
          <w:sz w:val="24"/>
          <w:szCs w:val="24"/>
        </w:rPr>
        <w:t xml:space="preserve">US All-Cargo Carriers’ Cost Structure and Efficiency: A Stochastic Frontier Analysis”, </w:t>
      </w:r>
      <w:r w:rsidRPr="00A72996">
        <w:rPr>
          <w:rFonts w:ascii="Times New Roman" w:hAnsi="Times New Roman" w:cs="Times New Roman"/>
          <w:i/>
          <w:iCs/>
          <w:sz w:val="24"/>
          <w:szCs w:val="24"/>
        </w:rPr>
        <w:t>Transportation Research Part A: Policy and Practice,</w:t>
      </w:r>
      <w:r w:rsidRPr="00A72996">
        <w:rPr>
          <w:rFonts w:ascii="Times New Roman" w:hAnsi="Times New Roman" w:cs="Times New Roman"/>
          <w:sz w:val="24"/>
          <w:szCs w:val="24"/>
        </w:rPr>
        <w:t xml:space="preserve"> Vol.112: pp 29–45. </w:t>
      </w:r>
      <w:hyperlink r:id="rId378" w:history="1">
        <w:r w:rsidRPr="00A72996">
          <w:rPr>
            <w:rFonts w:ascii="Times New Roman" w:hAnsi="Times New Roman" w:cs="Times New Roman"/>
            <w:sz w:val="24"/>
            <w:szCs w:val="24"/>
            <w:u w:val="single"/>
          </w:rPr>
          <w:t>https://doi.org/10.1016/j.tra.2018.01.005</w:t>
        </w:r>
      </w:hyperlink>
      <w:r w:rsidRPr="00A72996">
        <w:rPr>
          <w:rFonts w:ascii="Times New Roman" w:hAnsi="Times New Roman" w:cs="Times New Roman"/>
          <w:sz w:val="24"/>
          <w:szCs w:val="24"/>
        </w:rPr>
        <w:t>.</w:t>
      </w:r>
    </w:p>
    <w:p w:rsidR="002B64C4" w:rsidRPr="00A72996" w:rsidRDefault="002B64C4" w:rsidP="00A72996">
      <w:pPr>
        <w:pStyle w:val="ListParagraph"/>
        <w:numPr>
          <w:ilvl w:val="0"/>
          <w:numId w:val="17"/>
        </w:numPr>
        <w:rPr>
          <w:rFonts w:ascii="Times New Roman" w:hAnsi="Times New Roman" w:cs="Times New Roman"/>
          <w:i/>
          <w:iCs/>
          <w:lang w:bidi="bn-IN"/>
        </w:rPr>
      </w:pPr>
      <w:r w:rsidRPr="00A72996">
        <w:rPr>
          <w:rFonts w:ascii="Times New Roman" w:hAnsi="Times New Roman" w:cs="Times New Roman"/>
        </w:rPr>
        <w:t>Baten, A. (2013</w:t>
      </w:r>
      <w:proofErr w:type="gramStart"/>
      <w:r w:rsidRPr="00A72996">
        <w:rPr>
          <w:rFonts w:ascii="Times New Roman" w:hAnsi="Times New Roman" w:cs="Times New Roman"/>
        </w:rPr>
        <w:t>) ,</w:t>
      </w:r>
      <w:proofErr w:type="gramEnd"/>
      <w:r w:rsidRPr="00A72996">
        <w:rPr>
          <w:rFonts w:ascii="Times New Roman" w:hAnsi="Times New Roman" w:cs="Times New Roman"/>
        </w:rPr>
        <w:t xml:space="preserve">“stochastic frontier model and data envelopment analysis for cost and profit efficiency of Banks in Bangladesh”,  </w:t>
      </w:r>
      <w:r w:rsidRPr="00A72996">
        <w:rPr>
          <w:rFonts w:ascii="Times New Roman" w:hAnsi="Times New Roman" w:cs="Times New Roman"/>
          <w:i/>
          <w:iCs/>
          <w:lang w:bidi="bn-IN"/>
        </w:rPr>
        <w:t>Journal Karya Asli Lorekan Ahli Matematik,</w:t>
      </w:r>
      <w:r w:rsidRPr="00A72996">
        <w:rPr>
          <w:rFonts w:ascii="Times New Roman" w:hAnsi="Times New Roman" w:cs="Times New Roman"/>
        </w:rPr>
        <w:t xml:space="preserve"> vol. 6, no.1 : pp.16-28.</w:t>
      </w:r>
      <w:r w:rsidRPr="00A72996">
        <w:rPr>
          <w:rFonts w:ascii="Times New Roman" w:hAnsi="Times New Roman" w:cs="Times New Roman"/>
          <w:i/>
          <w:iCs/>
          <w:lang w:bidi="bn-IN"/>
        </w:rPr>
        <w:t xml:space="preserve"> </w:t>
      </w:r>
    </w:p>
    <w:p w:rsidR="002B64C4" w:rsidRPr="00A72996" w:rsidRDefault="002B64C4" w:rsidP="00A72996">
      <w:pPr>
        <w:pStyle w:val="ListParagraph"/>
        <w:numPr>
          <w:ilvl w:val="0"/>
          <w:numId w:val="17"/>
        </w:numPr>
        <w:rPr>
          <w:rFonts w:ascii="Times New Roman" w:hAnsi="Times New Roman" w:cs="Times New Roman"/>
        </w:rPr>
      </w:pPr>
      <w:r w:rsidRPr="00A72996">
        <w:rPr>
          <w:rFonts w:ascii="Times New Roman" w:hAnsi="Times New Roman" w:cs="Times New Roman"/>
        </w:rPr>
        <w:t xml:space="preserve">Beccalli, E. (2007), “Does </w:t>
      </w:r>
      <w:proofErr w:type="gramStart"/>
      <w:r w:rsidRPr="00A72996">
        <w:rPr>
          <w:rFonts w:ascii="Times New Roman" w:hAnsi="Times New Roman" w:cs="Times New Roman"/>
        </w:rPr>
        <w:t>IT</w:t>
      </w:r>
      <w:proofErr w:type="gramEnd"/>
      <w:r w:rsidRPr="00A72996">
        <w:rPr>
          <w:rFonts w:ascii="Times New Roman" w:hAnsi="Times New Roman" w:cs="Times New Roman"/>
        </w:rPr>
        <w:t xml:space="preserve"> Investment Improve Bank Performance? Evidence from Europe”, </w:t>
      </w:r>
      <w:r w:rsidRPr="00A72996">
        <w:rPr>
          <w:rFonts w:ascii="Times New Roman" w:hAnsi="Times New Roman" w:cs="Times New Roman"/>
          <w:i/>
          <w:iCs/>
        </w:rPr>
        <w:t>Journal of Banking &amp; Finance,</w:t>
      </w:r>
      <w:r w:rsidRPr="00A72996">
        <w:rPr>
          <w:rFonts w:ascii="Times New Roman" w:hAnsi="Times New Roman" w:cs="Times New Roman"/>
        </w:rPr>
        <w:t xml:space="preserve"> vol. 31, no.7: pp.2205–2230. </w:t>
      </w:r>
      <w:hyperlink r:id="rId379" w:history="1">
        <w:r w:rsidRPr="00A72996">
          <w:rPr>
            <w:rFonts w:ascii="Times New Roman" w:hAnsi="Times New Roman" w:cs="Times New Roman"/>
            <w:u w:val="single"/>
          </w:rPr>
          <w:t>https://doi.org/10.1016/j.jbankfin.2006.10.022</w:t>
        </w:r>
      </w:hyperlink>
      <w:r w:rsidRPr="00A72996">
        <w:rPr>
          <w:rFonts w:ascii="Times New Roman" w:hAnsi="Times New Roman" w:cs="Times New Roman"/>
        </w:rPr>
        <w:t>.</w:t>
      </w:r>
    </w:p>
    <w:p w:rsidR="002B64C4" w:rsidRPr="00A72996" w:rsidRDefault="002B64C4" w:rsidP="00A72996">
      <w:pPr>
        <w:pStyle w:val="ListParagraph"/>
        <w:numPr>
          <w:ilvl w:val="0"/>
          <w:numId w:val="17"/>
        </w:numPr>
        <w:rPr>
          <w:rFonts w:ascii="Times New Roman" w:hAnsi="Times New Roman" w:cs="Times New Roman"/>
        </w:rPr>
      </w:pPr>
      <w:r w:rsidRPr="00A72996">
        <w:rPr>
          <w:rFonts w:ascii="Times New Roman" w:hAnsi="Times New Roman" w:cs="Times New Roman"/>
        </w:rPr>
        <w:t xml:space="preserve">Binuyo, A. O. (2014), “The Impact of Information and Communication Technology (ICT) on Commercial Bank Performance: Evidence from South Africa”, </w:t>
      </w:r>
      <w:r w:rsidRPr="00A72996">
        <w:rPr>
          <w:rFonts w:ascii="Times New Roman" w:hAnsi="Times New Roman" w:cs="Times New Roman"/>
          <w:i/>
          <w:iCs/>
        </w:rPr>
        <w:t>Problems and Perspectives in Management,</w:t>
      </w:r>
      <w:r w:rsidRPr="00A72996">
        <w:rPr>
          <w:rFonts w:ascii="Times New Roman" w:hAnsi="Times New Roman" w:cs="Times New Roman"/>
        </w:rPr>
        <w:t xml:space="preserve"> vol. 12, no. </w:t>
      </w:r>
      <w:proofErr w:type="gramStart"/>
      <w:r w:rsidRPr="00A72996">
        <w:rPr>
          <w:rFonts w:ascii="Times New Roman" w:hAnsi="Times New Roman" w:cs="Times New Roman"/>
        </w:rPr>
        <w:t>3 :</w:t>
      </w:r>
      <w:proofErr w:type="gramEnd"/>
      <w:r w:rsidRPr="00A72996">
        <w:rPr>
          <w:rFonts w:ascii="Times New Roman" w:hAnsi="Times New Roman" w:cs="Times New Roman"/>
        </w:rPr>
        <w:t xml:space="preserve"> pp.59-68.</w:t>
      </w:r>
    </w:p>
    <w:p w:rsidR="002B64C4" w:rsidRPr="00A72996" w:rsidRDefault="002B64C4" w:rsidP="00A72996">
      <w:pPr>
        <w:pStyle w:val="ListParagraph"/>
        <w:numPr>
          <w:ilvl w:val="0"/>
          <w:numId w:val="17"/>
        </w:numPr>
        <w:spacing w:line="385" w:lineRule="auto"/>
        <w:ind w:right="364"/>
        <w:rPr>
          <w:rFonts w:ascii="Times New Roman" w:eastAsia="Arial" w:hAnsi="Times New Roman" w:cs="Times New Roman"/>
        </w:rPr>
      </w:pPr>
      <w:r w:rsidRPr="00A72996">
        <w:rPr>
          <w:rFonts w:ascii="Times New Roman" w:eastAsia="Arial" w:hAnsi="Times New Roman" w:cs="Times New Roman"/>
        </w:rPr>
        <w:lastRenderedPageBreak/>
        <w:t xml:space="preserve">Carvallo, O. and Kasman, A. (2005), "Cost Efficiency in the Latin American and Caribbean Banking Systems", </w:t>
      </w:r>
      <w:r w:rsidRPr="00A72996">
        <w:rPr>
          <w:rFonts w:ascii="Times New Roman" w:eastAsia="Arial" w:hAnsi="Times New Roman" w:cs="Times New Roman"/>
          <w:i/>
        </w:rPr>
        <w:t>Journal of International Financial Markets,</w:t>
      </w:r>
      <w:r w:rsidRPr="00A72996">
        <w:rPr>
          <w:rFonts w:ascii="Times New Roman" w:eastAsia="Arial" w:hAnsi="Times New Roman" w:cs="Times New Roman"/>
        </w:rPr>
        <w:t xml:space="preserve"> </w:t>
      </w:r>
      <w:r w:rsidRPr="00A72996">
        <w:rPr>
          <w:rFonts w:ascii="Times New Roman" w:eastAsia="Arial" w:hAnsi="Times New Roman" w:cs="Times New Roman"/>
          <w:i/>
        </w:rPr>
        <w:t>Institutions and Money</w:t>
      </w:r>
      <w:r w:rsidRPr="00A72996">
        <w:rPr>
          <w:rFonts w:ascii="Times New Roman" w:eastAsia="Arial" w:hAnsi="Times New Roman" w:cs="Times New Roman"/>
        </w:rPr>
        <w:t>, vol. 15, no. 1, pp. 55-72.</w:t>
      </w:r>
    </w:p>
    <w:p w:rsidR="002B64C4" w:rsidRPr="00A72996" w:rsidRDefault="002B64C4" w:rsidP="00A72996">
      <w:pPr>
        <w:pStyle w:val="ListParagraph"/>
        <w:numPr>
          <w:ilvl w:val="0"/>
          <w:numId w:val="17"/>
        </w:numPr>
        <w:spacing w:line="402" w:lineRule="auto"/>
        <w:ind w:right="364"/>
        <w:rPr>
          <w:rFonts w:ascii="Times New Roman" w:eastAsia="Arial" w:hAnsi="Times New Roman" w:cs="Times New Roman"/>
        </w:rPr>
      </w:pPr>
      <w:r w:rsidRPr="00A72996">
        <w:rPr>
          <w:rFonts w:ascii="Times New Roman" w:eastAsia="Arial" w:hAnsi="Times New Roman" w:cs="Times New Roman"/>
        </w:rPr>
        <w:t xml:space="preserve">Casu, B. and Girardone, C. (2004), "Large Banks' Efficiency in the Single European Market", </w:t>
      </w:r>
      <w:r w:rsidRPr="00A72996">
        <w:rPr>
          <w:rFonts w:ascii="Times New Roman" w:eastAsia="Arial" w:hAnsi="Times New Roman" w:cs="Times New Roman"/>
          <w:i/>
        </w:rPr>
        <w:t>Service Industries Journal</w:t>
      </w:r>
      <w:r w:rsidRPr="00A72996">
        <w:rPr>
          <w:rFonts w:ascii="Times New Roman" w:eastAsia="Arial" w:hAnsi="Times New Roman" w:cs="Times New Roman"/>
        </w:rPr>
        <w:t xml:space="preserve">, vol. 24, no. 6, pp. 129-142. </w:t>
      </w:r>
      <w:hyperlink r:id="rId380" w:history="1">
        <w:r w:rsidRPr="00A72996">
          <w:rPr>
            <w:rStyle w:val="Hyperlink"/>
            <w:rFonts w:ascii="Times New Roman" w:hAnsi="Times New Roman" w:cs="Times New Roman"/>
            <w:color w:val="auto"/>
          </w:rPr>
          <w:t>https://doi.org/10.1080/0264206042000299211</w:t>
        </w:r>
      </w:hyperlink>
    </w:p>
    <w:p w:rsidR="002B64C4" w:rsidRPr="00A72996" w:rsidRDefault="002B64C4" w:rsidP="00A72996">
      <w:pPr>
        <w:pStyle w:val="ListParagraph"/>
        <w:numPr>
          <w:ilvl w:val="0"/>
          <w:numId w:val="17"/>
        </w:numPr>
        <w:spacing w:line="367" w:lineRule="auto"/>
        <w:ind w:right="364"/>
        <w:rPr>
          <w:rFonts w:ascii="Times New Roman" w:eastAsia="Arial" w:hAnsi="Times New Roman" w:cs="Times New Roman"/>
        </w:rPr>
      </w:pPr>
      <w:r w:rsidRPr="00A72996">
        <w:rPr>
          <w:rFonts w:ascii="Times New Roman" w:eastAsia="Arial" w:hAnsi="Times New Roman" w:cs="Times New Roman"/>
        </w:rPr>
        <w:t>Casu, B. and Molyneux, P. (2003), “A Com</w:t>
      </w:r>
      <w:r w:rsidR="00987367">
        <w:rPr>
          <w:rFonts w:ascii="Times New Roman" w:eastAsia="Arial" w:hAnsi="Times New Roman" w:cs="Times New Roman"/>
        </w:rPr>
        <w:t xml:space="preserve">parative Study of Efficiency in </w:t>
      </w:r>
      <w:r w:rsidRPr="00A72996">
        <w:rPr>
          <w:rFonts w:ascii="Times New Roman" w:eastAsia="Arial" w:hAnsi="Times New Roman" w:cs="Times New Roman"/>
        </w:rPr>
        <w:t xml:space="preserve">European Banking”, </w:t>
      </w:r>
      <w:r w:rsidRPr="00A72996">
        <w:rPr>
          <w:rFonts w:ascii="Times New Roman" w:eastAsia="Arial" w:hAnsi="Times New Roman" w:cs="Times New Roman"/>
          <w:i/>
        </w:rPr>
        <w:t>Applied Economics</w:t>
      </w:r>
      <w:r w:rsidRPr="00A72996">
        <w:rPr>
          <w:rFonts w:ascii="Times New Roman" w:eastAsia="Arial" w:hAnsi="Times New Roman" w:cs="Times New Roman"/>
        </w:rPr>
        <w:t>, vol. 35, no.17 pp. 1865–1876.</w:t>
      </w:r>
      <w:hyperlink r:id="rId381" w:history="1">
        <w:r w:rsidRPr="00A72996">
          <w:rPr>
            <w:rStyle w:val="Hyperlink"/>
            <w:rFonts w:ascii="Times New Roman" w:hAnsi="Times New Roman" w:cs="Times New Roman"/>
            <w:color w:val="auto"/>
          </w:rPr>
          <w:t>https://doi.org/10.1080/0003684032000158109</w:t>
        </w:r>
      </w:hyperlink>
    </w:p>
    <w:p w:rsidR="002B64C4" w:rsidRPr="00A72996" w:rsidRDefault="002B64C4" w:rsidP="00A72996">
      <w:pPr>
        <w:pStyle w:val="ListParagraph"/>
        <w:numPr>
          <w:ilvl w:val="0"/>
          <w:numId w:val="17"/>
        </w:numPr>
        <w:spacing w:line="402" w:lineRule="auto"/>
        <w:ind w:right="364"/>
        <w:rPr>
          <w:rFonts w:ascii="Times New Roman" w:eastAsia="Arial" w:hAnsi="Times New Roman" w:cs="Times New Roman"/>
        </w:rPr>
      </w:pPr>
      <w:r w:rsidRPr="00A72996">
        <w:rPr>
          <w:rFonts w:ascii="Times New Roman" w:eastAsia="Arial" w:hAnsi="Times New Roman" w:cs="Times New Roman"/>
        </w:rPr>
        <w:t xml:space="preserve">Casu, B. and Girardone, C. (2004), "Large Banks' Efficiency in the Single European Market", </w:t>
      </w:r>
      <w:r w:rsidRPr="00A72996">
        <w:rPr>
          <w:rFonts w:ascii="Times New Roman" w:eastAsia="Arial" w:hAnsi="Times New Roman" w:cs="Times New Roman"/>
          <w:i/>
        </w:rPr>
        <w:t>Service Industries Journal</w:t>
      </w:r>
      <w:r w:rsidRPr="00A72996">
        <w:rPr>
          <w:rFonts w:ascii="Times New Roman" w:eastAsia="Arial" w:hAnsi="Times New Roman" w:cs="Times New Roman"/>
        </w:rPr>
        <w:t>, vol. 24, no. 6, pp. 129-142.</w:t>
      </w:r>
      <w:hyperlink r:id="rId382" w:history="1">
        <w:r w:rsidRPr="00A72996">
          <w:rPr>
            <w:rStyle w:val="Hyperlink"/>
            <w:rFonts w:ascii="Times New Roman" w:hAnsi="Times New Roman" w:cs="Times New Roman"/>
            <w:color w:val="auto"/>
          </w:rPr>
          <w:t>https://doi.org/10.1080/0264206042000299211</w:t>
        </w:r>
      </w:hyperlink>
    </w:p>
    <w:p w:rsidR="002B64C4" w:rsidRPr="00A72996" w:rsidRDefault="002B64C4" w:rsidP="00A72996">
      <w:pPr>
        <w:pStyle w:val="ListParagraph"/>
        <w:numPr>
          <w:ilvl w:val="0"/>
          <w:numId w:val="17"/>
        </w:numPr>
        <w:spacing w:line="386" w:lineRule="auto"/>
        <w:ind w:right="364"/>
        <w:rPr>
          <w:rStyle w:val="Hyperlink"/>
          <w:rFonts w:ascii="Times New Roman" w:eastAsia="Arial" w:hAnsi="Times New Roman" w:cs="Times New Roman"/>
          <w:color w:val="auto"/>
          <w:u w:val="none"/>
        </w:rPr>
      </w:pPr>
      <w:r w:rsidRPr="00A72996">
        <w:rPr>
          <w:rFonts w:ascii="Times New Roman" w:eastAsia="Arial" w:hAnsi="Times New Roman" w:cs="Times New Roman"/>
        </w:rPr>
        <w:t xml:space="preserve">Casu, B., Girardone, C. and Molyneux, P. (2004), “Productivity Change in Banking: A Comparison of Parametric and Non-Parametric Approaches”, </w:t>
      </w:r>
      <w:r w:rsidRPr="00A72996">
        <w:rPr>
          <w:rFonts w:ascii="Times New Roman" w:eastAsia="Arial" w:hAnsi="Times New Roman" w:cs="Times New Roman"/>
          <w:i/>
        </w:rPr>
        <w:t>Journal of Banking and Finance</w:t>
      </w:r>
      <w:r w:rsidRPr="00A72996">
        <w:rPr>
          <w:rFonts w:ascii="Times New Roman" w:eastAsia="Arial" w:hAnsi="Times New Roman" w:cs="Times New Roman"/>
        </w:rPr>
        <w:t>, vol. 28, no. 10, pp. 2521-2540.</w:t>
      </w:r>
      <w:hyperlink r:id="rId383" w:tgtFrame="_blank" w:tooltip="Persistent link using digital object identifier" w:history="1">
        <w:r w:rsidRPr="00A72996">
          <w:rPr>
            <w:rStyle w:val="Hyperlink"/>
            <w:rFonts w:ascii="Times New Roman" w:hAnsi="Times New Roman" w:cs="Times New Roman"/>
            <w:color w:val="auto"/>
          </w:rPr>
          <w:t>https://doi.org/10.1016/j.jbankfin.2003.10.014</w:t>
        </w:r>
      </w:hyperlink>
    </w:p>
    <w:p w:rsidR="002B64C4" w:rsidRPr="00A72996" w:rsidRDefault="002B64C4" w:rsidP="00A72996">
      <w:pPr>
        <w:pStyle w:val="ListParagraph"/>
        <w:numPr>
          <w:ilvl w:val="0"/>
          <w:numId w:val="17"/>
        </w:numPr>
        <w:rPr>
          <w:rFonts w:ascii="Times New Roman" w:eastAsia="MinionPro-It" w:hAnsi="Times New Roman" w:cs="Times New Roman"/>
          <w:i/>
          <w:iCs/>
        </w:rPr>
      </w:pPr>
      <w:r w:rsidRPr="00A72996">
        <w:rPr>
          <w:rFonts w:ascii="Times New Roman" w:hAnsi="Times New Roman" w:cs="Times New Roman"/>
        </w:rPr>
        <w:t xml:space="preserve">Charnes, A., Cooper, W., Rhodes, E. </w:t>
      </w:r>
      <w:proofErr w:type="gramStart"/>
      <w:r w:rsidRPr="00A72996">
        <w:rPr>
          <w:rFonts w:ascii="Times New Roman" w:hAnsi="Times New Roman" w:cs="Times New Roman"/>
        </w:rPr>
        <w:t>( 1978</w:t>
      </w:r>
      <w:proofErr w:type="gramEnd"/>
      <w:r w:rsidRPr="00A72996">
        <w:rPr>
          <w:rFonts w:ascii="Times New Roman" w:hAnsi="Times New Roman" w:cs="Times New Roman"/>
        </w:rPr>
        <w:t xml:space="preserve">), “ Measuring the Efficiency of Decision-making Units”, </w:t>
      </w:r>
      <w:r w:rsidRPr="00A72996">
        <w:rPr>
          <w:rFonts w:ascii="Times New Roman" w:eastAsia="MinionPro-It" w:hAnsi="Times New Roman" w:cs="Times New Roman"/>
          <w:i/>
          <w:iCs/>
        </w:rPr>
        <w:t>European Journal of Operational Research</w:t>
      </w:r>
      <w:r w:rsidRPr="00A72996">
        <w:rPr>
          <w:rFonts w:ascii="Times New Roman" w:hAnsi="Times New Roman" w:cs="Times New Roman"/>
        </w:rPr>
        <w:t>,  Vol 6, no.2: pp. 429–444.</w:t>
      </w:r>
    </w:p>
    <w:p w:rsidR="002B64C4" w:rsidRPr="00A72996" w:rsidRDefault="002B64C4" w:rsidP="00A72996">
      <w:pPr>
        <w:pStyle w:val="ListParagraph"/>
        <w:numPr>
          <w:ilvl w:val="0"/>
          <w:numId w:val="17"/>
        </w:numPr>
        <w:spacing w:line="386" w:lineRule="auto"/>
        <w:ind w:right="364"/>
        <w:rPr>
          <w:rFonts w:ascii="Times New Roman" w:eastAsia="Arial" w:hAnsi="Times New Roman" w:cs="Times New Roman"/>
        </w:rPr>
      </w:pPr>
      <w:r w:rsidRPr="00A72996">
        <w:rPr>
          <w:rFonts w:ascii="Times New Roman" w:eastAsia="Arial" w:hAnsi="Times New Roman" w:cs="Times New Roman"/>
        </w:rPr>
        <w:t xml:space="preserve">Chen, X., Skully, M. and Brown, K. (2005), “Banking efficiency in China: Application of DEAl to pre- and post-deregulation eras: 1993-2000”, </w:t>
      </w:r>
      <w:r w:rsidRPr="00A72996">
        <w:rPr>
          <w:rFonts w:ascii="Times New Roman" w:eastAsia="Arial" w:hAnsi="Times New Roman" w:cs="Times New Roman"/>
          <w:i/>
        </w:rPr>
        <w:t>China</w:t>
      </w:r>
      <w:r w:rsidRPr="00A72996">
        <w:rPr>
          <w:rFonts w:ascii="Times New Roman" w:eastAsia="Arial" w:hAnsi="Times New Roman" w:cs="Times New Roman"/>
        </w:rPr>
        <w:t xml:space="preserve"> </w:t>
      </w:r>
      <w:r w:rsidRPr="00A72996">
        <w:rPr>
          <w:rFonts w:ascii="Times New Roman" w:eastAsia="Arial" w:hAnsi="Times New Roman" w:cs="Times New Roman"/>
          <w:i/>
        </w:rPr>
        <w:t>Economic Review</w:t>
      </w:r>
      <w:r w:rsidRPr="00A72996">
        <w:rPr>
          <w:rFonts w:ascii="Times New Roman" w:eastAsia="Arial" w:hAnsi="Times New Roman" w:cs="Times New Roman"/>
        </w:rPr>
        <w:t>, vol. 16, no.3, 229-245.</w:t>
      </w:r>
      <w:r w:rsidRPr="00A72996">
        <w:rPr>
          <w:rFonts w:ascii="Times New Roman" w:hAnsi="Times New Roman" w:cs="Times New Roman"/>
        </w:rPr>
        <w:t xml:space="preserve"> </w:t>
      </w:r>
      <w:hyperlink r:id="rId384" w:tgtFrame="_blank" w:tooltip="Persistent link using digital object identifier" w:history="1">
        <w:r w:rsidRPr="00A72996">
          <w:rPr>
            <w:rStyle w:val="Hyperlink"/>
            <w:rFonts w:ascii="Times New Roman" w:hAnsi="Times New Roman" w:cs="Times New Roman"/>
            <w:color w:val="auto"/>
          </w:rPr>
          <w:t>https://doi.org/10.1016/j.chieco.2005.02.001</w:t>
        </w:r>
      </w:hyperlink>
    </w:p>
    <w:p w:rsidR="002B64C4" w:rsidRPr="00A72996" w:rsidRDefault="002B64C4" w:rsidP="00A72996">
      <w:pPr>
        <w:pStyle w:val="ListParagraph"/>
        <w:numPr>
          <w:ilvl w:val="0"/>
          <w:numId w:val="17"/>
        </w:numPr>
        <w:spacing w:line="386" w:lineRule="auto"/>
        <w:ind w:right="364"/>
        <w:rPr>
          <w:rFonts w:ascii="Times New Roman" w:eastAsia="Arial" w:hAnsi="Times New Roman" w:cs="Times New Roman"/>
        </w:rPr>
      </w:pPr>
      <w:r w:rsidRPr="00A72996">
        <w:rPr>
          <w:rFonts w:ascii="Times New Roman" w:eastAsia="Arial" w:hAnsi="Times New Roman" w:cs="Times New Roman"/>
        </w:rPr>
        <w:t xml:space="preserve">Christopoulos, D.K., Lolos, S.E.G. and Tsionas, E.G. (2002), "Efficiency of the Greek Banking System in View of the EMU: A Heteroscedastic Stochastic Frontier Approach", </w:t>
      </w:r>
      <w:r w:rsidRPr="00A72996">
        <w:rPr>
          <w:rFonts w:ascii="Times New Roman" w:eastAsia="Arial" w:hAnsi="Times New Roman" w:cs="Times New Roman"/>
          <w:i/>
        </w:rPr>
        <w:t>Journal of Policy Modelling</w:t>
      </w:r>
      <w:r w:rsidRPr="00A72996">
        <w:rPr>
          <w:rFonts w:ascii="Times New Roman" w:eastAsia="Arial" w:hAnsi="Times New Roman" w:cs="Times New Roman"/>
        </w:rPr>
        <w:t>, vol. 24, no. 9, pp. 813-829.</w:t>
      </w:r>
    </w:p>
    <w:p w:rsidR="002B64C4" w:rsidRPr="00A72996" w:rsidRDefault="008A172B" w:rsidP="00A72996">
      <w:pPr>
        <w:pStyle w:val="ListParagraph"/>
        <w:spacing w:line="402" w:lineRule="auto"/>
        <w:ind w:left="780" w:right="364"/>
        <w:rPr>
          <w:rFonts w:ascii="Times New Roman" w:hAnsi="Times New Roman" w:cs="Times New Roman"/>
        </w:rPr>
      </w:pPr>
      <w:hyperlink r:id="rId385" w:tgtFrame="_blank" w:tooltip="Persistent link using digital object identifier" w:history="1">
        <w:r w:rsidR="002B64C4" w:rsidRPr="00A72996">
          <w:rPr>
            <w:rStyle w:val="Hyperlink"/>
            <w:rFonts w:ascii="Times New Roman" w:hAnsi="Times New Roman" w:cs="Times New Roman"/>
            <w:color w:val="auto"/>
          </w:rPr>
          <w:t>https://doi.org/10.1016/S0161-8938(02)00174-6</w:t>
        </w:r>
      </w:hyperlink>
    </w:p>
    <w:p w:rsidR="002B64C4" w:rsidRPr="00A72996" w:rsidRDefault="002B64C4" w:rsidP="00A72996">
      <w:pPr>
        <w:pStyle w:val="ListParagraph"/>
        <w:numPr>
          <w:ilvl w:val="0"/>
          <w:numId w:val="17"/>
        </w:numPr>
        <w:spacing w:line="385" w:lineRule="auto"/>
        <w:ind w:right="364"/>
        <w:rPr>
          <w:rStyle w:val="Hyperlink"/>
          <w:rFonts w:ascii="Times New Roman" w:eastAsia="Arial" w:hAnsi="Times New Roman" w:cs="Times New Roman"/>
          <w:color w:val="auto"/>
        </w:rPr>
      </w:pPr>
      <w:r w:rsidRPr="00A72996">
        <w:rPr>
          <w:rFonts w:ascii="Times New Roman" w:eastAsia="Arial" w:hAnsi="Times New Roman" w:cs="Times New Roman"/>
        </w:rPr>
        <w:t xml:space="preserve">Christopoulos, D.K. and Tsionas, E.G. (2001), "Banking Economic Efficiency in the Deregulation Period: Results from Heteroscedastic Stochastic Frontier Models", Manchester School, vol. 69, no. 6, pp. 656-676. </w:t>
      </w:r>
      <w:hyperlink r:id="rId386" w:history="1">
        <w:r w:rsidRPr="00987367">
          <w:rPr>
            <w:rStyle w:val="Hyperlink"/>
            <w:rFonts w:ascii="Times New Roman" w:hAnsi="Times New Roman" w:cs="Times New Roman"/>
            <w:bCs/>
            <w:color w:val="auto"/>
          </w:rPr>
          <w:t>https://doi.org/10.1111/1467-9957.00276</w:t>
        </w:r>
      </w:hyperlink>
    </w:p>
    <w:p w:rsidR="002B64C4" w:rsidRPr="00A72996" w:rsidRDefault="002B64C4" w:rsidP="00A72996">
      <w:pPr>
        <w:pStyle w:val="ListParagraph"/>
        <w:numPr>
          <w:ilvl w:val="0"/>
          <w:numId w:val="17"/>
        </w:numPr>
        <w:rPr>
          <w:rFonts w:ascii="Times New Roman" w:hAnsi="Times New Roman" w:cs="Times New Roman"/>
          <w:i/>
          <w:iCs/>
        </w:rPr>
      </w:pPr>
      <w:r w:rsidRPr="00A72996">
        <w:rPr>
          <w:rFonts w:ascii="Times New Roman" w:hAnsi="Times New Roman" w:cs="Times New Roman"/>
        </w:rPr>
        <w:lastRenderedPageBreak/>
        <w:t xml:space="preserve">Chu.Fen. Li (2007) </w:t>
      </w:r>
      <w:r w:rsidRPr="00A72996">
        <w:rPr>
          <w:rFonts w:ascii="Times New Roman" w:hAnsi="Times New Roman" w:cs="Times New Roman"/>
          <w:bCs/>
        </w:rPr>
        <w:t>The Role of Information Technology in Operating Cost and Operational Efficiency of Banks: An Application of Frontier Efficiency Analysis</w:t>
      </w:r>
      <w:r w:rsidRPr="00A72996">
        <w:rPr>
          <w:rFonts w:ascii="Times New Roman" w:hAnsi="Times New Roman" w:cs="Times New Roman"/>
          <w:i/>
          <w:iCs/>
        </w:rPr>
        <w:t xml:space="preserve"> Asian Journal of Management and Humanity Sciences, Vol. 2, Nos. 1-4, pp. 36-56.</w:t>
      </w:r>
    </w:p>
    <w:p w:rsidR="002B64C4" w:rsidRPr="00A72996" w:rsidRDefault="002B64C4" w:rsidP="00A72996">
      <w:pPr>
        <w:pStyle w:val="ListParagraph"/>
        <w:numPr>
          <w:ilvl w:val="0"/>
          <w:numId w:val="17"/>
        </w:numPr>
        <w:rPr>
          <w:rFonts w:ascii="Times New Roman" w:hAnsi="Times New Roman" w:cs="Times New Roman"/>
          <w:i/>
          <w:iCs/>
        </w:rPr>
      </w:pPr>
      <w:r w:rsidRPr="00A72996">
        <w:rPr>
          <w:rFonts w:ascii="Times New Roman" w:hAnsi="Times New Roman" w:cs="Times New Roman"/>
        </w:rPr>
        <w:t xml:space="preserve">Coelli, T., Rao, D. S. P., Odonnell, CH. J, BatteseG. E. </w:t>
      </w:r>
      <w:proofErr w:type="gramStart"/>
      <w:r w:rsidRPr="00A72996">
        <w:rPr>
          <w:rFonts w:ascii="Times New Roman" w:hAnsi="Times New Roman" w:cs="Times New Roman"/>
        </w:rPr>
        <w:t>( 2005</w:t>
      </w:r>
      <w:proofErr w:type="gramEnd"/>
      <w:r w:rsidRPr="00A72996">
        <w:rPr>
          <w:rFonts w:ascii="Times New Roman" w:hAnsi="Times New Roman" w:cs="Times New Roman"/>
        </w:rPr>
        <w:t>),  “</w:t>
      </w:r>
      <w:r w:rsidRPr="00A72996">
        <w:rPr>
          <w:rFonts w:ascii="Times New Roman" w:eastAsia="MinionPro-It" w:hAnsi="Times New Roman" w:cs="Times New Roman"/>
          <w:i/>
          <w:iCs/>
        </w:rPr>
        <w:t>An Introduction to Efficiency and Productivity Analysis,</w:t>
      </w:r>
      <w:r w:rsidRPr="00A72996">
        <w:rPr>
          <w:rFonts w:ascii="Times New Roman" w:hAnsi="Times New Roman" w:cs="Times New Roman"/>
        </w:rPr>
        <w:t>USA”: Springer.</w:t>
      </w:r>
    </w:p>
    <w:p w:rsidR="002B64C4" w:rsidRPr="00A72996" w:rsidRDefault="002B64C4" w:rsidP="00A72996">
      <w:pPr>
        <w:pStyle w:val="ListParagraph"/>
        <w:numPr>
          <w:ilvl w:val="0"/>
          <w:numId w:val="17"/>
        </w:numPr>
        <w:spacing w:line="331" w:lineRule="auto"/>
        <w:ind w:right="364"/>
        <w:rPr>
          <w:rFonts w:ascii="Times New Roman" w:eastAsia="Arial" w:hAnsi="Times New Roman" w:cs="Times New Roman"/>
        </w:rPr>
      </w:pPr>
      <w:r w:rsidRPr="00A72996">
        <w:rPr>
          <w:rFonts w:ascii="Times New Roman" w:eastAsia="Arial" w:hAnsi="Times New Roman" w:cs="Times New Roman"/>
        </w:rPr>
        <w:t xml:space="preserve">Duygun, M., Shaban, M., Sickles, R.C., and Weyman-Jones, T. (2015), “How a Regulatory Capital Requirement Affects Banks’ Productivity: An Application to Emerging Economies”. </w:t>
      </w:r>
      <w:r w:rsidRPr="00A72996">
        <w:rPr>
          <w:rFonts w:ascii="Times New Roman" w:eastAsia="Arial" w:hAnsi="Times New Roman" w:cs="Times New Roman"/>
          <w:i/>
        </w:rPr>
        <w:t>Journal of Productivity Analysis</w:t>
      </w:r>
      <w:r w:rsidRPr="00A72996">
        <w:rPr>
          <w:rFonts w:ascii="Times New Roman" w:eastAsia="Arial" w:hAnsi="Times New Roman" w:cs="Times New Roman"/>
        </w:rPr>
        <w:t xml:space="preserve">, Vol.44, no.3, pp. 237-248. </w:t>
      </w:r>
      <w:hyperlink r:id="rId387" w:history="1">
        <w:r w:rsidRPr="00A72996">
          <w:rPr>
            <w:rFonts w:ascii="Times New Roman" w:eastAsiaTheme="minorHAnsi" w:hAnsi="Times New Roman" w:cs="Times New Roman"/>
            <w:u w:val="single"/>
          </w:rPr>
          <w:t>https://sci-hub.tw/10.1007/s11123-015-0451-1</w:t>
        </w:r>
      </w:hyperlink>
    </w:p>
    <w:p w:rsidR="002B64C4" w:rsidRPr="00A72996" w:rsidRDefault="002B64C4" w:rsidP="00A72996">
      <w:pPr>
        <w:pStyle w:val="ListParagraph"/>
        <w:numPr>
          <w:ilvl w:val="0"/>
          <w:numId w:val="17"/>
        </w:numPr>
        <w:rPr>
          <w:rFonts w:ascii="Times New Roman" w:hAnsi="Times New Roman" w:cs="Times New Roman"/>
        </w:rPr>
      </w:pPr>
      <w:r w:rsidRPr="00A72996">
        <w:rPr>
          <w:rFonts w:ascii="Times New Roman" w:hAnsi="Times New Roman" w:cs="Times New Roman"/>
        </w:rPr>
        <w:t xml:space="preserve">Delis, Manthos D., Anastasia Koutsomanoli-Fillipaki, Christos K. Staikouras, and Gerogiannaki Katerina (2009), “Evaluating Cost and Profit Efficiency: A Comparison of Parametric and Nonparametric Methodologies”, </w:t>
      </w:r>
      <w:r w:rsidRPr="00A72996">
        <w:rPr>
          <w:rFonts w:ascii="Times New Roman" w:hAnsi="Times New Roman" w:cs="Times New Roman"/>
          <w:i/>
          <w:iCs/>
        </w:rPr>
        <w:t>Applied Financial Economics,</w:t>
      </w:r>
      <w:r w:rsidRPr="00A72996">
        <w:rPr>
          <w:rFonts w:ascii="Times New Roman" w:hAnsi="Times New Roman" w:cs="Times New Roman"/>
        </w:rPr>
        <w:t xml:space="preserve"> vol 19, no. 3:  pp 191–202. </w:t>
      </w:r>
      <w:hyperlink r:id="rId388" w:history="1">
        <w:r w:rsidRPr="00A72996">
          <w:rPr>
            <w:rFonts w:ascii="Times New Roman" w:hAnsi="Times New Roman" w:cs="Times New Roman"/>
            <w:u w:val="single"/>
          </w:rPr>
          <w:t>https://doi.org/10.1080/09603100801935370</w:t>
        </w:r>
      </w:hyperlink>
      <w:r w:rsidRPr="00A72996">
        <w:rPr>
          <w:rFonts w:ascii="Times New Roman" w:hAnsi="Times New Roman" w:cs="Times New Roman"/>
        </w:rPr>
        <w:t>.</w:t>
      </w:r>
    </w:p>
    <w:p w:rsidR="002B64C4" w:rsidRPr="00A72996" w:rsidRDefault="002B64C4" w:rsidP="00A72996">
      <w:pPr>
        <w:pStyle w:val="ListParagraph"/>
        <w:numPr>
          <w:ilvl w:val="0"/>
          <w:numId w:val="18"/>
        </w:numPr>
        <w:rPr>
          <w:rFonts w:ascii="Times New Roman" w:hAnsi="Times New Roman" w:cs="Times New Roman"/>
          <w:lang w:bidi="bn-IN"/>
        </w:rPr>
      </w:pPr>
      <w:r w:rsidRPr="00A72996">
        <w:rPr>
          <w:rFonts w:ascii="Times New Roman" w:hAnsi="Times New Roman" w:cs="Times New Roman"/>
        </w:rPr>
        <w:t xml:space="preserve">Manthos D., Delis A., Anastasia K. B. &amp; Christos K. S. (2009), “Evaluating Cost and Profit Efficiency: A Comparison of Parametric and Nonparametric Methodologies”, Applied Financial Economics, vol. 19, no.3:pp191–202. </w:t>
      </w:r>
      <w:hyperlink r:id="rId389" w:history="1">
        <w:r w:rsidRPr="00A72996">
          <w:rPr>
            <w:rStyle w:val="Hyperlink"/>
            <w:rFonts w:ascii="Times New Roman" w:hAnsi="Times New Roman" w:cs="Times New Roman"/>
          </w:rPr>
          <w:t>https://doi.org/10.1080/09603100801935370</w:t>
        </w:r>
      </w:hyperlink>
      <w:r w:rsidRPr="00A72996">
        <w:rPr>
          <w:rFonts w:ascii="Times New Roman" w:hAnsi="Times New Roman" w:cs="Times New Roman"/>
        </w:rPr>
        <w:t>.</w:t>
      </w:r>
    </w:p>
    <w:p w:rsidR="002B64C4" w:rsidRPr="00A72996" w:rsidRDefault="002B64C4" w:rsidP="00A72996">
      <w:pPr>
        <w:pStyle w:val="ListParagraph"/>
        <w:numPr>
          <w:ilvl w:val="0"/>
          <w:numId w:val="17"/>
        </w:numPr>
        <w:rPr>
          <w:rFonts w:ascii="Times New Roman" w:hAnsi="Times New Roman" w:cs="Times New Roman"/>
        </w:rPr>
      </w:pPr>
      <w:r w:rsidRPr="00A72996">
        <w:rPr>
          <w:rFonts w:ascii="Times New Roman" w:hAnsi="Times New Roman" w:cs="Times New Roman"/>
        </w:rPr>
        <w:t xml:space="preserve">Ding, H., Zhanfeng, W. and Yaohua, W. (2017), “Tobit Regression Model with Parameters of Increasing Dimensions”, </w:t>
      </w:r>
      <w:r w:rsidRPr="00A72996">
        <w:rPr>
          <w:rFonts w:ascii="Times New Roman" w:hAnsi="Times New Roman" w:cs="Times New Roman"/>
          <w:i/>
          <w:iCs/>
        </w:rPr>
        <w:t>Statistics &amp; Probability Letters,</w:t>
      </w:r>
      <w:r w:rsidRPr="00A72996">
        <w:rPr>
          <w:rFonts w:ascii="Times New Roman" w:hAnsi="Times New Roman" w:cs="Times New Roman"/>
        </w:rPr>
        <w:t xml:space="preserve"> Vol.120: pp.1–7. </w:t>
      </w:r>
      <w:hyperlink r:id="rId390" w:history="1">
        <w:r w:rsidRPr="00A72996">
          <w:rPr>
            <w:rFonts w:ascii="Times New Roman" w:hAnsi="Times New Roman" w:cs="Times New Roman"/>
            <w:u w:val="single"/>
          </w:rPr>
          <w:t>https://doi.org/10.1016/j.spl.2016.09.006</w:t>
        </w:r>
      </w:hyperlink>
      <w:r w:rsidRPr="00A72996">
        <w:rPr>
          <w:rFonts w:ascii="Times New Roman" w:hAnsi="Times New Roman" w:cs="Times New Roman"/>
        </w:rPr>
        <w:t>.</w:t>
      </w:r>
    </w:p>
    <w:p w:rsidR="002B64C4" w:rsidRPr="00A72996" w:rsidRDefault="002B64C4" w:rsidP="00A72996">
      <w:pPr>
        <w:pStyle w:val="ListParagraph"/>
        <w:numPr>
          <w:ilvl w:val="0"/>
          <w:numId w:val="17"/>
        </w:numPr>
        <w:rPr>
          <w:rFonts w:ascii="Times New Roman" w:hAnsi="Times New Roman" w:cs="Times New Roman"/>
        </w:rPr>
      </w:pPr>
      <w:r w:rsidRPr="00A72996">
        <w:rPr>
          <w:rFonts w:ascii="Times New Roman" w:hAnsi="Times New Roman" w:cs="Times New Roman"/>
        </w:rPr>
        <w:t xml:space="preserve">Eyceyurt, B., Tugba, D. A. V. and Bener, G. (2017), “Determinants of Bank Efficiency in Turkey: Participation Banks versus Conventional Banks”, </w:t>
      </w:r>
      <w:r w:rsidRPr="00A72996">
        <w:rPr>
          <w:rFonts w:ascii="Times New Roman" w:hAnsi="Times New Roman" w:cs="Times New Roman"/>
          <w:i/>
          <w:iCs/>
        </w:rPr>
        <w:t>Borsa Istanbul Review,</w:t>
      </w:r>
      <w:r w:rsidRPr="00A72996">
        <w:rPr>
          <w:rFonts w:ascii="Times New Roman" w:hAnsi="Times New Roman" w:cs="Times New Roman"/>
        </w:rPr>
        <w:t xml:space="preserve"> Vol. 17, no. 2:pp86–96. </w:t>
      </w:r>
      <w:hyperlink r:id="rId391" w:history="1">
        <w:r w:rsidRPr="00A72996">
          <w:rPr>
            <w:rFonts w:ascii="Times New Roman" w:hAnsi="Times New Roman" w:cs="Times New Roman"/>
            <w:u w:val="single"/>
          </w:rPr>
          <w:t>https://doi.org/10.1016/j.bir.2017.02.003</w:t>
        </w:r>
      </w:hyperlink>
      <w:r w:rsidRPr="00A72996">
        <w:rPr>
          <w:rFonts w:ascii="Times New Roman" w:hAnsi="Times New Roman" w:cs="Times New Roman"/>
        </w:rPr>
        <w:t>.</w:t>
      </w:r>
    </w:p>
    <w:p w:rsidR="002B64C4" w:rsidRPr="00A72996" w:rsidRDefault="002B64C4" w:rsidP="00A72996">
      <w:pPr>
        <w:pStyle w:val="ListParagraph"/>
        <w:numPr>
          <w:ilvl w:val="0"/>
          <w:numId w:val="17"/>
        </w:numPr>
        <w:rPr>
          <w:rFonts w:ascii="Times New Roman" w:hAnsi="Times New Roman" w:cs="Times New Roman"/>
        </w:rPr>
      </w:pPr>
      <w:r w:rsidRPr="00A72996">
        <w:rPr>
          <w:rFonts w:ascii="Times New Roman" w:hAnsi="Times New Roman" w:cs="Times New Roman"/>
        </w:rPr>
        <w:t xml:space="preserve">Fall, F., Al-mouksit, A. and Harouna, W. (2018), “DEA and SFA Research on the Efficiency of Microfinance Institutions: A Meta-Analysis”, </w:t>
      </w:r>
      <w:r w:rsidRPr="00A72996">
        <w:rPr>
          <w:rFonts w:ascii="Times New Roman" w:hAnsi="Times New Roman" w:cs="Times New Roman"/>
          <w:i/>
          <w:iCs/>
        </w:rPr>
        <w:t>World Development</w:t>
      </w:r>
      <w:r w:rsidRPr="00A72996">
        <w:rPr>
          <w:rFonts w:ascii="Times New Roman" w:hAnsi="Times New Roman" w:cs="Times New Roman"/>
        </w:rPr>
        <w:t xml:space="preserve">, pp.176–188. </w:t>
      </w:r>
      <w:hyperlink r:id="rId392" w:history="1">
        <w:r w:rsidRPr="00A72996">
          <w:rPr>
            <w:rFonts w:ascii="Times New Roman" w:hAnsi="Times New Roman" w:cs="Times New Roman"/>
            <w:u w:val="single"/>
          </w:rPr>
          <w:t>https://doi.org/10.1016/j.worlddev.2018.02.032</w:t>
        </w:r>
      </w:hyperlink>
      <w:r w:rsidRPr="00A72996">
        <w:rPr>
          <w:rFonts w:ascii="Times New Roman" w:hAnsi="Times New Roman" w:cs="Times New Roman"/>
        </w:rPr>
        <w:t>.</w:t>
      </w:r>
    </w:p>
    <w:p w:rsidR="002B64C4" w:rsidRPr="00A72996" w:rsidRDefault="002B64C4" w:rsidP="00A72996">
      <w:pPr>
        <w:pStyle w:val="ListParagraph"/>
        <w:numPr>
          <w:ilvl w:val="0"/>
          <w:numId w:val="17"/>
        </w:numPr>
        <w:spacing w:line="385" w:lineRule="auto"/>
        <w:ind w:right="364"/>
        <w:rPr>
          <w:rFonts w:ascii="Times New Roman" w:eastAsia="Arial" w:hAnsi="Times New Roman" w:cs="Times New Roman"/>
        </w:rPr>
      </w:pPr>
      <w:r w:rsidRPr="00A72996">
        <w:rPr>
          <w:rFonts w:ascii="Times New Roman" w:eastAsia="Arial" w:hAnsi="Times New Roman" w:cs="Times New Roman"/>
        </w:rPr>
        <w:t xml:space="preserve">Fries, S. and Taci, A. (2005), "Cost Efficiency of Banks in Transition: Evidence from 289 Banks in 15 Post-communist Countries", </w:t>
      </w:r>
      <w:r w:rsidRPr="00A72996">
        <w:rPr>
          <w:rFonts w:ascii="Times New Roman" w:eastAsia="Arial" w:hAnsi="Times New Roman" w:cs="Times New Roman"/>
          <w:i/>
        </w:rPr>
        <w:t>Journal of Banking and</w:t>
      </w:r>
      <w:r w:rsidRPr="00A72996">
        <w:rPr>
          <w:rFonts w:ascii="Times New Roman" w:eastAsia="Arial" w:hAnsi="Times New Roman" w:cs="Times New Roman"/>
        </w:rPr>
        <w:t xml:space="preserve"> </w:t>
      </w:r>
      <w:r w:rsidRPr="00A72996">
        <w:rPr>
          <w:rFonts w:ascii="Times New Roman" w:eastAsia="Arial" w:hAnsi="Times New Roman" w:cs="Times New Roman"/>
          <w:i/>
        </w:rPr>
        <w:t>Finance</w:t>
      </w:r>
      <w:r w:rsidRPr="00A72996">
        <w:rPr>
          <w:rFonts w:ascii="Times New Roman" w:eastAsia="Arial" w:hAnsi="Times New Roman" w:cs="Times New Roman"/>
        </w:rPr>
        <w:t>, vol. 29, no. 1, pp. 55-81.</w:t>
      </w:r>
      <w:r w:rsidRPr="00A72996">
        <w:rPr>
          <w:rFonts w:ascii="Times New Roman" w:hAnsi="Times New Roman" w:cs="Times New Roman"/>
        </w:rPr>
        <w:t xml:space="preserve"> </w:t>
      </w:r>
      <w:hyperlink r:id="rId393" w:tgtFrame="_blank" w:tooltip="Persistent link using digital object identifier" w:history="1">
        <w:r w:rsidRPr="00A72996">
          <w:rPr>
            <w:rStyle w:val="Hyperlink"/>
            <w:rFonts w:ascii="Times New Roman" w:hAnsi="Times New Roman" w:cs="Times New Roman"/>
            <w:color w:val="auto"/>
          </w:rPr>
          <w:t>https://doi.org/10.1016/j.jbankfin.2004.06.016</w:t>
        </w:r>
      </w:hyperlink>
      <w:r w:rsidRPr="00A72996">
        <w:rPr>
          <w:rStyle w:val="Hyperlink"/>
          <w:rFonts w:ascii="Times New Roman" w:hAnsi="Times New Roman" w:cs="Times New Roman"/>
          <w:color w:val="auto"/>
        </w:rPr>
        <w:t>.</w:t>
      </w:r>
    </w:p>
    <w:p w:rsidR="002B64C4" w:rsidRPr="00A72996" w:rsidRDefault="002B64C4" w:rsidP="00A72996">
      <w:pPr>
        <w:pStyle w:val="ListParagraph"/>
        <w:numPr>
          <w:ilvl w:val="0"/>
          <w:numId w:val="17"/>
        </w:numPr>
        <w:rPr>
          <w:rFonts w:ascii="Times New Roman" w:hAnsi="Times New Roman" w:cs="Times New Roman"/>
        </w:rPr>
      </w:pPr>
      <w:r w:rsidRPr="00A72996">
        <w:rPr>
          <w:rFonts w:ascii="Times New Roman" w:hAnsi="Times New Roman" w:cs="Times New Roman"/>
        </w:rPr>
        <w:t>Fiorentino, E., Alexander, K. and Michael, K. (2006), “The Cost Efficiency of German Banks: A Comparison of SFA and DEA”</w:t>
      </w:r>
      <w:proofErr w:type="gramStart"/>
      <w:r w:rsidRPr="00A72996">
        <w:rPr>
          <w:rFonts w:ascii="Times New Roman" w:hAnsi="Times New Roman" w:cs="Times New Roman"/>
        </w:rPr>
        <w:t xml:space="preserve">,  </w:t>
      </w:r>
      <w:r w:rsidRPr="00A72996">
        <w:rPr>
          <w:rFonts w:ascii="Times New Roman" w:hAnsi="Times New Roman" w:cs="Times New Roman"/>
          <w:i/>
          <w:iCs/>
        </w:rPr>
        <w:t>SSRN</w:t>
      </w:r>
      <w:proofErr w:type="gramEnd"/>
      <w:r w:rsidRPr="00A72996">
        <w:rPr>
          <w:rFonts w:ascii="Times New Roman" w:hAnsi="Times New Roman" w:cs="Times New Roman"/>
          <w:i/>
          <w:iCs/>
        </w:rPr>
        <w:t xml:space="preserve"> Electronic Journal</w:t>
      </w:r>
      <w:r w:rsidRPr="00A72996">
        <w:rPr>
          <w:rFonts w:ascii="Times New Roman" w:hAnsi="Times New Roman" w:cs="Times New Roman"/>
        </w:rPr>
        <w:t xml:space="preserve">, Vol.2, no.10 : pp.1-40  </w:t>
      </w:r>
      <w:hyperlink r:id="rId394" w:history="1">
        <w:r w:rsidRPr="00A72996">
          <w:rPr>
            <w:rFonts w:ascii="Times New Roman" w:hAnsi="Times New Roman" w:cs="Times New Roman"/>
            <w:u w:val="single"/>
          </w:rPr>
          <w:t>https://doi.org/10.2139/ssrn.947340</w:t>
        </w:r>
      </w:hyperlink>
      <w:r w:rsidRPr="00A72996">
        <w:rPr>
          <w:rFonts w:ascii="Times New Roman" w:hAnsi="Times New Roman" w:cs="Times New Roman"/>
        </w:rPr>
        <w:t>.</w:t>
      </w:r>
    </w:p>
    <w:p w:rsidR="002B64C4" w:rsidRPr="00A72996" w:rsidRDefault="002B64C4" w:rsidP="00A72996">
      <w:pPr>
        <w:pStyle w:val="ListParagraph"/>
        <w:numPr>
          <w:ilvl w:val="0"/>
          <w:numId w:val="17"/>
        </w:numPr>
        <w:spacing w:line="331" w:lineRule="auto"/>
        <w:ind w:right="364"/>
        <w:rPr>
          <w:rStyle w:val="Hyperlink"/>
          <w:rFonts w:ascii="Times New Roman" w:eastAsia="Arial" w:hAnsi="Times New Roman" w:cs="Times New Roman"/>
          <w:color w:val="auto"/>
        </w:rPr>
      </w:pPr>
      <w:r w:rsidRPr="00A72996">
        <w:rPr>
          <w:rFonts w:ascii="Times New Roman" w:eastAsia="Arial" w:hAnsi="Times New Roman" w:cs="Times New Roman"/>
        </w:rPr>
        <w:lastRenderedPageBreak/>
        <w:t xml:space="preserve">Hasan, I. and Marton, K. (2003). "Development and Efficiency of the Banking Sector in A Transitional Economy: Hungarian Experience", </w:t>
      </w:r>
      <w:r w:rsidRPr="00A72996">
        <w:rPr>
          <w:rFonts w:ascii="Times New Roman" w:eastAsia="Arial" w:hAnsi="Times New Roman" w:cs="Times New Roman"/>
          <w:i/>
        </w:rPr>
        <w:t>Journal of Banking</w:t>
      </w:r>
      <w:r w:rsidRPr="00A72996">
        <w:rPr>
          <w:rFonts w:ascii="Times New Roman" w:eastAsia="Arial" w:hAnsi="Times New Roman" w:cs="Times New Roman"/>
        </w:rPr>
        <w:t xml:space="preserve"> </w:t>
      </w:r>
      <w:r w:rsidRPr="00A72996">
        <w:rPr>
          <w:rFonts w:ascii="Times New Roman" w:eastAsia="Arial" w:hAnsi="Times New Roman" w:cs="Times New Roman"/>
          <w:i/>
        </w:rPr>
        <w:t xml:space="preserve">and Finance, </w:t>
      </w:r>
      <w:r w:rsidRPr="00A72996">
        <w:rPr>
          <w:rFonts w:ascii="Times New Roman" w:eastAsia="Arial" w:hAnsi="Times New Roman" w:cs="Times New Roman"/>
        </w:rPr>
        <w:t xml:space="preserve">vol. 27, no. 12, pp. 2249-2271. </w:t>
      </w:r>
      <w:hyperlink r:id="rId395" w:tgtFrame="_blank" w:tooltip="Persistent link using digital object identifier" w:history="1">
        <w:r w:rsidRPr="00A72996">
          <w:rPr>
            <w:rStyle w:val="Hyperlink"/>
            <w:rFonts w:ascii="Times New Roman" w:hAnsi="Times New Roman" w:cs="Times New Roman"/>
            <w:color w:val="auto"/>
          </w:rPr>
          <w:t>https://doi.org/10.1016/S0378-4266(02)00328-X</w:t>
        </w:r>
      </w:hyperlink>
    </w:p>
    <w:p w:rsidR="002B64C4" w:rsidRPr="00A72996" w:rsidRDefault="002B64C4" w:rsidP="00A72996">
      <w:pPr>
        <w:pStyle w:val="ListParagraph"/>
        <w:numPr>
          <w:ilvl w:val="0"/>
          <w:numId w:val="17"/>
        </w:numPr>
        <w:spacing w:line="331" w:lineRule="auto"/>
        <w:ind w:right="364"/>
        <w:rPr>
          <w:rStyle w:val="Hyperlink"/>
          <w:rFonts w:ascii="Times New Roman" w:eastAsia="Arial" w:hAnsi="Times New Roman" w:cs="Times New Roman"/>
          <w:color w:val="auto"/>
        </w:rPr>
      </w:pPr>
      <w:r w:rsidRPr="00A72996">
        <w:rPr>
          <w:rStyle w:val="Hyperlink"/>
          <w:rFonts w:ascii="Times New Roman" w:eastAsia="Arial" w:hAnsi="Times New Roman" w:cs="Times New Roman"/>
          <w:color w:val="auto"/>
        </w:rPr>
        <w:t xml:space="preserve">Hasib, H. and Mahmud, H. (2018), “Cost Efficiency of Banking Sector of Bangladesh: Evidence using the Stochastic Frontier analysis”, </w:t>
      </w:r>
      <w:r w:rsidRPr="00A72996">
        <w:rPr>
          <w:rStyle w:val="Hyperlink"/>
          <w:rFonts w:ascii="Times New Roman" w:eastAsia="Arial" w:hAnsi="Times New Roman" w:cs="Times New Roman"/>
          <w:i/>
          <w:color w:val="auto"/>
        </w:rPr>
        <w:t>Asian Journal of Empirical Research,</w:t>
      </w:r>
      <w:r w:rsidRPr="00A72996">
        <w:rPr>
          <w:rStyle w:val="Hyperlink"/>
          <w:rFonts w:ascii="Times New Roman" w:eastAsia="Arial" w:hAnsi="Times New Roman" w:cs="Times New Roman"/>
          <w:color w:val="auto"/>
        </w:rPr>
        <w:t xml:space="preserve"> vol. 8 no.6: pp.208-224.</w:t>
      </w:r>
    </w:p>
    <w:p w:rsidR="002B64C4" w:rsidRPr="00A72996" w:rsidRDefault="002B64C4" w:rsidP="00A72996">
      <w:pPr>
        <w:pStyle w:val="ListParagraph"/>
        <w:numPr>
          <w:ilvl w:val="0"/>
          <w:numId w:val="17"/>
        </w:numPr>
        <w:spacing w:line="331" w:lineRule="auto"/>
        <w:ind w:right="364"/>
        <w:rPr>
          <w:rFonts w:ascii="Times New Roman" w:eastAsia="Arial" w:hAnsi="Times New Roman" w:cs="Times New Roman"/>
        </w:rPr>
      </w:pPr>
      <w:r w:rsidRPr="00A72996">
        <w:rPr>
          <w:rFonts w:ascii="Times New Roman" w:eastAsia="Arial" w:hAnsi="Times New Roman" w:cs="Times New Roman"/>
        </w:rPr>
        <w:t>Hoque, S. and Reza, M</w:t>
      </w:r>
      <w:proofErr w:type="gramStart"/>
      <w:r w:rsidRPr="00A72996">
        <w:rPr>
          <w:rFonts w:ascii="Times New Roman" w:eastAsia="Arial" w:hAnsi="Times New Roman" w:cs="Times New Roman"/>
        </w:rPr>
        <w:t>.(</w:t>
      </w:r>
      <w:proofErr w:type="gramEnd"/>
      <w:r w:rsidRPr="00A72996">
        <w:rPr>
          <w:rFonts w:ascii="Times New Roman" w:eastAsia="Arial" w:hAnsi="Times New Roman" w:cs="Times New Roman"/>
        </w:rPr>
        <w:t>2009), “</w:t>
      </w:r>
      <w:r w:rsidRPr="00A72996">
        <w:rPr>
          <w:rFonts w:ascii="Times New Roman" w:hAnsi="Times New Roman" w:cs="Times New Roman"/>
        </w:rPr>
        <w:t>Information Technology (IT): “The Effects on the Growth of Banking Industry in Bangladesh – A Customer Perception”, Journal of the People’s University of Bangladesh, Dhaka, no.1: pp. 72-79.</w:t>
      </w:r>
    </w:p>
    <w:p w:rsidR="002B64C4" w:rsidRPr="00A72996" w:rsidRDefault="002B64C4" w:rsidP="00A72996">
      <w:pPr>
        <w:pStyle w:val="ListParagraph"/>
        <w:numPr>
          <w:ilvl w:val="0"/>
          <w:numId w:val="17"/>
        </w:numPr>
        <w:rPr>
          <w:rFonts w:ascii="Times New Roman" w:hAnsi="Times New Roman" w:cs="Times New Roman"/>
        </w:rPr>
      </w:pPr>
      <w:r w:rsidRPr="00A72996">
        <w:rPr>
          <w:rFonts w:ascii="Times New Roman" w:hAnsi="Times New Roman" w:cs="Times New Roman"/>
        </w:rPr>
        <w:t xml:space="preserve">Henriques, I. C., Vinicius A. S., Herbert, K., and Enzo, B. M. (2018), “Efficiency in the Brazilian Banking System Using Data Envelopment Analysis”, </w:t>
      </w:r>
      <w:r w:rsidRPr="00A72996">
        <w:rPr>
          <w:rFonts w:ascii="Times New Roman" w:hAnsi="Times New Roman" w:cs="Times New Roman"/>
          <w:i/>
          <w:iCs/>
        </w:rPr>
        <w:t>Future Business Journal,</w:t>
      </w:r>
      <w:r w:rsidRPr="00A72996">
        <w:rPr>
          <w:rFonts w:ascii="Times New Roman" w:hAnsi="Times New Roman" w:cs="Times New Roman"/>
        </w:rPr>
        <w:t xml:space="preserve"> vol. 4</w:t>
      </w:r>
      <w:proofErr w:type="gramStart"/>
      <w:r w:rsidRPr="00A72996">
        <w:rPr>
          <w:rFonts w:ascii="Times New Roman" w:hAnsi="Times New Roman" w:cs="Times New Roman"/>
        </w:rPr>
        <w:t>,no.2:pp157</w:t>
      </w:r>
      <w:proofErr w:type="gramEnd"/>
      <w:r w:rsidRPr="00A72996">
        <w:rPr>
          <w:rFonts w:ascii="Times New Roman" w:hAnsi="Times New Roman" w:cs="Times New Roman"/>
        </w:rPr>
        <w:t xml:space="preserve">–78. </w:t>
      </w:r>
      <w:hyperlink r:id="rId396" w:history="1">
        <w:r w:rsidRPr="00A72996">
          <w:rPr>
            <w:rFonts w:ascii="Times New Roman" w:hAnsi="Times New Roman" w:cs="Times New Roman"/>
            <w:u w:val="single"/>
          </w:rPr>
          <w:t>https://doi.org/10.1016/j.fbj.2018.05.001</w:t>
        </w:r>
      </w:hyperlink>
      <w:r w:rsidRPr="00A72996">
        <w:rPr>
          <w:rFonts w:ascii="Times New Roman" w:hAnsi="Times New Roman" w:cs="Times New Roman"/>
        </w:rPr>
        <w:t>.</w:t>
      </w:r>
    </w:p>
    <w:p w:rsidR="002B64C4" w:rsidRPr="00A72996" w:rsidRDefault="002B64C4" w:rsidP="00A72996">
      <w:pPr>
        <w:pStyle w:val="ListParagraph"/>
        <w:numPr>
          <w:ilvl w:val="0"/>
          <w:numId w:val="17"/>
        </w:numPr>
        <w:rPr>
          <w:rFonts w:ascii="Times New Roman" w:hAnsi="Times New Roman" w:cs="Times New Roman"/>
        </w:rPr>
      </w:pPr>
      <w:r w:rsidRPr="00A72996">
        <w:rPr>
          <w:rFonts w:ascii="Times New Roman" w:hAnsi="Times New Roman" w:cs="Times New Roman"/>
        </w:rPr>
        <w:t xml:space="preserve">Holtkamp, J. and Bernhard, B. (2017), “Stochastic Frontier Analysis Using </w:t>
      </w:r>
      <w:r w:rsidRPr="00A72996">
        <w:rPr>
          <w:rFonts w:ascii="Times New Roman" w:hAnsi="Times New Roman" w:cs="Times New Roman"/>
          <w:bCs/>
        </w:rPr>
        <w:t>SFAMB</w:t>
      </w:r>
      <w:r w:rsidRPr="00A72996">
        <w:rPr>
          <w:rFonts w:ascii="Times New Roman" w:hAnsi="Times New Roman" w:cs="Times New Roman"/>
        </w:rPr>
        <w:t xml:space="preserve"> for </w:t>
      </w:r>
      <w:r w:rsidRPr="00A72996">
        <w:rPr>
          <w:rFonts w:ascii="Times New Roman" w:hAnsi="Times New Roman" w:cs="Times New Roman"/>
          <w:i/>
          <w:iCs/>
        </w:rPr>
        <w:t>Ox</w:t>
      </w:r>
      <w:r w:rsidRPr="00A72996">
        <w:rPr>
          <w:rFonts w:ascii="Times New Roman" w:hAnsi="Times New Roman" w:cs="Times New Roman"/>
        </w:rPr>
        <w:t xml:space="preserve">”, </w:t>
      </w:r>
      <w:r w:rsidRPr="00A72996">
        <w:rPr>
          <w:rFonts w:ascii="Times New Roman" w:hAnsi="Times New Roman" w:cs="Times New Roman"/>
          <w:i/>
          <w:iCs/>
        </w:rPr>
        <w:t>Journal of Statistical Software</w:t>
      </w:r>
      <w:r w:rsidRPr="00A72996">
        <w:rPr>
          <w:rFonts w:ascii="Times New Roman" w:hAnsi="Times New Roman" w:cs="Times New Roman"/>
        </w:rPr>
        <w:t xml:space="preserve"> vol. 81, no.6: pp.1-29.  </w:t>
      </w:r>
      <w:hyperlink r:id="rId397" w:history="1">
        <w:r w:rsidRPr="00A72996">
          <w:rPr>
            <w:rFonts w:ascii="Times New Roman" w:hAnsi="Times New Roman" w:cs="Times New Roman"/>
            <w:u w:val="single"/>
          </w:rPr>
          <w:t>https://doi.org/10.18637/jss.v081.i06</w:t>
        </w:r>
      </w:hyperlink>
      <w:r w:rsidRPr="00A72996">
        <w:rPr>
          <w:rFonts w:ascii="Times New Roman" w:hAnsi="Times New Roman" w:cs="Times New Roman"/>
        </w:rPr>
        <w:t>.</w:t>
      </w:r>
    </w:p>
    <w:p w:rsidR="002B64C4" w:rsidRPr="00A72996" w:rsidRDefault="002B64C4" w:rsidP="00A72996">
      <w:pPr>
        <w:pStyle w:val="ListParagraph"/>
        <w:numPr>
          <w:ilvl w:val="0"/>
          <w:numId w:val="17"/>
        </w:numPr>
        <w:rPr>
          <w:rFonts w:ascii="Times New Roman" w:hAnsi="Times New Roman" w:cs="Times New Roman"/>
        </w:rPr>
      </w:pPr>
      <w:r w:rsidRPr="00A72996">
        <w:rPr>
          <w:rFonts w:ascii="Times New Roman" w:hAnsi="Times New Roman" w:cs="Times New Roman"/>
        </w:rPr>
        <w:t>John, A., and Emmanuel, U. K. (2008), “Information and Communication Technology (ICT) and Banking Industry”, African Society for Scientific Research, vol, no. 5: pp633-677</w:t>
      </w:r>
    </w:p>
    <w:p w:rsidR="002B64C4" w:rsidRPr="00A72996" w:rsidRDefault="002B64C4" w:rsidP="00A72996">
      <w:pPr>
        <w:pStyle w:val="ListParagraph"/>
        <w:numPr>
          <w:ilvl w:val="0"/>
          <w:numId w:val="17"/>
        </w:numPr>
        <w:spacing w:line="385" w:lineRule="auto"/>
        <w:ind w:right="364"/>
        <w:rPr>
          <w:rFonts w:ascii="Times New Roman" w:eastAsia="Arial" w:hAnsi="Times New Roman" w:cs="Times New Roman"/>
        </w:rPr>
      </w:pPr>
      <w:r w:rsidRPr="00A72996">
        <w:rPr>
          <w:rFonts w:ascii="Times New Roman" w:eastAsia="Arial" w:hAnsi="Times New Roman" w:cs="Times New Roman"/>
        </w:rPr>
        <w:t xml:space="preserve">Kasman, A. and Yildirim, C. (2006), "Cost and Profit Efficiencies in Transition Banking: The Case of New EU Members", </w:t>
      </w:r>
      <w:r w:rsidRPr="00A72996">
        <w:rPr>
          <w:rFonts w:ascii="Times New Roman" w:eastAsia="Arial" w:hAnsi="Times New Roman" w:cs="Times New Roman"/>
          <w:i/>
        </w:rPr>
        <w:t>Applied Economics</w:t>
      </w:r>
      <w:r w:rsidRPr="00A72996">
        <w:rPr>
          <w:rFonts w:ascii="Times New Roman" w:eastAsia="Arial" w:hAnsi="Times New Roman" w:cs="Times New Roman"/>
        </w:rPr>
        <w:t>, vol. 38, no. 9, pp. 1079-1090.</w:t>
      </w:r>
      <w:hyperlink r:id="rId398" w:history="1">
        <w:r w:rsidRPr="00A72996">
          <w:rPr>
            <w:rStyle w:val="Hyperlink"/>
            <w:rFonts w:ascii="Times New Roman" w:hAnsi="Times New Roman" w:cs="Times New Roman"/>
            <w:color w:val="auto"/>
          </w:rPr>
          <w:t>https://doi.org/10.1080/00036840600639022</w:t>
        </w:r>
      </w:hyperlink>
      <w:r w:rsidRPr="00A72996">
        <w:rPr>
          <w:rFonts w:ascii="Times New Roman" w:hAnsi="Times New Roman" w:cs="Times New Roman"/>
        </w:rPr>
        <w:t>.</w:t>
      </w:r>
    </w:p>
    <w:p w:rsidR="002B64C4" w:rsidRPr="00A72996" w:rsidRDefault="002B64C4" w:rsidP="00A72996">
      <w:pPr>
        <w:pStyle w:val="ListParagraph"/>
        <w:numPr>
          <w:ilvl w:val="0"/>
          <w:numId w:val="17"/>
        </w:numPr>
        <w:rPr>
          <w:rFonts w:ascii="Times New Roman" w:hAnsi="Times New Roman" w:cs="Times New Roman"/>
        </w:rPr>
      </w:pPr>
      <w:r w:rsidRPr="00A72996">
        <w:rPr>
          <w:rFonts w:ascii="Times New Roman" w:hAnsi="Times New Roman" w:cs="Times New Roman"/>
        </w:rPr>
        <w:t xml:space="preserve">Karimzadeh, M. (2012), “Efficiency Analysis by Using Data Envelop Analysis Model: Evidence from Indian Banks”, </w:t>
      </w:r>
      <w:r w:rsidRPr="00A72996">
        <w:rPr>
          <w:rFonts w:ascii="Times New Roman" w:hAnsi="Times New Roman" w:cs="Times New Roman"/>
          <w:bCs/>
          <w:i/>
          <w:iCs/>
        </w:rPr>
        <w:t>International Journal of Latest Trends in Finance &amp; Economic Sciences,</w:t>
      </w:r>
      <w:r w:rsidRPr="00A72996">
        <w:rPr>
          <w:rFonts w:ascii="Times New Roman" w:hAnsi="Times New Roman" w:cs="Times New Roman"/>
        </w:rPr>
        <w:t xml:space="preserve"> vol.2, no. 3</w:t>
      </w:r>
      <w:proofErr w:type="gramStart"/>
      <w:r w:rsidRPr="00A72996">
        <w:rPr>
          <w:rFonts w:ascii="Times New Roman" w:hAnsi="Times New Roman" w:cs="Times New Roman"/>
        </w:rPr>
        <w:t>:pp</w:t>
      </w:r>
      <w:proofErr w:type="gramEnd"/>
      <w:r w:rsidRPr="00A72996">
        <w:rPr>
          <w:rFonts w:ascii="Times New Roman" w:hAnsi="Times New Roman" w:cs="Times New Roman"/>
        </w:rPr>
        <w:t xml:space="preserve"> 228-237.</w:t>
      </w:r>
    </w:p>
    <w:p w:rsidR="002B64C4" w:rsidRPr="00A72996" w:rsidRDefault="002B64C4" w:rsidP="00A72996">
      <w:pPr>
        <w:pStyle w:val="ListParagraph"/>
        <w:numPr>
          <w:ilvl w:val="0"/>
          <w:numId w:val="17"/>
        </w:numPr>
        <w:rPr>
          <w:rFonts w:ascii="Times New Roman" w:hAnsi="Times New Roman" w:cs="Times New Roman"/>
        </w:rPr>
      </w:pPr>
      <w:r w:rsidRPr="00A72996">
        <w:rPr>
          <w:rFonts w:ascii="Times New Roman" w:hAnsi="Times New Roman" w:cs="Times New Roman"/>
        </w:rPr>
        <w:t xml:space="preserve">Khezrimotlagh, D., Joe Z., Wade D. C. and Mehdi T. (2019), “Data Envelopment Analysis and Big Data”, </w:t>
      </w:r>
      <w:r w:rsidRPr="00A72996">
        <w:rPr>
          <w:rFonts w:ascii="Times New Roman" w:hAnsi="Times New Roman" w:cs="Times New Roman"/>
          <w:i/>
          <w:iCs/>
        </w:rPr>
        <w:t>European Journal of Operational Research,</w:t>
      </w:r>
      <w:r w:rsidRPr="00A72996">
        <w:rPr>
          <w:rFonts w:ascii="Times New Roman" w:hAnsi="Times New Roman" w:cs="Times New Roman"/>
        </w:rPr>
        <w:t xml:space="preserve"> vol.274, no. </w:t>
      </w:r>
      <w:proofErr w:type="gramStart"/>
      <w:r w:rsidRPr="00A72996">
        <w:rPr>
          <w:rFonts w:ascii="Times New Roman" w:hAnsi="Times New Roman" w:cs="Times New Roman"/>
        </w:rPr>
        <w:t>3 :</w:t>
      </w:r>
      <w:proofErr w:type="gramEnd"/>
      <w:r w:rsidRPr="00A72996">
        <w:rPr>
          <w:rFonts w:ascii="Times New Roman" w:hAnsi="Times New Roman" w:cs="Times New Roman"/>
        </w:rPr>
        <w:t xml:space="preserve"> pp.1047–54. </w:t>
      </w:r>
      <w:hyperlink r:id="rId399" w:history="1">
        <w:r w:rsidRPr="00A72996">
          <w:rPr>
            <w:rFonts w:ascii="Times New Roman" w:hAnsi="Times New Roman" w:cs="Times New Roman"/>
            <w:u w:val="single"/>
          </w:rPr>
          <w:t>https://doi.org/10.1016/j.ejor.2018.10.044</w:t>
        </w:r>
      </w:hyperlink>
      <w:r w:rsidRPr="00A72996">
        <w:rPr>
          <w:rFonts w:ascii="Times New Roman" w:hAnsi="Times New Roman" w:cs="Times New Roman"/>
        </w:rPr>
        <w:t>.</w:t>
      </w:r>
    </w:p>
    <w:p w:rsidR="002B64C4" w:rsidRPr="00A72996" w:rsidRDefault="002B64C4" w:rsidP="00A72996">
      <w:pPr>
        <w:pStyle w:val="ListParagraph"/>
        <w:numPr>
          <w:ilvl w:val="0"/>
          <w:numId w:val="17"/>
        </w:numPr>
        <w:rPr>
          <w:rFonts w:ascii="Times New Roman" w:hAnsi="Times New Roman" w:cs="Times New Roman"/>
        </w:rPr>
      </w:pPr>
      <w:r w:rsidRPr="00A72996">
        <w:rPr>
          <w:rFonts w:ascii="Times New Roman" w:eastAsia="Arial" w:hAnsi="Times New Roman" w:cs="Times New Roman"/>
        </w:rPr>
        <w:t xml:space="preserve">Kosak, M., Zajc, P. and Zorić, J. (2009), “Bank Efficiency Differences in the New EU Member States”, </w:t>
      </w:r>
      <w:r w:rsidRPr="00A72996">
        <w:rPr>
          <w:rFonts w:ascii="Times New Roman" w:eastAsia="Arial" w:hAnsi="Times New Roman" w:cs="Times New Roman"/>
          <w:i/>
        </w:rPr>
        <w:t>Baltic Journal of Economics</w:t>
      </w:r>
      <w:r w:rsidRPr="00A72996">
        <w:rPr>
          <w:rFonts w:ascii="Times New Roman" w:eastAsia="Arial" w:hAnsi="Times New Roman" w:cs="Times New Roman"/>
        </w:rPr>
        <w:t>, vol. 9, no. 2:pp. 67-90</w:t>
      </w:r>
    </w:p>
    <w:p w:rsidR="002B64C4" w:rsidRPr="00A72996" w:rsidRDefault="002B64C4" w:rsidP="00A72996">
      <w:pPr>
        <w:pStyle w:val="ListParagraph"/>
        <w:numPr>
          <w:ilvl w:val="0"/>
          <w:numId w:val="17"/>
        </w:numPr>
        <w:spacing w:line="325" w:lineRule="auto"/>
        <w:ind w:right="364"/>
        <w:rPr>
          <w:rFonts w:ascii="Times New Roman" w:eastAsia="Arial" w:hAnsi="Times New Roman" w:cs="Times New Roman"/>
        </w:rPr>
      </w:pPr>
      <w:r w:rsidRPr="00A72996">
        <w:rPr>
          <w:rFonts w:ascii="Times New Roman" w:eastAsia="Arial" w:hAnsi="Times New Roman" w:cs="Times New Roman"/>
        </w:rPr>
        <w:t xml:space="preserve">Lozano-Vivas, A., Pastor, J.T. And Pastor, J.M. (2002), “An Efficiency Comparison of European Banking Systems Operating under Different, Environmental Conditions”, </w:t>
      </w:r>
      <w:r w:rsidRPr="00A72996">
        <w:rPr>
          <w:rFonts w:ascii="Times New Roman" w:eastAsia="Arial" w:hAnsi="Times New Roman" w:cs="Times New Roman"/>
          <w:i/>
        </w:rPr>
        <w:t>Journal of Productivity Analysis</w:t>
      </w:r>
      <w:r w:rsidRPr="00A72996">
        <w:rPr>
          <w:rFonts w:ascii="Times New Roman" w:eastAsia="Arial" w:hAnsi="Times New Roman" w:cs="Times New Roman"/>
        </w:rPr>
        <w:t>, vol. 18</w:t>
      </w:r>
      <w:proofErr w:type="gramStart"/>
      <w:r w:rsidRPr="00A72996">
        <w:rPr>
          <w:rFonts w:ascii="Times New Roman" w:eastAsia="Arial" w:hAnsi="Times New Roman" w:cs="Times New Roman"/>
        </w:rPr>
        <w:t>,no.1</w:t>
      </w:r>
      <w:proofErr w:type="gramEnd"/>
      <w:r w:rsidRPr="00A72996">
        <w:rPr>
          <w:rFonts w:ascii="Times New Roman" w:eastAsia="Arial" w:hAnsi="Times New Roman" w:cs="Times New Roman"/>
        </w:rPr>
        <w:t>: pp. 59– 77.</w:t>
      </w:r>
      <w:r w:rsidRPr="00A72996">
        <w:rPr>
          <w:rFonts w:ascii="Times New Roman" w:hAnsi="Times New Roman" w:cs="Times New Roman"/>
        </w:rPr>
        <w:t xml:space="preserve">  </w:t>
      </w:r>
      <w:r w:rsidRPr="00A72996">
        <w:rPr>
          <w:rFonts w:ascii="Times New Roman" w:eastAsia="Arial" w:hAnsi="Times New Roman" w:cs="Times New Roman"/>
        </w:rPr>
        <w:t>https:/</w:t>
      </w:r>
      <w:r w:rsidRPr="00A72996">
        <w:rPr>
          <w:rFonts w:ascii="Times New Roman" w:hAnsi="Times New Roman" w:cs="Times New Roman"/>
          <w:shd w:val="clear" w:color="auto" w:fill="FFFFFF"/>
        </w:rPr>
        <w:t>doi:10.1023/a:1015704510270.</w:t>
      </w:r>
    </w:p>
    <w:p w:rsidR="002B64C4" w:rsidRPr="00A72996" w:rsidRDefault="002B64C4" w:rsidP="00A72996">
      <w:pPr>
        <w:pStyle w:val="ListParagraph"/>
        <w:numPr>
          <w:ilvl w:val="0"/>
          <w:numId w:val="17"/>
        </w:numPr>
        <w:spacing w:line="325" w:lineRule="auto"/>
        <w:ind w:right="364"/>
        <w:rPr>
          <w:rFonts w:ascii="Times New Roman" w:eastAsia="Arial" w:hAnsi="Times New Roman" w:cs="Times New Roman"/>
        </w:rPr>
      </w:pPr>
      <w:r w:rsidRPr="00A72996">
        <w:rPr>
          <w:rFonts w:ascii="Times New Roman" w:hAnsi="Times New Roman" w:cs="Times New Roman"/>
        </w:rPr>
        <w:lastRenderedPageBreak/>
        <w:t xml:space="preserve">Lee, B., &amp; Menon, N. M. (2000), “Information Technology Value through Different Normative Lenses”, </w:t>
      </w:r>
      <w:r w:rsidRPr="00A72996">
        <w:rPr>
          <w:rFonts w:ascii="Times New Roman" w:hAnsi="Times New Roman" w:cs="Times New Roman"/>
          <w:i/>
          <w:iCs/>
        </w:rPr>
        <w:t>Journal of Management Information Systems</w:t>
      </w:r>
      <w:r w:rsidRPr="00A72996">
        <w:rPr>
          <w:rFonts w:ascii="Times New Roman" w:hAnsi="Times New Roman" w:cs="Times New Roman"/>
        </w:rPr>
        <w:t xml:space="preserve">, vol. </w:t>
      </w:r>
      <w:r w:rsidRPr="00A72996">
        <w:rPr>
          <w:rFonts w:ascii="Times New Roman" w:hAnsi="Times New Roman" w:cs="Times New Roman"/>
          <w:i/>
          <w:iCs/>
        </w:rPr>
        <w:t>16</w:t>
      </w:r>
      <w:r w:rsidRPr="00A72996">
        <w:rPr>
          <w:rFonts w:ascii="Times New Roman" w:hAnsi="Times New Roman" w:cs="Times New Roman"/>
        </w:rPr>
        <w:t>, no.4, 99-119.</w:t>
      </w:r>
    </w:p>
    <w:p w:rsidR="002B64C4" w:rsidRPr="00A72996" w:rsidRDefault="002B64C4" w:rsidP="00A72996">
      <w:pPr>
        <w:pStyle w:val="ListParagraph"/>
        <w:numPr>
          <w:ilvl w:val="0"/>
          <w:numId w:val="17"/>
        </w:numPr>
        <w:spacing w:line="330" w:lineRule="auto"/>
        <w:ind w:right="304"/>
        <w:rPr>
          <w:rFonts w:ascii="Times New Roman" w:eastAsia="Arial" w:hAnsi="Times New Roman" w:cs="Times New Roman"/>
        </w:rPr>
      </w:pPr>
      <w:r w:rsidRPr="00A72996">
        <w:rPr>
          <w:rFonts w:ascii="Times New Roman" w:eastAsia="Arial" w:hAnsi="Times New Roman" w:cs="Times New Roman"/>
        </w:rPr>
        <w:t xml:space="preserve">Mertens, A. and Urga, G. (2001), "Efficiency, Scale and Scope Economies in the Ukrainian Banking Sector in 1998", </w:t>
      </w:r>
      <w:r w:rsidRPr="00A72996">
        <w:rPr>
          <w:rFonts w:ascii="Times New Roman" w:eastAsia="Arial" w:hAnsi="Times New Roman" w:cs="Times New Roman"/>
          <w:i/>
        </w:rPr>
        <w:t>Emerging Markets Review,</w:t>
      </w:r>
      <w:r w:rsidRPr="00A72996">
        <w:rPr>
          <w:rFonts w:ascii="Times New Roman" w:eastAsia="Arial" w:hAnsi="Times New Roman" w:cs="Times New Roman"/>
        </w:rPr>
        <w:t xml:space="preserve"> vol. 2, no. 3, pp. pp.292-308.</w:t>
      </w:r>
      <w:hyperlink r:id="rId400" w:tgtFrame="_blank" w:tooltip="Persistent link using digital object identifier" w:history="1">
        <w:r w:rsidRPr="00A72996">
          <w:rPr>
            <w:rStyle w:val="Hyperlink"/>
            <w:rFonts w:ascii="Times New Roman" w:hAnsi="Times New Roman" w:cs="Times New Roman"/>
            <w:color w:val="auto"/>
          </w:rPr>
          <w:t>https://doi.org/10.1016/S1566-0141(01)00022-X</w:t>
        </w:r>
      </w:hyperlink>
    </w:p>
    <w:p w:rsidR="002B64C4" w:rsidRPr="00A72996" w:rsidRDefault="002B64C4" w:rsidP="00A72996">
      <w:pPr>
        <w:pStyle w:val="Default"/>
        <w:numPr>
          <w:ilvl w:val="0"/>
          <w:numId w:val="17"/>
        </w:numPr>
        <w:spacing w:line="360" w:lineRule="auto"/>
        <w:jc w:val="both"/>
        <w:rPr>
          <w:rFonts w:ascii="Times New Roman" w:hAnsi="Times New Roman" w:cs="Times New Roman"/>
          <w:color w:val="auto"/>
        </w:rPr>
      </w:pPr>
      <w:r w:rsidRPr="00A72996">
        <w:rPr>
          <w:rFonts w:ascii="Times New Roman" w:eastAsia="Times New Roman" w:hAnsi="Times New Roman" w:cs="Times New Roman"/>
          <w:color w:val="auto"/>
        </w:rPr>
        <w:t>Muhammad, A.</w:t>
      </w:r>
      <w:r w:rsidRPr="00A72996">
        <w:rPr>
          <w:rFonts w:ascii="Times New Roman" w:hAnsi="Times New Roman" w:cs="Times New Roman"/>
          <w:color w:val="auto"/>
        </w:rPr>
        <w:t>,</w:t>
      </w:r>
      <w:r w:rsidRPr="00A72996">
        <w:rPr>
          <w:rFonts w:ascii="Times New Roman" w:hAnsi="Times New Roman" w:cs="Times New Roman"/>
          <w:bCs/>
          <w:iCs/>
          <w:color w:val="auto"/>
        </w:rPr>
        <w:t xml:space="preserve"> Gatawa N. M. and Kebbi, H.S.B. </w:t>
      </w:r>
      <w:r w:rsidRPr="00A72996">
        <w:rPr>
          <w:rFonts w:ascii="Times New Roman" w:eastAsia="Times New Roman" w:hAnsi="Times New Roman" w:cs="Times New Roman"/>
          <w:color w:val="auto"/>
        </w:rPr>
        <w:t xml:space="preserve">(2013) ,“Impact of Information and Communication Technology on Bank Performance: A study of Selected Commercial Banks in Nigeria”, </w:t>
      </w:r>
      <w:r w:rsidRPr="00A72996">
        <w:rPr>
          <w:rFonts w:ascii="Times New Roman" w:hAnsi="Times New Roman" w:cs="Times New Roman"/>
          <w:color w:val="auto"/>
        </w:rPr>
        <w:t>European Scientific Journal, vol.9, no.7: pp.213-238</w:t>
      </w:r>
    </w:p>
    <w:p w:rsidR="002B64C4" w:rsidRPr="00A72996" w:rsidRDefault="002B64C4" w:rsidP="00A72996">
      <w:pPr>
        <w:pStyle w:val="Default"/>
        <w:numPr>
          <w:ilvl w:val="0"/>
          <w:numId w:val="17"/>
        </w:numPr>
        <w:spacing w:line="360" w:lineRule="auto"/>
        <w:jc w:val="both"/>
        <w:rPr>
          <w:rFonts w:ascii="Times New Roman" w:hAnsi="Times New Roman" w:cs="Times New Roman"/>
          <w:color w:val="auto"/>
        </w:rPr>
      </w:pPr>
      <w:r w:rsidRPr="00A72996">
        <w:rPr>
          <w:rFonts w:ascii="Times New Roman" w:eastAsia="Times New Roman" w:hAnsi="Times New Roman" w:cs="Times New Roman"/>
          <w:color w:val="auto"/>
        </w:rPr>
        <w:t>Ngan, L. T. T. (2014), “Profit and Cost Efficiency Analysis in Banking Sector: A Case of Stochastic Frontier Approach for Vietnam”,</w:t>
      </w:r>
      <w:r w:rsidRPr="00A72996">
        <w:rPr>
          <w:rFonts w:ascii="Times New Roman" w:hAnsi="Times New Roman" w:cs="Times New Roman"/>
          <w:color w:val="auto"/>
        </w:rPr>
        <w:t xml:space="preserve"> </w:t>
      </w:r>
      <w:r w:rsidRPr="00A72996">
        <w:rPr>
          <w:rFonts w:ascii="Times New Roman" w:hAnsi="Times New Roman" w:cs="Times New Roman"/>
          <w:i/>
          <w:color w:val="auto"/>
        </w:rPr>
        <w:t>Journal of Knowledge Management, Economics and Information Technology,</w:t>
      </w:r>
      <w:r w:rsidRPr="00A72996">
        <w:rPr>
          <w:rFonts w:ascii="Times New Roman" w:eastAsia="Times New Roman" w:hAnsi="Times New Roman" w:cs="Times New Roman"/>
          <w:i/>
          <w:color w:val="auto"/>
        </w:rPr>
        <w:t xml:space="preserve"> vol</w:t>
      </w:r>
      <w:r w:rsidRPr="00A72996">
        <w:rPr>
          <w:rFonts w:ascii="Times New Roman" w:eastAsia="Times New Roman" w:hAnsi="Times New Roman" w:cs="Times New Roman"/>
          <w:color w:val="auto"/>
        </w:rPr>
        <w:t xml:space="preserve">.4, no. </w:t>
      </w:r>
      <w:proofErr w:type="gramStart"/>
      <w:r w:rsidRPr="00A72996">
        <w:rPr>
          <w:rFonts w:ascii="Times New Roman" w:eastAsia="Times New Roman" w:hAnsi="Times New Roman" w:cs="Times New Roman"/>
          <w:color w:val="auto"/>
        </w:rPr>
        <w:t>5 :pp</w:t>
      </w:r>
      <w:proofErr w:type="gramEnd"/>
      <w:r w:rsidRPr="00A72996">
        <w:rPr>
          <w:rFonts w:ascii="Times New Roman" w:eastAsia="Times New Roman" w:hAnsi="Times New Roman" w:cs="Times New Roman"/>
          <w:color w:val="auto"/>
        </w:rPr>
        <w:t xml:space="preserve"> 1-17.</w:t>
      </w:r>
    </w:p>
    <w:p w:rsidR="002B64C4" w:rsidRPr="00A72996" w:rsidRDefault="002B64C4" w:rsidP="00A72996">
      <w:pPr>
        <w:pStyle w:val="NoSpacing"/>
        <w:numPr>
          <w:ilvl w:val="0"/>
          <w:numId w:val="17"/>
        </w:numPr>
        <w:spacing w:line="360" w:lineRule="auto"/>
        <w:jc w:val="both"/>
        <w:rPr>
          <w:rFonts w:ascii="Times New Roman" w:hAnsi="Times New Roman" w:cs="Times New Roman"/>
          <w:sz w:val="24"/>
          <w:szCs w:val="24"/>
        </w:rPr>
      </w:pPr>
      <w:r w:rsidRPr="00A72996">
        <w:rPr>
          <w:rFonts w:ascii="Times New Roman" w:hAnsi="Times New Roman" w:cs="Times New Roman"/>
          <w:sz w:val="24"/>
          <w:szCs w:val="24"/>
        </w:rPr>
        <w:t xml:space="preserve">Pilar, P., Arbelo, P.M. and Arbelo A. (2018), “Profit Efficiency and Its Determinants in Small and Medium-Sized Enterprises in Spain”, </w:t>
      </w:r>
      <w:r w:rsidRPr="00A72996">
        <w:rPr>
          <w:rFonts w:ascii="Times New Roman" w:hAnsi="Times New Roman" w:cs="Times New Roman"/>
          <w:i/>
          <w:iCs/>
          <w:sz w:val="24"/>
          <w:szCs w:val="24"/>
        </w:rPr>
        <w:t xml:space="preserve">BRQ Business Research </w:t>
      </w:r>
      <w:proofErr w:type="gramStart"/>
      <w:r w:rsidRPr="00A72996">
        <w:rPr>
          <w:rFonts w:ascii="Times New Roman" w:hAnsi="Times New Roman" w:cs="Times New Roman"/>
          <w:i/>
          <w:iCs/>
          <w:sz w:val="24"/>
          <w:szCs w:val="24"/>
        </w:rPr>
        <w:t>Quarterly</w:t>
      </w:r>
      <w:proofErr w:type="gramEnd"/>
      <w:r w:rsidRPr="00A72996">
        <w:rPr>
          <w:rFonts w:ascii="Times New Roman" w:hAnsi="Times New Roman" w:cs="Times New Roman"/>
          <w:i/>
          <w:iCs/>
          <w:sz w:val="24"/>
          <w:szCs w:val="24"/>
        </w:rPr>
        <w:t>,</w:t>
      </w:r>
      <w:r w:rsidRPr="00A72996">
        <w:rPr>
          <w:rFonts w:ascii="Times New Roman" w:hAnsi="Times New Roman" w:cs="Times New Roman"/>
          <w:sz w:val="24"/>
          <w:szCs w:val="24"/>
        </w:rPr>
        <w:t xml:space="preserve"> vol. 21, no. 4:pp238–50. </w:t>
      </w:r>
      <w:hyperlink r:id="rId401" w:history="1">
        <w:r w:rsidRPr="00A72996">
          <w:rPr>
            <w:rFonts w:ascii="Times New Roman" w:hAnsi="Times New Roman" w:cs="Times New Roman"/>
            <w:sz w:val="24"/>
            <w:szCs w:val="24"/>
            <w:u w:val="single"/>
          </w:rPr>
          <w:t>https://doi.org/10.1016/j.brq.2018.08.003</w:t>
        </w:r>
      </w:hyperlink>
      <w:r w:rsidRPr="00A72996">
        <w:rPr>
          <w:rFonts w:ascii="Times New Roman" w:hAnsi="Times New Roman" w:cs="Times New Roman"/>
          <w:sz w:val="24"/>
          <w:szCs w:val="24"/>
        </w:rPr>
        <w:t>.</w:t>
      </w:r>
    </w:p>
    <w:p w:rsidR="002B64C4" w:rsidRPr="00A72996" w:rsidRDefault="002B64C4" w:rsidP="00A72996">
      <w:pPr>
        <w:pStyle w:val="ListParagraph"/>
        <w:numPr>
          <w:ilvl w:val="0"/>
          <w:numId w:val="17"/>
        </w:numPr>
        <w:rPr>
          <w:rFonts w:ascii="Times New Roman" w:hAnsi="Times New Roman" w:cs="Times New Roman"/>
        </w:rPr>
      </w:pPr>
      <w:r w:rsidRPr="00A72996">
        <w:rPr>
          <w:rFonts w:ascii="Times New Roman" w:hAnsi="Times New Roman" w:cs="Times New Roman"/>
        </w:rPr>
        <w:t xml:space="preserve">Portela, M. C. A. S, and Thanassoulis, E. (2007), “Developing a Decomposable Measure of Profit Efficiency Using DEA”, </w:t>
      </w:r>
      <w:r w:rsidRPr="00A72996">
        <w:rPr>
          <w:rFonts w:ascii="Times New Roman" w:hAnsi="Times New Roman" w:cs="Times New Roman"/>
          <w:i/>
          <w:iCs/>
        </w:rPr>
        <w:t>Journal of the Operational Research Society,</w:t>
      </w:r>
      <w:r w:rsidRPr="00A72996">
        <w:rPr>
          <w:rFonts w:ascii="Times New Roman" w:hAnsi="Times New Roman" w:cs="Times New Roman"/>
        </w:rPr>
        <w:t xml:space="preserve"> vol.58, no. 4</w:t>
      </w:r>
      <w:proofErr w:type="gramStart"/>
      <w:r w:rsidRPr="00A72996">
        <w:rPr>
          <w:rFonts w:ascii="Times New Roman" w:hAnsi="Times New Roman" w:cs="Times New Roman"/>
        </w:rPr>
        <w:t>:pp</w:t>
      </w:r>
      <w:proofErr w:type="gramEnd"/>
      <w:r w:rsidRPr="00A72996">
        <w:rPr>
          <w:rFonts w:ascii="Times New Roman" w:hAnsi="Times New Roman" w:cs="Times New Roman"/>
        </w:rPr>
        <w:t xml:space="preserve"> 481–90. </w:t>
      </w:r>
      <w:hyperlink r:id="rId402" w:history="1">
        <w:r w:rsidRPr="00A72996">
          <w:rPr>
            <w:rFonts w:ascii="Times New Roman" w:hAnsi="Times New Roman" w:cs="Times New Roman"/>
            <w:u w:val="single"/>
          </w:rPr>
          <w:t>https://doi.org/10.1057/palgrave.jors.2602166</w:t>
        </w:r>
      </w:hyperlink>
      <w:r w:rsidRPr="00A72996">
        <w:rPr>
          <w:rFonts w:ascii="Times New Roman" w:hAnsi="Times New Roman" w:cs="Times New Roman"/>
        </w:rPr>
        <w:t>.</w:t>
      </w:r>
    </w:p>
    <w:p w:rsidR="002B64C4" w:rsidRPr="00A72996" w:rsidRDefault="002B64C4" w:rsidP="00A72996">
      <w:pPr>
        <w:pStyle w:val="ListParagraph"/>
        <w:numPr>
          <w:ilvl w:val="0"/>
          <w:numId w:val="17"/>
        </w:numPr>
        <w:spacing w:line="379" w:lineRule="auto"/>
        <w:ind w:right="364"/>
        <w:rPr>
          <w:rFonts w:ascii="Times New Roman" w:eastAsia="Arial" w:hAnsi="Times New Roman" w:cs="Times New Roman"/>
        </w:rPr>
      </w:pPr>
      <w:r w:rsidRPr="00A72996">
        <w:rPr>
          <w:rFonts w:ascii="Times New Roman" w:eastAsia="Arial" w:hAnsi="Times New Roman" w:cs="Times New Roman"/>
        </w:rPr>
        <w:t xml:space="preserve">Pasiouras F. (2008), “International evidence on the impact of regulations and supervision on banks’ efficiency: an application of two-stage data envelopment analysis”, </w:t>
      </w:r>
      <w:r w:rsidRPr="00A72996">
        <w:rPr>
          <w:rFonts w:ascii="Times New Roman" w:eastAsia="Arial" w:hAnsi="Times New Roman" w:cs="Times New Roman"/>
          <w:i/>
        </w:rPr>
        <w:t>Review of Quantitative Finance and Accounting</w:t>
      </w:r>
      <w:r w:rsidRPr="00A72996">
        <w:rPr>
          <w:rFonts w:ascii="Times New Roman" w:eastAsia="Arial" w:hAnsi="Times New Roman" w:cs="Times New Roman"/>
        </w:rPr>
        <w:t>, vol. 30, no. 2, pp. 187-223.</w:t>
      </w:r>
      <w:r w:rsidRPr="00A72996">
        <w:rPr>
          <w:rFonts w:ascii="Times New Roman" w:hAnsi="Times New Roman" w:cs="Times New Roman"/>
        </w:rPr>
        <w:t xml:space="preserve"> </w:t>
      </w:r>
      <w:hyperlink r:id="rId403" w:history="1">
        <w:r w:rsidRPr="00A72996">
          <w:rPr>
            <w:rStyle w:val="Hyperlink"/>
            <w:rFonts w:ascii="Times New Roman" w:hAnsi="Times New Roman" w:cs="Times New Roman"/>
            <w:color w:val="auto"/>
          </w:rPr>
          <w:t>https://doi.org/DOI 10.1007/s11156-007-0046-7</w:t>
        </w:r>
      </w:hyperlink>
    </w:p>
    <w:p w:rsidR="002B64C4" w:rsidRPr="00A72996" w:rsidRDefault="002B64C4" w:rsidP="00A72996">
      <w:pPr>
        <w:pStyle w:val="ListParagraph"/>
        <w:numPr>
          <w:ilvl w:val="0"/>
          <w:numId w:val="17"/>
        </w:numPr>
        <w:spacing w:line="379" w:lineRule="auto"/>
        <w:ind w:right="364"/>
        <w:rPr>
          <w:rFonts w:ascii="Times New Roman" w:eastAsia="Arial" w:hAnsi="Times New Roman" w:cs="Times New Roman"/>
        </w:rPr>
      </w:pPr>
      <w:r w:rsidRPr="00A72996">
        <w:rPr>
          <w:rFonts w:ascii="Times New Roman" w:hAnsi="Times New Roman" w:cs="Times New Roman"/>
        </w:rPr>
        <w:t xml:space="preserve">Rai, A., Patnayakuni, R., &amp; Patnayakuni, N. (1997). Technology Investment and Business Performance. </w:t>
      </w:r>
      <w:r w:rsidRPr="00A72996">
        <w:rPr>
          <w:rFonts w:ascii="Times New Roman" w:hAnsi="Times New Roman" w:cs="Times New Roman"/>
          <w:i/>
          <w:iCs/>
        </w:rPr>
        <w:t>Communications of the ACM</w:t>
      </w:r>
      <w:r w:rsidRPr="00A72996">
        <w:rPr>
          <w:rFonts w:ascii="Times New Roman" w:hAnsi="Times New Roman" w:cs="Times New Roman"/>
        </w:rPr>
        <w:t xml:space="preserve">, </w:t>
      </w:r>
      <w:r w:rsidRPr="00A72996">
        <w:rPr>
          <w:rFonts w:ascii="Times New Roman" w:hAnsi="Times New Roman" w:cs="Times New Roman"/>
          <w:i/>
          <w:iCs/>
        </w:rPr>
        <w:t>40</w:t>
      </w:r>
      <w:r w:rsidRPr="00A72996">
        <w:rPr>
          <w:rFonts w:ascii="Times New Roman" w:hAnsi="Times New Roman" w:cs="Times New Roman"/>
        </w:rPr>
        <w:t>(7), 89-97.</w:t>
      </w:r>
    </w:p>
    <w:p w:rsidR="002B64C4" w:rsidRPr="00A72996" w:rsidRDefault="002B64C4" w:rsidP="00A72996">
      <w:pPr>
        <w:pStyle w:val="ListParagraph"/>
        <w:numPr>
          <w:ilvl w:val="0"/>
          <w:numId w:val="17"/>
        </w:numPr>
        <w:rPr>
          <w:rFonts w:ascii="Times New Roman" w:hAnsi="Times New Roman" w:cs="Times New Roman"/>
        </w:rPr>
      </w:pPr>
      <w:r w:rsidRPr="00A72996">
        <w:rPr>
          <w:rFonts w:ascii="Times New Roman" w:hAnsi="Times New Roman" w:cs="Times New Roman"/>
        </w:rPr>
        <w:t xml:space="preserve">Rahman, M. M.(2011), “Stochastic Frontier Approach to Estimate Branch-Wise Cost and Profit Efficiency of Islami Bank Bangladesh Limited (IBBL)”, </w:t>
      </w:r>
      <w:r w:rsidRPr="00A72996">
        <w:rPr>
          <w:rFonts w:ascii="Times New Roman" w:hAnsi="Times New Roman" w:cs="Times New Roman"/>
          <w:i/>
        </w:rPr>
        <w:t>Journal of Islamic Economics, Banking and Finance,</w:t>
      </w:r>
      <w:r w:rsidRPr="00A72996">
        <w:rPr>
          <w:rFonts w:ascii="Times New Roman" w:hAnsi="Times New Roman" w:cs="Times New Roman"/>
        </w:rPr>
        <w:t xml:space="preserve"> vol.7, no.2:pp 45-70 </w:t>
      </w:r>
    </w:p>
    <w:p w:rsidR="002B64C4" w:rsidRPr="00A72996" w:rsidRDefault="002B64C4" w:rsidP="00A72996">
      <w:pPr>
        <w:pStyle w:val="ListParagraph"/>
        <w:numPr>
          <w:ilvl w:val="0"/>
          <w:numId w:val="17"/>
        </w:numPr>
        <w:rPr>
          <w:rFonts w:ascii="Times New Roman" w:hAnsi="Times New Roman" w:cs="Times New Roman"/>
        </w:rPr>
      </w:pPr>
      <w:r w:rsidRPr="00A72996">
        <w:rPr>
          <w:rFonts w:ascii="Times New Roman" w:hAnsi="Times New Roman" w:cs="Times New Roman"/>
        </w:rPr>
        <w:t xml:space="preserve">Safari, M. R. and Liu Z. Y. (2014), “Impact of Information and Communication Technology (ICT) on Efficiency: Evidence from the Iranian Banking Industry”, </w:t>
      </w:r>
      <w:r w:rsidRPr="00A72996">
        <w:rPr>
          <w:rFonts w:ascii="Times New Roman" w:hAnsi="Times New Roman" w:cs="Times New Roman"/>
          <w:i/>
        </w:rPr>
        <w:t>World Applied Sciences Journal,</w:t>
      </w:r>
      <w:r w:rsidRPr="00A72996">
        <w:rPr>
          <w:rFonts w:ascii="Times New Roman" w:hAnsi="Times New Roman" w:cs="Times New Roman"/>
        </w:rPr>
        <w:t xml:space="preserve"> vol.29, no.2: pp208-218.</w:t>
      </w:r>
    </w:p>
    <w:p w:rsidR="002B64C4" w:rsidRPr="00A72996" w:rsidRDefault="002B64C4" w:rsidP="00A72996">
      <w:pPr>
        <w:pStyle w:val="ListParagraph"/>
        <w:numPr>
          <w:ilvl w:val="0"/>
          <w:numId w:val="17"/>
        </w:numPr>
        <w:rPr>
          <w:rFonts w:ascii="Times New Roman" w:hAnsi="Times New Roman" w:cs="Times New Roman"/>
        </w:rPr>
      </w:pPr>
      <w:r w:rsidRPr="00A72996">
        <w:rPr>
          <w:rFonts w:ascii="Times New Roman" w:hAnsi="Times New Roman" w:cs="Times New Roman"/>
        </w:rPr>
        <w:t>Sadekin</w:t>
      </w:r>
      <w:proofErr w:type="gramStart"/>
      <w:r w:rsidRPr="00A72996">
        <w:rPr>
          <w:rFonts w:ascii="Times New Roman" w:hAnsi="Times New Roman" w:cs="Times New Roman"/>
        </w:rPr>
        <w:t>,M</w:t>
      </w:r>
      <w:proofErr w:type="gramEnd"/>
      <w:r w:rsidRPr="00A72996">
        <w:rPr>
          <w:rFonts w:ascii="Times New Roman" w:hAnsi="Times New Roman" w:cs="Times New Roman"/>
        </w:rPr>
        <w:t xml:space="preserve">. &amp; Shaik,M. (2016), “ Current Status of E-Banking Practice in Bangladesh”, </w:t>
      </w:r>
      <w:r w:rsidRPr="00A72996">
        <w:rPr>
          <w:rFonts w:ascii="Times New Roman" w:hAnsi="Times New Roman" w:cs="Times New Roman"/>
          <w:i/>
        </w:rPr>
        <w:t>Scholar Journal of Business and Social Science</w:t>
      </w:r>
      <w:r w:rsidRPr="00A72996">
        <w:rPr>
          <w:rFonts w:ascii="Times New Roman" w:hAnsi="Times New Roman" w:cs="Times New Roman"/>
        </w:rPr>
        <w:t>, vol.1, no. 1: pp 53-64.</w:t>
      </w:r>
    </w:p>
    <w:p w:rsidR="002B64C4" w:rsidRPr="00A72996" w:rsidRDefault="002B64C4" w:rsidP="00A72996">
      <w:pPr>
        <w:pStyle w:val="NoSpacing"/>
        <w:numPr>
          <w:ilvl w:val="0"/>
          <w:numId w:val="17"/>
        </w:numPr>
        <w:spacing w:line="360" w:lineRule="auto"/>
        <w:jc w:val="both"/>
        <w:rPr>
          <w:rFonts w:ascii="Times New Roman" w:hAnsi="Times New Roman" w:cs="Times New Roman"/>
          <w:sz w:val="24"/>
          <w:szCs w:val="24"/>
        </w:rPr>
      </w:pPr>
      <w:r w:rsidRPr="00A72996">
        <w:rPr>
          <w:rFonts w:ascii="Times New Roman" w:hAnsi="Times New Roman" w:cs="Times New Roman"/>
          <w:sz w:val="24"/>
          <w:szCs w:val="24"/>
        </w:rPr>
        <w:lastRenderedPageBreak/>
        <w:t xml:space="preserve">Shen, Z., Liao, H. and Weyman-Jones, T. (2009), “Cost Efficiency Analysis in Banking Industries of Ten Asian Countries and Regions”, </w:t>
      </w:r>
      <w:r w:rsidRPr="00A72996">
        <w:rPr>
          <w:rFonts w:ascii="Times New Roman" w:hAnsi="Times New Roman" w:cs="Times New Roman"/>
          <w:i/>
          <w:sz w:val="24"/>
          <w:szCs w:val="24"/>
        </w:rPr>
        <w:t>Journal of Chinese</w:t>
      </w:r>
      <w:r w:rsidRPr="00A72996">
        <w:rPr>
          <w:rFonts w:ascii="Times New Roman" w:hAnsi="Times New Roman" w:cs="Times New Roman"/>
          <w:sz w:val="24"/>
          <w:szCs w:val="24"/>
        </w:rPr>
        <w:t xml:space="preserve"> </w:t>
      </w:r>
      <w:r w:rsidRPr="00A72996">
        <w:rPr>
          <w:rFonts w:ascii="Times New Roman" w:hAnsi="Times New Roman" w:cs="Times New Roman"/>
          <w:i/>
          <w:sz w:val="24"/>
          <w:szCs w:val="24"/>
        </w:rPr>
        <w:t>Economic and Business Studies</w:t>
      </w:r>
      <w:r w:rsidRPr="00A72996">
        <w:rPr>
          <w:rFonts w:ascii="Times New Roman" w:hAnsi="Times New Roman" w:cs="Times New Roman"/>
          <w:sz w:val="24"/>
          <w:szCs w:val="24"/>
        </w:rPr>
        <w:t>, vol. 7, no. 2, pp.199-218.</w:t>
      </w:r>
      <w:hyperlink r:id="rId404" w:history="1">
        <w:r w:rsidRPr="00A72996">
          <w:rPr>
            <w:rStyle w:val="Hyperlink"/>
            <w:rFonts w:ascii="Times New Roman" w:hAnsi="Times New Roman" w:cs="Times New Roman"/>
            <w:color w:val="auto"/>
            <w:sz w:val="24"/>
            <w:szCs w:val="24"/>
          </w:rPr>
          <w:t>https://doi.org/10.1080/14765280902847734</w:t>
        </w:r>
      </w:hyperlink>
    </w:p>
    <w:p w:rsidR="002B64C4" w:rsidRPr="00A72996" w:rsidRDefault="002B64C4" w:rsidP="00A72996">
      <w:pPr>
        <w:pStyle w:val="ListParagraph"/>
        <w:numPr>
          <w:ilvl w:val="0"/>
          <w:numId w:val="17"/>
        </w:numPr>
        <w:rPr>
          <w:rFonts w:ascii="Times New Roman" w:eastAsiaTheme="minorHAnsi" w:hAnsi="Times New Roman" w:cs="Times New Roman"/>
        </w:rPr>
      </w:pPr>
      <w:r w:rsidRPr="00A72996">
        <w:rPr>
          <w:rFonts w:ascii="Times New Roman" w:eastAsia="Arial" w:hAnsi="Times New Roman" w:cs="Times New Roman"/>
        </w:rPr>
        <w:t xml:space="preserve">Sturm, J-E and Williams, B. (2004), “Foreign Bank Entry, Deregulation and Bank Efficiency: Lessons from the Australian Experience”, </w:t>
      </w:r>
      <w:r w:rsidRPr="00A72996">
        <w:rPr>
          <w:rFonts w:ascii="Times New Roman" w:eastAsia="Arial" w:hAnsi="Times New Roman" w:cs="Times New Roman"/>
          <w:i/>
        </w:rPr>
        <w:t>Journal of Banking and Finance</w:t>
      </w:r>
      <w:r w:rsidRPr="00A72996">
        <w:rPr>
          <w:rFonts w:ascii="Times New Roman" w:eastAsia="Arial" w:hAnsi="Times New Roman" w:cs="Times New Roman"/>
        </w:rPr>
        <w:t>, vol. 28, no.7: pp. 1775-1799.</w:t>
      </w:r>
      <w:r w:rsidRPr="00A72996">
        <w:rPr>
          <w:rFonts w:ascii="Times New Roman" w:hAnsi="Times New Roman" w:cs="Times New Roman"/>
        </w:rPr>
        <w:t xml:space="preserve"> </w:t>
      </w:r>
      <w:hyperlink r:id="rId405" w:tgtFrame="_blank" w:tooltip="Persistent link using digital object identifier" w:history="1">
        <w:r w:rsidRPr="00A72996">
          <w:rPr>
            <w:rStyle w:val="Hyperlink"/>
            <w:rFonts w:ascii="Times New Roman" w:hAnsi="Times New Roman" w:cs="Times New Roman"/>
            <w:color w:val="auto"/>
          </w:rPr>
          <w:t>https://doi.org/10.1016/j.jbankfin.2003.06.005</w:t>
        </w:r>
      </w:hyperlink>
    </w:p>
    <w:p w:rsidR="002B64C4" w:rsidRPr="00A72996" w:rsidRDefault="002B64C4" w:rsidP="00A72996">
      <w:pPr>
        <w:spacing w:line="2" w:lineRule="exact"/>
        <w:jc w:val="both"/>
        <w:rPr>
          <w:rFonts w:ascii="Times New Roman" w:hAnsi="Times New Roman" w:cs="Times New Roman"/>
          <w:sz w:val="24"/>
          <w:szCs w:val="24"/>
        </w:rPr>
      </w:pPr>
    </w:p>
    <w:p w:rsidR="002B64C4" w:rsidRPr="00A72996" w:rsidRDefault="002B64C4" w:rsidP="00A72996">
      <w:pPr>
        <w:pStyle w:val="ListParagraph"/>
        <w:numPr>
          <w:ilvl w:val="0"/>
          <w:numId w:val="17"/>
        </w:numPr>
        <w:rPr>
          <w:rFonts w:ascii="Times New Roman" w:hAnsi="Times New Roman" w:cs="Times New Roman"/>
        </w:rPr>
      </w:pPr>
      <w:r w:rsidRPr="00A72996">
        <w:rPr>
          <w:rFonts w:ascii="Times New Roman" w:hAnsi="Times New Roman" w:cs="Times New Roman"/>
        </w:rPr>
        <w:t>Surulivel, S.T., Vijayabanu, C</w:t>
      </w:r>
      <w:proofErr w:type="gramStart"/>
      <w:r w:rsidRPr="00A72996">
        <w:rPr>
          <w:rFonts w:ascii="Times New Roman" w:hAnsi="Times New Roman" w:cs="Times New Roman"/>
        </w:rPr>
        <w:t>. ,</w:t>
      </w:r>
      <w:proofErr w:type="gramEnd"/>
      <w:r w:rsidRPr="00A72996">
        <w:rPr>
          <w:rFonts w:ascii="Times New Roman" w:hAnsi="Times New Roman" w:cs="Times New Roman"/>
        </w:rPr>
        <w:t xml:space="preserve"> Amudha, R.  </w:t>
      </w:r>
      <w:proofErr w:type="gramStart"/>
      <w:r w:rsidRPr="00A72996">
        <w:rPr>
          <w:rFonts w:ascii="Times New Roman" w:hAnsi="Times New Roman" w:cs="Times New Roman"/>
        </w:rPr>
        <w:t>and</w:t>
      </w:r>
      <w:proofErr w:type="gramEnd"/>
      <w:r w:rsidRPr="00A72996">
        <w:rPr>
          <w:rFonts w:ascii="Times New Roman" w:hAnsi="Times New Roman" w:cs="Times New Roman"/>
        </w:rPr>
        <w:t xml:space="preserve"> Charumathi, B.  (2013), “Impact of Information Technology (IT) Investments on the Cost Efficiency of Indian Private Sector Banks-A Stochastic Frontier Approach (SFA)”, </w:t>
      </w:r>
      <w:r w:rsidRPr="00A72996">
        <w:rPr>
          <w:rFonts w:ascii="Times New Roman" w:hAnsi="Times New Roman" w:cs="Times New Roman"/>
          <w:i/>
          <w:iCs/>
        </w:rPr>
        <w:t>Research Journal of Applied Sciences, Engineering and Technology,</w:t>
      </w:r>
      <w:r w:rsidRPr="00A72996">
        <w:rPr>
          <w:rFonts w:ascii="Times New Roman" w:hAnsi="Times New Roman" w:cs="Times New Roman"/>
        </w:rPr>
        <w:t xml:space="preserve"> vol.6, no.14:pp.2685–92. </w:t>
      </w:r>
      <w:hyperlink r:id="rId406" w:history="1">
        <w:r w:rsidRPr="00A72996">
          <w:rPr>
            <w:rFonts w:ascii="Times New Roman" w:hAnsi="Times New Roman" w:cs="Times New Roman"/>
            <w:u w:val="single"/>
          </w:rPr>
          <w:t>https://doi.org/10.19026/rjaset.6.3759</w:t>
        </w:r>
      </w:hyperlink>
      <w:r w:rsidRPr="00A72996">
        <w:rPr>
          <w:rFonts w:ascii="Times New Roman" w:hAnsi="Times New Roman" w:cs="Times New Roman"/>
        </w:rPr>
        <w:t>.</w:t>
      </w:r>
    </w:p>
    <w:p w:rsidR="002B64C4" w:rsidRPr="00A72996" w:rsidRDefault="002B64C4" w:rsidP="00A72996">
      <w:pPr>
        <w:pStyle w:val="NoSpacing"/>
        <w:numPr>
          <w:ilvl w:val="0"/>
          <w:numId w:val="17"/>
        </w:numPr>
        <w:spacing w:line="360" w:lineRule="auto"/>
        <w:jc w:val="both"/>
        <w:rPr>
          <w:rFonts w:ascii="Times New Roman" w:hAnsi="Times New Roman" w:cs="Times New Roman"/>
          <w:sz w:val="24"/>
          <w:szCs w:val="24"/>
        </w:rPr>
      </w:pPr>
      <w:r w:rsidRPr="00A72996">
        <w:rPr>
          <w:rFonts w:ascii="Times New Roman" w:hAnsi="Times New Roman" w:cs="Times New Roman"/>
          <w:sz w:val="24"/>
          <w:szCs w:val="24"/>
        </w:rPr>
        <w:t>Tahir, I. M., Nor, M. A. B. and Sudin, H. (2009)</w:t>
      </w:r>
      <w:proofErr w:type="gramStart"/>
      <w:r w:rsidRPr="00A72996">
        <w:rPr>
          <w:rFonts w:ascii="Times New Roman" w:hAnsi="Times New Roman" w:cs="Times New Roman"/>
          <w:sz w:val="24"/>
          <w:szCs w:val="24"/>
        </w:rPr>
        <w:t>,  “</w:t>
      </w:r>
      <w:proofErr w:type="gramEnd"/>
      <w:r w:rsidRPr="00A72996">
        <w:rPr>
          <w:rFonts w:ascii="Times New Roman" w:hAnsi="Times New Roman" w:cs="Times New Roman"/>
          <w:sz w:val="24"/>
          <w:szCs w:val="24"/>
        </w:rPr>
        <w:t xml:space="preserve">Evaluating Efficiency of Malaysian Banks Using Data Envelopment Analysis”, </w:t>
      </w:r>
      <w:r w:rsidRPr="00A72996">
        <w:rPr>
          <w:rFonts w:ascii="Times New Roman" w:hAnsi="Times New Roman" w:cs="Times New Roman"/>
          <w:i/>
          <w:iCs/>
          <w:sz w:val="24"/>
          <w:szCs w:val="24"/>
        </w:rPr>
        <w:t>International Journal of Business and Management</w:t>
      </w:r>
      <w:r w:rsidRPr="00A72996">
        <w:rPr>
          <w:rFonts w:ascii="Times New Roman" w:hAnsi="Times New Roman" w:cs="Times New Roman"/>
          <w:sz w:val="24"/>
          <w:szCs w:val="24"/>
        </w:rPr>
        <w:t xml:space="preserve"> ,vol.4, no.8:pp.96-106. </w:t>
      </w:r>
      <w:hyperlink r:id="rId407" w:history="1">
        <w:r w:rsidRPr="00A72996">
          <w:rPr>
            <w:rFonts w:ascii="Times New Roman" w:hAnsi="Times New Roman" w:cs="Times New Roman"/>
            <w:sz w:val="24"/>
            <w:szCs w:val="24"/>
            <w:u w:val="single"/>
          </w:rPr>
          <w:t>https://doi.org/10.5539/ijbm.v4n8p96</w:t>
        </w:r>
      </w:hyperlink>
      <w:r w:rsidRPr="00A72996">
        <w:rPr>
          <w:rFonts w:ascii="Times New Roman" w:hAnsi="Times New Roman" w:cs="Times New Roman"/>
          <w:sz w:val="24"/>
          <w:szCs w:val="24"/>
        </w:rPr>
        <w:t>.</w:t>
      </w:r>
    </w:p>
    <w:p w:rsidR="002B64C4" w:rsidRPr="00A72996" w:rsidRDefault="002B64C4" w:rsidP="00A72996">
      <w:pPr>
        <w:pStyle w:val="NoSpacing"/>
        <w:numPr>
          <w:ilvl w:val="0"/>
          <w:numId w:val="17"/>
        </w:numPr>
        <w:spacing w:line="360" w:lineRule="auto"/>
        <w:jc w:val="both"/>
        <w:rPr>
          <w:rFonts w:ascii="Times New Roman" w:hAnsi="Times New Roman" w:cs="Times New Roman"/>
          <w:sz w:val="24"/>
          <w:szCs w:val="24"/>
        </w:rPr>
      </w:pPr>
      <w:r w:rsidRPr="00A72996">
        <w:rPr>
          <w:rFonts w:ascii="Times New Roman" w:hAnsi="Times New Roman" w:cs="Times New Roman"/>
          <w:sz w:val="24"/>
          <w:szCs w:val="24"/>
        </w:rPr>
        <w:t xml:space="preserve">Tsionas, M. G. (2017), ‘The Profit Function System with Output- and Input-Specific Technical Efficiency” </w:t>
      </w:r>
      <w:r w:rsidRPr="00A72996">
        <w:rPr>
          <w:rFonts w:ascii="Times New Roman" w:hAnsi="Times New Roman" w:cs="Times New Roman"/>
          <w:i/>
          <w:iCs/>
          <w:sz w:val="24"/>
          <w:szCs w:val="24"/>
        </w:rPr>
        <w:t>Economics Letters,</w:t>
      </w:r>
      <w:r w:rsidRPr="00A72996">
        <w:rPr>
          <w:rFonts w:ascii="Times New Roman" w:hAnsi="Times New Roman" w:cs="Times New Roman"/>
          <w:sz w:val="24"/>
          <w:szCs w:val="24"/>
        </w:rPr>
        <w:t xml:space="preserve"> vol.151, pp.111–14. </w:t>
      </w:r>
      <w:hyperlink r:id="rId408" w:history="1">
        <w:r w:rsidRPr="00A72996">
          <w:rPr>
            <w:rFonts w:ascii="Times New Roman" w:hAnsi="Times New Roman" w:cs="Times New Roman"/>
            <w:sz w:val="24"/>
            <w:szCs w:val="24"/>
            <w:u w:val="single"/>
          </w:rPr>
          <w:t>https://doi.org/10.1016/j.econlet.2016.12.020</w:t>
        </w:r>
      </w:hyperlink>
      <w:r w:rsidRPr="00A72996">
        <w:rPr>
          <w:rFonts w:ascii="Times New Roman" w:hAnsi="Times New Roman" w:cs="Times New Roman"/>
          <w:sz w:val="24"/>
          <w:szCs w:val="24"/>
        </w:rPr>
        <w:t>.</w:t>
      </w:r>
    </w:p>
    <w:p w:rsidR="002B64C4" w:rsidRPr="00A72996" w:rsidRDefault="002B64C4" w:rsidP="00A72996">
      <w:pPr>
        <w:pStyle w:val="ListParagraph"/>
        <w:numPr>
          <w:ilvl w:val="0"/>
          <w:numId w:val="17"/>
        </w:numPr>
        <w:spacing w:line="386" w:lineRule="auto"/>
        <w:ind w:right="364"/>
        <w:rPr>
          <w:rFonts w:ascii="Times New Roman" w:eastAsia="Arial" w:hAnsi="Times New Roman" w:cs="Times New Roman"/>
        </w:rPr>
      </w:pPr>
      <w:r w:rsidRPr="00A72996">
        <w:rPr>
          <w:rFonts w:ascii="Times New Roman" w:eastAsia="Arial" w:hAnsi="Times New Roman" w:cs="Times New Roman"/>
        </w:rPr>
        <w:t>Tsionas, E.G., Lolos, S.E.G. and Christopoulos, D.K. (2003), “The Performance of the Greek Banking System in view of the EMU: Results from a Non-parametric Approach”, Economic Modelling, vol.20</w:t>
      </w:r>
      <w:proofErr w:type="gramStart"/>
      <w:r w:rsidRPr="00A72996">
        <w:rPr>
          <w:rFonts w:ascii="Times New Roman" w:eastAsia="Arial" w:hAnsi="Times New Roman" w:cs="Times New Roman"/>
        </w:rPr>
        <w:t>,no.3:pp.571</w:t>
      </w:r>
      <w:proofErr w:type="gramEnd"/>
      <w:r w:rsidRPr="00A72996">
        <w:rPr>
          <w:rFonts w:ascii="Times New Roman" w:eastAsia="Arial" w:hAnsi="Times New Roman" w:cs="Times New Roman"/>
        </w:rPr>
        <w:t xml:space="preserve">-592. </w:t>
      </w:r>
      <w:hyperlink r:id="rId409" w:tgtFrame="_blank" w:tooltip="Persistent link using digital object identifier" w:history="1">
        <w:r w:rsidRPr="00A72996">
          <w:rPr>
            <w:rStyle w:val="Hyperlink"/>
            <w:rFonts w:ascii="Times New Roman" w:hAnsi="Times New Roman" w:cs="Times New Roman"/>
            <w:color w:val="auto"/>
          </w:rPr>
          <w:t>https://doi.org/10.1016/S0264-9993(01)00101-8</w:t>
        </w:r>
      </w:hyperlink>
      <w:r w:rsidRPr="00A72996">
        <w:rPr>
          <w:rStyle w:val="Hyperlink"/>
          <w:rFonts w:ascii="Times New Roman" w:hAnsi="Times New Roman" w:cs="Times New Roman"/>
          <w:color w:val="auto"/>
        </w:rPr>
        <w:t>.</w:t>
      </w:r>
    </w:p>
    <w:p w:rsidR="002B64C4" w:rsidRPr="00A72996" w:rsidRDefault="002B64C4" w:rsidP="00A72996">
      <w:pPr>
        <w:pStyle w:val="ListParagraph"/>
        <w:numPr>
          <w:ilvl w:val="0"/>
          <w:numId w:val="17"/>
        </w:numPr>
        <w:rPr>
          <w:rFonts w:ascii="Times New Roman" w:hAnsi="Times New Roman" w:cs="Times New Roman"/>
        </w:rPr>
      </w:pPr>
      <w:r w:rsidRPr="00A72996">
        <w:rPr>
          <w:rFonts w:ascii="Times New Roman" w:hAnsi="Times New Roman" w:cs="Times New Roman"/>
        </w:rPr>
        <w:t xml:space="preserve">Ueasin, N. S. L. and Anupong, W. (2015), “The Technical Efficiency of Rice Husk Power Generation in Thailand: Comparing Data Envelopment Analysis and Stochastic Frontier Analysis”, </w:t>
      </w:r>
      <w:r w:rsidRPr="00A72996">
        <w:rPr>
          <w:rFonts w:ascii="Times New Roman" w:hAnsi="Times New Roman" w:cs="Times New Roman"/>
          <w:i/>
          <w:iCs/>
        </w:rPr>
        <w:t>Energy Procedia,</w:t>
      </w:r>
      <w:r w:rsidRPr="00A72996">
        <w:rPr>
          <w:rFonts w:ascii="Times New Roman" w:hAnsi="Times New Roman" w:cs="Times New Roman"/>
        </w:rPr>
        <w:t xml:space="preserve"> vol.75</w:t>
      </w:r>
      <w:proofErr w:type="gramStart"/>
      <w:r w:rsidRPr="00A72996">
        <w:rPr>
          <w:rFonts w:ascii="Times New Roman" w:hAnsi="Times New Roman" w:cs="Times New Roman"/>
        </w:rPr>
        <w:t>,no.3:pp.2757</w:t>
      </w:r>
      <w:proofErr w:type="gramEnd"/>
      <w:r w:rsidRPr="00A72996">
        <w:rPr>
          <w:rFonts w:ascii="Times New Roman" w:hAnsi="Times New Roman" w:cs="Times New Roman"/>
        </w:rPr>
        <w:t xml:space="preserve">–63. </w:t>
      </w:r>
      <w:hyperlink r:id="rId410" w:history="1">
        <w:r w:rsidRPr="00A72996">
          <w:rPr>
            <w:rFonts w:ascii="Times New Roman" w:hAnsi="Times New Roman" w:cs="Times New Roman"/>
            <w:u w:val="single"/>
          </w:rPr>
          <w:t>https://doi.org/10.1016/j.egypro.2015.07.518</w:t>
        </w:r>
      </w:hyperlink>
      <w:r w:rsidRPr="00A72996">
        <w:rPr>
          <w:rFonts w:ascii="Times New Roman" w:hAnsi="Times New Roman" w:cs="Times New Roman"/>
        </w:rPr>
        <w:t>.</w:t>
      </w:r>
    </w:p>
    <w:p w:rsidR="002B64C4" w:rsidRPr="001B660D" w:rsidRDefault="002B64C4" w:rsidP="002B64C4">
      <w:pPr>
        <w:spacing w:line="360" w:lineRule="auto"/>
        <w:jc w:val="both"/>
        <w:rPr>
          <w:rFonts w:ascii="Times New Roman" w:hAnsi="Times New Roman" w:cs="Times New Roman"/>
          <w:sz w:val="24"/>
          <w:szCs w:val="24"/>
        </w:rPr>
      </w:pPr>
    </w:p>
    <w:p w:rsidR="002B64C4" w:rsidRPr="001B660D" w:rsidRDefault="002B64C4" w:rsidP="002B64C4">
      <w:pPr>
        <w:spacing w:line="360" w:lineRule="auto"/>
        <w:ind w:firstLine="720"/>
        <w:jc w:val="both"/>
        <w:rPr>
          <w:rFonts w:ascii="Times New Roman" w:hAnsi="Times New Roman" w:cs="Times New Roman"/>
          <w:sz w:val="24"/>
          <w:szCs w:val="24"/>
        </w:rPr>
      </w:pPr>
    </w:p>
    <w:p w:rsidR="00A55EA6" w:rsidRDefault="00A55EA6" w:rsidP="002B64C4">
      <w:pPr>
        <w:spacing w:line="360" w:lineRule="auto"/>
        <w:jc w:val="both"/>
        <w:rPr>
          <w:rFonts w:ascii="Times New Roman" w:hAnsi="Times New Roman" w:cs="Times New Roman"/>
          <w:b/>
          <w:sz w:val="24"/>
          <w:szCs w:val="24"/>
        </w:rPr>
      </w:pPr>
    </w:p>
    <w:p w:rsidR="00A55EA6" w:rsidRDefault="00A55EA6" w:rsidP="002B64C4">
      <w:pPr>
        <w:spacing w:line="360" w:lineRule="auto"/>
        <w:jc w:val="both"/>
        <w:rPr>
          <w:rFonts w:ascii="Times New Roman" w:hAnsi="Times New Roman" w:cs="Times New Roman"/>
          <w:b/>
          <w:sz w:val="24"/>
          <w:szCs w:val="24"/>
        </w:rPr>
      </w:pPr>
    </w:p>
    <w:p w:rsidR="00A55EA6" w:rsidRDefault="00A55EA6" w:rsidP="002B64C4">
      <w:pPr>
        <w:spacing w:line="360" w:lineRule="auto"/>
        <w:jc w:val="both"/>
        <w:rPr>
          <w:rFonts w:ascii="Times New Roman" w:hAnsi="Times New Roman" w:cs="Times New Roman"/>
          <w:b/>
          <w:sz w:val="24"/>
          <w:szCs w:val="24"/>
        </w:rPr>
      </w:pPr>
    </w:p>
    <w:p w:rsidR="00A55EA6" w:rsidRDefault="00A55EA6" w:rsidP="002B64C4">
      <w:pPr>
        <w:spacing w:line="360" w:lineRule="auto"/>
        <w:jc w:val="both"/>
        <w:rPr>
          <w:rFonts w:ascii="Times New Roman" w:hAnsi="Times New Roman" w:cs="Times New Roman"/>
          <w:b/>
          <w:sz w:val="24"/>
          <w:szCs w:val="24"/>
        </w:rPr>
      </w:pPr>
    </w:p>
    <w:p w:rsidR="00A55EA6" w:rsidRDefault="00A55EA6" w:rsidP="002B64C4">
      <w:pPr>
        <w:spacing w:line="360" w:lineRule="auto"/>
        <w:jc w:val="both"/>
        <w:rPr>
          <w:rFonts w:ascii="Times New Roman" w:hAnsi="Times New Roman" w:cs="Times New Roman"/>
          <w:b/>
          <w:sz w:val="24"/>
          <w:szCs w:val="24"/>
        </w:rPr>
      </w:pPr>
    </w:p>
    <w:p w:rsidR="00A55EA6" w:rsidRDefault="00A55EA6" w:rsidP="002B64C4">
      <w:pPr>
        <w:spacing w:line="360" w:lineRule="auto"/>
        <w:jc w:val="both"/>
        <w:rPr>
          <w:rFonts w:ascii="Times New Roman" w:hAnsi="Times New Roman" w:cs="Times New Roman"/>
          <w:b/>
          <w:sz w:val="24"/>
          <w:szCs w:val="24"/>
        </w:rPr>
      </w:pPr>
    </w:p>
    <w:p w:rsidR="00A55EA6" w:rsidRPr="00D62930" w:rsidRDefault="00A55EA6" w:rsidP="00987367">
      <w:pPr>
        <w:pStyle w:val="Heading1"/>
        <w:jc w:val="center"/>
        <w:rPr>
          <w:rFonts w:ascii="Times New Roman" w:hAnsi="Times New Roman" w:cs="Times New Roman"/>
          <w:color w:val="auto"/>
        </w:rPr>
      </w:pPr>
      <w:bookmarkStart w:id="433" w:name="_Toc19693771"/>
      <w:r w:rsidRPr="00D62930">
        <w:rPr>
          <w:rFonts w:ascii="Times New Roman" w:hAnsi="Times New Roman" w:cs="Times New Roman"/>
          <w:color w:val="auto"/>
        </w:rPr>
        <w:t>APENDIX</w:t>
      </w:r>
      <w:bookmarkEnd w:id="433"/>
    </w:p>
    <w:p w:rsidR="00D62930" w:rsidRDefault="00D62930" w:rsidP="002B64C4">
      <w:pPr>
        <w:spacing w:line="360" w:lineRule="auto"/>
        <w:jc w:val="both"/>
        <w:rPr>
          <w:rFonts w:ascii="Times New Roman" w:hAnsi="Times New Roman" w:cs="Times New Roman"/>
          <w:b/>
          <w:sz w:val="24"/>
          <w:szCs w:val="24"/>
        </w:rPr>
      </w:pPr>
    </w:p>
    <w:p w:rsidR="002B64C4" w:rsidRPr="0041310C" w:rsidRDefault="00D62930" w:rsidP="0041310C">
      <w:pPr>
        <w:ind w:left="360"/>
        <w:rPr>
          <w:rFonts w:ascii="Times New Roman" w:hAnsi="Times New Roman" w:cs="Times New Roman"/>
          <w:b/>
        </w:rPr>
      </w:pPr>
      <w:r w:rsidRPr="0041310C">
        <w:rPr>
          <w:rFonts w:ascii="Times New Roman" w:hAnsi="Times New Roman" w:cs="Times New Roman"/>
          <w:b/>
        </w:rPr>
        <w:t>Table –</w:t>
      </w:r>
      <w:r w:rsidR="00A36925">
        <w:rPr>
          <w:rFonts w:ascii="Times New Roman" w:hAnsi="Times New Roman" w:cs="Times New Roman"/>
          <w:b/>
        </w:rPr>
        <w:t>1</w:t>
      </w:r>
      <w:r w:rsidR="002B64C4" w:rsidRPr="0041310C">
        <w:rPr>
          <w:rFonts w:ascii="Times New Roman" w:hAnsi="Times New Roman" w:cs="Times New Roman"/>
          <w:b/>
        </w:rPr>
        <w:t>: Year-wise Average Cost and Profit Efficiency of State-owned Bank using Cobb-Douglas</w:t>
      </w:r>
      <w:r w:rsidR="002B64C4" w:rsidRPr="0041310C">
        <w:rPr>
          <w:rFonts w:ascii="Times New Roman" w:eastAsia="Calibri" w:hAnsi="Times New Roman" w:cs="Times New Roman"/>
          <w:b/>
        </w:rPr>
        <w:t xml:space="preserve"> </w:t>
      </w:r>
      <w:r w:rsidR="002B64C4" w:rsidRPr="0041310C">
        <w:rPr>
          <w:rFonts w:ascii="Times New Roman" w:hAnsi="Times New Roman" w:cs="Times New Roman"/>
          <w:b/>
        </w:rPr>
        <w:t xml:space="preserve">Stochastic Frontier Model </w:t>
      </w:r>
    </w:p>
    <w:p w:rsidR="002B64C4" w:rsidRPr="001B660D" w:rsidRDefault="002B64C4" w:rsidP="002B64C4">
      <w:pPr>
        <w:spacing w:line="360" w:lineRule="auto"/>
        <w:jc w:val="both"/>
        <w:rPr>
          <w:rFonts w:ascii="Times New Roman" w:hAnsi="Times New Roman" w:cs="Times New Roman"/>
          <w:b/>
          <w:sz w:val="24"/>
          <w:szCs w:val="24"/>
        </w:rPr>
      </w:pPr>
    </w:p>
    <w:tbl>
      <w:tblPr>
        <w:tblStyle w:val="TableGrid"/>
        <w:tblpPr w:leftFromText="180" w:rightFromText="180" w:vertAnchor="text" w:horzAnchor="margin" w:tblpXSpec="center" w:tblpY="238"/>
        <w:tblW w:w="5670" w:type="dxa"/>
        <w:tblLook w:val="04A0" w:firstRow="1" w:lastRow="0" w:firstColumn="1" w:lastColumn="0" w:noHBand="0" w:noVBand="1"/>
      </w:tblPr>
      <w:tblGrid>
        <w:gridCol w:w="1530"/>
        <w:gridCol w:w="2250"/>
        <w:gridCol w:w="1890"/>
      </w:tblGrid>
      <w:tr w:rsidR="002B64C4" w:rsidRPr="001B660D" w:rsidTr="00D62930">
        <w:tc>
          <w:tcPr>
            <w:tcW w:w="1530" w:type="dxa"/>
          </w:tcPr>
          <w:p w:rsidR="002B64C4" w:rsidRPr="001B660D" w:rsidRDefault="002B64C4" w:rsidP="00A55EA6">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Year</w:t>
            </w:r>
          </w:p>
        </w:tc>
        <w:tc>
          <w:tcPr>
            <w:tcW w:w="2250" w:type="dxa"/>
          </w:tcPr>
          <w:p w:rsidR="002B64C4" w:rsidRPr="001B660D" w:rsidRDefault="002B64C4" w:rsidP="00A55EA6">
            <w:pPr>
              <w:widowControl w:val="0"/>
              <w:shd w:val="clear" w:color="auto" w:fill="FFFFFF" w:themeFill="background1"/>
              <w:autoSpaceDE w:val="0"/>
              <w:autoSpaceDN w:val="0"/>
              <w:adjustRightInd w:val="0"/>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Cost Efficiency</w:t>
            </w:r>
          </w:p>
        </w:tc>
        <w:tc>
          <w:tcPr>
            <w:tcW w:w="1890" w:type="dxa"/>
          </w:tcPr>
          <w:p w:rsidR="002B64C4" w:rsidRPr="001B660D" w:rsidRDefault="002B64C4" w:rsidP="00A55EA6">
            <w:pPr>
              <w:widowControl w:val="0"/>
              <w:shd w:val="clear" w:color="auto" w:fill="FFFFFF" w:themeFill="background1"/>
              <w:autoSpaceDE w:val="0"/>
              <w:autoSpaceDN w:val="0"/>
              <w:adjustRightInd w:val="0"/>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Profit Efficiency</w:t>
            </w:r>
          </w:p>
        </w:tc>
      </w:tr>
      <w:tr w:rsidR="002B64C4" w:rsidRPr="001B660D" w:rsidTr="00D62930">
        <w:tc>
          <w:tcPr>
            <w:tcW w:w="1530" w:type="dxa"/>
          </w:tcPr>
          <w:p w:rsidR="002B64C4" w:rsidRPr="001B660D" w:rsidRDefault="002B64C4" w:rsidP="00A55EA6">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2008</w:t>
            </w:r>
          </w:p>
        </w:tc>
        <w:tc>
          <w:tcPr>
            <w:tcW w:w="2250" w:type="dxa"/>
          </w:tcPr>
          <w:p w:rsidR="002B64C4" w:rsidRPr="001B660D" w:rsidRDefault="002B64C4" w:rsidP="00A55EA6">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0.594</w:t>
            </w:r>
          </w:p>
        </w:tc>
        <w:tc>
          <w:tcPr>
            <w:tcW w:w="1890" w:type="dxa"/>
          </w:tcPr>
          <w:p w:rsidR="002B64C4" w:rsidRPr="001B660D" w:rsidRDefault="002B64C4" w:rsidP="00A55EA6">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0.207</w:t>
            </w:r>
          </w:p>
        </w:tc>
      </w:tr>
      <w:tr w:rsidR="002B64C4" w:rsidRPr="001B660D" w:rsidTr="00D62930">
        <w:tc>
          <w:tcPr>
            <w:tcW w:w="1530" w:type="dxa"/>
          </w:tcPr>
          <w:p w:rsidR="002B64C4" w:rsidRPr="001B660D" w:rsidRDefault="002B64C4" w:rsidP="00A55EA6">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2009</w:t>
            </w:r>
          </w:p>
        </w:tc>
        <w:tc>
          <w:tcPr>
            <w:tcW w:w="2250" w:type="dxa"/>
          </w:tcPr>
          <w:p w:rsidR="002B64C4" w:rsidRPr="001B660D" w:rsidRDefault="002B64C4" w:rsidP="00A55EA6">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0.607</w:t>
            </w:r>
          </w:p>
        </w:tc>
        <w:tc>
          <w:tcPr>
            <w:tcW w:w="1890" w:type="dxa"/>
          </w:tcPr>
          <w:p w:rsidR="002B64C4" w:rsidRPr="001B660D" w:rsidRDefault="002B64C4" w:rsidP="00A55EA6">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0.285</w:t>
            </w:r>
          </w:p>
        </w:tc>
      </w:tr>
      <w:tr w:rsidR="002B64C4" w:rsidRPr="001B660D" w:rsidTr="00D62930">
        <w:tc>
          <w:tcPr>
            <w:tcW w:w="1530" w:type="dxa"/>
          </w:tcPr>
          <w:p w:rsidR="002B64C4" w:rsidRPr="001B660D" w:rsidRDefault="002B64C4" w:rsidP="00A55EA6">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2010</w:t>
            </w:r>
          </w:p>
        </w:tc>
        <w:tc>
          <w:tcPr>
            <w:tcW w:w="2250" w:type="dxa"/>
          </w:tcPr>
          <w:p w:rsidR="002B64C4" w:rsidRPr="001B660D" w:rsidRDefault="002B64C4" w:rsidP="00A55EA6">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0.533</w:t>
            </w:r>
          </w:p>
        </w:tc>
        <w:tc>
          <w:tcPr>
            <w:tcW w:w="1890" w:type="dxa"/>
          </w:tcPr>
          <w:p w:rsidR="002B64C4" w:rsidRPr="001B660D" w:rsidRDefault="002B64C4" w:rsidP="00A55EA6">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0.356</w:t>
            </w:r>
          </w:p>
        </w:tc>
      </w:tr>
      <w:tr w:rsidR="002B64C4" w:rsidRPr="001B660D" w:rsidTr="00D62930">
        <w:tc>
          <w:tcPr>
            <w:tcW w:w="1530" w:type="dxa"/>
          </w:tcPr>
          <w:p w:rsidR="002B64C4" w:rsidRPr="001B660D" w:rsidRDefault="002B64C4" w:rsidP="00A55EA6">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2011</w:t>
            </w:r>
          </w:p>
        </w:tc>
        <w:tc>
          <w:tcPr>
            <w:tcW w:w="2250" w:type="dxa"/>
          </w:tcPr>
          <w:p w:rsidR="002B64C4" w:rsidRPr="001B660D" w:rsidRDefault="002B64C4" w:rsidP="00A55EA6">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0.384</w:t>
            </w:r>
          </w:p>
        </w:tc>
        <w:tc>
          <w:tcPr>
            <w:tcW w:w="1890" w:type="dxa"/>
          </w:tcPr>
          <w:p w:rsidR="002B64C4" w:rsidRPr="001B660D" w:rsidRDefault="002B64C4" w:rsidP="00A55EA6">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0.384</w:t>
            </w:r>
          </w:p>
        </w:tc>
      </w:tr>
      <w:tr w:rsidR="002B64C4" w:rsidRPr="001B660D" w:rsidTr="00D62930">
        <w:tc>
          <w:tcPr>
            <w:tcW w:w="1530" w:type="dxa"/>
          </w:tcPr>
          <w:p w:rsidR="002B64C4" w:rsidRPr="001B660D" w:rsidRDefault="002B64C4" w:rsidP="00A55EA6">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2012</w:t>
            </w:r>
          </w:p>
        </w:tc>
        <w:tc>
          <w:tcPr>
            <w:tcW w:w="2250" w:type="dxa"/>
          </w:tcPr>
          <w:p w:rsidR="002B64C4" w:rsidRPr="001B660D" w:rsidRDefault="002B64C4" w:rsidP="00A55EA6">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0.472</w:t>
            </w:r>
          </w:p>
        </w:tc>
        <w:tc>
          <w:tcPr>
            <w:tcW w:w="1890" w:type="dxa"/>
          </w:tcPr>
          <w:p w:rsidR="002B64C4" w:rsidRPr="001B660D" w:rsidRDefault="002B64C4" w:rsidP="00A55EA6">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0.606</w:t>
            </w:r>
          </w:p>
        </w:tc>
      </w:tr>
      <w:tr w:rsidR="002B64C4" w:rsidRPr="001B660D" w:rsidTr="00D62930">
        <w:tc>
          <w:tcPr>
            <w:tcW w:w="1530" w:type="dxa"/>
          </w:tcPr>
          <w:p w:rsidR="002B64C4" w:rsidRPr="001B660D" w:rsidRDefault="002B64C4" w:rsidP="00A55EA6">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2013</w:t>
            </w:r>
          </w:p>
        </w:tc>
        <w:tc>
          <w:tcPr>
            <w:tcW w:w="2250" w:type="dxa"/>
          </w:tcPr>
          <w:p w:rsidR="002B64C4" w:rsidRPr="001B660D" w:rsidRDefault="002B64C4" w:rsidP="00A55EA6">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0.571</w:t>
            </w:r>
          </w:p>
        </w:tc>
        <w:tc>
          <w:tcPr>
            <w:tcW w:w="1890" w:type="dxa"/>
          </w:tcPr>
          <w:p w:rsidR="002B64C4" w:rsidRPr="001B660D" w:rsidRDefault="002B64C4" w:rsidP="00A55EA6">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0.167</w:t>
            </w:r>
          </w:p>
        </w:tc>
      </w:tr>
      <w:tr w:rsidR="002B64C4" w:rsidRPr="001B660D" w:rsidTr="00D62930">
        <w:tc>
          <w:tcPr>
            <w:tcW w:w="1530" w:type="dxa"/>
          </w:tcPr>
          <w:p w:rsidR="002B64C4" w:rsidRPr="001B660D" w:rsidRDefault="002B64C4" w:rsidP="00A55EA6">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2014</w:t>
            </w:r>
          </w:p>
        </w:tc>
        <w:tc>
          <w:tcPr>
            <w:tcW w:w="2250" w:type="dxa"/>
          </w:tcPr>
          <w:p w:rsidR="002B64C4" w:rsidRPr="001B660D" w:rsidRDefault="002B64C4" w:rsidP="00A55EA6">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0.711</w:t>
            </w:r>
          </w:p>
        </w:tc>
        <w:tc>
          <w:tcPr>
            <w:tcW w:w="1890" w:type="dxa"/>
          </w:tcPr>
          <w:p w:rsidR="002B64C4" w:rsidRPr="001B660D" w:rsidRDefault="002B64C4" w:rsidP="00A55EA6">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0.236</w:t>
            </w:r>
          </w:p>
        </w:tc>
      </w:tr>
      <w:tr w:rsidR="002B64C4" w:rsidRPr="001B660D" w:rsidTr="00D62930">
        <w:tc>
          <w:tcPr>
            <w:tcW w:w="1530" w:type="dxa"/>
          </w:tcPr>
          <w:p w:rsidR="002B64C4" w:rsidRPr="001B660D" w:rsidRDefault="002B64C4" w:rsidP="00A55EA6">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2015</w:t>
            </w:r>
          </w:p>
        </w:tc>
        <w:tc>
          <w:tcPr>
            <w:tcW w:w="2250" w:type="dxa"/>
          </w:tcPr>
          <w:p w:rsidR="002B64C4" w:rsidRPr="001B660D" w:rsidRDefault="002B64C4" w:rsidP="00A55EA6">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0.707</w:t>
            </w:r>
          </w:p>
        </w:tc>
        <w:tc>
          <w:tcPr>
            <w:tcW w:w="1890" w:type="dxa"/>
          </w:tcPr>
          <w:p w:rsidR="002B64C4" w:rsidRPr="001B660D" w:rsidRDefault="002B64C4" w:rsidP="00A55EA6">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0.178</w:t>
            </w:r>
          </w:p>
        </w:tc>
      </w:tr>
      <w:tr w:rsidR="002B64C4" w:rsidRPr="001B660D" w:rsidTr="00D62930">
        <w:tc>
          <w:tcPr>
            <w:tcW w:w="1530" w:type="dxa"/>
          </w:tcPr>
          <w:p w:rsidR="002B64C4" w:rsidRPr="001B660D" w:rsidRDefault="002B64C4" w:rsidP="00A55EA6">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2016</w:t>
            </w:r>
          </w:p>
        </w:tc>
        <w:tc>
          <w:tcPr>
            <w:tcW w:w="2250" w:type="dxa"/>
          </w:tcPr>
          <w:p w:rsidR="002B64C4" w:rsidRPr="001B660D" w:rsidRDefault="002B64C4" w:rsidP="00A55EA6">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0.715</w:t>
            </w:r>
          </w:p>
        </w:tc>
        <w:tc>
          <w:tcPr>
            <w:tcW w:w="1890" w:type="dxa"/>
          </w:tcPr>
          <w:p w:rsidR="002B64C4" w:rsidRPr="001B660D" w:rsidRDefault="002B64C4" w:rsidP="00A55EA6">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0.142</w:t>
            </w:r>
          </w:p>
        </w:tc>
      </w:tr>
      <w:tr w:rsidR="002B64C4" w:rsidRPr="001B660D" w:rsidTr="00D62930">
        <w:tc>
          <w:tcPr>
            <w:tcW w:w="1530" w:type="dxa"/>
          </w:tcPr>
          <w:p w:rsidR="002B64C4" w:rsidRPr="001B660D" w:rsidRDefault="002B64C4" w:rsidP="00A55EA6">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2017</w:t>
            </w:r>
          </w:p>
        </w:tc>
        <w:tc>
          <w:tcPr>
            <w:tcW w:w="2250" w:type="dxa"/>
          </w:tcPr>
          <w:p w:rsidR="002B64C4" w:rsidRPr="001B660D" w:rsidRDefault="002B64C4" w:rsidP="00A55EA6">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0.630</w:t>
            </w:r>
          </w:p>
        </w:tc>
        <w:tc>
          <w:tcPr>
            <w:tcW w:w="1890" w:type="dxa"/>
          </w:tcPr>
          <w:p w:rsidR="002B64C4" w:rsidRPr="001B660D" w:rsidRDefault="002B64C4" w:rsidP="00A55EA6">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0.202</w:t>
            </w:r>
          </w:p>
        </w:tc>
      </w:tr>
      <w:tr w:rsidR="002B64C4" w:rsidRPr="001B660D" w:rsidTr="00D62930">
        <w:trPr>
          <w:trHeight w:val="665"/>
        </w:trPr>
        <w:tc>
          <w:tcPr>
            <w:tcW w:w="1530" w:type="dxa"/>
          </w:tcPr>
          <w:p w:rsidR="002B64C4" w:rsidRPr="001B660D" w:rsidRDefault="002B64C4" w:rsidP="00A55EA6">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Mean</w:t>
            </w:r>
          </w:p>
        </w:tc>
        <w:tc>
          <w:tcPr>
            <w:tcW w:w="2250" w:type="dxa"/>
          </w:tcPr>
          <w:p w:rsidR="002B64C4" w:rsidRPr="001B660D" w:rsidRDefault="002B64C4" w:rsidP="0041310C">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0.592</w:t>
            </w:r>
          </w:p>
        </w:tc>
        <w:tc>
          <w:tcPr>
            <w:tcW w:w="1890" w:type="dxa"/>
          </w:tcPr>
          <w:p w:rsidR="002B64C4" w:rsidRPr="001B660D" w:rsidRDefault="002B64C4" w:rsidP="00A55EA6">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0.276</w:t>
            </w:r>
          </w:p>
        </w:tc>
      </w:tr>
    </w:tbl>
    <w:p w:rsidR="002B64C4" w:rsidRPr="001B660D" w:rsidRDefault="002B64C4" w:rsidP="00A55EA6">
      <w:pPr>
        <w:jc w:val="center"/>
        <w:rPr>
          <w:rFonts w:ascii="Times New Roman" w:hAnsi="Times New Roman" w:cs="Times New Roman"/>
        </w:rPr>
      </w:pPr>
      <w:r w:rsidRPr="001B660D">
        <w:rPr>
          <w:rFonts w:ascii="Times New Roman" w:hAnsi="Times New Roman" w:cs="Times New Roman"/>
        </w:rPr>
        <w:br w:type="textWrapping" w:clear="all"/>
      </w:r>
    </w:p>
    <w:p w:rsidR="002B64C4" w:rsidRPr="001B660D" w:rsidRDefault="002B64C4" w:rsidP="002B64C4">
      <w:pPr>
        <w:rPr>
          <w:rFonts w:ascii="Times New Roman" w:hAnsi="Times New Roman" w:cs="Times New Roman"/>
        </w:rPr>
      </w:pPr>
    </w:p>
    <w:p w:rsidR="00A55EA6" w:rsidRDefault="00A55EA6" w:rsidP="002B64C4">
      <w:pPr>
        <w:spacing w:line="360" w:lineRule="auto"/>
        <w:jc w:val="both"/>
        <w:rPr>
          <w:rFonts w:ascii="Times New Roman" w:hAnsi="Times New Roman" w:cs="Times New Roman"/>
          <w:b/>
          <w:sz w:val="24"/>
          <w:szCs w:val="24"/>
        </w:rPr>
      </w:pPr>
    </w:p>
    <w:p w:rsidR="00A55EA6" w:rsidRDefault="00A55EA6" w:rsidP="002B64C4">
      <w:pPr>
        <w:spacing w:line="360" w:lineRule="auto"/>
        <w:jc w:val="both"/>
        <w:rPr>
          <w:rFonts w:ascii="Times New Roman" w:hAnsi="Times New Roman" w:cs="Times New Roman"/>
          <w:b/>
          <w:sz w:val="24"/>
          <w:szCs w:val="24"/>
        </w:rPr>
      </w:pPr>
    </w:p>
    <w:p w:rsidR="0041310C" w:rsidRDefault="0041310C" w:rsidP="002B64C4">
      <w:pPr>
        <w:spacing w:line="360" w:lineRule="auto"/>
        <w:jc w:val="both"/>
        <w:rPr>
          <w:rFonts w:ascii="Times New Roman" w:hAnsi="Times New Roman" w:cs="Times New Roman"/>
          <w:b/>
          <w:sz w:val="24"/>
          <w:szCs w:val="24"/>
        </w:rPr>
      </w:pPr>
    </w:p>
    <w:p w:rsidR="002B64C4" w:rsidRPr="001B660D" w:rsidRDefault="00A36925" w:rsidP="002B64C4">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Table-2</w:t>
      </w:r>
      <w:r w:rsidR="002B64C4" w:rsidRPr="001B660D">
        <w:rPr>
          <w:rFonts w:ascii="Times New Roman" w:hAnsi="Times New Roman" w:cs="Times New Roman"/>
          <w:b/>
          <w:sz w:val="24"/>
          <w:szCs w:val="24"/>
        </w:rPr>
        <w:t xml:space="preserve">: Year-wise Average Cost and Profit Efficiency of Private Commercial Bank for Stochastic Cobb-Douglas Frontier Model </w:t>
      </w:r>
    </w:p>
    <w:p w:rsidR="002B64C4" w:rsidRPr="001B660D" w:rsidRDefault="002B64C4" w:rsidP="002B64C4">
      <w:pPr>
        <w:spacing w:line="360" w:lineRule="auto"/>
        <w:jc w:val="both"/>
        <w:rPr>
          <w:rFonts w:ascii="Times New Roman" w:hAnsi="Times New Roman" w:cs="Times New Roman"/>
          <w:b/>
          <w:sz w:val="24"/>
          <w:szCs w:val="24"/>
        </w:rPr>
      </w:pPr>
    </w:p>
    <w:tbl>
      <w:tblPr>
        <w:tblStyle w:val="TableGrid"/>
        <w:tblW w:w="6210" w:type="dxa"/>
        <w:tblInd w:w="1418" w:type="dxa"/>
        <w:tblLook w:val="04A0" w:firstRow="1" w:lastRow="0" w:firstColumn="1" w:lastColumn="0" w:noHBand="0" w:noVBand="1"/>
      </w:tblPr>
      <w:tblGrid>
        <w:gridCol w:w="1800"/>
        <w:gridCol w:w="2340"/>
        <w:gridCol w:w="2070"/>
      </w:tblGrid>
      <w:tr w:rsidR="002B64C4" w:rsidRPr="001B660D" w:rsidTr="0041310C">
        <w:tc>
          <w:tcPr>
            <w:tcW w:w="1800" w:type="dxa"/>
          </w:tcPr>
          <w:p w:rsidR="002B64C4" w:rsidRPr="001B660D" w:rsidRDefault="002B64C4" w:rsidP="00D37349">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Year</w:t>
            </w:r>
          </w:p>
        </w:tc>
        <w:tc>
          <w:tcPr>
            <w:tcW w:w="2340" w:type="dxa"/>
          </w:tcPr>
          <w:p w:rsidR="002B64C4" w:rsidRPr="001B660D" w:rsidRDefault="002B64C4" w:rsidP="00D37349">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Cost Efficiency</w:t>
            </w:r>
          </w:p>
        </w:tc>
        <w:tc>
          <w:tcPr>
            <w:tcW w:w="2070" w:type="dxa"/>
          </w:tcPr>
          <w:p w:rsidR="002B64C4" w:rsidRPr="001B660D" w:rsidRDefault="002B64C4" w:rsidP="00D37349">
            <w:pPr>
              <w:widowControl w:val="0"/>
              <w:shd w:val="clear" w:color="auto" w:fill="FFFFFF" w:themeFill="background1"/>
              <w:autoSpaceDE w:val="0"/>
              <w:autoSpaceDN w:val="0"/>
              <w:adjustRightInd w:val="0"/>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Profit Efficiency</w:t>
            </w:r>
          </w:p>
        </w:tc>
      </w:tr>
      <w:tr w:rsidR="002B64C4" w:rsidRPr="001B660D" w:rsidTr="0041310C">
        <w:tc>
          <w:tcPr>
            <w:tcW w:w="1800" w:type="dxa"/>
          </w:tcPr>
          <w:p w:rsidR="002B64C4" w:rsidRPr="001B660D" w:rsidRDefault="002B64C4" w:rsidP="00D37349">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2008</w:t>
            </w:r>
          </w:p>
        </w:tc>
        <w:tc>
          <w:tcPr>
            <w:tcW w:w="2340" w:type="dxa"/>
          </w:tcPr>
          <w:p w:rsidR="002B64C4" w:rsidRPr="001B660D" w:rsidRDefault="002B64C4" w:rsidP="00D37349">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0.499</w:t>
            </w:r>
          </w:p>
        </w:tc>
        <w:tc>
          <w:tcPr>
            <w:tcW w:w="2070" w:type="dxa"/>
          </w:tcPr>
          <w:p w:rsidR="002B64C4" w:rsidRPr="001B660D" w:rsidRDefault="002B64C4" w:rsidP="00D37349">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0.454</w:t>
            </w:r>
          </w:p>
        </w:tc>
      </w:tr>
      <w:tr w:rsidR="002B64C4" w:rsidRPr="001B660D" w:rsidTr="0041310C">
        <w:tc>
          <w:tcPr>
            <w:tcW w:w="1800" w:type="dxa"/>
          </w:tcPr>
          <w:p w:rsidR="002B64C4" w:rsidRPr="001B660D" w:rsidRDefault="002B64C4" w:rsidP="00D37349">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2009</w:t>
            </w:r>
          </w:p>
        </w:tc>
        <w:tc>
          <w:tcPr>
            <w:tcW w:w="2340" w:type="dxa"/>
          </w:tcPr>
          <w:p w:rsidR="002B64C4" w:rsidRPr="001B660D" w:rsidRDefault="002B64C4" w:rsidP="00D37349">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0.530</w:t>
            </w:r>
          </w:p>
        </w:tc>
        <w:tc>
          <w:tcPr>
            <w:tcW w:w="2070" w:type="dxa"/>
          </w:tcPr>
          <w:p w:rsidR="002B64C4" w:rsidRPr="001B660D" w:rsidRDefault="002B64C4" w:rsidP="00D37349">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0.319</w:t>
            </w:r>
          </w:p>
        </w:tc>
      </w:tr>
      <w:tr w:rsidR="002B64C4" w:rsidRPr="001B660D" w:rsidTr="0041310C">
        <w:tc>
          <w:tcPr>
            <w:tcW w:w="1800" w:type="dxa"/>
          </w:tcPr>
          <w:p w:rsidR="002B64C4" w:rsidRPr="001B660D" w:rsidRDefault="002B64C4" w:rsidP="00D37349">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2010</w:t>
            </w:r>
          </w:p>
        </w:tc>
        <w:tc>
          <w:tcPr>
            <w:tcW w:w="2340" w:type="dxa"/>
          </w:tcPr>
          <w:p w:rsidR="002B64C4" w:rsidRPr="001B660D" w:rsidRDefault="002B64C4" w:rsidP="00D37349">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0.567</w:t>
            </w:r>
          </w:p>
        </w:tc>
        <w:tc>
          <w:tcPr>
            <w:tcW w:w="2070" w:type="dxa"/>
          </w:tcPr>
          <w:p w:rsidR="002B64C4" w:rsidRPr="001B660D" w:rsidRDefault="002B64C4" w:rsidP="00D37349">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0.470</w:t>
            </w:r>
          </w:p>
        </w:tc>
      </w:tr>
      <w:tr w:rsidR="002B64C4" w:rsidRPr="001B660D" w:rsidTr="0041310C">
        <w:tc>
          <w:tcPr>
            <w:tcW w:w="1800" w:type="dxa"/>
          </w:tcPr>
          <w:p w:rsidR="002B64C4" w:rsidRPr="001B660D" w:rsidRDefault="002B64C4" w:rsidP="00D37349">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2011</w:t>
            </w:r>
          </w:p>
        </w:tc>
        <w:tc>
          <w:tcPr>
            <w:tcW w:w="2340" w:type="dxa"/>
          </w:tcPr>
          <w:p w:rsidR="002B64C4" w:rsidRPr="001B660D" w:rsidRDefault="002B64C4" w:rsidP="00D37349">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0.643</w:t>
            </w:r>
          </w:p>
        </w:tc>
        <w:tc>
          <w:tcPr>
            <w:tcW w:w="2070" w:type="dxa"/>
          </w:tcPr>
          <w:p w:rsidR="002B64C4" w:rsidRPr="001B660D" w:rsidRDefault="002B64C4" w:rsidP="00D37349">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0.471</w:t>
            </w:r>
          </w:p>
        </w:tc>
      </w:tr>
      <w:tr w:rsidR="002B64C4" w:rsidRPr="001B660D" w:rsidTr="0041310C">
        <w:tc>
          <w:tcPr>
            <w:tcW w:w="1800" w:type="dxa"/>
          </w:tcPr>
          <w:p w:rsidR="002B64C4" w:rsidRPr="001B660D" w:rsidRDefault="002B64C4" w:rsidP="00D37349">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2012</w:t>
            </w:r>
          </w:p>
        </w:tc>
        <w:tc>
          <w:tcPr>
            <w:tcW w:w="2340" w:type="dxa"/>
          </w:tcPr>
          <w:p w:rsidR="002B64C4" w:rsidRPr="001B660D" w:rsidRDefault="002B64C4" w:rsidP="00D37349">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0.690</w:t>
            </w:r>
          </w:p>
        </w:tc>
        <w:tc>
          <w:tcPr>
            <w:tcW w:w="2070" w:type="dxa"/>
          </w:tcPr>
          <w:p w:rsidR="002B64C4" w:rsidRPr="001B660D" w:rsidRDefault="002B64C4" w:rsidP="00D37349">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0.468</w:t>
            </w:r>
          </w:p>
        </w:tc>
      </w:tr>
      <w:tr w:rsidR="002B64C4" w:rsidRPr="001B660D" w:rsidTr="0041310C">
        <w:tc>
          <w:tcPr>
            <w:tcW w:w="1800" w:type="dxa"/>
          </w:tcPr>
          <w:p w:rsidR="002B64C4" w:rsidRPr="001B660D" w:rsidRDefault="002B64C4" w:rsidP="00D37349">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2013</w:t>
            </w:r>
          </w:p>
        </w:tc>
        <w:tc>
          <w:tcPr>
            <w:tcW w:w="2340" w:type="dxa"/>
          </w:tcPr>
          <w:p w:rsidR="002B64C4" w:rsidRPr="001B660D" w:rsidRDefault="002B64C4" w:rsidP="00D37349">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0.748</w:t>
            </w:r>
          </w:p>
        </w:tc>
        <w:tc>
          <w:tcPr>
            <w:tcW w:w="2070" w:type="dxa"/>
          </w:tcPr>
          <w:p w:rsidR="002B64C4" w:rsidRPr="001B660D" w:rsidRDefault="002B64C4" w:rsidP="00D37349">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0.444</w:t>
            </w:r>
          </w:p>
        </w:tc>
      </w:tr>
      <w:tr w:rsidR="002B64C4" w:rsidRPr="001B660D" w:rsidTr="0041310C">
        <w:tc>
          <w:tcPr>
            <w:tcW w:w="1800" w:type="dxa"/>
          </w:tcPr>
          <w:p w:rsidR="002B64C4" w:rsidRPr="001B660D" w:rsidRDefault="002B64C4" w:rsidP="00D37349">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2014</w:t>
            </w:r>
          </w:p>
        </w:tc>
        <w:tc>
          <w:tcPr>
            <w:tcW w:w="2340" w:type="dxa"/>
          </w:tcPr>
          <w:p w:rsidR="002B64C4" w:rsidRPr="001B660D" w:rsidRDefault="002B64C4" w:rsidP="00D37349">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0.744</w:t>
            </w:r>
          </w:p>
        </w:tc>
        <w:tc>
          <w:tcPr>
            <w:tcW w:w="2070" w:type="dxa"/>
          </w:tcPr>
          <w:p w:rsidR="002B64C4" w:rsidRPr="001B660D" w:rsidRDefault="002B64C4" w:rsidP="00D37349">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0.566</w:t>
            </w:r>
          </w:p>
        </w:tc>
      </w:tr>
      <w:tr w:rsidR="002B64C4" w:rsidRPr="001B660D" w:rsidTr="0041310C">
        <w:tc>
          <w:tcPr>
            <w:tcW w:w="1800" w:type="dxa"/>
          </w:tcPr>
          <w:p w:rsidR="002B64C4" w:rsidRPr="001B660D" w:rsidRDefault="002B64C4" w:rsidP="00D37349">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2015</w:t>
            </w:r>
          </w:p>
        </w:tc>
        <w:tc>
          <w:tcPr>
            <w:tcW w:w="2340" w:type="dxa"/>
          </w:tcPr>
          <w:p w:rsidR="002B64C4" w:rsidRPr="001B660D" w:rsidRDefault="002B64C4" w:rsidP="00D37349">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0.715</w:t>
            </w:r>
          </w:p>
        </w:tc>
        <w:tc>
          <w:tcPr>
            <w:tcW w:w="2070" w:type="dxa"/>
          </w:tcPr>
          <w:p w:rsidR="002B64C4" w:rsidRPr="001B660D" w:rsidRDefault="002B64C4" w:rsidP="00D37349">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0.578</w:t>
            </w:r>
          </w:p>
        </w:tc>
      </w:tr>
      <w:tr w:rsidR="002B64C4" w:rsidRPr="001B660D" w:rsidTr="0041310C">
        <w:tc>
          <w:tcPr>
            <w:tcW w:w="1800" w:type="dxa"/>
          </w:tcPr>
          <w:p w:rsidR="002B64C4" w:rsidRPr="001B660D" w:rsidRDefault="002B64C4" w:rsidP="00D37349">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2016</w:t>
            </w:r>
          </w:p>
        </w:tc>
        <w:tc>
          <w:tcPr>
            <w:tcW w:w="2340" w:type="dxa"/>
          </w:tcPr>
          <w:p w:rsidR="002B64C4" w:rsidRPr="001B660D" w:rsidRDefault="002B64C4" w:rsidP="00D37349">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0.715</w:t>
            </w:r>
          </w:p>
        </w:tc>
        <w:tc>
          <w:tcPr>
            <w:tcW w:w="2070" w:type="dxa"/>
          </w:tcPr>
          <w:p w:rsidR="002B64C4" w:rsidRPr="001B660D" w:rsidRDefault="002B64C4" w:rsidP="00D37349">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0.615</w:t>
            </w:r>
          </w:p>
        </w:tc>
      </w:tr>
      <w:tr w:rsidR="002B64C4" w:rsidRPr="001B660D" w:rsidTr="0041310C">
        <w:trPr>
          <w:trHeight w:val="557"/>
        </w:trPr>
        <w:tc>
          <w:tcPr>
            <w:tcW w:w="1800" w:type="dxa"/>
          </w:tcPr>
          <w:p w:rsidR="002B64C4" w:rsidRPr="001B660D" w:rsidRDefault="002B64C4" w:rsidP="00D37349">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2017</w:t>
            </w:r>
          </w:p>
        </w:tc>
        <w:tc>
          <w:tcPr>
            <w:tcW w:w="2340" w:type="dxa"/>
          </w:tcPr>
          <w:p w:rsidR="002B64C4" w:rsidRPr="001B660D" w:rsidRDefault="002B64C4" w:rsidP="00D37349">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0.731</w:t>
            </w:r>
          </w:p>
        </w:tc>
        <w:tc>
          <w:tcPr>
            <w:tcW w:w="2070" w:type="dxa"/>
          </w:tcPr>
          <w:p w:rsidR="002B64C4" w:rsidRPr="001B660D" w:rsidRDefault="002B64C4" w:rsidP="00D37349">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0.667</w:t>
            </w:r>
          </w:p>
        </w:tc>
      </w:tr>
      <w:tr w:rsidR="002B64C4" w:rsidRPr="001B660D" w:rsidTr="0041310C">
        <w:tc>
          <w:tcPr>
            <w:tcW w:w="1800" w:type="dxa"/>
          </w:tcPr>
          <w:p w:rsidR="002B64C4" w:rsidRPr="001B660D" w:rsidRDefault="002B64C4" w:rsidP="00D37349">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Mean</w:t>
            </w:r>
          </w:p>
        </w:tc>
        <w:tc>
          <w:tcPr>
            <w:tcW w:w="2340" w:type="dxa"/>
          </w:tcPr>
          <w:p w:rsidR="002B64C4" w:rsidRPr="001B660D" w:rsidRDefault="002B64C4" w:rsidP="00D37349">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0.658</w:t>
            </w:r>
          </w:p>
        </w:tc>
        <w:tc>
          <w:tcPr>
            <w:tcW w:w="2070" w:type="dxa"/>
          </w:tcPr>
          <w:p w:rsidR="002B64C4" w:rsidRPr="001B660D" w:rsidRDefault="002B64C4" w:rsidP="00D37349">
            <w:pPr>
              <w:widowControl w:val="0"/>
              <w:shd w:val="clear" w:color="auto" w:fill="FFFFFF" w:themeFill="background1"/>
              <w:autoSpaceDE w:val="0"/>
              <w:autoSpaceDN w:val="0"/>
              <w:adjustRightInd w:val="0"/>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0.505</w:t>
            </w:r>
          </w:p>
        </w:tc>
      </w:tr>
    </w:tbl>
    <w:p w:rsidR="00D37349" w:rsidRDefault="00D37349" w:rsidP="002B64C4">
      <w:pPr>
        <w:widowControl w:val="0"/>
        <w:shd w:val="clear" w:color="auto" w:fill="FFFFFF" w:themeFill="background1"/>
        <w:autoSpaceDE w:val="0"/>
        <w:autoSpaceDN w:val="0"/>
        <w:adjustRightInd w:val="0"/>
        <w:spacing w:after="0" w:line="360" w:lineRule="auto"/>
        <w:jc w:val="both"/>
        <w:rPr>
          <w:rFonts w:ascii="Times New Roman" w:hAnsi="Times New Roman" w:cs="Times New Roman"/>
          <w:b/>
          <w:bCs/>
          <w:iCs/>
          <w:sz w:val="24"/>
          <w:szCs w:val="24"/>
        </w:rPr>
      </w:pPr>
    </w:p>
    <w:p w:rsidR="00A55EA6" w:rsidRDefault="00A55EA6" w:rsidP="002B64C4">
      <w:pPr>
        <w:widowControl w:val="0"/>
        <w:shd w:val="clear" w:color="auto" w:fill="FFFFFF" w:themeFill="background1"/>
        <w:autoSpaceDE w:val="0"/>
        <w:autoSpaceDN w:val="0"/>
        <w:adjustRightInd w:val="0"/>
        <w:spacing w:after="0" w:line="360" w:lineRule="auto"/>
        <w:jc w:val="both"/>
        <w:rPr>
          <w:rFonts w:ascii="Times New Roman" w:hAnsi="Times New Roman" w:cs="Times New Roman"/>
          <w:b/>
          <w:bCs/>
          <w:iCs/>
          <w:sz w:val="24"/>
          <w:szCs w:val="24"/>
        </w:rPr>
      </w:pPr>
    </w:p>
    <w:p w:rsidR="002B64C4" w:rsidRPr="001B660D" w:rsidRDefault="00A36925" w:rsidP="002B64C4">
      <w:pPr>
        <w:widowControl w:val="0"/>
        <w:shd w:val="clear" w:color="auto" w:fill="FFFFFF" w:themeFill="background1"/>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bCs/>
          <w:iCs/>
          <w:sz w:val="24"/>
          <w:szCs w:val="24"/>
        </w:rPr>
        <w:t>Table- 3</w:t>
      </w:r>
      <w:r w:rsidR="002B64C4" w:rsidRPr="001B660D">
        <w:rPr>
          <w:rFonts w:ascii="Times New Roman" w:hAnsi="Times New Roman" w:cs="Times New Roman"/>
          <w:b/>
          <w:bCs/>
          <w:iCs/>
          <w:sz w:val="24"/>
          <w:szCs w:val="24"/>
        </w:rPr>
        <w:t xml:space="preserve">: Bank-wise Average Cost and Profit Efficiency of State-owned Banks using </w:t>
      </w:r>
      <w:r w:rsidR="002B64C4" w:rsidRPr="001B660D">
        <w:rPr>
          <w:rFonts w:ascii="Times New Roman" w:hAnsi="Times New Roman" w:cs="Times New Roman"/>
          <w:b/>
          <w:sz w:val="24"/>
          <w:szCs w:val="24"/>
        </w:rPr>
        <w:t xml:space="preserve">Cobb-Douglas Stochastic Frontier Model </w:t>
      </w:r>
    </w:p>
    <w:p w:rsidR="002B64C4" w:rsidRPr="001B660D" w:rsidRDefault="002B64C4" w:rsidP="002B64C4">
      <w:pPr>
        <w:widowControl w:val="0"/>
        <w:shd w:val="clear" w:color="auto" w:fill="FFFFFF" w:themeFill="background1"/>
        <w:autoSpaceDE w:val="0"/>
        <w:autoSpaceDN w:val="0"/>
        <w:adjustRightInd w:val="0"/>
        <w:spacing w:after="0" w:line="360" w:lineRule="auto"/>
        <w:jc w:val="both"/>
        <w:rPr>
          <w:rFonts w:ascii="Times New Roman" w:hAnsi="Times New Roman" w:cs="Times New Roman"/>
          <w:b/>
          <w:sz w:val="24"/>
          <w:szCs w:val="24"/>
        </w:rPr>
      </w:pPr>
    </w:p>
    <w:tbl>
      <w:tblPr>
        <w:tblW w:w="6120" w:type="dxa"/>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2D69B"/>
        <w:tblLook w:val="04A0" w:firstRow="1" w:lastRow="0" w:firstColumn="1" w:lastColumn="0" w:noHBand="0" w:noVBand="1"/>
      </w:tblPr>
      <w:tblGrid>
        <w:gridCol w:w="1814"/>
        <w:gridCol w:w="2086"/>
        <w:gridCol w:w="2220"/>
      </w:tblGrid>
      <w:tr w:rsidR="002B64C4" w:rsidRPr="001B660D" w:rsidTr="000334F8">
        <w:trPr>
          <w:trHeight w:val="401"/>
        </w:trPr>
        <w:tc>
          <w:tcPr>
            <w:tcW w:w="1814" w:type="dxa"/>
            <w:shd w:val="clear" w:color="auto" w:fill="FFFFFF" w:themeFill="background1"/>
          </w:tcPr>
          <w:p w:rsidR="002B64C4" w:rsidRPr="001B660D" w:rsidRDefault="002B64C4" w:rsidP="00A36925">
            <w:pPr>
              <w:widowControl w:val="0"/>
              <w:autoSpaceDE w:val="0"/>
              <w:autoSpaceDN w:val="0"/>
              <w:adjustRightInd w:val="0"/>
              <w:spacing w:after="0"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Bank Name</w:t>
            </w:r>
          </w:p>
        </w:tc>
        <w:tc>
          <w:tcPr>
            <w:tcW w:w="2086" w:type="dxa"/>
            <w:shd w:val="clear" w:color="auto" w:fill="FFFFFF" w:themeFill="background1"/>
          </w:tcPr>
          <w:p w:rsidR="002B64C4" w:rsidRPr="001B660D" w:rsidRDefault="002B64C4" w:rsidP="00A36925">
            <w:pPr>
              <w:widowControl w:val="0"/>
              <w:autoSpaceDE w:val="0"/>
              <w:autoSpaceDN w:val="0"/>
              <w:adjustRightInd w:val="0"/>
              <w:spacing w:after="0"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Cost  Efficiency</w:t>
            </w:r>
          </w:p>
        </w:tc>
        <w:tc>
          <w:tcPr>
            <w:tcW w:w="2220" w:type="dxa"/>
            <w:shd w:val="clear" w:color="auto" w:fill="FFFFFF" w:themeFill="background1"/>
          </w:tcPr>
          <w:p w:rsidR="002B64C4" w:rsidRPr="001B660D" w:rsidRDefault="002B64C4" w:rsidP="00A36925">
            <w:pPr>
              <w:widowControl w:val="0"/>
              <w:autoSpaceDE w:val="0"/>
              <w:autoSpaceDN w:val="0"/>
              <w:adjustRightInd w:val="0"/>
              <w:spacing w:after="0"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Profit Efficiency</w:t>
            </w:r>
          </w:p>
        </w:tc>
      </w:tr>
      <w:tr w:rsidR="002B64C4" w:rsidRPr="001B660D" w:rsidTr="000334F8">
        <w:trPr>
          <w:trHeight w:val="470"/>
        </w:trPr>
        <w:tc>
          <w:tcPr>
            <w:tcW w:w="1814" w:type="dxa"/>
            <w:shd w:val="clear" w:color="auto" w:fill="FFFFFF" w:themeFill="background1"/>
            <w:vAlign w:val="center"/>
          </w:tcPr>
          <w:p w:rsidR="002B64C4" w:rsidRPr="001B660D" w:rsidRDefault="002B64C4" w:rsidP="00A36925">
            <w:pPr>
              <w:widowControl w:val="0"/>
              <w:autoSpaceDE w:val="0"/>
              <w:autoSpaceDN w:val="0"/>
              <w:adjustRightInd w:val="0"/>
              <w:spacing w:after="0"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Rupali</w:t>
            </w:r>
          </w:p>
        </w:tc>
        <w:tc>
          <w:tcPr>
            <w:tcW w:w="2086" w:type="dxa"/>
            <w:shd w:val="clear" w:color="auto" w:fill="FFFFFF" w:themeFill="background1"/>
            <w:vAlign w:val="center"/>
          </w:tcPr>
          <w:p w:rsidR="002B64C4" w:rsidRPr="001B660D" w:rsidRDefault="002B64C4" w:rsidP="00A36925">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0.632</w:t>
            </w:r>
          </w:p>
        </w:tc>
        <w:tc>
          <w:tcPr>
            <w:tcW w:w="2220" w:type="dxa"/>
            <w:shd w:val="clear" w:color="auto" w:fill="FFFFFF" w:themeFill="background1"/>
            <w:vAlign w:val="center"/>
          </w:tcPr>
          <w:p w:rsidR="002B64C4" w:rsidRPr="001B660D" w:rsidRDefault="002B64C4" w:rsidP="00A36925">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0.182</w:t>
            </w:r>
          </w:p>
        </w:tc>
      </w:tr>
      <w:tr w:rsidR="002B64C4" w:rsidRPr="001B660D" w:rsidTr="000334F8">
        <w:trPr>
          <w:trHeight w:val="470"/>
        </w:trPr>
        <w:tc>
          <w:tcPr>
            <w:tcW w:w="1814" w:type="dxa"/>
            <w:shd w:val="clear" w:color="auto" w:fill="FFFFFF" w:themeFill="background1"/>
            <w:vAlign w:val="center"/>
          </w:tcPr>
          <w:p w:rsidR="002B64C4" w:rsidRPr="001B660D" w:rsidRDefault="002B64C4" w:rsidP="00A36925">
            <w:pPr>
              <w:widowControl w:val="0"/>
              <w:autoSpaceDE w:val="0"/>
              <w:autoSpaceDN w:val="0"/>
              <w:adjustRightInd w:val="0"/>
              <w:spacing w:after="0"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Sonali</w:t>
            </w:r>
          </w:p>
        </w:tc>
        <w:tc>
          <w:tcPr>
            <w:tcW w:w="2086" w:type="dxa"/>
            <w:shd w:val="clear" w:color="auto" w:fill="FFFFFF" w:themeFill="background1"/>
            <w:vAlign w:val="center"/>
          </w:tcPr>
          <w:p w:rsidR="002B64C4" w:rsidRPr="001B660D" w:rsidRDefault="002B64C4" w:rsidP="00A36925">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0.517</w:t>
            </w:r>
          </w:p>
        </w:tc>
        <w:tc>
          <w:tcPr>
            <w:tcW w:w="2220" w:type="dxa"/>
            <w:shd w:val="clear" w:color="auto" w:fill="FFFFFF" w:themeFill="background1"/>
            <w:vAlign w:val="center"/>
          </w:tcPr>
          <w:p w:rsidR="002B64C4" w:rsidRPr="001B660D" w:rsidRDefault="002B64C4" w:rsidP="00A36925">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0.264</w:t>
            </w:r>
          </w:p>
        </w:tc>
      </w:tr>
      <w:tr w:rsidR="002B64C4" w:rsidRPr="001B660D" w:rsidTr="000334F8">
        <w:trPr>
          <w:trHeight w:val="610"/>
        </w:trPr>
        <w:tc>
          <w:tcPr>
            <w:tcW w:w="1814" w:type="dxa"/>
            <w:shd w:val="clear" w:color="auto" w:fill="FFFFFF" w:themeFill="background1"/>
            <w:vAlign w:val="center"/>
          </w:tcPr>
          <w:p w:rsidR="002B64C4" w:rsidRPr="001B660D" w:rsidRDefault="002B64C4" w:rsidP="00A36925">
            <w:pPr>
              <w:widowControl w:val="0"/>
              <w:autoSpaceDE w:val="0"/>
              <w:autoSpaceDN w:val="0"/>
              <w:adjustRightInd w:val="0"/>
              <w:spacing w:after="0"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Janata</w:t>
            </w:r>
          </w:p>
        </w:tc>
        <w:tc>
          <w:tcPr>
            <w:tcW w:w="2086" w:type="dxa"/>
            <w:shd w:val="clear" w:color="auto" w:fill="FFFFFF" w:themeFill="background1"/>
            <w:vAlign w:val="center"/>
          </w:tcPr>
          <w:p w:rsidR="002B64C4" w:rsidRPr="001B660D" w:rsidRDefault="002B64C4" w:rsidP="00A36925">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0.628</w:t>
            </w:r>
          </w:p>
        </w:tc>
        <w:tc>
          <w:tcPr>
            <w:tcW w:w="2220" w:type="dxa"/>
            <w:shd w:val="clear" w:color="auto" w:fill="FFFFFF" w:themeFill="background1"/>
            <w:vAlign w:val="center"/>
          </w:tcPr>
          <w:p w:rsidR="002B64C4" w:rsidRPr="001B660D" w:rsidRDefault="002B64C4" w:rsidP="00A36925">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0.384</w:t>
            </w:r>
          </w:p>
        </w:tc>
      </w:tr>
      <w:tr w:rsidR="002B64C4" w:rsidRPr="001B660D" w:rsidTr="000334F8">
        <w:trPr>
          <w:trHeight w:val="417"/>
        </w:trPr>
        <w:tc>
          <w:tcPr>
            <w:tcW w:w="1814" w:type="dxa"/>
            <w:shd w:val="clear" w:color="auto" w:fill="FFFFFF" w:themeFill="background1"/>
            <w:vAlign w:val="center"/>
          </w:tcPr>
          <w:p w:rsidR="002B64C4" w:rsidRPr="001B660D" w:rsidRDefault="002B64C4" w:rsidP="00A36925">
            <w:pPr>
              <w:widowControl w:val="0"/>
              <w:autoSpaceDE w:val="0"/>
              <w:autoSpaceDN w:val="0"/>
              <w:adjustRightInd w:val="0"/>
              <w:spacing w:before="240" w:after="0"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Mean</w:t>
            </w:r>
          </w:p>
        </w:tc>
        <w:tc>
          <w:tcPr>
            <w:tcW w:w="2086" w:type="dxa"/>
            <w:shd w:val="clear" w:color="auto" w:fill="FFFFFF" w:themeFill="background1"/>
            <w:vAlign w:val="bottom"/>
          </w:tcPr>
          <w:p w:rsidR="002B64C4" w:rsidRPr="001B660D" w:rsidRDefault="002B64C4" w:rsidP="00A36925">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0.593</w:t>
            </w:r>
          </w:p>
        </w:tc>
        <w:tc>
          <w:tcPr>
            <w:tcW w:w="2220" w:type="dxa"/>
            <w:shd w:val="clear" w:color="auto" w:fill="FFFFFF" w:themeFill="background1"/>
            <w:vAlign w:val="center"/>
          </w:tcPr>
          <w:p w:rsidR="002B64C4" w:rsidRPr="001B660D" w:rsidRDefault="002B64C4" w:rsidP="00A36925">
            <w:pPr>
              <w:spacing w:before="240" w:line="360" w:lineRule="auto"/>
              <w:jc w:val="center"/>
              <w:rPr>
                <w:rFonts w:ascii="Times New Roman" w:hAnsi="Times New Roman" w:cs="Times New Roman"/>
                <w:sz w:val="24"/>
                <w:szCs w:val="24"/>
              </w:rPr>
            </w:pPr>
            <w:r w:rsidRPr="001B660D">
              <w:rPr>
                <w:rFonts w:ascii="Times New Roman" w:hAnsi="Times New Roman" w:cs="Times New Roman"/>
                <w:sz w:val="24"/>
                <w:szCs w:val="24"/>
              </w:rPr>
              <w:t>0.276</w:t>
            </w:r>
          </w:p>
        </w:tc>
      </w:tr>
    </w:tbl>
    <w:p w:rsidR="002B64C4" w:rsidRPr="001B660D" w:rsidRDefault="002B64C4" w:rsidP="002B64C4">
      <w:pPr>
        <w:rPr>
          <w:rFonts w:ascii="Times New Roman" w:hAnsi="Times New Roman" w:cs="Times New Roman"/>
        </w:rPr>
      </w:pPr>
    </w:p>
    <w:p w:rsidR="00A55EA6" w:rsidRDefault="00A55EA6" w:rsidP="002B64C4">
      <w:pPr>
        <w:spacing w:line="360" w:lineRule="auto"/>
        <w:jc w:val="both"/>
        <w:rPr>
          <w:rFonts w:ascii="Times New Roman" w:hAnsi="Times New Roman" w:cs="Times New Roman"/>
          <w:b/>
          <w:bCs/>
          <w:iCs/>
          <w:sz w:val="24"/>
          <w:szCs w:val="24"/>
        </w:rPr>
      </w:pPr>
    </w:p>
    <w:p w:rsidR="00987367" w:rsidRDefault="00987367" w:rsidP="002B64C4">
      <w:pPr>
        <w:spacing w:line="360" w:lineRule="auto"/>
        <w:jc w:val="both"/>
        <w:rPr>
          <w:rFonts w:ascii="Times New Roman" w:hAnsi="Times New Roman" w:cs="Times New Roman"/>
          <w:b/>
          <w:bCs/>
          <w:iCs/>
          <w:sz w:val="24"/>
          <w:szCs w:val="24"/>
        </w:rPr>
      </w:pPr>
    </w:p>
    <w:p w:rsidR="002B64C4" w:rsidRPr="001B660D" w:rsidRDefault="00A36925" w:rsidP="002B64C4">
      <w:pPr>
        <w:spacing w:line="360" w:lineRule="auto"/>
        <w:jc w:val="both"/>
        <w:rPr>
          <w:rFonts w:ascii="Times New Roman" w:hAnsi="Times New Roman" w:cs="Times New Roman"/>
          <w:b/>
          <w:sz w:val="24"/>
          <w:szCs w:val="24"/>
        </w:rPr>
      </w:pPr>
      <w:r>
        <w:rPr>
          <w:rFonts w:ascii="Times New Roman" w:hAnsi="Times New Roman" w:cs="Times New Roman"/>
          <w:b/>
          <w:bCs/>
          <w:iCs/>
          <w:sz w:val="24"/>
          <w:szCs w:val="24"/>
        </w:rPr>
        <w:lastRenderedPageBreak/>
        <w:t>Table 4</w:t>
      </w:r>
      <w:r w:rsidR="002B64C4" w:rsidRPr="001B660D">
        <w:rPr>
          <w:rFonts w:ascii="Times New Roman" w:hAnsi="Times New Roman" w:cs="Times New Roman"/>
          <w:b/>
          <w:bCs/>
          <w:iCs/>
          <w:sz w:val="24"/>
          <w:szCs w:val="24"/>
        </w:rPr>
        <w:t xml:space="preserve">: Bank-wise Average Cost and Profit Efficiency of Private Commercial Banks </w:t>
      </w:r>
      <w:r w:rsidR="002B64C4" w:rsidRPr="001B660D">
        <w:rPr>
          <w:rFonts w:ascii="Times New Roman" w:hAnsi="Times New Roman" w:cs="Times New Roman"/>
          <w:b/>
          <w:sz w:val="24"/>
          <w:szCs w:val="24"/>
        </w:rPr>
        <w:t xml:space="preserve">using Cobb-Douglas Stochastic Frontier Model </w:t>
      </w:r>
    </w:p>
    <w:tbl>
      <w:tblPr>
        <w:tblStyle w:val="TableGrid"/>
        <w:tblW w:w="6750" w:type="dxa"/>
        <w:tblInd w:w="1143" w:type="dxa"/>
        <w:tblLook w:val="04A0" w:firstRow="1" w:lastRow="0" w:firstColumn="1" w:lastColumn="0" w:noHBand="0" w:noVBand="1"/>
      </w:tblPr>
      <w:tblGrid>
        <w:gridCol w:w="2160"/>
        <w:gridCol w:w="2160"/>
        <w:gridCol w:w="2430"/>
      </w:tblGrid>
      <w:tr w:rsidR="002B64C4" w:rsidRPr="001B660D" w:rsidTr="00A36925">
        <w:trPr>
          <w:trHeight w:val="70"/>
        </w:trPr>
        <w:tc>
          <w:tcPr>
            <w:tcW w:w="2160" w:type="dxa"/>
          </w:tcPr>
          <w:p w:rsidR="002B64C4" w:rsidRPr="001B660D" w:rsidRDefault="002B64C4" w:rsidP="00A55EA6">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Bank Name</w:t>
            </w:r>
          </w:p>
        </w:tc>
        <w:tc>
          <w:tcPr>
            <w:tcW w:w="2160" w:type="dxa"/>
          </w:tcPr>
          <w:p w:rsidR="002B64C4" w:rsidRPr="001B660D" w:rsidRDefault="002B64C4" w:rsidP="00A55EA6">
            <w:pPr>
              <w:widowControl w:val="0"/>
              <w:autoSpaceDE w:val="0"/>
              <w:autoSpaceDN w:val="0"/>
              <w:adjustRightInd w:val="0"/>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Cost Efficiency</w:t>
            </w:r>
          </w:p>
        </w:tc>
        <w:tc>
          <w:tcPr>
            <w:tcW w:w="2430" w:type="dxa"/>
          </w:tcPr>
          <w:p w:rsidR="002B64C4" w:rsidRPr="001B660D" w:rsidRDefault="002B64C4" w:rsidP="00A55EA6">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Profit Efficiency</w:t>
            </w:r>
          </w:p>
        </w:tc>
      </w:tr>
      <w:tr w:rsidR="002B64C4" w:rsidRPr="001B660D" w:rsidTr="00A36925">
        <w:tc>
          <w:tcPr>
            <w:tcW w:w="2160" w:type="dxa"/>
          </w:tcPr>
          <w:p w:rsidR="002B64C4" w:rsidRPr="001B660D" w:rsidRDefault="002B64C4" w:rsidP="00A55EA6">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DBBL</w:t>
            </w:r>
          </w:p>
        </w:tc>
        <w:tc>
          <w:tcPr>
            <w:tcW w:w="2160" w:type="dxa"/>
          </w:tcPr>
          <w:p w:rsidR="002B64C4" w:rsidRPr="001B660D" w:rsidRDefault="002B64C4" w:rsidP="00A55EA6">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0.618</w:t>
            </w:r>
          </w:p>
        </w:tc>
        <w:tc>
          <w:tcPr>
            <w:tcW w:w="2430" w:type="dxa"/>
          </w:tcPr>
          <w:p w:rsidR="002B64C4" w:rsidRPr="001B660D" w:rsidRDefault="002B64C4" w:rsidP="00A55EA6">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0.341</w:t>
            </w:r>
          </w:p>
        </w:tc>
      </w:tr>
      <w:tr w:rsidR="002B64C4" w:rsidRPr="001B660D" w:rsidTr="00A36925">
        <w:tc>
          <w:tcPr>
            <w:tcW w:w="2160" w:type="dxa"/>
          </w:tcPr>
          <w:p w:rsidR="002B64C4" w:rsidRPr="001B660D" w:rsidRDefault="002B64C4" w:rsidP="00A55EA6">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Brac</w:t>
            </w:r>
          </w:p>
        </w:tc>
        <w:tc>
          <w:tcPr>
            <w:tcW w:w="2160" w:type="dxa"/>
          </w:tcPr>
          <w:p w:rsidR="002B64C4" w:rsidRPr="001B660D" w:rsidRDefault="002B64C4" w:rsidP="00A55EA6">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0.893</w:t>
            </w:r>
          </w:p>
        </w:tc>
        <w:tc>
          <w:tcPr>
            <w:tcW w:w="2430" w:type="dxa"/>
          </w:tcPr>
          <w:p w:rsidR="002B64C4" w:rsidRPr="001B660D" w:rsidRDefault="002B64C4" w:rsidP="00A55EA6">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0.549</w:t>
            </w:r>
          </w:p>
        </w:tc>
      </w:tr>
      <w:tr w:rsidR="002B64C4" w:rsidRPr="001B660D" w:rsidTr="00A36925">
        <w:tc>
          <w:tcPr>
            <w:tcW w:w="2160" w:type="dxa"/>
          </w:tcPr>
          <w:p w:rsidR="002B64C4" w:rsidRPr="001B660D" w:rsidRDefault="002B64C4" w:rsidP="00A55EA6">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City</w:t>
            </w:r>
          </w:p>
        </w:tc>
        <w:tc>
          <w:tcPr>
            <w:tcW w:w="2160" w:type="dxa"/>
          </w:tcPr>
          <w:p w:rsidR="002B64C4" w:rsidRPr="001B660D" w:rsidRDefault="002B64C4" w:rsidP="00A55EA6">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0.668</w:t>
            </w:r>
          </w:p>
        </w:tc>
        <w:tc>
          <w:tcPr>
            <w:tcW w:w="2430" w:type="dxa"/>
          </w:tcPr>
          <w:p w:rsidR="002B64C4" w:rsidRPr="001B660D" w:rsidRDefault="002B64C4" w:rsidP="00A55EA6">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0.489</w:t>
            </w:r>
          </w:p>
        </w:tc>
      </w:tr>
      <w:tr w:rsidR="002B64C4" w:rsidRPr="001B660D" w:rsidTr="00A36925">
        <w:tc>
          <w:tcPr>
            <w:tcW w:w="2160" w:type="dxa"/>
          </w:tcPr>
          <w:p w:rsidR="002B64C4" w:rsidRPr="001B660D" w:rsidRDefault="002B64C4" w:rsidP="00A55EA6">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Mercantile</w:t>
            </w:r>
          </w:p>
        </w:tc>
        <w:tc>
          <w:tcPr>
            <w:tcW w:w="2160" w:type="dxa"/>
          </w:tcPr>
          <w:p w:rsidR="002B64C4" w:rsidRPr="001B660D" w:rsidRDefault="002B64C4" w:rsidP="00A55EA6">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0.712</w:t>
            </w:r>
          </w:p>
        </w:tc>
        <w:tc>
          <w:tcPr>
            <w:tcW w:w="2430" w:type="dxa"/>
          </w:tcPr>
          <w:p w:rsidR="002B64C4" w:rsidRPr="001B660D" w:rsidRDefault="002B64C4" w:rsidP="00A55EA6">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0.336</w:t>
            </w:r>
          </w:p>
        </w:tc>
      </w:tr>
      <w:tr w:rsidR="002B64C4" w:rsidRPr="001B660D" w:rsidTr="00A36925">
        <w:tc>
          <w:tcPr>
            <w:tcW w:w="2160" w:type="dxa"/>
          </w:tcPr>
          <w:p w:rsidR="002B64C4" w:rsidRPr="001B660D" w:rsidRDefault="002B64C4" w:rsidP="00A55EA6">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Mutual</w:t>
            </w:r>
          </w:p>
        </w:tc>
        <w:tc>
          <w:tcPr>
            <w:tcW w:w="2160" w:type="dxa"/>
          </w:tcPr>
          <w:p w:rsidR="002B64C4" w:rsidRPr="001B660D" w:rsidRDefault="002B64C4" w:rsidP="00A55EA6">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0.473</w:t>
            </w:r>
          </w:p>
        </w:tc>
        <w:tc>
          <w:tcPr>
            <w:tcW w:w="2430" w:type="dxa"/>
          </w:tcPr>
          <w:p w:rsidR="002B64C4" w:rsidRPr="001B660D" w:rsidRDefault="002B64C4" w:rsidP="00A55EA6">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0.398</w:t>
            </w:r>
          </w:p>
        </w:tc>
      </w:tr>
      <w:tr w:rsidR="002B64C4" w:rsidRPr="001B660D" w:rsidTr="00A36925">
        <w:tc>
          <w:tcPr>
            <w:tcW w:w="2160" w:type="dxa"/>
          </w:tcPr>
          <w:p w:rsidR="002B64C4" w:rsidRPr="001B660D" w:rsidRDefault="002B64C4" w:rsidP="00A55EA6">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One</w:t>
            </w:r>
          </w:p>
        </w:tc>
        <w:tc>
          <w:tcPr>
            <w:tcW w:w="2160" w:type="dxa"/>
          </w:tcPr>
          <w:p w:rsidR="002B64C4" w:rsidRPr="001B660D" w:rsidRDefault="002B64C4" w:rsidP="00A55EA6">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0.746</w:t>
            </w:r>
          </w:p>
        </w:tc>
        <w:tc>
          <w:tcPr>
            <w:tcW w:w="2430" w:type="dxa"/>
          </w:tcPr>
          <w:p w:rsidR="002B64C4" w:rsidRPr="001B660D" w:rsidRDefault="002B64C4" w:rsidP="00A55EA6">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0.425</w:t>
            </w:r>
          </w:p>
        </w:tc>
      </w:tr>
      <w:tr w:rsidR="002B64C4" w:rsidRPr="001B660D" w:rsidTr="00A36925">
        <w:tc>
          <w:tcPr>
            <w:tcW w:w="2160" w:type="dxa"/>
          </w:tcPr>
          <w:p w:rsidR="002B64C4" w:rsidRPr="001B660D" w:rsidRDefault="002B64C4" w:rsidP="00A55EA6">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Premium</w:t>
            </w:r>
          </w:p>
        </w:tc>
        <w:tc>
          <w:tcPr>
            <w:tcW w:w="2160" w:type="dxa"/>
          </w:tcPr>
          <w:p w:rsidR="002B64C4" w:rsidRPr="001B660D" w:rsidRDefault="002B64C4" w:rsidP="00A55EA6">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0.678</w:t>
            </w:r>
          </w:p>
        </w:tc>
        <w:tc>
          <w:tcPr>
            <w:tcW w:w="2430" w:type="dxa"/>
          </w:tcPr>
          <w:p w:rsidR="002B64C4" w:rsidRPr="001B660D" w:rsidRDefault="002B64C4" w:rsidP="00A55EA6">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0.463</w:t>
            </w:r>
          </w:p>
        </w:tc>
      </w:tr>
      <w:tr w:rsidR="002B64C4" w:rsidRPr="001B660D" w:rsidTr="00A36925">
        <w:tc>
          <w:tcPr>
            <w:tcW w:w="2160" w:type="dxa"/>
          </w:tcPr>
          <w:p w:rsidR="002B64C4" w:rsidRPr="001B660D" w:rsidRDefault="002B64C4" w:rsidP="00A55EA6">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Prime</w:t>
            </w:r>
          </w:p>
        </w:tc>
        <w:tc>
          <w:tcPr>
            <w:tcW w:w="2160" w:type="dxa"/>
          </w:tcPr>
          <w:p w:rsidR="002B64C4" w:rsidRPr="001B660D" w:rsidRDefault="002B64C4" w:rsidP="00A55EA6">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0.694</w:t>
            </w:r>
          </w:p>
        </w:tc>
        <w:tc>
          <w:tcPr>
            <w:tcW w:w="2430" w:type="dxa"/>
          </w:tcPr>
          <w:p w:rsidR="002B64C4" w:rsidRPr="001B660D" w:rsidRDefault="002B64C4" w:rsidP="00A55EA6">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0.591</w:t>
            </w:r>
          </w:p>
        </w:tc>
      </w:tr>
      <w:tr w:rsidR="002B64C4" w:rsidRPr="001B660D" w:rsidTr="00A36925">
        <w:tc>
          <w:tcPr>
            <w:tcW w:w="2160" w:type="dxa"/>
          </w:tcPr>
          <w:p w:rsidR="002B64C4" w:rsidRPr="001B660D" w:rsidRDefault="002B64C4" w:rsidP="00A55EA6">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Southeast</w:t>
            </w:r>
          </w:p>
        </w:tc>
        <w:tc>
          <w:tcPr>
            <w:tcW w:w="2160" w:type="dxa"/>
          </w:tcPr>
          <w:p w:rsidR="002B64C4" w:rsidRPr="001B660D" w:rsidRDefault="002B64C4" w:rsidP="00A55EA6">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0.797</w:t>
            </w:r>
          </w:p>
        </w:tc>
        <w:tc>
          <w:tcPr>
            <w:tcW w:w="2430" w:type="dxa"/>
          </w:tcPr>
          <w:p w:rsidR="002B64C4" w:rsidRPr="001B660D" w:rsidRDefault="002B64C4" w:rsidP="00A55EA6">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0.691</w:t>
            </w:r>
          </w:p>
        </w:tc>
      </w:tr>
      <w:tr w:rsidR="002B64C4" w:rsidRPr="001B660D" w:rsidTr="00A36925">
        <w:tc>
          <w:tcPr>
            <w:tcW w:w="2160" w:type="dxa"/>
          </w:tcPr>
          <w:p w:rsidR="002B64C4" w:rsidRPr="001B660D" w:rsidRDefault="002B64C4" w:rsidP="00A55EA6">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Eastern</w:t>
            </w:r>
          </w:p>
        </w:tc>
        <w:tc>
          <w:tcPr>
            <w:tcW w:w="2160" w:type="dxa"/>
          </w:tcPr>
          <w:p w:rsidR="002B64C4" w:rsidRPr="001B660D" w:rsidRDefault="002B64C4" w:rsidP="00A55EA6">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0.738</w:t>
            </w:r>
          </w:p>
        </w:tc>
        <w:tc>
          <w:tcPr>
            <w:tcW w:w="2430" w:type="dxa"/>
          </w:tcPr>
          <w:p w:rsidR="002B64C4" w:rsidRPr="001B660D" w:rsidRDefault="002B64C4" w:rsidP="00A55EA6">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0.717</w:t>
            </w:r>
          </w:p>
        </w:tc>
      </w:tr>
      <w:tr w:rsidR="002B64C4" w:rsidRPr="001B660D" w:rsidTr="00A36925">
        <w:tc>
          <w:tcPr>
            <w:tcW w:w="2160" w:type="dxa"/>
          </w:tcPr>
          <w:p w:rsidR="002B64C4" w:rsidRPr="001B660D" w:rsidRDefault="002B64C4" w:rsidP="00A55EA6">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UCB Limited</w:t>
            </w:r>
          </w:p>
        </w:tc>
        <w:tc>
          <w:tcPr>
            <w:tcW w:w="2160" w:type="dxa"/>
          </w:tcPr>
          <w:p w:rsidR="002B64C4" w:rsidRPr="001B660D" w:rsidRDefault="002B64C4" w:rsidP="00A55EA6">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0.613</w:t>
            </w:r>
          </w:p>
        </w:tc>
        <w:tc>
          <w:tcPr>
            <w:tcW w:w="2430" w:type="dxa"/>
          </w:tcPr>
          <w:p w:rsidR="002B64C4" w:rsidRPr="001B660D" w:rsidRDefault="002B64C4" w:rsidP="00A55EA6">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0.455</w:t>
            </w:r>
          </w:p>
        </w:tc>
      </w:tr>
      <w:tr w:rsidR="002B64C4" w:rsidRPr="001B660D" w:rsidTr="00A36925">
        <w:tc>
          <w:tcPr>
            <w:tcW w:w="2160" w:type="dxa"/>
          </w:tcPr>
          <w:p w:rsidR="002B64C4" w:rsidRPr="001B660D" w:rsidRDefault="002B64C4" w:rsidP="00A55EA6">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IFIC</w:t>
            </w:r>
          </w:p>
        </w:tc>
        <w:tc>
          <w:tcPr>
            <w:tcW w:w="2160" w:type="dxa"/>
          </w:tcPr>
          <w:p w:rsidR="002B64C4" w:rsidRPr="001B660D" w:rsidRDefault="002B64C4" w:rsidP="00A55EA6">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0.588</w:t>
            </w:r>
          </w:p>
        </w:tc>
        <w:tc>
          <w:tcPr>
            <w:tcW w:w="2430" w:type="dxa"/>
          </w:tcPr>
          <w:p w:rsidR="002B64C4" w:rsidRPr="001B660D" w:rsidRDefault="002B64C4" w:rsidP="00A55EA6">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0.449</w:t>
            </w:r>
          </w:p>
        </w:tc>
      </w:tr>
      <w:tr w:rsidR="002B64C4" w:rsidRPr="001B660D" w:rsidTr="00A36925">
        <w:tc>
          <w:tcPr>
            <w:tcW w:w="2160" w:type="dxa"/>
          </w:tcPr>
          <w:p w:rsidR="002B64C4" w:rsidRPr="001B660D" w:rsidRDefault="002B64C4" w:rsidP="00A55EA6">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IBBL</w:t>
            </w:r>
          </w:p>
        </w:tc>
        <w:tc>
          <w:tcPr>
            <w:tcW w:w="2160" w:type="dxa"/>
          </w:tcPr>
          <w:p w:rsidR="002B64C4" w:rsidRPr="001B660D" w:rsidRDefault="002B64C4" w:rsidP="00A55EA6">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0.726</w:t>
            </w:r>
          </w:p>
        </w:tc>
        <w:tc>
          <w:tcPr>
            <w:tcW w:w="2430" w:type="dxa"/>
          </w:tcPr>
          <w:p w:rsidR="002B64C4" w:rsidRPr="001B660D" w:rsidRDefault="002B64C4" w:rsidP="00A55EA6">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0.738</w:t>
            </w:r>
          </w:p>
        </w:tc>
      </w:tr>
      <w:tr w:rsidR="002B64C4" w:rsidRPr="001B660D" w:rsidTr="00A36925">
        <w:tc>
          <w:tcPr>
            <w:tcW w:w="2160" w:type="dxa"/>
          </w:tcPr>
          <w:p w:rsidR="002B64C4" w:rsidRPr="001B660D" w:rsidRDefault="002B64C4" w:rsidP="00A55EA6">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Al-arafah</w:t>
            </w:r>
          </w:p>
        </w:tc>
        <w:tc>
          <w:tcPr>
            <w:tcW w:w="2160" w:type="dxa"/>
          </w:tcPr>
          <w:p w:rsidR="002B64C4" w:rsidRPr="001B660D" w:rsidRDefault="002B64C4" w:rsidP="00A55EA6">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0.374</w:t>
            </w:r>
          </w:p>
        </w:tc>
        <w:tc>
          <w:tcPr>
            <w:tcW w:w="2430" w:type="dxa"/>
          </w:tcPr>
          <w:p w:rsidR="002B64C4" w:rsidRPr="001B660D" w:rsidRDefault="002B64C4" w:rsidP="00A55EA6">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0.608</w:t>
            </w:r>
          </w:p>
        </w:tc>
      </w:tr>
      <w:tr w:rsidR="002B64C4" w:rsidRPr="001B660D" w:rsidTr="00A36925">
        <w:tc>
          <w:tcPr>
            <w:tcW w:w="2160" w:type="dxa"/>
          </w:tcPr>
          <w:p w:rsidR="002B64C4" w:rsidRPr="001B660D" w:rsidRDefault="002B64C4" w:rsidP="00A55EA6">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Social</w:t>
            </w:r>
          </w:p>
        </w:tc>
        <w:tc>
          <w:tcPr>
            <w:tcW w:w="2160" w:type="dxa"/>
          </w:tcPr>
          <w:p w:rsidR="002B64C4" w:rsidRPr="001B660D" w:rsidRDefault="002B64C4" w:rsidP="00A55EA6">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0.823</w:t>
            </w:r>
          </w:p>
        </w:tc>
        <w:tc>
          <w:tcPr>
            <w:tcW w:w="2430" w:type="dxa"/>
          </w:tcPr>
          <w:p w:rsidR="002B64C4" w:rsidRPr="001B660D" w:rsidRDefault="002B64C4" w:rsidP="00A55EA6">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0.486</w:t>
            </w:r>
          </w:p>
        </w:tc>
      </w:tr>
      <w:tr w:rsidR="002B64C4" w:rsidRPr="001B660D" w:rsidTr="00A36925">
        <w:tc>
          <w:tcPr>
            <w:tcW w:w="2160" w:type="dxa"/>
          </w:tcPr>
          <w:p w:rsidR="002B64C4" w:rsidRPr="001B660D" w:rsidRDefault="002B64C4" w:rsidP="00A55EA6">
            <w:pPr>
              <w:widowControl w:val="0"/>
              <w:autoSpaceDE w:val="0"/>
              <w:autoSpaceDN w:val="0"/>
              <w:adjustRightInd w:val="0"/>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Exim</w:t>
            </w:r>
          </w:p>
        </w:tc>
        <w:tc>
          <w:tcPr>
            <w:tcW w:w="2160" w:type="dxa"/>
          </w:tcPr>
          <w:p w:rsidR="002B64C4" w:rsidRPr="001B660D" w:rsidRDefault="002B64C4" w:rsidP="00A55EA6">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0.393</w:t>
            </w:r>
          </w:p>
        </w:tc>
        <w:tc>
          <w:tcPr>
            <w:tcW w:w="2430" w:type="dxa"/>
          </w:tcPr>
          <w:p w:rsidR="002B64C4" w:rsidRPr="001B660D" w:rsidRDefault="002B64C4" w:rsidP="00A55EA6">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0.428</w:t>
            </w:r>
          </w:p>
        </w:tc>
      </w:tr>
      <w:tr w:rsidR="002B64C4" w:rsidRPr="001B660D" w:rsidTr="00A36925">
        <w:tc>
          <w:tcPr>
            <w:tcW w:w="2160" w:type="dxa"/>
          </w:tcPr>
          <w:p w:rsidR="002B64C4" w:rsidRPr="001B660D" w:rsidRDefault="002B64C4" w:rsidP="00A55EA6">
            <w:pPr>
              <w:widowControl w:val="0"/>
              <w:autoSpaceDE w:val="0"/>
              <w:autoSpaceDN w:val="0"/>
              <w:adjustRightInd w:val="0"/>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Shahjalal</w:t>
            </w:r>
          </w:p>
        </w:tc>
        <w:tc>
          <w:tcPr>
            <w:tcW w:w="2160" w:type="dxa"/>
          </w:tcPr>
          <w:p w:rsidR="002B64C4" w:rsidRPr="001B660D" w:rsidRDefault="002B64C4" w:rsidP="00A55EA6">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0.658</w:t>
            </w:r>
          </w:p>
        </w:tc>
        <w:tc>
          <w:tcPr>
            <w:tcW w:w="2430" w:type="dxa"/>
          </w:tcPr>
          <w:p w:rsidR="002B64C4" w:rsidRPr="001B660D" w:rsidRDefault="002B64C4" w:rsidP="00A55EA6">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0.426</w:t>
            </w:r>
          </w:p>
        </w:tc>
      </w:tr>
      <w:tr w:rsidR="002B64C4" w:rsidRPr="001B660D" w:rsidTr="00A36925">
        <w:tc>
          <w:tcPr>
            <w:tcW w:w="2160" w:type="dxa"/>
          </w:tcPr>
          <w:p w:rsidR="002B64C4" w:rsidRPr="001B660D" w:rsidRDefault="002B64C4" w:rsidP="00A55EA6">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Mean</w:t>
            </w:r>
          </w:p>
        </w:tc>
        <w:tc>
          <w:tcPr>
            <w:tcW w:w="2160" w:type="dxa"/>
          </w:tcPr>
          <w:p w:rsidR="002B64C4" w:rsidRPr="001B660D" w:rsidRDefault="002B64C4" w:rsidP="00A55EA6">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0.658</w:t>
            </w:r>
          </w:p>
        </w:tc>
        <w:tc>
          <w:tcPr>
            <w:tcW w:w="2430" w:type="dxa"/>
          </w:tcPr>
          <w:p w:rsidR="002B64C4" w:rsidRPr="001B660D" w:rsidRDefault="002B64C4" w:rsidP="00A55EA6">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0.505</w:t>
            </w:r>
          </w:p>
        </w:tc>
      </w:tr>
    </w:tbl>
    <w:p w:rsidR="002B64C4" w:rsidRPr="001B660D" w:rsidRDefault="002B64C4" w:rsidP="00A55EA6">
      <w:pPr>
        <w:spacing w:line="360" w:lineRule="auto"/>
        <w:jc w:val="center"/>
        <w:rPr>
          <w:rFonts w:ascii="Times New Roman" w:hAnsi="Times New Roman" w:cs="Times New Roman"/>
          <w:b/>
          <w:sz w:val="24"/>
          <w:szCs w:val="24"/>
        </w:rPr>
      </w:pPr>
    </w:p>
    <w:p w:rsidR="002B64C4" w:rsidRPr="001B660D" w:rsidRDefault="002B64C4" w:rsidP="00A55EA6">
      <w:pPr>
        <w:spacing w:line="360" w:lineRule="auto"/>
        <w:jc w:val="center"/>
        <w:rPr>
          <w:rFonts w:ascii="Times New Roman" w:hAnsi="Times New Roman" w:cs="Times New Roman"/>
          <w:b/>
          <w:sz w:val="24"/>
          <w:szCs w:val="24"/>
        </w:rPr>
      </w:pPr>
    </w:p>
    <w:p w:rsidR="002B64C4" w:rsidRPr="001B660D" w:rsidRDefault="002B64C4" w:rsidP="00A55EA6">
      <w:pPr>
        <w:spacing w:line="360" w:lineRule="auto"/>
        <w:jc w:val="center"/>
        <w:rPr>
          <w:rFonts w:ascii="Times New Roman" w:hAnsi="Times New Roman" w:cs="Times New Roman"/>
          <w:b/>
          <w:sz w:val="24"/>
          <w:szCs w:val="24"/>
        </w:rPr>
      </w:pPr>
    </w:p>
    <w:p w:rsidR="002B64C4" w:rsidRPr="001B660D" w:rsidRDefault="002B64C4" w:rsidP="002B64C4">
      <w:pPr>
        <w:spacing w:line="360" w:lineRule="auto"/>
        <w:jc w:val="both"/>
        <w:rPr>
          <w:rFonts w:ascii="Times New Roman" w:hAnsi="Times New Roman" w:cs="Times New Roman"/>
          <w:b/>
          <w:sz w:val="24"/>
          <w:szCs w:val="24"/>
        </w:rPr>
      </w:pPr>
    </w:p>
    <w:p w:rsidR="00A55EA6" w:rsidRDefault="00A55EA6" w:rsidP="002B64C4">
      <w:pPr>
        <w:spacing w:line="360" w:lineRule="auto"/>
        <w:jc w:val="both"/>
        <w:rPr>
          <w:rFonts w:ascii="Times New Roman" w:hAnsi="Times New Roman" w:cs="Times New Roman"/>
          <w:b/>
          <w:sz w:val="24"/>
          <w:szCs w:val="24"/>
        </w:rPr>
      </w:pPr>
    </w:p>
    <w:p w:rsidR="00A55EA6" w:rsidRDefault="00A55EA6" w:rsidP="002B64C4">
      <w:pPr>
        <w:spacing w:line="360" w:lineRule="auto"/>
        <w:jc w:val="both"/>
        <w:rPr>
          <w:rFonts w:ascii="Times New Roman" w:hAnsi="Times New Roman" w:cs="Times New Roman"/>
          <w:b/>
          <w:sz w:val="24"/>
          <w:szCs w:val="24"/>
        </w:rPr>
      </w:pPr>
    </w:p>
    <w:p w:rsidR="00A55EA6" w:rsidRDefault="00A55EA6" w:rsidP="002B64C4">
      <w:pPr>
        <w:spacing w:line="360" w:lineRule="auto"/>
        <w:jc w:val="both"/>
        <w:rPr>
          <w:rFonts w:ascii="Times New Roman" w:hAnsi="Times New Roman" w:cs="Times New Roman"/>
          <w:b/>
          <w:sz w:val="24"/>
          <w:szCs w:val="24"/>
        </w:rPr>
      </w:pPr>
    </w:p>
    <w:p w:rsidR="002B64C4" w:rsidRPr="001B660D" w:rsidRDefault="002B64C4" w:rsidP="002B64C4">
      <w:pPr>
        <w:spacing w:line="360" w:lineRule="auto"/>
        <w:jc w:val="both"/>
        <w:rPr>
          <w:rFonts w:ascii="Times New Roman" w:hAnsi="Times New Roman" w:cs="Times New Roman"/>
          <w:b/>
          <w:sz w:val="24"/>
          <w:szCs w:val="24"/>
        </w:rPr>
      </w:pPr>
      <w:r w:rsidRPr="001B660D">
        <w:rPr>
          <w:rFonts w:ascii="Times New Roman" w:hAnsi="Times New Roman" w:cs="Times New Roman"/>
          <w:b/>
          <w:sz w:val="24"/>
          <w:szCs w:val="24"/>
        </w:rPr>
        <w:lastRenderedPageBreak/>
        <w:t>Table</w:t>
      </w:r>
      <w:r w:rsidR="00A36925">
        <w:rPr>
          <w:rFonts w:ascii="Times New Roman" w:hAnsi="Times New Roman" w:cs="Times New Roman"/>
          <w:b/>
          <w:sz w:val="24"/>
          <w:szCs w:val="24"/>
        </w:rPr>
        <w:t>-5</w:t>
      </w:r>
      <w:r w:rsidRPr="001B660D">
        <w:rPr>
          <w:rFonts w:ascii="Times New Roman" w:hAnsi="Times New Roman" w:cs="Times New Roman"/>
          <w:b/>
          <w:sz w:val="24"/>
          <w:szCs w:val="24"/>
        </w:rPr>
        <w:t>: Cost Efficiency Estimates o</w:t>
      </w:r>
      <w:r w:rsidR="00A36925">
        <w:rPr>
          <w:rFonts w:ascii="Times New Roman" w:hAnsi="Times New Roman" w:cs="Times New Roman"/>
          <w:b/>
          <w:sz w:val="24"/>
          <w:szCs w:val="24"/>
        </w:rPr>
        <w:t>f State-owned Commercial Banks o</w:t>
      </w:r>
      <w:r w:rsidRPr="001B660D">
        <w:rPr>
          <w:rFonts w:ascii="Times New Roman" w:hAnsi="Times New Roman" w:cs="Times New Roman"/>
          <w:b/>
          <w:sz w:val="24"/>
          <w:szCs w:val="24"/>
        </w:rPr>
        <w:t>ver Time using Cobb- Douglas Stochastic Frontier Analysis</w:t>
      </w:r>
    </w:p>
    <w:tbl>
      <w:tblPr>
        <w:tblStyle w:val="TableGrid"/>
        <w:tblW w:w="0" w:type="auto"/>
        <w:tblLook w:val="04A0" w:firstRow="1" w:lastRow="0" w:firstColumn="1" w:lastColumn="0" w:noHBand="0" w:noVBand="1"/>
      </w:tblPr>
      <w:tblGrid>
        <w:gridCol w:w="856"/>
        <w:gridCol w:w="838"/>
        <w:gridCol w:w="838"/>
        <w:gridCol w:w="838"/>
        <w:gridCol w:w="839"/>
        <w:gridCol w:w="839"/>
        <w:gridCol w:w="839"/>
        <w:gridCol w:w="839"/>
        <w:gridCol w:w="839"/>
        <w:gridCol w:w="839"/>
        <w:gridCol w:w="839"/>
      </w:tblGrid>
      <w:tr w:rsidR="002B64C4" w:rsidRPr="001B660D" w:rsidTr="00A36925">
        <w:tc>
          <w:tcPr>
            <w:tcW w:w="726" w:type="dxa"/>
          </w:tcPr>
          <w:p w:rsidR="002B64C4" w:rsidRPr="001B660D" w:rsidRDefault="002B64C4" w:rsidP="000334F8">
            <w:pPr>
              <w:tabs>
                <w:tab w:val="left" w:pos="1245"/>
              </w:tabs>
              <w:jc w:val="center"/>
              <w:rPr>
                <w:rFonts w:ascii="Times New Roman" w:hAnsi="Times New Roman" w:cs="Times New Roman"/>
                <w:sz w:val="24"/>
                <w:szCs w:val="24"/>
              </w:rPr>
            </w:pPr>
            <w:r w:rsidRPr="001B660D">
              <w:rPr>
                <w:rFonts w:ascii="Times New Roman" w:hAnsi="Times New Roman" w:cs="Times New Roman"/>
                <w:sz w:val="24"/>
                <w:szCs w:val="24"/>
              </w:rPr>
              <w:t>Banks Name</w:t>
            </w:r>
          </w:p>
        </w:tc>
        <w:tc>
          <w:tcPr>
            <w:tcW w:w="885" w:type="dxa"/>
          </w:tcPr>
          <w:p w:rsidR="002B64C4" w:rsidRPr="001B660D" w:rsidRDefault="002B64C4" w:rsidP="000334F8">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2008</w:t>
            </w:r>
          </w:p>
        </w:tc>
        <w:tc>
          <w:tcPr>
            <w:tcW w:w="885" w:type="dxa"/>
          </w:tcPr>
          <w:p w:rsidR="002B64C4" w:rsidRPr="001B660D" w:rsidRDefault="002B64C4" w:rsidP="000334F8">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2009</w:t>
            </w:r>
          </w:p>
        </w:tc>
        <w:tc>
          <w:tcPr>
            <w:tcW w:w="885" w:type="dxa"/>
          </w:tcPr>
          <w:p w:rsidR="002B64C4" w:rsidRPr="001B660D" w:rsidRDefault="002B64C4" w:rsidP="000334F8">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2010</w:t>
            </w:r>
          </w:p>
        </w:tc>
        <w:tc>
          <w:tcPr>
            <w:tcW w:w="885" w:type="dxa"/>
          </w:tcPr>
          <w:p w:rsidR="002B64C4" w:rsidRPr="001B660D" w:rsidRDefault="002B64C4" w:rsidP="000334F8">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2011</w:t>
            </w:r>
          </w:p>
        </w:tc>
        <w:tc>
          <w:tcPr>
            <w:tcW w:w="885" w:type="dxa"/>
          </w:tcPr>
          <w:p w:rsidR="002B64C4" w:rsidRPr="001B660D" w:rsidRDefault="002B64C4" w:rsidP="000334F8">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2012</w:t>
            </w:r>
          </w:p>
        </w:tc>
        <w:tc>
          <w:tcPr>
            <w:tcW w:w="885" w:type="dxa"/>
          </w:tcPr>
          <w:p w:rsidR="002B64C4" w:rsidRPr="001B660D" w:rsidRDefault="002B64C4" w:rsidP="000334F8">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2013</w:t>
            </w:r>
          </w:p>
        </w:tc>
        <w:tc>
          <w:tcPr>
            <w:tcW w:w="885" w:type="dxa"/>
          </w:tcPr>
          <w:p w:rsidR="002B64C4" w:rsidRPr="001B660D" w:rsidRDefault="002B64C4" w:rsidP="000334F8">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2014</w:t>
            </w:r>
          </w:p>
        </w:tc>
        <w:tc>
          <w:tcPr>
            <w:tcW w:w="885" w:type="dxa"/>
          </w:tcPr>
          <w:p w:rsidR="002B64C4" w:rsidRPr="001B660D" w:rsidRDefault="002B64C4" w:rsidP="000334F8">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2015</w:t>
            </w:r>
          </w:p>
        </w:tc>
        <w:tc>
          <w:tcPr>
            <w:tcW w:w="885" w:type="dxa"/>
          </w:tcPr>
          <w:p w:rsidR="002B64C4" w:rsidRPr="001B660D" w:rsidRDefault="002B64C4" w:rsidP="000334F8">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2016</w:t>
            </w:r>
          </w:p>
        </w:tc>
        <w:tc>
          <w:tcPr>
            <w:tcW w:w="885" w:type="dxa"/>
          </w:tcPr>
          <w:p w:rsidR="002B64C4" w:rsidRPr="001B660D" w:rsidRDefault="002B64C4" w:rsidP="000334F8">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2017</w:t>
            </w:r>
          </w:p>
        </w:tc>
      </w:tr>
      <w:tr w:rsidR="002B64C4" w:rsidRPr="001B660D" w:rsidTr="00A36925">
        <w:tc>
          <w:tcPr>
            <w:tcW w:w="726" w:type="dxa"/>
          </w:tcPr>
          <w:p w:rsidR="002B64C4" w:rsidRPr="001B660D" w:rsidRDefault="002B64C4" w:rsidP="000334F8">
            <w:pPr>
              <w:widowControl w:val="0"/>
              <w:autoSpaceDE w:val="0"/>
              <w:autoSpaceDN w:val="0"/>
              <w:adjustRightInd w:val="0"/>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Rupali</w:t>
            </w:r>
          </w:p>
        </w:tc>
        <w:tc>
          <w:tcPr>
            <w:tcW w:w="885" w:type="dxa"/>
          </w:tcPr>
          <w:p w:rsidR="002B64C4" w:rsidRPr="001B660D" w:rsidRDefault="002B64C4" w:rsidP="000334F8">
            <w:pPr>
              <w:jc w:val="center"/>
              <w:rPr>
                <w:rFonts w:ascii="Times New Roman" w:hAnsi="Times New Roman" w:cs="Times New Roman"/>
              </w:rPr>
            </w:pPr>
            <w:r w:rsidRPr="001B660D">
              <w:rPr>
                <w:rFonts w:ascii="Times New Roman" w:hAnsi="Times New Roman" w:cs="Times New Roman"/>
              </w:rPr>
              <w:t>0.922</w:t>
            </w:r>
          </w:p>
        </w:tc>
        <w:tc>
          <w:tcPr>
            <w:tcW w:w="885" w:type="dxa"/>
          </w:tcPr>
          <w:p w:rsidR="002B64C4" w:rsidRPr="001B660D" w:rsidRDefault="002B64C4" w:rsidP="000334F8">
            <w:pPr>
              <w:jc w:val="center"/>
              <w:rPr>
                <w:rFonts w:ascii="Times New Roman" w:hAnsi="Times New Roman" w:cs="Times New Roman"/>
              </w:rPr>
            </w:pPr>
            <w:r w:rsidRPr="001B660D">
              <w:rPr>
                <w:rFonts w:ascii="Times New Roman" w:hAnsi="Times New Roman" w:cs="Times New Roman"/>
              </w:rPr>
              <w:t>0.952</w:t>
            </w:r>
          </w:p>
        </w:tc>
        <w:tc>
          <w:tcPr>
            <w:tcW w:w="885" w:type="dxa"/>
          </w:tcPr>
          <w:p w:rsidR="002B64C4" w:rsidRPr="001B660D" w:rsidRDefault="002B64C4" w:rsidP="000334F8">
            <w:pPr>
              <w:jc w:val="center"/>
              <w:rPr>
                <w:rFonts w:ascii="Times New Roman" w:hAnsi="Times New Roman" w:cs="Times New Roman"/>
              </w:rPr>
            </w:pPr>
            <w:r w:rsidRPr="001B660D">
              <w:rPr>
                <w:rFonts w:ascii="Times New Roman" w:hAnsi="Times New Roman" w:cs="Times New Roman"/>
              </w:rPr>
              <w:t>0.845</w:t>
            </w:r>
          </w:p>
        </w:tc>
        <w:tc>
          <w:tcPr>
            <w:tcW w:w="885" w:type="dxa"/>
          </w:tcPr>
          <w:p w:rsidR="002B64C4" w:rsidRPr="001B660D" w:rsidRDefault="002B64C4" w:rsidP="000334F8">
            <w:pPr>
              <w:jc w:val="center"/>
              <w:rPr>
                <w:rFonts w:ascii="Times New Roman" w:hAnsi="Times New Roman" w:cs="Times New Roman"/>
              </w:rPr>
            </w:pPr>
            <w:r w:rsidRPr="001B660D">
              <w:rPr>
                <w:rFonts w:ascii="Times New Roman" w:hAnsi="Times New Roman" w:cs="Times New Roman"/>
              </w:rPr>
              <w:t>0.589</w:t>
            </w:r>
          </w:p>
        </w:tc>
        <w:tc>
          <w:tcPr>
            <w:tcW w:w="885" w:type="dxa"/>
          </w:tcPr>
          <w:p w:rsidR="002B64C4" w:rsidRPr="001B660D" w:rsidRDefault="002B64C4" w:rsidP="000334F8">
            <w:pPr>
              <w:jc w:val="center"/>
              <w:rPr>
                <w:rFonts w:ascii="Times New Roman" w:hAnsi="Times New Roman" w:cs="Times New Roman"/>
              </w:rPr>
            </w:pPr>
            <w:r w:rsidRPr="001B660D">
              <w:rPr>
                <w:rFonts w:ascii="Times New Roman" w:hAnsi="Times New Roman" w:cs="Times New Roman"/>
              </w:rPr>
              <w:t>0.591</w:t>
            </w:r>
          </w:p>
        </w:tc>
        <w:tc>
          <w:tcPr>
            <w:tcW w:w="885" w:type="dxa"/>
          </w:tcPr>
          <w:p w:rsidR="002B64C4" w:rsidRPr="001B660D" w:rsidRDefault="002B64C4" w:rsidP="000334F8">
            <w:pPr>
              <w:jc w:val="center"/>
              <w:rPr>
                <w:rFonts w:ascii="Times New Roman" w:hAnsi="Times New Roman" w:cs="Times New Roman"/>
              </w:rPr>
            </w:pPr>
            <w:r w:rsidRPr="001B660D">
              <w:rPr>
                <w:rFonts w:ascii="Times New Roman" w:hAnsi="Times New Roman" w:cs="Times New Roman"/>
              </w:rPr>
              <w:t>0.531</w:t>
            </w:r>
          </w:p>
        </w:tc>
        <w:tc>
          <w:tcPr>
            <w:tcW w:w="885" w:type="dxa"/>
          </w:tcPr>
          <w:p w:rsidR="002B64C4" w:rsidRPr="001B660D" w:rsidRDefault="002B64C4" w:rsidP="000334F8">
            <w:pPr>
              <w:jc w:val="center"/>
              <w:rPr>
                <w:rFonts w:ascii="Times New Roman" w:hAnsi="Times New Roman" w:cs="Times New Roman"/>
              </w:rPr>
            </w:pPr>
            <w:r w:rsidRPr="001B660D">
              <w:rPr>
                <w:rFonts w:ascii="Times New Roman" w:hAnsi="Times New Roman" w:cs="Times New Roman"/>
              </w:rPr>
              <w:t>0.451</w:t>
            </w:r>
          </w:p>
        </w:tc>
        <w:tc>
          <w:tcPr>
            <w:tcW w:w="885" w:type="dxa"/>
          </w:tcPr>
          <w:p w:rsidR="002B64C4" w:rsidRPr="001B660D" w:rsidRDefault="002B64C4" w:rsidP="000334F8">
            <w:pPr>
              <w:jc w:val="center"/>
              <w:rPr>
                <w:rFonts w:ascii="Times New Roman" w:hAnsi="Times New Roman" w:cs="Times New Roman"/>
              </w:rPr>
            </w:pPr>
            <w:r w:rsidRPr="001B660D">
              <w:rPr>
                <w:rFonts w:ascii="Times New Roman" w:hAnsi="Times New Roman" w:cs="Times New Roman"/>
              </w:rPr>
              <w:t>0.451</w:t>
            </w:r>
          </w:p>
        </w:tc>
        <w:tc>
          <w:tcPr>
            <w:tcW w:w="885" w:type="dxa"/>
          </w:tcPr>
          <w:p w:rsidR="002B64C4" w:rsidRPr="001B660D" w:rsidRDefault="002B64C4" w:rsidP="000334F8">
            <w:pPr>
              <w:jc w:val="center"/>
              <w:rPr>
                <w:rFonts w:ascii="Times New Roman" w:hAnsi="Times New Roman" w:cs="Times New Roman"/>
              </w:rPr>
            </w:pPr>
            <w:r w:rsidRPr="001B660D">
              <w:rPr>
                <w:rFonts w:ascii="Times New Roman" w:hAnsi="Times New Roman" w:cs="Times New Roman"/>
              </w:rPr>
              <w:t>0.480</w:t>
            </w:r>
          </w:p>
        </w:tc>
        <w:tc>
          <w:tcPr>
            <w:tcW w:w="885" w:type="dxa"/>
          </w:tcPr>
          <w:p w:rsidR="002B64C4" w:rsidRPr="001B660D" w:rsidRDefault="002B64C4" w:rsidP="000334F8">
            <w:pPr>
              <w:jc w:val="center"/>
              <w:rPr>
                <w:rFonts w:ascii="Times New Roman" w:hAnsi="Times New Roman" w:cs="Times New Roman"/>
              </w:rPr>
            </w:pPr>
            <w:r w:rsidRPr="001B660D">
              <w:rPr>
                <w:rFonts w:ascii="Times New Roman" w:hAnsi="Times New Roman" w:cs="Times New Roman"/>
              </w:rPr>
              <w:t>0.509</w:t>
            </w:r>
          </w:p>
        </w:tc>
      </w:tr>
      <w:tr w:rsidR="002B64C4" w:rsidRPr="001B660D" w:rsidTr="00A36925">
        <w:tc>
          <w:tcPr>
            <w:tcW w:w="726" w:type="dxa"/>
          </w:tcPr>
          <w:p w:rsidR="002B64C4" w:rsidRPr="001B660D" w:rsidRDefault="002B64C4" w:rsidP="000334F8">
            <w:pPr>
              <w:widowControl w:val="0"/>
              <w:autoSpaceDE w:val="0"/>
              <w:autoSpaceDN w:val="0"/>
              <w:adjustRightInd w:val="0"/>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Sonali</w:t>
            </w:r>
          </w:p>
        </w:tc>
        <w:tc>
          <w:tcPr>
            <w:tcW w:w="885" w:type="dxa"/>
          </w:tcPr>
          <w:p w:rsidR="002B64C4" w:rsidRPr="001B660D" w:rsidRDefault="002B64C4" w:rsidP="000334F8">
            <w:pPr>
              <w:jc w:val="center"/>
              <w:rPr>
                <w:rFonts w:ascii="Times New Roman" w:hAnsi="Times New Roman" w:cs="Times New Roman"/>
              </w:rPr>
            </w:pPr>
            <w:r w:rsidRPr="001B660D">
              <w:rPr>
                <w:rFonts w:ascii="Times New Roman" w:hAnsi="Times New Roman" w:cs="Times New Roman"/>
              </w:rPr>
              <w:t>0.282</w:t>
            </w:r>
          </w:p>
        </w:tc>
        <w:tc>
          <w:tcPr>
            <w:tcW w:w="885" w:type="dxa"/>
          </w:tcPr>
          <w:p w:rsidR="002B64C4" w:rsidRPr="001B660D" w:rsidRDefault="002B64C4" w:rsidP="000334F8">
            <w:pPr>
              <w:jc w:val="center"/>
              <w:rPr>
                <w:rFonts w:ascii="Times New Roman" w:hAnsi="Times New Roman" w:cs="Times New Roman"/>
              </w:rPr>
            </w:pPr>
            <w:r w:rsidRPr="001B660D">
              <w:rPr>
                <w:rFonts w:ascii="Times New Roman" w:hAnsi="Times New Roman" w:cs="Times New Roman"/>
              </w:rPr>
              <w:t>0.318</w:t>
            </w:r>
          </w:p>
        </w:tc>
        <w:tc>
          <w:tcPr>
            <w:tcW w:w="885" w:type="dxa"/>
          </w:tcPr>
          <w:p w:rsidR="002B64C4" w:rsidRPr="001B660D" w:rsidRDefault="002B64C4" w:rsidP="000334F8">
            <w:pPr>
              <w:jc w:val="center"/>
              <w:rPr>
                <w:rFonts w:ascii="Times New Roman" w:hAnsi="Times New Roman" w:cs="Times New Roman"/>
              </w:rPr>
            </w:pPr>
            <w:r w:rsidRPr="001B660D">
              <w:rPr>
                <w:rFonts w:ascii="Times New Roman" w:hAnsi="Times New Roman" w:cs="Times New Roman"/>
              </w:rPr>
              <w:t>0.302</w:t>
            </w:r>
          </w:p>
        </w:tc>
        <w:tc>
          <w:tcPr>
            <w:tcW w:w="885" w:type="dxa"/>
          </w:tcPr>
          <w:p w:rsidR="002B64C4" w:rsidRPr="001B660D" w:rsidRDefault="002B64C4" w:rsidP="000334F8">
            <w:pPr>
              <w:jc w:val="center"/>
              <w:rPr>
                <w:rFonts w:ascii="Times New Roman" w:hAnsi="Times New Roman" w:cs="Times New Roman"/>
              </w:rPr>
            </w:pPr>
            <w:r w:rsidRPr="001B660D">
              <w:rPr>
                <w:rFonts w:ascii="Times New Roman" w:hAnsi="Times New Roman" w:cs="Times New Roman"/>
              </w:rPr>
              <w:t>0.176</w:t>
            </w:r>
          </w:p>
        </w:tc>
        <w:tc>
          <w:tcPr>
            <w:tcW w:w="885" w:type="dxa"/>
          </w:tcPr>
          <w:p w:rsidR="002B64C4" w:rsidRPr="001B660D" w:rsidRDefault="002B64C4" w:rsidP="000334F8">
            <w:pPr>
              <w:jc w:val="center"/>
              <w:rPr>
                <w:rFonts w:ascii="Times New Roman" w:hAnsi="Times New Roman" w:cs="Times New Roman"/>
              </w:rPr>
            </w:pPr>
            <w:r w:rsidRPr="001B660D">
              <w:rPr>
                <w:rFonts w:ascii="Times New Roman" w:hAnsi="Times New Roman" w:cs="Times New Roman"/>
              </w:rPr>
              <w:t>0.162</w:t>
            </w:r>
          </w:p>
        </w:tc>
        <w:tc>
          <w:tcPr>
            <w:tcW w:w="885" w:type="dxa"/>
          </w:tcPr>
          <w:p w:rsidR="002B64C4" w:rsidRPr="001B660D" w:rsidRDefault="002B64C4" w:rsidP="000334F8">
            <w:pPr>
              <w:jc w:val="center"/>
              <w:rPr>
                <w:rFonts w:ascii="Times New Roman" w:hAnsi="Times New Roman" w:cs="Times New Roman"/>
              </w:rPr>
            </w:pPr>
            <w:r w:rsidRPr="001B660D">
              <w:rPr>
                <w:rFonts w:ascii="Times New Roman" w:hAnsi="Times New Roman" w:cs="Times New Roman"/>
              </w:rPr>
              <w:t>0.719</w:t>
            </w:r>
          </w:p>
        </w:tc>
        <w:tc>
          <w:tcPr>
            <w:tcW w:w="885" w:type="dxa"/>
          </w:tcPr>
          <w:p w:rsidR="002B64C4" w:rsidRPr="001B660D" w:rsidRDefault="002B64C4" w:rsidP="000334F8">
            <w:pPr>
              <w:jc w:val="center"/>
              <w:rPr>
                <w:rFonts w:ascii="Times New Roman" w:hAnsi="Times New Roman" w:cs="Times New Roman"/>
              </w:rPr>
            </w:pPr>
            <w:r w:rsidRPr="001B660D">
              <w:rPr>
                <w:rFonts w:ascii="Times New Roman" w:hAnsi="Times New Roman" w:cs="Times New Roman"/>
              </w:rPr>
              <w:t>0.801</w:t>
            </w:r>
          </w:p>
        </w:tc>
        <w:tc>
          <w:tcPr>
            <w:tcW w:w="885" w:type="dxa"/>
          </w:tcPr>
          <w:p w:rsidR="002B64C4" w:rsidRPr="001B660D" w:rsidRDefault="002B64C4" w:rsidP="000334F8">
            <w:pPr>
              <w:jc w:val="center"/>
              <w:rPr>
                <w:rFonts w:ascii="Times New Roman" w:hAnsi="Times New Roman" w:cs="Times New Roman"/>
              </w:rPr>
            </w:pPr>
            <w:r w:rsidRPr="001B660D">
              <w:rPr>
                <w:rFonts w:ascii="Times New Roman" w:hAnsi="Times New Roman" w:cs="Times New Roman"/>
              </w:rPr>
              <w:t>0.844</w:t>
            </w:r>
          </w:p>
        </w:tc>
        <w:tc>
          <w:tcPr>
            <w:tcW w:w="885" w:type="dxa"/>
          </w:tcPr>
          <w:p w:rsidR="002B64C4" w:rsidRPr="001B660D" w:rsidRDefault="002B64C4" w:rsidP="000334F8">
            <w:pPr>
              <w:jc w:val="center"/>
              <w:rPr>
                <w:rFonts w:ascii="Times New Roman" w:hAnsi="Times New Roman" w:cs="Times New Roman"/>
              </w:rPr>
            </w:pPr>
            <w:r w:rsidRPr="001B660D">
              <w:rPr>
                <w:rFonts w:ascii="Times New Roman" w:hAnsi="Times New Roman" w:cs="Times New Roman"/>
              </w:rPr>
              <w:t>0.878</w:t>
            </w:r>
          </w:p>
        </w:tc>
        <w:tc>
          <w:tcPr>
            <w:tcW w:w="885" w:type="dxa"/>
          </w:tcPr>
          <w:p w:rsidR="002B64C4" w:rsidRPr="001B660D" w:rsidRDefault="002B64C4" w:rsidP="000334F8">
            <w:pPr>
              <w:jc w:val="center"/>
              <w:rPr>
                <w:rFonts w:ascii="Times New Roman" w:hAnsi="Times New Roman" w:cs="Times New Roman"/>
              </w:rPr>
            </w:pPr>
            <w:r w:rsidRPr="001B660D">
              <w:rPr>
                <w:rFonts w:ascii="Times New Roman" w:hAnsi="Times New Roman" w:cs="Times New Roman"/>
              </w:rPr>
              <w:t>0.692</w:t>
            </w:r>
          </w:p>
        </w:tc>
      </w:tr>
      <w:tr w:rsidR="002B64C4" w:rsidRPr="001B660D" w:rsidTr="00A36925">
        <w:tc>
          <w:tcPr>
            <w:tcW w:w="726" w:type="dxa"/>
          </w:tcPr>
          <w:p w:rsidR="002B64C4" w:rsidRPr="001B660D" w:rsidRDefault="002B64C4" w:rsidP="000334F8">
            <w:pPr>
              <w:widowControl w:val="0"/>
              <w:autoSpaceDE w:val="0"/>
              <w:autoSpaceDN w:val="0"/>
              <w:adjustRightInd w:val="0"/>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Janata</w:t>
            </w:r>
          </w:p>
        </w:tc>
        <w:tc>
          <w:tcPr>
            <w:tcW w:w="885" w:type="dxa"/>
          </w:tcPr>
          <w:p w:rsidR="002B64C4" w:rsidRPr="001B660D" w:rsidRDefault="002B64C4" w:rsidP="000334F8">
            <w:pPr>
              <w:jc w:val="center"/>
              <w:rPr>
                <w:rFonts w:ascii="Times New Roman" w:hAnsi="Times New Roman" w:cs="Times New Roman"/>
              </w:rPr>
            </w:pPr>
            <w:r w:rsidRPr="001B660D">
              <w:rPr>
                <w:rFonts w:ascii="Times New Roman" w:hAnsi="Times New Roman" w:cs="Times New Roman"/>
              </w:rPr>
              <w:t>0.579</w:t>
            </w:r>
          </w:p>
        </w:tc>
        <w:tc>
          <w:tcPr>
            <w:tcW w:w="885" w:type="dxa"/>
          </w:tcPr>
          <w:p w:rsidR="002B64C4" w:rsidRPr="001B660D" w:rsidRDefault="002B64C4" w:rsidP="000334F8">
            <w:pPr>
              <w:jc w:val="center"/>
              <w:rPr>
                <w:rFonts w:ascii="Times New Roman" w:hAnsi="Times New Roman" w:cs="Times New Roman"/>
              </w:rPr>
            </w:pPr>
            <w:r w:rsidRPr="001B660D">
              <w:rPr>
                <w:rFonts w:ascii="Times New Roman" w:hAnsi="Times New Roman" w:cs="Times New Roman"/>
              </w:rPr>
              <w:t>0.55</w:t>
            </w:r>
          </w:p>
        </w:tc>
        <w:tc>
          <w:tcPr>
            <w:tcW w:w="885" w:type="dxa"/>
          </w:tcPr>
          <w:p w:rsidR="002B64C4" w:rsidRPr="001B660D" w:rsidRDefault="002B64C4" w:rsidP="000334F8">
            <w:pPr>
              <w:jc w:val="center"/>
              <w:rPr>
                <w:rFonts w:ascii="Times New Roman" w:hAnsi="Times New Roman" w:cs="Times New Roman"/>
              </w:rPr>
            </w:pPr>
            <w:r w:rsidRPr="001B660D">
              <w:rPr>
                <w:rFonts w:ascii="Times New Roman" w:hAnsi="Times New Roman" w:cs="Times New Roman"/>
              </w:rPr>
              <w:t>0.453</w:t>
            </w:r>
          </w:p>
        </w:tc>
        <w:tc>
          <w:tcPr>
            <w:tcW w:w="885" w:type="dxa"/>
          </w:tcPr>
          <w:p w:rsidR="002B64C4" w:rsidRPr="001B660D" w:rsidRDefault="002B64C4" w:rsidP="000334F8">
            <w:pPr>
              <w:jc w:val="center"/>
              <w:rPr>
                <w:rFonts w:ascii="Times New Roman" w:hAnsi="Times New Roman" w:cs="Times New Roman"/>
              </w:rPr>
            </w:pPr>
            <w:r w:rsidRPr="001B660D">
              <w:rPr>
                <w:rFonts w:ascii="Times New Roman" w:hAnsi="Times New Roman" w:cs="Times New Roman"/>
              </w:rPr>
              <w:t>0.387</w:t>
            </w:r>
          </w:p>
        </w:tc>
        <w:tc>
          <w:tcPr>
            <w:tcW w:w="885" w:type="dxa"/>
          </w:tcPr>
          <w:p w:rsidR="002B64C4" w:rsidRPr="001B660D" w:rsidRDefault="002B64C4" w:rsidP="000334F8">
            <w:pPr>
              <w:jc w:val="center"/>
              <w:rPr>
                <w:rFonts w:ascii="Times New Roman" w:hAnsi="Times New Roman" w:cs="Times New Roman"/>
              </w:rPr>
            </w:pPr>
            <w:r w:rsidRPr="001B660D">
              <w:rPr>
                <w:rFonts w:ascii="Times New Roman" w:hAnsi="Times New Roman" w:cs="Times New Roman"/>
              </w:rPr>
              <w:t>0.661</w:t>
            </w:r>
          </w:p>
        </w:tc>
        <w:tc>
          <w:tcPr>
            <w:tcW w:w="885" w:type="dxa"/>
          </w:tcPr>
          <w:p w:rsidR="002B64C4" w:rsidRPr="001B660D" w:rsidRDefault="002B64C4" w:rsidP="000334F8">
            <w:pPr>
              <w:jc w:val="center"/>
              <w:rPr>
                <w:rFonts w:ascii="Times New Roman" w:hAnsi="Times New Roman" w:cs="Times New Roman"/>
              </w:rPr>
            </w:pPr>
            <w:r w:rsidRPr="001B660D">
              <w:rPr>
                <w:rFonts w:ascii="Times New Roman" w:hAnsi="Times New Roman" w:cs="Times New Roman"/>
              </w:rPr>
              <w:t>0.463</w:t>
            </w:r>
          </w:p>
        </w:tc>
        <w:tc>
          <w:tcPr>
            <w:tcW w:w="885" w:type="dxa"/>
          </w:tcPr>
          <w:p w:rsidR="002B64C4" w:rsidRPr="001B660D" w:rsidRDefault="002B64C4" w:rsidP="000334F8">
            <w:pPr>
              <w:jc w:val="center"/>
              <w:rPr>
                <w:rFonts w:ascii="Times New Roman" w:hAnsi="Times New Roman" w:cs="Times New Roman"/>
              </w:rPr>
            </w:pPr>
            <w:r w:rsidRPr="001B660D">
              <w:rPr>
                <w:rFonts w:ascii="Times New Roman" w:hAnsi="Times New Roman" w:cs="Times New Roman"/>
              </w:rPr>
              <w:t>0.879</w:t>
            </w:r>
          </w:p>
        </w:tc>
        <w:tc>
          <w:tcPr>
            <w:tcW w:w="885" w:type="dxa"/>
          </w:tcPr>
          <w:p w:rsidR="002B64C4" w:rsidRPr="001B660D" w:rsidRDefault="002B64C4" w:rsidP="000334F8">
            <w:pPr>
              <w:jc w:val="center"/>
              <w:rPr>
                <w:rFonts w:ascii="Times New Roman" w:hAnsi="Times New Roman" w:cs="Times New Roman"/>
              </w:rPr>
            </w:pPr>
            <w:r w:rsidRPr="001B660D">
              <w:rPr>
                <w:rFonts w:ascii="Times New Roman" w:hAnsi="Times New Roman" w:cs="Times New Roman"/>
              </w:rPr>
              <w:t>0.826</w:t>
            </w:r>
          </w:p>
        </w:tc>
        <w:tc>
          <w:tcPr>
            <w:tcW w:w="885" w:type="dxa"/>
          </w:tcPr>
          <w:p w:rsidR="002B64C4" w:rsidRPr="001B660D" w:rsidRDefault="002B64C4" w:rsidP="000334F8">
            <w:pPr>
              <w:jc w:val="center"/>
              <w:rPr>
                <w:rFonts w:ascii="Times New Roman" w:hAnsi="Times New Roman" w:cs="Times New Roman"/>
              </w:rPr>
            </w:pPr>
            <w:r w:rsidRPr="001B660D">
              <w:rPr>
                <w:rFonts w:ascii="Times New Roman" w:hAnsi="Times New Roman" w:cs="Times New Roman"/>
              </w:rPr>
              <w:t>0.787</w:t>
            </w:r>
          </w:p>
        </w:tc>
        <w:tc>
          <w:tcPr>
            <w:tcW w:w="885" w:type="dxa"/>
          </w:tcPr>
          <w:p w:rsidR="002B64C4" w:rsidRPr="001B660D" w:rsidRDefault="002B64C4" w:rsidP="000334F8">
            <w:pPr>
              <w:jc w:val="center"/>
              <w:rPr>
                <w:rFonts w:ascii="Times New Roman" w:hAnsi="Times New Roman" w:cs="Times New Roman"/>
              </w:rPr>
            </w:pPr>
            <w:r w:rsidRPr="001B660D">
              <w:rPr>
                <w:rFonts w:ascii="Times New Roman" w:hAnsi="Times New Roman" w:cs="Times New Roman"/>
              </w:rPr>
              <w:t>0.691</w:t>
            </w:r>
          </w:p>
        </w:tc>
      </w:tr>
    </w:tbl>
    <w:p w:rsidR="002B64C4" w:rsidRPr="001B660D" w:rsidRDefault="002B64C4" w:rsidP="002B64C4">
      <w:pPr>
        <w:spacing w:line="360" w:lineRule="auto"/>
        <w:jc w:val="both"/>
        <w:rPr>
          <w:rFonts w:ascii="Times New Roman" w:hAnsi="Times New Roman" w:cs="Times New Roman"/>
          <w:b/>
          <w:sz w:val="24"/>
          <w:szCs w:val="24"/>
        </w:rPr>
      </w:pPr>
    </w:p>
    <w:p w:rsidR="002B64C4" w:rsidRPr="001B660D" w:rsidRDefault="002B64C4" w:rsidP="002B64C4">
      <w:pPr>
        <w:spacing w:line="360" w:lineRule="auto"/>
        <w:jc w:val="both"/>
        <w:rPr>
          <w:rFonts w:ascii="Times New Roman" w:hAnsi="Times New Roman" w:cs="Times New Roman"/>
          <w:b/>
          <w:sz w:val="24"/>
          <w:szCs w:val="24"/>
        </w:rPr>
      </w:pPr>
      <w:r w:rsidRPr="001B660D">
        <w:rPr>
          <w:rFonts w:ascii="Times New Roman" w:hAnsi="Times New Roman" w:cs="Times New Roman"/>
          <w:b/>
          <w:sz w:val="24"/>
          <w:szCs w:val="24"/>
        </w:rPr>
        <w:t>Table</w:t>
      </w:r>
      <w:r w:rsidR="00A36925">
        <w:rPr>
          <w:rFonts w:ascii="Times New Roman" w:hAnsi="Times New Roman" w:cs="Times New Roman"/>
          <w:b/>
          <w:sz w:val="24"/>
          <w:szCs w:val="24"/>
        </w:rPr>
        <w:t>-6</w:t>
      </w:r>
      <w:r w:rsidRPr="001B660D">
        <w:rPr>
          <w:rFonts w:ascii="Times New Roman" w:hAnsi="Times New Roman" w:cs="Times New Roman"/>
          <w:b/>
          <w:sz w:val="24"/>
          <w:szCs w:val="24"/>
        </w:rPr>
        <w:t>: Cost Efficiency Estimates of Private Commercial Banks over Time using Cobb- Douglas Stochastic Frontier Analysis</w:t>
      </w:r>
    </w:p>
    <w:tbl>
      <w:tblPr>
        <w:tblStyle w:val="TableGrid"/>
        <w:tblW w:w="0" w:type="auto"/>
        <w:tblLook w:val="04A0" w:firstRow="1" w:lastRow="0" w:firstColumn="1" w:lastColumn="0" w:noHBand="0" w:noVBand="1"/>
      </w:tblPr>
      <w:tblGrid>
        <w:gridCol w:w="1256"/>
        <w:gridCol w:w="798"/>
        <w:gridCol w:w="798"/>
        <w:gridCol w:w="798"/>
        <w:gridCol w:w="799"/>
        <w:gridCol w:w="799"/>
        <w:gridCol w:w="799"/>
        <w:gridCol w:w="799"/>
        <w:gridCol w:w="799"/>
        <w:gridCol w:w="799"/>
        <w:gridCol w:w="799"/>
      </w:tblGrid>
      <w:tr w:rsidR="002B64C4" w:rsidRPr="001B660D" w:rsidTr="00A36925">
        <w:tc>
          <w:tcPr>
            <w:tcW w:w="1013" w:type="dxa"/>
          </w:tcPr>
          <w:p w:rsidR="002B64C4" w:rsidRPr="001B660D" w:rsidRDefault="002B64C4" w:rsidP="000334F8">
            <w:pPr>
              <w:tabs>
                <w:tab w:val="left" w:pos="1245"/>
              </w:tabs>
              <w:jc w:val="both"/>
              <w:rPr>
                <w:rFonts w:ascii="Times New Roman" w:hAnsi="Times New Roman" w:cs="Times New Roman"/>
                <w:sz w:val="24"/>
                <w:szCs w:val="24"/>
              </w:rPr>
            </w:pPr>
            <w:r w:rsidRPr="001B660D">
              <w:rPr>
                <w:rFonts w:ascii="Times New Roman" w:hAnsi="Times New Roman" w:cs="Times New Roman"/>
                <w:sz w:val="24"/>
                <w:szCs w:val="24"/>
              </w:rPr>
              <w:t>Banks Name</w:t>
            </w:r>
          </w:p>
        </w:tc>
        <w:tc>
          <w:tcPr>
            <w:tcW w:w="857" w:type="dxa"/>
          </w:tcPr>
          <w:p w:rsidR="002B64C4" w:rsidRPr="001B660D" w:rsidRDefault="002B64C4"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2008</w:t>
            </w:r>
          </w:p>
        </w:tc>
        <w:tc>
          <w:tcPr>
            <w:tcW w:w="857" w:type="dxa"/>
          </w:tcPr>
          <w:p w:rsidR="002B64C4" w:rsidRPr="001B660D" w:rsidRDefault="002B64C4"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2009</w:t>
            </w:r>
          </w:p>
        </w:tc>
        <w:tc>
          <w:tcPr>
            <w:tcW w:w="857" w:type="dxa"/>
          </w:tcPr>
          <w:p w:rsidR="002B64C4" w:rsidRPr="001B660D" w:rsidRDefault="002B64C4"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2010</w:t>
            </w:r>
          </w:p>
        </w:tc>
        <w:tc>
          <w:tcPr>
            <w:tcW w:w="856" w:type="dxa"/>
          </w:tcPr>
          <w:p w:rsidR="002B64C4" w:rsidRPr="001B660D" w:rsidRDefault="002B64C4"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2011</w:t>
            </w:r>
          </w:p>
        </w:tc>
        <w:tc>
          <w:tcPr>
            <w:tcW w:w="856" w:type="dxa"/>
          </w:tcPr>
          <w:p w:rsidR="002B64C4" w:rsidRPr="001B660D" w:rsidRDefault="002B64C4"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2012</w:t>
            </w:r>
          </w:p>
        </w:tc>
        <w:tc>
          <w:tcPr>
            <w:tcW w:w="856" w:type="dxa"/>
          </w:tcPr>
          <w:p w:rsidR="002B64C4" w:rsidRPr="001B660D" w:rsidRDefault="002B64C4"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2013</w:t>
            </w:r>
          </w:p>
        </w:tc>
        <w:tc>
          <w:tcPr>
            <w:tcW w:w="856" w:type="dxa"/>
          </w:tcPr>
          <w:p w:rsidR="002B64C4" w:rsidRPr="001B660D" w:rsidRDefault="002B64C4"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2014</w:t>
            </w:r>
          </w:p>
        </w:tc>
        <w:tc>
          <w:tcPr>
            <w:tcW w:w="856" w:type="dxa"/>
          </w:tcPr>
          <w:p w:rsidR="002B64C4" w:rsidRPr="001B660D" w:rsidRDefault="002B64C4"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2015</w:t>
            </w:r>
          </w:p>
        </w:tc>
        <w:tc>
          <w:tcPr>
            <w:tcW w:w="856" w:type="dxa"/>
          </w:tcPr>
          <w:p w:rsidR="002B64C4" w:rsidRPr="001B660D" w:rsidRDefault="002B64C4"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2016</w:t>
            </w:r>
          </w:p>
        </w:tc>
        <w:tc>
          <w:tcPr>
            <w:tcW w:w="856" w:type="dxa"/>
          </w:tcPr>
          <w:p w:rsidR="002B64C4" w:rsidRPr="001B660D" w:rsidRDefault="002B64C4"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2017</w:t>
            </w:r>
          </w:p>
        </w:tc>
      </w:tr>
      <w:tr w:rsidR="002B64C4" w:rsidRPr="001B660D" w:rsidTr="00A36925">
        <w:tc>
          <w:tcPr>
            <w:tcW w:w="1013" w:type="dxa"/>
          </w:tcPr>
          <w:p w:rsidR="002B64C4" w:rsidRPr="001B660D" w:rsidRDefault="002B64C4" w:rsidP="000334F8">
            <w:pPr>
              <w:jc w:val="both"/>
              <w:rPr>
                <w:rFonts w:ascii="Times New Roman" w:hAnsi="Times New Roman" w:cs="Times New Roman"/>
                <w:bCs/>
                <w:iCs/>
                <w:sz w:val="24"/>
                <w:szCs w:val="24"/>
              </w:rPr>
            </w:pPr>
            <w:r w:rsidRPr="001B660D">
              <w:rPr>
                <w:rFonts w:ascii="Times New Roman" w:hAnsi="Times New Roman" w:cs="Times New Roman"/>
                <w:bCs/>
                <w:iCs/>
                <w:sz w:val="24"/>
                <w:szCs w:val="24"/>
              </w:rPr>
              <w:t>DBBL</w:t>
            </w:r>
          </w:p>
        </w:tc>
        <w:tc>
          <w:tcPr>
            <w:tcW w:w="857"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0.368</w:t>
            </w:r>
          </w:p>
        </w:tc>
        <w:tc>
          <w:tcPr>
            <w:tcW w:w="857"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0.414</w:t>
            </w:r>
          </w:p>
        </w:tc>
        <w:tc>
          <w:tcPr>
            <w:tcW w:w="857"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0.467</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0.629</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0.778</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0.829</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0.825</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0.558</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0.613</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0.653</w:t>
            </w:r>
          </w:p>
        </w:tc>
      </w:tr>
      <w:tr w:rsidR="002B64C4" w:rsidRPr="001B660D" w:rsidTr="00A36925">
        <w:tc>
          <w:tcPr>
            <w:tcW w:w="1013" w:type="dxa"/>
          </w:tcPr>
          <w:p w:rsidR="002B64C4" w:rsidRPr="001B660D" w:rsidRDefault="002B64C4" w:rsidP="000334F8">
            <w:pPr>
              <w:jc w:val="both"/>
              <w:rPr>
                <w:rFonts w:ascii="Times New Roman" w:hAnsi="Times New Roman" w:cs="Times New Roman"/>
                <w:bCs/>
                <w:iCs/>
                <w:sz w:val="24"/>
                <w:szCs w:val="24"/>
              </w:rPr>
            </w:pPr>
            <w:r w:rsidRPr="001B660D">
              <w:rPr>
                <w:rFonts w:ascii="Times New Roman" w:hAnsi="Times New Roman" w:cs="Times New Roman"/>
                <w:bCs/>
                <w:iCs/>
                <w:sz w:val="24"/>
                <w:szCs w:val="24"/>
              </w:rPr>
              <w:t>Brac</w:t>
            </w:r>
          </w:p>
        </w:tc>
        <w:tc>
          <w:tcPr>
            <w:tcW w:w="857"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0.666</w:t>
            </w:r>
          </w:p>
        </w:tc>
        <w:tc>
          <w:tcPr>
            <w:tcW w:w="857"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0.719</w:t>
            </w:r>
          </w:p>
        </w:tc>
        <w:tc>
          <w:tcPr>
            <w:tcW w:w="857"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0.723</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0.793</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0.811</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0.848</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0.854</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0.886</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0.874</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0.913</w:t>
            </w:r>
          </w:p>
        </w:tc>
      </w:tr>
      <w:tr w:rsidR="002B64C4" w:rsidRPr="001B660D" w:rsidTr="00A36925">
        <w:tc>
          <w:tcPr>
            <w:tcW w:w="1013" w:type="dxa"/>
          </w:tcPr>
          <w:p w:rsidR="002B64C4" w:rsidRPr="001B660D" w:rsidRDefault="002B64C4" w:rsidP="000334F8">
            <w:pPr>
              <w:jc w:val="both"/>
              <w:rPr>
                <w:rFonts w:ascii="Times New Roman" w:hAnsi="Times New Roman" w:cs="Times New Roman"/>
                <w:bCs/>
                <w:iCs/>
                <w:sz w:val="24"/>
                <w:szCs w:val="24"/>
              </w:rPr>
            </w:pPr>
            <w:r w:rsidRPr="001B660D">
              <w:rPr>
                <w:rFonts w:ascii="Times New Roman" w:hAnsi="Times New Roman" w:cs="Times New Roman"/>
                <w:bCs/>
                <w:iCs/>
                <w:sz w:val="24"/>
                <w:szCs w:val="24"/>
              </w:rPr>
              <w:t>City</w:t>
            </w:r>
          </w:p>
        </w:tc>
        <w:tc>
          <w:tcPr>
            <w:tcW w:w="857"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0.443</w:t>
            </w:r>
          </w:p>
        </w:tc>
        <w:tc>
          <w:tcPr>
            <w:tcW w:w="857"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0.445</w:t>
            </w:r>
          </w:p>
        </w:tc>
        <w:tc>
          <w:tcPr>
            <w:tcW w:w="857"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0.502</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0.627</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0.766</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0.886</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0.702</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0.688</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0.698</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0.765</w:t>
            </w:r>
          </w:p>
        </w:tc>
      </w:tr>
      <w:tr w:rsidR="002B64C4" w:rsidRPr="001B660D" w:rsidTr="00A36925">
        <w:tc>
          <w:tcPr>
            <w:tcW w:w="1013" w:type="dxa"/>
          </w:tcPr>
          <w:p w:rsidR="002B64C4" w:rsidRPr="001B660D" w:rsidRDefault="002B64C4" w:rsidP="000334F8">
            <w:pPr>
              <w:jc w:val="both"/>
              <w:rPr>
                <w:rFonts w:ascii="Times New Roman" w:hAnsi="Times New Roman" w:cs="Times New Roman"/>
                <w:bCs/>
                <w:iCs/>
                <w:sz w:val="24"/>
                <w:szCs w:val="24"/>
              </w:rPr>
            </w:pPr>
            <w:r w:rsidRPr="001B660D">
              <w:rPr>
                <w:rFonts w:ascii="Times New Roman" w:hAnsi="Times New Roman" w:cs="Times New Roman"/>
                <w:bCs/>
                <w:iCs/>
                <w:sz w:val="24"/>
                <w:szCs w:val="24"/>
              </w:rPr>
              <w:t>Mercantile</w:t>
            </w:r>
          </w:p>
        </w:tc>
        <w:tc>
          <w:tcPr>
            <w:tcW w:w="857"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0.877</w:t>
            </w:r>
          </w:p>
        </w:tc>
        <w:tc>
          <w:tcPr>
            <w:tcW w:w="857"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0.924</w:t>
            </w:r>
          </w:p>
        </w:tc>
        <w:tc>
          <w:tcPr>
            <w:tcW w:w="857"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0.922</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0.638</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0.563</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0.812</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0.815</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0.608</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0.492</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0.365</w:t>
            </w:r>
          </w:p>
        </w:tc>
      </w:tr>
      <w:tr w:rsidR="002B64C4" w:rsidRPr="001B660D" w:rsidTr="00A36925">
        <w:tc>
          <w:tcPr>
            <w:tcW w:w="1013" w:type="dxa"/>
          </w:tcPr>
          <w:p w:rsidR="002B64C4" w:rsidRPr="001B660D" w:rsidRDefault="002B64C4" w:rsidP="000334F8">
            <w:pPr>
              <w:jc w:val="both"/>
              <w:rPr>
                <w:rFonts w:ascii="Times New Roman" w:hAnsi="Times New Roman" w:cs="Times New Roman"/>
                <w:bCs/>
                <w:iCs/>
                <w:sz w:val="24"/>
                <w:szCs w:val="24"/>
              </w:rPr>
            </w:pPr>
            <w:r w:rsidRPr="001B660D">
              <w:rPr>
                <w:rFonts w:ascii="Times New Roman" w:hAnsi="Times New Roman" w:cs="Times New Roman"/>
                <w:bCs/>
                <w:iCs/>
                <w:sz w:val="24"/>
                <w:szCs w:val="24"/>
              </w:rPr>
              <w:t>Mutual</w:t>
            </w:r>
          </w:p>
        </w:tc>
        <w:tc>
          <w:tcPr>
            <w:tcW w:w="857"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0.230</w:t>
            </w:r>
          </w:p>
        </w:tc>
        <w:tc>
          <w:tcPr>
            <w:tcW w:w="857"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0.265</w:t>
            </w:r>
          </w:p>
        </w:tc>
        <w:tc>
          <w:tcPr>
            <w:tcW w:w="857"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0.339</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0.461</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0.501</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0.552</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0.551</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0.576</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0.573</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0.547</w:t>
            </w:r>
          </w:p>
        </w:tc>
      </w:tr>
      <w:tr w:rsidR="002B64C4" w:rsidRPr="001B660D" w:rsidTr="00A36925">
        <w:tc>
          <w:tcPr>
            <w:tcW w:w="1013" w:type="dxa"/>
          </w:tcPr>
          <w:p w:rsidR="002B64C4" w:rsidRPr="001B660D" w:rsidRDefault="002B64C4" w:rsidP="000334F8">
            <w:pPr>
              <w:jc w:val="both"/>
              <w:rPr>
                <w:rFonts w:ascii="Times New Roman" w:hAnsi="Times New Roman" w:cs="Times New Roman"/>
                <w:bCs/>
                <w:iCs/>
                <w:sz w:val="24"/>
                <w:szCs w:val="24"/>
              </w:rPr>
            </w:pPr>
            <w:r w:rsidRPr="001B660D">
              <w:rPr>
                <w:rFonts w:ascii="Times New Roman" w:hAnsi="Times New Roman" w:cs="Times New Roman"/>
                <w:bCs/>
                <w:iCs/>
                <w:sz w:val="24"/>
                <w:szCs w:val="24"/>
              </w:rPr>
              <w:t>One</w:t>
            </w:r>
          </w:p>
        </w:tc>
        <w:tc>
          <w:tcPr>
            <w:tcW w:w="857"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0.712</w:t>
            </w:r>
          </w:p>
        </w:tc>
        <w:tc>
          <w:tcPr>
            <w:tcW w:w="857"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0.701</w:t>
            </w:r>
          </w:p>
        </w:tc>
        <w:tc>
          <w:tcPr>
            <w:tcW w:w="857"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0.770</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0.774</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0.779</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0.787</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0.665</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0.635</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0.773</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0.744</w:t>
            </w:r>
          </w:p>
        </w:tc>
      </w:tr>
      <w:tr w:rsidR="002B64C4" w:rsidRPr="001B660D" w:rsidTr="00A36925">
        <w:tc>
          <w:tcPr>
            <w:tcW w:w="1013" w:type="dxa"/>
          </w:tcPr>
          <w:p w:rsidR="002B64C4" w:rsidRPr="001B660D" w:rsidRDefault="002B64C4" w:rsidP="000334F8">
            <w:pPr>
              <w:jc w:val="both"/>
              <w:rPr>
                <w:rFonts w:ascii="Times New Roman" w:hAnsi="Times New Roman" w:cs="Times New Roman"/>
                <w:bCs/>
                <w:iCs/>
                <w:sz w:val="24"/>
                <w:szCs w:val="24"/>
              </w:rPr>
            </w:pPr>
            <w:r w:rsidRPr="001B660D">
              <w:rPr>
                <w:rFonts w:ascii="Times New Roman" w:hAnsi="Times New Roman" w:cs="Times New Roman"/>
                <w:bCs/>
                <w:iCs/>
                <w:sz w:val="24"/>
                <w:szCs w:val="24"/>
              </w:rPr>
              <w:t>Premium</w:t>
            </w:r>
          </w:p>
        </w:tc>
        <w:tc>
          <w:tcPr>
            <w:tcW w:w="857"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0.525</w:t>
            </w:r>
          </w:p>
        </w:tc>
        <w:tc>
          <w:tcPr>
            <w:tcW w:w="857"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0.531</w:t>
            </w:r>
          </w:p>
        </w:tc>
        <w:tc>
          <w:tcPr>
            <w:tcW w:w="857"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0.198</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0.878</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0.819</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0.848</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0.717</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0.643</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0.615</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0.808</w:t>
            </w:r>
          </w:p>
        </w:tc>
      </w:tr>
      <w:tr w:rsidR="002B64C4" w:rsidRPr="001B660D" w:rsidTr="00A36925">
        <w:tc>
          <w:tcPr>
            <w:tcW w:w="1013" w:type="dxa"/>
          </w:tcPr>
          <w:p w:rsidR="002B64C4" w:rsidRPr="001B660D" w:rsidRDefault="002B64C4" w:rsidP="000334F8">
            <w:pPr>
              <w:jc w:val="both"/>
              <w:rPr>
                <w:rFonts w:ascii="Times New Roman" w:hAnsi="Times New Roman" w:cs="Times New Roman"/>
                <w:bCs/>
                <w:iCs/>
                <w:sz w:val="24"/>
                <w:szCs w:val="24"/>
              </w:rPr>
            </w:pPr>
            <w:r w:rsidRPr="001B660D">
              <w:rPr>
                <w:rFonts w:ascii="Times New Roman" w:hAnsi="Times New Roman" w:cs="Times New Roman"/>
                <w:bCs/>
                <w:iCs/>
                <w:sz w:val="24"/>
                <w:szCs w:val="24"/>
              </w:rPr>
              <w:t>Prime</w:t>
            </w:r>
          </w:p>
        </w:tc>
        <w:tc>
          <w:tcPr>
            <w:tcW w:w="857"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0.362</w:t>
            </w:r>
          </w:p>
        </w:tc>
        <w:tc>
          <w:tcPr>
            <w:tcW w:w="857"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0.490</w:t>
            </w:r>
          </w:p>
        </w:tc>
        <w:tc>
          <w:tcPr>
            <w:tcW w:w="857"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0.578</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0.604</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0.704</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0.792</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0.827</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0.853</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0.825</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0.831</w:t>
            </w:r>
          </w:p>
        </w:tc>
      </w:tr>
      <w:tr w:rsidR="002B64C4" w:rsidRPr="001B660D" w:rsidTr="00A36925">
        <w:tc>
          <w:tcPr>
            <w:tcW w:w="1013" w:type="dxa"/>
          </w:tcPr>
          <w:p w:rsidR="002B64C4" w:rsidRPr="001B660D" w:rsidRDefault="002B64C4" w:rsidP="000334F8">
            <w:pPr>
              <w:jc w:val="both"/>
              <w:rPr>
                <w:rFonts w:ascii="Times New Roman" w:hAnsi="Times New Roman" w:cs="Times New Roman"/>
                <w:bCs/>
                <w:iCs/>
                <w:sz w:val="24"/>
                <w:szCs w:val="24"/>
              </w:rPr>
            </w:pPr>
            <w:r w:rsidRPr="001B660D">
              <w:rPr>
                <w:rFonts w:ascii="Times New Roman" w:hAnsi="Times New Roman" w:cs="Times New Roman"/>
                <w:bCs/>
                <w:iCs/>
                <w:sz w:val="24"/>
                <w:szCs w:val="24"/>
              </w:rPr>
              <w:t>Southeast</w:t>
            </w:r>
          </w:p>
        </w:tc>
        <w:tc>
          <w:tcPr>
            <w:tcW w:w="857"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0.706</w:t>
            </w:r>
          </w:p>
        </w:tc>
        <w:tc>
          <w:tcPr>
            <w:tcW w:w="857"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0.772</w:t>
            </w:r>
          </w:p>
        </w:tc>
        <w:tc>
          <w:tcPr>
            <w:tcW w:w="857"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0.846</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0.794</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0.795</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0.804</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0.794</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0.779</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0.713</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0.780</w:t>
            </w:r>
          </w:p>
        </w:tc>
      </w:tr>
      <w:tr w:rsidR="002B64C4" w:rsidRPr="001B660D" w:rsidTr="00A36925">
        <w:tc>
          <w:tcPr>
            <w:tcW w:w="1013" w:type="dxa"/>
          </w:tcPr>
          <w:p w:rsidR="002B64C4" w:rsidRPr="001B660D" w:rsidRDefault="002B64C4" w:rsidP="000334F8">
            <w:pPr>
              <w:jc w:val="both"/>
              <w:rPr>
                <w:rFonts w:ascii="Times New Roman" w:hAnsi="Times New Roman" w:cs="Times New Roman"/>
                <w:bCs/>
                <w:iCs/>
                <w:sz w:val="24"/>
                <w:szCs w:val="24"/>
              </w:rPr>
            </w:pPr>
            <w:r w:rsidRPr="001B660D">
              <w:rPr>
                <w:rFonts w:ascii="Times New Roman" w:hAnsi="Times New Roman" w:cs="Times New Roman"/>
                <w:bCs/>
                <w:iCs/>
                <w:sz w:val="24"/>
                <w:szCs w:val="24"/>
              </w:rPr>
              <w:t>Eastern</w:t>
            </w:r>
          </w:p>
        </w:tc>
        <w:tc>
          <w:tcPr>
            <w:tcW w:w="857"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0.621</w:t>
            </w:r>
          </w:p>
        </w:tc>
        <w:tc>
          <w:tcPr>
            <w:tcW w:w="857"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0.613</w:t>
            </w:r>
          </w:p>
        </w:tc>
        <w:tc>
          <w:tcPr>
            <w:tcW w:w="857"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0.651</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0.601</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0.754</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0.691</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0.769</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0.799</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0.843</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0.841</w:t>
            </w:r>
          </w:p>
        </w:tc>
      </w:tr>
      <w:tr w:rsidR="002B64C4" w:rsidRPr="001B660D" w:rsidTr="00A36925">
        <w:tc>
          <w:tcPr>
            <w:tcW w:w="1013" w:type="dxa"/>
          </w:tcPr>
          <w:p w:rsidR="002B64C4" w:rsidRPr="001B660D" w:rsidRDefault="002B64C4" w:rsidP="000334F8">
            <w:pPr>
              <w:jc w:val="both"/>
              <w:rPr>
                <w:rFonts w:ascii="Times New Roman" w:hAnsi="Times New Roman" w:cs="Times New Roman"/>
                <w:bCs/>
                <w:iCs/>
                <w:sz w:val="24"/>
                <w:szCs w:val="24"/>
              </w:rPr>
            </w:pPr>
            <w:r w:rsidRPr="001B660D">
              <w:rPr>
                <w:rFonts w:ascii="Times New Roman" w:hAnsi="Times New Roman" w:cs="Times New Roman"/>
                <w:bCs/>
                <w:iCs/>
                <w:sz w:val="24"/>
                <w:szCs w:val="24"/>
              </w:rPr>
              <w:t>UCB Limited</w:t>
            </w:r>
          </w:p>
        </w:tc>
        <w:tc>
          <w:tcPr>
            <w:tcW w:w="857"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0.357</w:t>
            </w:r>
          </w:p>
        </w:tc>
        <w:tc>
          <w:tcPr>
            <w:tcW w:w="857"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0.387</w:t>
            </w:r>
          </w:p>
        </w:tc>
        <w:tc>
          <w:tcPr>
            <w:tcW w:w="857"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0.469</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0.542</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0.602</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0.808</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0.689</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0.707</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0.698</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0.706</w:t>
            </w:r>
          </w:p>
        </w:tc>
      </w:tr>
      <w:tr w:rsidR="002B64C4" w:rsidRPr="001B660D" w:rsidTr="00A36925">
        <w:tc>
          <w:tcPr>
            <w:tcW w:w="1013" w:type="dxa"/>
          </w:tcPr>
          <w:p w:rsidR="002B64C4" w:rsidRPr="001B660D" w:rsidRDefault="002B64C4" w:rsidP="000334F8">
            <w:pPr>
              <w:jc w:val="both"/>
              <w:rPr>
                <w:rFonts w:ascii="Times New Roman" w:hAnsi="Times New Roman" w:cs="Times New Roman"/>
                <w:bCs/>
                <w:iCs/>
                <w:sz w:val="24"/>
                <w:szCs w:val="24"/>
              </w:rPr>
            </w:pPr>
            <w:r w:rsidRPr="001B660D">
              <w:rPr>
                <w:rFonts w:ascii="Times New Roman" w:hAnsi="Times New Roman" w:cs="Times New Roman"/>
                <w:bCs/>
                <w:iCs/>
                <w:sz w:val="24"/>
                <w:szCs w:val="24"/>
              </w:rPr>
              <w:t>IFIC</w:t>
            </w:r>
          </w:p>
        </w:tc>
        <w:tc>
          <w:tcPr>
            <w:tcW w:w="857"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0.426</w:t>
            </w:r>
          </w:p>
        </w:tc>
        <w:tc>
          <w:tcPr>
            <w:tcW w:w="857"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0.408</w:t>
            </w:r>
          </w:p>
        </w:tc>
        <w:tc>
          <w:tcPr>
            <w:tcW w:w="857"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0.518</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0.571</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0.642</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0.596</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0.646</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0.608</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0.647</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0.594</w:t>
            </w:r>
          </w:p>
        </w:tc>
      </w:tr>
      <w:tr w:rsidR="002B64C4" w:rsidRPr="001B660D" w:rsidTr="00A36925">
        <w:tc>
          <w:tcPr>
            <w:tcW w:w="1013" w:type="dxa"/>
          </w:tcPr>
          <w:p w:rsidR="002B64C4" w:rsidRPr="001B660D" w:rsidRDefault="002B64C4" w:rsidP="000334F8">
            <w:pPr>
              <w:jc w:val="both"/>
              <w:rPr>
                <w:rFonts w:ascii="Times New Roman" w:hAnsi="Times New Roman" w:cs="Times New Roman"/>
                <w:bCs/>
                <w:iCs/>
                <w:sz w:val="24"/>
                <w:szCs w:val="24"/>
              </w:rPr>
            </w:pPr>
            <w:r w:rsidRPr="001B660D">
              <w:rPr>
                <w:rFonts w:ascii="Times New Roman" w:hAnsi="Times New Roman" w:cs="Times New Roman"/>
                <w:bCs/>
                <w:iCs/>
                <w:sz w:val="24"/>
                <w:szCs w:val="24"/>
              </w:rPr>
              <w:t>IBBL</w:t>
            </w:r>
          </w:p>
        </w:tc>
        <w:tc>
          <w:tcPr>
            <w:tcW w:w="857"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0.469</w:t>
            </w:r>
          </w:p>
        </w:tc>
        <w:tc>
          <w:tcPr>
            <w:tcW w:w="857"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0.484</w:t>
            </w:r>
          </w:p>
        </w:tc>
        <w:tc>
          <w:tcPr>
            <w:tcW w:w="857"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0.570</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0.662</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0.730</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0.792</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0.782</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0.803</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0.864</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0.861</w:t>
            </w:r>
          </w:p>
        </w:tc>
      </w:tr>
      <w:tr w:rsidR="002B64C4" w:rsidRPr="001B660D" w:rsidTr="00A36925">
        <w:tc>
          <w:tcPr>
            <w:tcW w:w="1013" w:type="dxa"/>
          </w:tcPr>
          <w:p w:rsidR="002B64C4" w:rsidRPr="001B660D" w:rsidRDefault="002B64C4" w:rsidP="000334F8">
            <w:pPr>
              <w:jc w:val="both"/>
              <w:rPr>
                <w:rFonts w:ascii="Times New Roman" w:hAnsi="Times New Roman" w:cs="Times New Roman"/>
                <w:bCs/>
                <w:iCs/>
                <w:sz w:val="24"/>
                <w:szCs w:val="24"/>
              </w:rPr>
            </w:pPr>
            <w:r w:rsidRPr="001B660D">
              <w:rPr>
                <w:rFonts w:ascii="Times New Roman" w:hAnsi="Times New Roman" w:cs="Times New Roman"/>
                <w:bCs/>
                <w:iCs/>
                <w:sz w:val="24"/>
                <w:szCs w:val="24"/>
              </w:rPr>
              <w:t>Al-arafah</w:t>
            </w:r>
          </w:p>
        </w:tc>
        <w:tc>
          <w:tcPr>
            <w:tcW w:w="857"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0.192</w:t>
            </w:r>
          </w:p>
        </w:tc>
        <w:tc>
          <w:tcPr>
            <w:tcW w:w="857"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0.230</w:t>
            </w:r>
          </w:p>
        </w:tc>
        <w:tc>
          <w:tcPr>
            <w:tcW w:w="857"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0.276</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0.283</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0.369</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0.404</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0.439</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0.461</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0.439</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0.502</w:t>
            </w:r>
          </w:p>
        </w:tc>
      </w:tr>
      <w:tr w:rsidR="002B64C4" w:rsidRPr="001B660D" w:rsidTr="00A36925">
        <w:tc>
          <w:tcPr>
            <w:tcW w:w="1013" w:type="dxa"/>
          </w:tcPr>
          <w:p w:rsidR="002B64C4" w:rsidRPr="001B660D" w:rsidRDefault="002B64C4" w:rsidP="000334F8">
            <w:pPr>
              <w:jc w:val="both"/>
              <w:rPr>
                <w:rFonts w:ascii="Times New Roman" w:hAnsi="Times New Roman" w:cs="Times New Roman"/>
                <w:bCs/>
                <w:iCs/>
                <w:sz w:val="24"/>
                <w:szCs w:val="24"/>
              </w:rPr>
            </w:pPr>
            <w:r w:rsidRPr="001B660D">
              <w:rPr>
                <w:rFonts w:ascii="Times New Roman" w:hAnsi="Times New Roman" w:cs="Times New Roman"/>
                <w:bCs/>
                <w:iCs/>
                <w:sz w:val="24"/>
                <w:szCs w:val="24"/>
              </w:rPr>
              <w:t>Social</w:t>
            </w:r>
          </w:p>
        </w:tc>
        <w:tc>
          <w:tcPr>
            <w:tcW w:w="857"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0.898</w:t>
            </w:r>
          </w:p>
        </w:tc>
        <w:tc>
          <w:tcPr>
            <w:tcW w:w="857"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0.875</w:t>
            </w:r>
          </w:p>
        </w:tc>
        <w:tc>
          <w:tcPr>
            <w:tcW w:w="857"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0.855</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0.864</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0.909</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0.798</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0.934</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0.924</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0.909</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0.918</w:t>
            </w:r>
          </w:p>
        </w:tc>
      </w:tr>
      <w:tr w:rsidR="002B64C4" w:rsidRPr="001B660D" w:rsidTr="00A36925">
        <w:tc>
          <w:tcPr>
            <w:tcW w:w="1013" w:type="dxa"/>
          </w:tcPr>
          <w:p w:rsidR="002B64C4" w:rsidRPr="001B660D" w:rsidRDefault="002B64C4" w:rsidP="000334F8">
            <w:pPr>
              <w:widowControl w:val="0"/>
              <w:autoSpaceDE w:val="0"/>
              <w:autoSpaceDN w:val="0"/>
              <w:adjustRightInd w:val="0"/>
              <w:jc w:val="both"/>
              <w:rPr>
                <w:rFonts w:ascii="Times New Roman" w:hAnsi="Times New Roman" w:cs="Times New Roman"/>
                <w:bCs/>
                <w:iCs/>
                <w:sz w:val="24"/>
                <w:szCs w:val="24"/>
              </w:rPr>
            </w:pPr>
            <w:r w:rsidRPr="001B660D">
              <w:rPr>
                <w:rFonts w:ascii="Times New Roman" w:hAnsi="Times New Roman" w:cs="Times New Roman"/>
                <w:bCs/>
                <w:iCs/>
                <w:sz w:val="24"/>
                <w:szCs w:val="24"/>
              </w:rPr>
              <w:t>Exim</w:t>
            </w:r>
          </w:p>
        </w:tc>
        <w:tc>
          <w:tcPr>
            <w:tcW w:w="857"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0.213</w:t>
            </w:r>
          </w:p>
        </w:tc>
        <w:tc>
          <w:tcPr>
            <w:tcW w:w="857"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0.219</w:t>
            </w:r>
          </w:p>
        </w:tc>
        <w:tc>
          <w:tcPr>
            <w:tcW w:w="857"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0.278</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0.368</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0.319</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0.436</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0.476</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0.519</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0.494</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0.469</w:t>
            </w:r>
          </w:p>
        </w:tc>
      </w:tr>
      <w:tr w:rsidR="002B64C4" w:rsidRPr="001B660D" w:rsidTr="00A36925">
        <w:tc>
          <w:tcPr>
            <w:tcW w:w="1013" w:type="dxa"/>
          </w:tcPr>
          <w:p w:rsidR="002B64C4" w:rsidRPr="001B660D" w:rsidRDefault="002B64C4" w:rsidP="000334F8">
            <w:pPr>
              <w:widowControl w:val="0"/>
              <w:autoSpaceDE w:val="0"/>
              <w:autoSpaceDN w:val="0"/>
              <w:adjustRightInd w:val="0"/>
              <w:jc w:val="both"/>
              <w:rPr>
                <w:rFonts w:ascii="Times New Roman" w:hAnsi="Times New Roman" w:cs="Times New Roman"/>
                <w:bCs/>
                <w:iCs/>
                <w:sz w:val="24"/>
                <w:szCs w:val="24"/>
              </w:rPr>
            </w:pPr>
            <w:r w:rsidRPr="001B660D">
              <w:rPr>
                <w:rFonts w:ascii="Times New Roman" w:hAnsi="Times New Roman" w:cs="Times New Roman"/>
                <w:bCs/>
                <w:iCs/>
                <w:sz w:val="24"/>
                <w:szCs w:val="24"/>
              </w:rPr>
              <w:t>Shahjalal</w:t>
            </w:r>
          </w:p>
        </w:tc>
        <w:tc>
          <w:tcPr>
            <w:tcW w:w="857"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0.263</w:t>
            </w:r>
          </w:p>
        </w:tc>
        <w:tc>
          <w:tcPr>
            <w:tcW w:w="857"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0.389</w:t>
            </w:r>
          </w:p>
        </w:tc>
        <w:tc>
          <w:tcPr>
            <w:tcW w:w="857"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0.474</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0.601</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0.609</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0.807</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0.908</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0.858</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0.853</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0.892</w:t>
            </w:r>
          </w:p>
        </w:tc>
      </w:tr>
    </w:tbl>
    <w:p w:rsidR="00A55EA6" w:rsidRDefault="00A55EA6" w:rsidP="002B64C4">
      <w:pPr>
        <w:spacing w:line="360" w:lineRule="auto"/>
        <w:jc w:val="both"/>
        <w:rPr>
          <w:rFonts w:ascii="Times New Roman" w:hAnsi="Times New Roman" w:cs="Times New Roman"/>
          <w:b/>
          <w:sz w:val="24"/>
          <w:szCs w:val="24"/>
        </w:rPr>
      </w:pPr>
    </w:p>
    <w:p w:rsidR="00A55EA6" w:rsidRDefault="00A55EA6" w:rsidP="002B64C4">
      <w:pPr>
        <w:spacing w:line="360" w:lineRule="auto"/>
        <w:jc w:val="both"/>
        <w:rPr>
          <w:rFonts w:ascii="Times New Roman" w:hAnsi="Times New Roman" w:cs="Times New Roman"/>
          <w:b/>
          <w:sz w:val="24"/>
          <w:szCs w:val="24"/>
        </w:rPr>
      </w:pPr>
    </w:p>
    <w:p w:rsidR="00A55EA6" w:rsidRDefault="00A55EA6" w:rsidP="002B64C4">
      <w:pPr>
        <w:spacing w:line="360" w:lineRule="auto"/>
        <w:jc w:val="both"/>
        <w:rPr>
          <w:rFonts w:ascii="Times New Roman" w:hAnsi="Times New Roman" w:cs="Times New Roman"/>
          <w:b/>
          <w:sz w:val="24"/>
          <w:szCs w:val="24"/>
        </w:rPr>
      </w:pPr>
    </w:p>
    <w:p w:rsidR="00A55EA6" w:rsidRDefault="00A55EA6" w:rsidP="002B64C4">
      <w:pPr>
        <w:spacing w:line="360" w:lineRule="auto"/>
        <w:jc w:val="both"/>
        <w:rPr>
          <w:rFonts w:ascii="Times New Roman" w:hAnsi="Times New Roman" w:cs="Times New Roman"/>
          <w:b/>
          <w:sz w:val="24"/>
          <w:szCs w:val="24"/>
        </w:rPr>
      </w:pPr>
    </w:p>
    <w:p w:rsidR="00A55EA6" w:rsidRDefault="00A55EA6" w:rsidP="002B64C4">
      <w:pPr>
        <w:spacing w:line="360" w:lineRule="auto"/>
        <w:jc w:val="both"/>
        <w:rPr>
          <w:rFonts w:ascii="Times New Roman" w:hAnsi="Times New Roman" w:cs="Times New Roman"/>
          <w:b/>
          <w:sz w:val="24"/>
          <w:szCs w:val="24"/>
        </w:rPr>
      </w:pPr>
    </w:p>
    <w:p w:rsidR="00A55EA6" w:rsidRDefault="00A55EA6" w:rsidP="002B64C4">
      <w:pPr>
        <w:spacing w:line="360" w:lineRule="auto"/>
        <w:jc w:val="both"/>
        <w:rPr>
          <w:rFonts w:ascii="Times New Roman" w:hAnsi="Times New Roman" w:cs="Times New Roman"/>
          <w:b/>
          <w:sz w:val="24"/>
          <w:szCs w:val="24"/>
        </w:rPr>
      </w:pPr>
    </w:p>
    <w:p w:rsidR="002B64C4" w:rsidRPr="001B660D" w:rsidRDefault="002B64C4" w:rsidP="002B64C4">
      <w:pPr>
        <w:spacing w:line="360" w:lineRule="auto"/>
        <w:jc w:val="both"/>
        <w:rPr>
          <w:rFonts w:ascii="Times New Roman" w:hAnsi="Times New Roman" w:cs="Times New Roman"/>
          <w:b/>
          <w:sz w:val="24"/>
          <w:szCs w:val="24"/>
        </w:rPr>
      </w:pPr>
      <w:r w:rsidRPr="001B660D">
        <w:rPr>
          <w:rFonts w:ascii="Times New Roman" w:hAnsi="Times New Roman" w:cs="Times New Roman"/>
          <w:b/>
          <w:sz w:val="24"/>
          <w:szCs w:val="24"/>
        </w:rPr>
        <w:lastRenderedPageBreak/>
        <w:t>Table</w:t>
      </w:r>
      <w:r w:rsidR="00A36925">
        <w:rPr>
          <w:rFonts w:ascii="Times New Roman" w:hAnsi="Times New Roman" w:cs="Times New Roman"/>
          <w:b/>
          <w:sz w:val="24"/>
          <w:szCs w:val="24"/>
        </w:rPr>
        <w:t>-7</w:t>
      </w:r>
      <w:r w:rsidRPr="001B660D">
        <w:rPr>
          <w:rFonts w:ascii="Times New Roman" w:hAnsi="Times New Roman" w:cs="Times New Roman"/>
          <w:b/>
          <w:sz w:val="24"/>
          <w:szCs w:val="24"/>
        </w:rPr>
        <w:t xml:space="preserve">: Profit Efficiency Estimates of State-owned Commercial Banks </w:t>
      </w:r>
      <w:proofErr w:type="gramStart"/>
      <w:r w:rsidRPr="001B660D">
        <w:rPr>
          <w:rFonts w:ascii="Times New Roman" w:hAnsi="Times New Roman" w:cs="Times New Roman"/>
          <w:b/>
          <w:sz w:val="24"/>
          <w:szCs w:val="24"/>
        </w:rPr>
        <w:t>Over</w:t>
      </w:r>
      <w:proofErr w:type="gramEnd"/>
      <w:r w:rsidRPr="001B660D">
        <w:rPr>
          <w:rFonts w:ascii="Times New Roman" w:hAnsi="Times New Roman" w:cs="Times New Roman"/>
          <w:b/>
          <w:sz w:val="24"/>
          <w:szCs w:val="24"/>
        </w:rPr>
        <w:t xml:space="preserve"> Time using Cobb- Douglas Stochastic Frontier Analysis</w:t>
      </w:r>
    </w:p>
    <w:tbl>
      <w:tblPr>
        <w:tblStyle w:val="TableGrid"/>
        <w:tblW w:w="9576" w:type="dxa"/>
        <w:tblLayout w:type="fixed"/>
        <w:tblLook w:val="04A0" w:firstRow="1" w:lastRow="0" w:firstColumn="1" w:lastColumn="0" w:noHBand="0" w:noVBand="1"/>
      </w:tblPr>
      <w:tblGrid>
        <w:gridCol w:w="918"/>
        <w:gridCol w:w="810"/>
        <w:gridCol w:w="768"/>
        <w:gridCol w:w="885"/>
        <w:gridCol w:w="885"/>
        <w:gridCol w:w="885"/>
        <w:gridCol w:w="885"/>
        <w:gridCol w:w="885"/>
        <w:gridCol w:w="885"/>
        <w:gridCol w:w="885"/>
        <w:gridCol w:w="885"/>
      </w:tblGrid>
      <w:tr w:rsidR="002B64C4" w:rsidRPr="001B660D" w:rsidTr="00A36925">
        <w:tc>
          <w:tcPr>
            <w:tcW w:w="918" w:type="dxa"/>
          </w:tcPr>
          <w:p w:rsidR="002B64C4" w:rsidRPr="001B660D" w:rsidRDefault="002B64C4" w:rsidP="000334F8">
            <w:pPr>
              <w:tabs>
                <w:tab w:val="left" w:pos="1245"/>
              </w:tabs>
              <w:jc w:val="both"/>
              <w:rPr>
                <w:rFonts w:ascii="Times New Roman" w:hAnsi="Times New Roman" w:cs="Times New Roman"/>
                <w:sz w:val="24"/>
                <w:szCs w:val="24"/>
              </w:rPr>
            </w:pPr>
            <w:r w:rsidRPr="001B660D">
              <w:rPr>
                <w:rFonts w:ascii="Times New Roman" w:hAnsi="Times New Roman" w:cs="Times New Roman"/>
                <w:sz w:val="24"/>
                <w:szCs w:val="24"/>
              </w:rPr>
              <w:t>Banks Name</w:t>
            </w:r>
          </w:p>
        </w:tc>
        <w:tc>
          <w:tcPr>
            <w:tcW w:w="810" w:type="dxa"/>
          </w:tcPr>
          <w:p w:rsidR="002B64C4" w:rsidRPr="001B660D" w:rsidRDefault="002B64C4"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2008</w:t>
            </w:r>
          </w:p>
        </w:tc>
        <w:tc>
          <w:tcPr>
            <w:tcW w:w="768" w:type="dxa"/>
          </w:tcPr>
          <w:p w:rsidR="002B64C4" w:rsidRPr="001B660D" w:rsidRDefault="002B64C4"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2009</w:t>
            </w:r>
          </w:p>
        </w:tc>
        <w:tc>
          <w:tcPr>
            <w:tcW w:w="885" w:type="dxa"/>
          </w:tcPr>
          <w:p w:rsidR="002B64C4" w:rsidRPr="001B660D" w:rsidRDefault="002B64C4"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2010</w:t>
            </w:r>
          </w:p>
        </w:tc>
        <w:tc>
          <w:tcPr>
            <w:tcW w:w="885" w:type="dxa"/>
          </w:tcPr>
          <w:p w:rsidR="002B64C4" w:rsidRPr="001B660D" w:rsidRDefault="002B64C4"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2011</w:t>
            </w:r>
          </w:p>
        </w:tc>
        <w:tc>
          <w:tcPr>
            <w:tcW w:w="885" w:type="dxa"/>
          </w:tcPr>
          <w:p w:rsidR="002B64C4" w:rsidRPr="001B660D" w:rsidRDefault="002B64C4"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2012</w:t>
            </w:r>
          </w:p>
        </w:tc>
        <w:tc>
          <w:tcPr>
            <w:tcW w:w="885" w:type="dxa"/>
          </w:tcPr>
          <w:p w:rsidR="002B64C4" w:rsidRPr="001B660D" w:rsidRDefault="002B64C4"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2013</w:t>
            </w:r>
          </w:p>
        </w:tc>
        <w:tc>
          <w:tcPr>
            <w:tcW w:w="885" w:type="dxa"/>
          </w:tcPr>
          <w:p w:rsidR="002B64C4" w:rsidRPr="001B660D" w:rsidRDefault="002B64C4"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2014</w:t>
            </w:r>
          </w:p>
        </w:tc>
        <w:tc>
          <w:tcPr>
            <w:tcW w:w="885" w:type="dxa"/>
          </w:tcPr>
          <w:p w:rsidR="002B64C4" w:rsidRPr="001B660D" w:rsidRDefault="002B64C4"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2015</w:t>
            </w:r>
          </w:p>
        </w:tc>
        <w:tc>
          <w:tcPr>
            <w:tcW w:w="885" w:type="dxa"/>
          </w:tcPr>
          <w:p w:rsidR="002B64C4" w:rsidRPr="001B660D" w:rsidRDefault="002B64C4"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2016</w:t>
            </w:r>
          </w:p>
        </w:tc>
        <w:tc>
          <w:tcPr>
            <w:tcW w:w="885" w:type="dxa"/>
          </w:tcPr>
          <w:p w:rsidR="002B64C4" w:rsidRPr="001B660D" w:rsidRDefault="002B64C4"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2017</w:t>
            </w:r>
          </w:p>
        </w:tc>
      </w:tr>
      <w:tr w:rsidR="002B64C4" w:rsidRPr="001B660D" w:rsidTr="00A36925">
        <w:tc>
          <w:tcPr>
            <w:tcW w:w="918" w:type="dxa"/>
          </w:tcPr>
          <w:p w:rsidR="002B64C4" w:rsidRPr="001B660D" w:rsidRDefault="002B64C4" w:rsidP="000334F8">
            <w:pPr>
              <w:widowControl w:val="0"/>
              <w:autoSpaceDE w:val="0"/>
              <w:autoSpaceDN w:val="0"/>
              <w:adjustRightInd w:val="0"/>
              <w:spacing w:line="360" w:lineRule="auto"/>
              <w:jc w:val="both"/>
              <w:rPr>
                <w:rFonts w:ascii="Times New Roman" w:hAnsi="Times New Roman" w:cs="Times New Roman"/>
                <w:bCs/>
                <w:iCs/>
                <w:sz w:val="24"/>
                <w:szCs w:val="24"/>
              </w:rPr>
            </w:pPr>
            <w:r w:rsidRPr="001B660D">
              <w:rPr>
                <w:rFonts w:ascii="Times New Roman" w:hAnsi="Times New Roman" w:cs="Times New Roman"/>
                <w:bCs/>
                <w:iCs/>
                <w:sz w:val="24"/>
                <w:szCs w:val="24"/>
              </w:rPr>
              <w:t>Rupali</w:t>
            </w:r>
          </w:p>
        </w:tc>
        <w:tc>
          <w:tcPr>
            <w:tcW w:w="81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0.157</w:t>
            </w:r>
          </w:p>
        </w:tc>
        <w:tc>
          <w:tcPr>
            <w:tcW w:w="768"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0.282</w:t>
            </w:r>
          </w:p>
        </w:tc>
        <w:tc>
          <w:tcPr>
            <w:tcW w:w="885"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0.336</w:t>
            </w:r>
          </w:p>
        </w:tc>
        <w:tc>
          <w:tcPr>
            <w:tcW w:w="885"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0.416</w:t>
            </w:r>
          </w:p>
        </w:tc>
        <w:tc>
          <w:tcPr>
            <w:tcW w:w="885"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0.345</w:t>
            </w:r>
          </w:p>
        </w:tc>
        <w:tc>
          <w:tcPr>
            <w:tcW w:w="885"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0.162</w:t>
            </w:r>
          </w:p>
        </w:tc>
        <w:tc>
          <w:tcPr>
            <w:tcW w:w="885"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0.165</w:t>
            </w:r>
          </w:p>
        </w:tc>
        <w:tc>
          <w:tcPr>
            <w:tcW w:w="885"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0.154</w:t>
            </w:r>
          </w:p>
        </w:tc>
        <w:tc>
          <w:tcPr>
            <w:tcW w:w="885"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0.045</w:t>
            </w:r>
          </w:p>
        </w:tc>
        <w:tc>
          <w:tcPr>
            <w:tcW w:w="885"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0.087</w:t>
            </w:r>
          </w:p>
        </w:tc>
      </w:tr>
      <w:tr w:rsidR="002B64C4" w:rsidRPr="001B660D" w:rsidTr="00A36925">
        <w:tc>
          <w:tcPr>
            <w:tcW w:w="918" w:type="dxa"/>
          </w:tcPr>
          <w:p w:rsidR="002B64C4" w:rsidRPr="001B660D" w:rsidRDefault="002B64C4" w:rsidP="000334F8">
            <w:pPr>
              <w:widowControl w:val="0"/>
              <w:autoSpaceDE w:val="0"/>
              <w:autoSpaceDN w:val="0"/>
              <w:adjustRightInd w:val="0"/>
              <w:spacing w:line="360" w:lineRule="auto"/>
              <w:jc w:val="both"/>
              <w:rPr>
                <w:rFonts w:ascii="Times New Roman" w:hAnsi="Times New Roman" w:cs="Times New Roman"/>
                <w:bCs/>
                <w:iCs/>
                <w:sz w:val="24"/>
                <w:szCs w:val="24"/>
              </w:rPr>
            </w:pPr>
            <w:r w:rsidRPr="001B660D">
              <w:rPr>
                <w:rFonts w:ascii="Times New Roman" w:hAnsi="Times New Roman" w:cs="Times New Roman"/>
                <w:bCs/>
                <w:iCs/>
                <w:sz w:val="24"/>
                <w:szCs w:val="24"/>
              </w:rPr>
              <w:t>Sonali</w:t>
            </w:r>
          </w:p>
        </w:tc>
        <w:tc>
          <w:tcPr>
            <w:tcW w:w="81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0.194</w:t>
            </w:r>
          </w:p>
        </w:tc>
        <w:tc>
          <w:tcPr>
            <w:tcW w:w="768"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0.117</w:t>
            </w:r>
          </w:p>
        </w:tc>
        <w:tc>
          <w:tcPr>
            <w:tcW w:w="885"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0.227</w:t>
            </w:r>
          </w:p>
        </w:tc>
        <w:tc>
          <w:tcPr>
            <w:tcW w:w="885"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0.372</w:t>
            </w:r>
          </w:p>
        </w:tc>
        <w:tc>
          <w:tcPr>
            <w:tcW w:w="885"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0.998</w:t>
            </w:r>
          </w:p>
        </w:tc>
        <w:tc>
          <w:tcPr>
            <w:tcW w:w="885"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0.092</w:t>
            </w:r>
          </w:p>
        </w:tc>
        <w:tc>
          <w:tcPr>
            <w:tcW w:w="885"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0.208</w:t>
            </w:r>
          </w:p>
        </w:tc>
        <w:tc>
          <w:tcPr>
            <w:tcW w:w="885"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0.079</w:t>
            </w:r>
          </w:p>
        </w:tc>
        <w:tc>
          <w:tcPr>
            <w:tcW w:w="885"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0.113</w:t>
            </w:r>
          </w:p>
        </w:tc>
        <w:tc>
          <w:tcPr>
            <w:tcW w:w="885"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0.271</w:t>
            </w:r>
          </w:p>
        </w:tc>
      </w:tr>
      <w:tr w:rsidR="002B64C4" w:rsidRPr="001B660D" w:rsidTr="00A36925">
        <w:tc>
          <w:tcPr>
            <w:tcW w:w="918" w:type="dxa"/>
          </w:tcPr>
          <w:p w:rsidR="002B64C4" w:rsidRPr="001B660D" w:rsidRDefault="002B64C4" w:rsidP="000334F8">
            <w:pPr>
              <w:widowControl w:val="0"/>
              <w:autoSpaceDE w:val="0"/>
              <w:autoSpaceDN w:val="0"/>
              <w:adjustRightInd w:val="0"/>
              <w:spacing w:line="360" w:lineRule="auto"/>
              <w:jc w:val="both"/>
              <w:rPr>
                <w:rFonts w:ascii="Times New Roman" w:hAnsi="Times New Roman" w:cs="Times New Roman"/>
                <w:bCs/>
                <w:iCs/>
                <w:sz w:val="24"/>
                <w:szCs w:val="24"/>
              </w:rPr>
            </w:pPr>
            <w:r w:rsidRPr="001B660D">
              <w:rPr>
                <w:rFonts w:ascii="Times New Roman" w:hAnsi="Times New Roman" w:cs="Times New Roman"/>
                <w:bCs/>
                <w:iCs/>
                <w:sz w:val="24"/>
                <w:szCs w:val="24"/>
              </w:rPr>
              <w:t>Janata</w:t>
            </w:r>
          </w:p>
        </w:tc>
        <w:tc>
          <w:tcPr>
            <w:tcW w:w="81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0.297</w:t>
            </w:r>
          </w:p>
        </w:tc>
        <w:tc>
          <w:tcPr>
            <w:tcW w:w="768"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0.516</w:t>
            </w:r>
          </w:p>
        </w:tc>
        <w:tc>
          <w:tcPr>
            <w:tcW w:w="885"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0.596</w:t>
            </w:r>
          </w:p>
        </w:tc>
        <w:tc>
          <w:tcPr>
            <w:tcW w:w="885"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0.453</w:t>
            </w:r>
          </w:p>
        </w:tc>
        <w:tc>
          <w:tcPr>
            <w:tcW w:w="885"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0.494</w:t>
            </w:r>
          </w:p>
        </w:tc>
        <w:tc>
          <w:tcPr>
            <w:tcW w:w="885"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0.221</w:t>
            </w:r>
          </w:p>
        </w:tc>
        <w:tc>
          <w:tcPr>
            <w:tcW w:w="885"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0.341</w:t>
            </w:r>
          </w:p>
        </w:tc>
        <w:tc>
          <w:tcPr>
            <w:tcW w:w="885"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0.311</w:t>
            </w:r>
          </w:p>
        </w:tc>
        <w:tc>
          <w:tcPr>
            <w:tcW w:w="885"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0.274</w:t>
            </w:r>
          </w:p>
        </w:tc>
        <w:tc>
          <w:tcPr>
            <w:tcW w:w="885"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0.268</w:t>
            </w:r>
          </w:p>
        </w:tc>
      </w:tr>
    </w:tbl>
    <w:p w:rsidR="002B64C4" w:rsidRPr="001B660D" w:rsidRDefault="002B64C4" w:rsidP="002B64C4">
      <w:pPr>
        <w:spacing w:line="360" w:lineRule="auto"/>
        <w:jc w:val="both"/>
        <w:rPr>
          <w:rFonts w:ascii="Times New Roman" w:hAnsi="Times New Roman" w:cs="Times New Roman"/>
          <w:b/>
          <w:sz w:val="24"/>
          <w:szCs w:val="24"/>
        </w:rPr>
      </w:pPr>
    </w:p>
    <w:p w:rsidR="002B64C4" w:rsidRPr="001B660D" w:rsidRDefault="002B64C4" w:rsidP="002B64C4">
      <w:pPr>
        <w:spacing w:line="360" w:lineRule="auto"/>
        <w:jc w:val="both"/>
        <w:rPr>
          <w:rFonts w:ascii="Times New Roman" w:hAnsi="Times New Roman" w:cs="Times New Roman"/>
          <w:b/>
          <w:sz w:val="24"/>
          <w:szCs w:val="24"/>
        </w:rPr>
      </w:pPr>
      <w:r w:rsidRPr="001B660D">
        <w:rPr>
          <w:rFonts w:ascii="Times New Roman" w:hAnsi="Times New Roman" w:cs="Times New Roman"/>
          <w:b/>
          <w:sz w:val="24"/>
          <w:szCs w:val="24"/>
        </w:rPr>
        <w:t>Table</w:t>
      </w:r>
      <w:r w:rsidR="00A36925">
        <w:rPr>
          <w:rFonts w:ascii="Times New Roman" w:hAnsi="Times New Roman" w:cs="Times New Roman"/>
          <w:b/>
          <w:sz w:val="24"/>
          <w:szCs w:val="24"/>
        </w:rPr>
        <w:t>-8</w:t>
      </w:r>
      <w:r w:rsidRPr="001B660D">
        <w:rPr>
          <w:rFonts w:ascii="Times New Roman" w:hAnsi="Times New Roman" w:cs="Times New Roman"/>
          <w:b/>
          <w:sz w:val="24"/>
          <w:szCs w:val="24"/>
        </w:rPr>
        <w:t xml:space="preserve">: Profit Efficiency Estimates of Private Commercial Banks </w:t>
      </w:r>
      <w:proofErr w:type="gramStart"/>
      <w:r w:rsidRPr="001B660D">
        <w:rPr>
          <w:rFonts w:ascii="Times New Roman" w:hAnsi="Times New Roman" w:cs="Times New Roman"/>
          <w:b/>
          <w:sz w:val="24"/>
          <w:szCs w:val="24"/>
        </w:rPr>
        <w:t>Over</w:t>
      </w:r>
      <w:proofErr w:type="gramEnd"/>
      <w:r w:rsidRPr="001B660D">
        <w:rPr>
          <w:rFonts w:ascii="Times New Roman" w:hAnsi="Times New Roman" w:cs="Times New Roman"/>
          <w:b/>
          <w:sz w:val="24"/>
          <w:szCs w:val="24"/>
        </w:rPr>
        <w:t xml:space="preserve"> Time using Cobb- Douglas Stochastic Frontier Analysis</w:t>
      </w:r>
    </w:p>
    <w:tbl>
      <w:tblPr>
        <w:tblStyle w:val="TableGrid"/>
        <w:tblW w:w="9648" w:type="dxa"/>
        <w:tblLayout w:type="fixed"/>
        <w:tblLook w:val="04A0" w:firstRow="1" w:lastRow="0" w:firstColumn="1" w:lastColumn="0" w:noHBand="0" w:noVBand="1"/>
      </w:tblPr>
      <w:tblGrid>
        <w:gridCol w:w="1324"/>
        <w:gridCol w:w="854"/>
        <w:gridCol w:w="720"/>
        <w:gridCol w:w="990"/>
        <w:gridCol w:w="810"/>
        <w:gridCol w:w="810"/>
        <w:gridCol w:w="810"/>
        <w:gridCol w:w="900"/>
        <w:gridCol w:w="900"/>
        <w:gridCol w:w="810"/>
        <w:gridCol w:w="720"/>
      </w:tblGrid>
      <w:tr w:rsidR="002B64C4" w:rsidRPr="001B660D" w:rsidTr="00A36925">
        <w:trPr>
          <w:trHeight w:val="521"/>
        </w:trPr>
        <w:tc>
          <w:tcPr>
            <w:tcW w:w="1324" w:type="dxa"/>
          </w:tcPr>
          <w:p w:rsidR="002B64C4" w:rsidRPr="001B660D" w:rsidRDefault="002B64C4" w:rsidP="000334F8">
            <w:pPr>
              <w:tabs>
                <w:tab w:val="left" w:pos="1245"/>
              </w:tabs>
              <w:jc w:val="both"/>
              <w:rPr>
                <w:rFonts w:ascii="Times New Roman" w:hAnsi="Times New Roman" w:cs="Times New Roman"/>
                <w:sz w:val="24"/>
                <w:szCs w:val="24"/>
              </w:rPr>
            </w:pPr>
            <w:r w:rsidRPr="001B660D">
              <w:rPr>
                <w:rFonts w:ascii="Times New Roman" w:hAnsi="Times New Roman" w:cs="Times New Roman"/>
                <w:sz w:val="24"/>
                <w:szCs w:val="24"/>
              </w:rPr>
              <w:t>Banks Name</w:t>
            </w:r>
          </w:p>
        </w:tc>
        <w:tc>
          <w:tcPr>
            <w:tcW w:w="854" w:type="dxa"/>
          </w:tcPr>
          <w:p w:rsidR="002B64C4" w:rsidRPr="001B660D" w:rsidRDefault="002B64C4"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2008</w:t>
            </w:r>
          </w:p>
        </w:tc>
        <w:tc>
          <w:tcPr>
            <w:tcW w:w="720" w:type="dxa"/>
          </w:tcPr>
          <w:p w:rsidR="002B64C4" w:rsidRPr="001B660D" w:rsidRDefault="002B64C4"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2009</w:t>
            </w:r>
          </w:p>
        </w:tc>
        <w:tc>
          <w:tcPr>
            <w:tcW w:w="990" w:type="dxa"/>
          </w:tcPr>
          <w:p w:rsidR="002B64C4" w:rsidRPr="001B660D" w:rsidRDefault="002B64C4"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2010</w:t>
            </w:r>
          </w:p>
        </w:tc>
        <w:tc>
          <w:tcPr>
            <w:tcW w:w="810" w:type="dxa"/>
          </w:tcPr>
          <w:p w:rsidR="002B64C4" w:rsidRPr="001B660D" w:rsidRDefault="002B64C4"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2011</w:t>
            </w:r>
          </w:p>
        </w:tc>
        <w:tc>
          <w:tcPr>
            <w:tcW w:w="810" w:type="dxa"/>
          </w:tcPr>
          <w:p w:rsidR="002B64C4" w:rsidRPr="001B660D" w:rsidRDefault="002B64C4"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2012</w:t>
            </w:r>
          </w:p>
        </w:tc>
        <w:tc>
          <w:tcPr>
            <w:tcW w:w="810" w:type="dxa"/>
          </w:tcPr>
          <w:p w:rsidR="002B64C4" w:rsidRPr="001B660D" w:rsidRDefault="002B64C4"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2013</w:t>
            </w:r>
          </w:p>
        </w:tc>
        <w:tc>
          <w:tcPr>
            <w:tcW w:w="900" w:type="dxa"/>
          </w:tcPr>
          <w:p w:rsidR="002B64C4" w:rsidRPr="001B660D" w:rsidRDefault="002B64C4"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2014</w:t>
            </w:r>
          </w:p>
        </w:tc>
        <w:tc>
          <w:tcPr>
            <w:tcW w:w="900" w:type="dxa"/>
          </w:tcPr>
          <w:p w:rsidR="002B64C4" w:rsidRPr="001B660D" w:rsidRDefault="002B64C4"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2015</w:t>
            </w:r>
          </w:p>
        </w:tc>
        <w:tc>
          <w:tcPr>
            <w:tcW w:w="810" w:type="dxa"/>
          </w:tcPr>
          <w:p w:rsidR="002B64C4" w:rsidRPr="001B660D" w:rsidRDefault="002B64C4"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2016</w:t>
            </w:r>
          </w:p>
        </w:tc>
        <w:tc>
          <w:tcPr>
            <w:tcW w:w="720" w:type="dxa"/>
          </w:tcPr>
          <w:p w:rsidR="002B64C4" w:rsidRPr="001B660D" w:rsidRDefault="002B64C4"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2017</w:t>
            </w:r>
          </w:p>
        </w:tc>
      </w:tr>
      <w:tr w:rsidR="002B64C4" w:rsidRPr="001B660D" w:rsidTr="00A36925">
        <w:trPr>
          <w:trHeight w:val="404"/>
        </w:trPr>
        <w:tc>
          <w:tcPr>
            <w:tcW w:w="1324" w:type="dxa"/>
          </w:tcPr>
          <w:p w:rsidR="002B64C4" w:rsidRPr="001B660D" w:rsidRDefault="002B64C4" w:rsidP="000334F8">
            <w:pPr>
              <w:jc w:val="both"/>
              <w:rPr>
                <w:rFonts w:ascii="Times New Roman" w:hAnsi="Times New Roman" w:cs="Times New Roman"/>
                <w:bCs/>
                <w:iCs/>
                <w:sz w:val="24"/>
                <w:szCs w:val="24"/>
              </w:rPr>
            </w:pPr>
            <w:r w:rsidRPr="001B660D">
              <w:rPr>
                <w:rFonts w:ascii="Times New Roman" w:hAnsi="Times New Roman" w:cs="Times New Roman"/>
                <w:bCs/>
                <w:iCs/>
                <w:sz w:val="24"/>
                <w:szCs w:val="24"/>
              </w:rPr>
              <w:t>DBBL</w:t>
            </w:r>
          </w:p>
        </w:tc>
        <w:tc>
          <w:tcPr>
            <w:tcW w:w="854"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0.908</w:t>
            </w:r>
          </w:p>
        </w:tc>
        <w:tc>
          <w:tcPr>
            <w:tcW w:w="72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0.043</w:t>
            </w:r>
          </w:p>
        </w:tc>
        <w:tc>
          <w:tcPr>
            <w:tcW w:w="99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0.252</w:t>
            </w:r>
          </w:p>
        </w:tc>
        <w:tc>
          <w:tcPr>
            <w:tcW w:w="81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0.299</w:t>
            </w:r>
          </w:p>
        </w:tc>
        <w:tc>
          <w:tcPr>
            <w:tcW w:w="81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0.352</w:t>
            </w:r>
          </w:p>
        </w:tc>
        <w:tc>
          <w:tcPr>
            <w:tcW w:w="81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0.240</w:t>
            </w:r>
          </w:p>
        </w:tc>
        <w:tc>
          <w:tcPr>
            <w:tcW w:w="90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0.303</w:t>
            </w:r>
          </w:p>
        </w:tc>
        <w:tc>
          <w:tcPr>
            <w:tcW w:w="90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0.486</w:t>
            </w:r>
          </w:p>
        </w:tc>
        <w:tc>
          <w:tcPr>
            <w:tcW w:w="81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0.171</w:t>
            </w:r>
          </w:p>
        </w:tc>
        <w:tc>
          <w:tcPr>
            <w:tcW w:w="72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0.348</w:t>
            </w:r>
          </w:p>
        </w:tc>
      </w:tr>
      <w:tr w:rsidR="002B64C4" w:rsidRPr="001B660D" w:rsidTr="00A36925">
        <w:trPr>
          <w:trHeight w:val="350"/>
        </w:trPr>
        <w:tc>
          <w:tcPr>
            <w:tcW w:w="1324" w:type="dxa"/>
          </w:tcPr>
          <w:p w:rsidR="002B64C4" w:rsidRPr="001B660D" w:rsidRDefault="002B64C4" w:rsidP="000334F8">
            <w:pPr>
              <w:jc w:val="both"/>
              <w:rPr>
                <w:rFonts w:ascii="Times New Roman" w:hAnsi="Times New Roman" w:cs="Times New Roman"/>
                <w:bCs/>
                <w:iCs/>
                <w:sz w:val="24"/>
                <w:szCs w:val="24"/>
              </w:rPr>
            </w:pPr>
            <w:r w:rsidRPr="001B660D">
              <w:rPr>
                <w:rFonts w:ascii="Times New Roman" w:hAnsi="Times New Roman" w:cs="Times New Roman"/>
                <w:bCs/>
                <w:iCs/>
                <w:sz w:val="24"/>
                <w:szCs w:val="24"/>
              </w:rPr>
              <w:t>Brac</w:t>
            </w:r>
          </w:p>
        </w:tc>
        <w:tc>
          <w:tcPr>
            <w:tcW w:w="854"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0.285</w:t>
            </w:r>
          </w:p>
        </w:tc>
        <w:tc>
          <w:tcPr>
            <w:tcW w:w="72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0.325</w:t>
            </w:r>
          </w:p>
        </w:tc>
        <w:tc>
          <w:tcPr>
            <w:tcW w:w="99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0.406</w:t>
            </w:r>
          </w:p>
        </w:tc>
        <w:tc>
          <w:tcPr>
            <w:tcW w:w="81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0.162</w:t>
            </w:r>
          </w:p>
        </w:tc>
        <w:tc>
          <w:tcPr>
            <w:tcW w:w="81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0.688</w:t>
            </w:r>
          </w:p>
        </w:tc>
        <w:tc>
          <w:tcPr>
            <w:tcW w:w="81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0.508</w:t>
            </w:r>
          </w:p>
        </w:tc>
        <w:tc>
          <w:tcPr>
            <w:tcW w:w="90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0.641</w:t>
            </w:r>
          </w:p>
        </w:tc>
        <w:tc>
          <w:tcPr>
            <w:tcW w:w="90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0.689</w:t>
            </w:r>
          </w:p>
        </w:tc>
        <w:tc>
          <w:tcPr>
            <w:tcW w:w="81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0.839</w:t>
            </w:r>
          </w:p>
        </w:tc>
        <w:tc>
          <w:tcPr>
            <w:tcW w:w="72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0.940</w:t>
            </w:r>
          </w:p>
        </w:tc>
      </w:tr>
      <w:tr w:rsidR="002B64C4" w:rsidRPr="001B660D" w:rsidTr="00A36925">
        <w:trPr>
          <w:trHeight w:val="341"/>
        </w:trPr>
        <w:tc>
          <w:tcPr>
            <w:tcW w:w="1324" w:type="dxa"/>
          </w:tcPr>
          <w:p w:rsidR="002B64C4" w:rsidRPr="001B660D" w:rsidRDefault="002B64C4" w:rsidP="000334F8">
            <w:pPr>
              <w:jc w:val="both"/>
              <w:rPr>
                <w:rFonts w:ascii="Times New Roman" w:hAnsi="Times New Roman" w:cs="Times New Roman"/>
                <w:bCs/>
                <w:iCs/>
                <w:sz w:val="24"/>
                <w:szCs w:val="24"/>
              </w:rPr>
            </w:pPr>
            <w:r w:rsidRPr="001B660D">
              <w:rPr>
                <w:rFonts w:ascii="Times New Roman" w:hAnsi="Times New Roman" w:cs="Times New Roman"/>
                <w:bCs/>
                <w:iCs/>
                <w:sz w:val="24"/>
                <w:szCs w:val="24"/>
              </w:rPr>
              <w:t>City</w:t>
            </w:r>
          </w:p>
        </w:tc>
        <w:tc>
          <w:tcPr>
            <w:tcW w:w="854"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0.022</w:t>
            </w:r>
          </w:p>
        </w:tc>
        <w:tc>
          <w:tcPr>
            <w:tcW w:w="72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0.098</w:t>
            </w:r>
          </w:p>
        </w:tc>
        <w:tc>
          <w:tcPr>
            <w:tcW w:w="99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0.496</w:t>
            </w:r>
          </w:p>
        </w:tc>
        <w:tc>
          <w:tcPr>
            <w:tcW w:w="81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0.636</w:t>
            </w:r>
          </w:p>
        </w:tc>
        <w:tc>
          <w:tcPr>
            <w:tcW w:w="81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0.205</w:t>
            </w:r>
          </w:p>
        </w:tc>
        <w:tc>
          <w:tcPr>
            <w:tcW w:w="81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0.240</w:t>
            </w:r>
          </w:p>
        </w:tc>
        <w:tc>
          <w:tcPr>
            <w:tcW w:w="90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0.666</w:t>
            </w:r>
          </w:p>
        </w:tc>
        <w:tc>
          <w:tcPr>
            <w:tcW w:w="90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0.785</w:t>
            </w:r>
          </w:p>
        </w:tc>
        <w:tc>
          <w:tcPr>
            <w:tcW w:w="81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0.883</w:t>
            </w:r>
          </w:p>
        </w:tc>
        <w:tc>
          <w:tcPr>
            <w:tcW w:w="72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0.851</w:t>
            </w:r>
          </w:p>
        </w:tc>
      </w:tr>
      <w:tr w:rsidR="002B64C4" w:rsidRPr="001B660D" w:rsidTr="00A36925">
        <w:trPr>
          <w:trHeight w:val="179"/>
        </w:trPr>
        <w:tc>
          <w:tcPr>
            <w:tcW w:w="1324" w:type="dxa"/>
          </w:tcPr>
          <w:p w:rsidR="002B64C4" w:rsidRPr="001B660D" w:rsidRDefault="002B64C4" w:rsidP="000334F8">
            <w:pPr>
              <w:jc w:val="both"/>
              <w:rPr>
                <w:rFonts w:ascii="Times New Roman" w:hAnsi="Times New Roman" w:cs="Times New Roman"/>
                <w:bCs/>
                <w:iCs/>
                <w:sz w:val="24"/>
                <w:szCs w:val="24"/>
              </w:rPr>
            </w:pPr>
            <w:r w:rsidRPr="001B660D">
              <w:rPr>
                <w:rFonts w:ascii="Times New Roman" w:hAnsi="Times New Roman" w:cs="Times New Roman"/>
                <w:bCs/>
                <w:iCs/>
                <w:sz w:val="24"/>
                <w:szCs w:val="24"/>
              </w:rPr>
              <w:t>Mercantile</w:t>
            </w:r>
          </w:p>
        </w:tc>
        <w:tc>
          <w:tcPr>
            <w:tcW w:w="854"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0.888</w:t>
            </w:r>
          </w:p>
        </w:tc>
        <w:tc>
          <w:tcPr>
            <w:tcW w:w="72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0.947</w:t>
            </w:r>
          </w:p>
        </w:tc>
        <w:tc>
          <w:tcPr>
            <w:tcW w:w="99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0.006</w:t>
            </w:r>
          </w:p>
        </w:tc>
        <w:tc>
          <w:tcPr>
            <w:tcW w:w="81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0.018</w:t>
            </w:r>
          </w:p>
        </w:tc>
        <w:tc>
          <w:tcPr>
            <w:tcW w:w="81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0.102</w:t>
            </w:r>
          </w:p>
        </w:tc>
        <w:tc>
          <w:tcPr>
            <w:tcW w:w="81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0.265</w:t>
            </w:r>
          </w:p>
        </w:tc>
        <w:tc>
          <w:tcPr>
            <w:tcW w:w="90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0.055</w:t>
            </w:r>
          </w:p>
        </w:tc>
        <w:tc>
          <w:tcPr>
            <w:tcW w:w="90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0.121</w:t>
            </w:r>
          </w:p>
        </w:tc>
        <w:tc>
          <w:tcPr>
            <w:tcW w:w="81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0.381</w:t>
            </w:r>
          </w:p>
        </w:tc>
        <w:tc>
          <w:tcPr>
            <w:tcW w:w="72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0.573</w:t>
            </w:r>
          </w:p>
        </w:tc>
      </w:tr>
      <w:tr w:rsidR="002B64C4" w:rsidRPr="001B660D" w:rsidTr="00A36925">
        <w:trPr>
          <w:trHeight w:val="341"/>
        </w:trPr>
        <w:tc>
          <w:tcPr>
            <w:tcW w:w="1324" w:type="dxa"/>
          </w:tcPr>
          <w:p w:rsidR="002B64C4" w:rsidRPr="001B660D" w:rsidRDefault="002B64C4" w:rsidP="000334F8">
            <w:pPr>
              <w:jc w:val="both"/>
              <w:rPr>
                <w:rFonts w:ascii="Times New Roman" w:hAnsi="Times New Roman" w:cs="Times New Roman"/>
                <w:bCs/>
                <w:iCs/>
                <w:sz w:val="24"/>
                <w:szCs w:val="24"/>
              </w:rPr>
            </w:pPr>
            <w:r w:rsidRPr="001B660D">
              <w:rPr>
                <w:rFonts w:ascii="Times New Roman" w:hAnsi="Times New Roman" w:cs="Times New Roman"/>
                <w:bCs/>
                <w:iCs/>
                <w:sz w:val="24"/>
                <w:szCs w:val="24"/>
              </w:rPr>
              <w:t>Mutual</w:t>
            </w:r>
          </w:p>
        </w:tc>
        <w:tc>
          <w:tcPr>
            <w:tcW w:w="854"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0.792</w:t>
            </w:r>
          </w:p>
        </w:tc>
        <w:tc>
          <w:tcPr>
            <w:tcW w:w="72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0.152</w:t>
            </w:r>
          </w:p>
        </w:tc>
        <w:tc>
          <w:tcPr>
            <w:tcW w:w="99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0.247</w:t>
            </w:r>
          </w:p>
        </w:tc>
        <w:tc>
          <w:tcPr>
            <w:tcW w:w="81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0.058</w:t>
            </w:r>
          </w:p>
        </w:tc>
        <w:tc>
          <w:tcPr>
            <w:tcW w:w="81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0.090</w:t>
            </w:r>
          </w:p>
        </w:tc>
        <w:tc>
          <w:tcPr>
            <w:tcW w:w="81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0.305</w:t>
            </w:r>
          </w:p>
        </w:tc>
        <w:tc>
          <w:tcPr>
            <w:tcW w:w="90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0.455</w:t>
            </w:r>
          </w:p>
        </w:tc>
        <w:tc>
          <w:tcPr>
            <w:tcW w:w="90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0.506</w:t>
            </w:r>
          </w:p>
        </w:tc>
        <w:tc>
          <w:tcPr>
            <w:tcW w:w="81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0.651</w:t>
            </w:r>
          </w:p>
        </w:tc>
        <w:tc>
          <w:tcPr>
            <w:tcW w:w="72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0.724</w:t>
            </w:r>
          </w:p>
        </w:tc>
      </w:tr>
      <w:tr w:rsidR="002B64C4" w:rsidRPr="001B660D" w:rsidTr="00A36925">
        <w:trPr>
          <w:trHeight w:val="260"/>
        </w:trPr>
        <w:tc>
          <w:tcPr>
            <w:tcW w:w="1324" w:type="dxa"/>
          </w:tcPr>
          <w:p w:rsidR="002B64C4" w:rsidRPr="001B660D" w:rsidRDefault="002B64C4" w:rsidP="000334F8">
            <w:pPr>
              <w:jc w:val="both"/>
              <w:rPr>
                <w:rFonts w:ascii="Times New Roman" w:hAnsi="Times New Roman" w:cs="Times New Roman"/>
                <w:bCs/>
                <w:iCs/>
                <w:sz w:val="24"/>
                <w:szCs w:val="24"/>
              </w:rPr>
            </w:pPr>
            <w:r w:rsidRPr="001B660D">
              <w:rPr>
                <w:rFonts w:ascii="Times New Roman" w:hAnsi="Times New Roman" w:cs="Times New Roman"/>
                <w:bCs/>
                <w:iCs/>
                <w:sz w:val="24"/>
                <w:szCs w:val="24"/>
              </w:rPr>
              <w:t>One</w:t>
            </w:r>
          </w:p>
        </w:tc>
        <w:tc>
          <w:tcPr>
            <w:tcW w:w="854"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0.621</w:t>
            </w:r>
          </w:p>
        </w:tc>
        <w:tc>
          <w:tcPr>
            <w:tcW w:w="72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0.837</w:t>
            </w:r>
          </w:p>
        </w:tc>
        <w:tc>
          <w:tcPr>
            <w:tcW w:w="99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0.221</w:t>
            </w:r>
          </w:p>
        </w:tc>
        <w:tc>
          <w:tcPr>
            <w:tcW w:w="81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0.119</w:t>
            </w:r>
          </w:p>
        </w:tc>
        <w:tc>
          <w:tcPr>
            <w:tcW w:w="81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0.029</w:t>
            </w:r>
          </w:p>
        </w:tc>
        <w:tc>
          <w:tcPr>
            <w:tcW w:w="81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0.207</w:t>
            </w:r>
          </w:p>
        </w:tc>
        <w:tc>
          <w:tcPr>
            <w:tcW w:w="90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0.586</w:t>
            </w:r>
          </w:p>
        </w:tc>
        <w:tc>
          <w:tcPr>
            <w:tcW w:w="90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0.443</w:t>
            </w:r>
          </w:p>
        </w:tc>
        <w:tc>
          <w:tcPr>
            <w:tcW w:w="81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0.527</w:t>
            </w:r>
          </w:p>
        </w:tc>
        <w:tc>
          <w:tcPr>
            <w:tcW w:w="72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0.656</w:t>
            </w:r>
          </w:p>
        </w:tc>
      </w:tr>
      <w:tr w:rsidR="002B64C4" w:rsidRPr="001B660D" w:rsidTr="00A36925">
        <w:trPr>
          <w:trHeight w:val="341"/>
        </w:trPr>
        <w:tc>
          <w:tcPr>
            <w:tcW w:w="1324" w:type="dxa"/>
          </w:tcPr>
          <w:p w:rsidR="002B64C4" w:rsidRPr="001B660D" w:rsidRDefault="002B64C4" w:rsidP="000334F8">
            <w:pPr>
              <w:jc w:val="both"/>
              <w:rPr>
                <w:rFonts w:ascii="Times New Roman" w:hAnsi="Times New Roman" w:cs="Times New Roman"/>
                <w:bCs/>
                <w:iCs/>
                <w:sz w:val="24"/>
                <w:szCs w:val="24"/>
              </w:rPr>
            </w:pPr>
            <w:r w:rsidRPr="001B660D">
              <w:rPr>
                <w:rFonts w:ascii="Times New Roman" w:hAnsi="Times New Roman" w:cs="Times New Roman"/>
                <w:bCs/>
                <w:iCs/>
                <w:sz w:val="24"/>
                <w:szCs w:val="24"/>
              </w:rPr>
              <w:t>Premium</w:t>
            </w:r>
          </w:p>
        </w:tc>
        <w:tc>
          <w:tcPr>
            <w:tcW w:w="854"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0.074</w:t>
            </w:r>
          </w:p>
        </w:tc>
        <w:tc>
          <w:tcPr>
            <w:tcW w:w="72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0.108</w:t>
            </w:r>
          </w:p>
        </w:tc>
        <w:tc>
          <w:tcPr>
            <w:tcW w:w="99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0.469</w:t>
            </w:r>
          </w:p>
        </w:tc>
        <w:tc>
          <w:tcPr>
            <w:tcW w:w="81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0.961</w:t>
            </w:r>
          </w:p>
        </w:tc>
        <w:tc>
          <w:tcPr>
            <w:tcW w:w="81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0.991</w:t>
            </w:r>
          </w:p>
        </w:tc>
        <w:tc>
          <w:tcPr>
            <w:tcW w:w="81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0.136</w:t>
            </w:r>
          </w:p>
        </w:tc>
        <w:tc>
          <w:tcPr>
            <w:tcW w:w="90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0.221</w:t>
            </w:r>
          </w:p>
        </w:tc>
        <w:tc>
          <w:tcPr>
            <w:tcW w:w="90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0.254</w:t>
            </w:r>
          </w:p>
        </w:tc>
        <w:tc>
          <w:tcPr>
            <w:tcW w:w="81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0.607</w:t>
            </w:r>
          </w:p>
        </w:tc>
        <w:tc>
          <w:tcPr>
            <w:tcW w:w="72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0.802</w:t>
            </w:r>
          </w:p>
        </w:tc>
      </w:tr>
      <w:tr w:rsidR="002B64C4" w:rsidRPr="001B660D" w:rsidTr="00A36925">
        <w:trPr>
          <w:trHeight w:val="260"/>
        </w:trPr>
        <w:tc>
          <w:tcPr>
            <w:tcW w:w="1324" w:type="dxa"/>
          </w:tcPr>
          <w:p w:rsidR="002B64C4" w:rsidRPr="001B660D" w:rsidRDefault="002B64C4" w:rsidP="000334F8">
            <w:pPr>
              <w:jc w:val="both"/>
              <w:rPr>
                <w:rFonts w:ascii="Times New Roman" w:hAnsi="Times New Roman" w:cs="Times New Roman"/>
                <w:bCs/>
                <w:iCs/>
                <w:sz w:val="24"/>
                <w:szCs w:val="24"/>
              </w:rPr>
            </w:pPr>
            <w:r w:rsidRPr="001B660D">
              <w:rPr>
                <w:rFonts w:ascii="Times New Roman" w:hAnsi="Times New Roman" w:cs="Times New Roman"/>
                <w:bCs/>
                <w:iCs/>
                <w:sz w:val="24"/>
                <w:szCs w:val="24"/>
              </w:rPr>
              <w:t>Prime</w:t>
            </w:r>
          </w:p>
        </w:tc>
        <w:tc>
          <w:tcPr>
            <w:tcW w:w="854"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0.068</w:t>
            </w:r>
          </w:p>
        </w:tc>
        <w:tc>
          <w:tcPr>
            <w:tcW w:w="72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0.464</w:t>
            </w:r>
          </w:p>
        </w:tc>
        <w:tc>
          <w:tcPr>
            <w:tcW w:w="99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0.553</w:t>
            </w:r>
          </w:p>
        </w:tc>
        <w:tc>
          <w:tcPr>
            <w:tcW w:w="81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0.705</w:t>
            </w:r>
          </w:p>
        </w:tc>
        <w:tc>
          <w:tcPr>
            <w:tcW w:w="81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0.731</w:t>
            </w:r>
          </w:p>
        </w:tc>
        <w:tc>
          <w:tcPr>
            <w:tcW w:w="81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0.691</w:t>
            </w:r>
          </w:p>
        </w:tc>
        <w:tc>
          <w:tcPr>
            <w:tcW w:w="90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0.827</w:t>
            </w:r>
          </w:p>
        </w:tc>
        <w:tc>
          <w:tcPr>
            <w:tcW w:w="90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0.625</w:t>
            </w:r>
          </w:p>
        </w:tc>
        <w:tc>
          <w:tcPr>
            <w:tcW w:w="81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0.644</w:t>
            </w:r>
          </w:p>
        </w:tc>
        <w:tc>
          <w:tcPr>
            <w:tcW w:w="72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0.601</w:t>
            </w:r>
          </w:p>
        </w:tc>
      </w:tr>
      <w:tr w:rsidR="002B64C4" w:rsidRPr="001B660D" w:rsidTr="00A36925">
        <w:trPr>
          <w:trHeight w:val="152"/>
        </w:trPr>
        <w:tc>
          <w:tcPr>
            <w:tcW w:w="1324" w:type="dxa"/>
          </w:tcPr>
          <w:p w:rsidR="002B64C4" w:rsidRPr="001B660D" w:rsidRDefault="002B64C4" w:rsidP="000334F8">
            <w:pPr>
              <w:jc w:val="both"/>
              <w:rPr>
                <w:rFonts w:ascii="Times New Roman" w:hAnsi="Times New Roman" w:cs="Times New Roman"/>
                <w:bCs/>
                <w:iCs/>
                <w:sz w:val="24"/>
                <w:szCs w:val="24"/>
              </w:rPr>
            </w:pPr>
            <w:r w:rsidRPr="001B660D">
              <w:rPr>
                <w:rFonts w:ascii="Times New Roman" w:hAnsi="Times New Roman" w:cs="Times New Roman"/>
                <w:bCs/>
                <w:iCs/>
                <w:sz w:val="24"/>
                <w:szCs w:val="24"/>
              </w:rPr>
              <w:t>Southeast</w:t>
            </w:r>
          </w:p>
        </w:tc>
        <w:tc>
          <w:tcPr>
            <w:tcW w:w="854"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0.409</w:t>
            </w:r>
          </w:p>
        </w:tc>
        <w:tc>
          <w:tcPr>
            <w:tcW w:w="72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0.498</w:t>
            </w:r>
          </w:p>
        </w:tc>
        <w:tc>
          <w:tcPr>
            <w:tcW w:w="99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0.705</w:t>
            </w:r>
          </w:p>
        </w:tc>
        <w:tc>
          <w:tcPr>
            <w:tcW w:w="81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0.514</w:t>
            </w:r>
          </w:p>
        </w:tc>
        <w:tc>
          <w:tcPr>
            <w:tcW w:w="81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0.515</w:t>
            </w:r>
          </w:p>
        </w:tc>
        <w:tc>
          <w:tcPr>
            <w:tcW w:w="81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0.905</w:t>
            </w:r>
          </w:p>
        </w:tc>
        <w:tc>
          <w:tcPr>
            <w:tcW w:w="90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0.921</w:t>
            </w:r>
          </w:p>
        </w:tc>
        <w:tc>
          <w:tcPr>
            <w:tcW w:w="90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0.864</w:t>
            </w:r>
          </w:p>
        </w:tc>
        <w:tc>
          <w:tcPr>
            <w:tcW w:w="81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0.845</w:t>
            </w:r>
          </w:p>
        </w:tc>
        <w:tc>
          <w:tcPr>
            <w:tcW w:w="72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0.731</w:t>
            </w:r>
          </w:p>
        </w:tc>
      </w:tr>
      <w:tr w:rsidR="002B64C4" w:rsidRPr="001B660D" w:rsidTr="00A36925">
        <w:trPr>
          <w:trHeight w:val="323"/>
        </w:trPr>
        <w:tc>
          <w:tcPr>
            <w:tcW w:w="1324" w:type="dxa"/>
          </w:tcPr>
          <w:p w:rsidR="002B64C4" w:rsidRPr="001B660D" w:rsidRDefault="002B64C4" w:rsidP="000334F8">
            <w:pPr>
              <w:jc w:val="both"/>
              <w:rPr>
                <w:rFonts w:ascii="Times New Roman" w:hAnsi="Times New Roman" w:cs="Times New Roman"/>
                <w:bCs/>
                <w:iCs/>
                <w:sz w:val="24"/>
                <w:szCs w:val="24"/>
              </w:rPr>
            </w:pPr>
            <w:r w:rsidRPr="001B660D">
              <w:rPr>
                <w:rFonts w:ascii="Times New Roman" w:hAnsi="Times New Roman" w:cs="Times New Roman"/>
                <w:bCs/>
                <w:iCs/>
                <w:sz w:val="24"/>
                <w:szCs w:val="24"/>
              </w:rPr>
              <w:t>Eastern</w:t>
            </w:r>
          </w:p>
        </w:tc>
        <w:tc>
          <w:tcPr>
            <w:tcW w:w="854"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0.124</w:t>
            </w:r>
          </w:p>
        </w:tc>
        <w:tc>
          <w:tcPr>
            <w:tcW w:w="72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0.136</w:t>
            </w:r>
          </w:p>
        </w:tc>
        <w:tc>
          <w:tcPr>
            <w:tcW w:w="99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0.656</w:t>
            </w:r>
          </w:p>
        </w:tc>
        <w:tc>
          <w:tcPr>
            <w:tcW w:w="81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0.788</w:t>
            </w:r>
          </w:p>
        </w:tc>
        <w:tc>
          <w:tcPr>
            <w:tcW w:w="81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0.726</w:t>
            </w:r>
          </w:p>
        </w:tc>
        <w:tc>
          <w:tcPr>
            <w:tcW w:w="81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0.941</w:t>
            </w:r>
          </w:p>
        </w:tc>
        <w:tc>
          <w:tcPr>
            <w:tcW w:w="90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0.979</w:t>
            </w:r>
          </w:p>
        </w:tc>
        <w:tc>
          <w:tcPr>
            <w:tcW w:w="90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0.994</w:t>
            </w:r>
          </w:p>
        </w:tc>
        <w:tc>
          <w:tcPr>
            <w:tcW w:w="81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0.898</w:t>
            </w:r>
          </w:p>
        </w:tc>
        <w:tc>
          <w:tcPr>
            <w:tcW w:w="72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0.927</w:t>
            </w:r>
          </w:p>
        </w:tc>
      </w:tr>
      <w:tr w:rsidR="002B64C4" w:rsidRPr="001B660D" w:rsidTr="00A36925">
        <w:trPr>
          <w:trHeight w:val="422"/>
        </w:trPr>
        <w:tc>
          <w:tcPr>
            <w:tcW w:w="1324" w:type="dxa"/>
          </w:tcPr>
          <w:p w:rsidR="002B64C4" w:rsidRPr="001B660D" w:rsidRDefault="002B64C4" w:rsidP="000334F8">
            <w:pPr>
              <w:jc w:val="both"/>
              <w:rPr>
                <w:rFonts w:ascii="Times New Roman" w:hAnsi="Times New Roman" w:cs="Times New Roman"/>
                <w:bCs/>
                <w:iCs/>
                <w:sz w:val="24"/>
                <w:szCs w:val="24"/>
              </w:rPr>
            </w:pPr>
            <w:r w:rsidRPr="001B660D">
              <w:rPr>
                <w:rFonts w:ascii="Times New Roman" w:hAnsi="Times New Roman" w:cs="Times New Roman"/>
                <w:bCs/>
                <w:iCs/>
                <w:sz w:val="24"/>
                <w:szCs w:val="24"/>
              </w:rPr>
              <w:t>UCB Limited</w:t>
            </w:r>
          </w:p>
        </w:tc>
        <w:tc>
          <w:tcPr>
            <w:tcW w:w="854"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0.968</w:t>
            </w:r>
          </w:p>
        </w:tc>
        <w:tc>
          <w:tcPr>
            <w:tcW w:w="72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0.012</w:t>
            </w:r>
          </w:p>
        </w:tc>
        <w:tc>
          <w:tcPr>
            <w:tcW w:w="99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0.425</w:t>
            </w:r>
          </w:p>
        </w:tc>
        <w:tc>
          <w:tcPr>
            <w:tcW w:w="81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0.467</w:t>
            </w:r>
          </w:p>
        </w:tc>
        <w:tc>
          <w:tcPr>
            <w:tcW w:w="81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0.406</w:t>
            </w:r>
          </w:p>
        </w:tc>
        <w:tc>
          <w:tcPr>
            <w:tcW w:w="81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0.489</w:t>
            </w:r>
          </w:p>
        </w:tc>
        <w:tc>
          <w:tcPr>
            <w:tcW w:w="90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0.357</w:t>
            </w:r>
          </w:p>
        </w:tc>
        <w:tc>
          <w:tcPr>
            <w:tcW w:w="90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0.397</w:t>
            </w:r>
          </w:p>
        </w:tc>
        <w:tc>
          <w:tcPr>
            <w:tcW w:w="81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0.526</w:t>
            </w:r>
          </w:p>
        </w:tc>
        <w:tc>
          <w:tcPr>
            <w:tcW w:w="72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0.493</w:t>
            </w:r>
          </w:p>
        </w:tc>
      </w:tr>
      <w:tr w:rsidR="002B64C4" w:rsidRPr="001B660D" w:rsidTr="00A36925">
        <w:trPr>
          <w:trHeight w:val="413"/>
        </w:trPr>
        <w:tc>
          <w:tcPr>
            <w:tcW w:w="1324" w:type="dxa"/>
          </w:tcPr>
          <w:p w:rsidR="002B64C4" w:rsidRPr="001B660D" w:rsidRDefault="002B64C4" w:rsidP="000334F8">
            <w:pPr>
              <w:jc w:val="both"/>
              <w:rPr>
                <w:rFonts w:ascii="Times New Roman" w:hAnsi="Times New Roman" w:cs="Times New Roman"/>
                <w:bCs/>
                <w:iCs/>
                <w:sz w:val="24"/>
                <w:szCs w:val="24"/>
              </w:rPr>
            </w:pPr>
            <w:r w:rsidRPr="001B660D">
              <w:rPr>
                <w:rFonts w:ascii="Times New Roman" w:hAnsi="Times New Roman" w:cs="Times New Roman"/>
                <w:bCs/>
                <w:iCs/>
                <w:sz w:val="24"/>
                <w:szCs w:val="24"/>
              </w:rPr>
              <w:t>IFIC</w:t>
            </w:r>
          </w:p>
        </w:tc>
        <w:tc>
          <w:tcPr>
            <w:tcW w:w="854"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0.786</w:t>
            </w:r>
          </w:p>
        </w:tc>
        <w:tc>
          <w:tcPr>
            <w:tcW w:w="72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0.154</w:t>
            </w:r>
          </w:p>
        </w:tc>
        <w:tc>
          <w:tcPr>
            <w:tcW w:w="99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0.949</w:t>
            </w:r>
          </w:p>
        </w:tc>
        <w:tc>
          <w:tcPr>
            <w:tcW w:w="81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0.932</w:t>
            </w:r>
          </w:p>
        </w:tc>
        <w:tc>
          <w:tcPr>
            <w:tcW w:w="81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0.041</w:t>
            </w:r>
          </w:p>
        </w:tc>
        <w:tc>
          <w:tcPr>
            <w:tcW w:w="81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0.094</w:t>
            </w:r>
          </w:p>
        </w:tc>
        <w:tc>
          <w:tcPr>
            <w:tcW w:w="90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0.147</w:t>
            </w:r>
          </w:p>
        </w:tc>
        <w:tc>
          <w:tcPr>
            <w:tcW w:w="90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0.999</w:t>
            </w:r>
          </w:p>
        </w:tc>
        <w:tc>
          <w:tcPr>
            <w:tcW w:w="81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0.067</w:t>
            </w:r>
          </w:p>
        </w:tc>
        <w:tc>
          <w:tcPr>
            <w:tcW w:w="72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0.318</w:t>
            </w:r>
          </w:p>
        </w:tc>
      </w:tr>
      <w:tr w:rsidR="002B64C4" w:rsidRPr="001B660D" w:rsidTr="00A36925">
        <w:trPr>
          <w:trHeight w:val="341"/>
        </w:trPr>
        <w:tc>
          <w:tcPr>
            <w:tcW w:w="1324" w:type="dxa"/>
          </w:tcPr>
          <w:p w:rsidR="002B64C4" w:rsidRPr="001B660D" w:rsidRDefault="002B64C4" w:rsidP="000334F8">
            <w:pPr>
              <w:jc w:val="both"/>
              <w:rPr>
                <w:rFonts w:ascii="Times New Roman" w:hAnsi="Times New Roman" w:cs="Times New Roman"/>
                <w:bCs/>
                <w:iCs/>
                <w:sz w:val="24"/>
                <w:szCs w:val="24"/>
              </w:rPr>
            </w:pPr>
            <w:r w:rsidRPr="001B660D">
              <w:rPr>
                <w:rFonts w:ascii="Times New Roman" w:hAnsi="Times New Roman" w:cs="Times New Roman"/>
                <w:bCs/>
                <w:iCs/>
                <w:sz w:val="24"/>
                <w:szCs w:val="24"/>
              </w:rPr>
              <w:t>IBBL</w:t>
            </w:r>
          </w:p>
        </w:tc>
        <w:tc>
          <w:tcPr>
            <w:tcW w:w="854"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0.401</w:t>
            </w:r>
          </w:p>
        </w:tc>
        <w:tc>
          <w:tcPr>
            <w:tcW w:w="72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0.715</w:t>
            </w:r>
          </w:p>
        </w:tc>
        <w:tc>
          <w:tcPr>
            <w:tcW w:w="99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0.820</w:t>
            </w:r>
          </w:p>
        </w:tc>
        <w:tc>
          <w:tcPr>
            <w:tcW w:w="81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0.748</w:t>
            </w:r>
          </w:p>
        </w:tc>
        <w:tc>
          <w:tcPr>
            <w:tcW w:w="81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0.855</w:t>
            </w:r>
          </w:p>
        </w:tc>
        <w:tc>
          <w:tcPr>
            <w:tcW w:w="81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0.825</w:t>
            </w:r>
          </w:p>
        </w:tc>
        <w:tc>
          <w:tcPr>
            <w:tcW w:w="90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0.734</w:t>
            </w:r>
          </w:p>
        </w:tc>
        <w:tc>
          <w:tcPr>
            <w:tcW w:w="90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0.623</w:t>
            </w:r>
          </w:p>
        </w:tc>
        <w:tc>
          <w:tcPr>
            <w:tcW w:w="81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0.807</w:t>
            </w:r>
          </w:p>
        </w:tc>
        <w:tc>
          <w:tcPr>
            <w:tcW w:w="72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0.846</w:t>
            </w:r>
          </w:p>
        </w:tc>
      </w:tr>
      <w:tr w:rsidR="002B64C4" w:rsidRPr="001B660D" w:rsidTr="00A36925">
        <w:trPr>
          <w:trHeight w:val="350"/>
        </w:trPr>
        <w:tc>
          <w:tcPr>
            <w:tcW w:w="1324" w:type="dxa"/>
          </w:tcPr>
          <w:p w:rsidR="002B64C4" w:rsidRPr="001B660D" w:rsidRDefault="002B64C4" w:rsidP="000334F8">
            <w:pPr>
              <w:jc w:val="both"/>
              <w:rPr>
                <w:rFonts w:ascii="Times New Roman" w:hAnsi="Times New Roman" w:cs="Times New Roman"/>
                <w:bCs/>
                <w:iCs/>
                <w:sz w:val="24"/>
                <w:szCs w:val="24"/>
              </w:rPr>
            </w:pPr>
            <w:r w:rsidRPr="001B660D">
              <w:rPr>
                <w:rFonts w:ascii="Times New Roman" w:hAnsi="Times New Roman" w:cs="Times New Roman"/>
                <w:bCs/>
                <w:iCs/>
                <w:sz w:val="24"/>
                <w:szCs w:val="24"/>
              </w:rPr>
              <w:t>Al-arafah</w:t>
            </w:r>
          </w:p>
        </w:tc>
        <w:tc>
          <w:tcPr>
            <w:tcW w:w="854"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0.069</w:t>
            </w:r>
          </w:p>
        </w:tc>
        <w:tc>
          <w:tcPr>
            <w:tcW w:w="72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0.144</w:t>
            </w:r>
          </w:p>
        </w:tc>
        <w:tc>
          <w:tcPr>
            <w:tcW w:w="99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0.435</w:t>
            </w:r>
          </w:p>
        </w:tc>
        <w:tc>
          <w:tcPr>
            <w:tcW w:w="81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0.656</w:t>
            </w:r>
          </w:p>
        </w:tc>
        <w:tc>
          <w:tcPr>
            <w:tcW w:w="81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0.679</w:t>
            </w:r>
          </w:p>
        </w:tc>
        <w:tc>
          <w:tcPr>
            <w:tcW w:w="81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0.741</w:t>
            </w:r>
          </w:p>
        </w:tc>
        <w:tc>
          <w:tcPr>
            <w:tcW w:w="90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0.770</w:t>
            </w:r>
          </w:p>
        </w:tc>
        <w:tc>
          <w:tcPr>
            <w:tcW w:w="90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0.792</w:t>
            </w:r>
          </w:p>
        </w:tc>
        <w:tc>
          <w:tcPr>
            <w:tcW w:w="81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0.911</w:t>
            </w:r>
          </w:p>
        </w:tc>
        <w:tc>
          <w:tcPr>
            <w:tcW w:w="72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0.882</w:t>
            </w:r>
          </w:p>
        </w:tc>
      </w:tr>
      <w:tr w:rsidR="002B64C4" w:rsidRPr="001B660D" w:rsidTr="00A36925">
        <w:trPr>
          <w:trHeight w:val="260"/>
        </w:trPr>
        <w:tc>
          <w:tcPr>
            <w:tcW w:w="1324" w:type="dxa"/>
          </w:tcPr>
          <w:p w:rsidR="002B64C4" w:rsidRPr="001B660D" w:rsidRDefault="002B64C4" w:rsidP="000334F8">
            <w:pPr>
              <w:jc w:val="both"/>
              <w:rPr>
                <w:rFonts w:ascii="Times New Roman" w:hAnsi="Times New Roman" w:cs="Times New Roman"/>
                <w:bCs/>
                <w:iCs/>
                <w:sz w:val="24"/>
                <w:szCs w:val="24"/>
              </w:rPr>
            </w:pPr>
            <w:r w:rsidRPr="001B660D">
              <w:rPr>
                <w:rFonts w:ascii="Times New Roman" w:hAnsi="Times New Roman" w:cs="Times New Roman"/>
                <w:bCs/>
                <w:iCs/>
                <w:sz w:val="24"/>
                <w:szCs w:val="24"/>
              </w:rPr>
              <w:t>Social</w:t>
            </w:r>
          </w:p>
        </w:tc>
        <w:tc>
          <w:tcPr>
            <w:tcW w:w="854"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0.852</w:t>
            </w:r>
          </w:p>
        </w:tc>
        <w:tc>
          <w:tcPr>
            <w:tcW w:w="72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0.034</w:t>
            </w:r>
          </w:p>
        </w:tc>
        <w:tc>
          <w:tcPr>
            <w:tcW w:w="99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0.169</w:t>
            </w:r>
          </w:p>
        </w:tc>
        <w:tc>
          <w:tcPr>
            <w:tcW w:w="81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0.243</w:t>
            </w:r>
          </w:p>
        </w:tc>
        <w:tc>
          <w:tcPr>
            <w:tcW w:w="81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0.476</w:t>
            </w:r>
          </w:p>
        </w:tc>
        <w:tc>
          <w:tcPr>
            <w:tcW w:w="81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0.304</w:t>
            </w:r>
          </w:p>
        </w:tc>
        <w:tc>
          <w:tcPr>
            <w:tcW w:w="90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0.624</w:t>
            </w:r>
          </w:p>
        </w:tc>
        <w:tc>
          <w:tcPr>
            <w:tcW w:w="90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0.689</w:t>
            </w:r>
          </w:p>
        </w:tc>
        <w:tc>
          <w:tcPr>
            <w:tcW w:w="81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0.766</w:t>
            </w:r>
          </w:p>
        </w:tc>
        <w:tc>
          <w:tcPr>
            <w:tcW w:w="72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0.699</w:t>
            </w:r>
          </w:p>
        </w:tc>
      </w:tr>
      <w:tr w:rsidR="002B64C4" w:rsidRPr="001B660D" w:rsidTr="00A36925">
        <w:trPr>
          <w:trHeight w:val="332"/>
        </w:trPr>
        <w:tc>
          <w:tcPr>
            <w:tcW w:w="1324" w:type="dxa"/>
          </w:tcPr>
          <w:p w:rsidR="002B64C4" w:rsidRPr="001B660D" w:rsidRDefault="002B64C4" w:rsidP="000334F8">
            <w:pPr>
              <w:widowControl w:val="0"/>
              <w:autoSpaceDE w:val="0"/>
              <w:autoSpaceDN w:val="0"/>
              <w:adjustRightInd w:val="0"/>
              <w:jc w:val="both"/>
              <w:rPr>
                <w:rFonts w:ascii="Times New Roman" w:hAnsi="Times New Roman" w:cs="Times New Roman"/>
                <w:bCs/>
                <w:iCs/>
                <w:sz w:val="24"/>
                <w:szCs w:val="24"/>
              </w:rPr>
            </w:pPr>
            <w:r w:rsidRPr="001B660D">
              <w:rPr>
                <w:rFonts w:ascii="Times New Roman" w:hAnsi="Times New Roman" w:cs="Times New Roman"/>
                <w:bCs/>
                <w:iCs/>
                <w:sz w:val="24"/>
                <w:szCs w:val="24"/>
              </w:rPr>
              <w:t>Exim</w:t>
            </w:r>
          </w:p>
        </w:tc>
        <w:tc>
          <w:tcPr>
            <w:tcW w:w="854"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0.368</w:t>
            </w:r>
          </w:p>
        </w:tc>
        <w:tc>
          <w:tcPr>
            <w:tcW w:w="72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0.518</w:t>
            </w:r>
          </w:p>
        </w:tc>
        <w:tc>
          <w:tcPr>
            <w:tcW w:w="99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0.593</w:t>
            </w:r>
          </w:p>
        </w:tc>
        <w:tc>
          <w:tcPr>
            <w:tcW w:w="81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0.269</w:t>
            </w:r>
          </w:p>
        </w:tc>
        <w:tc>
          <w:tcPr>
            <w:tcW w:w="81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0.315</w:t>
            </w:r>
          </w:p>
        </w:tc>
        <w:tc>
          <w:tcPr>
            <w:tcW w:w="81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0.254</w:t>
            </w:r>
          </w:p>
        </w:tc>
        <w:tc>
          <w:tcPr>
            <w:tcW w:w="90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0.428</w:t>
            </w:r>
          </w:p>
        </w:tc>
        <w:tc>
          <w:tcPr>
            <w:tcW w:w="90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0.366</w:t>
            </w:r>
          </w:p>
        </w:tc>
        <w:tc>
          <w:tcPr>
            <w:tcW w:w="81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0.546</w:t>
            </w:r>
          </w:p>
        </w:tc>
        <w:tc>
          <w:tcPr>
            <w:tcW w:w="72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0.633</w:t>
            </w:r>
          </w:p>
        </w:tc>
      </w:tr>
      <w:tr w:rsidR="002B64C4" w:rsidRPr="001B660D" w:rsidTr="00A36925">
        <w:trPr>
          <w:trHeight w:val="147"/>
        </w:trPr>
        <w:tc>
          <w:tcPr>
            <w:tcW w:w="1324" w:type="dxa"/>
          </w:tcPr>
          <w:p w:rsidR="002B64C4" w:rsidRPr="001B660D" w:rsidRDefault="002B64C4" w:rsidP="000334F8">
            <w:pPr>
              <w:widowControl w:val="0"/>
              <w:autoSpaceDE w:val="0"/>
              <w:autoSpaceDN w:val="0"/>
              <w:adjustRightInd w:val="0"/>
              <w:jc w:val="both"/>
              <w:rPr>
                <w:rFonts w:ascii="Times New Roman" w:hAnsi="Times New Roman" w:cs="Times New Roman"/>
                <w:bCs/>
                <w:iCs/>
                <w:sz w:val="24"/>
                <w:szCs w:val="24"/>
              </w:rPr>
            </w:pPr>
            <w:r w:rsidRPr="001B660D">
              <w:rPr>
                <w:rFonts w:ascii="Times New Roman" w:hAnsi="Times New Roman" w:cs="Times New Roman"/>
                <w:bCs/>
                <w:iCs/>
                <w:sz w:val="24"/>
                <w:szCs w:val="24"/>
              </w:rPr>
              <w:t>Shahjalal</w:t>
            </w:r>
          </w:p>
        </w:tc>
        <w:tc>
          <w:tcPr>
            <w:tcW w:w="854"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0.074</w:t>
            </w:r>
          </w:p>
        </w:tc>
        <w:tc>
          <w:tcPr>
            <w:tcW w:w="72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0.242</w:t>
            </w:r>
          </w:p>
        </w:tc>
        <w:tc>
          <w:tcPr>
            <w:tcW w:w="99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0.586</w:t>
            </w:r>
          </w:p>
        </w:tc>
        <w:tc>
          <w:tcPr>
            <w:tcW w:w="81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0.425</w:t>
            </w:r>
          </w:p>
        </w:tc>
        <w:tc>
          <w:tcPr>
            <w:tcW w:w="81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0.741</w:t>
            </w:r>
          </w:p>
        </w:tc>
        <w:tc>
          <w:tcPr>
            <w:tcW w:w="81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0.406</w:t>
            </w:r>
          </w:p>
        </w:tc>
        <w:tc>
          <w:tcPr>
            <w:tcW w:w="90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0.902</w:t>
            </w:r>
          </w:p>
        </w:tc>
        <w:tc>
          <w:tcPr>
            <w:tcW w:w="90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0.194</w:t>
            </w:r>
          </w:p>
        </w:tc>
        <w:tc>
          <w:tcPr>
            <w:tcW w:w="81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0.377</w:t>
            </w:r>
          </w:p>
        </w:tc>
        <w:tc>
          <w:tcPr>
            <w:tcW w:w="720"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0.313</w:t>
            </w:r>
          </w:p>
        </w:tc>
      </w:tr>
    </w:tbl>
    <w:p w:rsidR="002B64C4" w:rsidRPr="001B660D" w:rsidRDefault="00A55EA6" w:rsidP="00A55EA6">
      <w:pPr>
        <w:tabs>
          <w:tab w:val="left" w:pos="5269"/>
        </w:tabs>
        <w:spacing w:line="360" w:lineRule="auto"/>
        <w:jc w:val="both"/>
        <w:rPr>
          <w:rFonts w:ascii="Times New Roman" w:hAnsi="Times New Roman" w:cs="Times New Roman"/>
          <w:b/>
          <w:sz w:val="24"/>
          <w:szCs w:val="24"/>
        </w:rPr>
      </w:pPr>
      <w:r>
        <w:rPr>
          <w:rFonts w:ascii="Times New Roman" w:hAnsi="Times New Roman" w:cs="Times New Roman"/>
          <w:b/>
          <w:sz w:val="24"/>
          <w:szCs w:val="24"/>
        </w:rPr>
        <w:tab/>
      </w:r>
    </w:p>
    <w:p w:rsidR="002B64C4" w:rsidRPr="001B660D" w:rsidRDefault="002B64C4" w:rsidP="002B64C4">
      <w:pPr>
        <w:spacing w:line="360" w:lineRule="auto"/>
        <w:jc w:val="both"/>
        <w:rPr>
          <w:rFonts w:ascii="Times New Roman" w:hAnsi="Times New Roman" w:cs="Times New Roman"/>
          <w:b/>
          <w:sz w:val="24"/>
          <w:szCs w:val="24"/>
        </w:rPr>
      </w:pPr>
    </w:p>
    <w:p w:rsidR="002B64C4" w:rsidRPr="001B660D" w:rsidRDefault="002B64C4" w:rsidP="002B64C4">
      <w:pPr>
        <w:spacing w:line="360" w:lineRule="auto"/>
        <w:jc w:val="both"/>
        <w:rPr>
          <w:rFonts w:ascii="Times New Roman" w:hAnsi="Times New Roman" w:cs="Times New Roman"/>
          <w:b/>
          <w:sz w:val="24"/>
          <w:szCs w:val="24"/>
        </w:rPr>
      </w:pPr>
    </w:p>
    <w:p w:rsidR="002B64C4" w:rsidRPr="001B660D" w:rsidRDefault="002B64C4" w:rsidP="002B64C4">
      <w:pPr>
        <w:spacing w:line="360" w:lineRule="auto"/>
        <w:jc w:val="both"/>
        <w:rPr>
          <w:rFonts w:ascii="Times New Roman" w:hAnsi="Times New Roman" w:cs="Times New Roman"/>
          <w:b/>
          <w:sz w:val="24"/>
          <w:szCs w:val="24"/>
        </w:rPr>
      </w:pPr>
    </w:p>
    <w:p w:rsidR="002B64C4" w:rsidRPr="001B660D" w:rsidRDefault="00A36925" w:rsidP="002B64C4">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Table 9</w:t>
      </w:r>
      <w:r w:rsidR="002B64C4" w:rsidRPr="001B660D">
        <w:rPr>
          <w:rFonts w:ascii="Times New Roman" w:hAnsi="Times New Roman" w:cs="Times New Roman"/>
          <w:b/>
          <w:sz w:val="24"/>
          <w:szCs w:val="24"/>
        </w:rPr>
        <w:t>: Year-wise Average Cost and Profit Efficiency of State-owned Commercial Bank using Trans-Log Stochastic Frontier Model</w:t>
      </w:r>
    </w:p>
    <w:tbl>
      <w:tblPr>
        <w:tblW w:w="5670" w:type="dxa"/>
        <w:tblInd w:w="17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2D69B"/>
        <w:tblLook w:val="04A0" w:firstRow="1" w:lastRow="0" w:firstColumn="1" w:lastColumn="0" w:noHBand="0" w:noVBand="1"/>
      </w:tblPr>
      <w:tblGrid>
        <w:gridCol w:w="1620"/>
        <w:gridCol w:w="1980"/>
        <w:gridCol w:w="2070"/>
      </w:tblGrid>
      <w:tr w:rsidR="002B64C4" w:rsidRPr="001B660D" w:rsidTr="000334F8">
        <w:tc>
          <w:tcPr>
            <w:tcW w:w="1620" w:type="dxa"/>
            <w:shd w:val="clear" w:color="auto" w:fill="FFFFFF" w:themeFill="background1"/>
          </w:tcPr>
          <w:p w:rsidR="002B64C4" w:rsidRPr="001B660D" w:rsidRDefault="002B64C4" w:rsidP="00084AE3">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Year</w:t>
            </w:r>
          </w:p>
        </w:tc>
        <w:tc>
          <w:tcPr>
            <w:tcW w:w="1980" w:type="dxa"/>
            <w:shd w:val="clear" w:color="auto" w:fill="FFFFFF" w:themeFill="background1"/>
          </w:tcPr>
          <w:p w:rsidR="002B64C4" w:rsidRPr="001B660D" w:rsidRDefault="002B64C4" w:rsidP="00084AE3">
            <w:pPr>
              <w:widowControl w:val="0"/>
              <w:shd w:val="clear" w:color="auto" w:fill="FFFFFF" w:themeFill="background1"/>
              <w:autoSpaceDE w:val="0"/>
              <w:autoSpaceDN w:val="0"/>
              <w:adjustRightInd w:val="0"/>
              <w:spacing w:after="0"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Cost Efficiency</w:t>
            </w:r>
          </w:p>
        </w:tc>
        <w:tc>
          <w:tcPr>
            <w:tcW w:w="2070" w:type="dxa"/>
            <w:shd w:val="clear" w:color="auto" w:fill="FFFFFF" w:themeFill="background1"/>
          </w:tcPr>
          <w:p w:rsidR="002B64C4" w:rsidRPr="001B660D" w:rsidRDefault="002B64C4" w:rsidP="00084AE3">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Profit Efficiency</w:t>
            </w:r>
          </w:p>
        </w:tc>
      </w:tr>
      <w:tr w:rsidR="002B64C4" w:rsidRPr="001B660D" w:rsidTr="000334F8">
        <w:tc>
          <w:tcPr>
            <w:tcW w:w="1620" w:type="dxa"/>
            <w:shd w:val="clear" w:color="auto" w:fill="FFFFFF" w:themeFill="background1"/>
          </w:tcPr>
          <w:p w:rsidR="002B64C4" w:rsidRPr="001B660D" w:rsidRDefault="002B64C4" w:rsidP="00084AE3">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2008</w:t>
            </w:r>
          </w:p>
        </w:tc>
        <w:tc>
          <w:tcPr>
            <w:tcW w:w="1980" w:type="dxa"/>
            <w:shd w:val="clear" w:color="auto" w:fill="FFFFFF" w:themeFill="background1"/>
            <w:vAlign w:val="bottom"/>
          </w:tcPr>
          <w:p w:rsidR="002B64C4" w:rsidRPr="001B660D" w:rsidRDefault="002B64C4" w:rsidP="00084AE3">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0.806</w:t>
            </w:r>
          </w:p>
        </w:tc>
        <w:tc>
          <w:tcPr>
            <w:tcW w:w="2070" w:type="dxa"/>
            <w:shd w:val="clear" w:color="auto" w:fill="FFFFFF" w:themeFill="background1"/>
            <w:vAlign w:val="bottom"/>
          </w:tcPr>
          <w:p w:rsidR="002B64C4" w:rsidRPr="001B660D" w:rsidRDefault="002B64C4" w:rsidP="00084AE3">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0.881</w:t>
            </w:r>
          </w:p>
        </w:tc>
      </w:tr>
      <w:tr w:rsidR="002B64C4" w:rsidRPr="001B660D" w:rsidTr="000334F8">
        <w:tc>
          <w:tcPr>
            <w:tcW w:w="1620" w:type="dxa"/>
            <w:shd w:val="clear" w:color="auto" w:fill="FFFFFF" w:themeFill="background1"/>
          </w:tcPr>
          <w:p w:rsidR="002B64C4" w:rsidRPr="001B660D" w:rsidRDefault="002B64C4" w:rsidP="00084AE3">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2009</w:t>
            </w:r>
          </w:p>
        </w:tc>
        <w:tc>
          <w:tcPr>
            <w:tcW w:w="1980" w:type="dxa"/>
            <w:shd w:val="clear" w:color="auto" w:fill="FFFFFF" w:themeFill="background1"/>
            <w:vAlign w:val="bottom"/>
          </w:tcPr>
          <w:p w:rsidR="002B64C4" w:rsidRPr="001B660D" w:rsidRDefault="002B64C4" w:rsidP="00084AE3">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0.764</w:t>
            </w:r>
          </w:p>
        </w:tc>
        <w:tc>
          <w:tcPr>
            <w:tcW w:w="2070" w:type="dxa"/>
            <w:shd w:val="clear" w:color="auto" w:fill="FFFFFF" w:themeFill="background1"/>
            <w:vAlign w:val="bottom"/>
          </w:tcPr>
          <w:p w:rsidR="002B64C4" w:rsidRPr="001B660D" w:rsidRDefault="002B64C4" w:rsidP="00084AE3">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0.954</w:t>
            </w:r>
          </w:p>
        </w:tc>
      </w:tr>
      <w:tr w:rsidR="002B64C4" w:rsidRPr="001B660D" w:rsidTr="000334F8">
        <w:tc>
          <w:tcPr>
            <w:tcW w:w="1620" w:type="dxa"/>
            <w:shd w:val="clear" w:color="auto" w:fill="FFFFFF" w:themeFill="background1"/>
          </w:tcPr>
          <w:p w:rsidR="002B64C4" w:rsidRPr="001B660D" w:rsidRDefault="002B64C4" w:rsidP="00084AE3">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2010</w:t>
            </w:r>
          </w:p>
        </w:tc>
        <w:tc>
          <w:tcPr>
            <w:tcW w:w="1980" w:type="dxa"/>
            <w:shd w:val="clear" w:color="auto" w:fill="FFFFFF" w:themeFill="background1"/>
            <w:vAlign w:val="bottom"/>
          </w:tcPr>
          <w:p w:rsidR="002B64C4" w:rsidRPr="001B660D" w:rsidRDefault="002B64C4" w:rsidP="00084AE3">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0.619</w:t>
            </w:r>
          </w:p>
        </w:tc>
        <w:tc>
          <w:tcPr>
            <w:tcW w:w="2070" w:type="dxa"/>
            <w:shd w:val="clear" w:color="auto" w:fill="FFFFFF" w:themeFill="background1"/>
            <w:vAlign w:val="bottom"/>
          </w:tcPr>
          <w:p w:rsidR="002B64C4" w:rsidRPr="001B660D" w:rsidRDefault="002B64C4" w:rsidP="00084AE3">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0.886</w:t>
            </w:r>
          </w:p>
        </w:tc>
      </w:tr>
      <w:tr w:rsidR="002B64C4" w:rsidRPr="001B660D" w:rsidTr="000334F8">
        <w:tc>
          <w:tcPr>
            <w:tcW w:w="1620" w:type="dxa"/>
            <w:shd w:val="clear" w:color="auto" w:fill="FFFFFF" w:themeFill="background1"/>
          </w:tcPr>
          <w:p w:rsidR="002B64C4" w:rsidRPr="001B660D" w:rsidRDefault="002B64C4" w:rsidP="00084AE3">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2011</w:t>
            </w:r>
          </w:p>
        </w:tc>
        <w:tc>
          <w:tcPr>
            <w:tcW w:w="1980" w:type="dxa"/>
            <w:shd w:val="clear" w:color="auto" w:fill="FFFFFF" w:themeFill="background1"/>
            <w:vAlign w:val="bottom"/>
          </w:tcPr>
          <w:p w:rsidR="002B64C4" w:rsidRPr="001B660D" w:rsidRDefault="002B64C4" w:rsidP="00084AE3">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0.543</w:t>
            </w:r>
          </w:p>
        </w:tc>
        <w:tc>
          <w:tcPr>
            <w:tcW w:w="2070" w:type="dxa"/>
            <w:shd w:val="clear" w:color="auto" w:fill="FFFFFF" w:themeFill="background1"/>
            <w:vAlign w:val="bottom"/>
          </w:tcPr>
          <w:p w:rsidR="002B64C4" w:rsidRPr="001B660D" w:rsidRDefault="002B64C4" w:rsidP="00084AE3">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0.938</w:t>
            </w:r>
          </w:p>
        </w:tc>
      </w:tr>
      <w:tr w:rsidR="002B64C4" w:rsidRPr="001B660D" w:rsidTr="000334F8">
        <w:tc>
          <w:tcPr>
            <w:tcW w:w="1620" w:type="dxa"/>
            <w:shd w:val="clear" w:color="auto" w:fill="FFFFFF" w:themeFill="background1"/>
          </w:tcPr>
          <w:p w:rsidR="002B64C4" w:rsidRPr="001B660D" w:rsidRDefault="002B64C4" w:rsidP="00084AE3">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2012</w:t>
            </w:r>
          </w:p>
        </w:tc>
        <w:tc>
          <w:tcPr>
            <w:tcW w:w="1980" w:type="dxa"/>
            <w:shd w:val="clear" w:color="auto" w:fill="FFFFFF" w:themeFill="background1"/>
            <w:vAlign w:val="bottom"/>
          </w:tcPr>
          <w:p w:rsidR="002B64C4" w:rsidRPr="001B660D" w:rsidRDefault="002B64C4" w:rsidP="00084AE3">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0.684</w:t>
            </w:r>
          </w:p>
        </w:tc>
        <w:tc>
          <w:tcPr>
            <w:tcW w:w="2070" w:type="dxa"/>
            <w:shd w:val="clear" w:color="auto" w:fill="FFFFFF" w:themeFill="background1"/>
            <w:vAlign w:val="bottom"/>
          </w:tcPr>
          <w:p w:rsidR="002B64C4" w:rsidRPr="001B660D" w:rsidRDefault="002B64C4" w:rsidP="00084AE3">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0.928</w:t>
            </w:r>
          </w:p>
        </w:tc>
      </w:tr>
      <w:tr w:rsidR="002B64C4" w:rsidRPr="001B660D" w:rsidTr="000334F8">
        <w:tc>
          <w:tcPr>
            <w:tcW w:w="1620" w:type="dxa"/>
            <w:shd w:val="clear" w:color="auto" w:fill="FFFFFF" w:themeFill="background1"/>
          </w:tcPr>
          <w:p w:rsidR="002B64C4" w:rsidRPr="001B660D" w:rsidRDefault="002B64C4" w:rsidP="00084AE3">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2013</w:t>
            </w:r>
          </w:p>
        </w:tc>
        <w:tc>
          <w:tcPr>
            <w:tcW w:w="1980" w:type="dxa"/>
            <w:shd w:val="clear" w:color="auto" w:fill="FFFFFF" w:themeFill="background1"/>
            <w:vAlign w:val="bottom"/>
          </w:tcPr>
          <w:p w:rsidR="002B64C4" w:rsidRPr="001B660D" w:rsidRDefault="002B64C4" w:rsidP="00084AE3">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0.938</w:t>
            </w:r>
          </w:p>
        </w:tc>
        <w:tc>
          <w:tcPr>
            <w:tcW w:w="2070" w:type="dxa"/>
            <w:shd w:val="clear" w:color="auto" w:fill="FFFFFF" w:themeFill="background1"/>
            <w:vAlign w:val="bottom"/>
          </w:tcPr>
          <w:p w:rsidR="002B64C4" w:rsidRPr="001B660D" w:rsidRDefault="002B64C4" w:rsidP="00084AE3">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0.778</w:t>
            </w:r>
          </w:p>
        </w:tc>
      </w:tr>
      <w:tr w:rsidR="002B64C4" w:rsidRPr="001B660D" w:rsidTr="000334F8">
        <w:tc>
          <w:tcPr>
            <w:tcW w:w="1620" w:type="dxa"/>
            <w:shd w:val="clear" w:color="auto" w:fill="FFFFFF" w:themeFill="background1"/>
          </w:tcPr>
          <w:p w:rsidR="002B64C4" w:rsidRPr="001B660D" w:rsidRDefault="002B64C4" w:rsidP="00084AE3">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2014</w:t>
            </w:r>
          </w:p>
        </w:tc>
        <w:tc>
          <w:tcPr>
            <w:tcW w:w="1980" w:type="dxa"/>
            <w:shd w:val="clear" w:color="auto" w:fill="FFFFFF" w:themeFill="background1"/>
            <w:vAlign w:val="bottom"/>
          </w:tcPr>
          <w:p w:rsidR="002B64C4" w:rsidRPr="001B660D" w:rsidRDefault="002B64C4" w:rsidP="00084AE3">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0.928</w:t>
            </w:r>
          </w:p>
        </w:tc>
        <w:tc>
          <w:tcPr>
            <w:tcW w:w="2070" w:type="dxa"/>
            <w:shd w:val="clear" w:color="auto" w:fill="FFFFFF" w:themeFill="background1"/>
            <w:vAlign w:val="bottom"/>
          </w:tcPr>
          <w:p w:rsidR="002B64C4" w:rsidRPr="001B660D" w:rsidRDefault="002B64C4" w:rsidP="00084AE3">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0.918</w:t>
            </w:r>
          </w:p>
        </w:tc>
      </w:tr>
      <w:tr w:rsidR="002B64C4" w:rsidRPr="001B660D" w:rsidTr="000334F8">
        <w:tc>
          <w:tcPr>
            <w:tcW w:w="1620" w:type="dxa"/>
            <w:shd w:val="clear" w:color="auto" w:fill="FFFFFF" w:themeFill="background1"/>
          </w:tcPr>
          <w:p w:rsidR="002B64C4" w:rsidRPr="001B660D" w:rsidRDefault="002B64C4" w:rsidP="00084AE3">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2015</w:t>
            </w:r>
          </w:p>
        </w:tc>
        <w:tc>
          <w:tcPr>
            <w:tcW w:w="1980" w:type="dxa"/>
            <w:shd w:val="clear" w:color="auto" w:fill="FFFFFF" w:themeFill="background1"/>
            <w:vAlign w:val="bottom"/>
          </w:tcPr>
          <w:p w:rsidR="002B64C4" w:rsidRPr="001B660D" w:rsidRDefault="002B64C4" w:rsidP="00084AE3">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0.884</w:t>
            </w:r>
          </w:p>
        </w:tc>
        <w:tc>
          <w:tcPr>
            <w:tcW w:w="2070" w:type="dxa"/>
            <w:shd w:val="clear" w:color="auto" w:fill="FFFFFF" w:themeFill="background1"/>
            <w:vAlign w:val="bottom"/>
          </w:tcPr>
          <w:p w:rsidR="002B64C4" w:rsidRPr="001B660D" w:rsidRDefault="002B64C4" w:rsidP="00084AE3">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0.636</w:t>
            </w:r>
          </w:p>
        </w:tc>
      </w:tr>
      <w:tr w:rsidR="002B64C4" w:rsidRPr="001B660D" w:rsidTr="000334F8">
        <w:tc>
          <w:tcPr>
            <w:tcW w:w="1620" w:type="dxa"/>
            <w:shd w:val="clear" w:color="auto" w:fill="FFFFFF" w:themeFill="background1"/>
          </w:tcPr>
          <w:p w:rsidR="002B64C4" w:rsidRPr="001B660D" w:rsidRDefault="002B64C4" w:rsidP="00084AE3">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2016</w:t>
            </w:r>
          </w:p>
        </w:tc>
        <w:tc>
          <w:tcPr>
            <w:tcW w:w="1980" w:type="dxa"/>
            <w:shd w:val="clear" w:color="auto" w:fill="FFFFFF" w:themeFill="background1"/>
            <w:vAlign w:val="bottom"/>
          </w:tcPr>
          <w:p w:rsidR="002B64C4" w:rsidRPr="001B660D" w:rsidRDefault="002B64C4" w:rsidP="00084AE3">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0.974</w:t>
            </w:r>
          </w:p>
        </w:tc>
        <w:tc>
          <w:tcPr>
            <w:tcW w:w="2070" w:type="dxa"/>
            <w:shd w:val="clear" w:color="auto" w:fill="FFFFFF" w:themeFill="background1"/>
            <w:vAlign w:val="bottom"/>
          </w:tcPr>
          <w:p w:rsidR="002B64C4" w:rsidRPr="001B660D" w:rsidRDefault="002B64C4" w:rsidP="00084AE3">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0.810</w:t>
            </w:r>
          </w:p>
        </w:tc>
      </w:tr>
      <w:tr w:rsidR="002B64C4" w:rsidRPr="001B660D" w:rsidTr="000334F8">
        <w:tc>
          <w:tcPr>
            <w:tcW w:w="1620" w:type="dxa"/>
            <w:shd w:val="clear" w:color="auto" w:fill="FFFFFF" w:themeFill="background1"/>
          </w:tcPr>
          <w:p w:rsidR="002B64C4" w:rsidRPr="001B660D" w:rsidRDefault="002B64C4" w:rsidP="00084AE3">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2017</w:t>
            </w:r>
          </w:p>
        </w:tc>
        <w:tc>
          <w:tcPr>
            <w:tcW w:w="1980" w:type="dxa"/>
            <w:shd w:val="clear" w:color="auto" w:fill="FFFFFF" w:themeFill="background1"/>
            <w:vAlign w:val="bottom"/>
          </w:tcPr>
          <w:p w:rsidR="002B64C4" w:rsidRPr="001B660D" w:rsidRDefault="002B64C4" w:rsidP="00084AE3">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0.984</w:t>
            </w:r>
          </w:p>
        </w:tc>
        <w:tc>
          <w:tcPr>
            <w:tcW w:w="2070" w:type="dxa"/>
            <w:shd w:val="clear" w:color="auto" w:fill="FFFFFF" w:themeFill="background1"/>
            <w:vAlign w:val="bottom"/>
          </w:tcPr>
          <w:p w:rsidR="002B64C4" w:rsidRPr="001B660D" w:rsidRDefault="002B64C4" w:rsidP="00084AE3">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0.708</w:t>
            </w:r>
          </w:p>
        </w:tc>
      </w:tr>
      <w:tr w:rsidR="002B64C4" w:rsidRPr="001B660D" w:rsidTr="000334F8">
        <w:tc>
          <w:tcPr>
            <w:tcW w:w="1620" w:type="dxa"/>
            <w:shd w:val="clear" w:color="auto" w:fill="FFFFFF" w:themeFill="background1"/>
          </w:tcPr>
          <w:p w:rsidR="002B64C4" w:rsidRPr="001B660D" w:rsidRDefault="002B64C4" w:rsidP="00084AE3">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Mean</w:t>
            </w:r>
          </w:p>
        </w:tc>
        <w:tc>
          <w:tcPr>
            <w:tcW w:w="1980" w:type="dxa"/>
            <w:shd w:val="clear" w:color="auto" w:fill="FFFFFF" w:themeFill="background1"/>
            <w:vAlign w:val="bottom"/>
          </w:tcPr>
          <w:p w:rsidR="002B64C4" w:rsidRPr="001B660D" w:rsidRDefault="002B64C4" w:rsidP="00084AE3">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0.813</w:t>
            </w:r>
          </w:p>
        </w:tc>
        <w:tc>
          <w:tcPr>
            <w:tcW w:w="2070" w:type="dxa"/>
            <w:shd w:val="clear" w:color="auto" w:fill="FFFFFF" w:themeFill="background1"/>
            <w:vAlign w:val="bottom"/>
          </w:tcPr>
          <w:p w:rsidR="002B64C4" w:rsidRPr="001B660D" w:rsidRDefault="002B64C4" w:rsidP="00084AE3">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0.844</w:t>
            </w:r>
          </w:p>
        </w:tc>
      </w:tr>
    </w:tbl>
    <w:p w:rsidR="00084AE3" w:rsidRDefault="00084AE3" w:rsidP="002B64C4">
      <w:pPr>
        <w:tabs>
          <w:tab w:val="left" w:pos="312"/>
        </w:tabs>
        <w:spacing w:line="360" w:lineRule="auto"/>
        <w:jc w:val="both"/>
        <w:rPr>
          <w:rFonts w:ascii="Times New Roman" w:hAnsi="Times New Roman" w:cs="Times New Roman"/>
          <w:b/>
          <w:sz w:val="24"/>
          <w:szCs w:val="24"/>
        </w:rPr>
      </w:pPr>
    </w:p>
    <w:p w:rsidR="00084AE3" w:rsidRDefault="00084AE3" w:rsidP="002B64C4">
      <w:pPr>
        <w:tabs>
          <w:tab w:val="left" w:pos="312"/>
        </w:tabs>
        <w:spacing w:line="360" w:lineRule="auto"/>
        <w:jc w:val="both"/>
        <w:rPr>
          <w:rFonts w:ascii="Times New Roman" w:hAnsi="Times New Roman" w:cs="Times New Roman"/>
          <w:b/>
          <w:sz w:val="24"/>
          <w:szCs w:val="24"/>
        </w:rPr>
      </w:pPr>
    </w:p>
    <w:p w:rsidR="00084AE3" w:rsidRDefault="00084AE3" w:rsidP="002B64C4">
      <w:pPr>
        <w:tabs>
          <w:tab w:val="left" w:pos="312"/>
        </w:tabs>
        <w:spacing w:line="360" w:lineRule="auto"/>
        <w:jc w:val="both"/>
        <w:rPr>
          <w:rFonts w:ascii="Times New Roman" w:hAnsi="Times New Roman" w:cs="Times New Roman"/>
          <w:b/>
          <w:sz w:val="24"/>
          <w:szCs w:val="24"/>
        </w:rPr>
      </w:pPr>
    </w:p>
    <w:p w:rsidR="00084AE3" w:rsidRDefault="00084AE3" w:rsidP="002B64C4">
      <w:pPr>
        <w:tabs>
          <w:tab w:val="left" w:pos="312"/>
        </w:tabs>
        <w:spacing w:line="360" w:lineRule="auto"/>
        <w:jc w:val="both"/>
        <w:rPr>
          <w:rFonts w:ascii="Times New Roman" w:hAnsi="Times New Roman" w:cs="Times New Roman"/>
          <w:b/>
          <w:sz w:val="24"/>
          <w:szCs w:val="24"/>
        </w:rPr>
      </w:pPr>
    </w:p>
    <w:p w:rsidR="00084AE3" w:rsidRDefault="00084AE3" w:rsidP="002B64C4">
      <w:pPr>
        <w:tabs>
          <w:tab w:val="left" w:pos="312"/>
        </w:tabs>
        <w:spacing w:line="360" w:lineRule="auto"/>
        <w:jc w:val="both"/>
        <w:rPr>
          <w:rFonts w:ascii="Times New Roman" w:hAnsi="Times New Roman" w:cs="Times New Roman"/>
          <w:b/>
          <w:sz w:val="24"/>
          <w:szCs w:val="24"/>
        </w:rPr>
      </w:pPr>
    </w:p>
    <w:p w:rsidR="00084AE3" w:rsidRDefault="00084AE3" w:rsidP="002B64C4">
      <w:pPr>
        <w:tabs>
          <w:tab w:val="left" w:pos="312"/>
        </w:tabs>
        <w:spacing w:line="360" w:lineRule="auto"/>
        <w:jc w:val="both"/>
        <w:rPr>
          <w:rFonts w:ascii="Times New Roman" w:hAnsi="Times New Roman" w:cs="Times New Roman"/>
          <w:b/>
          <w:sz w:val="24"/>
          <w:szCs w:val="24"/>
        </w:rPr>
      </w:pPr>
    </w:p>
    <w:p w:rsidR="00084AE3" w:rsidRDefault="00084AE3" w:rsidP="002B64C4">
      <w:pPr>
        <w:tabs>
          <w:tab w:val="left" w:pos="312"/>
        </w:tabs>
        <w:spacing w:line="360" w:lineRule="auto"/>
        <w:jc w:val="both"/>
        <w:rPr>
          <w:rFonts w:ascii="Times New Roman" w:hAnsi="Times New Roman" w:cs="Times New Roman"/>
          <w:b/>
          <w:sz w:val="24"/>
          <w:szCs w:val="24"/>
        </w:rPr>
      </w:pPr>
    </w:p>
    <w:p w:rsidR="00084AE3" w:rsidRDefault="00084AE3" w:rsidP="002B64C4">
      <w:pPr>
        <w:tabs>
          <w:tab w:val="left" w:pos="312"/>
        </w:tabs>
        <w:spacing w:line="360" w:lineRule="auto"/>
        <w:jc w:val="both"/>
        <w:rPr>
          <w:rFonts w:ascii="Times New Roman" w:hAnsi="Times New Roman" w:cs="Times New Roman"/>
          <w:b/>
          <w:sz w:val="24"/>
          <w:szCs w:val="24"/>
        </w:rPr>
      </w:pPr>
    </w:p>
    <w:p w:rsidR="00084AE3" w:rsidRDefault="00084AE3" w:rsidP="002B64C4">
      <w:pPr>
        <w:tabs>
          <w:tab w:val="left" w:pos="312"/>
        </w:tabs>
        <w:spacing w:line="360" w:lineRule="auto"/>
        <w:jc w:val="both"/>
        <w:rPr>
          <w:rFonts w:ascii="Times New Roman" w:hAnsi="Times New Roman" w:cs="Times New Roman"/>
          <w:b/>
          <w:sz w:val="24"/>
          <w:szCs w:val="24"/>
        </w:rPr>
      </w:pPr>
    </w:p>
    <w:p w:rsidR="002B64C4" w:rsidRPr="001B660D" w:rsidRDefault="00A36925" w:rsidP="002B64C4">
      <w:pPr>
        <w:tabs>
          <w:tab w:val="left" w:pos="312"/>
        </w:tabs>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Table 10</w:t>
      </w:r>
      <w:r w:rsidR="002B64C4" w:rsidRPr="001B660D">
        <w:rPr>
          <w:rFonts w:ascii="Times New Roman" w:hAnsi="Times New Roman" w:cs="Times New Roman"/>
          <w:b/>
          <w:sz w:val="24"/>
          <w:szCs w:val="24"/>
        </w:rPr>
        <w:t>: Year-wise Average Cost and Profit Efficiency of Private Commercial Bank using Trans-Log Stochastic Frontier Model</w:t>
      </w:r>
    </w:p>
    <w:tbl>
      <w:tblPr>
        <w:tblpPr w:leftFromText="180" w:rightFromText="180" w:vertAnchor="text" w:horzAnchor="margin" w:tblpXSpec="center" w:tblpY="143"/>
        <w:tblOverlap w:val="never"/>
        <w:tblW w:w="57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2D69B"/>
        <w:tblLook w:val="04A0" w:firstRow="1" w:lastRow="0" w:firstColumn="1" w:lastColumn="0" w:noHBand="0" w:noVBand="1"/>
      </w:tblPr>
      <w:tblGrid>
        <w:gridCol w:w="1710"/>
        <w:gridCol w:w="2160"/>
        <w:gridCol w:w="1890"/>
      </w:tblGrid>
      <w:tr w:rsidR="002B64C4" w:rsidRPr="001B660D" w:rsidTr="000334F8">
        <w:tc>
          <w:tcPr>
            <w:tcW w:w="1710" w:type="dxa"/>
            <w:shd w:val="clear" w:color="auto" w:fill="FFFFFF" w:themeFill="background1"/>
          </w:tcPr>
          <w:p w:rsidR="002B64C4" w:rsidRPr="001B660D" w:rsidRDefault="002B64C4" w:rsidP="00084AE3">
            <w:pPr>
              <w:tabs>
                <w:tab w:val="left" w:pos="312"/>
              </w:tabs>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Year</w:t>
            </w:r>
          </w:p>
        </w:tc>
        <w:tc>
          <w:tcPr>
            <w:tcW w:w="2160" w:type="dxa"/>
            <w:shd w:val="clear" w:color="auto" w:fill="FFFFFF" w:themeFill="background1"/>
          </w:tcPr>
          <w:p w:rsidR="002B64C4" w:rsidRPr="001B660D" w:rsidRDefault="00A36925" w:rsidP="00084AE3">
            <w:pPr>
              <w:widowControl w:val="0"/>
              <w:shd w:val="clear" w:color="auto" w:fill="FFFFFF" w:themeFill="background1"/>
              <w:autoSpaceDE w:val="0"/>
              <w:autoSpaceDN w:val="0"/>
              <w:adjustRightInd w:val="0"/>
              <w:spacing w:after="0" w:line="360" w:lineRule="auto"/>
              <w:jc w:val="center"/>
              <w:rPr>
                <w:rFonts w:ascii="Times New Roman" w:hAnsi="Times New Roman" w:cs="Times New Roman"/>
                <w:bCs/>
                <w:iCs/>
                <w:sz w:val="24"/>
                <w:szCs w:val="24"/>
              </w:rPr>
            </w:pPr>
            <w:r>
              <w:rPr>
                <w:rFonts w:ascii="Times New Roman" w:hAnsi="Times New Roman" w:cs="Times New Roman"/>
                <w:bCs/>
                <w:iCs/>
                <w:sz w:val="24"/>
                <w:szCs w:val="24"/>
              </w:rPr>
              <w:t>C</w:t>
            </w:r>
            <w:r w:rsidR="002B64C4" w:rsidRPr="001B660D">
              <w:rPr>
                <w:rFonts w:ascii="Times New Roman" w:hAnsi="Times New Roman" w:cs="Times New Roman"/>
                <w:bCs/>
                <w:iCs/>
                <w:sz w:val="24"/>
                <w:szCs w:val="24"/>
              </w:rPr>
              <w:t>ost Efficiency</w:t>
            </w:r>
          </w:p>
        </w:tc>
        <w:tc>
          <w:tcPr>
            <w:tcW w:w="1890" w:type="dxa"/>
            <w:shd w:val="clear" w:color="auto" w:fill="FFFFFF" w:themeFill="background1"/>
          </w:tcPr>
          <w:p w:rsidR="002B64C4" w:rsidRPr="001B660D" w:rsidRDefault="002B64C4" w:rsidP="00084AE3">
            <w:pPr>
              <w:tabs>
                <w:tab w:val="left" w:pos="312"/>
              </w:tabs>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Profit Efficiency</w:t>
            </w:r>
          </w:p>
        </w:tc>
      </w:tr>
      <w:tr w:rsidR="002B64C4" w:rsidRPr="001B660D" w:rsidTr="000334F8">
        <w:tc>
          <w:tcPr>
            <w:tcW w:w="1710" w:type="dxa"/>
            <w:shd w:val="clear" w:color="auto" w:fill="FFFFFF" w:themeFill="background1"/>
          </w:tcPr>
          <w:p w:rsidR="002B64C4" w:rsidRPr="001B660D" w:rsidRDefault="002B64C4" w:rsidP="00084AE3">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2008</w:t>
            </w:r>
          </w:p>
        </w:tc>
        <w:tc>
          <w:tcPr>
            <w:tcW w:w="2160" w:type="dxa"/>
            <w:shd w:val="clear" w:color="auto" w:fill="FFFFFF" w:themeFill="background1"/>
            <w:vAlign w:val="bottom"/>
          </w:tcPr>
          <w:p w:rsidR="002B64C4" w:rsidRPr="001B660D" w:rsidRDefault="002B64C4" w:rsidP="00084AE3">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0.518</w:t>
            </w:r>
          </w:p>
        </w:tc>
        <w:tc>
          <w:tcPr>
            <w:tcW w:w="1890" w:type="dxa"/>
            <w:shd w:val="clear" w:color="auto" w:fill="FFFFFF" w:themeFill="background1"/>
            <w:vAlign w:val="bottom"/>
          </w:tcPr>
          <w:p w:rsidR="002B64C4" w:rsidRPr="001B660D" w:rsidRDefault="002B64C4" w:rsidP="00084AE3">
            <w:pPr>
              <w:tabs>
                <w:tab w:val="left" w:pos="312"/>
              </w:tabs>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0.503</w:t>
            </w:r>
          </w:p>
        </w:tc>
      </w:tr>
      <w:tr w:rsidR="002B64C4" w:rsidRPr="001B660D" w:rsidTr="000334F8">
        <w:tc>
          <w:tcPr>
            <w:tcW w:w="1710" w:type="dxa"/>
            <w:shd w:val="clear" w:color="auto" w:fill="FFFFFF" w:themeFill="background1"/>
          </w:tcPr>
          <w:p w:rsidR="002B64C4" w:rsidRPr="001B660D" w:rsidRDefault="002B64C4" w:rsidP="00084AE3">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2009</w:t>
            </w:r>
          </w:p>
        </w:tc>
        <w:tc>
          <w:tcPr>
            <w:tcW w:w="2160" w:type="dxa"/>
            <w:shd w:val="clear" w:color="auto" w:fill="FFFFFF" w:themeFill="background1"/>
            <w:vAlign w:val="bottom"/>
          </w:tcPr>
          <w:p w:rsidR="002B64C4" w:rsidRPr="001B660D" w:rsidRDefault="002B64C4" w:rsidP="00084AE3">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0.559</w:t>
            </w:r>
          </w:p>
        </w:tc>
        <w:tc>
          <w:tcPr>
            <w:tcW w:w="1890" w:type="dxa"/>
            <w:shd w:val="clear" w:color="auto" w:fill="FFFFFF" w:themeFill="background1"/>
            <w:vAlign w:val="bottom"/>
          </w:tcPr>
          <w:p w:rsidR="002B64C4" w:rsidRPr="001B660D" w:rsidRDefault="002B64C4" w:rsidP="00084AE3">
            <w:pPr>
              <w:tabs>
                <w:tab w:val="left" w:pos="312"/>
              </w:tabs>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0.328</w:t>
            </w:r>
          </w:p>
        </w:tc>
      </w:tr>
      <w:tr w:rsidR="002B64C4" w:rsidRPr="001B660D" w:rsidTr="000334F8">
        <w:tc>
          <w:tcPr>
            <w:tcW w:w="1710" w:type="dxa"/>
            <w:shd w:val="clear" w:color="auto" w:fill="FFFFFF" w:themeFill="background1"/>
          </w:tcPr>
          <w:p w:rsidR="002B64C4" w:rsidRPr="001B660D" w:rsidRDefault="002B64C4" w:rsidP="00084AE3">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2010</w:t>
            </w:r>
          </w:p>
        </w:tc>
        <w:tc>
          <w:tcPr>
            <w:tcW w:w="2160" w:type="dxa"/>
            <w:shd w:val="clear" w:color="auto" w:fill="FFFFFF" w:themeFill="background1"/>
            <w:vAlign w:val="bottom"/>
          </w:tcPr>
          <w:p w:rsidR="002B64C4" w:rsidRPr="001B660D" w:rsidRDefault="002B64C4" w:rsidP="00084AE3">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0.643</w:t>
            </w:r>
          </w:p>
        </w:tc>
        <w:tc>
          <w:tcPr>
            <w:tcW w:w="1890" w:type="dxa"/>
            <w:shd w:val="clear" w:color="auto" w:fill="FFFFFF" w:themeFill="background1"/>
            <w:vAlign w:val="bottom"/>
          </w:tcPr>
          <w:p w:rsidR="002B64C4" w:rsidRPr="001B660D" w:rsidRDefault="002B64C4" w:rsidP="00084AE3">
            <w:pPr>
              <w:tabs>
                <w:tab w:val="left" w:pos="312"/>
              </w:tabs>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0.545</w:t>
            </w:r>
          </w:p>
        </w:tc>
      </w:tr>
      <w:tr w:rsidR="002B64C4" w:rsidRPr="001B660D" w:rsidTr="000334F8">
        <w:tc>
          <w:tcPr>
            <w:tcW w:w="1710" w:type="dxa"/>
            <w:shd w:val="clear" w:color="auto" w:fill="FFFFFF" w:themeFill="background1"/>
          </w:tcPr>
          <w:p w:rsidR="002B64C4" w:rsidRPr="001B660D" w:rsidRDefault="002B64C4" w:rsidP="00084AE3">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2011</w:t>
            </w:r>
          </w:p>
        </w:tc>
        <w:tc>
          <w:tcPr>
            <w:tcW w:w="2160" w:type="dxa"/>
            <w:shd w:val="clear" w:color="auto" w:fill="FFFFFF" w:themeFill="background1"/>
            <w:vAlign w:val="bottom"/>
          </w:tcPr>
          <w:p w:rsidR="002B64C4" w:rsidRPr="001B660D" w:rsidRDefault="002B64C4" w:rsidP="00084AE3">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0.676</w:t>
            </w:r>
          </w:p>
        </w:tc>
        <w:tc>
          <w:tcPr>
            <w:tcW w:w="1890" w:type="dxa"/>
            <w:shd w:val="clear" w:color="auto" w:fill="FFFFFF" w:themeFill="background1"/>
            <w:vAlign w:val="bottom"/>
          </w:tcPr>
          <w:p w:rsidR="002B64C4" w:rsidRPr="001B660D" w:rsidRDefault="002B64C4" w:rsidP="00084AE3">
            <w:pPr>
              <w:tabs>
                <w:tab w:val="left" w:pos="312"/>
              </w:tabs>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0.512</w:t>
            </w:r>
          </w:p>
        </w:tc>
      </w:tr>
      <w:tr w:rsidR="002B64C4" w:rsidRPr="001B660D" w:rsidTr="000334F8">
        <w:tc>
          <w:tcPr>
            <w:tcW w:w="1710" w:type="dxa"/>
            <w:shd w:val="clear" w:color="auto" w:fill="FFFFFF" w:themeFill="background1"/>
          </w:tcPr>
          <w:p w:rsidR="002B64C4" w:rsidRPr="001B660D" w:rsidRDefault="002B64C4" w:rsidP="00084AE3">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2012</w:t>
            </w:r>
          </w:p>
        </w:tc>
        <w:tc>
          <w:tcPr>
            <w:tcW w:w="2160" w:type="dxa"/>
            <w:shd w:val="clear" w:color="auto" w:fill="FFFFFF" w:themeFill="background1"/>
            <w:vAlign w:val="bottom"/>
          </w:tcPr>
          <w:p w:rsidR="002B64C4" w:rsidRPr="001B660D" w:rsidRDefault="002B64C4" w:rsidP="00084AE3">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0.694</w:t>
            </w:r>
          </w:p>
        </w:tc>
        <w:tc>
          <w:tcPr>
            <w:tcW w:w="1890" w:type="dxa"/>
            <w:shd w:val="clear" w:color="auto" w:fill="FFFFFF" w:themeFill="background1"/>
            <w:vAlign w:val="bottom"/>
          </w:tcPr>
          <w:p w:rsidR="002B64C4" w:rsidRPr="001B660D" w:rsidRDefault="002B64C4" w:rsidP="00084AE3">
            <w:pPr>
              <w:tabs>
                <w:tab w:val="left" w:pos="312"/>
              </w:tabs>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0.510</w:t>
            </w:r>
          </w:p>
        </w:tc>
      </w:tr>
      <w:tr w:rsidR="002B64C4" w:rsidRPr="001B660D" w:rsidTr="000334F8">
        <w:tc>
          <w:tcPr>
            <w:tcW w:w="1710" w:type="dxa"/>
            <w:shd w:val="clear" w:color="auto" w:fill="FFFFFF" w:themeFill="background1"/>
          </w:tcPr>
          <w:p w:rsidR="002B64C4" w:rsidRPr="001B660D" w:rsidRDefault="002B64C4" w:rsidP="00084AE3">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2013</w:t>
            </w:r>
          </w:p>
        </w:tc>
        <w:tc>
          <w:tcPr>
            <w:tcW w:w="2160" w:type="dxa"/>
            <w:shd w:val="clear" w:color="auto" w:fill="FFFFFF" w:themeFill="background1"/>
            <w:vAlign w:val="bottom"/>
          </w:tcPr>
          <w:p w:rsidR="002B64C4" w:rsidRPr="001B660D" w:rsidRDefault="002B64C4" w:rsidP="00084AE3">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0.721</w:t>
            </w:r>
          </w:p>
        </w:tc>
        <w:tc>
          <w:tcPr>
            <w:tcW w:w="1890" w:type="dxa"/>
            <w:shd w:val="clear" w:color="auto" w:fill="FFFFFF" w:themeFill="background1"/>
            <w:vAlign w:val="bottom"/>
          </w:tcPr>
          <w:p w:rsidR="002B64C4" w:rsidRPr="001B660D" w:rsidRDefault="002B64C4" w:rsidP="00084AE3">
            <w:pPr>
              <w:tabs>
                <w:tab w:val="left" w:pos="312"/>
              </w:tabs>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0.473</w:t>
            </w:r>
          </w:p>
        </w:tc>
      </w:tr>
      <w:tr w:rsidR="002B64C4" w:rsidRPr="001B660D" w:rsidTr="000334F8">
        <w:tc>
          <w:tcPr>
            <w:tcW w:w="1710" w:type="dxa"/>
            <w:shd w:val="clear" w:color="auto" w:fill="FFFFFF" w:themeFill="background1"/>
          </w:tcPr>
          <w:p w:rsidR="002B64C4" w:rsidRPr="001B660D" w:rsidRDefault="002B64C4" w:rsidP="00084AE3">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2014</w:t>
            </w:r>
          </w:p>
        </w:tc>
        <w:tc>
          <w:tcPr>
            <w:tcW w:w="2160" w:type="dxa"/>
            <w:shd w:val="clear" w:color="auto" w:fill="FFFFFF" w:themeFill="background1"/>
            <w:vAlign w:val="bottom"/>
          </w:tcPr>
          <w:p w:rsidR="002B64C4" w:rsidRPr="001B660D" w:rsidRDefault="002B64C4" w:rsidP="00084AE3">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0.712</w:t>
            </w:r>
          </w:p>
        </w:tc>
        <w:tc>
          <w:tcPr>
            <w:tcW w:w="1890" w:type="dxa"/>
            <w:shd w:val="clear" w:color="auto" w:fill="FFFFFF" w:themeFill="background1"/>
            <w:vAlign w:val="bottom"/>
          </w:tcPr>
          <w:p w:rsidR="002B64C4" w:rsidRPr="001B660D" w:rsidRDefault="002B64C4" w:rsidP="00084AE3">
            <w:pPr>
              <w:tabs>
                <w:tab w:val="left" w:pos="312"/>
              </w:tabs>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0.600</w:t>
            </w:r>
          </w:p>
        </w:tc>
      </w:tr>
      <w:tr w:rsidR="002B64C4" w:rsidRPr="001B660D" w:rsidTr="000334F8">
        <w:tc>
          <w:tcPr>
            <w:tcW w:w="1710" w:type="dxa"/>
            <w:shd w:val="clear" w:color="auto" w:fill="FFFFFF" w:themeFill="background1"/>
          </w:tcPr>
          <w:p w:rsidR="002B64C4" w:rsidRPr="001B660D" w:rsidRDefault="002B64C4" w:rsidP="00084AE3">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2015</w:t>
            </w:r>
          </w:p>
        </w:tc>
        <w:tc>
          <w:tcPr>
            <w:tcW w:w="2160" w:type="dxa"/>
            <w:shd w:val="clear" w:color="auto" w:fill="FFFFFF" w:themeFill="background1"/>
            <w:vAlign w:val="bottom"/>
          </w:tcPr>
          <w:p w:rsidR="002B64C4" w:rsidRPr="001B660D" w:rsidRDefault="002B64C4" w:rsidP="00084AE3">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0.701</w:t>
            </w:r>
          </w:p>
        </w:tc>
        <w:tc>
          <w:tcPr>
            <w:tcW w:w="1890" w:type="dxa"/>
            <w:shd w:val="clear" w:color="auto" w:fill="FFFFFF" w:themeFill="background1"/>
            <w:vAlign w:val="bottom"/>
          </w:tcPr>
          <w:p w:rsidR="002B64C4" w:rsidRPr="001B660D" w:rsidRDefault="002B64C4" w:rsidP="00084AE3">
            <w:pPr>
              <w:tabs>
                <w:tab w:val="left" w:pos="312"/>
              </w:tabs>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0.620</w:t>
            </w:r>
          </w:p>
        </w:tc>
      </w:tr>
      <w:tr w:rsidR="002B64C4" w:rsidRPr="001B660D" w:rsidTr="000334F8">
        <w:tc>
          <w:tcPr>
            <w:tcW w:w="1710" w:type="dxa"/>
            <w:shd w:val="clear" w:color="auto" w:fill="FFFFFF" w:themeFill="background1"/>
          </w:tcPr>
          <w:p w:rsidR="002B64C4" w:rsidRPr="001B660D" w:rsidRDefault="002B64C4" w:rsidP="00084AE3">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2016</w:t>
            </w:r>
          </w:p>
        </w:tc>
        <w:tc>
          <w:tcPr>
            <w:tcW w:w="2160" w:type="dxa"/>
            <w:shd w:val="clear" w:color="auto" w:fill="FFFFFF" w:themeFill="background1"/>
            <w:vAlign w:val="bottom"/>
          </w:tcPr>
          <w:p w:rsidR="002B64C4" w:rsidRPr="001B660D" w:rsidRDefault="002B64C4" w:rsidP="00084AE3">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0.704</w:t>
            </w:r>
          </w:p>
        </w:tc>
        <w:tc>
          <w:tcPr>
            <w:tcW w:w="1890" w:type="dxa"/>
            <w:shd w:val="clear" w:color="auto" w:fill="FFFFFF" w:themeFill="background1"/>
            <w:vAlign w:val="bottom"/>
          </w:tcPr>
          <w:p w:rsidR="002B64C4" w:rsidRPr="001B660D" w:rsidRDefault="002B64C4" w:rsidP="00084AE3">
            <w:pPr>
              <w:tabs>
                <w:tab w:val="left" w:pos="312"/>
              </w:tabs>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0.631</w:t>
            </w:r>
          </w:p>
        </w:tc>
      </w:tr>
      <w:tr w:rsidR="002B64C4" w:rsidRPr="001B660D" w:rsidTr="000334F8">
        <w:tc>
          <w:tcPr>
            <w:tcW w:w="1710" w:type="dxa"/>
            <w:shd w:val="clear" w:color="auto" w:fill="FFFFFF" w:themeFill="background1"/>
          </w:tcPr>
          <w:p w:rsidR="002B64C4" w:rsidRPr="001B660D" w:rsidRDefault="002B64C4" w:rsidP="00084AE3">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2017</w:t>
            </w:r>
          </w:p>
        </w:tc>
        <w:tc>
          <w:tcPr>
            <w:tcW w:w="2160" w:type="dxa"/>
            <w:shd w:val="clear" w:color="auto" w:fill="FFFFFF" w:themeFill="background1"/>
            <w:vAlign w:val="bottom"/>
          </w:tcPr>
          <w:p w:rsidR="002B64C4" w:rsidRPr="001B660D" w:rsidRDefault="002B64C4" w:rsidP="00084AE3">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0.698</w:t>
            </w:r>
          </w:p>
        </w:tc>
        <w:tc>
          <w:tcPr>
            <w:tcW w:w="1890" w:type="dxa"/>
            <w:shd w:val="clear" w:color="auto" w:fill="FFFFFF" w:themeFill="background1"/>
            <w:vAlign w:val="bottom"/>
          </w:tcPr>
          <w:p w:rsidR="002B64C4" w:rsidRPr="001B660D" w:rsidRDefault="002B64C4" w:rsidP="00084AE3">
            <w:pPr>
              <w:tabs>
                <w:tab w:val="left" w:pos="312"/>
              </w:tabs>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0.664</w:t>
            </w:r>
          </w:p>
        </w:tc>
      </w:tr>
      <w:tr w:rsidR="002B64C4" w:rsidRPr="001B660D" w:rsidTr="000334F8">
        <w:tc>
          <w:tcPr>
            <w:tcW w:w="1710" w:type="dxa"/>
            <w:shd w:val="clear" w:color="auto" w:fill="FFFFFF" w:themeFill="background1"/>
          </w:tcPr>
          <w:p w:rsidR="002B64C4" w:rsidRPr="001B660D" w:rsidRDefault="002B64C4" w:rsidP="00084AE3">
            <w:pPr>
              <w:tabs>
                <w:tab w:val="left" w:pos="312"/>
              </w:tabs>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Mean</w:t>
            </w:r>
          </w:p>
        </w:tc>
        <w:tc>
          <w:tcPr>
            <w:tcW w:w="2160" w:type="dxa"/>
            <w:shd w:val="clear" w:color="auto" w:fill="FFFFFF" w:themeFill="background1"/>
            <w:vAlign w:val="bottom"/>
          </w:tcPr>
          <w:p w:rsidR="002B64C4" w:rsidRPr="001B660D" w:rsidRDefault="002B64C4" w:rsidP="00084AE3">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0.663</w:t>
            </w:r>
          </w:p>
        </w:tc>
        <w:tc>
          <w:tcPr>
            <w:tcW w:w="1890" w:type="dxa"/>
            <w:shd w:val="clear" w:color="auto" w:fill="FFFFFF" w:themeFill="background1"/>
            <w:vAlign w:val="bottom"/>
          </w:tcPr>
          <w:p w:rsidR="002B64C4" w:rsidRPr="001B660D" w:rsidRDefault="002B64C4" w:rsidP="00084AE3">
            <w:pPr>
              <w:tabs>
                <w:tab w:val="left" w:pos="312"/>
              </w:tabs>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0.539</w:t>
            </w:r>
          </w:p>
        </w:tc>
      </w:tr>
    </w:tbl>
    <w:p w:rsidR="002B64C4" w:rsidRPr="001B660D" w:rsidRDefault="002B64C4" w:rsidP="002B64C4">
      <w:pPr>
        <w:tabs>
          <w:tab w:val="left" w:pos="312"/>
        </w:tabs>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br w:type="textWrapping" w:clear="all"/>
      </w:r>
    </w:p>
    <w:p w:rsidR="002B64C4" w:rsidRPr="001B660D" w:rsidRDefault="00A36925" w:rsidP="002B64C4">
      <w:pPr>
        <w:spacing w:line="360" w:lineRule="auto"/>
        <w:jc w:val="both"/>
        <w:rPr>
          <w:rFonts w:ascii="Times New Roman" w:hAnsi="Times New Roman" w:cs="Times New Roman"/>
          <w:b/>
          <w:sz w:val="24"/>
          <w:szCs w:val="24"/>
        </w:rPr>
      </w:pPr>
      <w:r>
        <w:rPr>
          <w:rFonts w:ascii="Times New Roman" w:hAnsi="Times New Roman" w:cs="Times New Roman"/>
          <w:b/>
          <w:bCs/>
          <w:iCs/>
          <w:sz w:val="24"/>
          <w:szCs w:val="24"/>
        </w:rPr>
        <w:t>Table -11</w:t>
      </w:r>
      <w:r w:rsidR="00987367">
        <w:rPr>
          <w:rFonts w:ascii="Times New Roman" w:hAnsi="Times New Roman" w:cs="Times New Roman"/>
          <w:b/>
          <w:bCs/>
          <w:iCs/>
          <w:sz w:val="24"/>
          <w:szCs w:val="24"/>
        </w:rPr>
        <w:t xml:space="preserve"> </w:t>
      </w:r>
      <w:r w:rsidR="002B64C4" w:rsidRPr="001B660D">
        <w:rPr>
          <w:rFonts w:ascii="Times New Roman" w:hAnsi="Times New Roman" w:cs="Times New Roman"/>
          <w:b/>
          <w:bCs/>
          <w:iCs/>
          <w:sz w:val="24"/>
          <w:szCs w:val="24"/>
        </w:rPr>
        <w:t>Bank-wise Average Cost and Profit Efficiency of St</w:t>
      </w:r>
      <w:r w:rsidR="00084AE3">
        <w:rPr>
          <w:rFonts w:ascii="Times New Roman" w:hAnsi="Times New Roman" w:cs="Times New Roman"/>
          <w:b/>
          <w:bCs/>
          <w:iCs/>
          <w:sz w:val="24"/>
          <w:szCs w:val="24"/>
        </w:rPr>
        <w:t xml:space="preserve">ate-owned Commercial Banks for </w:t>
      </w:r>
      <w:r w:rsidR="00084AE3">
        <w:rPr>
          <w:rFonts w:ascii="Times New Roman" w:hAnsi="Times New Roman" w:cs="Times New Roman"/>
          <w:b/>
          <w:sz w:val="24"/>
          <w:szCs w:val="24"/>
        </w:rPr>
        <w:t>Transl</w:t>
      </w:r>
      <w:r w:rsidR="002B64C4" w:rsidRPr="001B660D">
        <w:rPr>
          <w:rFonts w:ascii="Times New Roman" w:hAnsi="Times New Roman" w:cs="Times New Roman"/>
          <w:b/>
          <w:sz w:val="24"/>
          <w:szCs w:val="24"/>
        </w:rPr>
        <w:t>og Stochastic Frontier Model</w:t>
      </w:r>
    </w:p>
    <w:tbl>
      <w:tblPr>
        <w:tblW w:w="585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2D69B"/>
        <w:tblLook w:val="04A0" w:firstRow="1" w:lastRow="0" w:firstColumn="1" w:lastColumn="0" w:noHBand="0" w:noVBand="1"/>
      </w:tblPr>
      <w:tblGrid>
        <w:gridCol w:w="1530"/>
        <w:gridCol w:w="2160"/>
        <w:gridCol w:w="2160"/>
      </w:tblGrid>
      <w:tr w:rsidR="002B64C4" w:rsidRPr="001B660D" w:rsidTr="000334F8">
        <w:trPr>
          <w:trHeight w:val="70"/>
        </w:trPr>
        <w:tc>
          <w:tcPr>
            <w:tcW w:w="1530" w:type="dxa"/>
            <w:shd w:val="clear" w:color="auto" w:fill="FFFFFF" w:themeFill="background1"/>
          </w:tcPr>
          <w:p w:rsidR="002B64C4" w:rsidRPr="001B660D" w:rsidRDefault="002B64C4" w:rsidP="00084AE3">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Bank Name</w:t>
            </w:r>
          </w:p>
        </w:tc>
        <w:tc>
          <w:tcPr>
            <w:tcW w:w="2160" w:type="dxa"/>
            <w:shd w:val="clear" w:color="auto" w:fill="FFFFFF" w:themeFill="background1"/>
          </w:tcPr>
          <w:p w:rsidR="002B64C4" w:rsidRPr="001B660D" w:rsidRDefault="002B64C4" w:rsidP="00084AE3">
            <w:pPr>
              <w:widowControl w:val="0"/>
              <w:autoSpaceDE w:val="0"/>
              <w:autoSpaceDN w:val="0"/>
              <w:adjustRightInd w:val="0"/>
              <w:spacing w:after="0"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Cost  Efficiency</w:t>
            </w:r>
          </w:p>
        </w:tc>
        <w:tc>
          <w:tcPr>
            <w:tcW w:w="2160" w:type="dxa"/>
            <w:shd w:val="clear" w:color="auto" w:fill="FFFFFF" w:themeFill="background1"/>
          </w:tcPr>
          <w:p w:rsidR="002B64C4" w:rsidRPr="001B660D" w:rsidRDefault="002B64C4" w:rsidP="00084AE3">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Profit Efficiency</w:t>
            </w:r>
          </w:p>
        </w:tc>
      </w:tr>
      <w:tr w:rsidR="002B64C4" w:rsidRPr="001B660D" w:rsidTr="000334F8">
        <w:tc>
          <w:tcPr>
            <w:tcW w:w="1530" w:type="dxa"/>
            <w:shd w:val="clear" w:color="auto" w:fill="FFFFFF" w:themeFill="background1"/>
            <w:vAlign w:val="center"/>
          </w:tcPr>
          <w:p w:rsidR="002B64C4" w:rsidRPr="001B660D" w:rsidRDefault="002B64C4" w:rsidP="00084AE3">
            <w:pPr>
              <w:widowControl w:val="0"/>
              <w:autoSpaceDE w:val="0"/>
              <w:autoSpaceDN w:val="0"/>
              <w:adjustRightInd w:val="0"/>
              <w:spacing w:after="0"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Rupali</w:t>
            </w:r>
          </w:p>
        </w:tc>
        <w:tc>
          <w:tcPr>
            <w:tcW w:w="2160" w:type="dxa"/>
            <w:shd w:val="clear" w:color="auto" w:fill="FFFFFF" w:themeFill="background1"/>
            <w:vAlign w:val="bottom"/>
          </w:tcPr>
          <w:p w:rsidR="002B64C4" w:rsidRPr="001B660D" w:rsidRDefault="002B64C4" w:rsidP="00084AE3">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0.89</w:t>
            </w:r>
          </w:p>
        </w:tc>
        <w:tc>
          <w:tcPr>
            <w:tcW w:w="2160" w:type="dxa"/>
            <w:shd w:val="clear" w:color="auto" w:fill="FFFFFF" w:themeFill="background1"/>
            <w:vAlign w:val="bottom"/>
          </w:tcPr>
          <w:p w:rsidR="002B64C4" w:rsidRPr="001B660D" w:rsidRDefault="002B64C4" w:rsidP="00084AE3">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0.84</w:t>
            </w:r>
          </w:p>
        </w:tc>
      </w:tr>
      <w:tr w:rsidR="002B64C4" w:rsidRPr="001B660D" w:rsidTr="000334F8">
        <w:tc>
          <w:tcPr>
            <w:tcW w:w="1530" w:type="dxa"/>
            <w:shd w:val="clear" w:color="auto" w:fill="FFFFFF" w:themeFill="background1"/>
            <w:vAlign w:val="center"/>
          </w:tcPr>
          <w:p w:rsidR="002B64C4" w:rsidRPr="001B660D" w:rsidRDefault="002B64C4" w:rsidP="00084AE3">
            <w:pPr>
              <w:widowControl w:val="0"/>
              <w:autoSpaceDE w:val="0"/>
              <w:autoSpaceDN w:val="0"/>
              <w:adjustRightInd w:val="0"/>
              <w:spacing w:after="0"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Sonali</w:t>
            </w:r>
          </w:p>
        </w:tc>
        <w:tc>
          <w:tcPr>
            <w:tcW w:w="2160" w:type="dxa"/>
            <w:shd w:val="clear" w:color="auto" w:fill="FFFFFF" w:themeFill="background1"/>
            <w:vAlign w:val="bottom"/>
          </w:tcPr>
          <w:p w:rsidR="002B64C4" w:rsidRPr="001B660D" w:rsidRDefault="002B64C4" w:rsidP="00084AE3">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0.638</w:t>
            </w:r>
          </w:p>
        </w:tc>
        <w:tc>
          <w:tcPr>
            <w:tcW w:w="2160" w:type="dxa"/>
            <w:shd w:val="clear" w:color="auto" w:fill="FFFFFF" w:themeFill="background1"/>
            <w:vAlign w:val="bottom"/>
          </w:tcPr>
          <w:p w:rsidR="002B64C4" w:rsidRPr="001B660D" w:rsidRDefault="002B64C4" w:rsidP="00084AE3">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0.797</w:t>
            </w:r>
          </w:p>
        </w:tc>
      </w:tr>
      <w:tr w:rsidR="002B64C4" w:rsidRPr="001B660D" w:rsidTr="000334F8">
        <w:tc>
          <w:tcPr>
            <w:tcW w:w="1530" w:type="dxa"/>
            <w:shd w:val="clear" w:color="auto" w:fill="FFFFFF" w:themeFill="background1"/>
            <w:vAlign w:val="center"/>
          </w:tcPr>
          <w:p w:rsidR="002B64C4" w:rsidRPr="001B660D" w:rsidRDefault="002B64C4" w:rsidP="00084AE3">
            <w:pPr>
              <w:widowControl w:val="0"/>
              <w:autoSpaceDE w:val="0"/>
              <w:autoSpaceDN w:val="0"/>
              <w:adjustRightInd w:val="0"/>
              <w:spacing w:after="0"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Janata</w:t>
            </w:r>
          </w:p>
        </w:tc>
        <w:tc>
          <w:tcPr>
            <w:tcW w:w="2160" w:type="dxa"/>
            <w:shd w:val="clear" w:color="auto" w:fill="FFFFFF" w:themeFill="background1"/>
            <w:vAlign w:val="bottom"/>
          </w:tcPr>
          <w:p w:rsidR="002B64C4" w:rsidRPr="001B660D" w:rsidRDefault="002B64C4" w:rsidP="00084AE3">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0.90</w:t>
            </w:r>
          </w:p>
        </w:tc>
        <w:tc>
          <w:tcPr>
            <w:tcW w:w="2160" w:type="dxa"/>
            <w:shd w:val="clear" w:color="auto" w:fill="FFFFFF" w:themeFill="background1"/>
            <w:vAlign w:val="bottom"/>
          </w:tcPr>
          <w:p w:rsidR="002B64C4" w:rsidRPr="001B660D" w:rsidRDefault="002B64C4" w:rsidP="00084AE3">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0.895</w:t>
            </w:r>
          </w:p>
        </w:tc>
      </w:tr>
      <w:tr w:rsidR="002B64C4" w:rsidRPr="001B660D" w:rsidTr="000334F8">
        <w:tc>
          <w:tcPr>
            <w:tcW w:w="1530" w:type="dxa"/>
            <w:shd w:val="clear" w:color="auto" w:fill="FFFFFF" w:themeFill="background1"/>
          </w:tcPr>
          <w:p w:rsidR="002B64C4" w:rsidRPr="001B660D" w:rsidRDefault="002B64C4" w:rsidP="00084AE3">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Mean</w:t>
            </w:r>
          </w:p>
        </w:tc>
        <w:tc>
          <w:tcPr>
            <w:tcW w:w="2160" w:type="dxa"/>
            <w:shd w:val="clear" w:color="auto" w:fill="FFFFFF" w:themeFill="background1"/>
            <w:vAlign w:val="bottom"/>
          </w:tcPr>
          <w:p w:rsidR="002B64C4" w:rsidRPr="001B660D" w:rsidRDefault="002B64C4" w:rsidP="00084AE3">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0.813</w:t>
            </w:r>
          </w:p>
        </w:tc>
        <w:tc>
          <w:tcPr>
            <w:tcW w:w="2160" w:type="dxa"/>
            <w:shd w:val="clear" w:color="auto" w:fill="FFFFFF" w:themeFill="background1"/>
            <w:vAlign w:val="bottom"/>
          </w:tcPr>
          <w:p w:rsidR="002B64C4" w:rsidRPr="001B660D" w:rsidRDefault="002B64C4" w:rsidP="00084AE3">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0.844</w:t>
            </w:r>
          </w:p>
        </w:tc>
      </w:tr>
    </w:tbl>
    <w:p w:rsidR="002B64C4" w:rsidRPr="001B660D" w:rsidRDefault="00A36925" w:rsidP="002B64C4">
      <w:pPr>
        <w:spacing w:line="360" w:lineRule="auto"/>
        <w:jc w:val="both"/>
        <w:rPr>
          <w:rFonts w:ascii="Times New Roman" w:hAnsi="Times New Roman" w:cs="Times New Roman"/>
          <w:b/>
          <w:sz w:val="24"/>
          <w:szCs w:val="24"/>
        </w:rPr>
      </w:pPr>
      <w:r>
        <w:rPr>
          <w:rFonts w:ascii="Times New Roman" w:hAnsi="Times New Roman" w:cs="Times New Roman"/>
          <w:b/>
          <w:bCs/>
          <w:iCs/>
          <w:sz w:val="24"/>
          <w:szCs w:val="24"/>
        </w:rPr>
        <w:lastRenderedPageBreak/>
        <w:t>Table-12</w:t>
      </w:r>
      <w:r w:rsidR="002B64C4" w:rsidRPr="001B660D">
        <w:rPr>
          <w:rFonts w:ascii="Times New Roman" w:hAnsi="Times New Roman" w:cs="Times New Roman"/>
          <w:b/>
          <w:bCs/>
          <w:iCs/>
          <w:sz w:val="24"/>
          <w:szCs w:val="24"/>
        </w:rPr>
        <w:t xml:space="preserve">: Bank-wise Average Cost and Profit Efficiency of Private Commercial Banks using </w:t>
      </w:r>
      <w:r w:rsidR="002B64C4" w:rsidRPr="001B660D">
        <w:rPr>
          <w:rFonts w:ascii="Times New Roman" w:hAnsi="Times New Roman" w:cs="Times New Roman"/>
          <w:b/>
          <w:sz w:val="24"/>
          <w:szCs w:val="24"/>
        </w:rPr>
        <w:t xml:space="preserve">Trans-Log Stochastic Frontier Model </w:t>
      </w:r>
    </w:p>
    <w:tbl>
      <w:tblPr>
        <w:tblStyle w:val="TableGrid"/>
        <w:tblW w:w="5765" w:type="dxa"/>
        <w:tblInd w:w="1641" w:type="dxa"/>
        <w:tblLook w:val="04A0" w:firstRow="1" w:lastRow="0" w:firstColumn="1" w:lastColumn="0" w:noHBand="0" w:noVBand="1"/>
      </w:tblPr>
      <w:tblGrid>
        <w:gridCol w:w="1710"/>
        <w:gridCol w:w="2160"/>
        <w:gridCol w:w="1895"/>
      </w:tblGrid>
      <w:tr w:rsidR="002B64C4" w:rsidRPr="001B660D" w:rsidTr="00A36925">
        <w:trPr>
          <w:trHeight w:val="70"/>
        </w:trPr>
        <w:tc>
          <w:tcPr>
            <w:tcW w:w="1710" w:type="dxa"/>
          </w:tcPr>
          <w:p w:rsidR="002B64C4" w:rsidRPr="001B660D" w:rsidRDefault="002B64C4" w:rsidP="00084AE3">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Bank Name</w:t>
            </w:r>
          </w:p>
        </w:tc>
        <w:tc>
          <w:tcPr>
            <w:tcW w:w="2160" w:type="dxa"/>
          </w:tcPr>
          <w:p w:rsidR="002B64C4" w:rsidRPr="001B660D" w:rsidRDefault="002B64C4" w:rsidP="00084AE3">
            <w:pPr>
              <w:widowControl w:val="0"/>
              <w:autoSpaceDE w:val="0"/>
              <w:autoSpaceDN w:val="0"/>
              <w:adjustRightInd w:val="0"/>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Cost Efficiency</w:t>
            </w:r>
          </w:p>
        </w:tc>
        <w:tc>
          <w:tcPr>
            <w:tcW w:w="1895" w:type="dxa"/>
          </w:tcPr>
          <w:p w:rsidR="002B64C4" w:rsidRPr="001B660D" w:rsidRDefault="002B64C4" w:rsidP="00084AE3">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Profit Efficiency</w:t>
            </w:r>
          </w:p>
        </w:tc>
      </w:tr>
      <w:tr w:rsidR="002B64C4" w:rsidRPr="001B660D" w:rsidTr="00A36925">
        <w:tc>
          <w:tcPr>
            <w:tcW w:w="1710" w:type="dxa"/>
          </w:tcPr>
          <w:p w:rsidR="002B64C4" w:rsidRPr="001B660D" w:rsidRDefault="002B64C4" w:rsidP="00084AE3">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DBBL</w:t>
            </w:r>
          </w:p>
        </w:tc>
        <w:tc>
          <w:tcPr>
            <w:tcW w:w="2160" w:type="dxa"/>
          </w:tcPr>
          <w:p w:rsidR="002B64C4" w:rsidRPr="001B660D" w:rsidRDefault="002B64C4" w:rsidP="00084AE3">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0.552</w:t>
            </w:r>
          </w:p>
        </w:tc>
        <w:tc>
          <w:tcPr>
            <w:tcW w:w="1895" w:type="dxa"/>
          </w:tcPr>
          <w:p w:rsidR="002B64C4" w:rsidRPr="001B660D" w:rsidRDefault="002B64C4" w:rsidP="00084AE3">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0.389</w:t>
            </w:r>
          </w:p>
        </w:tc>
      </w:tr>
      <w:tr w:rsidR="002B64C4" w:rsidRPr="001B660D" w:rsidTr="00A36925">
        <w:tc>
          <w:tcPr>
            <w:tcW w:w="1710" w:type="dxa"/>
          </w:tcPr>
          <w:p w:rsidR="002B64C4" w:rsidRPr="001B660D" w:rsidRDefault="002B64C4" w:rsidP="00084AE3">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Brac</w:t>
            </w:r>
          </w:p>
        </w:tc>
        <w:tc>
          <w:tcPr>
            <w:tcW w:w="2160" w:type="dxa"/>
          </w:tcPr>
          <w:p w:rsidR="002B64C4" w:rsidRPr="001B660D" w:rsidRDefault="002B64C4" w:rsidP="00084AE3">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0.712</w:t>
            </w:r>
          </w:p>
        </w:tc>
        <w:tc>
          <w:tcPr>
            <w:tcW w:w="1895" w:type="dxa"/>
          </w:tcPr>
          <w:p w:rsidR="002B64C4" w:rsidRPr="001B660D" w:rsidRDefault="002B64C4" w:rsidP="00084AE3">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0.678</w:t>
            </w:r>
          </w:p>
        </w:tc>
      </w:tr>
      <w:tr w:rsidR="002B64C4" w:rsidRPr="001B660D" w:rsidTr="00A36925">
        <w:tc>
          <w:tcPr>
            <w:tcW w:w="1710" w:type="dxa"/>
          </w:tcPr>
          <w:p w:rsidR="002B64C4" w:rsidRPr="001B660D" w:rsidRDefault="002B64C4" w:rsidP="00084AE3">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City</w:t>
            </w:r>
          </w:p>
        </w:tc>
        <w:tc>
          <w:tcPr>
            <w:tcW w:w="2160" w:type="dxa"/>
          </w:tcPr>
          <w:p w:rsidR="002B64C4" w:rsidRPr="001B660D" w:rsidRDefault="002B64C4" w:rsidP="00084AE3">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0.675</w:t>
            </w:r>
          </w:p>
        </w:tc>
        <w:tc>
          <w:tcPr>
            <w:tcW w:w="1895" w:type="dxa"/>
          </w:tcPr>
          <w:p w:rsidR="002B64C4" w:rsidRPr="001B660D" w:rsidRDefault="002B64C4" w:rsidP="00084AE3">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0.514</w:t>
            </w:r>
          </w:p>
        </w:tc>
      </w:tr>
      <w:tr w:rsidR="002B64C4" w:rsidRPr="001B660D" w:rsidTr="00A36925">
        <w:tc>
          <w:tcPr>
            <w:tcW w:w="1710" w:type="dxa"/>
          </w:tcPr>
          <w:p w:rsidR="002B64C4" w:rsidRPr="001B660D" w:rsidRDefault="002B64C4" w:rsidP="00084AE3">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Mercantile</w:t>
            </w:r>
          </w:p>
        </w:tc>
        <w:tc>
          <w:tcPr>
            <w:tcW w:w="2160" w:type="dxa"/>
          </w:tcPr>
          <w:p w:rsidR="002B64C4" w:rsidRPr="001B660D" w:rsidRDefault="002B64C4" w:rsidP="00084AE3">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0.727</w:t>
            </w:r>
          </w:p>
        </w:tc>
        <w:tc>
          <w:tcPr>
            <w:tcW w:w="1895" w:type="dxa"/>
          </w:tcPr>
          <w:p w:rsidR="002B64C4" w:rsidRPr="001B660D" w:rsidRDefault="002B64C4" w:rsidP="00084AE3">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0.333</w:t>
            </w:r>
          </w:p>
        </w:tc>
      </w:tr>
      <w:tr w:rsidR="002B64C4" w:rsidRPr="001B660D" w:rsidTr="00A36925">
        <w:tc>
          <w:tcPr>
            <w:tcW w:w="1710" w:type="dxa"/>
          </w:tcPr>
          <w:p w:rsidR="002B64C4" w:rsidRPr="001B660D" w:rsidRDefault="002B64C4" w:rsidP="00084AE3">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Mutual</w:t>
            </w:r>
          </w:p>
        </w:tc>
        <w:tc>
          <w:tcPr>
            <w:tcW w:w="2160" w:type="dxa"/>
          </w:tcPr>
          <w:p w:rsidR="002B64C4" w:rsidRPr="001B660D" w:rsidRDefault="002B64C4" w:rsidP="00084AE3">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0.527</w:t>
            </w:r>
          </w:p>
        </w:tc>
        <w:tc>
          <w:tcPr>
            <w:tcW w:w="1895" w:type="dxa"/>
          </w:tcPr>
          <w:p w:rsidR="002B64C4" w:rsidRPr="001B660D" w:rsidRDefault="002B64C4" w:rsidP="00084AE3">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0.397</w:t>
            </w:r>
          </w:p>
        </w:tc>
      </w:tr>
      <w:tr w:rsidR="002B64C4" w:rsidRPr="001B660D" w:rsidTr="00A36925">
        <w:tc>
          <w:tcPr>
            <w:tcW w:w="1710" w:type="dxa"/>
          </w:tcPr>
          <w:p w:rsidR="002B64C4" w:rsidRPr="001B660D" w:rsidRDefault="002B64C4" w:rsidP="00084AE3">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One</w:t>
            </w:r>
          </w:p>
        </w:tc>
        <w:tc>
          <w:tcPr>
            <w:tcW w:w="2160" w:type="dxa"/>
          </w:tcPr>
          <w:p w:rsidR="002B64C4" w:rsidRPr="001B660D" w:rsidRDefault="002B64C4" w:rsidP="00084AE3">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0.714</w:t>
            </w:r>
          </w:p>
        </w:tc>
        <w:tc>
          <w:tcPr>
            <w:tcW w:w="1895" w:type="dxa"/>
          </w:tcPr>
          <w:p w:rsidR="002B64C4" w:rsidRPr="001B660D" w:rsidRDefault="002B64C4" w:rsidP="00084AE3">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0.477</w:t>
            </w:r>
          </w:p>
        </w:tc>
      </w:tr>
      <w:tr w:rsidR="002B64C4" w:rsidRPr="001B660D" w:rsidTr="00A36925">
        <w:tc>
          <w:tcPr>
            <w:tcW w:w="1710" w:type="dxa"/>
          </w:tcPr>
          <w:p w:rsidR="002B64C4" w:rsidRPr="001B660D" w:rsidRDefault="002B64C4" w:rsidP="00084AE3">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Premium</w:t>
            </w:r>
          </w:p>
        </w:tc>
        <w:tc>
          <w:tcPr>
            <w:tcW w:w="2160" w:type="dxa"/>
          </w:tcPr>
          <w:p w:rsidR="002B64C4" w:rsidRPr="001B660D" w:rsidRDefault="002B64C4" w:rsidP="00084AE3">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0.703</w:t>
            </w:r>
          </w:p>
        </w:tc>
        <w:tc>
          <w:tcPr>
            <w:tcW w:w="1895" w:type="dxa"/>
          </w:tcPr>
          <w:p w:rsidR="002B64C4" w:rsidRPr="001B660D" w:rsidRDefault="002B64C4" w:rsidP="00084AE3">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0.406</w:t>
            </w:r>
          </w:p>
        </w:tc>
      </w:tr>
      <w:tr w:rsidR="002B64C4" w:rsidRPr="001B660D" w:rsidTr="00A36925">
        <w:tc>
          <w:tcPr>
            <w:tcW w:w="1710" w:type="dxa"/>
          </w:tcPr>
          <w:p w:rsidR="002B64C4" w:rsidRPr="001B660D" w:rsidRDefault="002B64C4" w:rsidP="00084AE3">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Prime</w:t>
            </w:r>
          </w:p>
        </w:tc>
        <w:tc>
          <w:tcPr>
            <w:tcW w:w="2160" w:type="dxa"/>
          </w:tcPr>
          <w:p w:rsidR="002B64C4" w:rsidRPr="001B660D" w:rsidRDefault="002B64C4" w:rsidP="00084AE3">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0.721</w:t>
            </w:r>
          </w:p>
        </w:tc>
        <w:tc>
          <w:tcPr>
            <w:tcW w:w="1895" w:type="dxa"/>
          </w:tcPr>
          <w:p w:rsidR="002B64C4" w:rsidRPr="001B660D" w:rsidRDefault="002B64C4" w:rsidP="00084AE3">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0.628</w:t>
            </w:r>
          </w:p>
        </w:tc>
      </w:tr>
      <w:tr w:rsidR="002B64C4" w:rsidRPr="001B660D" w:rsidTr="00A36925">
        <w:tc>
          <w:tcPr>
            <w:tcW w:w="1710" w:type="dxa"/>
          </w:tcPr>
          <w:p w:rsidR="002B64C4" w:rsidRPr="001B660D" w:rsidRDefault="002B64C4" w:rsidP="00084AE3">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Southeast</w:t>
            </w:r>
          </w:p>
        </w:tc>
        <w:tc>
          <w:tcPr>
            <w:tcW w:w="2160" w:type="dxa"/>
          </w:tcPr>
          <w:p w:rsidR="002B64C4" w:rsidRPr="001B660D" w:rsidRDefault="002B64C4" w:rsidP="00084AE3">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0.66</w:t>
            </w:r>
          </w:p>
        </w:tc>
        <w:tc>
          <w:tcPr>
            <w:tcW w:w="1895" w:type="dxa"/>
          </w:tcPr>
          <w:p w:rsidR="002B64C4" w:rsidRPr="001B660D" w:rsidRDefault="002B64C4" w:rsidP="00084AE3">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0.68</w:t>
            </w:r>
          </w:p>
        </w:tc>
      </w:tr>
      <w:tr w:rsidR="002B64C4" w:rsidRPr="001B660D" w:rsidTr="00A36925">
        <w:tc>
          <w:tcPr>
            <w:tcW w:w="1710" w:type="dxa"/>
          </w:tcPr>
          <w:p w:rsidR="002B64C4" w:rsidRPr="001B660D" w:rsidRDefault="002B64C4" w:rsidP="00084AE3">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Eastern</w:t>
            </w:r>
          </w:p>
        </w:tc>
        <w:tc>
          <w:tcPr>
            <w:tcW w:w="2160" w:type="dxa"/>
          </w:tcPr>
          <w:p w:rsidR="002B64C4" w:rsidRPr="001B660D" w:rsidRDefault="002B64C4" w:rsidP="00084AE3">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0.779</w:t>
            </w:r>
          </w:p>
        </w:tc>
        <w:tc>
          <w:tcPr>
            <w:tcW w:w="1895" w:type="dxa"/>
          </w:tcPr>
          <w:p w:rsidR="002B64C4" w:rsidRPr="001B660D" w:rsidRDefault="002B64C4" w:rsidP="00084AE3">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0.68</w:t>
            </w:r>
          </w:p>
        </w:tc>
      </w:tr>
      <w:tr w:rsidR="002B64C4" w:rsidRPr="001B660D" w:rsidTr="00A36925">
        <w:tc>
          <w:tcPr>
            <w:tcW w:w="1710" w:type="dxa"/>
          </w:tcPr>
          <w:p w:rsidR="002B64C4" w:rsidRPr="001B660D" w:rsidRDefault="002B64C4" w:rsidP="00084AE3">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UCB Limited</w:t>
            </w:r>
          </w:p>
        </w:tc>
        <w:tc>
          <w:tcPr>
            <w:tcW w:w="2160" w:type="dxa"/>
          </w:tcPr>
          <w:p w:rsidR="002B64C4" w:rsidRPr="001B660D" w:rsidRDefault="002B64C4" w:rsidP="00084AE3">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0.590</w:t>
            </w:r>
          </w:p>
        </w:tc>
        <w:tc>
          <w:tcPr>
            <w:tcW w:w="1895" w:type="dxa"/>
          </w:tcPr>
          <w:p w:rsidR="002B64C4" w:rsidRPr="001B660D" w:rsidRDefault="002B64C4" w:rsidP="00084AE3">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0.585</w:t>
            </w:r>
          </w:p>
        </w:tc>
      </w:tr>
      <w:tr w:rsidR="002B64C4" w:rsidRPr="001B660D" w:rsidTr="00A36925">
        <w:tc>
          <w:tcPr>
            <w:tcW w:w="1710" w:type="dxa"/>
          </w:tcPr>
          <w:p w:rsidR="002B64C4" w:rsidRPr="001B660D" w:rsidRDefault="002B64C4" w:rsidP="00084AE3">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IFIC</w:t>
            </w:r>
          </w:p>
        </w:tc>
        <w:tc>
          <w:tcPr>
            <w:tcW w:w="2160" w:type="dxa"/>
          </w:tcPr>
          <w:p w:rsidR="002B64C4" w:rsidRPr="001B660D" w:rsidRDefault="002B64C4" w:rsidP="00084AE3">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0.663</w:t>
            </w:r>
          </w:p>
        </w:tc>
        <w:tc>
          <w:tcPr>
            <w:tcW w:w="1895" w:type="dxa"/>
          </w:tcPr>
          <w:p w:rsidR="002B64C4" w:rsidRPr="001B660D" w:rsidRDefault="002B64C4" w:rsidP="00084AE3">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0.482</w:t>
            </w:r>
          </w:p>
        </w:tc>
      </w:tr>
      <w:tr w:rsidR="002B64C4" w:rsidRPr="001B660D" w:rsidTr="00A36925">
        <w:tc>
          <w:tcPr>
            <w:tcW w:w="1710" w:type="dxa"/>
          </w:tcPr>
          <w:p w:rsidR="002B64C4" w:rsidRPr="001B660D" w:rsidRDefault="002B64C4" w:rsidP="00084AE3">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IBBL</w:t>
            </w:r>
          </w:p>
        </w:tc>
        <w:tc>
          <w:tcPr>
            <w:tcW w:w="2160" w:type="dxa"/>
          </w:tcPr>
          <w:p w:rsidR="002B64C4" w:rsidRPr="001B660D" w:rsidRDefault="002B64C4" w:rsidP="00084AE3">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0.824</w:t>
            </w:r>
          </w:p>
        </w:tc>
        <w:tc>
          <w:tcPr>
            <w:tcW w:w="1895" w:type="dxa"/>
          </w:tcPr>
          <w:p w:rsidR="002B64C4" w:rsidRPr="001B660D" w:rsidRDefault="002B64C4" w:rsidP="00084AE3">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0.674</w:t>
            </w:r>
          </w:p>
        </w:tc>
      </w:tr>
      <w:tr w:rsidR="002B64C4" w:rsidRPr="001B660D" w:rsidTr="00A36925">
        <w:tc>
          <w:tcPr>
            <w:tcW w:w="1710" w:type="dxa"/>
          </w:tcPr>
          <w:p w:rsidR="002B64C4" w:rsidRPr="001B660D" w:rsidRDefault="002B64C4" w:rsidP="00084AE3">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Al-arafah</w:t>
            </w:r>
          </w:p>
        </w:tc>
        <w:tc>
          <w:tcPr>
            <w:tcW w:w="2160" w:type="dxa"/>
          </w:tcPr>
          <w:p w:rsidR="002B64C4" w:rsidRPr="001B660D" w:rsidRDefault="002B64C4" w:rsidP="00084AE3">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0.461</w:t>
            </w:r>
          </w:p>
        </w:tc>
        <w:tc>
          <w:tcPr>
            <w:tcW w:w="1895" w:type="dxa"/>
          </w:tcPr>
          <w:p w:rsidR="002B64C4" w:rsidRPr="001B660D" w:rsidRDefault="002B64C4" w:rsidP="00084AE3">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0.566</w:t>
            </w:r>
          </w:p>
        </w:tc>
      </w:tr>
      <w:tr w:rsidR="002B64C4" w:rsidRPr="001B660D" w:rsidTr="00A36925">
        <w:tc>
          <w:tcPr>
            <w:tcW w:w="1710" w:type="dxa"/>
          </w:tcPr>
          <w:p w:rsidR="002B64C4" w:rsidRPr="001B660D" w:rsidRDefault="002B64C4" w:rsidP="00084AE3">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Social</w:t>
            </w:r>
          </w:p>
        </w:tc>
        <w:tc>
          <w:tcPr>
            <w:tcW w:w="2160" w:type="dxa"/>
          </w:tcPr>
          <w:p w:rsidR="002B64C4" w:rsidRPr="001B660D" w:rsidRDefault="002B64C4" w:rsidP="00084AE3">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0.88</w:t>
            </w:r>
          </w:p>
        </w:tc>
        <w:tc>
          <w:tcPr>
            <w:tcW w:w="1895" w:type="dxa"/>
          </w:tcPr>
          <w:p w:rsidR="002B64C4" w:rsidRPr="001B660D" w:rsidRDefault="002B64C4" w:rsidP="00084AE3">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0.507</w:t>
            </w:r>
          </w:p>
        </w:tc>
      </w:tr>
      <w:tr w:rsidR="002B64C4" w:rsidRPr="001B660D" w:rsidTr="00A36925">
        <w:tc>
          <w:tcPr>
            <w:tcW w:w="1710" w:type="dxa"/>
          </w:tcPr>
          <w:p w:rsidR="002B64C4" w:rsidRPr="001B660D" w:rsidRDefault="002B64C4" w:rsidP="00084AE3">
            <w:pPr>
              <w:widowControl w:val="0"/>
              <w:autoSpaceDE w:val="0"/>
              <w:autoSpaceDN w:val="0"/>
              <w:adjustRightInd w:val="0"/>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Exim</w:t>
            </w:r>
          </w:p>
        </w:tc>
        <w:tc>
          <w:tcPr>
            <w:tcW w:w="2160" w:type="dxa"/>
          </w:tcPr>
          <w:p w:rsidR="002B64C4" w:rsidRPr="001B660D" w:rsidRDefault="002B64C4" w:rsidP="00084AE3">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0.311</w:t>
            </w:r>
          </w:p>
        </w:tc>
        <w:tc>
          <w:tcPr>
            <w:tcW w:w="1895" w:type="dxa"/>
          </w:tcPr>
          <w:p w:rsidR="002B64C4" w:rsidRPr="001B660D" w:rsidRDefault="002B64C4" w:rsidP="00084AE3">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0.567</w:t>
            </w:r>
          </w:p>
        </w:tc>
      </w:tr>
      <w:tr w:rsidR="002B64C4" w:rsidRPr="001B660D" w:rsidTr="00A36925">
        <w:tc>
          <w:tcPr>
            <w:tcW w:w="1710" w:type="dxa"/>
          </w:tcPr>
          <w:p w:rsidR="002B64C4" w:rsidRPr="001B660D" w:rsidRDefault="002B64C4" w:rsidP="00084AE3">
            <w:pPr>
              <w:widowControl w:val="0"/>
              <w:autoSpaceDE w:val="0"/>
              <w:autoSpaceDN w:val="0"/>
              <w:adjustRightInd w:val="0"/>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Shahjalal</w:t>
            </w:r>
          </w:p>
        </w:tc>
        <w:tc>
          <w:tcPr>
            <w:tcW w:w="2160" w:type="dxa"/>
          </w:tcPr>
          <w:p w:rsidR="002B64C4" w:rsidRPr="001B660D" w:rsidRDefault="002B64C4" w:rsidP="00084AE3">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0.761</w:t>
            </w:r>
          </w:p>
        </w:tc>
        <w:tc>
          <w:tcPr>
            <w:tcW w:w="1895" w:type="dxa"/>
          </w:tcPr>
          <w:p w:rsidR="002B64C4" w:rsidRPr="001B660D" w:rsidRDefault="002B64C4" w:rsidP="00084AE3">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0.595</w:t>
            </w:r>
          </w:p>
        </w:tc>
      </w:tr>
      <w:tr w:rsidR="002B64C4" w:rsidRPr="001B660D" w:rsidTr="00A36925">
        <w:tc>
          <w:tcPr>
            <w:tcW w:w="1710" w:type="dxa"/>
          </w:tcPr>
          <w:p w:rsidR="002B64C4" w:rsidRPr="001B660D" w:rsidRDefault="002B64C4" w:rsidP="00084AE3">
            <w:pPr>
              <w:widowControl w:val="0"/>
              <w:autoSpaceDE w:val="0"/>
              <w:autoSpaceDN w:val="0"/>
              <w:adjustRightInd w:val="0"/>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Mean</w:t>
            </w:r>
          </w:p>
        </w:tc>
        <w:tc>
          <w:tcPr>
            <w:tcW w:w="2160" w:type="dxa"/>
          </w:tcPr>
          <w:p w:rsidR="002B64C4" w:rsidRPr="001B660D" w:rsidRDefault="002B64C4" w:rsidP="00084AE3">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0.662</w:t>
            </w:r>
          </w:p>
        </w:tc>
        <w:tc>
          <w:tcPr>
            <w:tcW w:w="1895" w:type="dxa"/>
          </w:tcPr>
          <w:p w:rsidR="002B64C4" w:rsidRPr="001B660D" w:rsidRDefault="002B64C4" w:rsidP="00084AE3">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0.539</w:t>
            </w:r>
          </w:p>
        </w:tc>
      </w:tr>
    </w:tbl>
    <w:p w:rsidR="00A76AD2" w:rsidRDefault="00A76AD2" w:rsidP="002B64C4">
      <w:pPr>
        <w:spacing w:line="360" w:lineRule="auto"/>
        <w:jc w:val="both"/>
        <w:rPr>
          <w:rFonts w:ascii="Times New Roman" w:hAnsi="Times New Roman" w:cs="Times New Roman"/>
          <w:b/>
          <w:sz w:val="24"/>
          <w:szCs w:val="24"/>
        </w:rPr>
      </w:pPr>
    </w:p>
    <w:p w:rsidR="002B64C4" w:rsidRPr="001B660D" w:rsidRDefault="002B64C4" w:rsidP="002B64C4">
      <w:pPr>
        <w:spacing w:line="360" w:lineRule="auto"/>
        <w:jc w:val="both"/>
        <w:rPr>
          <w:rFonts w:ascii="Times New Roman" w:hAnsi="Times New Roman" w:cs="Times New Roman"/>
          <w:b/>
          <w:sz w:val="24"/>
          <w:szCs w:val="24"/>
        </w:rPr>
      </w:pPr>
      <w:r w:rsidRPr="001B660D">
        <w:rPr>
          <w:rFonts w:ascii="Times New Roman" w:hAnsi="Times New Roman" w:cs="Times New Roman"/>
          <w:b/>
          <w:sz w:val="24"/>
          <w:szCs w:val="24"/>
        </w:rPr>
        <w:t>Table</w:t>
      </w:r>
      <w:r w:rsidR="00A36925">
        <w:rPr>
          <w:rFonts w:ascii="Times New Roman" w:hAnsi="Times New Roman" w:cs="Times New Roman"/>
          <w:b/>
          <w:sz w:val="24"/>
          <w:szCs w:val="24"/>
        </w:rPr>
        <w:t>-13</w:t>
      </w:r>
      <w:r w:rsidRPr="001B660D">
        <w:rPr>
          <w:rFonts w:ascii="Times New Roman" w:hAnsi="Times New Roman" w:cs="Times New Roman"/>
          <w:b/>
          <w:sz w:val="24"/>
          <w:szCs w:val="24"/>
        </w:rPr>
        <w:t>: Cost Efficiency Estimates o</w:t>
      </w:r>
      <w:r w:rsidR="00A76AD2">
        <w:rPr>
          <w:rFonts w:ascii="Times New Roman" w:hAnsi="Times New Roman" w:cs="Times New Roman"/>
          <w:b/>
          <w:sz w:val="24"/>
          <w:szCs w:val="24"/>
        </w:rPr>
        <w:t xml:space="preserve">f State-owned Commercial Banks over Time using Translog </w:t>
      </w:r>
      <w:r w:rsidRPr="001B660D">
        <w:rPr>
          <w:rFonts w:ascii="Times New Roman" w:hAnsi="Times New Roman" w:cs="Times New Roman"/>
          <w:b/>
          <w:sz w:val="24"/>
          <w:szCs w:val="24"/>
        </w:rPr>
        <w:t>Stochastic Frontier Analysis</w:t>
      </w:r>
    </w:p>
    <w:tbl>
      <w:tblPr>
        <w:tblStyle w:val="TableGrid"/>
        <w:tblW w:w="0" w:type="auto"/>
        <w:tblLook w:val="04A0" w:firstRow="1" w:lastRow="0" w:firstColumn="1" w:lastColumn="0" w:noHBand="0" w:noVBand="1"/>
      </w:tblPr>
      <w:tblGrid>
        <w:gridCol w:w="856"/>
        <w:gridCol w:w="837"/>
        <w:gridCol w:w="838"/>
        <w:gridCol w:w="839"/>
        <w:gridCol w:w="839"/>
        <w:gridCol w:w="839"/>
        <w:gridCol w:w="839"/>
        <w:gridCol w:w="839"/>
        <w:gridCol w:w="839"/>
        <w:gridCol w:w="839"/>
        <w:gridCol w:w="839"/>
      </w:tblGrid>
      <w:tr w:rsidR="002A1165" w:rsidRPr="001B660D" w:rsidTr="00A36925">
        <w:tc>
          <w:tcPr>
            <w:tcW w:w="697" w:type="dxa"/>
          </w:tcPr>
          <w:p w:rsidR="002B64C4" w:rsidRPr="001B660D" w:rsidRDefault="002B64C4" w:rsidP="000334F8">
            <w:pPr>
              <w:tabs>
                <w:tab w:val="left" w:pos="1245"/>
              </w:tabs>
              <w:jc w:val="both"/>
              <w:rPr>
                <w:rFonts w:ascii="Times New Roman" w:hAnsi="Times New Roman" w:cs="Times New Roman"/>
                <w:sz w:val="24"/>
                <w:szCs w:val="24"/>
              </w:rPr>
            </w:pPr>
            <w:r w:rsidRPr="001B660D">
              <w:rPr>
                <w:rFonts w:ascii="Times New Roman" w:hAnsi="Times New Roman" w:cs="Times New Roman"/>
                <w:sz w:val="24"/>
                <w:szCs w:val="24"/>
              </w:rPr>
              <w:t>Banks Name</w:t>
            </w:r>
          </w:p>
        </w:tc>
        <w:tc>
          <w:tcPr>
            <w:tcW w:w="887" w:type="dxa"/>
          </w:tcPr>
          <w:p w:rsidR="002B64C4" w:rsidRPr="001B660D" w:rsidRDefault="002B64C4"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2008</w:t>
            </w:r>
          </w:p>
        </w:tc>
        <w:tc>
          <w:tcPr>
            <w:tcW w:w="888" w:type="dxa"/>
          </w:tcPr>
          <w:p w:rsidR="002B64C4" w:rsidRPr="001B660D" w:rsidRDefault="002B64C4"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2009</w:t>
            </w:r>
          </w:p>
        </w:tc>
        <w:tc>
          <w:tcPr>
            <w:tcW w:w="888" w:type="dxa"/>
          </w:tcPr>
          <w:p w:rsidR="002B64C4" w:rsidRPr="001B660D" w:rsidRDefault="002B64C4"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2010</w:t>
            </w:r>
          </w:p>
        </w:tc>
        <w:tc>
          <w:tcPr>
            <w:tcW w:w="888" w:type="dxa"/>
          </w:tcPr>
          <w:p w:rsidR="002B64C4" w:rsidRPr="001B660D" w:rsidRDefault="002B64C4"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2011</w:t>
            </w:r>
          </w:p>
        </w:tc>
        <w:tc>
          <w:tcPr>
            <w:tcW w:w="888" w:type="dxa"/>
          </w:tcPr>
          <w:p w:rsidR="002B64C4" w:rsidRPr="001B660D" w:rsidRDefault="002B64C4"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2012</w:t>
            </w:r>
          </w:p>
        </w:tc>
        <w:tc>
          <w:tcPr>
            <w:tcW w:w="888" w:type="dxa"/>
          </w:tcPr>
          <w:p w:rsidR="002B64C4" w:rsidRPr="001B660D" w:rsidRDefault="002B64C4"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2013</w:t>
            </w:r>
          </w:p>
        </w:tc>
        <w:tc>
          <w:tcPr>
            <w:tcW w:w="888" w:type="dxa"/>
          </w:tcPr>
          <w:p w:rsidR="002B64C4" w:rsidRPr="001B660D" w:rsidRDefault="002B64C4"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2014</w:t>
            </w:r>
          </w:p>
        </w:tc>
        <w:tc>
          <w:tcPr>
            <w:tcW w:w="888" w:type="dxa"/>
          </w:tcPr>
          <w:p w:rsidR="002B64C4" w:rsidRPr="001B660D" w:rsidRDefault="002B64C4"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2015</w:t>
            </w:r>
          </w:p>
        </w:tc>
        <w:tc>
          <w:tcPr>
            <w:tcW w:w="888" w:type="dxa"/>
          </w:tcPr>
          <w:p w:rsidR="002B64C4" w:rsidRPr="001B660D" w:rsidRDefault="002B64C4"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2016</w:t>
            </w:r>
          </w:p>
        </w:tc>
        <w:tc>
          <w:tcPr>
            <w:tcW w:w="888" w:type="dxa"/>
          </w:tcPr>
          <w:p w:rsidR="002B64C4" w:rsidRPr="001B660D" w:rsidRDefault="002B64C4"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2017</w:t>
            </w:r>
          </w:p>
        </w:tc>
      </w:tr>
      <w:tr w:rsidR="002A1165" w:rsidRPr="001B660D" w:rsidTr="00A36925">
        <w:tc>
          <w:tcPr>
            <w:tcW w:w="697" w:type="dxa"/>
          </w:tcPr>
          <w:p w:rsidR="002B64C4" w:rsidRPr="001B660D" w:rsidRDefault="002B64C4" w:rsidP="000334F8">
            <w:pPr>
              <w:widowControl w:val="0"/>
              <w:autoSpaceDE w:val="0"/>
              <w:autoSpaceDN w:val="0"/>
              <w:adjustRightInd w:val="0"/>
              <w:spacing w:line="360" w:lineRule="auto"/>
              <w:jc w:val="both"/>
              <w:rPr>
                <w:rFonts w:ascii="Times New Roman" w:hAnsi="Times New Roman" w:cs="Times New Roman"/>
                <w:bCs/>
                <w:iCs/>
                <w:sz w:val="24"/>
                <w:szCs w:val="24"/>
              </w:rPr>
            </w:pPr>
            <w:r w:rsidRPr="001B660D">
              <w:rPr>
                <w:rFonts w:ascii="Times New Roman" w:hAnsi="Times New Roman" w:cs="Times New Roman"/>
                <w:bCs/>
                <w:iCs/>
                <w:sz w:val="24"/>
                <w:szCs w:val="24"/>
              </w:rPr>
              <w:t>Rupali</w:t>
            </w:r>
          </w:p>
        </w:tc>
        <w:tc>
          <w:tcPr>
            <w:tcW w:w="887"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0.975</w:t>
            </w:r>
          </w:p>
        </w:tc>
        <w:tc>
          <w:tcPr>
            <w:tcW w:w="888" w:type="dxa"/>
          </w:tcPr>
          <w:p w:rsidR="002B64C4" w:rsidRPr="001B660D" w:rsidRDefault="00084AE3" w:rsidP="000334F8">
            <w:pPr>
              <w:jc w:val="right"/>
              <w:rPr>
                <w:rFonts w:ascii="Times New Roman" w:hAnsi="Times New Roman" w:cs="Times New Roman"/>
              </w:rPr>
            </w:pPr>
            <w:r>
              <w:rPr>
                <w:rFonts w:ascii="Times New Roman" w:hAnsi="Times New Roman" w:cs="Times New Roman"/>
              </w:rPr>
              <w:t>0.999</w:t>
            </w:r>
          </w:p>
        </w:tc>
        <w:tc>
          <w:tcPr>
            <w:tcW w:w="888" w:type="dxa"/>
          </w:tcPr>
          <w:p w:rsidR="002B64C4" w:rsidRPr="001B660D" w:rsidRDefault="00084AE3" w:rsidP="000334F8">
            <w:pPr>
              <w:jc w:val="right"/>
              <w:rPr>
                <w:rFonts w:ascii="Times New Roman" w:hAnsi="Times New Roman" w:cs="Times New Roman"/>
              </w:rPr>
            </w:pPr>
            <w:r>
              <w:rPr>
                <w:rFonts w:ascii="Times New Roman" w:hAnsi="Times New Roman" w:cs="Times New Roman"/>
              </w:rPr>
              <w:t>0.888</w:t>
            </w:r>
          </w:p>
        </w:tc>
        <w:tc>
          <w:tcPr>
            <w:tcW w:w="888" w:type="dxa"/>
          </w:tcPr>
          <w:p w:rsidR="002B64C4" w:rsidRPr="001B660D" w:rsidRDefault="00084AE3" w:rsidP="000334F8">
            <w:pPr>
              <w:jc w:val="right"/>
              <w:rPr>
                <w:rFonts w:ascii="Times New Roman" w:hAnsi="Times New Roman" w:cs="Times New Roman"/>
              </w:rPr>
            </w:pPr>
            <w:r>
              <w:rPr>
                <w:rFonts w:ascii="Times New Roman" w:hAnsi="Times New Roman" w:cs="Times New Roman"/>
              </w:rPr>
              <w:t>0.785</w:t>
            </w:r>
          </w:p>
        </w:tc>
        <w:tc>
          <w:tcPr>
            <w:tcW w:w="888" w:type="dxa"/>
          </w:tcPr>
          <w:p w:rsidR="002B64C4" w:rsidRPr="001B660D" w:rsidRDefault="00084AE3" w:rsidP="000334F8">
            <w:pPr>
              <w:jc w:val="right"/>
              <w:rPr>
                <w:rFonts w:ascii="Times New Roman" w:hAnsi="Times New Roman" w:cs="Times New Roman"/>
              </w:rPr>
            </w:pPr>
            <w:r>
              <w:rPr>
                <w:rFonts w:ascii="Times New Roman" w:hAnsi="Times New Roman" w:cs="Times New Roman"/>
              </w:rPr>
              <w:t>0.999</w:t>
            </w:r>
          </w:p>
        </w:tc>
        <w:tc>
          <w:tcPr>
            <w:tcW w:w="888" w:type="dxa"/>
          </w:tcPr>
          <w:p w:rsidR="002B64C4" w:rsidRPr="001B660D" w:rsidRDefault="00084AE3" w:rsidP="000334F8">
            <w:pPr>
              <w:jc w:val="right"/>
              <w:rPr>
                <w:rFonts w:ascii="Times New Roman" w:hAnsi="Times New Roman" w:cs="Times New Roman"/>
              </w:rPr>
            </w:pPr>
            <w:r>
              <w:rPr>
                <w:rFonts w:ascii="Times New Roman" w:hAnsi="Times New Roman" w:cs="Times New Roman"/>
              </w:rPr>
              <w:t>0.925</w:t>
            </w:r>
          </w:p>
        </w:tc>
        <w:tc>
          <w:tcPr>
            <w:tcW w:w="888" w:type="dxa"/>
          </w:tcPr>
          <w:p w:rsidR="002B64C4" w:rsidRPr="001B660D" w:rsidRDefault="00084AE3" w:rsidP="000334F8">
            <w:pPr>
              <w:jc w:val="right"/>
              <w:rPr>
                <w:rFonts w:ascii="Times New Roman" w:hAnsi="Times New Roman" w:cs="Times New Roman"/>
              </w:rPr>
            </w:pPr>
            <w:r>
              <w:rPr>
                <w:rFonts w:ascii="Times New Roman" w:hAnsi="Times New Roman" w:cs="Times New Roman"/>
              </w:rPr>
              <w:t>0.789</w:t>
            </w:r>
          </w:p>
        </w:tc>
        <w:tc>
          <w:tcPr>
            <w:tcW w:w="888" w:type="dxa"/>
          </w:tcPr>
          <w:p w:rsidR="002B64C4" w:rsidRPr="001B660D" w:rsidRDefault="00084AE3" w:rsidP="000334F8">
            <w:pPr>
              <w:jc w:val="right"/>
              <w:rPr>
                <w:rFonts w:ascii="Times New Roman" w:hAnsi="Times New Roman" w:cs="Times New Roman"/>
              </w:rPr>
            </w:pPr>
            <w:r>
              <w:rPr>
                <w:rFonts w:ascii="Times New Roman" w:hAnsi="Times New Roman" w:cs="Times New Roman"/>
              </w:rPr>
              <w:t>0.692</w:t>
            </w:r>
          </w:p>
        </w:tc>
        <w:tc>
          <w:tcPr>
            <w:tcW w:w="888" w:type="dxa"/>
          </w:tcPr>
          <w:p w:rsidR="002B64C4" w:rsidRPr="001B660D" w:rsidRDefault="00084AE3" w:rsidP="000334F8">
            <w:pPr>
              <w:jc w:val="right"/>
              <w:rPr>
                <w:rFonts w:ascii="Times New Roman" w:hAnsi="Times New Roman" w:cs="Times New Roman"/>
              </w:rPr>
            </w:pPr>
            <w:r>
              <w:rPr>
                <w:rFonts w:ascii="Times New Roman" w:hAnsi="Times New Roman" w:cs="Times New Roman"/>
              </w:rPr>
              <w:t>0.943</w:t>
            </w:r>
          </w:p>
        </w:tc>
        <w:tc>
          <w:tcPr>
            <w:tcW w:w="888" w:type="dxa"/>
          </w:tcPr>
          <w:p w:rsidR="002B64C4" w:rsidRPr="001B660D" w:rsidRDefault="00084AE3" w:rsidP="000334F8">
            <w:pPr>
              <w:jc w:val="right"/>
              <w:rPr>
                <w:rFonts w:ascii="Times New Roman" w:hAnsi="Times New Roman" w:cs="Times New Roman"/>
              </w:rPr>
            </w:pPr>
            <w:r>
              <w:rPr>
                <w:rFonts w:ascii="Times New Roman" w:hAnsi="Times New Roman" w:cs="Times New Roman"/>
              </w:rPr>
              <w:t>0.998</w:t>
            </w:r>
          </w:p>
        </w:tc>
      </w:tr>
      <w:tr w:rsidR="002A1165" w:rsidRPr="001B660D" w:rsidTr="00A36925">
        <w:tc>
          <w:tcPr>
            <w:tcW w:w="697" w:type="dxa"/>
          </w:tcPr>
          <w:p w:rsidR="002B64C4" w:rsidRPr="001B660D" w:rsidRDefault="002B64C4" w:rsidP="000334F8">
            <w:pPr>
              <w:widowControl w:val="0"/>
              <w:autoSpaceDE w:val="0"/>
              <w:autoSpaceDN w:val="0"/>
              <w:adjustRightInd w:val="0"/>
              <w:spacing w:line="360" w:lineRule="auto"/>
              <w:jc w:val="both"/>
              <w:rPr>
                <w:rFonts w:ascii="Times New Roman" w:hAnsi="Times New Roman" w:cs="Times New Roman"/>
                <w:bCs/>
                <w:iCs/>
                <w:sz w:val="24"/>
                <w:szCs w:val="24"/>
              </w:rPr>
            </w:pPr>
            <w:r w:rsidRPr="001B660D">
              <w:rPr>
                <w:rFonts w:ascii="Times New Roman" w:hAnsi="Times New Roman" w:cs="Times New Roman"/>
                <w:bCs/>
                <w:iCs/>
                <w:sz w:val="24"/>
                <w:szCs w:val="24"/>
              </w:rPr>
              <w:t>Sonali</w:t>
            </w:r>
          </w:p>
        </w:tc>
        <w:tc>
          <w:tcPr>
            <w:tcW w:w="887" w:type="dxa"/>
          </w:tcPr>
          <w:p w:rsidR="002B64C4" w:rsidRPr="001B660D" w:rsidRDefault="002A1165" w:rsidP="000334F8">
            <w:pPr>
              <w:jc w:val="right"/>
              <w:rPr>
                <w:rFonts w:ascii="Times New Roman" w:hAnsi="Times New Roman" w:cs="Times New Roman"/>
              </w:rPr>
            </w:pPr>
            <w:r>
              <w:rPr>
                <w:rFonts w:ascii="Times New Roman" w:hAnsi="Times New Roman" w:cs="Times New Roman"/>
              </w:rPr>
              <w:t>0.470</w:t>
            </w:r>
          </w:p>
        </w:tc>
        <w:tc>
          <w:tcPr>
            <w:tcW w:w="888" w:type="dxa"/>
          </w:tcPr>
          <w:p w:rsidR="002B64C4" w:rsidRPr="001B660D" w:rsidRDefault="002A1165" w:rsidP="000334F8">
            <w:pPr>
              <w:jc w:val="right"/>
              <w:rPr>
                <w:rFonts w:ascii="Times New Roman" w:hAnsi="Times New Roman" w:cs="Times New Roman"/>
              </w:rPr>
            </w:pPr>
            <w:r>
              <w:rPr>
                <w:rFonts w:ascii="Times New Roman" w:hAnsi="Times New Roman" w:cs="Times New Roman"/>
              </w:rPr>
              <w:t>0.348</w:t>
            </w:r>
          </w:p>
        </w:tc>
        <w:tc>
          <w:tcPr>
            <w:tcW w:w="888" w:type="dxa"/>
          </w:tcPr>
          <w:p w:rsidR="002B64C4" w:rsidRPr="001B660D" w:rsidRDefault="002A1165" w:rsidP="000334F8">
            <w:pPr>
              <w:jc w:val="right"/>
              <w:rPr>
                <w:rFonts w:ascii="Times New Roman" w:hAnsi="Times New Roman" w:cs="Times New Roman"/>
              </w:rPr>
            </w:pPr>
            <w:r>
              <w:rPr>
                <w:rFonts w:ascii="Times New Roman" w:hAnsi="Times New Roman" w:cs="Times New Roman"/>
              </w:rPr>
              <w:t>0.387</w:t>
            </w:r>
          </w:p>
        </w:tc>
        <w:tc>
          <w:tcPr>
            <w:tcW w:w="888" w:type="dxa"/>
          </w:tcPr>
          <w:p w:rsidR="002B64C4" w:rsidRPr="001B660D" w:rsidRDefault="002A1165" w:rsidP="000334F8">
            <w:pPr>
              <w:jc w:val="right"/>
              <w:rPr>
                <w:rFonts w:ascii="Times New Roman" w:hAnsi="Times New Roman" w:cs="Times New Roman"/>
              </w:rPr>
            </w:pPr>
            <w:r>
              <w:rPr>
                <w:rFonts w:ascii="Times New Roman" w:hAnsi="Times New Roman" w:cs="Times New Roman"/>
              </w:rPr>
              <w:t>0.188</w:t>
            </w:r>
          </w:p>
        </w:tc>
        <w:tc>
          <w:tcPr>
            <w:tcW w:w="888" w:type="dxa"/>
          </w:tcPr>
          <w:p w:rsidR="002B64C4" w:rsidRPr="001B660D" w:rsidRDefault="002A1165" w:rsidP="000334F8">
            <w:pPr>
              <w:jc w:val="right"/>
              <w:rPr>
                <w:rFonts w:ascii="Times New Roman" w:hAnsi="Times New Roman" w:cs="Times New Roman"/>
              </w:rPr>
            </w:pPr>
            <w:r>
              <w:rPr>
                <w:rFonts w:ascii="Times New Roman" w:hAnsi="Times New Roman" w:cs="Times New Roman"/>
              </w:rPr>
              <w:t>0.144</w:t>
            </w:r>
          </w:p>
        </w:tc>
        <w:tc>
          <w:tcPr>
            <w:tcW w:w="888" w:type="dxa"/>
          </w:tcPr>
          <w:p w:rsidR="002B64C4" w:rsidRPr="001B660D" w:rsidRDefault="002A1165" w:rsidP="000334F8">
            <w:pPr>
              <w:jc w:val="right"/>
              <w:rPr>
                <w:rFonts w:ascii="Times New Roman" w:hAnsi="Times New Roman" w:cs="Times New Roman"/>
              </w:rPr>
            </w:pPr>
            <w:r>
              <w:rPr>
                <w:rFonts w:ascii="Times New Roman" w:hAnsi="Times New Roman" w:cs="Times New Roman"/>
              </w:rPr>
              <w:t>0.888</w:t>
            </w:r>
          </w:p>
        </w:tc>
        <w:tc>
          <w:tcPr>
            <w:tcW w:w="888" w:type="dxa"/>
          </w:tcPr>
          <w:p w:rsidR="002B64C4" w:rsidRPr="001B660D" w:rsidRDefault="002A1165" w:rsidP="000334F8">
            <w:pPr>
              <w:jc w:val="right"/>
              <w:rPr>
                <w:rFonts w:ascii="Times New Roman" w:hAnsi="Times New Roman" w:cs="Times New Roman"/>
              </w:rPr>
            </w:pPr>
            <w:r>
              <w:rPr>
                <w:rFonts w:ascii="Times New Roman" w:hAnsi="Times New Roman" w:cs="Times New Roman"/>
              </w:rPr>
              <w:t>0.994</w:t>
            </w:r>
          </w:p>
        </w:tc>
        <w:tc>
          <w:tcPr>
            <w:tcW w:w="888" w:type="dxa"/>
          </w:tcPr>
          <w:p w:rsidR="002B64C4" w:rsidRPr="001B660D" w:rsidRDefault="002A1165" w:rsidP="000334F8">
            <w:pPr>
              <w:jc w:val="right"/>
              <w:rPr>
                <w:rFonts w:ascii="Times New Roman" w:hAnsi="Times New Roman" w:cs="Times New Roman"/>
              </w:rPr>
            </w:pPr>
            <w:r>
              <w:rPr>
                <w:rFonts w:ascii="Times New Roman" w:hAnsi="Times New Roman" w:cs="Times New Roman"/>
              </w:rPr>
              <w:t>0.982</w:t>
            </w:r>
          </w:p>
        </w:tc>
        <w:tc>
          <w:tcPr>
            <w:tcW w:w="888" w:type="dxa"/>
          </w:tcPr>
          <w:p w:rsidR="002B64C4" w:rsidRPr="001B660D" w:rsidRDefault="002A1165" w:rsidP="000334F8">
            <w:pPr>
              <w:jc w:val="right"/>
              <w:rPr>
                <w:rFonts w:ascii="Times New Roman" w:hAnsi="Times New Roman" w:cs="Times New Roman"/>
              </w:rPr>
            </w:pPr>
            <w:r>
              <w:rPr>
                <w:rFonts w:ascii="Times New Roman" w:hAnsi="Times New Roman" w:cs="Times New Roman"/>
              </w:rPr>
              <w:t>0.990</w:t>
            </w:r>
          </w:p>
        </w:tc>
        <w:tc>
          <w:tcPr>
            <w:tcW w:w="888" w:type="dxa"/>
          </w:tcPr>
          <w:p w:rsidR="002B64C4" w:rsidRPr="001B660D" w:rsidRDefault="002A1165" w:rsidP="000334F8">
            <w:pPr>
              <w:jc w:val="right"/>
              <w:rPr>
                <w:rFonts w:ascii="Times New Roman" w:hAnsi="Times New Roman" w:cs="Times New Roman"/>
              </w:rPr>
            </w:pPr>
            <w:r>
              <w:rPr>
                <w:rFonts w:ascii="Times New Roman" w:hAnsi="Times New Roman" w:cs="Times New Roman"/>
              </w:rPr>
              <w:t>0.978</w:t>
            </w:r>
          </w:p>
        </w:tc>
      </w:tr>
      <w:tr w:rsidR="002A1165" w:rsidRPr="001B660D" w:rsidTr="00A36925">
        <w:tc>
          <w:tcPr>
            <w:tcW w:w="697" w:type="dxa"/>
          </w:tcPr>
          <w:p w:rsidR="002B64C4" w:rsidRPr="001B660D" w:rsidRDefault="002B64C4" w:rsidP="000334F8">
            <w:pPr>
              <w:widowControl w:val="0"/>
              <w:autoSpaceDE w:val="0"/>
              <w:autoSpaceDN w:val="0"/>
              <w:adjustRightInd w:val="0"/>
              <w:spacing w:line="360" w:lineRule="auto"/>
              <w:jc w:val="both"/>
              <w:rPr>
                <w:rFonts w:ascii="Times New Roman" w:hAnsi="Times New Roman" w:cs="Times New Roman"/>
                <w:bCs/>
                <w:iCs/>
                <w:sz w:val="24"/>
                <w:szCs w:val="24"/>
              </w:rPr>
            </w:pPr>
            <w:r w:rsidRPr="001B660D">
              <w:rPr>
                <w:rFonts w:ascii="Times New Roman" w:hAnsi="Times New Roman" w:cs="Times New Roman"/>
                <w:bCs/>
                <w:iCs/>
                <w:sz w:val="24"/>
                <w:szCs w:val="24"/>
              </w:rPr>
              <w:t>Janata</w:t>
            </w:r>
          </w:p>
        </w:tc>
        <w:tc>
          <w:tcPr>
            <w:tcW w:w="887"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0.972</w:t>
            </w:r>
          </w:p>
        </w:tc>
        <w:tc>
          <w:tcPr>
            <w:tcW w:w="888"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0.944</w:t>
            </w:r>
          </w:p>
        </w:tc>
        <w:tc>
          <w:tcPr>
            <w:tcW w:w="888"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0.583</w:t>
            </w:r>
          </w:p>
        </w:tc>
        <w:tc>
          <w:tcPr>
            <w:tcW w:w="888" w:type="dxa"/>
          </w:tcPr>
          <w:p w:rsidR="002B64C4" w:rsidRPr="001B660D" w:rsidRDefault="002A1165" w:rsidP="000334F8">
            <w:pPr>
              <w:jc w:val="right"/>
              <w:rPr>
                <w:rFonts w:ascii="Times New Roman" w:hAnsi="Times New Roman" w:cs="Times New Roman"/>
              </w:rPr>
            </w:pPr>
            <w:r>
              <w:rPr>
                <w:rFonts w:ascii="Times New Roman" w:hAnsi="Times New Roman" w:cs="Times New Roman"/>
              </w:rPr>
              <w:t>0.654</w:t>
            </w:r>
          </w:p>
        </w:tc>
        <w:tc>
          <w:tcPr>
            <w:tcW w:w="888" w:type="dxa"/>
          </w:tcPr>
          <w:p w:rsidR="002B64C4" w:rsidRPr="001B660D" w:rsidRDefault="002A1165" w:rsidP="000334F8">
            <w:pPr>
              <w:jc w:val="right"/>
              <w:rPr>
                <w:rFonts w:ascii="Times New Roman" w:hAnsi="Times New Roman" w:cs="Times New Roman"/>
              </w:rPr>
            </w:pPr>
            <w:r>
              <w:rPr>
                <w:rFonts w:ascii="Times New Roman" w:hAnsi="Times New Roman" w:cs="Times New Roman"/>
              </w:rPr>
              <w:t>0.906</w:t>
            </w:r>
          </w:p>
        </w:tc>
        <w:tc>
          <w:tcPr>
            <w:tcW w:w="888" w:type="dxa"/>
          </w:tcPr>
          <w:p w:rsidR="002B64C4" w:rsidRPr="001B660D" w:rsidRDefault="002A1165" w:rsidP="000334F8">
            <w:pPr>
              <w:jc w:val="right"/>
              <w:rPr>
                <w:rFonts w:ascii="Times New Roman" w:hAnsi="Times New Roman" w:cs="Times New Roman"/>
              </w:rPr>
            </w:pPr>
            <w:r>
              <w:rPr>
                <w:rFonts w:ascii="Times New Roman" w:hAnsi="Times New Roman" w:cs="Times New Roman"/>
              </w:rPr>
              <w:t>0.999</w:t>
            </w:r>
          </w:p>
        </w:tc>
        <w:tc>
          <w:tcPr>
            <w:tcW w:w="888" w:type="dxa"/>
          </w:tcPr>
          <w:p w:rsidR="002B64C4" w:rsidRPr="001B660D" w:rsidRDefault="002A1165" w:rsidP="000334F8">
            <w:pPr>
              <w:jc w:val="right"/>
              <w:rPr>
                <w:rFonts w:ascii="Times New Roman" w:hAnsi="Times New Roman" w:cs="Times New Roman"/>
              </w:rPr>
            </w:pPr>
            <w:r>
              <w:rPr>
                <w:rFonts w:ascii="Times New Roman" w:hAnsi="Times New Roman" w:cs="Times New Roman"/>
              </w:rPr>
              <w:t>0.999</w:t>
            </w:r>
          </w:p>
        </w:tc>
        <w:tc>
          <w:tcPr>
            <w:tcW w:w="888" w:type="dxa"/>
          </w:tcPr>
          <w:p w:rsidR="002B64C4" w:rsidRPr="001B660D" w:rsidRDefault="002A1165" w:rsidP="000334F8">
            <w:pPr>
              <w:jc w:val="right"/>
              <w:rPr>
                <w:rFonts w:ascii="Times New Roman" w:hAnsi="Times New Roman" w:cs="Times New Roman"/>
              </w:rPr>
            </w:pPr>
            <w:r>
              <w:rPr>
                <w:rFonts w:ascii="Times New Roman" w:hAnsi="Times New Roman" w:cs="Times New Roman"/>
              </w:rPr>
              <w:t>0.977</w:t>
            </w:r>
          </w:p>
        </w:tc>
        <w:tc>
          <w:tcPr>
            <w:tcW w:w="888" w:type="dxa"/>
          </w:tcPr>
          <w:p w:rsidR="002B64C4" w:rsidRPr="001B660D" w:rsidRDefault="002A1165" w:rsidP="000334F8">
            <w:pPr>
              <w:jc w:val="right"/>
              <w:rPr>
                <w:rFonts w:ascii="Times New Roman" w:hAnsi="Times New Roman" w:cs="Times New Roman"/>
              </w:rPr>
            </w:pPr>
            <w:r>
              <w:rPr>
                <w:rFonts w:ascii="Times New Roman" w:hAnsi="Times New Roman" w:cs="Times New Roman"/>
              </w:rPr>
              <w:t>0.988</w:t>
            </w:r>
          </w:p>
        </w:tc>
        <w:tc>
          <w:tcPr>
            <w:tcW w:w="888" w:type="dxa"/>
          </w:tcPr>
          <w:p w:rsidR="002B64C4" w:rsidRPr="001B660D" w:rsidRDefault="002A1165" w:rsidP="000334F8">
            <w:pPr>
              <w:jc w:val="right"/>
              <w:rPr>
                <w:rFonts w:ascii="Times New Roman" w:hAnsi="Times New Roman" w:cs="Times New Roman"/>
              </w:rPr>
            </w:pPr>
            <w:r>
              <w:rPr>
                <w:rFonts w:ascii="Times New Roman" w:hAnsi="Times New Roman" w:cs="Times New Roman"/>
              </w:rPr>
              <w:t>0.974</w:t>
            </w:r>
          </w:p>
        </w:tc>
      </w:tr>
    </w:tbl>
    <w:p w:rsidR="002B64C4" w:rsidRPr="001B660D" w:rsidRDefault="002B64C4" w:rsidP="002B64C4">
      <w:pPr>
        <w:spacing w:line="360" w:lineRule="auto"/>
        <w:jc w:val="both"/>
        <w:rPr>
          <w:rFonts w:ascii="Times New Roman" w:hAnsi="Times New Roman" w:cs="Times New Roman"/>
          <w:b/>
          <w:sz w:val="24"/>
          <w:szCs w:val="24"/>
        </w:rPr>
      </w:pPr>
    </w:p>
    <w:p w:rsidR="00A76AD2" w:rsidRDefault="00A76AD2" w:rsidP="002B64C4">
      <w:pPr>
        <w:spacing w:line="360" w:lineRule="auto"/>
        <w:jc w:val="both"/>
        <w:rPr>
          <w:rFonts w:ascii="Times New Roman" w:hAnsi="Times New Roman" w:cs="Times New Roman"/>
          <w:b/>
          <w:sz w:val="24"/>
          <w:szCs w:val="24"/>
        </w:rPr>
      </w:pPr>
    </w:p>
    <w:p w:rsidR="002B64C4" w:rsidRPr="001B660D" w:rsidRDefault="002B64C4" w:rsidP="002B64C4">
      <w:pPr>
        <w:spacing w:line="360" w:lineRule="auto"/>
        <w:jc w:val="both"/>
        <w:rPr>
          <w:rFonts w:ascii="Times New Roman" w:hAnsi="Times New Roman" w:cs="Times New Roman"/>
          <w:b/>
          <w:sz w:val="24"/>
          <w:szCs w:val="24"/>
        </w:rPr>
      </w:pPr>
      <w:r w:rsidRPr="001B660D">
        <w:rPr>
          <w:rFonts w:ascii="Times New Roman" w:hAnsi="Times New Roman" w:cs="Times New Roman"/>
          <w:b/>
          <w:sz w:val="24"/>
          <w:szCs w:val="24"/>
        </w:rPr>
        <w:lastRenderedPageBreak/>
        <w:t>Table</w:t>
      </w:r>
      <w:r w:rsidR="00A36925">
        <w:rPr>
          <w:rFonts w:ascii="Times New Roman" w:hAnsi="Times New Roman" w:cs="Times New Roman"/>
          <w:b/>
          <w:sz w:val="24"/>
          <w:szCs w:val="24"/>
        </w:rPr>
        <w:t>-14</w:t>
      </w:r>
      <w:r w:rsidRPr="001B660D">
        <w:rPr>
          <w:rFonts w:ascii="Times New Roman" w:hAnsi="Times New Roman" w:cs="Times New Roman"/>
          <w:b/>
          <w:sz w:val="24"/>
          <w:szCs w:val="24"/>
        </w:rPr>
        <w:t>: Cost Efficiency Estimates of Private Commercial Banks over Time using Translog Stochastic Frontier Analysis</w:t>
      </w:r>
    </w:p>
    <w:tbl>
      <w:tblPr>
        <w:tblStyle w:val="TableGrid"/>
        <w:tblW w:w="0" w:type="auto"/>
        <w:tblLook w:val="04A0" w:firstRow="1" w:lastRow="0" w:firstColumn="1" w:lastColumn="0" w:noHBand="0" w:noVBand="1"/>
      </w:tblPr>
      <w:tblGrid>
        <w:gridCol w:w="1256"/>
        <w:gridCol w:w="771"/>
        <w:gridCol w:w="771"/>
        <w:gridCol w:w="772"/>
        <w:gridCol w:w="772"/>
        <w:gridCol w:w="772"/>
        <w:gridCol w:w="772"/>
        <w:gridCol w:w="772"/>
        <w:gridCol w:w="772"/>
        <w:gridCol w:w="1041"/>
        <w:gridCol w:w="772"/>
      </w:tblGrid>
      <w:tr w:rsidR="00A76AD2" w:rsidRPr="001B660D" w:rsidTr="00A36925">
        <w:tc>
          <w:tcPr>
            <w:tcW w:w="1013" w:type="dxa"/>
          </w:tcPr>
          <w:p w:rsidR="002B64C4" w:rsidRPr="001B660D" w:rsidRDefault="002B64C4" w:rsidP="000334F8">
            <w:pPr>
              <w:tabs>
                <w:tab w:val="left" w:pos="1245"/>
              </w:tabs>
              <w:jc w:val="both"/>
              <w:rPr>
                <w:rFonts w:ascii="Times New Roman" w:hAnsi="Times New Roman" w:cs="Times New Roman"/>
                <w:sz w:val="24"/>
                <w:szCs w:val="24"/>
              </w:rPr>
            </w:pPr>
            <w:r w:rsidRPr="001B660D">
              <w:rPr>
                <w:rFonts w:ascii="Times New Roman" w:hAnsi="Times New Roman" w:cs="Times New Roman"/>
                <w:sz w:val="24"/>
                <w:szCs w:val="24"/>
              </w:rPr>
              <w:t>Banks Name</w:t>
            </w:r>
          </w:p>
        </w:tc>
        <w:tc>
          <w:tcPr>
            <w:tcW w:w="857" w:type="dxa"/>
          </w:tcPr>
          <w:p w:rsidR="002B64C4" w:rsidRPr="001B660D" w:rsidRDefault="002B64C4"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2008</w:t>
            </w:r>
          </w:p>
        </w:tc>
        <w:tc>
          <w:tcPr>
            <w:tcW w:w="857" w:type="dxa"/>
          </w:tcPr>
          <w:p w:rsidR="002B64C4" w:rsidRPr="001B660D" w:rsidRDefault="002B64C4"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2009</w:t>
            </w:r>
          </w:p>
        </w:tc>
        <w:tc>
          <w:tcPr>
            <w:tcW w:w="857" w:type="dxa"/>
          </w:tcPr>
          <w:p w:rsidR="002B64C4" w:rsidRPr="001B660D" w:rsidRDefault="002B64C4"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2010</w:t>
            </w:r>
          </w:p>
        </w:tc>
        <w:tc>
          <w:tcPr>
            <w:tcW w:w="856" w:type="dxa"/>
          </w:tcPr>
          <w:p w:rsidR="002B64C4" w:rsidRPr="001B660D" w:rsidRDefault="002B64C4"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2011</w:t>
            </w:r>
          </w:p>
        </w:tc>
        <w:tc>
          <w:tcPr>
            <w:tcW w:w="856" w:type="dxa"/>
          </w:tcPr>
          <w:p w:rsidR="002B64C4" w:rsidRPr="001B660D" w:rsidRDefault="002B64C4"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2012</w:t>
            </w:r>
          </w:p>
        </w:tc>
        <w:tc>
          <w:tcPr>
            <w:tcW w:w="856" w:type="dxa"/>
          </w:tcPr>
          <w:p w:rsidR="002B64C4" w:rsidRPr="001B660D" w:rsidRDefault="002B64C4"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2013</w:t>
            </w:r>
          </w:p>
        </w:tc>
        <w:tc>
          <w:tcPr>
            <w:tcW w:w="856" w:type="dxa"/>
          </w:tcPr>
          <w:p w:rsidR="002B64C4" w:rsidRPr="001B660D" w:rsidRDefault="002B64C4"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2014</w:t>
            </w:r>
          </w:p>
        </w:tc>
        <w:tc>
          <w:tcPr>
            <w:tcW w:w="856" w:type="dxa"/>
          </w:tcPr>
          <w:p w:rsidR="002B64C4" w:rsidRPr="001B660D" w:rsidRDefault="002B64C4"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2015</w:t>
            </w:r>
          </w:p>
        </w:tc>
        <w:tc>
          <w:tcPr>
            <w:tcW w:w="856" w:type="dxa"/>
          </w:tcPr>
          <w:p w:rsidR="002B64C4" w:rsidRPr="001B660D" w:rsidRDefault="002B64C4"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2016</w:t>
            </w:r>
          </w:p>
        </w:tc>
        <w:tc>
          <w:tcPr>
            <w:tcW w:w="856" w:type="dxa"/>
          </w:tcPr>
          <w:p w:rsidR="002B64C4" w:rsidRPr="001B660D" w:rsidRDefault="002B64C4"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2017</w:t>
            </w:r>
          </w:p>
        </w:tc>
      </w:tr>
      <w:tr w:rsidR="00A76AD2" w:rsidRPr="001B660D" w:rsidTr="00A36925">
        <w:tc>
          <w:tcPr>
            <w:tcW w:w="1013" w:type="dxa"/>
          </w:tcPr>
          <w:p w:rsidR="002B64C4" w:rsidRPr="001B660D" w:rsidRDefault="002B64C4" w:rsidP="000334F8">
            <w:pPr>
              <w:jc w:val="both"/>
              <w:rPr>
                <w:rFonts w:ascii="Times New Roman" w:hAnsi="Times New Roman" w:cs="Times New Roman"/>
                <w:bCs/>
                <w:iCs/>
                <w:sz w:val="24"/>
                <w:szCs w:val="24"/>
              </w:rPr>
            </w:pPr>
            <w:r w:rsidRPr="001B660D">
              <w:rPr>
                <w:rFonts w:ascii="Times New Roman" w:hAnsi="Times New Roman" w:cs="Times New Roman"/>
                <w:bCs/>
                <w:iCs/>
                <w:sz w:val="24"/>
                <w:szCs w:val="24"/>
              </w:rPr>
              <w:t>DBBL</w:t>
            </w:r>
          </w:p>
        </w:tc>
        <w:tc>
          <w:tcPr>
            <w:tcW w:w="857"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0.396</w:t>
            </w:r>
          </w:p>
        </w:tc>
        <w:tc>
          <w:tcPr>
            <w:tcW w:w="857"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0.431</w:t>
            </w:r>
          </w:p>
        </w:tc>
        <w:tc>
          <w:tcPr>
            <w:tcW w:w="857"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0.556</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w:t>
            </w:r>
            <w:r w:rsidR="00A76AD2">
              <w:rPr>
                <w:rFonts w:ascii="Times New Roman" w:hAnsi="Times New Roman" w:cs="Times New Roman"/>
              </w:rPr>
              <w:t>.643</w:t>
            </w:r>
          </w:p>
        </w:tc>
        <w:tc>
          <w:tcPr>
            <w:tcW w:w="856"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0.748</w:t>
            </w:r>
          </w:p>
        </w:tc>
        <w:tc>
          <w:tcPr>
            <w:tcW w:w="856"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0.784</w:t>
            </w:r>
          </w:p>
        </w:tc>
        <w:tc>
          <w:tcPr>
            <w:tcW w:w="856"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0.605</w:t>
            </w:r>
          </w:p>
        </w:tc>
        <w:tc>
          <w:tcPr>
            <w:tcW w:w="856"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0.413</w:t>
            </w:r>
          </w:p>
        </w:tc>
        <w:tc>
          <w:tcPr>
            <w:tcW w:w="856"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0.472</w:t>
            </w:r>
          </w:p>
        </w:tc>
        <w:tc>
          <w:tcPr>
            <w:tcW w:w="856"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0.472</w:t>
            </w:r>
          </w:p>
        </w:tc>
      </w:tr>
      <w:tr w:rsidR="00A76AD2" w:rsidRPr="001B660D" w:rsidTr="00A36925">
        <w:tc>
          <w:tcPr>
            <w:tcW w:w="1013" w:type="dxa"/>
          </w:tcPr>
          <w:p w:rsidR="002B64C4" w:rsidRPr="001B660D" w:rsidRDefault="002B64C4" w:rsidP="000334F8">
            <w:pPr>
              <w:jc w:val="both"/>
              <w:rPr>
                <w:rFonts w:ascii="Times New Roman" w:hAnsi="Times New Roman" w:cs="Times New Roman"/>
                <w:bCs/>
                <w:iCs/>
                <w:sz w:val="24"/>
                <w:szCs w:val="24"/>
              </w:rPr>
            </w:pPr>
            <w:r w:rsidRPr="001B660D">
              <w:rPr>
                <w:rFonts w:ascii="Times New Roman" w:hAnsi="Times New Roman" w:cs="Times New Roman"/>
                <w:bCs/>
                <w:iCs/>
                <w:sz w:val="24"/>
                <w:szCs w:val="24"/>
              </w:rPr>
              <w:t>Brac</w:t>
            </w:r>
          </w:p>
        </w:tc>
        <w:tc>
          <w:tcPr>
            <w:tcW w:w="857"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0.467</w:t>
            </w:r>
          </w:p>
        </w:tc>
        <w:tc>
          <w:tcPr>
            <w:tcW w:w="857"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0.545</w:t>
            </w:r>
          </w:p>
        </w:tc>
        <w:tc>
          <w:tcPr>
            <w:tcW w:w="857"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0.600</w:t>
            </w:r>
          </w:p>
        </w:tc>
        <w:tc>
          <w:tcPr>
            <w:tcW w:w="856"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0.856</w:t>
            </w:r>
          </w:p>
        </w:tc>
        <w:tc>
          <w:tcPr>
            <w:tcW w:w="856"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0.717</w:t>
            </w:r>
          </w:p>
        </w:tc>
        <w:tc>
          <w:tcPr>
            <w:tcW w:w="856"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0.630</w:t>
            </w:r>
          </w:p>
        </w:tc>
        <w:tc>
          <w:tcPr>
            <w:tcW w:w="856"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0.694</w:t>
            </w:r>
          </w:p>
        </w:tc>
        <w:tc>
          <w:tcPr>
            <w:tcW w:w="856" w:type="dxa"/>
          </w:tcPr>
          <w:p w:rsidR="002B64C4" w:rsidRPr="001B660D" w:rsidRDefault="00B46541" w:rsidP="000334F8">
            <w:pPr>
              <w:jc w:val="right"/>
              <w:rPr>
                <w:rFonts w:ascii="Times New Roman" w:hAnsi="Times New Roman" w:cs="Times New Roman"/>
              </w:rPr>
            </w:pPr>
            <w:r>
              <w:rPr>
                <w:rFonts w:ascii="Times New Roman" w:hAnsi="Times New Roman" w:cs="Times New Roman"/>
              </w:rPr>
              <w:t>0.840</w:t>
            </w:r>
          </w:p>
        </w:tc>
        <w:tc>
          <w:tcPr>
            <w:tcW w:w="856" w:type="dxa"/>
          </w:tcPr>
          <w:p w:rsidR="002B64C4" w:rsidRPr="001B660D" w:rsidRDefault="00B46541" w:rsidP="000334F8">
            <w:pPr>
              <w:jc w:val="right"/>
              <w:rPr>
                <w:rFonts w:ascii="Times New Roman" w:hAnsi="Times New Roman" w:cs="Times New Roman"/>
              </w:rPr>
            </w:pPr>
            <w:r>
              <w:rPr>
                <w:rFonts w:ascii="Times New Roman" w:hAnsi="Times New Roman" w:cs="Times New Roman"/>
              </w:rPr>
              <w:t>0.866</w:t>
            </w:r>
          </w:p>
        </w:tc>
        <w:tc>
          <w:tcPr>
            <w:tcW w:w="856"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0.917</w:t>
            </w:r>
          </w:p>
        </w:tc>
      </w:tr>
      <w:tr w:rsidR="00A76AD2" w:rsidRPr="001B660D" w:rsidTr="00A36925">
        <w:tc>
          <w:tcPr>
            <w:tcW w:w="1013" w:type="dxa"/>
          </w:tcPr>
          <w:p w:rsidR="002B64C4" w:rsidRPr="001B660D" w:rsidRDefault="002B64C4" w:rsidP="000334F8">
            <w:pPr>
              <w:jc w:val="both"/>
              <w:rPr>
                <w:rFonts w:ascii="Times New Roman" w:hAnsi="Times New Roman" w:cs="Times New Roman"/>
                <w:bCs/>
                <w:iCs/>
                <w:sz w:val="24"/>
                <w:szCs w:val="24"/>
              </w:rPr>
            </w:pPr>
            <w:r w:rsidRPr="001B660D">
              <w:rPr>
                <w:rFonts w:ascii="Times New Roman" w:hAnsi="Times New Roman" w:cs="Times New Roman"/>
                <w:bCs/>
                <w:iCs/>
                <w:sz w:val="24"/>
                <w:szCs w:val="24"/>
              </w:rPr>
              <w:t>City</w:t>
            </w:r>
          </w:p>
        </w:tc>
        <w:tc>
          <w:tcPr>
            <w:tcW w:w="857"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0.546</w:t>
            </w:r>
          </w:p>
        </w:tc>
        <w:tc>
          <w:tcPr>
            <w:tcW w:w="857"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0.592</w:t>
            </w:r>
          </w:p>
        </w:tc>
        <w:tc>
          <w:tcPr>
            <w:tcW w:w="857"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0.642</w:t>
            </w:r>
          </w:p>
        </w:tc>
        <w:tc>
          <w:tcPr>
            <w:tcW w:w="856"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0.757</w:t>
            </w:r>
          </w:p>
        </w:tc>
        <w:tc>
          <w:tcPr>
            <w:tcW w:w="856"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0.790</w:t>
            </w:r>
          </w:p>
        </w:tc>
        <w:tc>
          <w:tcPr>
            <w:tcW w:w="856"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0.868</w:t>
            </w:r>
          </w:p>
        </w:tc>
        <w:tc>
          <w:tcPr>
            <w:tcW w:w="856"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0.650</w:t>
            </w:r>
          </w:p>
        </w:tc>
        <w:tc>
          <w:tcPr>
            <w:tcW w:w="856" w:type="dxa"/>
          </w:tcPr>
          <w:p w:rsidR="002B64C4" w:rsidRPr="001B660D" w:rsidRDefault="00B46541" w:rsidP="000334F8">
            <w:pPr>
              <w:jc w:val="right"/>
              <w:rPr>
                <w:rFonts w:ascii="Times New Roman" w:hAnsi="Times New Roman" w:cs="Times New Roman"/>
              </w:rPr>
            </w:pPr>
            <w:r>
              <w:rPr>
                <w:rFonts w:ascii="Times New Roman" w:hAnsi="Times New Roman" w:cs="Times New Roman"/>
              </w:rPr>
              <w:t>0.638</w:t>
            </w:r>
          </w:p>
        </w:tc>
        <w:tc>
          <w:tcPr>
            <w:tcW w:w="856" w:type="dxa"/>
          </w:tcPr>
          <w:p w:rsidR="002B64C4" w:rsidRPr="001B660D" w:rsidRDefault="00B46541" w:rsidP="000334F8">
            <w:pPr>
              <w:jc w:val="right"/>
              <w:rPr>
                <w:rFonts w:ascii="Times New Roman" w:hAnsi="Times New Roman" w:cs="Times New Roman"/>
              </w:rPr>
            </w:pPr>
            <w:r>
              <w:rPr>
                <w:rFonts w:ascii="Times New Roman" w:hAnsi="Times New Roman" w:cs="Times New Roman"/>
              </w:rPr>
              <w:t>0.615</w:t>
            </w:r>
          </w:p>
        </w:tc>
        <w:tc>
          <w:tcPr>
            <w:tcW w:w="856"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0.648</w:t>
            </w:r>
          </w:p>
        </w:tc>
      </w:tr>
      <w:tr w:rsidR="00A76AD2" w:rsidRPr="001B660D" w:rsidTr="00A36925">
        <w:tc>
          <w:tcPr>
            <w:tcW w:w="1013" w:type="dxa"/>
          </w:tcPr>
          <w:p w:rsidR="002B64C4" w:rsidRPr="001B660D" w:rsidRDefault="002B64C4" w:rsidP="000334F8">
            <w:pPr>
              <w:jc w:val="both"/>
              <w:rPr>
                <w:rFonts w:ascii="Times New Roman" w:hAnsi="Times New Roman" w:cs="Times New Roman"/>
                <w:bCs/>
                <w:iCs/>
                <w:sz w:val="24"/>
                <w:szCs w:val="24"/>
              </w:rPr>
            </w:pPr>
            <w:r w:rsidRPr="001B660D">
              <w:rPr>
                <w:rFonts w:ascii="Times New Roman" w:hAnsi="Times New Roman" w:cs="Times New Roman"/>
                <w:bCs/>
                <w:iCs/>
                <w:sz w:val="24"/>
                <w:szCs w:val="24"/>
              </w:rPr>
              <w:t>Mercantile</w:t>
            </w:r>
          </w:p>
        </w:tc>
        <w:tc>
          <w:tcPr>
            <w:tcW w:w="857"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0.822</w:t>
            </w:r>
          </w:p>
        </w:tc>
        <w:tc>
          <w:tcPr>
            <w:tcW w:w="857"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0.900</w:t>
            </w:r>
          </w:p>
        </w:tc>
        <w:tc>
          <w:tcPr>
            <w:tcW w:w="857"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0.920</w:t>
            </w:r>
          </w:p>
        </w:tc>
        <w:tc>
          <w:tcPr>
            <w:tcW w:w="856"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0.653</w:t>
            </w:r>
          </w:p>
        </w:tc>
        <w:tc>
          <w:tcPr>
            <w:tcW w:w="856"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0.595</w:t>
            </w:r>
          </w:p>
        </w:tc>
        <w:tc>
          <w:tcPr>
            <w:tcW w:w="856"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0.782</w:t>
            </w:r>
          </w:p>
        </w:tc>
        <w:tc>
          <w:tcPr>
            <w:tcW w:w="856"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0.804</w:t>
            </w:r>
          </w:p>
        </w:tc>
        <w:tc>
          <w:tcPr>
            <w:tcW w:w="856" w:type="dxa"/>
          </w:tcPr>
          <w:p w:rsidR="002B64C4" w:rsidRPr="001B660D" w:rsidRDefault="00B46541" w:rsidP="000334F8">
            <w:pPr>
              <w:jc w:val="right"/>
              <w:rPr>
                <w:rFonts w:ascii="Times New Roman" w:hAnsi="Times New Roman" w:cs="Times New Roman"/>
              </w:rPr>
            </w:pPr>
            <w:r>
              <w:rPr>
                <w:rFonts w:ascii="Times New Roman" w:hAnsi="Times New Roman" w:cs="Times New Roman"/>
              </w:rPr>
              <w:t>0.641</w:t>
            </w:r>
          </w:p>
        </w:tc>
        <w:tc>
          <w:tcPr>
            <w:tcW w:w="856" w:type="dxa"/>
          </w:tcPr>
          <w:p w:rsidR="002B64C4" w:rsidRPr="001B660D" w:rsidRDefault="00B46541" w:rsidP="000334F8">
            <w:pPr>
              <w:jc w:val="right"/>
              <w:rPr>
                <w:rFonts w:ascii="Times New Roman" w:hAnsi="Times New Roman" w:cs="Times New Roman"/>
              </w:rPr>
            </w:pPr>
            <w:r>
              <w:rPr>
                <w:rFonts w:ascii="Times New Roman" w:hAnsi="Times New Roman" w:cs="Times New Roman"/>
              </w:rPr>
              <w:t>0.662</w:t>
            </w:r>
          </w:p>
        </w:tc>
        <w:tc>
          <w:tcPr>
            <w:tcW w:w="856"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0.491</w:t>
            </w:r>
          </w:p>
        </w:tc>
      </w:tr>
      <w:tr w:rsidR="00A76AD2" w:rsidRPr="001B660D" w:rsidTr="00A36925">
        <w:tc>
          <w:tcPr>
            <w:tcW w:w="1013" w:type="dxa"/>
          </w:tcPr>
          <w:p w:rsidR="002B64C4" w:rsidRPr="001B660D" w:rsidRDefault="002B64C4" w:rsidP="000334F8">
            <w:pPr>
              <w:jc w:val="both"/>
              <w:rPr>
                <w:rFonts w:ascii="Times New Roman" w:hAnsi="Times New Roman" w:cs="Times New Roman"/>
                <w:bCs/>
                <w:iCs/>
                <w:sz w:val="24"/>
                <w:szCs w:val="24"/>
              </w:rPr>
            </w:pPr>
            <w:r w:rsidRPr="001B660D">
              <w:rPr>
                <w:rFonts w:ascii="Times New Roman" w:hAnsi="Times New Roman" w:cs="Times New Roman"/>
                <w:bCs/>
                <w:iCs/>
                <w:sz w:val="24"/>
                <w:szCs w:val="24"/>
              </w:rPr>
              <w:t>Mutual</w:t>
            </w:r>
          </w:p>
        </w:tc>
        <w:tc>
          <w:tcPr>
            <w:tcW w:w="857"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0.317</w:t>
            </w:r>
          </w:p>
        </w:tc>
        <w:tc>
          <w:tcPr>
            <w:tcW w:w="857"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0.380</w:t>
            </w:r>
          </w:p>
        </w:tc>
        <w:tc>
          <w:tcPr>
            <w:tcW w:w="857"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0.469</w:t>
            </w:r>
          </w:p>
        </w:tc>
        <w:tc>
          <w:tcPr>
            <w:tcW w:w="856"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0.515</w:t>
            </w:r>
          </w:p>
        </w:tc>
        <w:tc>
          <w:tcPr>
            <w:tcW w:w="856"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0.530</w:t>
            </w:r>
          </w:p>
        </w:tc>
        <w:tc>
          <w:tcPr>
            <w:tcW w:w="856"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0.583</w:t>
            </w:r>
          </w:p>
        </w:tc>
        <w:tc>
          <w:tcPr>
            <w:tcW w:w="856"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0.620</w:t>
            </w:r>
          </w:p>
        </w:tc>
        <w:tc>
          <w:tcPr>
            <w:tcW w:w="856" w:type="dxa"/>
          </w:tcPr>
          <w:p w:rsidR="002B64C4" w:rsidRPr="001B660D" w:rsidRDefault="00B46541" w:rsidP="000334F8">
            <w:pPr>
              <w:jc w:val="right"/>
              <w:rPr>
                <w:rFonts w:ascii="Times New Roman" w:hAnsi="Times New Roman" w:cs="Times New Roman"/>
              </w:rPr>
            </w:pPr>
            <w:r>
              <w:rPr>
                <w:rFonts w:ascii="Times New Roman" w:hAnsi="Times New Roman" w:cs="Times New Roman"/>
              </w:rPr>
              <w:t>0.616</w:t>
            </w:r>
          </w:p>
        </w:tc>
        <w:tc>
          <w:tcPr>
            <w:tcW w:w="856" w:type="dxa"/>
          </w:tcPr>
          <w:p w:rsidR="002B64C4" w:rsidRPr="001B660D" w:rsidRDefault="00B46541" w:rsidP="000334F8">
            <w:pPr>
              <w:jc w:val="right"/>
              <w:rPr>
                <w:rFonts w:ascii="Times New Roman" w:hAnsi="Times New Roman" w:cs="Times New Roman"/>
              </w:rPr>
            </w:pPr>
            <w:r>
              <w:rPr>
                <w:rFonts w:ascii="Times New Roman" w:hAnsi="Times New Roman" w:cs="Times New Roman"/>
              </w:rPr>
              <w:t>0.645</w:t>
            </w:r>
          </w:p>
        </w:tc>
        <w:tc>
          <w:tcPr>
            <w:tcW w:w="856"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0.588</w:t>
            </w:r>
          </w:p>
        </w:tc>
      </w:tr>
      <w:tr w:rsidR="00A76AD2" w:rsidRPr="001B660D" w:rsidTr="00A36925">
        <w:tc>
          <w:tcPr>
            <w:tcW w:w="1013" w:type="dxa"/>
          </w:tcPr>
          <w:p w:rsidR="002B64C4" w:rsidRPr="001B660D" w:rsidRDefault="002B64C4" w:rsidP="000334F8">
            <w:pPr>
              <w:jc w:val="both"/>
              <w:rPr>
                <w:rFonts w:ascii="Times New Roman" w:hAnsi="Times New Roman" w:cs="Times New Roman"/>
                <w:bCs/>
                <w:iCs/>
                <w:sz w:val="24"/>
                <w:szCs w:val="24"/>
              </w:rPr>
            </w:pPr>
            <w:r w:rsidRPr="001B660D">
              <w:rPr>
                <w:rFonts w:ascii="Times New Roman" w:hAnsi="Times New Roman" w:cs="Times New Roman"/>
                <w:bCs/>
                <w:iCs/>
                <w:sz w:val="24"/>
                <w:szCs w:val="24"/>
              </w:rPr>
              <w:t>One</w:t>
            </w:r>
          </w:p>
        </w:tc>
        <w:tc>
          <w:tcPr>
            <w:tcW w:w="857"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0.566</w:t>
            </w:r>
          </w:p>
        </w:tc>
        <w:tc>
          <w:tcPr>
            <w:tcW w:w="857"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0.616</w:t>
            </w:r>
          </w:p>
        </w:tc>
        <w:tc>
          <w:tcPr>
            <w:tcW w:w="857"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0.788</w:t>
            </w:r>
          </w:p>
        </w:tc>
        <w:tc>
          <w:tcPr>
            <w:tcW w:w="856"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0.759</w:t>
            </w:r>
          </w:p>
        </w:tc>
        <w:tc>
          <w:tcPr>
            <w:tcW w:w="856"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0.804</w:t>
            </w:r>
          </w:p>
        </w:tc>
        <w:tc>
          <w:tcPr>
            <w:tcW w:w="856"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0.747</w:t>
            </w:r>
          </w:p>
        </w:tc>
        <w:tc>
          <w:tcPr>
            <w:tcW w:w="856"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0.635</w:t>
            </w:r>
          </w:p>
        </w:tc>
        <w:tc>
          <w:tcPr>
            <w:tcW w:w="856" w:type="dxa"/>
          </w:tcPr>
          <w:p w:rsidR="002B64C4" w:rsidRPr="001B660D" w:rsidRDefault="00B46541" w:rsidP="000334F8">
            <w:pPr>
              <w:jc w:val="right"/>
              <w:rPr>
                <w:rFonts w:ascii="Times New Roman" w:hAnsi="Times New Roman" w:cs="Times New Roman"/>
              </w:rPr>
            </w:pPr>
            <w:r>
              <w:rPr>
                <w:rFonts w:ascii="Times New Roman" w:hAnsi="Times New Roman" w:cs="Times New Roman"/>
              </w:rPr>
              <w:t>0.638</w:t>
            </w:r>
          </w:p>
        </w:tc>
        <w:tc>
          <w:tcPr>
            <w:tcW w:w="856" w:type="dxa"/>
          </w:tcPr>
          <w:p w:rsidR="002B64C4" w:rsidRPr="001B660D" w:rsidRDefault="00B46541" w:rsidP="000334F8">
            <w:pPr>
              <w:jc w:val="right"/>
              <w:rPr>
                <w:rFonts w:ascii="Times New Roman" w:hAnsi="Times New Roman" w:cs="Times New Roman"/>
              </w:rPr>
            </w:pPr>
            <w:r>
              <w:rPr>
                <w:rFonts w:ascii="Times New Roman" w:hAnsi="Times New Roman" w:cs="Times New Roman"/>
              </w:rPr>
              <w:t>0.802</w:t>
            </w:r>
          </w:p>
        </w:tc>
        <w:tc>
          <w:tcPr>
            <w:tcW w:w="856"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0.781</w:t>
            </w:r>
          </w:p>
        </w:tc>
      </w:tr>
      <w:tr w:rsidR="00A76AD2" w:rsidRPr="001B660D" w:rsidTr="00A36925">
        <w:tc>
          <w:tcPr>
            <w:tcW w:w="1013" w:type="dxa"/>
          </w:tcPr>
          <w:p w:rsidR="002B64C4" w:rsidRPr="001B660D" w:rsidRDefault="002B64C4" w:rsidP="000334F8">
            <w:pPr>
              <w:jc w:val="both"/>
              <w:rPr>
                <w:rFonts w:ascii="Times New Roman" w:hAnsi="Times New Roman" w:cs="Times New Roman"/>
                <w:bCs/>
                <w:iCs/>
                <w:sz w:val="24"/>
                <w:szCs w:val="24"/>
              </w:rPr>
            </w:pPr>
            <w:r w:rsidRPr="001B660D">
              <w:rPr>
                <w:rFonts w:ascii="Times New Roman" w:hAnsi="Times New Roman" w:cs="Times New Roman"/>
                <w:bCs/>
                <w:iCs/>
                <w:sz w:val="24"/>
                <w:szCs w:val="24"/>
              </w:rPr>
              <w:t>Premium</w:t>
            </w:r>
          </w:p>
        </w:tc>
        <w:tc>
          <w:tcPr>
            <w:tcW w:w="857"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0.493</w:t>
            </w:r>
          </w:p>
        </w:tc>
        <w:tc>
          <w:tcPr>
            <w:tcW w:w="857"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0.503</w:t>
            </w:r>
          </w:p>
        </w:tc>
        <w:tc>
          <w:tcPr>
            <w:tcW w:w="857"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0.484</w:t>
            </w:r>
          </w:p>
        </w:tc>
        <w:tc>
          <w:tcPr>
            <w:tcW w:w="856"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0.856</w:t>
            </w:r>
          </w:p>
        </w:tc>
        <w:tc>
          <w:tcPr>
            <w:tcW w:w="856"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0.785</w:t>
            </w:r>
          </w:p>
        </w:tc>
        <w:tc>
          <w:tcPr>
            <w:tcW w:w="856"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0.831</w:t>
            </w:r>
          </w:p>
        </w:tc>
        <w:tc>
          <w:tcPr>
            <w:tcW w:w="856"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0.776</w:t>
            </w:r>
          </w:p>
        </w:tc>
        <w:tc>
          <w:tcPr>
            <w:tcW w:w="856" w:type="dxa"/>
          </w:tcPr>
          <w:p w:rsidR="002B64C4" w:rsidRPr="001B660D" w:rsidRDefault="00B46541" w:rsidP="000334F8">
            <w:pPr>
              <w:jc w:val="right"/>
              <w:rPr>
                <w:rFonts w:ascii="Times New Roman" w:hAnsi="Times New Roman" w:cs="Times New Roman"/>
              </w:rPr>
            </w:pPr>
            <w:r>
              <w:rPr>
                <w:rFonts w:ascii="Times New Roman" w:hAnsi="Times New Roman" w:cs="Times New Roman"/>
              </w:rPr>
              <w:t>0.772</w:t>
            </w:r>
          </w:p>
        </w:tc>
        <w:tc>
          <w:tcPr>
            <w:tcW w:w="856" w:type="dxa"/>
          </w:tcPr>
          <w:p w:rsidR="002B64C4" w:rsidRPr="001B660D" w:rsidRDefault="00B46541" w:rsidP="000334F8">
            <w:pPr>
              <w:jc w:val="right"/>
              <w:rPr>
                <w:rFonts w:ascii="Times New Roman" w:hAnsi="Times New Roman" w:cs="Times New Roman"/>
              </w:rPr>
            </w:pPr>
            <w:r>
              <w:rPr>
                <w:rFonts w:ascii="Times New Roman" w:hAnsi="Times New Roman" w:cs="Times New Roman"/>
              </w:rPr>
              <w:t>0.729</w:t>
            </w:r>
          </w:p>
        </w:tc>
        <w:tc>
          <w:tcPr>
            <w:tcW w:w="856"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0.796</w:t>
            </w:r>
          </w:p>
        </w:tc>
      </w:tr>
      <w:tr w:rsidR="00A76AD2" w:rsidRPr="001B660D" w:rsidTr="00A36925">
        <w:tc>
          <w:tcPr>
            <w:tcW w:w="1013" w:type="dxa"/>
          </w:tcPr>
          <w:p w:rsidR="002B64C4" w:rsidRPr="001B660D" w:rsidRDefault="002B64C4" w:rsidP="000334F8">
            <w:pPr>
              <w:jc w:val="both"/>
              <w:rPr>
                <w:rFonts w:ascii="Times New Roman" w:hAnsi="Times New Roman" w:cs="Times New Roman"/>
                <w:bCs/>
                <w:iCs/>
                <w:sz w:val="24"/>
                <w:szCs w:val="24"/>
              </w:rPr>
            </w:pPr>
            <w:r w:rsidRPr="001B660D">
              <w:rPr>
                <w:rFonts w:ascii="Times New Roman" w:hAnsi="Times New Roman" w:cs="Times New Roman"/>
                <w:bCs/>
                <w:iCs/>
                <w:sz w:val="24"/>
                <w:szCs w:val="24"/>
              </w:rPr>
              <w:t>Prime</w:t>
            </w:r>
          </w:p>
        </w:tc>
        <w:tc>
          <w:tcPr>
            <w:tcW w:w="857"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0.455</w:t>
            </w:r>
          </w:p>
        </w:tc>
        <w:tc>
          <w:tcPr>
            <w:tcW w:w="857"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0.530</w:t>
            </w:r>
          </w:p>
        </w:tc>
        <w:tc>
          <w:tcPr>
            <w:tcW w:w="857"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0.637</w:t>
            </w:r>
          </w:p>
        </w:tc>
        <w:tc>
          <w:tcPr>
            <w:tcW w:w="856"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0.641</w:t>
            </w:r>
          </w:p>
        </w:tc>
        <w:tc>
          <w:tcPr>
            <w:tcW w:w="856"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0.727</w:t>
            </w:r>
          </w:p>
        </w:tc>
        <w:tc>
          <w:tcPr>
            <w:tcW w:w="856"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0.801</w:t>
            </w:r>
          </w:p>
        </w:tc>
        <w:tc>
          <w:tcPr>
            <w:tcW w:w="856"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0.865</w:t>
            </w:r>
          </w:p>
        </w:tc>
        <w:tc>
          <w:tcPr>
            <w:tcW w:w="856" w:type="dxa"/>
          </w:tcPr>
          <w:p w:rsidR="002B64C4" w:rsidRPr="001B660D" w:rsidRDefault="00B46541" w:rsidP="000334F8">
            <w:pPr>
              <w:jc w:val="right"/>
              <w:rPr>
                <w:rFonts w:ascii="Times New Roman" w:hAnsi="Times New Roman" w:cs="Times New Roman"/>
              </w:rPr>
            </w:pPr>
            <w:r>
              <w:rPr>
                <w:rFonts w:ascii="Times New Roman" w:hAnsi="Times New Roman" w:cs="Times New Roman"/>
              </w:rPr>
              <w:t>0.889</w:t>
            </w:r>
          </w:p>
        </w:tc>
        <w:tc>
          <w:tcPr>
            <w:tcW w:w="856" w:type="dxa"/>
          </w:tcPr>
          <w:p w:rsidR="002B64C4" w:rsidRPr="001B660D" w:rsidRDefault="00B46541" w:rsidP="000334F8">
            <w:pPr>
              <w:jc w:val="right"/>
              <w:rPr>
                <w:rFonts w:ascii="Times New Roman" w:hAnsi="Times New Roman" w:cs="Times New Roman"/>
              </w:rPr>
            </w:pPr>
            <w:r>
              <w:rPr>
                <w:rFonts w:ascii="Times New Roman" w:hAnsi="Times New Roman" w:cs="Times New Roman"/>
              </w:rPr>
              <w:t>0.862</w:t>
            </w:r>
          </w:p>
        </w:tc>
        <w:tc>
          <w:tcPr>
            <w:tcW w:w="856"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0.801</w:t>
            </w:r>
          </w:p>
        </w:tc>
      </w:tr>
      <w:tr w:rsidR="00A76AD2" w:rsidRPr="001B660D" w:rsidTr="00A36925">
        <w:tc>
          <w:tcPr>
            <w:tcW w:w="1013" w:type="dxa"/>
          </w:tcPr>
          <w:p w:rsidR="002B64C4" w:rsidRPr="001B660D" w:rsidRDefault="002B64C4" w:rsidP="000334F8">
            <w:pPr>
              <w:jc w:val="both"/>
              <w:rPr>
                <w:rFonts w:ascii="Times New Roman" w:hAnsi="Times New Roman" w:cs="Times New Roman"/>
                <w:bCs/>
                <w:iCs/>
                <w:sz w:val="24"/>
                <w:szCs w:val="24"/>
              </w:rPr>
            </w:pPr>
            <w:r w:rsidRPr="001B660D">
              <w:rPr>
                <w:rFonts w:ascii="Times New Roman" w:hAnsi="Times New Roman" w:cs="Times New Roman"/>
                <w:bCs/>
                <w:iCs/>
                <w:sz w:val="24"/>
                <w:szCs w:val="24"/>
              </w:rPr>
              <w:t>Southeast</w:t>
            </w:r>
          </w:p>
        </w:tc>
        <w:tc>
          <w:tcPr>
            <w:tcW w:w="857"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0.441</w:t>
            </w:r>
          </w:p>
        </w:tc>
        <w:tc>
          <w:tcPr>
            <w:tcW w:w="857"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0.550</w:t>
            </w:r>
          </w:p>
        </w:tc>
        <w:tc>
          <w:tcPr>
            <w:tcW w:w="857"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w:t>
            </w:r>
            <w:r w:rsidR="00A76AD2">
              <w:rPr>
                <w:rFonts w:ascii="Times New Roman" w:hAnsi="Times New Roman" w:cs="Times New Roman"/>
              </w:rPr>
              <w:t>662</w:t>
            </w:r>
          </w:p>
        </w:tc>
        <w:tc>
          <w:tcPr>
            <w:tcW w:w="856"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0.706</w:t>
            </w:r>
          </w:p>
        </w:tc>
        <w:tc>
          <w:tcPr>
            <w:tcW w:w="856"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0.675</w:t>
            </w:r>
          </w:p>
        </w:tc>
        <w:tc>
          <w:tcPr>
            <w:tcW w:w="856"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0.697</w:t>
            </w:r>
          </w:p>
        </w:tc>
        <w:tc>
          <w:tcPr>
            <w:tcW w:w="856"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0.704</w:t>
            </w:r>
          </w:p>
        </w:tc>
        <w:tc>
          <w:tcPr>
            <w:tcW w:w="856" w:type="dxa"/>
          </w:tcPr>
          <w:p w:rsidR="002B64C4" w:rsidRPr="001B660D" w:rsidRDefault="00B46541" w:rsidP="000334F8">
            <w:pPr>
              <w:jc w:val="right"/>
              <w:rPr>
                <w:rFonts w:ascii="Times New Roman" w:hAnsi="Times New Roman" w:cs="Times New Roman"/>
              </w:rPr>
            </w:pPr>
            <w:r>
              <w:rPr>
                <w:rFonts w:ascii="Times New Roman" w:hAnsi="Times New Roman" w:cs="Times New Roman"/>
              </w:rPr>
              <w:t>0.740</w:t>
            </w:r>
          </w:p>
        </w:tc>
        <w:tc>
          <w:tcPr>
            <w:tcW w:w="856" w:type="dxa"/>
          </w:tcPr>
          <w:p w:rsidR="002B64C4" w:rsidRPr="001B660D" w:rsidRDefault="00B46541" w:rsidP="000334F8">
            <w:pPr>
              <w:jc w:val="right"/>
              <w:rPr>
                <w:rFonts w:ascii="Times New Roman" w:hAnsi="Times New Roman" w:cs="Times New Roman"/>
              </w:rPr>
            </w:pPr>
            <w:r>
              <w:rPr>
                <w:rFonts w:ascii="Times New Roman" w:hAnsi="Times New Roman" w:cs="Times New Roman"/>
              </w:rPr>
              <w:t>0.673</w:t>
            </w:r>
          </w:p>
        </w:tc>
        <w:tc>
          <w:tcPr>
            <w:tcW w:w="856"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0.744</w:t>
            </w:r>
          </w:p>
        </w:tc>
      </w:tr>
      <w:tr w:rsidR="00A76AD2" w:rsidRPr="001B660D" w:rsidTr="00A36925">
        <w:tc>
          <w:tcPr>
            <w:tcW w:w="1013" w:type="dxa"/>
          </w:tcPr>
          <w:p w:rsidR="002B64C4" w:rsidRPr="001B660D" w:rsidRDefault="002B64C4" w:rsidP="000334F8">
            <w:pPr>
              <w:jc w:val="both"/>
              <w:rPr>
                <w:rFonts w:ascii="Times New Roman" w:hAnsi="Times New Roman" w:cs="Times New Roman"/>
                <w:bCs/>
                <w:iCs/>
                <w:sz w:val="24"/>
                <w:szCs w:val="24"/>
              </w:rPr>
            </w:pPr>
            <w:r w:rsidRPr="001B660D">
              <w:rPr>
                <w:rFonts w:ascii="Times New Roman" w:hAnsi="Times New Roman" w:cs="Times New Roman"/>
                <w:bCs/>
                <w:iCs/>
                <w:sz w:val="24"/>
                <w:szCs w:val="24"/>
              </w:rPr>
              <w:t>Eastern</w:t>
            </w:r>
          </w:p>
        </w:tc>
        <w:tc>
          <w:tcPr>
            <w:tcW w:w="857"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0.701</w:t>
            </w:r>
          </w:p>
        </w:tc>
        <w:tc>
          <w:tcPr>
            <w:tcW w:w="857"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0.755</w:t>
            </w:r>
          </w:p>
        </w:tc>
        <w:tc>
          <w:tcPr>
            <w:tcW w:w="857"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0.856</w:t>
            </w:r>
          </w:p>
        </w:tc>
        <w:tc>
          <w:tcPr>
            <w:tcW w:w="856"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0.719</w:t>
            </w:r>
          </w:p>
        </w:tc>
        <w:tc>
          <w:tcPr>
            <w:tcW w:w="856"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0.739</w:t>
            </w:r>
          </w:p>
        </w:tc>
        <w:tc>
          <w:tcPr>
            <w:tcW w:w="856"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0.662</w:t>
            </w:r>
          </w:p>
        </w:tc>
        <w:tc>
          <w:tcPr>
            <w:tcW w:w="856"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0.806</w:t>
            </w:r>
          </w:p>
        </w:tc>
        <w:tc>
          <w:tcPr>
            <w:tcW w:w="856" w:type="dxa"/>
          </w:tcPr>
          <w:p w:rsidR="002B64C4" w:rsidRPr="001B660D" w:rsidRDefault="00B46541" w:rsidP="000334F8">
            <w:pPr>
              <w:jc w:val="right"/>
              <w:rPr>
                <w:rFonts w:ascii="Times New Roman" w:hAnsi="Times New Roman" w:cs="Times New Roman"/>
              </w:rPr>
            </w:pPr>
            <w:r>
              <w:rPr>
                <w:rFonts w:ascii="Times New Roman" w:hAnsi="Times New Roman" w:cs="Times New Roman"/>
              </w:rPr>
              <w:t>0.801</w:t>
            </w:r>
          </w:p>
        </w:tc>
        <w:tc>
          <w:tcPr>
            <w:tcW w:w="856" w:type="dxa"/>
          </w:tcPr>
          <w:p w:rsidR="002B64C4" w:rsidRPr="001B660D" w:rsidRDefault="00B46541" w:rsidP="000334F8">
            <w:pPr>
              <w:jc w:val="right"/>
              <w:rPr>
                <w:rFonts w:ascii="Times New Roman" w:hAnsi="Times New Roman" w:cs="Times New Roman"/>
              </w:rPr>
            </w:pPr>
            <w:r>
              <w:rPr>
                <w:rFonts w:ascii="Times New Roman" w:hAnsi="Times New Roman" w:cs="Times New Roman"/>
              </w:rPr>
              <w:t>0.875</w:t>
            </w:r>
          </w:p>
        </w:tc>
        <w:tc>
          <w:tcPr>
            <w:tcW w:w="856"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0.865</w:t>
            </w:r>
          </w:p>
        </w:tc>
      </w:tr>
      <w:tr w:rsidR="00A76AD2" w:rsidRPr="001B660D" w:rsidTr="00A36925">
        <w:tc>
          <w:tcPr>
            <w:tcW w:w="1013" w:type="dxa"/>
          </w:tcPr>
          <w:p w:rsidR="002B64C4" w:rsidRPr="001B660D" w:rsidRDefault="002B64C4" w:rsidP="000334F8">
            <w:pPr>
              <w:jc w:val="both"/>
              <w:rPr>
                <w:rFonts w:ascii="Times New Roman" w:hAnsi="Times New Roman" w:cs="Times New Roman"/>
                <w:bCs/>
                <w:iCs/>
                <w:sz w:val="24"/>
                <w:szCs w:val="24"/>
              </w:rPr>
            </w:pPr>
            <w:r w:rsidRPr="001B660D">
              <w:rPr>
                <w:rFonts w:ascii="Times New Roman" w:hAnsi="Times New Roman" w:cs="Times New Roman"/>
                <w:bCs/>
                <w:iCs/>
                <w:sz w:val="24"/>
                <w:szCs w:val="24"/>
              </w:rPr>
              <w:t>UCB Limited</w:t>
            </w:r>
          </w:p>
        </w:tc>
        <w:tc>
          <w:tcPr>
            <w:tcW w:w="857"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0.402</w:t>
            </w:r>
          </w:p>
        </w:tc>
        <w:tc>
          <w:tcPr>
            <w:tcW w:w="857"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0.459</w:t>
            </w:r>
          </w:p>
        </w:tc>
        <w:tc>
          <w:tcPr>
            <w:tcW w:w="857"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0.535</w:t>
            </w:r>
          </w:p>
        </w:tc>
        <w:tc>
          <w:tcPr>
            <w:tcW w:w="856"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0.620</w:t>
            </w:r>
          </w:p>
        </w:tc>
        <w:tc>
          <w:tcPr>
            <w:tcW w:w="856"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0.635</w:t>
            </w:r>
          </w:p>
        </w:tc>
        <w:tc>
          <w:tcPr>
            <w:tcW w:w="856"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0.771</w:t>
            </w:r>
          </w:p>
        </w:tc>
        <w:tc>
          <w:tcPr>
            <w:tcW w:w="856"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0.654</w:t>
            </w:r>
          </w:p>
        </w:tc>
        <w:tc>
          <w:tcPr>
            <w:tcW w:w="856" w:type="dxa"/>
          </w:tcPr>
          <w:p w:rsidR="002B64C4" w:rsidRPr="001B660D" w:rsidRDefault="00B46541" w:rsidP="000334F8">
            <w:pPr>
              <w:jc w:val="right"/>
              <w:rPr>
                <w:rFonts w:ascii="Times New Roman" w:hAnsi="Times New Roman" w:cs="Times New Roman"/>
              </w:rPr>
            </w:pPr>
            <w:r>
              <w:rPr>
                <w:rFonts w:ascii="Times New Roman" w:hAnsi="Times New Roman" w:cs="Times New Roman"/>
              </w:rPr>
              <w:t>0.721</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0.5</w:t>
            </w:r>
            <w:r w:rsidR="00B46541">
              <w:rPr>
                <w:rFonts w:ascii="Times New Roman" w:hAnsi="Times New Roman" w:cs="Times New Roman"/>
              </w:rPr>
              <w:t>34</w:t>
            </w:r>
          </w:p>
        </w:tc>
        <w:tc>
          <w:tcPr>
            <w:tcW w:w="856"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0.567</w:t>
            </w:r>
          </w:p>
        </w:tc>
      </w:tr>
      <w:tr w:rsidR="00A76AD2" w:rsidRPr="001B660D" w:rsidTr="00A36925">
        <w:tc>
          <w:tcPr>
            <w:tcW w:w="1013" w:type="dxa"/>
          </w:tcPr>
          <w:p w:rsidR="002B64C4" w:rsidRPr="001B660D" w:rsidRDefault="002B64C4" w:rsidP="000334F8">
            <w:pPr>
              <w:jc w:val="both"/>
              <w:rPr>
                <w:rFonts w:ascii="Times New Roman" w:hAnsi="Times New Roman" w:cs="Times New Roman"/>
                <w:bCs/>
                <w:iCs/>
                <w:sz w:val="24"/>
                <w:szCs w:val="24"/>
              </w:rPr>
            </w:pPr>
            <w:r w:rsidRPr="001B660D">
              <w:rPr>
                <w:rFonts w:ascii="Times New Roman" w:hAnsi="Times New Roman" w:cs="Times New Roman"/>
                <w:bCs/>
                <w:iCs/>
                <w:sz w:val="24"/>
                <w:szCs w:val="24"/>
              </w:rPr>
              <w:t>IFIC</w:t>
            </w:r>
          </w:p>
        </w:tc>
        <w:tc>
          <w:tcPr>
            <w:tcW w:w="857"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0.474</w:t>
            </w:r>
          </w:p>
        </w:tc>
        <w:tc>
          <w:tcPr>
            <w:tcW w:w="857"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0.520</w:t>
            </w:r>
          </w:p>
        </w:tc>
        <w:tc>
          <w:tcPr>
            <w:tcW w:w="857"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0.734</w:t>
            </w:r>
          </w:p>
        </w:tc>
        <w:tc>
          <w:tcPr>
            <w:tcW w:w="856"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0.681</w:t>
            </w:r>
          </w:p>
        </w:tc>
        <w:tc>
          <w:tcPr>
            <w:tcW w:w="856"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0.722</w:t>
            </w:r>
          </w:p>
        </w:tc>
        <w:tc>
          <w:tcPr>
            <w:tcW w:w="856"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0.685</w:t>
            </w:r>
          </w:p>
        </w:tc>
        <w:tc>
          <w:tcPr>
            <w:tcW w:w="856"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0.751</w:t>
            </w:r>
          </w:p>
        </w:tc>
        <w:tc>
          <w:tcPr>
            <w:tcW w:w="856" w:type="dxa"/>
          </w:tcPr>
          <w:p w:rsidR="002B64C4" w:rsidRPr="001B660D" w:rsidRDefault="00B46541" w:rsidP="000334F8">
            <w:pPr>
              <w:jc w:val="right"/>
              <w:rPr>
                <w:rFonts w:ascii="Times New Roman" w:hAnsi="Times New Roman" w:cs="Times New Roman"/>
              </w:rPr>
            </w:pPr>
            <w:r>
              <w:rPr>
                <w:rFonts w:ascii="Times New Roman" w:hAnsi="Times New Roman" w:cs="Times New Roman"/>
              </w:rPr>
              <w:t>0.706</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0.715637</w:t>
            </w:r>
          </w:p>
        </w:tc>
        <w:tc>
          <w:tcPr>
            <w:tcW w:w="856"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0.642</w:t>
            </w:r>
          </w:p>
        </w:tc>
      </w:tr>
      <w:tr w:rsidR="00A76AD2" w:rsidRPr="001B660D" w:rsidTr="00A36925">
        <w:tc>
          <w:tcPr>
            <w:tcW w:w="1013" w:type="dxa"/>
          </w:tcPr>
          <w:p w:rsidR="002B64C4" w:rsidRPr="001B660D" w:rsidRDefault="002B64C4" w:rsidP="000334F8">
            <w:pPr>
              <w:jc w:val="both"/>
              <w:rPr>
                <w:rFonts w:ascii="Times New Roman" w:hAnsi="Times New Roman" w:cs="Times New Roman"/>
                <w:bCs/>
                <w:iCs/>
                <w:sz w:val="24"/>
                <w:szCs w:val="24"/>
              </w:rPr>
            </w:pPr>
            <w:r w:rsidRPr="001B660D">
              <w:rPr>
                <w:rFonts w:ascii="Times New Roman" w:hAnsi="Times New Roman" w:cs="Times New Roman"/>
                <w:bCs/>
                <w:iCs/>
                <w:sz w:val="24"/>
                <w:szCs w:val="24"/>
              </w:rPr>
              <w:t>IBBL</w:t>
            </w:r>
          </w:p>
        </w:tc>
        <w:tc>
          <w:tcPr>
            <w:tcW w:w="857"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0.811</w:t>
            </w:r>
          </w:p>
        </w:tc>
        <w:tc>
          <w:tcPr>
            <w:tcW w:w="857"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0.837</w:t>
            </w:r>
          </w:p>
        </w:tc>
        <w:tc>
          <w:tcPr>
            <w:tcW w:w="857"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0.754</w:t>
            </w:r>
          </w:p>
        </w:tc>
        <w:tc>
          <w:tcPr>
            <w:tcW w:w="856"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0.814</w:t>
            </w:r>
          </w:p>
        </w:tc>
        <w:tc>
          <w:tcPr>
            <w:tcW w:w="856"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0.847</w:t>
            </w:r>
          </w:p>
        </w:tc>
        <w:tc>
          <w:tcPr>
            <w:tcW w:w="856"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0.815</w:t>
            </w:r>
          </w:p>
        </w:tc>
        <w:tc>
          <w:tcPr>
            <w:tcW w:w="856"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0.847</w:t>
            </w:r>
          </w:p>
        </w:tc>
        <w:tc>
          <w:tcPr>
            <w:tcW w:w="856" w:type="dxa"/>
          </w:tcPr>
          <w:p w:rsidR="002B64C4" w:rsidRPr="001B660D" w:rsidRDefault="00B46541" w:rsidP="000334F8">
            <w:pPr>
              <w:jc w:val="right"/>
              <w:rPr>
                <w:rFonts w:ascii="Times New Roman" w:hAnsi="Times New Roman" w:cs="Times New Roman"/>
              </w:rPr>
            </w:pPr>
            <w:r>
              <w:rPr>
                <w:rFonts w:ascii="Times New Roman" w:hAnsi="Times New Roman" w:cs="Times New Roman"/>
              </w:rPr>
              <w:t>0.843</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0.82934</w:t>
            </w:r>
          </w:p>
        </w:tc>
        <w:tc>
          <w:tcPr>
            <w:tcW w:w="856"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0.838</w:t>
            </w:r>
          </w:p>
        </w:tc>
      </w:tr>
      <w:tr w:rsidR="00A76AD2" w:rsidRPr="001B660D" w:rsidTr="00A36925">
        <w:tc>
          <w:tcPr>
            <w:tcW w:w="1013" w:type="dxa"/>
          </w:tcPr>
          <w:p w:rsidR="002B64C4" w:rsidRPr="001B660D" w:rsidRDefault="002B64C4" w:rsidP="000334F8">
            <w:pPr>
              <w:jc w:val="both"/>
              <w:rPr>
                <w:rFonts w:ascii="Times New Roman" w:hAnsi="Times New Roman" w:cs="Times New Roman"/>
                <w:bCs/>
                <w:iCs/>
                <w:sz w:val="24"/>
                <w:szCs w:val="24"/>
              </w:rPr>
            </w:pPr>
            <w:r w:rsidRPr="001B660D">
              <w:rPr>
                <w:rFonts w:ascii="Times New Roman" w:hAnsi="Times New Roman" w:cs="Times New Roman"/>
                <w:bCs/>
                <w:iCs/>
                <w:sz w:val="24"/>
                <w:szCs w:val="24"/>
              </w:rPr>
              <w:t>Al-arafah</w:t>
            </w:r>
          </w:p>
        </w:tc>
        <w:tc>
          <w:tcPr>
            <w:tcW w:w="857"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0.289</w:t>
            </w:r>
          </w:p>
        </w:tc>
        <w:tc>
          <w:tcPr>
            <w:tcW w:w="857"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0.323</w:t>
            </w:r>
          </w:p>
        </w:tc>
        <w:tc>
          <w:tcPr>
            <w:tcW w:w="857"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0.356</w:t>
            </w:r>
          </w:p>
        </w:tc>
        <w:tc>
          <w:tcPr>
            <w:tcW w:w="856"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0.424</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0.5</w:t>
            </w:r>
            <w:r w:rsidR="00A76AD2">
              <w:rPr>
                <w:rFonts w:ascii="Times New Roman" w:hAnsi="Times New Roman" w:cs="Times New Roman"/>
              </w:rPr>
              <w:t>03</w:t>
            </w:r>
          </w:p>
        </w:tc>
        <w:tc>
          <w:tcPr>
            <w:tcW w:w="856"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0.497</w:t>
            </w:r>
          </w:p>
        </w:tc>
        <w:tc>
          <w:tcPr>
            <w:tcW w:w="856"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0.545</w:t>
            </w:r>
          </w:p>
        </w:tc>
        <w:tc>
          <w:tcPr>
            <w:tcW w:w="856" w:type="dxa"/>
          </w:tcPr>
          <w:p w:rsidR="002B64C4" w:rsidRPr="001B660D" w:rsidRDefault="00B46541" w:rsidP="000334F8">
            <w:pPr>
              <w:jc w:val="right"/>
              <w:rPr>
                <w:rFonts w:ascii="Times New Roman" w:hAnsi="Times New Roman" w:cs="Times New Roman"/>
              </w:rPr>
            </w:pPr>
            <w:r>
              <w:rPr>
                <w:rFonts w:ascii="Times New Roman" w:hAnsi="Times New Roman" w:cs="Times New Roman"/>
              </w:rPr>
              <w:t>0.534</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0.547785</w:t>
            </w:r>
          </w:p>
        </w:tc>
        <w:tc>
          <w:tcPr>
            <w:tcW w:w="856"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0.591</w:t>
            </w:r>
          </w:p>
        </w:tc>
      </w:tr>
      <w:tr w:rsidR="00A76AD2" w:rsidRPr="001B660D" w:rsidTr="00A36925">
        <w:tc>
          <w:tcPr>
            <w:tcW w:w="1013" w:type="dxa"/>
          </w:tcPr>
          <w:p w:rsidR="002B64C4" w:rsidRPr="001B660D" w:rsidRDefault="002B64C4" w:rsidP="000334F8">
            <w:pPr>
              <w:jc w:val="both"/>
              <w:rPr>
                <w:rFonts w:ascii="Times New Roman" w:hAnsi="Times New Roman" w:cs="Times New Roman"/>
                <w:bCs/>
                <w:iCs/>
                <w:sz w:val="24"/>
                <w:szCs w:val="24"/>
              </w:rPr>
            </w:pPr>
            <w:r w:rsidRPr="001B660D">
              <w:rPr>
                <w:rFonts w:ascii="Times New Roman" w:hAnsi="Times New Roman" w:cs="Times New Roman"/>
                <w:bCs/>
                <w:iCs/>
                <w:sz w:val="24"/>
                <w:szCs w:val="24"/>
              </w:rPr>
              <w:t>Social</w:t>
            </w:r>
          </w:p>
        </w:tc>
        <w:tc>
          <w:tcPr>
            <w:tcW w:w="857"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0.842</w:t>
            </w:r>
          </w:p>
        </w:tc>
        <w:tc>
          <w:tcPr>
            <w:tcW w:w="857"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0.806</w:t>
            </w:r>
          </w:p>
        </w:tc>
        <w:tc>
          <w:tcPr>
            <w:tcW w:w="857"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0.891</w:t>
            </w:r>
          </w:p>
        </w:tc>
        <w:tc>
          <w:tcPr>
            <w:tcW w:w="856"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0.788</w:t>
            </w:r>
          </w:p>
        </w:tc>
        <w:tc>
          <w:tcPr>
            <w:tcW w:w="856"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0.878</w:t>
            </w:r>
          </w:p>
        </w:tc>
        <w:tc>
          <w:tcPr>
            <w:tcW w:w="856"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0.859</w:t>
            </w:r>
          </w:p>
        </w:tc>
        <w:tc>
          <w:tcPr>
            <w:tcW w:w="856"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0.937</w:t>
            </w:r>
          </w:p>
        </w:tc>
        <w:tc>
          <w:tcPr>
            <w:tcW w:w="856"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0.916</w:t>
            </w:r>
          </w:p>
        </w:tc>
        <w:tc>
          <w:tcPr>
            <w:tcW w:w="856"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0.937</w:t>
            </w:r>
          </w:p>
        </w:tc>
        <w:tc>
          <w:tcPr>
            <w:tcW w:w="856"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0.942</w:t>
            </w:r>
          </w:p>
        </w:tc>
      </w:tr>
      <w:tr w:rsidR="00A76AD2" w:rsidRPr="001B660D" w:rsidTr="00A36925">
        <w:tc>
          <w:tcPr>
            <w:tcW w:w="1013" w:type="dxa"/>
          </w:tcPr>
          <w:p w:rsidR="002B64C4" w:rsidRPr="001B660D" w:rsidRDefault="002B64C4" w:rsidP="000334F8">
            <w:pPr>
              <w:widowControl w:val="0"/>
              <w:autoSpaceDE w:val="0"/>
              <w:autoSpaceDN w:val="0"/>
              <w:adjustRightInd w:val="0"/>
              <w:jc w:val="both"/>
              <w:rPr>
                <w:rFonts w:ascii="Times New Roman" w:hAnsi="Times New Roman" w:cs="Times New Roman"/>
                <w:bCs/>
                <w:iCs/>
                <w:sz w:val="24"/>
                <w:szCs w:val="24"/>
              </w:rPr>
            </w:pPr>
            <w:r w:rsidRPr="001B660D">
              <w:rPr>
                <w:rFonts w:ascii="Times New Roman" w:hAnsi="Times New Roman" w:cs="Times New Roman"/>
                <w:bCs/>
                <w:iCs/>
                <w:sz w:val="24"/>
                <w:szCs w:val="24"/>
              </w:rPr>
              <w:t>Exim</w:t>
            </w:r>
          </w:p>
        </w:tc>
        <w:tc>
          <w:tcPr>
            <w:tcW w:w="857"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0.190</w:t>
            </w:r>
          </w:p>
        </w:tc>
        <w:tc>
          <w:tcPr>
            <w:tcW w:w="857"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0.200</w:t>
            </w:r>
          </w:p>
        </w:tc>
        <w:tc>
          <w:tcPr>
            <w:tcW w:w="857"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0.264</w:t>
            </w:r>
          </w:p>
        </w:tc>
        <w:tc>
          <w:tcPr>
            <w:tcW w:w="856"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0.280</w:t>
            </w:r>
          </w:p>
        </w:tc>
        <w:tc>
          <w:tcPr>
            <w:tcW w:w="856"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0.241</w:t>
            </w:r>
          </w:p>
        </w:tc>
        <w:tc>
          <w:tcPr>
            <w:tcW w:w="856"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0.376</w:t>
            </w:r>
          </w:p>
        </w:tc>
        <w:tc>
          <w:tcPr>
            <w:tcW w:w="856"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0.435</w:t>
            </w:r>
          </w:p>
        </w:tc>
        <w:tc>
          <w:tcPr>
            <w:tcW w:w="856"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0.406</w:t>
            </w:r>
          </w:p>
        </w:tc>
        <w:tc>
          <w:tcPr>
            <w:tcW w:w="856"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0.360</w:t>
            </w:r>
          </w:p>
        </w:tc>
        <w:tc>
          <w:tcPr>
            <w:tcW w:w="856"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0.353</w:t>
            </w:r>
          </w:p>
        </w:tc>
      </w:tr>
      <w:tr w:rsidR="00A76AD2" w:rsidRPr="001B660D" w:rsidTr="00A36925">
        <w:tc>
          <w:tcPr>
            <w:tcW w:w="1013" w:type="dxa"/>
          </w:tcPr>
          <w:p w:rsidR="002B64C4" w:rsidRPr="001B660D" w:rsidRDefault="002B64C4" w:rsidP="000334F8">
            <w:pPr>
              <w:widowControl w:val="0"/>
              <w:autoSpaceDE w:val="0"/>
              <w:autoSpaceDN w:val="0"/>
              <w:adjustRightInd w:val="0"/>
              <w:jc w:val="both"/>
              <w:rPr>
                <w:rFonts w:ascii="Times New Roman" w:hAnsi="Times New Roman" w:cs="Times New Roman"/>
                <w:bCs/>
                <w:iCs/>
                <w:sz w:val="24"/>
                <w:szCs w:val="24"/>
              </w:rPr>
            </w:pPr>
            <w:r w:rsidRPr="001B660D">
              <w:rPr>
                <w:rFonts w:ascii="Times New Roman" w:hAnsi="Times New Roman" w:cs="Times New Roman"/>
                <w:bCs/>
                <w:iCs/>
                <w:sz w:val="24"/>
                <w:szCs w:val="24"/>
              </w:rPr>
              <w:t>Shahjalal</w:t>
            </w:r>
          </w:p>
        </w:tc>
        <w:tc>
          <w:tcPr>
            <w:tcW w:w="857"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w:t>
            </w:r>
            <w:r w:rsidR="00A76AD2">
              <w:rPr>
                <w:rFonts w:ascii="Times New Roman" w:hAnsi="Times New Roman" w:cs="Times New Roman"/>
              </w:rPr>
              <w:t>.590</w:t>
            </w:r>
          </w:p>
        </w:tc>
        <w:tc>
          <w:tcPr>
            <w:tcW w:w="857" w:type="dxa"/>
          </w:tcPr>
          <w:p w:rsidR="002B64C4" w:rsidRPr="001B660D" w:rsidRDefault="00A76AD2" w:rsidP="00A76AD2">
            <w:pPr>
              <w:jc w:val="right"/>
              <w:rPr>
                <w:rFonts w:ascii="Times New Roman" w:hAnsi="Times New Roman" w:cs="Times New Roman"/>
              </w:rPr>
            </w:pPr>
            <w:r>
              <w:rPr>
                <w:rFonts w:ascii="Times New Roman" w:hAnsi="Times New Roman" w:cs="Times New Roman"/>
              </w:rPr>
              <w:t>0.552</w:t>
            </w:r>
          </w:p>
        </w:tc>
        <w:tc>
          <w:tcPr>
            <w:tcW w:w="857"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0.769</w:t>
            </w:r>
          </w:p>
        </w:tc>
        <w:tc>
          <w:tcPr>
            <w:tcW w:w="856"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0.766</w:t>
            </w:r>
          </w:p>
        </w:tc>
        <w:tc>
          <w:tcPr>
            <w:tcW w:w="856"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0.857</w:t>
            </w:r>
          </w:p>
        </w:tc>
        <w:tc>
          <w:tcPr>
            <w:tcW w:w="856"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0.858</w:t>
            </w:r>
          </w:p>
        </w:tc>
        <w:tc>
          <w:tcPr>
            <w:tcW w:w="856"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0.769</w:t>
            </w:r>
          </w:p>
        </w:tc>
        <w:tc>
          <w:tcPr>
            <w:tcW w:w="856"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0.789</w:t>
            </w:r>
          </w:p>
        </w:tc>
        <w:tc>
          <w:tcPr>
            <w:tcW w:w="856"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0.836</w:t>
            </w:r>
          </w:p>
        </w:tc>
        <w:tc>
          <w:tcPr>
            <w:tcW w:w="856" w:type="dxa"/>
          </w:tcPr>
          <w:p w:rsidR="002B64C4" w:rsidRPr="001B660D" w:rsidRDefault="00A76AD2" w:rsidP="000334F8">
            <w:pPr>
              <w:jc w:val="right"/>
              <w:rPr>
                <w:rFonts w:ascii="Times New Roman" w:hAnsi="Times New Roman" w:cs="Times New Roman"/>
              </w:rPr>
            </w:pPr>
            <w:r>
              <w:rPr>
                <w:rFonts w:ascii="Times New Roman" w:hAnsi="Times New Roman" w:cs="Times New Roman"/>
              </w:rPr>
              <w:t>0.823</w:t>
            </w:r>
          </w:p>
        </w:tc>
      </w:tr>
    </w:tbl>
    <w:p w:rsidR="002B64C4" w:rsidRPr="001B660D" w:rsidRDefault="002B64C4" w:rsidP="002B64C4">
      <w:pPr>
        <w:spacing w:line="360" w:lineRule="auto"/>
        <w:jc w:val="both"/>
        <w:rPr>
          <w:rFonts w:ascii="Times New Roman" w:hAnsi="Times New Roman" w:cs="Times New Roman"/>
          <w:b/>
          <w:sz w:val="24"/>
          <w:szCs w:val="24"/>
        </w:rPr>
      </w:pPr>
    </w:p>
    <w:p w:rsidR="002B64C4" w:rsidRPr="001B660D" w:rsidRDefault="002B64C4" w:rsidP="002B64C4">
      <w:pPr>
        <w:spacing w:line="360" w:lineRule="auto"/>
        <w:jc w:val="both"/>
        <w:rPr>
          <w:rFonts w:ascii="Times New Roman" w:hAnsi="Times New Roman" w:cs="Times New Roman"/>
          <w:b/>
          <w:sz w:val="24"/>
          <w:szCs w:val="24"/>
        </w:rPr>
      </w:pPr>
      <w:r w:rsidRPr="001B660D">
        <w:rPr>
          <w:rFonts w:ascii="Times New Roman" w:hAnsi="Times New Roman" w:cs="Times New Roman"/>
          <w:b/>
          <w:sz w:val="24"/>
          <w:szCs w:val="24"/>
        </w:rPr>
        <w:t>Table</w:t>
      </w:r>
      <w:r w:rsidR="00A36925">
        <w:rPr>
          <w:rFonts w:ascii="Times New Roman" w:hAnsi="Times New Roman" w:cs="Times New Roman"/>
          <w:b/>
          <w:sz w:val="24"/>
          <w:szCs w:val="24"/>
        </w:rPr>
        <w:t>-15</w:t>
      </w:r>
      <w:r w:rsidRPr="001B660D">
        <w:rPr>
          <w:rFonts w:ascii="Times New Roman" w:hAnsi="Times New Roman" w:cs="Times New Roman"/>
          <w:b/>
          <w:sz w:val="24"/>
          <w:szCs w:val="24"/>
        </w:rPr>
        <w:t>: Profit Efficiency Estimates o</w:t>
      </w:r>
      <w:r w:rsidR="00A36925">
        <w:rPr>
          <w:rFonts w:ascii="Times New Roman" w:hAnsi="Times New Roman" w:cs="Times New Roman"/>
          <w:b/>
          <w:sz w:val="24"/>
          <w:szCs w:val="24"/>
        </w:rPr>
        <w:t>f State-owned Commercial Banks o</w:t>
      </w:r>
      <w:r w:rsidRPr="001B660D">
        <w:rPr>
          <w:rFonts w:ascii="Times New Roman" w:hAnsi="Times New Roman" w:cs="Times New Roman"/>
          <w:b/>
          <w:sz w:val="24"/>
          <w:szCs w:val="24"/>
        </w:rPr>
        <w:t>ver Time using Translog Stochastic Frontier Analysis</w:t>
      </w:r>
    </w:p>
    <w:p w:rsidR="002B64C4" w:rsidRPr="001B660D" w:rsidRDefault="002B64C4" w:rsidP="002B64C4">
      <w:pPr>
        <w:spacing w:line="360" w:lineRule="auto"/>
        <w:jc w:val="both"/>
        <w:rPr>
          <w:rFonts w:ascii="Times New Roman" w:hAnsi="Times New Roman" w:cs="Times New Roman"/>
          <w:b/>
          <w:sz w:val="24"/>
          <w:szCs w:val="24"/>
        </w:rPr>
      </w:pPr>
    </w:p>
    <w:tbl>
      <w:tblPr>
        <w:tblStyle w:val="TableGrid"/>
        <w:tblW w:w="9814" w:type="dxa"/>
        <w:tblLayout w:type="fixed"/>
        <w:tblLook w:val="04A0" w:firstRow="1" w:lastRow="0" w:firstColumn="1" w:lastColumn="0" w:noHBand="0" w:noVBand="1"/>
      </w:tblPr>
      <w:tblGrid>
        <w:gridCol w:w="1033"/>
        <w:gridCol w:w="785"/>
        <w:gridCol w:w="740"/>
        <w:gridCol w:w="907"/>
        <w:gridCol w:w="907"/>
        <w:gridCol w:w="907"/>
        <w:gridCol w:w="907"/>
        <w:gridCol w:w="907"/>
        <w:gridCol w:w="907"/>
        <w:gridCol w:w="907"/>
        <w:gridCol w:w="907"/>
      </w:tblGrid>
      <w:tr w:rsidR="002B64C4" w:rsidRPr="001B660D" w:rsidTr="00A36925">
        <w:trPr>
          <w:trHeight w:val="861"/>
        </w:trPr>
        <w:tc>
          <w:tcPr>
            <w:tcW w:w="1033" w:type="dxa"/>
          </w:tcPr>
          <w:p w:rsidR="002B64C4" w:rsidRPr="001B660D" w:rsidRDefault="002B64C4" w:rsidP="000334F8">
            <w:pPr>
              <w:tabs>
                <w:tab w:val="left" w:pos="1245"/>
              </w:tabs>
              <w:jc w:val="both"/>
              <w:rPr>
                <w:rFonts w:ascii="Times New Roman" w:hAnsi="Times New Roman" w:cs="Times New Roman"/>
                <w:sz w:val="24"/>
                <w:szCs w:val="24"/>
              </w:rPr>
            </w:pPr>
            <w:r w:rsidRPr="001B660D">
              <w:rPr>
                <w:rFonts w:ascii="Times New Roman" w:hAnsi="Times New Roman" w:cs="Times New Roman"/>
                <w:sz w:val="24"/>
                <w:szCs w:val="24"/>
              </w:rPr>
              <w:t>Banks Name</w:t>
            </w:r>
          </w:p>
        </w:tc>
        <w:tc>
          <w:tcPr>
            <w:tcW w:w="785" w:type="dxa"/>
          </w:tcPr>
          <w:p w:rsidR="002B64C4" w:rsidRPr="001B660D" w:rsidRDefault="002B64C4"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2008</w:t>
            </w:r>
          </w:p>
        </w:tc>
        <w:tc>
          <w:tcPr>
            <w:tcW w:w="740" w:type="dxa"/>
          </w:tcPr>
          <w:p w:rsidR="002B64C4" w:rsidRPr="001B660D" w:rsidRDefault="002B64C4"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2009</w:t>
            </w:r>
          </w:p>
        </w:tc>
        <w:tc>
          <w:tcPr>
            <w:tcW w:w="907" w:type="dxa"/>
          </w:tcPr>
          <w:p w:rsidR="002B64C4" w:rsidRPr="001B660D" w:rsidRDefault="002B64C4"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2010</w:t>
            </w:r>
          </w:p>
        </w:tc>
        <w:tc>
          <w:tcPr>
            <w:tcW w:w="907" w:type="dxa"/>
          </w:tcPr>
          <w:p w:rsidR="002B64C4" w:rsidRPr="001B660D" w:rsidRDefault="002B64C4"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2011</w:t>
            </w:r>
          </w:p>
        </w:tc>
        <w:tc>
          <w:tcPr>
            <w:tcW w:w="907" w:type="dxa"/>
          </w:tcPr>
          <w:p w:rsidR="002B64C4" w:rsidRPr="001B660D" w:rsidRDefault="002B64C4"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2012</w:t>
            </w:r>
          </w:p>
        </w:tc>
        <w:tc>
          <w:tcPr>
            <w:tcW w:w="907" w:type="dxa"/>
          </w:tcPr>
          <w:p w:rsidR="002B64C4" w:rsidRPr="001B660D" w:rsidRDefault="002B64C4"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2013</w:t>
            </w:r>
          </w:p>
        </w:tc>
        <w:tc>
          <w:tcPr>
            <w:tcW w:w="907" w:type="dxa"/>
          </w:tcPr>
          <w:p w:rsidR="002B64C4" w:rsidRPr="001B660D" w:rsidRDefault="002B64C4"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2014</w:t>
            </w:r>
          </w:p>
        </w:tc>
        <w:tc>
          <w:tcPr>
            <w:tcW w:w="907" w:type="dxa"/>
          </w:tcPr>
          <w:p w:rsidR="002B64C4" w:rsidRPr="001B660D" w:rsidRDefault="002B64C4"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2015</w:t>
            </w:r>
          </w:p>
        </w:tc>
        <w:tc>
          <w:tcPr>
            <w:tcW w:w="907" w:type="dxa"/>
          </w:tcPr>
          <w:p w:rsidR="002B64C4" w:rsidRPr="001B660D" w:rsidRDefault="002B64C4"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2016</w:t>
            </w:r>
          </w:p>
        </w:tc>
        <w:tc>
          <w:tcPr>
            <w:tcW w:w="907" w:type="dxa"/>
          </w:tcPr>
          <w:p w:rsidR="002B64C4" w:rsidRPr="001B660D" w:rsidRDefault="002B64C4"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2017</w:t>
            </w:r>
          </w:p>
        </w:tc>
      </w:tr>
      <w:tr w:rsidR="002B64C4" w:rsidRPr="001B660D" w:rsidTr="00A36925">
        <w:trPr>
          <w:trHeight w:val="430"/>
        </w:trPr>
        <w:tc>
          <w:tcPr>
            <w:tcW w:w="1033" w:type="dxa"/>
          </w:tcPr>
          <w:p w:rsidR="002B64C4" w:rsidRPr="001B660D" w:rsidRDefault="002B64C4" w:rsidP="000334F8">
            <w:pPr>
              <w:widowControl w:val="0"/>
              <w:autoSpaceDE w:val="0"/>
              <w:autoSpaceDN w:val="0"/>
              <w:adjustRightInd w:val="0"/>
              <w:spacing w:line="360" w:lineRule="auto"/>
              <w:jc w:val="both"/>
              <w:rPr>
                <w:rFonts w:ascii="Times New Roman" w:hAnsi="Times New Roman" w:cs="Times New Roman"/>
                <w:bCs/>
                <w:iCs/>
                <w:sz w:val="24"/>
                <w:szCs w:val="24"/>
              </w:rPr>
            </w:pPr>
            <w:r w:rsidRPr="001B660D">
              <w:rPr>
                <w:rFonts w:ascii="Times New Roman" w:hAnsi="Times New Roman" w:cs="Times New Roman"/>
                <w:bCs/>
                <w:iCs/>
                <w:sz w:val="24"/>
                <w:szCs w:val="24"/>
              </w:rPr>
              <w:t>Rupali</w:t>
            </w:r>
          </w:p>
        </w:tc>
        <w:tc>
          <w:tcPr>
            <w:tcW w:w="785" w:type="dxa"/>
          </w:tcPr>
          <w:p w:rsidR="002B64C4" w:rsidRPr="001B660D" w:rsidRDefault="00B46541" w:rsidP="000334F8">
            <w:pPr>
              <w:jc w:val="right"/>
              <w:rPr>
                <w:rFonts w:ascii="Times New Roman" w:hAnsi="Times New Roman" w:cs="Times New Roman"/>
              </w:rPr>
            </w:pPr>
            <w:r>
              <w:rPr>
                <w:rFonts w:ascii="Times New Roman" w:hAnsi="Times New Roman" w:cs="Times New Roman"/>
              </w:rPr>
              <w:t>0.84</w:t>
            </w:r>
          </w:p>
        </w:tc>
        <w:tc>
          <w:tcPr>
            <w:tcW w:w="740" w:type="dxa"/>
          </w:tcPr>
          <w:p w:rsidR="002B64C4" w:rsidRPr="001B660D" w:rsidRDefault="00B46541" w:rsidP="000334F8">
            <w:pPr>
              <w:jc w:val="right"/>
              <w:rPr>
                <w:rFonts w:ascii="Times New Roman" w:hAnsi="Times New Roman" w:cs="Times New Roman"/>
              </w:rPr>
            </w:pPr>
            <w:r>
              <w:rPr>
                <w:rFonts w:ascii="Times New Roman" w:hAnsi="Times New Roman" w:cs="Times New Roman"/>
              </w:rPr>
              <w:t>0.927</w:t>
            </w:r>
          </w:p>
        </w:tc>
        <w:tc>
          <w:tcPr>
            <w:tcW w:w="907" w:type="dxa"/>
          </w:tcPr>
          <w:p w:rsidR="002B64C4" w:rsidRPr="001B660D" w:rsidRDefault="00B46541" w:rsidP="000334F8">
            <w:pPr>
              <w:jc w:val="right"/>
              <w:rPr>
                <w:rFonts w:ascii="Times New Roman" w:hAnsi="Times New Roman" w:cs="Times New Roman"/>
              </w:rPr>
            </w:pPr>
            <w:r>
              <w:rPr>
                <w:rFonts w:ascii="Times New Roman" w:hAnsi="Times New Roman" w:cs="Times New Roman"/>
              </w:rPr>
              <w:t>0.867</w:t>
            </w:r>
          </w:p>
        </w:tc>
        <w:tc>
          <w:tcPr>
            <w:tcW w:w="907" w:type="dxa"/>
          </w:tcPr>
          <w:p w:rsidR="002B64C4" w:rsidRPr="001B660D" w:rsidRDefault="00B46541" w:rsidP="000334F8">
            <w:pPr>
              <w:jc w:val="right"/>
              <w:rPr>
                <w:rFonts w:ascii="Times New Roman" w:hAnsi="Times New Roman" w:cs="Times New Roman"/>
              </w:rPr>
            </w:pPr>
            <w:r>
              <w:rPr>
                <w:rFonts w:ascii="Times New Roman" w:hAnsi="Times New Roman" w:cs="Times New Roman"/>
              </w:rPr>
              <w:t>0.945</w:t>
            </w:r>
          </w:p>
        </w:tc>
        <w:tc>
          <w:tcPr>
            <w:tcW w:w="907" w:type="dxa"/>
          </w:tcPr>
          <w:p w:rsidR="002B64C4" w:rsidRPr="001B660D" w:rsidRDefault="00B46541" w:rsidP="000334F8">
            <w:pPr>
              <w:jc w:val="right"/>
              <w:rPr>
                <w:rFonts w:ascii="Times New Roman" w:hAnsi="Times New Roman" w:cs="Times New Roman"/>
              </w:rPr>
            </w:pPr>
            <w:r>
              <w:rPr>
                <w:rFonts w:ascii="Times New Roman" w:hAnsi="Times New Roman" w:cs="Times New Roman"/>
              </w:rPr>
              <w:t>0.908</w:t>
            </w:r>
          </w:p>
        </w:tc>
        <w:tc>
          <w:tcPr>
            <w:tcW w:w="907" w:type="dxa"/>
          </w:tcPr>
          <w:p w:rsidR="002B64C4" w:rsidRPr="001B660D" w:rsidRDefault="00B46541" w:rsidP="000334F8">
            <w:pPr>
              <w:jc w:val="right"/>
              <w:rPr>
                <w:rFonts w:ascii="Times New Roman" w:hAnsi="Times New Roman" w:cs="Times New Roman"/>
              </w:rPr>
            </w:pPr>
            <w:r>
              <w:rPr>
                <w:rFonts w:ascii="Times New Roman" w:hAnsi="Times New Roman" w:cs="Times New Roman"/>
              </w:rPr>
              <w:t>0.837</w:t>
            </w:r>
          </w:p>
        </w:tc>
        <w:tc>
          <w:tcPr>
            <w:tcW w:w="907" w:type="dxa"/>
          </w:tcPr>
          <w:p w:rsidR="002B64C4" w:rsidRPr="001B660D" w:rsidRDefault="00B46541" w:rsidP="000334F8">
            <w:pPr>
              <w:jc w:val="right"/>
              <w:rPr>
                <w:rFonts w:ascii="Times New Roman" w:hAnsi="Times New Roman" w:cs="Times New Roman"/>
              </w:rPr>
            </w:pPr>
            <w:r>
              <w:rPr>
                <w:rFonts w:ascii="Times New Roman" w:hAnsi="Times New Roman" w:cs="Times New Roman"/>
              </w:rPr>
              <w:t>0.903</w:t>
            </w:r>
          </w:p>
        </w:tc>
        <w:tc>
          <w:tcPr>
            <w:tcW w:w="907" w:type="dxa"/>
          </w:tcPr>
          <w:p w:rsidR="002B64C4" w:rsidRPr="001B660D" w:rsidRDefault="00B46541" w:rsidP="000334F8">
            <w:pPr>
              <w:jc w:val="right"/>
              <w:rPr>
                <w:rFonts w:ascii="Times New Roman" w:hAnsi="Times New Roman" w:cs="Times New Roman"/>
              </w:rPr>
            </w:pPr>
            <w:r>
              <w:rPr>
                <w:rFonts w:ascii="Times New Roman" w:hAnsi="Times New Roman" w:cs="Times New Roman"/>
              </w:rPr>
              <w:t>0.654</w:t>
            </w:r>
          </w:p>
        </w:tc>
        <w:tc>
          <w:tcPr>
            <w:tcW w:w="907" w:type="dxa"/>
          </w:tcPr>
          <w:p w:rsidR="002B64C4" w:rsidRPr="001B660D" w:rsidRDefault="00B46541" w:rsidP="000334F8">
            <w:pPr>
              <w:jc w:val="right"/>
              <w:rPr>
                <w:rFonts w:ascii="Times New Roman" w:hAnsi="Times New Roman" w:cs="Times New Roman"/>
              </w:rPr>
            </w:pPr>
            <w:r>
              <w:rPr>
                <w:rFonts w:ascii="Times New Roman" w:hAnsi="Times New Roman" w:cs="Times New Roman"/>
              </w:rPr>
              <w:t>0.798</w:t>
            </w:r>
          </w:p>
        </w:tc>
        <w:tc>
          <w:tcPr>
            <w:tcW w:w="907" w:type="dxa"/>
          </w:tcPr>
          <w:p w:rsidR="002B64C4" w:rsidRPr="001B660D" w:rsidRDefault="00B46541" w:rsidP="000334F8">
            <w:pPr>
              <w:jc w:val="right"/>
              <w:rPr>
                <w:rFonts w:ascii="Times New Roman" w:hAnsi="Times New Roman" w:cs="Times New Roman"/>
              </w:rPr>
            </w:pPr>
            <w:r>
              <w:rPr>
                <w:rFonts w:ascii="Times New Roman" w:hAnsi="Times New Roman" w:cs="Times New Roman"/>
              </w:rPr>
              <w:t>0.708</w:t>
            </w:r>
          </w:p>
        </w:tc>
      </w:tr>
      <w:tr w:rsidR="002B64C4" w:rsidRPr="001B660D" w:rsidTr="00A36925">
        <w:trPr>
          <w:trHeight w:val="530"/>
        </w:trPr>
        <w:tc>
          <w:tcPr>
            <w:tcW w:w="1033" w:type="dxa"/>
          </w:tcPr>
          <w:p w:rsidR="002B64C4" w:rsidRPr="001B660D" w:rsidRDefault="002B64C4" w:rsidP="000334F8">
            <w:pPr>
              <w:widowControl w:val="0"/>
              <w:autoSpaceDE w:val="0"/>
              <w:autoSpaceDN w:val="0"/>
              <w:adjustRightInd w:val="0"/>
              <w:spacing w:line="360" w:lineRule="auto"/>
              <w:jc w:val="both"/>
              <w:rPr>
                <w:rFonts w:ascii="Times New Roman" w:hAnsi="Times New Roman" w:cs="Times New Roman"/>
                <w:bCs/>
                <w:iCs/>
                <w:sz w:val="24"/>
                <w:szCs w:val="24"/>
              </w:rPr>
            </w:pPr>
            <w:r w:rsidRPr="001B660D">
              <w:rPr>
                <w:rFonts w:ascii="Times New Roman" w:hAnsi="Times New Roman" w:cs="Times New Roman"/>
                <w:bCs/>
                <w:iCs/>
                <w:sz w:val="24"/>
                <w:szCs w:val="24"/>
              </w:rPr>
              <w:t>Sonali</w:t>
            </w:r>
          </w:p>
        </w:tc>
        <w:tc>
          <w:tcPr>
            <w:tcW w:w="785" w:type="dxa"/>
          </w:tcPr>
          <w:p w:rsidR="002B64C4" w:rsidRPr="001B660D" w:rsidRDefault="00B46541" w:rsidP="000334F8">
            <w:pPr>
              <w:jc w:val="right"/>
              <w:rPr>
                <w:rFonts w:ascii="Times New Roman" w:hAnsi="Times New Roman" w:cs="Times New Roman"/>
              </w:rPr>
            </w:pPr>
            <w:r>
              <w:rPr>
                <w:rFonts w:ascii="Times New Roman" w:hAnsi="Times New Roman" w:cs="Times New Roman"/>
              </w:rPr>
              <w:t>0.939</w:t>
            </w:r>
          </w:p>
        </w:tc>
        <w:tc>
          <w:tcPr>
            <w:tcW w:w="740" w:type="dxa"/>
          </w:tcPr>
          <w:p w:rsidR="002B64C4" w:rsidRPr="001B660D" w:rsidRDefault="00B46541" w:rsidP="000334F8">
            <w:pPr>
              <w:jc w:val="right"/>
              <w:rPr>
                <w:rFonts w:ascii="Times New Roman" w:hAnsi="Times New Roman" w:cs="Times New Roman"/>
              </w:rPr>
            </w:pPr>
            <w:r>
              <w:rPr>
                <w:rFonts w:ascii="Times New Roman" w:hAnsi="Times New Roman" w:cs="Times New Roman"/>
              </w:rPr>
              <w:t>0.958</w:t>
            </w:r>
          </w:p>
        </w:tc>
        <w:tc>
          <w:tcPr>
            <w:tcW w:w="907" w:type="dxa"/>
          </w:tcPr>
          <w:p w:rsidR="002B64C4" w:rsidRPr="001B660D" w:rsidRDefault="00B46541" w:rsidP="000334F8">
            <w:pPr>
              <w:jc w:val="right"/>
              <w:rPr>
                <w:rFonts w:ascii="Times New Roman" w:hAnsi="Times New Roman" w:cs="Times New Roman"/>
              </w:rPr>
            </w:pPr>
            <w:r>
              <w:rPr>
                <w:rFonts w:ascii="Times New Roman" w:hAnsi="Times New Roman" w:cs="Times New Roman"/>
              </w:rPr>
              <w:t>0.924</w:t>
            </w:r>
          </w:p>
        </w:tc>
        <w:tc>
          <w:tcPr>
            <w:tcW w:w="907" w:type="dxa"/>
          </w:tcPr>
          <w:p w:rsidR="002B64C4" w:rsidRPr="001B660D" w:rsidRDefault="00B46541" w:rsidP="000334F8">
            <w:pPr>
              <w:jc w:val="right"/>
              <w:rPr>
                <w:rFonts w:ascii="Times New Roman" w:hAnsi="Times New Roman" w:cs="Times New Roman"/>
              </w:rPr>
            </w:pPr>
            <w:r>
              <w:rPr>
                <w:rFonts w:ascii="Times New Roman" w:hAnsi="Times New Roman" w:cs="Times New Roman"/>
              </w:rPr>
              <w:t>0.914</w:t>
            </w:r>
          </w:p>
        </w:tc>
        <w:tc>
          <w:tcPr>
            <w:tcW w:w="907" w:type="dxa"/>
          </w:tcPr>
          <w:p w:rsidR="002B64C4" w:rsidRPr="001B660D" w:rsidRDefault="00B46541" w:rsidP="000334F8">
            <w:pPr>
              <w:jc w:val="right"/>
              <w:rPr>
                <w:rFonts w:ascii="Times New Roman" w:hAnsi="Times New Roman" w:cs="Times New Roman"/>
              </w:rPr>
            </w:pPr>
            <w:r>
              <w:rPr>
                <w:rFonts w:ascii="Times New Roman" w:hAnsi="Times New Roman" w:cs="Times New Roman"/>
              </w:rPr>
              <w:t>0.957</w:t>
            </w:r>
          </w:p>
        </w:tc>
        <w:tc>
          <w:tcPr>
            <w:tcW w:w="907" w:type="dxa"/>
          </w:tcPr>
          <w:p w:rsidR="002B64C4" w:rsidRPr="001B660D" w:rsidRDefault="00B46541" w:rsidP="000334F8">
            <w:pPr>
              <w:jc w:val="right"/>
              <w:rPr>
                <w:rFonts w:ascii="Times New Roman" w:hAnsi="Times New Roman" w:cs="Times New Roman"/>
              </w:rPr>
            </w:pPr>
            <w:r>
              <w:rPr>
                <w:rFonts w:ascii="Times New Roman" w:hAnsi="Times New Roman" w:cs="Times New Roman"/>
              </w:rPr>
              <w:t>0.552</w:t>
            </w:r>
          </w:p>
        </w:tc>
        <w:tc>
          <w:tcPr>
            <w:tcW w:w="907" w:type="dxa"/>
          </w:tcPr>
          <w:p w:rsidR="002B64C4" w:rsidRPr="001B660D" w:rsidRDefault="00B46541" w:rsidP="000334F8">
            <w:pPr>
              <w:jc w:val="right"/>
              <w:rPr>
                <w:rFonts w:ascii="Times New Roman" w:hAnsi="Times New Roman" w:cs="Times New Roman"/>
              </w:rPr>
            </w:pPr>
            <w:r>
              <w:rPr>
                <w:rFonts w:ascii="Times New Roman" w:hAnsi="Times New Roman" w:cs="Times New Roman"/>
              </w:rPr>
              <w:t>0.967</w:t>
            </w:r>
          </w:p>
        </w:tc>
        <w:tc>
          <w:tcPr>
            <w:tcW w:w="907" w:type="dxa"/>
          </w:tcPr>
          <w:p w:rsidR="002B64C4" w:rsidRPr="001B660D" w:rsidRDefault="00B46541" w:rsidP="000334F8">
            <w:pPr>
              <w:jc w:val="right"/>
              <w:rPr>
                <w:rFonts w:ascii="Times New Roman" w:hAnsi="Times New Roman" w:cs="Times New Roman"/>
              </w:rPr>
            </w:pPr>
            <w:r>
              <w:rPr>
                <w:rFonts w:ascii="Times New Roman" w:hAnsi="Times New Roman" w:cs="Times New Roman"/>
              </w:rPr>
              <w:t>0.325</w:t>
            </w:r>
          </w:p>
        </w:tc>
        <w:tc>
          <w:tcPr>
            <w:tcW w:w="907" w:type="dxa"/>
          </w:tcPr>
          <w:p w:rsidR="002B64C4" w:rsidRPr="001B660D" w:rsidRDefault="00B46541" w:rsidP="000334F8">
            <w:pPr>
              <w:jc w:val="right"/>
              <w:rPr>
                <w:rFonts w:ascii="Times New Roman" w:hAnsi="Times New Roman" w:cs="Times New Roman"/>
              </w:rPr>
            </w:pPr>
            <w:r>
              <w:rPr>
                <w:rFonts w:ascii="Times New Roman" w:hAnsi="Times New Roman" w:cs="Times New Roman"/>
              </w:rPr>
              <w:t>0.669</w:t>
            </w:r>
          </w:p>
        </w:tc>
        <w:tc>
          <w:tcPr>
            <w:tcW w:w="907" w:type="dxa"/>
          </w:tcPr>
          <w:p w:rsidR="002B64C4" w:rsidRPr="001B660D" w:rsidRDefault="00B46541" w:rsidP="000334F8">
            <w:pPr>
              <w:jc w:val="right"/>
              <w:rPr>
                <w:rFonts w:ascii="Times New Roman" w:hAnsi="Times New Roman" w:cs="Times New Roman"/>
              </w:rPr>
            </w:pPr>
            <w:r>
              <w:rPr>
                <w:rFonts w:ascii="Times New Roman" w:hAnsi="Times New Roman" w:cs="Times New Roman"/>
              </w:rPr>
              <w:t>0.756</w:t>
            </w:r>
          </w:p>
        </w:tc>
      </w:tr>
      <w:tr w:rsidR="002B64C4" w:rsidRPr="001B660D" w:rsidTr="00A36925">
        <w:trPr>
          <w:trHeight w:val="514"/>
        </w:trPr>
        <w:tc>
          <w:tcPr>
            <w:tcW w:w="1033" w:type="dxa"/>
          </w:tcPr>
          <w:p w:rsidR="002B64C4" w:rsidRPr="001B660D" w:rsidRDefault="002B64C4" w:rsidP="000334F8">
            <w:pPr>
              <w:widowControl w:val="0"/>
              <w:autoSpaceDE w:val="0"/>
              <w:autoSpaceDN w:val="0"/>
              <w:adjustRightInd w:val="0"/>
              <w:spacing w:line="360" w:lineRule="auto"/>
              <w:jc w:val="both"/>
              <w:rPr>
                <w:rFonts w:ascii="Times New Roman" w:hAnsi="Times New Roman" w:cs="Times New Roman"/>
                <w:bCs/>
                <w:iCs/>
                <w:sz w:val="24"/>
                <w:szCs w:val="24"/>
              </w:rPr>
            </w:pPr>
            <w:r w:rsidRPr="001B660D">
              <w:rPr>
                <w:rFonts w:ascii="Times New Roman" w:hAnsi="Times New Roman" w:cs="Times New Roman"/>
                <w:bCs/>
                <w:iCs/>
                <w:sz w:val="24"/>
                <w:szCs w:val="24"/>
              </w:rPr>
              <w:t>Janata</w:t>
            </w:r>
          </w:p>
        </w:tc>
        <w:tc>
          <w:tcPr>
            <w:tcW w:w="785" w:type="dxa"/>
          </w:tcPr>
          <w:p w:rsidR="002B64C4" w:rsidRPr="001B660D" w:rsidRDefault="00B46541" w:rsidP="000334F8">
            <w:pPr>
              <w:jc w:val="right"/>
              <w:rPr>
                <w:rFonts w:ascii="Times New Roman" w:hAnsi="Times New Roman" w:cs="Times New Roman"/>
              </w:rPr>
            </w:pPr>
            <w:r>
              <w:rPr>
                <w:rFonts w:ascii="Times New Roman" w:hAnsi="Times New Roman" w:cs="Times New Roman"/>
              </w:rPr>
              <w:t>0.854</w:t>
            </w:r>
          </w:p>
        </w:tc>
        <w:tc>
          <w:tcPr>
            <w:tcW w:w="740" w:type="dxa"/>
          </w:tcPr>
          <w:p w:rsidR="002B64C4" w:rsidRPr="001B660D" w:rsidRDefault="00B46541" w:rsidP="000334F8">
            <w:pPr>
              <w:jc w:val="right"/>
              <w:rPr>
                <w:rFonts w:ascii="Times New Roman" w:hAnsi="Times New Roman" w:cs="Times New Roman"/>
              </w:rPr>
            </w:pPr>
            <w:r>
              <w:rPr>
                <w:rFonts w:ascii="Times New Roman" w:hAnsi="Times New Roman" w:cs="Times New Roman"/>
              </w:rPr>
              <w:t>0.977</w:t>
            </w:r>
          </w:p>
        </w:tc>
        <w:tc>
          <w:tcPr>
            <w:tcW w:w="907" w:type="dxa"/>
          </w:tcPr>
          <w:p w:rsidR="002B64C4" w:rsidRPr="001B660D" w:rsidRDefault="00B46541" w:rsidP="000334F8">
            <w:pPr>
              <w:jc w:val="right"/>
              <w:rPr>
                <w:rFonts w:ascii="Times New Roman" w:hAnsi="Times New Roman" w:cs="Times New Roman"/>
              </w:rPr>
            </w:pPr>
            <w:r>
              <w:rPr>
                <w:rFonts w:ascii="Times New Roman" w:hAnsi="Times New Roman" w:cs="Times New Roman"/>
              </w:rPr>
              <w:t>0.867</w:t>
            </w:r>
          </w:p>
        </w:tc>
        <w:tc>
          <w:tcPr>
            <w:tcW w:w="907" w:type="dxa"/>
          </w:tcPr>
          <w:p w:rsidR="002B64C4" w:rsidRPr="001B660D" w:rsidRDefault="00B46541" w:rsidP="000334F8">
            <w:pPr>
              <w:jc w:val="right"/>
              <w:rPr>
                <w:rFonts w:ascii="Times New Roman" w:hAnsi="Times New Roman" w:cs="Times New Roman"/>
              </w:rPr>
            </w:pPr>
            <w:r>
              <w:rPr>
                <w:rFonts w:ascii="Times New Roman" w:hAnsi="Times New Roman" w:cs="Times New Roman"/>
              </w:rPr>
              <w:t>0.953</w:t>
            </w:r>
          </w:p>
        </w:tc>
        <w:tc>
          <w:tcPr>
            <w:tcW w:w="907"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0.9</w:t>
            </w:r>
            <w:r w:rsidR="00B46541">
              <w:rPr>
                <w:rFonts w:ascii="Times New Roman" w:hAnsi="Times New Roman" w:cs="Times New Roman"/>
              </w:rPr>
              <w:t>19</w:t>
            </w:r>
          </w:p>
        </w:tc>
        <w:tc>
          <w:tcPr>
            <w:tcW w:w="907" w:type="dxa"/>
          </w:tcPr>
          <w:p w:rsidR="002B64C4" w:rsidRPr="001B660D" w:rsidRDefault="00B46541" w:rsidP="000334F8">
            <w:pPr>
              <w:jc w:val="right"/>
              <w:rPr>
                <w:rFonts w:ascii="Times New Roman" w:hAnsi="Times New Roman" w:cs="Times New Roman"/>
              </w:rPr>
            </w:pPr>
            <w:r>
              <w:rPr>
                <w:rFonts w:ascii="Times New Roman" w:hAnsi="Times New Roman" w:cs="Times New Roman"/>
              </w:rPr>
              <w:t>0.944</w:t>
            </w:r>
          </w:p>
        </w:tc>
        <w:tc>
          <w:tcPr>
            <w:tcW w:w="907" w:type="dxa"/>
          </w:tcPr>
          <w:p w:rsidR="002B64C4" w:rsidRPr="001B660D" w:rsidRDefault="00B46541" w:rsidP="000334F8">
            <w:pPr>
              <w:jc w:val="right"/>
              <w:rPr>
                <w:rFonts w:ascii="Times New Roman" w:hAnsi="Times New Roman" w:cs="Times New Roman"/>
              </w:rPr>
            </w:pPr>
            <w:r>
              <w:rPr>
                <w:rFonts w:ascii="Times New Roman" w:hAnsi="Times New Roman" w:cs="Times New Roman"/>
              </w:rPr>
              <w:t>0.884</w:t>
            </w:r>
          </w:p>
        </w:tc>
        <w:tc>
          <w:tcPr>
            <w:tcW w:w="907" w:type="dxa"/>
          </w:tcPr>
          <w:p w:rsidR="002B64C4" w:rsidRPr="001B660D" w:rsidRDefault="00B46541" w:rsidP="000334F8">
            <w:pPr>
              <w:jc w:val="right"/>
              <w:rPr>
                <w:rFonts w:ascii="Times New Roman" w:hAnsi="Times New Roman" w:cs="Times New Roman"/>
              </w:rPr>
            </w:pPr>
            <w:r>
              <w:rPr>
                <w:rFonts w:ascii="Times New Roman" w:hAnsi="Times New Roman" w:cs="Times New Roman"/>
              </w:rPr>
              <w:t>0.931</w:t>
            </w:r>
          </w:p>
        </w:tc>
        <w:tc>
          <w:tcPr>
            <w:tcW w:w="907" w:type="dxa"/>
          </w:tcPr>
          <w:p w:rsidR="002B64C4" w:rsidRPr="001B660D" w:rsidRDefault="00B46541" w:rsidP="000334F8">
            <w:pPr>
              <w:jc w:val="right"/>
              <w:rPr>
                <w:rFonts w:ascii="Times New Roman" w:hAnsi="Times New Roman" w:cs="Times New Roman"/>
              </w:rPr>
            </w:pPr>
            <w:r>
              <w:rPr>
                <w:rFonts w:ascii="Times New Roman" w:hAnsi="Times New Roman" w:cs="Times New Roman"/>
              </w:rPr>
              <w:t>0.962</w:t>
            </w:r>
          </w:p>
        </w:tc>
        <w:tc>
          <w:tcPr>
            <w:tcW w:w="907" w:type="dxa"/>
          </w:tcPr>
          <w:p w:rsidR="002B64C4" w:rsidRPr="001B660D" w:rsidRDefault="00B46541" w:rsidP="000334F8">
            <w:pPr>
              <w:jc w:val="right"/>
              <w:rPr>
                <w:rFonts w:ascii="Times New Roman" w:hAnsi="Times New Roman" w:cs="Times New Roman"/>
              </w:rPr>
            </w:pPr>
            <w:r>
              <w:rPr>
                <w:rFonts w:ascii="Times New Roman" w:hAnsi="Times New Roman" w:cs="Times New Roman"/>
              </w:rPr>
              <w:t>0.658</w:t>
            </w:r>
          </w:p>
        </w:tc>
      </w:tr>
    </w:tbl>
    <w:p w:rsidR="002B64C4" w:rsidRDefault="002B64C4" w:rsidP="002B64C4">
      <w:pPr>
        <w:spacing w:line="360" w:lineRule="auto"/>
        <w:jc w:val="both"/>
        <w:rPr>
          <w:rFonts w:ascii="Times New Roman" w:hAnsi="Times New Roman" w:cs="Times New Roman"/>
          <w:b/>
          <w:sz w:val="24"/>
          <w:szCs w:val="24"/>
        </w:rPr>
      </w:pPr>
    </w:p>
    <w:p w:rsidR="00B46541" w:rsidRDefault="00B46541" w:rsidP="002B64C4">
      <w:pPr>
        <w:spacing w:line="360" w:lineRule="auto"/>
        <w:jc w:val="both"/>
        <w:rPr>
          <w:rFonts w:ascii="Times New Roman" w:hAnsi="Times New Roman" w:cs="Times New Roman"/>
          <w:b/>
          <w:sz w:val="24"/>
          <w:szCs w:val="24"/>
        </w:rPr>
      </w:pPr>
    </w:p>
    <w:p w:rsidR="00B46541" w:rsidRDefault="00B46541" w:rsidP="002B64C4">
      <w:pPr>
        <w:spacing w:line="360" w:lineRule="auto"/>
        <w:jc w:val="both"/>
        <w:rPr>
          <w:rFonts w:ascii="Times New Roman" w:hAnsi="Times New Roman" w:cs="Times New Roman"/>
          <w:b/>
          <w:sz w:val="24"/>
          <w:szCs w:val="24"/>
        </w:rPr>
      </w:pPr>
    </w:p>
    <w:p w:rsidR="00B46541" w:rsidRPr="001B660D" w:rsidRDefault="00B46541" w:rsidP="002B64C4">
      <w:pPr>
        <w:spacing w:line="360" w:lineRule="auto"/>
        <w:jc w:val="both"/>
        <w:rPr>
          <w:rFonts w:ascii="Times New Roman" w:hAnsi="Times New Roman" w:cs="Times New Roman"/>
          <w:b/>
          <w:sz w:val="24"/>
          <w:szCs w:val="24"/>
        </w:rPr>
      </w:pPr>
    </w:p>
    <w:p w:rsidR="002B64C4" w:rsidRPr="001B660D" w:rsidRDefault="002B64C4" w:rsidP="002B64C4">
      <w:pPr>
        <w:spacing w:line="360" w:lineRule="auto"/>
        <w:jc w:val="both"/>
        <w:rPr>
          <w:rFonts w:ascii="Times New Roman" w:hAnsi="Times New Roman" w:cs="Times New Roman"/>
          <w:b/>
          <w:sz w:val="24"/>
          <w:szCs w:val="24"/>
        </w:rPr>
      </w:pPr>
      <w:r w:rsidRPr="001B660D">
        <w:rPr>
          <w:rFonts w:ascii="Times New Roman" w:hAnsi="Times New Roman" w:cs="Times New Roman"/>
          <w:b/>
          <w:sz w:val="24"/>
          <w:szCs w:val="24"/>
        </w:rPr>
        <w:lastRenderedPageBreak/>
        <w:t>Table</w:t>
      </w:r>
      <w:r w:rsidR="00A36925">
        <w:rPr>
          <w:rFonts w:ascii="Times New Roman" w:hAnsi="Times New Roman" w:cs="Times New Roman"/>
          <w:b/>
          <w:sz w:val="24"/>
          <w:szCs w:val="24"/>
        </w:rPr>
        <w:t>-16</w:t>
      </w:r>
      <w:r w:rsidRPr="001B660D">
        <w:rPr>
          <w:rFonts w:ascii="Times New Roman" w:hAnsi="Times New Roman" w:cs="Times New Roman"/>
          <w:b/>
          <w:sz w:val="24"/>
          <w:szCs w:val="24"/>
        </w:rPr>
        <w:t>: Profit Efficiency Estimat</w:t>
      </w:r>
      <w:r w:rsidR="00A36925">
        <w:rPr>
          <w:rFonts w:ascii="Times New Roman" w:hAnsi="Times New Roman" w:cs="Times New Roman"/>
          <w:b/>
          <w:sz w:val="24"/>
          <w:szCs w:val="24"/>
        </w:rPr>
        <w:t>es of Private Commercial Banks o</w:t>
      </w:r>
      <w:r w:rsidRPr="001B660D">
        <w:rPr>
          <w:rFonts w:ascii="Times New Roman" w:hAnsi="Times New Roman" w:cs="Times New Roman"/>
          <w:b/>
          <w:sz w:val="24"/>
          <w:szCs w:val="24"/>
        </w:rPr>
        <w:t>ver Time using Translog Stochastic Frontier Analysis</w:t>
      </w:r>
    </w:p>
    <w:tbl>
      <w:tblPr>
        <w:tblStyle w:val="TableGrid"/>
        <w:tblW w:w="0" w:type="auto"/>
        <w:tblLook w:val="04A0" w:firstRow="1" w:lastRow="0" w:firstColumn="1" w:lastColumn="0" w:noHBand="0" w:noVBand="1"/>
      </w:tblPr>
      <w:tblGrid>
        <w:gridCol w:w="1376"/>
        <w:gridCol w:w="786"/>
        <w:gridCol w:w="786"/>
        <w:gridCol w:w="786"/>
        <w:gridCol w:w="787"/>
        <w:gridCol w:w="787"/>
        <w:gridCol w:w="787"/>
        <w:gridCol w:w="787"/>
        <w:gridCol w:w="787"/>
        <w:gridCol w:w="787"/>
        <w:gridCol w:w="787"/>
      </w:tblGrid>
      <w:tr w:rsidR="00011703" w:rsidRPr="001B660D" w:rsidTr="00A36925">
        <w:tc>
          <w:tcPr>
            <w:tcW w:w="1093" w:type="dxa"/>
          </w:tcPr>
          <w:p w:rsidR="002B64C4" w:rsidRPr="001B660D" w:rsidRDefault="002B64C4" w:rsidP="000334F8">
            <w:pPr>
              <w:tabs>
                <w:tab w:val="left" w:pos="1245"/>
              </w:tabs>
              <w:jc w:val="both"/>
              <w:rPr>
                <w:rFonts w:ascii="Times New Roman" w:hAnsi="Times New Roman" w:cs="Times New Roman"/>
                <w:sz w:val="24"/>
                <w:szCs w:val="24"/>
              </w:rPr>
            </w:pPr>
            <w:r w:rsidRPr="001B660D">
              <w:rPr>
                <w:rFonts w:ascii="Times New Roman" w:hAnsi="Times New Roman" w:cs="Times New Roman"/>
                <w:sz w:val="24"/>
                <w:szCs w:val="24"/>
              </w:rPr>
              <w:t>Banks Name</w:t>
            </w:r>
          </w:p>
        </w:tc>
        <w:tc>
          <w:tcPr>
            <w:tcW w:w="849" w:type="dxa"/>
          </w:tcPr>
          <w:p w:rsidR="002B64C4" w:rsidRPr="001B660D" w:rsidRDefault="002B64C4"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2008</w:t>
            </w:r>
          </w:p>
        </w:tc>
        <w:tc>
          <w:tcPr>
            <w:tcW w:w="849" w:type="dxa"/>
          </w:tcPr>
          <w:p w:rsidR="002B64C4" w:rsidRPr="001B660D" w:rsidRDefault="002B64C4"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2009</w:t>
            </w:r>
          </w:p>
        </w:tc>
        <w:tc>
          <w:tcPr>
            <w:tcW w:w="849" w:type="dxa"/>
          </w:tcPr>
          <w:p w:rsidR="002B64C4" w:rsidRPr="001B660D" w:rsidRDefault="002B64C4"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2010</w:t>
            </w:r>
          </w:p>
        </w:tc>
        <w:tc>
          <w:tcPr>
            <w:tcW w:w="848" w:type="dxa"/>
          </w:tcPr>
          <w:p w:rsidR="002B64C4" w:rsidRPr="001B660D" w:rsidRDefault="002B64C4"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2011</w:t>
            </w:r>
          </w:p>
        </w:tc>
        <w:tc>
          <w:tcPr>
            <w:tcW w:w="848" w:type="dxa"/>
          </w:tcPr>
          <w:p w:rsidR="002B64C4" w:rsidRPr="001B660D" w:rsidRDefault="002B64C4"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2012</w:t>
            </w:r>
          </w:p>
        </w:tc>
        <w:tc>
          <w:tcPr>
            <w:tcW w:w="848" w:type="dxa"/>
          </w:tcPr>
          <w:p w:rsidR="002B64C4" w:rsidRPr="001B660D" w:rsidRDefault="002B64C4"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2013</w:t>
            </w:r>
          </w:p>
        </w:tc>
        <w:tc>
          <w:tcPr>
            <w:tcW w:w="848" w:type="dxa"/>
          </w:tcPr>
          <w:p w:rsidR="002B64C4" w:rsidRPr="001B660D" w:rsidRDefault="002B64C4"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2014</w:t>
            </w:r>
          </w:p>
        </w:tc>
        <w:tc>
          <w:tcPr>
            <w:tcW w:w="848" w:type="dxa"/>
          </w:tcPr>
          <w:p w:rsidR="002B64C4" w:rsidRPr="001B660D" w:rsidRDefault="002B64C4"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2015</w:t>
            </w:r>
          </w:p>
        </w:tc>
        <w:tc>
          <w:tcPr>
            <w:tcW w:w="848" w:type="dxa"/>
          </w:tcPr>
          <w:p w:rsidR="002B64C4" w:rsidRPr="001B660D" w:rsidRDefault="002B64C4"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2016</w:t>
            </w:r>
          </w:p>
        </w:tc>
        <w:tc>
          <w:tcPr>
            <w:tcW w:w="848" w:type="dxa"/>
          </w:tcPr>
          <w:p w:rsidR="002B64C4" w:rsidRPr="001B660D" w:rsidRDefault="002B64C4"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2017</w:t>
            </w:r>
          </w:p>
        </w:tc>
      </w:tr>
      <w:tr w:rsidR="00011703" w:rsidRPr="001B660D" w:rsidTr="00A36925">
        <w:tc>
          <w:tcPr>
            <w:tcW w:w="1093" w:type="dxa"/>
          </w:tcPr>
          <w:p w:rsidR="002B64C4" w:rsidRPr="001B660D" w:rsidRDefault="002B64C4" w:rsidP="000334F8">
            <w:pPr>
              <w:jc w:val="both"/>
              <w:rPr>
                <w:rFonts w:ascii="Times New Roman" w:hAnsi="Times New Roman" w:cs="Times New Roman"/>
                <w:bCs/>
                <w:iCs/>
                <w:sz w:val="24"/>
                <w:szCs w:val="24"/>
              </w:rPr>
            </w:pPr>
            <w:r w:rsidRPr="001B660D">
              <w:rPr>
                <w:rFonts w:ascii="Times New Roman" w:hAnsi="Times New Roman" w:cs="Times New Roman"/>
                <w:bCs/>
                <w:iCs/>
                <w:sz w:val="24"/>
                <w:szCs w:val="24"/>
              </w:rPr>
              <w:t>DBBL</w:t>
            </w:r>
          </w:p>
        </w:tc>
        <w:tc>
          <w:tcPr>
            <w:tcW w:w="849" w:type="dxa"/>
          </w:tcPr>
          <w:p w:rsidR="002B64C4" w:rsidRPr="001B660D" w:rsidRDefault="00B46541" w:rsidP="000334F8">
            <w:pPr>
              <w:jc w:val="right"/>
              <w:rPr>
                <w:rFonts w:ascii="Times New Roman" w:hAnsi="Times New Roman" w:cs="Times New Roman"/>
              </w:rPr>
            </w:pPr>
            <w:r>
              <w:rPr>
                <w:rFonts w:ascii="Times New Roman" w:hAnsi="Times New Roman" w:cs="Times New Roman"/>
              </w:rPr>
              <w:t>0.988</w:t>
            </w:r>
          </w:p>
        </w:tc>
        <w:tc>
          <w:tcPr>
            <w:tcW w:w="849"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0.051</w:t>
            </w:r>
          </w:p>
        </w:tc>
        <w:tc>
          <w:tcPr>
            <w:tcW w:w="849"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0.283</w:t>
            </w:r>
          </w:p>
        </w:tc>
        <w:tc>
          <w:tcPr>
            <w:tcW w:w="848"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0.379</w:t>
            </w:r>
          </w:p>
        </w:tc>
        <w:tc>
          <w:tcPr>
            <w:tcW w:w="848"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0.438</w:t>
            </w:r>
          </w:p>
        </w:tc>
        <w:tc>
          <w:tcPr>
            <w:tcW w:w="848"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0.111</w:t>
            </w:r>
          </w:p>
        </w:tc>
        <w:tc>
          <w:tcPr>
            <w:tcW w:w="848"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0.384</w:t>
            </w:r>
          </w:p>
        </w:tc>
        <w:tc>
          <w:tcPr>
            <w:tcW w:w="848"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0.613</w:t>
            </w:r>
          </w:p>
        </w:tc>
        <w:tc>
          <w:tcPr>
            <w:tcW w:w="848"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0.210</w:t>
            </w:r>
          </w:p>
        </w:tc>
        <w:tc>
          <w:tcPr>
            <w:tcW w:w="848" w:type="dxa"/>
          </w:tcPr>
          <w:p w:rsidR="002B64C4" w:rsidRPr="001B660D" w:rsidRDefault="00011703" w:rsidP="000334F8">
            <w:pPr>
              <w:jc w:val="right"/>
              <w:rPr>
                <w:rFonts w:ascii="Times New Roman" w:hAnsi="Times New Roman" w:cs="Times New Roman"/>
              </w:rPr>
            </w:pPr>
            <w:r>
              <w:rPr>
                <w:rFonts w:ascii="Times New Roman" w:hAnsi="Times New Roman" w:cs="Times New Roman"/>
              </w:rPr>
              <w:t>0.425</w:t>
            </w:r>
          </w:p>
        </w:tc>
      </w:tr>
      <w:tr w:rsidR="00011703" w:rsidRPr="001B660D" w:rsidTr="00A36925">
        <w:tc>
          <w:tcPr>
            <w:tcW w:w="1093" w:type="dxa"/>
          </w:tcPr>
          <w:p w:rsidR="002B64C4" w:rsidRPr="001B660D" w:rsidRDefault="002B64C4" w:rsidP="000334F8">
            <w:pPr>
              <w:jc w:val="both"/>
              <w:rPr>
                <w:rFonts w:ascii="Times New Roman" w:hAnsi="Times New Roman" w:cs="Times New Roman"/>
                <w:bCs/>
                <w:iCs/>
                <w:sz w:val="24"/>
                <w:szCs w:val="24"/>
              </w:rPr>
            </w:pPr>
            <w:r w:rsidRPr="001B660D">
              <w:rPr>
                <w:rFonts w:ascii="Times New Roman" w:hAnsi="Times New Roman" w:cs="Times New Roman"/>
                <w:bCs/>
                <w:iCs/>
                <w:sz w:val="24"/>
                <w:szCs w:val="24"/>
              </w:rPr>
              <w:t>Brack</w:t>
            </w:r>
          </w:p>
        </w:tc>
        <w:tc>
          <w:tcPr>
            <w:tcW w:w="849" w:type="dxa"/>
          </w:tcPr>
          <w:p w:rsidR="002B64C4" w:rsidRPr="001B660D" w:rsidRDefault="00B46541" w:rsidP="000334F8">
            <w:pPr>
              <w:jc w:val="right"/>
              <w:rPr>
                <w:rFonts w:ascii="Times New Roman" w:hAnsi="Times New Roman" w:cs="Times New Roman"/>
              </w:rPr>
            </w:pPr>
            <w:r>
              <w:rPr>
                <w:rFonts w:ascii="Times New Roman" w:hAnsi="Times New Roman" w:cs="Times New Roman"/>
              </w:rPr>
              <w:t>0.232</w:t>
            </w:r>
          </w:p>
        </w:tc>
        <w:tc>
          <w:tcPr>
            <w:tcW w:w="849"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0.321</w:t>
            </w:r>
          </w:p>
        </w:tc>
        <w:tc>
          <w:tcPr>
            <w:tcW w:w="849"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0.957</w:t>
            </w:r>
          </w:p>
        </w:tc>
        <w:tc>
          <w:tcPr>
            <w:tcW w:w="848"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0.229</w:t>
            </w:r>
          </w:p>
        </w:tc>
        <w:tc>
          <w:tcPr>
            <w:tcW w:w="848"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0.804</w:t>
            </w:r>
          </w:p>
        </w:tc>
        <w:tc>
          <w:tcPr>
            <w:tcW w:w="848"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0.751</w:t>
            </w:r>
          </w:p>
        </w:tc>
        <w:tc>
          <w:tcPr>
            <w:tcW w:w="848"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0.846</w:t>
            </w:r>
          </w:p>
        </w:tc>
        <w:tc>
          <w:tcPr>
            <w:tcW w:w="848"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0.892</w:t>
            </w:r>
          </w:p>
        </w:tc>
        <w:tc>
          <w:tcPr>
            <w:tcW w:w="848"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0.878</w:t>
            </w:r>
          </w:p>
        </w:tc>
        <w:tc>
          <w:tcPr>
            <w:tcW w:w="848" w:type="dxa"/>
          </w:tcPr>
          <w:p w:rsidR="002B64C4" w:rsidRPr="001B660D" w:rsidRDefault="00011703" w:rsidP="000334F8">
            <w:pPr>
              <w:jc w:val="right"/>
              <w:rPr>
                <w:rFonts w:ascii="Times New Roman" w:hAnsi="Times New Roman" w:cs="Times New Roman"/>
              </w:rPr>
            </w:pPr>
            <w:r>
              <w:rPr>
                <w:rFonts w:ascii="Times New Roman" w:hAnsi="Times New Roman" w:cs="Times New Roman"/>
              </w:rPr>
              <w:t>0.868</w:t>
            </w:r>
          </w:p>
        </w:tc>
      </w:tr>
      <w:tr w:rsidR="00011703" w:rsidRPr="001B660D" w:rsidTr="00A36925">
        <w:tc>
          <w:tcPr>
            <w:tcW w:w="1093" w:type="dxa"/>
          </w:tcPr>
          <w:p w:rsidR="002B64C4" w:rsidRPr="001B660D" w:rsidRDefault="002B64C4" w:rsidP="000334F8">
            <w:pPr>
              <w:jc w:val="both"/>
              <w:rPr>
                <w:rFonts w:ascii="Times New Roman" w:hAnsi="Times New Roman" w:cs="Times New Roman"/>
                <w:bCs/>
                <w:iCs/>
                <w:sz w:val="24"/>
                <w:szCs w:val="24"/>
              </w:rPr>
            </w:pPr>
            <w:r w:rsidRPr="001B660D">
              <w:rPr>
                <w:rFonts w:ascii="Times New Roman" w:hAnsi="Times New Roman" w:cs="Times New Roman"/>
                <w:bCs/>
                <w:iCs/>
                <w:sz w:val="24"/>
                <w:szCs w:val="24"/>
              </w:rPr>
              <w:t>City</w:t>
            </w:r>
          </w:p>
        </w:tc>
        <w:tc>
          <w:tcPr>
            <w:tcW w:w="849" w:type="dxa"/>
          </w:tcPr>
          <w:p w:rsidR="002B64C4" w:rsidRPr="001B660D" w:rsidRDefault="00B46541" w:rsidP="000334F8">
            <w:pPr>
              <w:jc w:val="right"/>
              <w:rPr>
                <w:rFonts w:ascii="Times New Roman" w:hAnsi="Times New Roman" w:cs="Times New Roman"/>
              </w:rPr>
            </w:pPr>
            <w:r>
              <w:rPr>
                <w:rFonts w:ascii="Times New Roman" w:hAnsi="Times New Roman" w:cs="Times New Roman"/>
              </w:rPr>
              <w:t>0.020</w:t>
            </w:r>
          </w:p>
        </w:tc>
        <w:tc>
          <w:tcPr>
            <w:tcW w:w="849"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0.097</w:t>
            </w:r>
          </w:p>
        </w:tc>
        <w:tc>
          <w:tcPr>
            <w:tcW w:w="849"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0.533</w:t>
            </w:r>
          </w:p>
        </w:tc>
        <w:tc>
          <w:tcPr>
            <w:tcW w:w="848"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0.844</w:t>
            </w:r>
          </w:p>
        </w:tc>
        <w:tc>
          <w:tcPr>
            <w:tcW w:w="848"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0.225</w:t>
            </w:r>
          </w:p>
        </w:tc>
        <w:tc>
          <w:tcPr>
            <w:tcW w:w="848"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0.201</w:t>
            </w:r>
          </w:p>
        </w:tc>
        <w:tc>
          <w:tcPr>
            <w:tcW w:w="848"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0.680</w:t>
            </w:r>
          </w:p>
        </w:tc>
        <w:tc>
          <w:tcPr>
            <w:tcW w:w="848"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0.739</w:t>
            </w:r>
          </w:p>
        </w:tc>
        <w:tc>
          <w:tcPr>
            <w:tcW w:w="848"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0.866</w:t>
            </w:r>
          </w:p>
        </w:tc>
        <w:tc>
          <w:tcPr>
            <w:tcW w:w="848" w:type="dxa"/>
          </w:tcPr>
          <w:p w:rsidR="002B64C4" w:rsidRPr="001B660D" w:rsidRDefault="00011703" w:rsidP="000334F8">
            <w:pPr>
              <w:jc w:val="right"/>
              <w:rPr>
                <w:rFonts w:ascii="Times New Roman" w:hAnsi="Times New Roman" w:cs="Times New Roman"/>
              </w:rPr>
            </w:pPr>
            <w:r>
              <w:rPr>
                <w:rFonts w:ascii="Times New Roman" w:hAnsi="Times New Roman" w:cs="Times New Roman"/>
              </w:rPr>
              <w:t>0.933</w:t>
            </w:r>
          </w:p>
        </w:tc>
      </w:tr>
      <w:tr w:rsidR="00011703" w:rsidRPr="001B660D" w:rsidTr="00A36925">
        <w:tc>
          <w:tcPr>
            <w:tcW w:w="1093" w:type="dxa"/>
          </w:tcPr>
          <w:p w:rsidR="002B64C4" w:rsidRPr="001B660D" w:rsidRDefault="002B64C4" w:rsidP="000334F8">
            <w:pPr>
              <w:jc w:val="both"/>
              <w:rPr>
                <w:rFonts w:ascii="Times New Roman" w:hAnsi="Times New Roman" w:cs="Times New Roman"/>
                <w:bCs/>
                <w:iCs/>
                <w:sz w:val="24"/>
                <w:szCs w:val="24"/>
              </w:rPr>
            </w:pPr>
            <w:r w:rsidRPr="001B660D">
              <w:rPr>
                <w:rFonts w:ascii="Times New Roman" w:hAnsi="Times New Roman" w:cs="Times New Roman"/>
                <w:bCs/>
                <w:iCs/>
                <w:sz w:val="24"/>
                <w:szCs w:val="24"/>
              </w:rPr>
              <w:t>Marchentile</w:t>
            </w:r>
          </w:p>
        </w:tc>
        <w:tc>
          <w:tcPr>
            <w:tcW w:w="849" w:type="dxa"/>
          </w:tcPr>
          <w:p w:rsidR="002B64C4" w:rsidRPr="001B660D" w:rsidRDefault="00B46541" w:rsidP="000334F8">
            <w:pPr>
              <w:jc w:val="right"/>
              <w:rPr>
                <w:rFonts w:ascii="Times New Roman" w:hAnsi="Times New Roman" w:cs="Times New Roman"/>
              </w:rPr>
            </w:pPr>
            <w:r>
              <w:rPr>
                <w:rFonts w:ascii="Times New Roman" w:hAnsi="Times New Roman" w:cs="Times New Roman"/>
              </w:rPr>
              <w:t>0.813</w:t>
            </w:r>
          </w:p>
        </w:tc>
        <w:tc>
          <w:tcPr>
            <w:tcW w:w="849"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0.969</w:t>
            </w:r>
          </w:p>
        </w:tc>
        <w:tc>
          <w:tcPr>
            <w:tcW w:w="849"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0.006</w:t>
            </w:r>
          </w:p>
        </w:tc>
        <w:tc>
          <w:tcPr>
            <w:tcW w:w="848"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0.021</w:t>
            </w:r>
          </w:p>
        </w:tc>
        <w:tc>
          <w:tcPr>
            <w:tcW w:w="848"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0.114</w:t>
            </w:r>
          </w:p>
        </w:tc>
        <w:tc>
          <w:tcPr>
            <w:tcW w:w="848"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0.263</w:t>
            </w:r>
          </w:p>
        </w:tc>
        <w:tc>
          <w:tcPr>
            <w:tcW w:w="848"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0.073</w:t>
            </w:r>
          </w:p>
        </w:tc>
        <w:tc>
          <w:tcPr>
            <w:tcW w:w="848"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0.140</w:t>
            </w:r>
          </w:p>
        </w:tc>
        <w:tc>
          <w:tcPr>
            <w:tcW w:w="848"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0.387</w:t>
            </w:r>
          </w:p>
        </w:tc>
        <w:tc>
          <w:tcPr>
            <w:tcW w:w="848" w:type="dxa"/>
          </w:tcPr>
          <w:p w:rsidR="002B64C4" w:rsidRPr="001B660D" w:rsidRDefault="00011703" w:rsidP="000334F8">
            <w:pPr>
              <w:jc w:val="right"/>
              <w:rPr>
                <w:rFonts w:ascii="Times New Roman" w:hAnsi="Times New Roman" w:cs="Times New Roman"/>
              </w:rPr>
            </w:pPr>
            <w:r>
              <w:rPr>
                <w:rFonts w:ascii="Times New Roman" w:hAnsi="Times New Roman" w:cs="Times New Roman"/>
              </w:rPr>
              <w:t>0.537</w:t>
            </w:r>
          </w:p>
        </w:tc>
      </w:tr>
      <w:tr w:rsidR="00011703" w:rsidRPr="001B660D" w:rsidTr="00A36925">
        <w:tc>
          <w:tcPr>
            <w:tcW w:w="1093" w:type="dxa"/>
          </w:tcPr>
          <w:p w:rsidR="002B64C4" w:rsidRPr="001B660D" w:rsidRDefault="002B64C4" w:rsidP="000334F8">
            <w:pPr>
              <w:jc w:val="both"/>
              <w:rPr>
                <w:rFonts w:ascii="Times New Roman" w:hAnsi="Times New Roman" w:cs="Times New Roman"/>
                <w:bCs/>
                <w:iCs/>
                <w:sz w:val="24"/>
                <w:szCs w:val="24"/>
              </w:rPr>
            </w:pPr>
            <w:r w:rsidRPr="001B660D">
              <w:rPr>
                <w:rFonts w:ascii="Times New Roman" w:hAnsi="Times New Roman" w:cs="Times New Roman"/>
                <w:bCs/>
                <w:iCs/>
                <w:sz w:val="24"/>
                <w:szCs w:val="24"/>
              </w:rPr>
              <w:t>Mutual</w:t>
            </w:r>
          </w:p>
        </w:tc>
        <w:tc>
          <w:tcPr>
            <w:tcW w:w="849" w:type="dxa"/>
          </w:tcPr>
          <w:p w:rsidR="002B64C4" w:rsidRPr="001B660D" w:rsidRDefault="00B46541" w:rsidP="000334F8">
            <w:pPr>
              <w:jc w:val="right"/>
              <w:rPr>
                <w:rFonts w:ascii="Times New Roman" w:hAnsi="Times New Roman" w:cs="Times New Roman"/>
              </w:rPr>
            </w:pPr>
            <w:r>
              <w:rPr>
                <w:rFonts w:ascii="Times New Roman" w:hAnsi="Times New Roman" w:cs="Times New Roman"/>
              </w:rPr>
              <w:t>0.704</w:t>
            </w:r>
          </w:p>
        </w:tc>
        <w:tc>
          <w:tcPr>
            <w:tcW w:w="849"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0.143</w:t>
            </w:r>
          </w:p>
        </w:tc>
        <w:tc>
          <w:tcPr>
            <w:tcW w:w="849"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0.251</w:t>
            </w:r>
          </w:p>
        </w:tc>
        <w:tc>
          <w:tcPr>
            <w:tcW w:w="848"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0.057</w:t>
            </w:r>
          </w:p>
        </w:tc>
        <w:tc>
          <w:tcPr>
            <w:tcW w:w="848"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0.096</w:t>
            </w:r>
          </w:p>
        </w:tc>
        <w:tc>
          <w:tcPr>
            <w:tcW w:w="848"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0.318</w:t>
            </w:r>
          </w:p>
        </w:tc>
        <w:tc>
          <w:tcPr>
            <w:tcW w:w="848"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0.488</w:t>
            </w:r>
          </w:p>
        </w:tc>
        <w:tc>
          <w:tcPr>
            <w:tcW w:w="848"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0.591</w:t>
            </w:r>
          </w:p>
        </w:tc>
        <w:tc>
          <w:tcPr>
            <w:tcW w:w="848"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0.658</w:t>
            </w:r>
          </w:p>
        </w:tc>
        <w:tc>
          <w:tcPr>
            <w:tcW w:w="848" w:type="dxa"/>
          </w:tcPr>
          <w:p w:rsidR="002B64C4" w:rsidRPr="001B660D" w:rsidRDefault="00011703" w:rsidP="000334F8">
            <w:pPr>
              <w:jc w:val="right"/>
              <w:rPr>
                <w:rFonts w:ascii="Times New Roman" w:hAnsi="Times New Roman" w:cs="Times New Roman"/>
              </w:rPr>
            </w:pPr>
            <w:r>
              <w:rPr>
                <w:rFonts w:ascii="Times New Roman" w:hAnsi="Times New Roman" w:cs="Times New Roman"/>
              </w:rPr>
              <w:t>0.662</w:t>
            </w:r>
          </w:p>
        </w:tc>
      </w:tr>
      <w:tr w:rsidR="00011703" w:rsidRPr="001B660D" w:rsidTr="00A36925">
        <w:tc>
          <w:tcPr>
            <w:tcW w:w="1093" w:type="dxa"/>
          </w:tcPr>
          <w:p w:rsidR="002B64C4" w:rsidRPr="001B660D" w:rsidRDefault="002B64C4" w:rsidP="000334F8">
            <w:pPr>
              <w:jc w:val="both"/>
              <w:rPr>
                <w:rFonts w:ascii="Times New Roman" w:hAnsi="Times New Roman" w:cs="Times New Roman"/>
                <w:bCs/>
                <w:iCs/>
                <w:sz w:val="24"/>
                <w:szCs w:val="24"/>
              </w:rPr>
            </w:pPr>
            <w:r w:rsidRPr="001B660D">
              <w:rPr>
                <w:rFonts w:ascii="Times New Roman" w:hAnsi="Times New Roman" w:cs="Times New Roman"/>
                <w:bCs/>
                <w:iCs/>
                <w:sz w:val="24"/>
                <w:szCs w:val="24"/>
              </w:rPr>
              <w:t>One</w:t>
            </w:r>
          </w:p>
        </w:tc>
        <w:tc>
          <w:tcPr>
            <w:tcW w:w="849" w:type="dxa"/>
          </w:tcPr>
          <w:p w:rsidR="002B64C4" w:rsidRPr="001B660D" w:rsidRDefault="00B46541" w:rsidP="000334F8">
            <w:pPr>
              <w:jc w:val="right"/>
              <w:rPr>
                <w:rFonts w:ascii="Times New Roman" w:hAnsi="Times New Roman" w:cs="Times New Roman"/>
              </w:rPr>
            </w:pPr>
            <w:r>
              <w:rPr>
                <w:rFonts w:ascii="Times New Roman" w:hAnsi="Times New Roman" w:cs="Times New Roman"/>
              </w:rPr>
              <w:t>0.657</w:t>
            </w:r>
          </w:p>
        </w:tc>
        <w:tc>
          <w:tcPr>
            <w:tcW w:w="849"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0.920</w:t>
            </w:r>
          </w:p>
        </w:tc>
        <w:tc>
          <w:tcPr>
            <w:tcW w:w="849"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0.231</w:t>
            </w:r>
          </w:p>
        </w:tc>
        <w:tc>
          <w:tcPr>
            <w:tcW w:w="848"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0.135</w:t>
            </w:r>
          </w:p>
        </w:tc>
        <w:tc>
          <w:tcPr>
            <w:tcW w:w="848"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0.032</w:t>
            </w:r>
          </w:p>
        </w:tc>
        <w:tc>
          <w:tcPr>
            <w:tcW w:w="848"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0.261</w:t>
            </w:r>
          </w:p>
        </w:tc>
        <w:tc>
          <w:tcPr>
            <w:tcW w:w="848"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0.769</w:t>
            </w:r>
          </w:p>
        </w:tc>
        <w:tc>
          <w:tcPr>
            <w:tcW w:w="848"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0.658</w:t>
            </w:r>
          </w:p>
        </w:tc>
        <w:tc>
          <w:tcPr>
            <w:tcW w:w="848"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0.497</w:t>
            </w:r>
          </w:p>
        </w:tc>
        <w:tc>
          <w:tcPr>
            <w:tcW w:w="848" w:type="dxa"/>
          </w:tcPr>
          <w:p w:rsidR="002B64C4" w:rsidRPr="001B660D" w:rsidRDefault="00011703" w:rsidP="000334F8">
            <w:pPr>
              <w:jc w:val="right"/>
              <w:rPr>
                <w:rFonts w:ascii="Times New Roman" w:hAnsi="Times New Roman" w:cs="Times New Roman"/>
              </w:rPr>
            </w:pPr>
            <w:r>
              <w:rPr>
                <w:rFonts w:ascii="Times New Roman" w:hAnsi="Times New Roman" w:cs="Times New Roman"/>
              </w:rPr>
              <w:t>0.603</w:t>
            </w:r>
          </w:p>
        </w:tc>
      </w:tr>
      <w:tr w:rsidR="00011703" w:rsidRPr="001B660D" w:rsidTr="00A36925">
        <w:tc>
          <w:tcPr>
            <w:tcW w:w="1093" w:type="dxa"/>
          </w:tcPr>
          <w:p w:rsidR="002B64C4" w:rsidRPr="001B660D" w:rsidRDefault="002B64C4" w:rsidP="000334F8">
            <w:pPr>
              <w:jc w:val="both"/>
              <w:rPr>
                <w:rFonts w:ascii="Times New Roman" w:hAnsi="Times New Roman" w:cs="Times New Roman"/>
                <w:bCs/>
                <w:iCs/>
                <w:sz w:val="24"/>
                <w:szCs w:val="24"/>
              </w:rPr>
            </w:pPr>
            <w:r w:rsidRPr="001B660D">
              <w:rPr>
                <w:rFonts w:ascii="Times New Roman" w:hAnsi="Times New Roman" w:cs="Times New Roman"/>
                <w:bCs/>
                <w:iCs/>
                <w:sz w:val="24"/>
                <w:szCs w:val="24"/>
              </w:rPr>
              <w:t>Premium</w:t>
            </w:r>
          </w:p>
        </w:tc>
        <w:tc>
          <w:tcPr>
            <w:tcW w:w="849" w:type="dxa"/>
          </w:tcPr>
          <w:p w:rsidR="002B64C4" w:rsidRPr="001B660D" w:rsidRDefault="00B46541" w:rsidP="000334F8">
            <w:pPr>
              <w:jc w:val="right"/>
              <w:rPr>
                <w:rFonts w:ascii="Times New Roman" w:hAnsi="Times New Roman" w:cs="Times New Roman"/>
              </w:rPr>
            </w:pPr>
            <w:r>
              <w:rPr>
                <w:rFonts w:ascii="Times New Roman" w:hAnsi="Times New Roman" w:cs="Times New Roman"/>
              </w:rPr>
              <w:t>0.070</w:t>
            </w:r>
          </w:p>
        </w:tc>
        <w:tc>
          <w:tcPr>
            <w:tcW w:w="849"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0.100</w:t>
            </w:r>
          </w:p>
        </w:tc>
        <w:tc>
          <w:tcPr>
            <w:tcW w:w="849"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0.475</w:t>
            </w:r>
          </w:p>
        </w:tc>
        <w:tc>
          <w:tcPr>
            <w:tcW w:w="848"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0.966</w:t>
            </w:r>
          </w:p>
        </w:tc>
        <w:tc>
          <w:tcPr>
            <w:tcW w:w="848"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0.995</w:t>
            </w:r>
          </w:p>
        </w:tc>
        <w:tc>
          <w:tcPr>
            <w:tcW w:w="848"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0.158</w:t>
            </w:r>
          </w:p>
        </w:tc>
        <w:tc>
          <w:tcPr>
            <w:tcW w:w="848"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0.269</w:t>
            </w:r>
          </w:p>
        </w:tc>
        <w:tc>
          <w:tcPr>
            <w:tcW w:w="848"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0.454</w:t>
            </w:r>
          </w:p>
        </w:tc>
        <w:tc>
          <w:tcPr>
            <w:tcW w:w="848"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0.352</w:t>
            </w:r>
          </w:p>
        </w:tc>
        <w:tc>
          <w:tcPr>
            <w:tcW w:w="848" w:type="dxa"/>
          </w:tcPr>
          <w:p w:rsidR="002B64C4" w:rsidRPr="001B660D" w:rsidRDefault="00011703" w:rsidP="000334F8">
            <w:pPr>
              <w:jc w:val="right"/>
              <w:rPr>
                <w:rFonts w:ascii="Times New Roman" w:hAnsi="Times New Roman" w:cs="Times New Roman"/>
              </w:rPr>
            </w:pPr>
            <w:r>
              <w:rPr>
                <w:rFonts w:ascii="Times New Roman" w:hAnsi="Times New Roman" w:cs="Times New Roman"/>
              </w:rPr>
              <w:t>0.218</w:t>
            </w:r>
          </w:p>
        </w:tc>
      </w:tr>
      <w:tr w:rsidR="00011703" w:rsidRPr="001B660D" w:rsidTr="00A36925">
        <w:tc>
          <w:tcPr>
            <w:tcW w:w="1093" w:type="dxa"/>
          </w:tcPr>
          <w:p w:rsidR="002B64C4" w:rsidRPr="001B660D" w:rsidRDefault="002B64C4" w:rsidP="000334F8">
            <w:pPr>
              <w:jc w:val="both"/>
              <w:rPr>
                <w:rFonts w:ascii="Times New Roman" w:hAnsi="Times New Roman" w:cs="Times New Roman"/>
                <w:bCs/>
                <w:iCs/>
                <w:sz w:val="24"/>
                <w:szCs w:val="24"/>
              </w:rPr>
            </w:pPr>
            <w:r w:rsidRPr="001B660D">
              <w:rPr>
                <w:rFonts w:ascii="Times New Roman" w:hAnsi="Times New Roman" w:cs="Times New Roman"/>
                <w:bCs/>
                <w:iCs/>
                <w:sz w:val="24"/>
                <w:szCs w:val="24"/>
              </w:rPr>
              <w:t>Prime</w:t>
            </w:r>
          </w:p>
        </w:tc>
        <w:tc>
          <w:tcPr>
            <w:tcW w:w="849" w:type="dxa"/>
          </w:tcPr>
          <w:p w:rsidR="002B64C4" w:rsidRPr="001B660D" w:rsidRDefault="00B46541" w:rsidP="000334F8">
            <w:pPr>
              <w:jc w:val="right"/>
              <w:rPr>
                <w:rFonts w:ascii="Times New Roman" w:hAnsi="Times New Roman" w:cs="Times New Roman"/>
              </w:rPr>
            </w:pPr>
            <w:r>
              <w:rPr>
                <w:rFonts w:ascii="Times New Roman" w:hAnsi="Times New Roman" w:cs="Times New Roman"/>
              </w:rPr>
              <w:t>0.074</w:t>
            </w:r>
          </w:p>
        </w:tc>
        <w:tc>
          <w:tcPr>
            <w:tcW w:w="849"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0.510</w:t>
            </w:r>
          </w:p>
        </w:tc>
        <w:tc>
          <w:tcPr>
            <w:tcW w:w="849"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0.972</w:t>
            </w:r>
          </w:p>
        </w:tc>
        <w:tc>
          <w:tcPr>
            <w:tcW w:w="848"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0.705</w:t>
            </w:r>
          </w:p>
        </w:tc>
        <w:tc>
          <w:tcPr>
            <w:tcW w:w="848"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0.720</w:t>
            </w:r>
          </w:p>
        </w:tc>
        <w:tc>
          <w:tcPr>
            <w:tcW w:w="848"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0.711</w:t>
            </w:r>
          </w:p>
        </w:tc>
        <w:tc>
          <w:tcPr>
            <w:tcW w:w="848"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0.857</w:t>
            </w:r>
          </w:p>
        </w:tc>
        <w:tc>
          <w:tcPr>
            <w:tcW w:w="848"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0.634</w:t>
            </w:r>
          </w:p>
        </w:tc>
        <w:tc>
          <w:tcPr>
            <w:tcW w:w="848"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0.593</w:t>
            </w:r>
          </w:p>
        </w:tc>
        <w:tc>
          <w:tcPr>
            <w:tcW w:w="848" w:type="dxa"/>
          </w:tcPr>
          <w:p w:rsidR="002B64C4" w:rsidRPr="001B660D" w:rsidRDefault="00011703" w:rsidP="000334F8">
            <w:pPr>
              <w:jc w:val="right"/>
              <w:rPr>
                <w:rFonts w:ascii="Times New Roman" w:hAnsi="Times New Roman" w:cs="Times New Roman"/>
              </w:rPr>
            </w:pPr>
            <w:r>
              <w:rPr>
                <w:rFonts w:ascii="Times New Roman" w:hAnsi="Times New Roman" w:cs="Times New Roman"/>
              </w:rPr>
              <w:t>0.502</w:t>
            </w:r>
          </w:p>
        </w:tc>
      </w:tr>
      <w:tr w:rsidR="00011703" w:rsidRPr="001B660D" w:rsidTr="00A36925">
        <w:tc>
          <w:tcPr>
            <w:tcW w:w="1093" w:type="dxa"/>
          </w:tcPr>
          <w:p w:rsidR="002B64C4" w:rsidRPr="001B660D" w:rsidRDefault="002B64C4" w:rsidP="000334F8">
            <w:pPr>
              <w:jc w:val="both"/>
              <w:rPr>
                <w:rFonts w:ascii="Times New Roman" w:hAnsi="Times New Roman" w:cs="Times New Roman"/>
                <w:bCs/>
                <w:iCs/>
                <w:sz w:val="24"/>
                <w:szCs w:val="24"/>
              </w:rPr>
            </w:pPr>
            <w:r w:rsidRPr="001B660D">
              <w:rPr>
                <w:rFonts w:ascii="Times New Roman" w:hAnsi="Times New Roman" w:cs="Times New Roman"/>
                <w:bCs/>
                <w:iCs/>
                <w:sz w:val="24"/>
                <w:szCs w:val="24"/>
              </w:rPr>
              <w:t>Southeast</w:t>
            </w:r>
          </w:p>
        </w:tc>
        <w:tc>
          <w:tcPr>
            <w:tcW w:w="849" w:type="dxa"/>
          </w:tcPr>
          <w:p w:rsidR="002B64C4" w:rsidRPr="001B660D" w:rsidRDefault="00B46541" w:rsidP="000334F8">
            <w:pPr>
              <w:jc w:val="right"/>
              <w:rPr>
                <w:rFonts w:ascii="Times New Roman" w:hAnsi="Times New Roman" w:cs="Times New Roman"/>
              </w:rPr>
            </w:pPr>
            <w:r>
              <w:rPr>
                <w:rFonts w:ascii="Times New Roman" w:hAnsi="Times New Roman" w:cs="Times New Roman"/>
              </w:rPr>
              <w:t>0.423</w:t>
            </w:r>
          </w:p>
        </w:tc>
        <w:tc>
          <w:tcPr>
            <w:tcW w:w="849"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0.533</w:t>
            </w:r>
          </w:p>
        </w:tc>
        <w:tc>
          <w:tcPr>
            <w:tcW w:w="849"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0.748</w:t>
            </w:r>
          </w:p>
        </w:tc>
        <w:tc>
          <w:tcPr>
            <w:tcW w:w="848"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0.572</w:t>
            </w:r>
          </w:p>
        </w:tc>
        <w:tc>
          <w:tcPr>
            <w:tcW w:w="848"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0.512</w:t>
            </w:r>
          </w:p>
        </w:tc>
        <w:tc>
          <w:tcPr>
            <w:tcW w:w="848"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0.914</w:t>
            </w:r>
          </w:p>
        </w:tc>
        <w:tc>
          <w:tcPr>
            <w:tcW w:w="848"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0.888</w:t>
            </w:r>
          </w:p>
        </w:tc>
        <w:tc>
          <w:tcPr>
            <w:tcW w:w="848"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0.815</w:t>
            </w:r>
          </w:p>
        </w:tc>
        <w:tc>
          <w:tcPr>
            <w:tcW w:w="848"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0.767</w:t>
            </w:r>
          </w:p>
        </w:tc>
        <w:tc>
          <w:tcPr>
            <w:tcW w:w="848" w:type="dxa"/>
          </w:tcPr>
          <w:p w:rsidR="002B64C4" w:rsidRPr="001B660D" w:rsidRDefault="00011703" w:rsidP="000334F8">
            <w:pPr>
              <w:jc w:val="right"/>
              <w:rPr>
                <w:rFonts w:ascii="Times New Roman" w:hAnsi="Times New Roman" w:cs="Times New Roman"/>
              </w:rPr>
            </w:pPr>
            <w:r>
              <w:rPr>
                <w:rFonts w:ascii="Times New Roman" w:hAnsi="Times New Roman" w:cs="Times New Roman"/>
              </w:rPr>
              <w:t>0.622</w:t>
            </w:r>
          </w:p>
        </w:tc>
      </w:tr>
      <w:tr w:rsidR="00011703" w:rsidRPr="001B660D" w:rsidTr="00A36925">
        <w:tc>
          <w:tcPr>
            <w:tcW w:w="1093" w:type="dxa"/>
          </w:tcPr>
          <w:p w:rsidR="002B64C4" w:rsidRPr="001B660D" w:rsidRDefault="002B64C4" w:rsidP="000334F8">
            <w:pPr>
              <w:jc w:val="both"/>
              <w:rPr>
                <w:rFonts w:ascii="Times New Roman" w:hAnsi="Times New Roman" w:cs="Times New Roman"/>
                <w:bCs/>
                <w:iCs/>
                <w:sz w:val="24"/>
                <w:szCs w:val="24"/>
              </w:rPr>
            </w:pPr>
            <w:r w:rsidRPr="001B660D">
              <w:rPr>
                <w:rFonts w:ascii="Times New Roman" w:hAnsi="Times New Roman" w:cs="Times New Roman"/>
                <w:bCs/>
                <w:iCs/>
                <w:sz w:val="24"/>
                <w:szCs w:val="24"/>
              </w:rPr>
              <w:t>Eastern</w:t>
            </w:r>
          </w:p>
        </w:tc>
        <w:tc>
          <w:tcPr>
            <w:tcW w:w="849" w:type="dxa"/>
          </w:tcPr>
          <w:p w:rsidR="002B64C4" w:rsidRPr="001B660D" w:rsidRDefault="00B46541" w:rsidP="000334F8">
            <w:pPr>
              <w:jc w:val="right"/>
              <w:rPr>
                <w:rFonts w:ascii="Times New Roman" w:hAnsi="Times New Roman" w:cs="Times New Roman"/>
              </w:rPr>
            </w:pPr>
            <w:r>
              <w:rPr>
                <w:rFonts w:ascii="Times New Roman" w:hAnsi="Times New Roman" w:cs="Times New Roman"/>
              </w:rPr>
              <w:t>0.127</w:t>
            </w:r>
          </w:p>
        </w:tc>
        <w:tc>
          <w:tcPr>
            <w:tcW w:w="849"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0.149</w:t>
            </w:r>
          </w:p>
        </w:tc>
        <w:tc>
          <w:tcPr>
            <w:tcW w:w="849"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0.738</w:t>
            </w:r>
          </w:p>
        </w:tc>
        <w:tc>
          <w:tcPr>
            <w:tcW w:w="848"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0.699</w:t>
            </w:r>
          </w:p>
        </w:tc>
        <w:tc>
          <w:tcPr>
            <w:tcW w:w="848"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0.727</w:t>
            </w:r>
          </w:p>
        </w:tc>
        <w:tc>
          <w:tcPr>
            <w:tcW w:w="848"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0.983</w:t>
            </w:r>
          </w:p>
        </w:tc>
        <w:tc>
          <w:tcPr>
            <w:tcW w:w="848"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0.925</w:t>
            </w:r>
          </w:p>
        </w:tc>
        <w:tc>
          <w:tcPr>
            <w:tcW w:w="848"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0.916</w:t>
            </w:r>
          </w:p>
        </w:tc>
        <w:tc>
          <w:tcPr>
            <w:tcW w:w="848"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0.769</w:t>
            </w:r>
          </w:p>
        </w:tc>
        <w:tc>
          <w:tcPr>
            <w:tcW w:w="848" w:type="dxa"/>
          </w:tcPr>
          <w:p w:rsidR="002B64C4" w:rsidRPr="001B660D" w:rsidRDefault="00011703" w:rsidP="000334F8">
            <w:pPr>
              <w:jc w:val="right"/>
              <w:rPr>
                <w:rFonts w:ascii="Times New Roman" w:hAnsi="Times New Roman" w:cs="Times New Roman"/>
              </w:rPr>
            </w:pPr>
            <w:r>
              <w:rPr>
                <w:rFonts w:ascii="Times New Roman" w:hAnsi="Times New Roman" w:cs="Times New Roman"/>
              </w:rPr>
              <w:t>0.759</w:t>
            </w:r>
          </w:p>
        </w:tc>
      </w:tr>
      <w:tr w:rsidR="00011703" w:rsidRPr="001B660D" w:rsidTr="00A36925">
        <w:tc>
          <w:tcPr>
            <w:tcW w:w="1093" w:type="dxa"/>
          </w:tcPr>
          <w:p w:rsidR="002B64C4" w:rsidRPr="001B660D" w:rsidRDefault="002B64C4" w:rsidP="000334F8">
            <w:pPr>
              <w:jc w:val="both"/>
              <w:rPr>
                <w:rFonts w:ascii="Times New Roman" w:hAnsi="Times New Roman" w:cs="Times New Roman"/>
                <w:bCs/>
                <w:iCs/>
                <w:sz w:val="24"/>
                <w:szCs w:val="24"/>
              </w:rPr>
            </w:pPr>
            <w:r w:rsidRPr="001B660D">
              <w:rPr>
                <w:rFonts w:ascii="Times New Roman" w:hAnsi="Times New Roman" w:cs="Times New Roman"/>
                <w:bCs/>
                <w:iCs/>
                <w:sz w:val="24"/>
                <w:szCs w:val="24"/>
              </w:rPr>
              <w:t>UCB Limited</w:t>
            </w:r>
          </w:p>
        </w:tc>
        <w:tc>
          <w:tcPr>
            <w:tcW w:w="849" w:type="dxa"/>
          </w:tcPr>
          <w:p w:rsidR="002B64C4" w:rsidRPr="001B660D" w:rsidRDefault="00B46541" w:rsidP="000334F8">
            <w:pPr>
              <w:jc w:val="right"/>
              <w:rPr>
                <w:rFonts w:ascii="Times New Roman" w:hAnsi="Times New Roman" w:cs="Times New Roman"/>
              </w:rPr>
            </w:pPr>
            <w:r>
              <w:rPr>
                <w:rFonts w:ascii="Times New Roman" w:hAnsi="Times New Roman" w:cs="Times New Roman"/>
              </w:rPr>
              <w:t>0.932</w:t>
            </w:r>
          </w:p>
        </w:tc>
        <w:tc>
          <w:tcPr>
            <w:tcW w:w="849"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0.012</w:t>
            </w:r>
          </w:p>
        </w:tc>
        <w:tc>
          <w:tcPr>
            <w:tcW w:w="849"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0.518</w:t>
            </w:r>
          </w:p>
        </w:tc>
        <w:tc>
          <w:tcPr>
            <w:tcW w:w="848"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0.533</w:t>
            </w:r>
          </w:p>
        </w:tc>
        <w:tc>
          <w:tcPr>
            <w:tcW w:w="848"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0.467</w:t>
            </w:r>
          </w:p>
        </w:tc>
        <w:tc>
          <w:tcPr>
            <w:tcW w:w="848"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0.789</w:t>
            </w:r>
          </w:p>
        </w:tc>
        <w:tc>
          <w:tcPr>
            <w:tcW w:w="848"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0.485</w:t>
            </w:r>
          </w:p>
        </w:tc>
        <w:tc>
          <w:tcPr>
            <w:tcW w:w="848"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0.4</w:t>
            </w:r>
            <w:r w:rsidR="00BC64BF">
              <w:rPr>
                <w:rFonts w:ascii="Times New Roman" w:hAnsi="Times New Roman" w:cs="Times New Roman"/>
              </w:rPr>
              <w:t>45</w:t>
            </w:r>
          </w:p>
        </w:tc>
        <w:tc>
          <w:tcPr>
            <w:tcW w:w="848"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0.863</w:t>
            </w:r>
          </w:p>
        </w:tc>
        <w:tc>
          <w:tcPr>
            <w:tcW w:w="848" w:type="dxa"/>
          </w:tcPr>
          <w:p w:rsidR="002B64C4" w:rsidRPr="001B660D" w:rsidRDefault="00011703" w:rsidP="000334F8">
            <w:pPr>
              <w:jc w:val="right"/>
              <w:rPr>
                <w:rFonts w:ascii="Times New Roman" w:hAnsi="Times New Roman" w:cs="Times New Roman"/>
              </w:rPr>
            </w:pPr>
            <w:r>
              <w:rPr>
                <w:rFonts w:ascii="Times New Roman" w:hAnsi="Times New Roman" w:cs="Times New Roman"/>
              </w:rPr>
              <w:t>0.792</w:t>
            </w:r>
          </w:p>
        </w:tc>
      </w:tr>
      <w:tr w:rsidR="00011703" w:rsidRPr="001B660D" w:rsidTr="00A36925">
        <w:tc>
          <w:tcPr>
            <w:tcW w:w="1093" w:type="dxa"/>
          </w:tcPr>
          <w:p w:rsidR="002B64C4" w:rsidRPr="001B660D" w:rsidRDefault="002B64C4" w:rsidP="000334F8">
            <w:pPr>
              <w:jc w:val="both"/>
              <w:rPr>
                <w:rFonts w:ascii="Times New Roman" w:hAnsi="Times New Roman" w:cs="Times New Roman"/>
                <w:bCs/>
                <w:iCs/>
                <w:sz w:val="24"/>
                <w:szCs w:val="24"/>
              </w:rPr>
            </w:pPr>
            <w:r w:rsidRPr="001B660D">
              <w:rPr>
                <w:rFonts w:ascii="Times New Roman" w:hAnsi="Times New Roman" w:cs="Times New Roman"/>
                <w:bCs/>
                <w:iCs/>
                <w:sz w:val="24"/>
                <w:szCs w:val="24"/>
              </w:rPr>
              <w:t>IFIC</w:t>
            </w:r>
          </w:p>
        </w:tc>
        <w:tc>
          <w:tcPr>
            <w:tcW w:w="849" w:type="dxa"/>
          </w:tcPr>
          <w:p w:rsidR="002B64C4" w:rsidRPr="001B660D" w:rsidRDefault="00B46541" w:rsidP="000334F8">
            <w:pPr>
              <w:jc w:val="right"/>
              <w:rPr>
                <w:rFonts w:ascii="Times New Roman" w:hAnsi="Times New Roman" w:cs="Times New Roman"/>
              </w:rPr>
            </w:pPr>
            <w:r>
              <w:rPr>
                <w:rFonts w:ascii="Times New Roman" w:hAnsi="Times New Roman" w:cs="Times New Roman"/>
              </w:rPr>
              <w:t>0.954</w:t>
            </w:r>
          </w:p>
        </w:tc>
        <w:tc>
          <w:tcPr>
            <w:tcW w:w="849"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0.174</w:t>
            </w:r>
          </w:p>
        </w:tc>
        <w:tc>
          <w:tcPr>
            <w:tcW w:w="849"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0.956</w:t>
            </w:r>
          </w:p>
        </w:tc>
        <w:tc>
          <w:tcPr>
            <w:tcW w:w="848"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0.988</w:t>
            </w:r>
          </w:p>
        </w:tc>
        <w:tc>
          <w:tcPr>
            <w:tcW w:w="848"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0.044</w:t>
            </w:r>
          </w:p>
        </w:tc>
        <w:tc>
          <w:tcPr>
            <w:tcW w:w="848"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0.103</w:t>
            </w:r>
          </w:p>
        </w:tc>
        <w:tc>
          <w:tcPr>
            <w:tcW w:w="848"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0.326</w:t>
            </w:r>
          </w:p>
        </w:tc>
        <w:tc>
          <w:tcPr>
            <w:tcW w:w="848"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0.891</w:t>
            </w:r>
          </w:p>
        </w:tc>
        <w:tc>
          <w:tcPr>
            <w:tcW w:w="848"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0.061</w:t>
            </w:r>
          </w:p>
        </w:tc>
        <w:tc>
          <w:tcPr>
            <w:tcW w:w="848" w:type="dxa"/>
          </w:tcPr>
          <w:p w:rsidR="002B64C4" w:rsidRPr="001B660D" w:rsidRDefault="00011703" w:rsidP="000334F8">
            <w:pPr>
              <w:jc w:val="right"/>
              <w:rPr>
                <w:rFonts w:ascii="Times New Roman" w:hAnsi="Times New Roman" w:cs="Times New Roman"/>
              </w:rPr>
            </w:pPr>
            <w:r>
              <w:rPr>
                <w:rFonts w:ascii="Times New Roman" w:hAnsi="Times New Roman" w:cs="Times New Roman"/>
              </w:rPr>
              <w:t>0.308</w:t>
            </w:r>
          </w:p>
        </w:tc>
      </w:tr>
      <w:tr w:rsidR="00011703" w:rsidRPr="001B660D" w:rsidTr="00A36925">
        <w:tc>
          <w:tcPr>
            <w:tcW w:w="1093" w:type="dxa"/>
          </w:tcPr>
          <w:p w:rsidR="002B64C4" w:rsidRPr="001B660D" w:rsidRDefault="002B64C4" w:rsidP="000334F8">
            <w:pPr>
              <w:jc w:val="both"/>
              <w:rPr>
                <w:rFonts w:ascii="Times New Roman" w:hAnsi="Times New Roman" w:cs="Times New Roman"/>
                <w:bCs/>
                <w:iCs/>
                <w:sz w:val="24"/>
                <w:szCs w:val="24"/>
              </w:rPr>
            </w:pPr>
            <w:r w:rsidRPr="001B660D">
              <w:rPr>
                <w:rFonts w:ascii="Times New Roman" w:hAnsi="Times New Roman" w:cs="Times New Roman"/>
                <w:bCs/>
                <w:iCs/>
                <w:sz w:val="24"/>
                <w:szCs w:val="24"/>
              </w:rPr>
              <w:t>IBBL</w:t>
            </w:r>
          </w:p>
        </w:tc>
        <w:tc>
          <w:tcPr>
            <w:tcW w:w="849" w:type="dxa"/>
          </w:tcPr>
          <w:p w:rsidR="002B64C4" w:rsidRPr="001B660D" w:rsidRDefault="00B46541" w:rsidP="000334F8">
            <w:pPr>
              <w:jc w:val="right"/>
              <w:rPr>
                <w:rFonts w:ascii="Times New Roman" w:hAnsi="Times New Roman" w:cs="Times New Roman"/>
              </w:rPr>
            </w:pPr>
            <w:r>
              <w:rPr>
                <w:rFonts w:ascii="Times New Roman" w:hAnsi="Times New Roman" w:cs="Times New Roman"/>
              </w:rPr>
              <w:t>0.342</w:t>
            </w:r>
          </w:p>
        </w:tc>
        <w:tc>
          <w:tcPr>
            <w:tcW w:w="849"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0.611</w:t>
            </w:r>
          </w:p>
        </w:tc>
        <w:tc>
          <w:tcPr>
            <w:tcW w:w="849"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0.679</w:t>
            </w:r>
          </w:p>
        </w:tc>
        <w:tc>
          <w:tcPr>
            <w:tcW w:w="848"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0.644</w:t>
            </w:r>
          </w:p>
        </w:tc>
        <w:tc>
          <w:tcPr>
            <w:tcW w:w="848"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0.785</w:t>
            </w:r>
          </w:p>
        </w:tc>
        <w:tc>
          <w:tcPr>
            <w:tcW w:w="848"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0.842</w:t>
            </w:r>
          </w:p>
        </w:tc>
        <w:tc>
          <w:tcPr>
            <w:tcW w:w="848"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0.781</w:t>
            </w:r>
          </w:p>
        </w:tc>
        <w:tc>
          <w:tcPr>
            <w:tcW w:w="848"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0.631</w:t>
            </w:r>
          </w:p>
        </w:tc>
        <w:tc>
          <w:tcPr>
            <w:tcW w:w="848"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0.667</w:t>
            </w:r>
          </w:p>
        </w:tc>
        <w:tc>
          <w:tcPr>
            <w:tcW w:w="848" w:type="dxa"/>
          </w:tcPr>
          <w:p w:rsidR="002B64C4" w:rsidRPr="001B660D" w:rsidRDefault="00011703" w:rsidP="000334F8">
            <w:pPr>
              <w:jc w:val="right"/>
              <w:rPr>
                <w:rFonts w:ascii="Times New Roman" w:hAnsi="Times New Roman" w:cs="Times New Roman"/>
              </w:rPr>
            </w:pPr>
            <w:r>
              <w:rPr>
                <w:rFonts w:ascii="Times New Roman" w:hAnsi="Times New Roman" w:cs="Times New Roman"/>
              </w:rPr>
              <w:t>0.754</w:t>
            </w:r>
          </w:p>
        </w:tc>
      </w:tr>
      <w:tr w:rsidR="00011703" w:rsidRPr="001B660D" w:rsidTr="00A36925">
        <w:tc>
          <w:tcPr>
            <w:tcW w:w="1093" w:type="dxa"/>
          </w:tcPr>
          <w:p w:rsidR="002B64C4" w:rsidRPr="001B660D" w:rsidRDefault="002B64C4" w:rsidP="000334F8">
            <w:pPr>
              <w:jc w:val="both"/>
              <w:rPr>
                <w:rFonts w:ascii="Times New Roman" w:hAnsi="Times New Roman" w:cs="Times New Roman"/>
                <w:bCs/>
                <w:iCs/>
                <w:sz w:val="24"/>
                <w:szCs w:val="24"/>
              </w:rPr>
            </w:pPr>
            <w:r w:rsidRPr="001B660D">
              <w:rPr>
                <w:rFonts w:ascii="Times New Roman" w:hAnsi="Times New Roman" w:cs="Times New Roman"/>
                <w:bCs/>
                <w:iCs/>
                <w:sz w:val="24"/>
                <w:szCs w:val="24"/>
              </w:rPr>
              <w:t>Al-arafah</w:t>
            </w:r>
          </w:p>
        </w:tc>
        <w:tc>
          <w:tcPr>
            <w:tcW w:w="849" w:type="dxa"/>
          </w:tcPr>
          <w:p w:rsidR="002B64C4" w:rsidRPr="001B660D" w:rsidRDefault="00B46541" w:rsidP="000334F8">
            <w:pPr>
              <w:jc w:val="right"/>
              <w:rPr>
                <w:rFonts w:ascii="Times New Roman" w:hAnsi="Times New Roman" w:cs="Times New Roman"/>
              </w:rPr>
            </w:pPr>
            <w:r>
              <w:rPr>
                <w:rFonts w:ascii="Times New Roman" w:hAnsi="Times New Roman" w:cs="Times New Roman"/>
              </w:rPr>
              <w:t>0.059</w:t>
            </w:r>
          </w:p>
        </w:tc>
        <w:tc>
          <w:tcPr>
            <w:tcW w:w="849"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0.139</w:t>
            </w:r>
          </w:p>
        </w:tc>
        <w:tc>
          <w:tcPr>
            <w:tcW w:w="849"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0.468</w:t>
            </w:r>
          </w:p>
        </w:tc>
        <w:tc>
          <w:tcPr>
            <w:tcW w:w="848"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0.746</w:t>
            </w:r>
          </w:p>
        </w:tc>
        <w:tc>
          <w:tcPr>
            <w:tcW w:w="848"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0.576</w:t>
            </w:r>
          </w:p>
        </w:tc>
        <w:tc>
          <w:tcPr>
            <w:tcW w:w="848"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0.588</w:t>
            </w:r>
          </w:p>
        </w:tc>
        <w:tc>
          <w:tcPr>
            <w:tcW w:w="848"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0.653</w:t>
            </w:r>
          </w:p>
        </w:tc>
        <w:tc>
          <w:tcPr>
            <w:tcW w:w="848"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0.720</w:t>
            </w:r>
          </w:p>
        </w:tc>
        <w:tc>
          <w:tcPr>
            <w:tcW w:w="848" w:type="dxa"/>
          </w:tcPr>
          <w:p w:rsidR="002B64C4" w:rsidRPr="001B660D" w:rsidRDefault="00BC64BF" w:rsidP="000334F8">
            <w:pPr>
              <w:jc w:val="right"/>
              <w:rPr>
                <w:rFonts w:ascii="Times New Roman" w:hAnsi="Times New Roman" w:cs="Times New Roman"/>
              </w:rPr>
            </w:pPr>
            <w:r>
              <w:rPr>
                <w:rFonts w:ascii="Times New Roman" w:hAnsi="Times New Roman" w:cs="Times New Roman"/>
              </w:rPr>
              <w:t>0.863</w:t>
            </w:r>
          </w:p>
        </w:tc>
        <w:tc>
          <w:tcPr>
            <w:tcW w:w="848" w:type="dxa"/>
          </w:tcPr>
          <w:p w:rsidR="002B64C4" w:rsidRPr="001B660D" w:rsidRDefault="00011703" w:rsidP="000334F8">
            <w:pPr>
              <w:jc w:val="right"/>
              <w:rPr>
                <w:rFonts w:ascii="Times New Roman" w:hAnsi="Times New Roman" w:cs="Times New Roman"/>
              </w:rPr>
            </w:pPr>
            <w:r>
              <w:rPr>
                <w:rFonts w:ascii="Times New Roman" w:hAnsi="Times New Roman" w:cs="Times New Roman"/>
              </w:rPr>
              <w:t>0.846</w:t>
            </w:r>
          </w:p>
        </w:tc>
      </w:tr>
      <w:tr w:rsidR="00011703" w:rsidRPr="001B660D" w:rsidTr="00A36925">
        <w:tc>
          <w:tcPr>
            <w:tcW w:w="1093" w:type="dxa"/>
          </w:tcPr>
          <w:p w:rsidR="002B64C4" w:rsidRPr="001B660D" w:rsidRDefault="002B64C4" w:rsidP="000334F8">
            <w:pPr>
              <w:jc w:val="both"/>
              <w:rPr>
                <w:rFonts w:ascii="Times New Roman" w:hAnsi="Times New Roman" w:cs="Times New Roman"/>
                <w:bCs/>
                <w:iCs/>
                <w:sz w:val="24"/>
                <w:szCs w:val="24"/>
              </w:rPr>
            </w:pPr>
            <w:r w:rsidRPr="001B660D">
              <w:rPr>
                <w:rFonts w:ascii="Times New Roman" w:hAnsi="Times New Roman" w:cs="Times New Roman"/>
                <w:bCs/>
                <w:iCs/>
                <w:sz w:val="24"/>
                <w:szCs w:val="24"/>
              </w:rPr>
              <w:t>Social</w:t>
            </w:r>
          </w:p>
        </w:tc>
        <w:tc>
          <w:tcPr>
            <w:tcW w:w="849" w:type="dxa"/>
          </w:tcPr>
          <w:p w:rsidR="002B64C4" w:rsidRPr="001B660D" w:rsidRDefault="00011703" w:rsidP="000334F8">
            <w:pPr>
              <w:jc w:val="right"/>
              <w:rPr>
                <w:rFonts w:ascii="Times New Roman" w:hAnsi="Times New Roman" w:cs="Times New Roman"/>
              </w:rPr>
            </w:pPr>
            <w:r>
              <w:rPr>
                <w:rFonts w:ascii="Times New Roman" w:hAnsi="Times New Roman" w:cs="Times New Roman"/>
              </w:rPr>
              <w:t>0.685</w:t>
            </w:r>
          </w:p>
        </w:tc>
        <w:tc>
          <w:tcPr>
            <w:tcW w:w="849" w:type="dxa"/>
          </w:tcPr>
          <w:p w:rsidR="002B64C4" w:rsidRPr="001B660D" w:rsidRDefault="00011703" w:rsidP="000334F8">
            <w:pPr>
              <w:jc w:val="right"/>
              <w:rPr>
                <w:rFonts w:ascii="Times New Roman" w:hAnsi="Times New Roman" w:cs="Times New Roman"/>
              </w:rPr>
            </w:pPr>
            <w:r>
              <w:rPr>
                <w:rFonts w:ascii="Times New Roman" w:hAnsi="Times New Roman" w:cs="Times New Roman"/>
              </w:rPr>
              <w:t>0.035</w:t>
            </w:r>
          </w:p>
        </w:tc>
        <w:tc>
          <w:tcPr>
            <w:tcW w:w="849" w:type="dxa"/>
          </w:tcPr>
          <w:p w:rsidR="002B64C4" w:rsidRPr="001B660D" w:rsidRDefault="00011703" w:rsidP="000334F8">
            <w:pPr>
              <w:jc w:val="right"/>
              <w:rPr>
                <w:rFonts w:ascii="Times New Roman" w:hAnsi="Times New Roman" w:cs="Times New Roman"/>
              </w:rPr>
            </w:pPr>
            <w:r>
              <w:rPr>
                <w:rFonts w:ascii="Times New Roman" w:hAnsi="Times New Roman" w:cs="Times New Roman"/>
              </w:rPr>
              <w:t>0.193</w:t>
            </w:r>
          </w:p>
        </w:tc>
        <w:tc>
          <w:tcPr>
            <w:tcW w:w="848" w:type="dxa"/>
          </w:tcPr>
          <w:p w:rsidR="002B64C4" w:rsidRPr="001B660D" w:rsidRDefault="00011703" w:rsidP="000334F8">
            <w:pPr>
              <w:jc w:val="right"/>
              <w:rPr>
                <w:rFonts w:ascii="Times New Roman" w:hAnsi="Times New Roman" w:cs="Times New Roman"/>
              </w:rPr>
            </w:pPr>
            <w:r>
              <w:rPr>
                <w:rFonts w:ascii="Times New Roman" w:hAnsi="Times New Roman" w:cs="Times New Roman"/>
              </w:rPr>
              <w:t>0.388</w:t>
            </w:r>
          </w:p>
        </w:tc>
        <w:tc>
          <w:tcPr>
            <w:tcW w:w="848" w:type="dxa"/>
          </w:tcPr>
          <w:p w:rsidR="002B64C4" w:rsidRPr="001B660D" w:rsidRDefault="00011703" w:rsidP="000334F8">
            <w:pPr>
              <w:jc w:val="right"/>
              <w:rPr>
                <w:rFonts w:ascii="Times New Roman" w:hAnsi="Times New Roman" w:cs="Times New Roman"/>
              </w:rPr>
            </w:pPr>
            <w:r>
              <w:rPr>
                <w:rFonts w:ascii="Times New Roman" w:hAnsi="Times New Roman" w:cs="Times New Roman"/>
              </w:rPr>
              <w:t>0.684</w:t>
            </w:r>
          </w:p>
        </w:tc>
        <w:tc>
          <w:tcPr>
            <w:tcW w:w="848" w:type="dxa"/>
          </w:tcPr>
          <w:p w:rsidR="002B64C4" w:rsidRPr="001B660D" w:rsidRDefault="00011703" w:rsidP="000334F8">
            <w:pPr>
              <w:jc w:val="right"/>
              <w:rPr>
                <w:rFonts w:ascii="Times New Roman" w:hAnsi="Times New Roman" w:cs="Times New Roman"/>
              </w:rPr>
            </w:pPr>
            <w:r>
              <w:rPr>
                <w:rFonts w:ascii="Times New Roman" w:hAnsi="Times New Roman" w:cs="Times New Roman"/>
              </w:rPr>
              <w:t>0.302</w:t>
            </w:r>
          </w:p>
        </w:tc>
        <w:tc>
          <w:tcPr>
            <w:tcW w:w="848" w:type="dxa"/>
          </w:tcPr>
          <w:p w:rsidR="002B64C4" w:rsidRPr="001B660D" w:rsidRDefault="00011703" w:rsidP="000334F8">
            <w:pPr>
              <w:jc w:val="right"/>
              <w:rPr>
                <w:rFonts w:ascii="Times New Roman" w:hAnsi="Times New Roman" w:cs="Times New Roman"/>
              </w:rPr>
            </w:pPr>
            <w:r>
              <w:rPr>
                <w:rFonts w:ascii="Times New Roman" w:hAnsi="Times New Roman" w:cs="Times New Roman"/>
              </w:rPr>
              <w:t>0.590</w:t>
            </w:r>
          </w:p>
        </w:tc>
        <w:tc>
          <w:tcPr>
            <w:tcW w:w="848" w:type="dxa"/>
          </w:tcPr>
          <w:p w:rsidR="002B64C4" w:rsidRPr="001B660D" w:rsidRDefault="00011703" w:rsidP="000334F8">
            <w:pPr>
              <w:jc w:val="right"/>
              <w:rPr>
                <w:rFonts w:ascii="Times New Roman" w:hAnsi="Times New Roman" w:cs="Times New Roman"/>
              </w:rPr>
            </w:pPr>
            <w:r>
              <w:rPr>
                <w:rFonts w:ascii="Times New Roman" w:hAnsi="Times New Roman" w:cs="Times New Roman"/>
              </w:rPr>
              <w:t>0.736</w:t>
            </w:r>
          </w:p>
        </w:tc>
        <w:tc>
          <w:tcPr>
            <w:tcW w:w="848" w:type="dxa"/>
          </w:tcPr>
          <w:p w:rsidR="002B64C4" w:rsidRPr="001B660D" w:rsidRDefault="00011703" w:rsidP="000334F8">
            <w:pPr>
              <w:jc w:val="right"/>
              <w:rPr>
                <w:rFonts w:ascii="Times New Roman" w:hAnsi="Times New Roman" w:cs="Times New Roman"/>
              </w:rPr>
            </w:pPr>
            <w:r>
              <w:rPr>
                <w:rFonts w:ascii="Times New Roman" w:hAnsi="Times New Roman" w:cs="Times New Roman"/>
              </w:rPr>
              <w:t>0.751</w:t>
            </w:r>
          </w:p>
        </w:tc>
        <w:tc>
          <w:tcPr>
            <w:tcW w:w="848" w:type="dxa"/>
          </w:tcPr>
          <w:p w:rsidR="002B64C4" w:rsidRPr="001B660D" w:rsidRDefault="00011703" w:rsidP="000334F8">
            <w:pPr>
              <w:jc w:val="right"/>
              <w:rPr>
                <w:rFonts w:ascii="Times New Roman" w:hAnsi="Times New Roman" w:cs="Times New Roman"/>
              </w:rPr>
            </w:pPr>
            <w:r>
              <w:rPr>
                <w:rFonts w:ascii="Times New Roman" w:hAnsi="Times New Roman" w:cs="Times New Roman"/>
              </w:rPr>
              <w:t>0.701</w:t>
            </w:r>
          </w:p>
        </w:tc>
      </w:tr>
      <w:tr w:rsidR="00011703" w:rsidRPr="001B660D" w:rsidTr="00A36925">
        <w:tc>
          <w:tcPr>
            <w:tcW w:w="1093" w:type="dxa"/>
          </w:tcPr>
          <w:p w:rsidR="002B64C4" w:rsidRPr="001B660D" w:rsidRDefault="002B64C4" w:rsidP="000334F8">
            <w:pPr>
              <w:widowControl w:val="0"/>
              <w:autoSpaceDE w:val="0"/>
              <w:autoSpaceDN w:val="0"/>
              <w:adjustRightInd w:val="0"/>
              <w:jc w:val="both"/>
              <w:rPr>
                <w:rFonts w:ascii="Times New Roman" w:hAnsi="Times New Roman" w:cs="Times New Roman"/>
                <w:bCs/>
                <w:iCs/>
                <w:sz w:val="24"/>
                <w:szCs w:val="24"/>
              </w:rPr>
            </w:pPr>
            <w:r w:rsidRPr="001B660D">
              <w:rPr>
                <w:rFonts w:ascii="Times New Roman" w:hAnsi="Times New Roman" w:cs="Times New Roman"/>
                <w:bCs/>
                <w:iCs/>
                <w:sz w:val="24"/>
                <w:szCs w:val="24"/>
              </w:rPr>
              <w:t>Exim</w:t>
            </w:r>
          </w:p>
        </w:tc>
        <w:tc>
          <w:tcPr>
            <w:tcW w:w="849" w:type="dxa"/>
          </w:tcPr>
          <w:p w:rsidR="002B64C4" w:rsidRPr="001B660D" w:rsidRDefault="00011703" w:rsidP="000334F8">
            <w:pPr>
              <w:jc w:val="right"/>
              <w:rPr>
                <w:rFonts w:ascii="Times New Roman" w:hAnsi="Times New Roman" w:cs="Times New Roman"/>
              </w:rPr>
            </w:pPr>
            <w:r>
              <w:rPr>
                <w:rFonts w:ascii="Times New Roman" w:hAnsi="Times New Roman" w:cs="Times New Roman"/>
              </w:rPr>
              <w:t>0.512</w:t>
            </w:r>
          </w:p>
        </w:tc>
        <w:tc>
          <w:tcPr>
            <w:tcW w:w="849" w:type="dxa"/>
          </w:tcPr>
          <w:p w:rsidR="002B64C4" w:rsidRPr="001B660D" w:rsidRDefault="00011703" w:rsidP="000334F8">
            <w:pPr>
              <w:jc w:val="right"/>
              <w:rPr>
                <w:rFonts w:ascii="Times New Roman" w:hAnsi="Times New Roman" w:cs="Times New Roman"/>
              </w:rPr>
            </w:pPr>
            <w:r>
              <w:rPr>
                <w:rFonts w:ascii="Times New Roman" w:hAnsi="Times New Roman" w:cs="Times New Roman"/>
              </w:rPr>
              <w:t>0.735</w:t>
            </w:r>
          </w:p>
        </w:tc>
        <w:tc>
          <w:tcPr>
            <w:tcW w:w="849" w:type="dxa"/>
          </w:tcPr>
          <w:p w:rsidR="002B64C4" w:rsidRPr="001B660D" w:rsidRDefault="00011703" w:rsidP="000334F8">
            <w:pPr>
              <w:jc w:val="right"/>
              <w:rPr>
                <w:rFonts w:ascii="Times New Roman" w:hAnsi="Times New Roman" w:cs="Times New Roman"/>
              </w:rPr>
            </w:pPr>
            <w:r>
              <w:rPr>
                <w:rFonts w:ascii="Times New Roman" w:hAnsi="Times New Roman" w:cs="Times New Roman"/>
              </w:rPr>
              <w:t>0.892</w:t>
            </w:r>
          </w:p>
        </w:tc>
        <w:tc>
          <w:tcPr>
            <w:tcW w:w="848" w:type="dxa"/>
          </w:tcPr>
          <w:p w:rsidR="002B64C4" w:rsidRPr="001B660D" w:rsidRDefault="00011703" w:rsidP="000334F8">
            <w:pPr>
              <w:jc w:val="right"/>
              <w:rPr>
                <w:rFonts w:ascii="Times New Roman" w:hAnsi="Times New Roman" w:cs="Times New Roman"/>
              </w:rPr>
            </w:pPr>
            <w:r>
              <w:rPr>
                <w:rFonts w:ascii="Times New Roman" w:hAnsi="Times New Roman" w:cs="Times New Roman"/>
              </w:rPr>
              <w:t>0.440</w:t>
            </w:r>
          </w:p>
        </w:tc>
        <w:tc>
          <w:tcPr>
            <w:tcW w:w="848" w:type="dxa"/>
          </w:tcPr>
          <w:p w:rsidR="002B64C4" w:rsidRPr="001B660D" w:rsidRDefault="00011703" w:rsidP="000334F8">
            <w:pPr>
              <w:jc w:val="right"/>
              <w:rPr>
                <w:rFonts w:ascii="Times New Roman" w:hAnsi="Times New Roman" w:cs="Times New Roman"/>
              </w:rPr>
            </w:pPr>
            <w:r>
              <w:rPr>
                <w:rFonts w:ascii="Times New Roman" w:hAnsi="Times New Roman" w:cs="Times New Roman"/>
              </w:rPr>
              <w:t>0.492</w:t>
            </w:r>
          </w:p>
        </w:tc>
        <w:tc>
          <w:tcPr>
            <w:tcW w:w="848" w:type="dxa"/>
          </w:tcPr>
          <w:p w:rsidR="002B64C4" w:rsidRPr="001B660D" w:rsidRDefault="00011703" w:rsidP="000334F8">
            <w:pPr>
              <w:jc w:val="right"/>
              <w:rPr>
                <w:rFonts w:ascii="Times New Roman" w:hAnsi="Times New Roman" w:cs="Times New Roman"/>
              </w:rPr>
            </w:pPr>
            <w:r>
              <w:rPr>
                <w:rFonts w:ascii="Times New Roman" w:hAnsi="Times New Roman" w:cs="Times New Roman"/>
              </w:rPr>
              <w:t>0.248</w:t>
            </w:r>
          </w:p>
        </w:tc>
        <w:tc>
          <w:tcPr>
            <w:tcW w:w="848" w:type="dxa"/>
          </w:tcPr>
          <w:p w:rsidR="002B64C4" w:rsidRPr="001B660D" w:rsidRDefault="00011703" w:rsidP="000334F8">
            <w:pPr>
              <w:jc w:val="right"/>
              <w:rPr>
                <w:rFonts w:ascii="Times New Roman" w:hAnsi="Times New Roman" w:cs="Times New Roman"/>
              </w:rPr>
            </w:pPr>
            <w:r>
              <w:rPr>
                <w:rFonts w:ascii="Times New Roman" w:hAnsi="Times New Roman" w:cs="Times New Roman"/>
              </w:rPr>
              <w:t>0.418</w:t>
            </w:r>
          </w:p>
        </w:tc>
        <w:tc>
          <w:tcPr>
            <w:tcW w:w="848" w:type="dxa"/>
          </w:tcPr>
          <w:p w:rsidR="002B64C4" w:rsidRPr="001B660D" w:rsidRDefault="00011703" w:rsidP="000334F8">
            <w:pPr>
              <w:jc w:val="right"/>
              <w:rPr>
                <w:rFonts w:ascii="Times New Roman" w:hAnsi="Times New Roman" w:cs="Times New Roman"/>
              </w:rPr>
            </w:pPr>
            <w:r>
              <w:rPr>
                <w:rFonts w:ascii="Times New Roman" w:hAnsi="Times New Roman" w:cs="Times New Roman"/>
              </w:rPr>
              <w:t>0.428</w:t>
            </w:r>
          </w:p>
        </w:tc>
        <w:tc>
          <w:tcPr>
            <w:tcW w:w="848" w:type="dxa"/>
          </w:tcPr>
          <w:p w:rsidR="002B64C4" w:rsidRPr="001B660D" w:rsidRDefault="00011703" w:rsidP="000334F8">
            <w:pPr>
              <w:jc w:val="right"/>
              <w:rPr>
                <w:rFonts w:ascii="Times New Roman" w:hAnsi="Times New Roman" w:cs="Times New Roman"/>
              </w:rPr>
            </w:pPr>
            <w:r>
              <w:rPr>
                <w:rFonts w:ascii="Times New Roman" w:hAnsi="Times New Roman" w:cs="Times New Roman"/>
              </w:rPr>
              <w:t>0.725</w:t>
            </w:r>
          </w:p>
        </w:tc>
        <w:tc>
          <w:tcPr>
            <w:tcW w:w="848" w:type="dxa"/>
          </w:tcPr>
          <w:p w:rsidR="002B64C4" w:rsidRPr="001B660D" w:rsidRDefault="00011703" w:rsidP="000334F8">
            <w:pPr>
              <w:jc w:val="right"/>
              <w:rPr>
                <w:rFonts w:ascii="Times New Roman" w:hAnsi="Times New Roman" w:cs="Times New Roman"/>
              </w:rPr>
            </w:pPr>
            <w:r>
              <w:rPr>
                <w:rFonts w:ascii="Times New Roman" w:hAnsi="Times New Roman" w:cs="Times New Roman"/>
              </w:rPr>
              <w:t>0.772</w:t>
            </w:r>
          </w:p>
        </w:tc>
      </w:tr>
      <w:tr w:rsidR="00011703" w:rsidRPr="001B660D" w:rsidTr="00A36925">
        <w:tc>
          <w:tcPr>
            <w:tcW w:w="1093" w:type="dxa"/>
          </w:tcPr>
          <w:p w:rsidR="002B64C4" w:rsidRPr="001B660D" w:rsidRDefault="002B64C4" w:rsidP="000334F8">
            <w:pPr>
              <w:widowControl w:val="0"/>
              <w:autoSpaceDE w:val="0"/>
              <w:autoSpaceDN w:val="0"/>
              <w:adjustRightInd w:val="0"/>
              <w:jc w:val="both"/>
              <w:rPr>
                <w:rFonts w:ascii="Times New Roman" w:hAnsi="Times New Roman" w:cs="Times New Roman"/>
                <w:bCs/>
                <w:iCs/>
                <w:sz w:val="24"/>
                <w:szCs w:val="24"/>
              </w:rPr>
            </w:pPr>
            <w:r w:rsidRPr="001B660D">
              <w:rPr>
                <w:rFonts w:ascii="Times New Roman" w:hAnsi="Times New Roman" w:cs="Times New Roman"/>
                <w:bCs/>
                <w:iCs/>
                <w:sz w:val="24"/>
                <w:szCs w:val="24"/>
              </w:rPr>
              <w:t>Shahjalal</w:t>
            </w:r>
          </w:p>
        </w:tc>
        <w:tc>
          <w:tcPr>
            <w:tcW w:w="849" w:type="dxa"/>
          </w:tcPr>
          <w:p w:rsidR="002B64C4" w:rsidRPr="001B660D" w:rsidRDefault="00011703" w:rsidP="000334F8">
            <w:pPr>
              <w:jc w:val="right"/>
              <w:rPr>
                <w:rFonts w:ascii="Times New Roman" w:hAnsi="Times New Roman" w:cs="Times New Roman"/>
              </w:rPr>
            </w:pPr>
            <w:r>
              <w:rPr>
                <w:rFonts w:ascii="Times New Roman" w:hAnsi="Times New Roman" w:cs="Times New Roman"/>
              </w:rPr>
              <w:t>0.946</w:t>
            </w:r>
          </w:p>
        </w:tc>
        <w:tc>
          <w:tcPr>
            <w:tcW w:w="849" w:type="dxa"/>
          </w:tcPr>
          <w:p w:rsidR="002B64C4" w:rsidRPr="001B660D" w:rsidRDefault="00011703" w:rsidP="000334F8">
            <w:pPr>
              <w:jc w:val="right"/>
              <w:rPr>
                <w:rFonts w:ascii="Times New Roman" w:hAnsi="Times New Roman" w:cs="Times New Roman"/>
              </w:rPr>
            </w:pPr>
            <w:r>
              <w:rPr>
                <w:rFonts w:ascii="Times New Roman" w:hAnsi="Times New Roman" w:cs="Times New Roman"/>
              </w:rPr>
              <w:t>0.071</w:t>
            </w:r>
          </w:p>
        </w:tc>
        <w:tc>
          <w:tcPr>
            <w:tcW w:w="849" w:type="dxa"/>
          </w:tcPr>
          <w:p w:rsidR="002B64C4" w:rsidRPr="001B660D" w:rsidRDefault="00011703" w:rsidP="000334F8">
            <w:pPr>
              <w:jc w:val="right"/>
              <w:rPr>
                <w:rFonts w:ascii="Times New Roman" w:hAnsi="Times New Roman" w:cs="Times New Roman"/>
              </w:rPr>
            </w:pPr>
            <w:r>
              <w:rPr>
                <w:rFonts w:ascii="Times New Roman" w:hAnsi="Times New Roman" w:cs="Times New Roman"/>
              </w:rPr>
              <w:t>0.363</w:t>
            </w:r>
          </w:p>
        </w:tc>
        <w:tc>
          <w:tcPr>
            <w:tcW w:w="848" w:type="dxa"/>
          </w:tcPr>
          <w:p w:rsidR="002B64C4" w:rsidRPr="001B660D" w:rsidRDefault="00011703" w:rsidP="000334F8">
            <w:pPr>
              <w:jc w:val="right"/>
              <w:rPr>
                <w:rFonts w:ascii="Times New Roman" w:hAnsi="Times New Roman" w:cs="Times New Roman"/>
              </w:rPr>
            </w:pPr>
            <w:r>
              <w:rPr>
                <w:rFonts w:ascii="Times New Roman" w:hAnsi="Times New Roman" w:cs="Times New Roman"/>
              </w:rPr>
              <w:t>0.341</w:t>
            </w:r>
          </w:p>
        </w:tc>
        <w:tc>
          <w:tcPr>
            <w:tcW w:w="848" w:type="dxa"/>
          </w:tcPr>
          <w:p w:rsidR="002B64C4" w:rsidRPr="001B660D" w:rsidRDefault="00011703" w:rsidP="000334F8">
            <w:pPr>
              <w:jc w:val="right"/>
              <w:rPr>
                <w:rFonts w:ascii="Times New Roman" w:hAnsi="Times New Roman" w:cs="Times New Roman"/>
              </w:rPr>
            </w:pPr>
            <w:r>
              <w:rPr>
                <w:rFonts w:ascii="Times New Roman" w:hAnsi="Times New Roman" w:cs="Times New Roman"/>
              </w:rPr>
              <w:t>0.956</w:t>
            </w:r>
          </w:p>
        </w:tc>
        <w:tc>
          <w:tcPr>
            <w:tcW w:w="848" w:type="dxa"/>
          </w:tcPr>
          <w:p w:rsidR="002B64C4" w:rsidRPr="001B660D" w:rsidRDefault="00011703" w:rsidP="000334F8">
            <w:pPr>
              <w:jc w:val="right"/>
              <w:rPr>
                <w:rFonts w:ascii="Times New Roman" w:hAnsi="Times New Roman" w:cs="Times New Roman"/>
              </w:rPr>
            </w:pPr>
            <w:r>
              <w:rPr>
                <w:rFonts w:ascii="Times New Roman" w:hAnsi="Times New Roman" w:cs="Times New Roman"/>
              </w:rPr>
              <w:t>0.492</w:t>
            </w:r>
          </w:p>
        </w:tc>
        <w:tc>
          <w:tcPr>
            <w:tcW w:w="848" w:type="dxa"/>
          </w:tcPr>
          <w:p w:rsidR="002B64C4" w:rsidRPr="001B660D" w:rsidRDefault="00011703" w:rsidP="000334F8">
            <w:pPr>
              <w:jc w:val="right"/>
              <w:rPr>
                <w:rFonts w:ascii="Times New Roman" w:hAnsi="Times New Roman" w:cs="Times New Roman"/>
              </w:rPr>
            </w:pPr>
            <w:r>
              <w:rPr>
                <w:rFonts w:ascii="Times New Roman" w:hAnsi="Times New Roman" w:cs="Times New Roman"/>
              </w:rPr>
              <w:t>0.766</w:t>
            </w:r>
          </w:p>
        </w:tc>
        <w:tc>
          <w:tcPr>
            <w:tcW w:w="848" w:type="dxa"/>
          </w:tcPr>
          <w:p w:rsidR="002B64C4" w:rsidRPr="001B660D" w:rsidRDefault="00011703" w:rsidP="000334F8">
            <w:pPr>
              <w:jc w:val="right"/>
              <w:rPr>
                <w:rFonts w:ascii="Times New Roman" w:hAnsi="Times New Roman" w:cs="Times New Roman"/>
              </w:rPr>
            </w:pPr>
            <w:r>
              <w:rPr>
                <w:rFonts w:ascii="Times New Roman" w:hAnsi="Times New Roman" w:cs="Times New Roman"/>
              </w:rPr>
              <w:t>0.225</w:t>
            </w:r>
          </w:p>
        </w:tc>
        <w:tc>
          <w:tcPr>
            <w:tcW w:w="848" w:type="dxa"/>
          </w:tcPr>
          <w:p w:rsidR="002B64C4" w:rsidRPr="001B660D" w:rsidRDefault="00011703" w:rsidP="000334F8">
            <w:pPr>
              <w:jc w:val="right"/>
              <w:rPr>
                <w:rFonts w:ascii="Times New Roman" w:hAnsi="Times New Roman" w:cs="Times New Roman"/>
              </w:rPr>
            </w:pPr>
            <w:r>
              <w:rPr>
                <w:rFonts w:ascii="Times New Roman" w:hAnsi="Times New Roman" w:cs="Times New Roman"/>
              </w:rPr>
              <w:t>0.807</w:t>
            </w:r>
          </w:p>
        </w:tc>
        <w:tc>
          <w:tcPr>
            <w:tcW w:w="848" w:type="dxa"/>
          </w:tcPr>
          <w:p w:rsidR="002B64C4" w:rsidRPr="001B660D" w:rsidRDefault="00011703" w:rsidP="000334F8">
            <w:pPr>
              <w:jc w:val="right"/>
              <w:rPr>
                <w:rFonts w:ascii="Times New Roman" w:hAnsi="Times New Roman" w:cs="Times New Roman"/>
              </w:rPr>
            </w:pPr>
            <w:r>
              <w:rPr>
                <w:rFonts w:ascii="Times New Roman" w:hAnsi="Times New Roman" w:cs="Times New Roman"/>
              </w:rPr>
              <w:t>0.978</w:t>
            </w:r>
          </w:p>
        </w:tc>
      </w:tr>
    </w:tbl>
    <w:p w:rsidR="002B64C4" w:rsidRPr="001B660D" w:rsidRDefault="002B64C4" w:rsidP="002B64C4">
      <w:pPr>
        <w:spacing w:line="360" w:lineRule="auto"/>
        <w:jc w:val="both"/>
        <w:rPr>
          <w:rFonts w:ascii="Times New Roman" w:hAnsi="Times New Roman" w:cs="Times New Roman"/>
          <w:b/>
          <w:sz w:val="24"/>
          <w:szCs w:val="24"/>
        </w:rPr>
      </w:pPr>
    </w:p>
    <w:p w:rsidR="00011703" w:rsidRDefault="00011703" w:rsidP="002B64C4">
      <w:pPr>
        <w:widowControl w:val="0"/>
        <w:autoSpaceDE w:val="0"/>
        <w:autoSpaceDN w:val="0"/>
        <w:adjustRightInd w:val="0"/>
        <w:spacing w:after="0" w:line="360" w:lineRule="auto"/>
        <w:jc w:val="both"/>
        <w:rPr>
          <w:rFonts w:ascii="Times New Roman" w:hAnsi="Times New Roman" w:cs="Times New Roman"/>
          <w:b/>
          <w:sz w:val="24"/>
          <w:szCs w:val="24"/>
        </w:rPr>
      </w:pPr>
    </w:p>
    <w:p w:rsidR="00011703" w:rsidRDefault="00011703" w:rsidP="002B64C4">
      <w:pPr>
        <w:widowControl w:val="0"/>
        <w:autoSpaceDE w:val="0"/>
        <w:autoSpaceDN w:val="0"/>
        <w:adjustRightInd w:val="0"/>
        <w:spacing w:after="0" w:line="360" w:lineRule="auto"/>
        <w:jc w:val="both"/>
        <w:rPr>
          <w:rFonts w:ascii="Times New Roman" w:hAnsi="Times New Roman" w:cs="Times New Roman"/>
          <w:b/>
          <w:sz w:val="24"/>
          <w:szCs w:val="24"/>
        </w:rPr>
      </w:pPr>
    </w:p>
    <w:p w:rsidR="00011703" w:rsidRDefault="00011703" w:rsidP="002B64C4">
      <w:pPr>
        <w:widowControl w:val="0"/>
        <w:autoSpaceDE w:val="0"/>
        <w:autoSpaceDN w:val="0"/>
        <w:adjustRightInd w:val="0"/>
        <w:spacing w:after="0" w:line="360" w:lineRule="auto"/>
        <w:jc w:val="both"/>
        <w:rPr>
          <w:rFonts w:ascii="Times New Roman" w:hAnsi="Times New Roman" w:cs="Times New Roman"/>
          <w:b/>
          <w:sz w:val="24"/>
          <w:szCs w:val="24"/>
        </w:rPr>
      </w:pPr>
    </w:p>
    <w:p w:rsidR="00011703" w:rsidRDefault="00011703" w:rsidP="002B64C4">
      <w:pPr>
        <w:widowControl w:val="0"/>
        <w:autoSpaceDE w:val="0"/>
        <w:autoSpaceDN w:val="0"/>
        <w:adjustRightInd w:val="0"/>
        <w:spacing w:after="0" w:line="360" w:lineRule="auto"/>
        <w:jc w:val="both"/>
        <w:rPr>
          <w:rFonts w:ascii="Times New Roman" w:hAnsi="Times New Roman" w:cs="Times New Roman"/>
          <w:b/>
          <w:sz w:val="24"/>
          <w:szCs w:val="24"/>
        </w:rPr>
      </w:pPr>
    </w:p>
    <w:p w:rsidR="00011703" w:rsidRDefault="00011703" w:rsidP="002B64C4">
      <w:pPr>
        <w:widowControl w:val="0"/>
        <w:autoSpaceDE w:val="0"/>
        <w:autoSpaceDN w:val="0"/>
        <w:adjustRightInd w:val="0"/>
        <w:spacing w:after="0" w:line="360" w:lineRule="auto"/>
        <w:jc w:val="both"/>
        <w:rPr>
          <w:rFonts w:ascii="Times New Roman" w:hAnsi="Times New Roman" w:cs="Times New Roman"/>
          <w:b/>
          <w:sz w:val="24"/>
          <w:szCs w:val="24"/>
        </w:rPr>
      </w:pPr>
    </w:p>
    <w:p w:rsidR="00011703" w:rsidRDefault="00011703" w:rsidP="002B64C4">
      <w:pPr>
        <w:widowControl w:val="0"/>
        <w:autoSpaceDE w:val="0"/>
        <w:autoSpaceDN w:val="0"/>
        <w:adjustRightInd w:val="0"/>
        <w:spacing w:after="0" w:line="360" w:lineRule="auto"/>
        <w:jc w:val="both"/>
        <w:rPr>
          <w:rFonts w:ascii="Times New Roman" w:hAnsi="Times New Roman" w:cs="Times New Roman"/>
          <w:b/>
          <w:sz w:val="24"/>
          <w:szCs w:val="24"/>
        </w:rPr>
      </w:pPr>
    </w:p>
    <w:p w:rsidR="00011703" w:rsidRDefault="00011703" w:rsidP="002B64C4">
      <w:pPr>
        <w:widowControl w:val="0"/>
        <w:autoSpaceDE w:val="0"/>
        <w:autoSpaceDN w:val="0"/>
        <w:adjustRightInd w:val="0"/>
        <w:spacing w:after="0" w:line="360" w:lineRule="auto"/>
        <w:jc w:val="both"/>
        <w:rPr>
          <w:rFonts w:ascii="Times New Roman" w:hAnsi="Times New Roman" w:cs="Times New Roman"/>
          <w:b/>
          <w:sz w:val="24"/>
          <w:szCs w:val="24"/>
        </w:rPr>
      </w:pPr>
    </w:p>
    <w:p w:rsidR="00011703" w:rsidRDefault="00011703" w:rsidP="002B64C4">
      <w:pPr>
        <w:widowControl w:val="0"/>
        <w:autoSpaceDE w:val="0"/>
        <w:autoSpaceDN w:val="0"/>
        <w:adjustRightInd w:val="0"/>
        <w:spacing w:after="0" w:line="360" w:lineRule="auto"/>
        <w:jc w:val="both"/>
        <w:rPr>
          <w:rFonts w:ascii="Times New Roman" w:hAnsi="Times New Roman" w:cs="Times New Roman"/>
          <w:b/>
          <w:sz w:val="24"/>
          <w:szCs w:val="24"/>
        </w:rPr>
      </w:pPr>
    </w:p>
    <w:p w:rsidR="00011703" w:rsidRDefault="00011703" w:rsidP="002B64C4">
      <w:pPr>
        <w:widowControl w:val="0"/>
        <w:autoSpaceDE w:val="0"/>
        <w:autoSpaceDN w:val="0"/>
        <w:adjustRightInd w:val="0"/>
        <w:spacing w:after="0" w:line="360" w:lineRule="auto"/>
        <w:jc w:val="both"/>
        <w:rPr>
          <w:rFonts w:ascii="Times New Roman" w:hAnsi="Times New Roman" w:cs="Times New Roman"/>
          <w:b/>
          <w:sz w:val="24"/>
          <w:szCs w:val="24"/>
        </w:rPr>
      </w:pPr>
    </w:p>
    <w:p w:rsidR="00011703" w:rsidRDefault="00011703" w:rsidP="002B64C4">
      <w:pPr>
        <w:widowControl w:val="0"/>
        <w:autoSpaceDE w:val="0"/>
        <w:autoSpaceDN w:val="0"/>
        <w:adjustRightInd w:val="0"/>
        <w:spacing w:after="0" w:line="360" w:lineRule="auto"/>
        <w:jc w:val="both"/>
        <w:rPr>
          <w:rFonts w:ascii="Times New Roman" w:hAnsi="Times New Roman" w:cs="Times New Roman"/>
          <w:b/>
          <w:sz w:val="24"/>
          <w:szCs w:val="24"/>
        </w:rPr>
      </w:pPr>
    </w:p>
    <w:p w:rsidR="00011703" w:rsidRDefault="00011703" w:rsidP="002B64C4">
      <w:pPr>
        <w:widowControl w:val="0"/>
        <w:autoSpaceDE w:val="0"/>
        <w:autoSpaceDN w:val="0"/>
        <w:adjustRightInd w:val="0"/>
        <w:spacing w:after="0" w:line="360" w:lineRule="auto"/>
        <w:jc w:val="both"/>
        <w:rPr>
          <w:rFonts w:ascii="Times New Roman" w:hAnsi="Times New Roman" w:cs="Times New Roman"/>
          <w:b/>
          <w:sz w:val="24"/>
          <w:szCs w:val="24"/>
        </w:rPr>
      </w:pPr>
    </w:p>
    <w:p w:rsidR="00011703" w:rsidRDefault="00011703" w:rsidP="002B64C4">
      <w:pPr>
        <w:widowControl w:val="0"/>
        <w:autoSpaceDE w:val="0"/>
        <w:autoSpaceDN w:val="0"/>
        <w:adjustRightInd w:val="0"/>
        <w:spacing w:after="0" w:line="360" w:lineRule="auto"/>
        <w:jc w:val="both"/>
        <w:rPr>
          <w:rFonts w:ascii="Times New Roman" w:hAnsi="Times New Roman" w:cs="Times New Roman"/>
          <w:b/>
          <w:sz w:val="24"/>
          <w:szCs w:val="24"/>
        </w:rPr>
      </w:pPr>
    </w:p>
    <w:p w:rsidR="00011703" w:rsidRDefault="00011703" w:rsidP="002B64C4">
      <w:pPr>
        <w:widowControl w:val="0"/>
        <w:autoSpaceDE w:val="0"/>
        <w:autoSpaceDN w:val="0"/>
        <w:adjustRightInd w:val="0"/>
        <w:spacing w:after="0" w:line="360" w:lineRule="auto"/>
        <w:jc w:val="both"/>
        <w:rPr>
          <w:rFonts w:ascii="Times New Roman" w:hAnsi="Times New Roman" w:cs="Times New Roman"/>
          <w:b/>
          <w:sz w:val="24"/>
          <w:szCs w:val="24"/>
        </w:rPr>
      </w:pPr>
    </w:p>
    <w:p w:rsidR="00011703" w:rsidRDefault="00011703" w:rsidP="002B64C4">
      <w:pPr>
        <w:widowControl w:val="0"/>
        <w:autoSpaceDE w:val="0"/>
        <w:autoSpaceDN w:val="0"/>
        <w:adjustRightInd w:val="0"/>
        <w:spacing w:after="0" w:line="360" w:lineRule="auto"/>
        <w:jc w:val="both"/>
        <w:rPr>
          <w:rFonts w:ascii="Times New Roman" w:hAnsi="Times New Roman" w:cs="Times New Roman"/>
          <w:b/>
          <w:sz w:val="24"/>
          <w:szCs w:val="24"/>
        </w:rPr>
      </w:pPr>
    </w:p>
    <w:p w:rsidR="00011703" w:rsidRDefault="00011703" w:rsidP="002B64C4">
      <w:pPr>
        <w:widowControl w:val="0"/>
        <w:autoSpaceDE w:val="0"/>
        <w:autoSpaceDN w:val="0"/>
        <w:adjustRightInd w:val="0"/>
        <w:spacing w:after="0" w:line="360" w:lineRule="auto"/>
        <w:jc w:val="both"/>
        <w:rPr>
          <w:rFonts w:ascii="Times New Roman" w:hAnsi="Times New Roman" w:cs="Times New Roman"/>
          <w:b/>
          <w:sz w:val="24"/>
          <w:szCs w:val="24"/>
        </w:rPr>
      </w:pPr>
    </w:p>
    <w:p w:rsidR="00011703" w:rsidRDefault="00011703" w:rsidP="002B64C4">
      <w:pPr>
        <w:widowControl w:val="0"/>
        <w:autoSpaceDE w:val="0"/>
        <w:autoSpaceDN w:val="0"/>
        <w:adjustRightInd w:val="0"/>
        <w:spacing w:after="0" w:line="360" w:lineRule="auto"/>
        <w:jc w:val="both"/>
        <w:rPr>
          <w:rFonts w:ascii="Times New Roman" w:hAnsi="Times New Roman" w:cs="Times New Roman"/>
          <w:b/>
          <w:sz w:val="24"/>
          <w:szCs w:val="24"/>
        </w:rPr>
      </w:pPr>
    </w:p>
    <w:p w:rsidR="002B64C4" w:rsidRPr="001B660D" w:rsidRDefault="00A36925" w:rsidP="002B64C4">
      <w:pPr>
        <w:widowControl w:val="0"/>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Table-17</w:t>
      </w:r>
      <w:r w:rsidR="002B64C4" w:rsidRPr="001B660D">
        <w:rPr>
          <w:rFonts w:ascii="Times New Roman" w:hAnsi="Times New Roman" w:cs="Times New Roman"/>
          <w:b/>
          <w:sz w:val="24"/>
          <w:szCs w:val="24"/>
        </w:rPr>
        <w:t>: Year-wise Cost and Profit Efficiency of State-owned Commercial Bank using Data Envelopment Analysis</w:t>
      </w:r>
    </w:p>
    <w:tbl>
      <w:tblPr>
        <w:tblpPr w:leftFromText="180" w:rightFromText="180" w:vertAnchor="text" w:horzAnchor="margin" w:tblpXSpec="center" w:tblpY="297"/>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2D69B"/>
        <w:tblLook w:val="04A0" w:firstRow="1" w:lastRow="0" w:firstColumn="1" w:lastColumn="0" w:noHBand="0" w:noVBand="1"/>
      </w:tblPr>
      <w:tblGrid>
        <w:gridCol w:w="1578"/>
        <w:gridCol w:w="1950"/>
        <w:gridCol w:w="1890"/>
      </w:tblGrid>
      <w:tr w:rsidR="00011703" w:rsidRPr="001B660D" w:rsidTr="00A36925">
        <w:tc>
          <w:tcPr>
            <w:tcW w:w="1578" w:type="dxa"/>
            <w:shd w:val="clear" w:color="auto" w:fill="auto"/>
          </w:tcPr>
          <w:p w:rsidR="00011703" w:rsidRPr="001B660D" w:rsidRDefault="00011703" w:rsidP="00AF47CE">
            <w:pPr>
              <w:widowControl w:val="0"/>
              <w:autoSpaceDE w:val="0"/>
              <w:autoSpaceDN w:val="0"/>
              <w:adjustRightInd w:val="0"/>
              <w:spacing w:after="0" w:line="360" w:lineRule="auto"/>
              <w:jc w:val="center"/>
              <w:rPr>
                <w:rFonts w:ascii="Times New Roman" w:hAnsi="Times New Roman" w:cs="Times New Roman"/>
                <w:sz w:val="24"/>
                <w:szCs w:val="24"/>
              </w:rPr>
            </w:pPr>
            <w:r w:rsidRPr="001B660D">
              <w:rPr>
                <w:rFonts w:ascii="Times New Roman" w:hAnsi="Times New Roman" w:cs="Times New Roman"/>
                <w:sz w:val="24"/>
                <w:szCs w:val="24"/>
              </w:rPr>
              <w:t>Year</w:t>
            </w:r>
          </w:p>
        </w:tc>
        <w:tc>
          <w:tcPr>
            <w:tcW w:w="1950" w:type="dxa"/>
            <w:shd w:val="clear" w:color="auto" w:fill="auto"/>
          </w:tcPr>
          <w:p w:rsidR="00011703" w:rsidRPr="001B660D" w:rsidRDefault="00011703" w:rsidP="00AF47CE">
            <w:pPr>
              <w:widowControl w:val="0"/>
              <w:autoSpaceDE w:val="0"/>
              <w:autoSpaceDN w:val="0"/>
              <w:adjustRightInd w:val="0"/>
              <w:spacing w:after="0" w:line="360" w:lineRule="auto"/>
              <w:jc w:val="center"/>
              <w:rPr>
                <w:rFonts w:ascii="Times New Roman" w:hAnsi="Times New Roman" w:cs="Times New Roman"/>
                <w:sz w:val="24"/>
                <w:szCs w:val="24"/>
              </w:rPr>
            </w:pPr>
            <w:r w:rsidRPr="001B660D">
              <w:rPr>
                <w:rFonts w:ascii="Times New Roman" w:hAnsi="Times New Roman" w:cs="Times New Roman"/>
                <w:sz w:val="24"/>
                <w:szCs w:val="24"/>
              </w:rPr>
              <w:t>C</w:t>
            </w:r>
            <w:r>
              <w:rPr>
                <w:rFonts w:ascii="Times New Roman" w:hAnsi="Times New Roman" w:cs="Times New Roman"/>
                <w:sz w:val="24"/>
                <w:szCs w:val="24"/>
              </w:rPr>
              <w:t xml:space="preserve">ost </w:t>
            </w:r>
            <w:r w:rsidRPr="001B660D">
              <w:rPr>
                <w:rFonts w:ascii="Times New Roman" w:hAnsi="Times New Roman" w:cs="Times New Roman"/>
                <w:sz w:val="24"/>
                <w:szCs w:val="24"/>
              </w:rPr>
              <w:t>E</w:t>
            </w:r>
            <w:r>
              <w:rPr>
                <w:rFonts w:ascii="Times New Roman" w:hAnsi="Times New Roman" w:cs="Times New Roman"/>
                <w:sz w:val="24"/>
                <w:szCs w:val="24"/>
              </w:rPr>
              <w:t>fficiency</w:t>
            </w:r>
          </w:p>
        </w:tc>
        <w:tc>
          <w:tcPr>
            <w:tcW w:w="1890" w:type="dxa"/>
          </w:tcPr>
          <w:p w:rsidR="00011703" w:rsidRPr="001B660D" w:rsidRDefault="00011703" w:rsidP="00AF47CE">
            <w:pPr>
              <w:widowControl w:val="0"/>
              <w:autoSpaceDE w:val="0"/>
              <w:autoSpaceDN w:val="0"/>
              <w:adjustRightInd w:val="0"/>
              <w:spacing w:after="0" w:line="360" w:lineRule="auto"/>
              <w:jc w:val="center"/>
              <w:rPr>
                <w:rFonts w:ascii="Times New Roman" w:hAnsi="Times New Roman" w:cs="Times New Roman"/>
                <w:sz w:val="24"/>
                <w:szCs w:val="24"/>
              </w:rPr>
            </w:pPr>
            <w:r w:rsidRPr="001B660D">
              <w:rPr>
                <w:rFonts w:ascii="Times New Roman" w:hAnsi="Times New Roman" w:cs="Times New Roman"/>
                <w:sz w:val="24"/>
                <w:szCs w:val="24"/>
              </w:rPr>
              <w:t>P</w:t>
            </w:r>
            <w:r>
              <w:rPr>
                <w:rFonts w:ascii="Times New Roman" w:hAnsi="Times New Roman" w:cs="Times New Roman"/>
                <w:sz w:val="24"/>
                <w:szCs w:val="24"/>
              </w:rPr>
              <w:t>rofit Efficiency</w:t>
            </w:r>
          </w:p>
        </w:tc>
      </w:tr>
      <w:tr w:rsidR="00011703" w:rsidRPr="001B660D" w:rsidTr="00A36925">
        <w:tc>
          <w:tcPr>
            <w:tcW w:w="1578" w:type="dxa"/>
            <w:shd w:val="clear" w:color="auto" w:fill="auto"/>
          </w:tcPr>
          <w:p w:rsidR="00011703" w:rsidRPr="001B660D" w:rsidRDefault="00011703" w:rsidP="000334F8">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2008</w:t>
            </w:r>
          </w:p>
        </w:tc>
        <w:tc>
          <w:tcPr>
            <w:tcW w:w="1950" w:type="dxa"/>
            <w:shd w:val="clear" w:color="auto" w:fill="auto"/>
          </w:tcPr>
          <w:p w:rsidR="00011703" w:rsidRPr="001B660D" w:rsidRDefault="00011703" w:rsidP="000334F8">
            <w:pPr>
              <w:widowControl w:val="0"/>
              <w:autoSpaceDE w:val="0"/>
              <w:autoSpaceDN w:val="0"/>
              <w:adjustRightInd w:val="0"/>
              <w:spacing w:after="0" w:line="360" w:lineRule="auto"/>
              <w:jc w:val="center"/>
              <w:rPr>
                <w:rFonts w:ascii="Times New Roman" w:hAnsi="Times New Roman" w:cs="Times New Roman"/>
                <w:sz w:val="24"/>
                <w:szCs w:val="24"/>
              </w:rPr>
            </w:pPr>
            <w:r w:rsidRPr="001B660D">
              <w:rPr>
                <w:rFonts w:ascii="Times New Roman" w:hAnsi="Times New Roman" w:cs="Times New Roman"/>
                <w:sz w:val="24"/>
                <w:szCs w:val="24"/>
              </w:rPr>
              <w:t>0.749</w:t>
            </w:r>
          </w:p>
        </w:tc>
        <w:tc>
          <w:tcPr>
            <w:tcW w:w="1890" w:type="dxa"/>
            <w:vAlign w:val="bottom"/>
          </w:tcPr>
          <w:p w:rsidR="00011703" w:rsidRPr="001B660D" w:rsidRDefault="00011703" w:rsidP="000334F8">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0.106</w:t>
            </w:r>
          </w:p>
        </w:tc>
      </w:tr>
      <w:tr w:rsidR="00011703" w:rsidRPr="001B660D" w:rsidTr="00A36925">
        <w:tc>
          <w:tcPr>
            <w:tcW w:w="1578" w:type="dxa"/>
            <w:shd w:val="clear" w:color="auto" w:fill="auto"/>
          </w:tcPr>
          <w:p w:rsidR="00011703" w:rsidRPr="001B660D" w:rsidRDefault="00011703" w:rsidP="000334F8">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2009</w:t>
            </w:r>
          </w:p>
        </w:tc>
        <w:tc>
          <w:tcPr>
            <w:tcW w:w="1950" w:type="dxa"/>
            <w:shd w:val="clear" w:color="auto" w:fill="auto"/>
          </w:tcPr>
          <w:p w:rsidR="00011703" w:rsidRPr="001B660D" w:rsidRDefault="00011703" w:rsidP="000334F8">
            <w:pPr>
              <w:widowControl w:val="0"/>
              <w:autoSpaceDE w:val="0"/>
              <w:autoSpaceDN w:val="0"/>
              <w:adjustRightInd w:val="0"/>
              <w:spacing w:after="0" w:line="360" w:lineRule="auto"/>
              <w:jc w:val="center"/>
              <w:rPr>
                <w:rFonts w:ascii="Times New Roman" w:hAnsi="Times New Roman" w:cs="Times New Roman"/>
                <w:sz w:val="24"/>
                <w:szCs w:val="24"/>
              </w:rPr>
            </w:pPr>
            <w:r w:rsidRPr="001B660D">
              <w:rPr>
                <w:rFonts w:ascii="Times New Roman" w:hAnsi="Times New Roman" w:cs="Times New Roman"/>
                <w:sz w:val="24"/>
                <w:szCs w:val="24"/>
              </w:rPr>
              <w:t>0.743</w:t>
            </w:r>
          </w:p>
        </w:tc>
        <w:tc>
          <w:tcPr>
            <w:tcW w:w="1890" w:type="dxa"/>
            <w:vAlign w:val="bottom"/>
          </w:tcPr>
          <w:p w:rsidR="00011703" w:rsidRPr="001B660D" w:rsidRDefault="00011703" w:rsidP="000334F8">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0.179</w:t>
            </w:r>
          </w:p>
        </w:tc>
      </w:tr>
      <w:tr w:rsidR="00011703" w:rsidRPr="001B660D" w:rsidTr="00A36925">
        <w:tc>
          <w:tcPr>
            <w:tcW w:w="1578" w:type="dxa"/>
            <w:shd w:val="clear" w:color="auto" w:fill="auto"/>
          </w:tcPr>
          <w:p w:rsidR="00011703" w:rsidRPr="001B660D" w:rsidRDefault="00011703" w:rsidP="000334F8">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2010</w:t>
            </w:r>
          </w:p>
        </w:tc>
        <w:tc>
          <w:tcPr>
            <w:tcW w:w="1950" w:type="dxa"/>
            <w:shd w:val="clear" w:color="auto" w:fill="auto"/>
          </w:tcPr>
          <w:p w:rsidR="00011703" w:rsidRPr="001B660D" w:rsidRDefault="00011703" w:rsidP="000334F8">
            <w:pPr>
              <w:widowControl w:val="0"/>
              <w:autoSpaceDE w:val="0"/>
              <w:autoSpaceDN w:val="0"/>
              <w:adjustRightInd w:val="0"/>
              <w:spacing w:after="0" w:line="360" w:lineRule="auto"/>
              <w:jc w:val="center"/>
              <w:rPr>
                <w:rFonts w:ascii="Times New Roman" w:hAnsi="Times New Roman" w:cs="Times New Roman"/>
                <w:sz w:val="24"/>
                <w:szCs w:val="24"/>
              </w:rPr>
            </w:pPr>
            <w:r w:rsidRPr="001B660D">
              <w:rPr>
                <w:rFonts w:ascii="Times New Roman" w:hAnsi="Times New Roman" w:cs="Times New Roman"/>
                <w:sz w:val="24"/>
                <w:szCs w:val="24"/>
              </w:rPr>
              <w:t>0.752</w:t>
            </w:r>
          </w:p>
        </w:tc>
        <w:tc>
          <w:tcPr>
            <w:tcW w:w="1890" w:type="dxa"/>
            <w:vAlign w:val="bottom"/>
          </w:tcPr>
          <w:p w:rsidR="00011703" w:rsidRPr="001B660D" w:rsidRDefault="00011703" w:rsidP="000334F8">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0.301</w:t>
            </w:r>
          </w:p>
        </w:tc>
      </w:tr>
      <w:tr w:rsidR="00011703" w:rsidRPr="001B660D" w:rsidTr="00A36925">
        <w:tc>
          <w:tcPr>
            <w:tcW w:w="1578" w:type="dxa"/>
            <w:shd w:val="clear" w:color="auto" w:fill="auto"/>
          </w:tcPr>
          <w:p w:rsidR="00011703" w:rsidRPr="001B660D" w:rsidRDefault="00011703" w:rsidP="000334F8">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2011</w:t>
            </w:r>
          </w:p>
        </w:tc>
        <w:tc>
          <w:tcPr>
            <w:tcW w:w="1950" w:type="dxa"/>
            <w:shd w:val="clear" w:color="auto" w:fill="auto"/>
          </w:tcPr>
          <w:p w:rsidR="00011703" w:rsidRPr="001B660D" w:rsidRDefault="00011703" w:rsidP="000334F8">
            <w:pPr>
              <w:widowControl w:val="0"/>
              <w:autoSpaceDE w:val="0"/>
              <w:autoSpaceDN w:val="0"/>
              <w:adjustRightInd w:val="0"/>
              <w:spacing w:after="0" w:line="360" w:lineRule="auto"/>
              <w:jc w:val="center"/>
              <w:rPr>
                <w:rFonts w:ascii="Times New Roman" w:hAnsi="Times New Roman" w:cs="Times New Roman"/>
                <w:sz w:val="24"/>
                <w:szCs w:val="24"/>
              </w:rPr>
            </w:pPr>
            <w:r w:rsidRPr="001B660D">
              <w:rPr>
                <w:rFonts w:ascii="Times New Roman" w:hAnsi="Times New Roman" w:cs="Times New Roman"/>
                <w:sz w:val="24"/>
                <w:szCs w:val="24"/>
              </w:rPr>
              <w:t>0.767</w:t>
            </w:r>
          </w:p>
        </w:tc>
        <w:tc>
          <w:tcPr>
            <w:tcW w:w="1890" w:type="dxa"/>
            <w:vAlign w:val="bottom"/>
          </w:tcPr>
          <w:p w:rsidR="00011703" w:rsidRPr="001B660D" w:rsidRDefault="00011703" w:rsidP="000334F8">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0.177</w:t>
            </w:r>
          </w:p>
        </w:tc>
      </w:tr>
      <w:tr w:rsidR="00011703" w:rsidRPr="001B660D" w:rsidTr="00A36925">
        <w:tc>
          <w:tcPr>
            <w:tcW w:w="1578" w:type="dxa"/>
            <w:shd w:val="clear" w:color="auto" w:fill="auto"/>
          </w:tcPr>
          <w:p w:rsidR="00011703" w:rsidRPr="001B660D" w:rsidRDefault="00011703" w:rsidP="000334F8">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2012</w:t>
            </w:r>
          </w:p>
        </w:tc>
        <w:tc>
          <w:tcPr>
            <w:tcW w:w="1950" w:type="dxa"/>
            <w:shd w:val="clear" w:color="auto" w:fill="auto"/>
          </w:tcPr>
          <w:p w:rsidR="00011703" w:rsidRPr="001B660D" w:rsidRDefault="00011703" w:rsidP="000334F8">
            <w:pPr>
              <w:widowControl w:val="0"/>
              <w:autoSpaceDE w:val="0"/>
              <w:autoSpaceDN w:val="0"/>
              <w:adjustRightInd w:val="0"/>
              <w:spacing w:after="0" w:line="360" w:lineRule="auto"/>
              <w:jc w:val="center"/>
              <w:rPr>
                <w:rFonts w:ascii="Times New Roman" w:hAnsi="Times New Roman" w:cs="Times New Roman"/>
                <w:sz w:val="24"/>
                <w:szCs w:val="24"/>
              </w:rPr>
            </w:pPr>
            <w:r w:rsidRPr="001B660D">
              <w:rPr>
                <w:rFonts w:ascii="Times New Roman" w:hAnsi="Times New Roman" w:cs="Times New Roman"/>
                <w:sz w:val="24"/>
                <w:szCs w:val="24"/>
              </w:rPr>
              <w:t>0.757</w:t>
            </w:r>
          </w:p>
        </w:tc>
        <w:tc>
          <w:tcPr>
            <w:tcW w:w="1890" w:type="dxa"/>
            <w:vAlign w:val="bottom"/>
          </w:tcPr>
          <w:p w:rsidR="00011703" w:rsidRPr="001B660D" w:rsidRDefault="00011703" w:rsidP="000334F8">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0.179</w:t>
            </w:r>
          </w:p>
        </w:tc>
      </w:tr>
      <w:tr w:rsidR="00011703" w:rsidRPr="001B660D" w:rsidTr="00A36925">
        <w:tc>
          <w:tcPr>
            <w:tcW w:w="1578" w:type="dxa"/>
            <w:shd w:val="clear" w:color="auto" w:fill="auto"/>
          </w:tcPr>
          <w:p w:rsidR="00011703" w:rsidRPr="001B660D" w:rsidRDefault="00011703" w:rsidP="000334F8">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2013</w:t>
            </w:r>
          </w:p>
        </w:tc>
        <w:tc>
          <w:tcPr>
            <w:tcW w:w="1950" w:type="dxa"/>
            <w:shd w:val="clear" w:color="auto" w:fill="auto"/>
          </w:tcPr>
          <w:p w:rsidR="00011703" w:rsidRPr="001B660D" w:rsidRDefault="00011703" w:rsidP="000334F8">
            <w:pPr>
              <w:widowControl w:val="0"/>
              <w:autoSpaceDE w:val="0"/>
              <w:autoSpaceDN w:val="0"/>
              <w:adjustRightInd w:val="0"/>
              <w:spacing w:after="0" w:line="360" w:lineRule="auto"/>
              <w:jc w:val="center"/>
              <w:rPr>
                <w:rFonts w:ascii="Times New Roman" w:hAnsi="Times New Roman" w:cs="Times New Roman"/>
                <w:sz w:val="24"/>
                <w:szCs w:val="24"/>
              </w:rPr>
            </w:pPr>
            <w:r w:rsidRPr="001B660D">
              <w:rPr>
                <w:rFonts w:ascii="Times New Roman" w:hAnsi="Times New Roman" w:cs="Times New Roman"/>
                <w:sz w:val="24"/>
                <w:szCs w:val="24"/>
              </w:rPr>
              <w:t>0.793</w:t>
            </w:r>
          </w:p>
        </w:tc>
        <w:tc>
          <w:tcPr>
            <w:tcW w:w="1890" w:type="dxa"/>
            <w:vAlign w:val="bottom"/>
          </w:tcPr>
          <w:p w:rsidR="00011703" w:rsidRPr="001B660D" w:rsidRDefault="00011703" w:rsidP="000334F8">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0.087</w:t>
            </w:r>
          </w:p>
        </w:tc>
      </w:tr>
      <w:tr w:rsidR="00011703" w:rsidRPr="001B660D" w:rsidTr="00A36925">
        <w:tc>
          <w:tcPr>
            <w:tcW w:w="1578" w:type="dxa"/>
            <w:shd w:val="clear" w:color="auto" w:fill="auto"/>
          </w:tcPr>
          <w:p w:rsidR="00011703" w:rsidRPr="001B660D" w:rsidRDefault="00011703" w:rsidP="000334F8">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2014</w:t>
            </w:r>
          </w:p>
        </w:tc>
        <w:tc>
          <w:tcPr>
            <w:tcW w:w="1950" w:type="dxa"/>
            <w:shd w:val="clear" w:color="auto" w:fill="auto"/>
          </w:tcPr>
          <w:p w:rsidR="00011703" w:rsidRPr="001B660D" w:rsidRDefault="00011703" w:rsidP="000334F8">
            <w:pPr>
              <w:widowControl w:val="0"/>
              <w:autoSpaceDE w:val="0"/>
              <w:autoSpaceDN w:val="0"/>
              <w:adjustRightInd w:val="0"/>
              <w:spacing w:after="0" w:line="360" w:lineRule="auto"/>
              <w:jc w:val="center"/>
              <w:rPr>
                <w:rFonts w:ascii="Times New Roman" w:hAnsi="Times New Roman" w:cs="Times New Roman"/>
                <w:sz w:val="24"/>
                <w:szCs w:val="24"/>
              </w:rPr>
            </w:pPr>
            <w:r w:rsidRPr="001B660D">
              <w:rPr>
                <w:rFonts w:ascii="Times New Roman" w:hAnsi="Times New Roman" w:cs="Times New Roman"/>
                <w:sz w:val="24"/>
                <w:szCs w:val="24"/>
              </w:rPr>
              <w:t>0.658</w:t>
            </w:r>
          </w:p>
        </w:tc>
        <w:tc>
          <w:tcPr>
            <w:tcW w:w="1890" w:type="dxa"/>
            <w:vAlign w:val="bottom"/>
          </w:tcPr>
          <w:p w:rsidR="00011703" w:rsidRPr="001B660D" w:rsidRDefault="00011703" w:rsidP="000334F8">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0.344</w:t>
            </w:r>
          </w:p>
        </w:tc>
      </w:tr>
      <w:tr w:rsidR="00011703" w:rsidRPr="001B660D" w:rsidTr="00A36925">
        <w:tc>
          <w:tcPr>
            <w:tcW w:w="1578" w:type="dxa"/>
            <w:shd w:val="clear" w:color="auto" w:fill="auto"/>
          </w:tcPr>
          <w:p w:rsidR="00011703" w:rsidRPr="001B660D" w:rsidRDefault="00011703" w:rsidP="000334F8">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2015</w:t>
            </w:r>
          </w:p>
        </w:tc>
        <w:tc>
          <w:tcPr>
            <w:tcW w:w="1950" w:type="dxa"/>
            <w:shd w:val="clear" w:color="auto" w:fill="auto"/>
          </w:tcPr>
          <w:p w:rsidR="00011703" w:rsidRPr="001B660D" w:rsidRDefault="00011703" w:rsidP="000334F8">
            <w:pPr>
              <w:widowControl w:val="0"/>
              <w:autoSpaceDE w:val="0"/>
              <w:autoSpaceDN w:val="0"/>
              <w:adjustRightInd w:val="0"/>
              <w:spacing w:after="0" w:line="360" w:lineRule="auto"/>
              <w:jc w:val="center"/>
              <w:rPr>
                <w:rFonts w:ascii="Times New Roman" w:hAnsi="Times New Roman" w:cs="Times New Roman"/>
                <w:sz w:val="24"/>
                <w:szCs w:val="24"/>
              </w:rPr>
            </w:pPr>
            <w:r w:rsidRPr="001B660D">
              <w:rPr>
                <w:rFonts w:ascii="Times New Roman" w:hAnsi="Times New Roman" w:cs="Times New Roman"/>
                <w:sz w:val="24"/>
                <w:szCs w:val="24"/>
              </w:rPr>
              <w:t>0.654</w:t>
            </w:r>
          </w:p>
        </w:tc>
        <w:tc>
          <w:tcPr>
            <w:tcW w:w="1890" w:type="dxa"/>
            <w:vAlign w:val="bottom"/>
          </w:tcPr>
          <w:p w:rsidR="00011703" w:rsidRPr="001B660D" w:rsidRDefault="00011703" w:rsidP="000334F8">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0.156</w:t>
            </w:r>
          </w:p>
        </w:tc>
      </w:tr>
      <w:tr w:rsidR="00011703" w:rsidRPr="001B660D" w:rsidTr="00A36925">
        <w:tc>
          <w:tcPr>
            <w:tcW w:w="1578" w:type="dxa"/>
            <w:shd w:val="clear" w:color="auto" w:fill="auto"/>
          </w:tcPr>
          <w:p w:rsidR="00011703" w:rsidRPr="001B660D" w:rsidRDefault="00011703" w:rsidP="000334F8">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2016</w:t>
            </w:r>
          </w:p>
        </w:tc>
        <w:tc>
          <w:tcPr>
            <w:tcW w:w="1950" w:type="dxa"/>
            <w:shd w:val="clear" w:color="auto" w:fill="auto"/>
          </w:tcPr>
          <w:p w:rsidR="00011703" w:rsidRPr="001B660D" w:rsidRDefault="00011703" w:rsidP="000334F8">
            <w:pPr>
              <w:widowControl w:val="0"/>
              <w:autoSpaceDE w:val="0"/>
              <w:autoSpaceDN w:val="0"/>
              <w:adjustRightInd w:val="0"/>
              <w:spacing w:after="0" w:line="360" w:lineRule="auto"/>
              <w:jc w:val="center"/>
              <w:rPr>
                <w:rFonts w:ascii="Times New Roman" w:hAnsi="Times New Roman" w:cs="Times New Roman"/>
                <w:sz w:val="24"/>
                <w:szCs w:val="24"/>
              </w:rPr>
            </w:pPr>
            <w:r w:rsidRPr="001B660D">
              <w:rPr>
                <w:rFonts w:ascii="Times New Roman" w:hAnsi="Times New Roman" w:cs="Times New Roman"/>
                <w:sz w:val="24"/>
                <w:szCs w:val="24"/>
              </w:rPr>
              <w:t>0.67</w:t>
            </w:r>
          </w:p>
        </w:tc>
        <w:tc>
          <w:tcPr>
            <w:tcW w:w="1890" w:type="dxa"/>
            <w:vAlign w:val="bottom"/>
          </w:tcPr>
          <w:p w:rsidR="00011703" w:rsidRPr="001B660D" w:rsidRDefault="00011703" w:rsidP="000334F8">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0.376</w:t>
            </w:r>
          </w:p>
        </w:tc>
      </w:tr>
      <w:tr w:rsidR="00011703" w:rsidRPr="001B660D" w:rsidTr="00A36925">
        <w:tc>
          <w:tcPr>
            <w:tcW w:w="1578" w:type="dxa"/>
            <w:shd w:val="clear" w:color="auto" w:fill="auto"/>
          </w:tcPr>
          <w:p w:rsidR="00011703" w:rsidRPr="001B660D" w:rsidRDefault="00011703" w:rsidP="000334F8">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2017</w:t>
            </w:r>
          </w:p>
        </w:tc>
        <w:tc>
          <w:tcPr>
            <w:tcW w:w="1950" w:type="dxa"/>
            <w:shd w:val="clear" w:color="auto" w:fill="auto"/>
          </w:tcPr>
          <w:p w:rsidR="00011703" w:rsidRPr="001B660D" w:rsidRDefault="00011703" w:rsidP="000334F8">
            <w:pPr>
              <w:widowControl w:val="0"/>
              <w:autoSpaceDE w:val="0"/>
              <w:autoSpaceDN w:val="0"/>
              <w:adjustRightInd w:val="0"/>
              <w:spacing w:after="0" w:line="360" w:lineRule="auto"/>
              <w:jc w:val="center"/>
              <w:rPr>
                <w:rFonts w:ascii="Times New Roman" w:hAnsi="Times New Roman" w:cs="Times New Roman"/>
                <w:sz w:val="24"/>
                <w:szCs w:val="24"/>
              </w:rPr>
            </w:pPr>
            <w:r w:rsidRPr="001B660D">
              <w:rPr>
                <w:rFonts w:ascii="Times New Roman" w:hAnsi="Times New Roman" w:cs="Times New Roman"/>
                <w:sz w:val="24"/>
                <w:szCs w:val="24"/>
              </w:rPr>
              <w:t>0.918</w:t>
            </w:r>
          </w:p>
        </w:tc>
        <w:tc>
          <w:tcPr>
            <w:tcW w:w="1890" w:type="dxa"/>
            <w:vAlign w:val="bottom"/>
          </w:tcPr>
          <w:p w:rsidR="00011703" w:rsidRPr="001B660D" w:rsidRDefault="00011703" w:rsidP="000334F8">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0.159</w:t>
            </w:r>
          </w:p>
        </w:tc>
      </w:tr>
      <w:tr w:rsidR="00011703" w:rsidRPr="001B660D" w:rsidTr="00A36925">
        <w:tc>
          <w:tcPr>
            <w:tcW w:w="1578" w:type="dxa"/>
            <w:shd w:val="clear" w:color="auto" w:fill="auto"/>
          </w:tcPr>
          <w:p w:rsidR="00011703" w:rsidRPr="001B660D" w:rsidRDefault="00011703" w:rsidP="000334F8">
            <w:pPr>
              <w:widowControl w:val="0"/>
              <w:autoSpaceDE w:val="0"/>
              <w:autoSpaceDN w:val="0"/>
              <w:adjustRightInd w:val="0"/>
              <w:spacing w:after="0" w:line="360" w:lineRule="auto"/>
              <w:jc w:val="center"/>
              <w:rPr>
                <w:rFonts w:ascii="Times New Roman" w:hAnsi="Times New Roman" w:cs="Times New Roman"/>
                <w:sz w:val="24"/>
                <w:szCs w:val="24"/>
              </w:rPr>
            </w:pPr>
            <w:r w:rsidRPr="001B660D">
              <w:rPr>
                <w:rFonts w:ascii="Times New Roman" w:hAnsi="Times New Roman" w:cs="Times New Roman"/>
                <w:sz w:val="24"/>
                <w:szCs w:val="24"/>
              </w:rPr>
              <w:t>Mean</w:t>
            </w:r>
          </w:p>
        </w:tc>
        <w:tc>
          <w:tcPr>
            <w:tcW w:w="1950" w:type="dxa"/>
            <w:shd w:val="clear" w:color="auto" w:fill="auto"/>
          </w:tcPr>
          <w:p w:rsidR="00011703" w:rsidRPr="001B660D" w:rsidRDefault="00011703" w:rsidP="000334F8">
            <w:pPr>
              <w:widowControl w:val="0"/>
              <w:autoSpaceDE w:val="0"/>
              <w:autoSpaceDN w:val="0"/>
              <w:adjustRightInd w:val="0"/>
              <w:spacing w:after="0" w:line="360" w:lineRule="auto"/>
              <w:jc w:val="center"/>
              <w:rPr>
                <w:rFonts w:ascii="Times New Roman" w:hAnsi="Times New Roman" w:cs="Times New Roman"/>
                <w:sz w:val="24"/>
                <w:szCs w:val="24"/>
              </w:rPr>
            </w:pPr>
            <w:r w:rsidRPr="001B660D">
              <w:rPr>
                <w:rFonts w:ascii="Times New Roman" w:hAnsi="Times New Roman" w:cs="Times New Roman"/>
                <w:sz w:val="24"/>
                <w:szCs w:val="24"/>
              </w:rPr>
              <w:t>0.744</w:t>
            </w:r>
          </w:p>
        </w:tc>
        <w:tc>
          <w:tcPr>
            <w:tcW w:w="1890" w:type="dxa"/>
            <w:vAlign w:val="bottom"/>
          </w:tcPr>
          <w:p w:rsidR="00011703" w:rsidRPr="001B660D" w:rsidRDefault="00011703" w:rsidP="000334F8">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0.206</w:t>
            </w:r>
          </w:p>
        </w:tc>
      </w:tr>
    </w:tbl>
    <w:p w:rsidR="002B64C4" w:rsidRPr="001B660D" w:rsidRDefault="002B64C4" w:rsidP="002B64C4">
      <w:pPr>
        <w:rPr>
          <w:rFonts w:ascii="Times New Roman" w:hAnsi="Times New Roman" w:cs="Times New Roman"/>
        </w:rPr>
      </w:pPr>
    </w:p>
    <w:p w:rsidR="002B64C4" w:rsidRPr="001B660D" w:rsidRDefault="002B64C4" w:rsidP="002B64C4">
      <w:pPr>
        <w:rPr>
          <w:rFonts w:ascii="Times New Roman" w:hAnsi="Times New Roman" w:cs="Times New Roman"/>
        </w:rPr>
      </w:pPr>
    </w:p>
    <w:p w:rsidR="002B64C4" w:rsidRPr="001B660D" w:rsidRDefault="002B64C4" w:rsidP="002B64C4">
      <w:pPr>
        <w:rPr>
          <w:rFonts w:ascii="Times New Roman" w:hAnsi="Times New Roman" w:cs="Times New Roman"/>
        </w:rPr>
      </w:pPr>
    </w:p>
    <w:p w:rsidR="002B64C4" w:rsidRPr="001B660D" w:rsidRDefault="002B64C4" w:rsidP="002B64C4">
      <w:pPr>
        <w:rPr>
          <w:rFonts w:ascii="Times New Roman" w:hAnsi="Times New Roman" w:cs="Times New Roman"/>
        </w:rPr>
      </w:pPr>
    </w:p>
    <w:p w:rsidR="002B64C4" w:rsidRPr="001B660D" w:rsidRDefault="002B64C4" w:rsidP="002B64C4">
      <w:pPr>
        <w:rPr>
          <w:rFonts w:ascii="Times New Roman" w:hAnsi="Times New Roman" w:cs="Times New Roman"/>
        </w:rPr>
      </w:pPr>
    </w:p>
    <w:p w:rsidR="002B64C4" w:rsidRPr="001B660D" w:rsidRDefault="002B64C4" w:rsidP="002B64C4">
      <w:pPr>
        <w:rPr>
          <w:rFonts w:ascii="Times New Roman" w:hAnsi="Times New Roman" w:cs="Times New Roman"/>
        </w:rPr>
      </w:pPr>
    </w:p>
    <w:p w:rsidR="002B64C4" w:rsidRPr="001B660D" w:rsidRDefault="002B64C4" w:rsidP="002B64C4">
      <w:pPr>
        <w:rPr>
          <w:rFonts w:ascii="Times New Roman" w:hAnsi="Times New Roman" w:cs="Times New Roman"/>
        </w:rPr>
      </w:pPr>
    </w:p>
    <w:p w:rsidR="002B64C4" w:rsidRPr="001B660D" w:rsidRDefault="002B64C4" w:rsidP="002B64C4">
      <w:pPr>
        <w:rPr>
          <w:rFonts w:ascii="Times New Roman" w:hAnsi="Times New Roman" w:cs="Times New Roman"/>
        </w:rPr>
      </w:pPr>
    </w:p>
    <w:p w:rsidR="002B64C4" w:rsidRPr="001B660D" w:rsidRDefault="002B64C4" w:rsidP="002B64C4">
      <w:pPr>
        <w:rPr>
          <w:rFonts w:ascii="Times New Roman" w:hAnsi="Times New Roman" w:cs="Times New Roman"/>
        </w:rPr>
      </w:pPr>
    </w:p>
    <w:p w:rsidR="002B64C4" w:rsidRPr="001B660D" w:rsidRDefault="002B64C4" w:rsidP="002B64C4">
      <w:pPr>
        <w:rPr>
          <w:rFonts w:ascii="Times New Roman" w:hAnsi="Times New Roman" w:cs="Times New Roman"/>
        </w:rPr>
      </w:pPr>
    </w:p>
    <w:p w:rsidR="002B64C4" w:rsidRPr="001B660D" w:rsidRDefault="002B64C4" w:rsidP="002B64C4">
      <w:pPr>
        <w:rPr>
          <w:rFonts w:ascii="Times New Roman" w:hAnsi="Times New Roman" w:cs="Times New Roman"/>
        </w:rPr>
      </w:pPr>
    </w:p>
    <w:p w:rsidR="002B64C4" w:rsidRPr="001B660D" w:rsidRDefault="002B64C4" w:rsidP="002B64C4">
      <w:pPr>
        <w:rPr>
          <w:rFonts w:ascii="Times New Roman" w:hAnsi="Times New Roman" w:cs="Times New Roman"/>
        </w:rPr>
      </w:pPr>
    </w:p>
    <w:p w:rsidR="002B64C4" w:rsidRPr="001B660D" w:rsidRDefault="002B64C4" w:rsidP="002B64C4">
      <w:pPr>
        <w:rPr>
          <w:rFonts w:ascii="Times New Roman" w:hAnsi="Times New Roman" w:cs="Times New Roman"/>
        </w:rPr>
      </w:pPr>
    </w:p>
    <w:p w:rsidR="00011703" w:rsidRDefault="00011703" w:rsidP="002B64C4">
      <w:pPr>
        <w:widowControl w:val="0"/>
        <w:autoSpaceDE w:val="0"/>
        <w:autoSpaceDN w:val="0"/>
        <w:adjustRightInd w:val="0"/>
        <w:spacing w:after="0" w:line="360" w:lineRule="auto"/>
        <w:jc w:val="both"/>
        <w:rPr>
          <w:rFonts w:ascii="Times New Roman" w:hAnsi="Times New Roman" w:cs="Times New Roman"/>
          <w:b/>
          <w:sz w:val="24"/>
          <w:szCs w:val="24"/>
        </w:rPr>
      </w:pPr>
    </w:p>
    <w:p w:rsidR="00011703" w:rsidRDefault="00011703" w:rsidP="002B64C4">
      <w:pPr>
        <w:widowControl w:val="0"/>
        <w:autoSpaceDE w:val="0"/>
        <w:autoSpaceDN w:val="0"/>
        <w:adjustRightInd w:val="0"/>
        <w:spacing w:after="0" w:line="360" w:lineRule="auto"/>
        <w:jc w:val="both"/>
        <w:rPr>
          <w:rFonts w:ascii="Times New Roman" w:hAnsi="Times New Roman" w:cs="Times New Roman"/>
          <w:b/>
          <w:sz w:val="24"/>
          <w:szCs w:val="24"/>
        </w:rPr>
      </w:pPr>
    </w:p>
    <w:p w:rsidR="00011703" w:rsidRDefault="00011703" w:rsidP="002B64C4">
      <w:pPr>
        <w:widowControl w:val="0"/>
        <w:autoSpaceDE w:val="0"/>
        <w:autoSpaceDN w:val="0"/>
        <w:adjustRightInd w:val="0"/>
        <w:spacing w:after="0" w:line="360" w:lineRule="auto"/>
        <w:jc w:val="both"/>
        <w:rPr>
          <w:rFonts w:ascii="Times New Roman" w:hAnsi="Times New Roman" w:cs="Times New Roman"/>
          <w:b/>
          <w:sz w:val="24"/>
          <w:szCs w:val="24"/>
        </w:rPr>
      </w:pPr>
    </w:p>
    <w:p w:rsidR="00011703" w:rsidRDefault="00011703" w:rsidP="002B64C4">
      <w:pPr>
        <w:widowControl w:val="0"/>
        <w:autoSpaceDE w:val="0"/>
        <w:autoSpaceDN w:val="0"/>
        <w:adjustRightInd w:val="0"/>
        <w:spacing w:after="0" w:line="360" w:lineRule="auto"/>
        <w:jc w:val="both"/>
        <w:rPr>
          <w:rFonts w:ascii="Times New Roman" w:hAnsi="Times New Roman" w:cs="Times New Roman"/>
          <w:b/>
          <w:sz w:val="24"/>
          <w:szCs w:val="24"/>
        </w:rPr>
      </w:pPr>
    </w:p>
    <w:p w:rsidR="00011703" w:rsidRDefault="00011703" w:rsidP="002B64C4">
      <w:pPr>
        <w:widowControl w:val="0"/>
        <w:autoSpaceDE w:val="0"/>
        <w:autoSpaceDN w:val="0"/>
        <w:adjustRightInd w:val="0"/>
        <w:spacing w:after="0" w:line="360" w:lineRule="auto"/>
        <w:jc w:val="both"/>
        <w:rPr>
          <w:rFonts w:ascii="Times New Roman" w:hAnsi="Times New Roman" w:cs="Times New Roman"/>
          <w:b/>
          <w:sz w:val="24"/>
          <w:szCs w:val="24"/>
        </w:rPr>
      </w:pPr>
    </w:p>
    <w:p w:rsidR="00011703" w:rsidRDefault="00011703" w:rsidP="002B64C4">
      <w:pPr>
        <w:widowControl w:val="0"/>
        <w:autoSpaceDE w:val="0"/>
        <w:autoSpaceDN w:val="0"/>
        <w:adjustRightInd w:val="0"/>
        <w:spacing w:after="0" w:line="360" w:lineRule="auto"/>
        <w:jc w:val="both"/>
        <w:rPr>
          <w:rFonts w:ascii="Times New Roman" w:hAnsi="Times New Roman" w:cs="Times New Roman"/>
          <w:b/>
          <w:sz w:val="24"/>
          <w:szCs w:val="24"/>
        </w:rPr>
      </w:pPr>
    </w:p>
    <w:p w:rsidR="00011703" w:rsidRDefault="00011703" w:rsidP="002B64C4">
      <w:pPr>
        <w:widowControl w:val="0"/>
        <w:autoSpaceDE w:val="0"/>
        <w:autoSpaceDN w:val="0"/>
        <w:adjustRightInd w:val="0"/>
        <w:spacing w:after="0" w:line="360" w:lineRule="auto"/>
        <w:jc w:val="both"/>
        <w:rPr>
          <w:rFonts w:ascii="Times New Roman" w:hAnsi="Times New Roman" w:cs="Times New Roman"/>
          <w:b/>
          <w:sz w:val="24"/>
          <w:szCs w:val="24"/>
        </w:rPr>
      </w:pPr>
    </w:p>
    <w:p w:rsidR="00011703" w:rsidRDefault="00011703" w:rsidP="002B64C4">
      <w:pPr>
        <w:widowControl w:val="0"/>
        <w:autoSpaceDE w:val="0"/>
        <w:autoSpaceDN w:val="0"/>
        <w:adjustRightInd w:val="0"/>
        <w:spacing w:after="0" w:line="360" w:lineRule="auto"/>
        <w:jc w:val="both"/>
        <w:rPr>
          <w:rFonts w:ascii="Times New Roman" w:hAnsi="Times New Roman" w:cs="Times New Roman"/>
          <w:b/>
          <w:sz w:val="24"/>
          <w:szCs w:val="24"/>
        </w:rPr>
      </w:pPr>
    </w:p>
    <w:p w:rsidR="00011703" w:rsidRDefault="00011703" w:rsidP="002B64C4">
      <w:pPr>
        <w:widowControl w:val="0"/>
        <w:autoSpaceDE w:val="0"/>
        <w:autoSpaceDN w:val="0"/>
        <w:adjustRightInd w:val="0"/>
        <w:spacing w:after="0" w:line="360" w:lineRule="auto"/>
        <w:jc w:val="both"/>
        <w:rPr>
          <w:rFonts w:ascii="Times New Roman" w:hAnsi="Times New Roman" w:cs="Times New Roman"/>
          <w:b/>
          <w:sz w:val="24"/>
          <w:szCs w:val="24"/>
        </w:rPr>
      </w:pPr>
    </w:p>
    <w:p w:rsidR="00011703" w:rsidRDefault="00011703" w:rsidP="002B64C4">
      <w:pPr>
        <w:widowControl w:val="0"/>
        <w:autoSpaceDE w:val="0"/>
        <w:autoSpaceDN w:val="0"/>
        <w:adjustRightInd w:val="0"/>
        <w:spacing w:after="0" w:line="360" w:lineRule="auto"/>
        <w:jc w:val="both"/>
        <w:rPr>
          <w:rFonts w:ascii="Times New Roman" w:hAnsi="Times New Roman" w:cs="Times New Roman"/>
          <w:b/>
          <w:sz w:val="24"/>
          <w:szCs w:val="24"/>
        </w:rPr>
      </w:pPr>
    </w:p>
    <w:p w:rsidR="00011703" w:rsidRDefault="00011703" w:rsidP="002B64C4">
      <w:pPr>
        <w:widowControl w:val="0"/>
        <w:autoSpaceDE w:val="0"/>
        <w:autoSpaceDN w:val="0"/>
        <w:adjustRightInd w:val="0"/>
        <w:spacing w:after="0" w:line="360" w:lineRule="auto"/>
        <w:jc w:val="both"/>
        <w:rPr>
          <w:rFonts w:ascii="Times New Roman" w:hAnsi="Times New Roman" w:cs="Times New Roman"/>
          <w:b/>
          <w:sz w:val="24"/>
          <w:szCs w:val="24"/>
        </w:rPr>
      </w:pPr>
    </w:p>
    <w:p w:rsidR="00011703" w:rsidRDefault="00011703" w:rsidP="002B64C4">
      <w:pPr>
        <w:widowControl w:val="0"/>
        <w:autoSpaceDE w:val="0"/>
        <w:autoSpaceDN w:val="0"/>
        <w:adjustRightInd w:val="0"/>
        <w:spacing w:after="0" w:line="360" w:lineRule="auto"/>
        <w:jc w:val="both"/>
        <w:rPr>
          <w:rFonts w:ascii="Times New Roman" w:hAnsi="Times New Roman" w:cs="Times New Roman"/>
          <w:b/>
          <w:sz w:val="24"/>
          <w:szCs w:val="24"/>
        </w:rPr>
      </w:pPr>
    </w:p>
    <w:p w:rsidR="00011703" w:rsidRDefault="00011703" w:rsidP="002B64C4">
      <w:pPr>
        <w:widowControl w:val="0"/>
        <w:autoSpaceDE w:val="0"/>
        <w:autoSpaceDN w:val="0"/>
        <w:adjustRightInd w:val="0"/>
        <w:spacing w:after="0" w:line="360" w:lineRule="auto"/>
        <w:jc w:val="both"/>
        <w:rPr>
          <w:rFonts w:ascii="Times New Roman" w:hAnsi="Times New Roman" w:cs="Times New Roman"/>
          <w:b/>
          <w:sz w:val="24"/>
          <w:szCs w:val="24"/>
        </w:rPr>
      </w:pPr>
    </w:p>
    <w:p w:rsidR="00011703" w:rsidRDefault="00011703" w:rsidP="002B64C4">
      <w:pPr>
        <w:widowControl w:val="0"/>
        <w:autoSpaceDE w:val="0"/>
        <w:autoSpaceDN w:val="0"/>
        <w:adjustRightInd w:val="0"/>
        <w:spacing w:after="0" w:line="360" w:lineRule="auto"/>
        <w:jc w:val="both"/>
        <w:rPr>
          <w:rFonts w:ascii="Times New Roman" w:hAnsi="Times New Roman" w:cs="Times New Roman"/>
          <w:b/>
          <w:sz w:val="24"/>
          <w:szCs w:val="24"/>
        </w:rPr>
      </w:pPr>
    </w:p>
    <w:p w:rsidR="00011703" w:rsidRDefault="00011703" w:rsidP="002B64C4">
      <w:pPr>
        <w:widowControl w:val="0"/>
        <w:autoSpaceDE w:val="0"/>
        <w:autoSpaceDN w:val="0"/>
        <w:adjustRightInd w:val="0"/>
        <w:spacing w:after="0" w:line="360" w:lineRule="auto"/>
        <w:jc w:val="both"/>
        <w:rPr>
          <w:rFonts w:ascii="Times New Roman" w:hAnsi="Times New Roman" w:cs="Times New Roman"/>
          <w:b/>
          <w:sz w:val="24"/>
          <w:szCs w:val="24"/>
        </w:rPr>
      </w:pPr>
    </w:p>
    <w:p w:rsidR="00011703" w:rsidRDefault="00011703" w:rsidP="002B64C4">
      <w:pPr>
        <w:widowControl w:val="0"/>
        <w:autoSpaceDE w:val="0"/>
        <w:autoSpaceDN w:val="0"/>
        <w:adjustRightInd w:val="0"/>
        <w:spacing w:after="0" w:line="360" w:lineRule="auto"/>
        <w:jc w:val="both"/>
        <w:rPr>
          <w:rFonts w:ascii="Times New Roman" w:hAnsi="Times New Roman" w:cs="Times New Roman"/>
          <w:b/>
          <w:sz w:val="24"/>
          <w:szCs w:val="24"/>
        </w:rPr>
      </w:pPr>
    </w:p>
    <w:p w:rsidR="00011703" w:rsidRDefault="00011703" w:rsidP="002B64C4">
      <w:pPr>
        <w:widowControl w:val="0"/>
        <w:autoSpaceDE w:val="0"/>
        <w:autoSpaceDN w:val="0"/>
        <w:adjustRightInd w:val="0"/>
        <w:spacing w:after="0" w:line="360" w:lineRule="auto"/>
        <w:jc w:val="both"/>
        <w:rPr>
          <w:rFonts w:ascii="Times New Roman" w:hAnsi="Times New Roman" w:cs="Times New Roman"/>
          <w:b/>
          <w:sz w:val="24"/>
          <w:szCs w:val="24"/>
        </w:rPr>
      </w:pPr>
    </w:p>
    <w:p w:rsidR="002B64C4" w:rsidRPr="001B660D" w:rsidRDefault="00A36925" w:rsidP="002B64C4">
      <w:pPr>
        <w:widowControl w:val="0"/>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Table -18</w:t>
      </w:r>
      <w:r w:rsidR="002B64C4" w:rsidRPr="001B660D">
        <w:rPr>
          <w:rFonts w:ascii="Times New Roman" w:hAnsi="Times New Roman" w:cs="Times New Roman"/>
          <w:b/>
          <w:sz w:val="24"/>
          <w:szCs w:val="24"/>
        </w:rPr>
        <w:t xml:space="preserve">: Year-wise Cost and Profit Efficiency of Private Commercial Bank using Data Envelopment Analysis </w:t>
      </w:r>
    </w:p>
    <w:tbl>
      <w:tblPr>
        <w:tblStyle w:val="TableGrid"/>
        <w:tblpPr w:leftFromText="180" w:rightFromText="180" w:vertAnchor="text" w:horzAnchor="page" w:tblpX="4087" w:tblpY="310"/>
        <w:tblW w:w="5328" w:type="dxa"/>
        <w:tblLook w:val="04A0" w:firstRow="1" w:lastRow="0" w:firstColumn="1" w:lastColumn="0" w:noHBand="0" w:noVBand="1"/>
      </w:tblPr>
      <w:tblGrid>
        <w:gridCol w:w="1504"/>
        <w:gridCol w:w="1754"/>
        <w:gridCol w:w="2070"/>
      </w:tblGrid>
      <w:tr w:rsidR="002C196C" w:rsidRPr="001B660D" w:rsidTr="00A36925">
        <w:tc>
          <w:tcPr>
            <w:tcW w:w="1504" w:type="dxa"/>
          </w:tcPr>
          <w:p w:rsidR="002C196C" w:rsidRPr="001B660D" w:rsidRDefault="002C196C" w:rsidP="002C196C">
            <w:pPr>
              <w:widowControl w:val="0"/>
              <w:autoSpaceDE w:val="0"/>
              <w:autoSpaceDN w:val="0"/>
              <w:adjustRightInd w:val="0"/>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Year</w:t>
            </w:r>
          </w:p>
        </w:tc>
        <w:tc>
          <w:tcPr>
            <w:tcW w:w="1754" w:type="dxa"/>
          </w:tcPr>
          <w:p w:rsidR="002C196C" w:rsidRPr="001B660D" w:rsidRDefault="002C196C" w:rsidP="002C196C">
            <w:pPr>
              <w:widowControl w:val="0"/>
              <w:autoSpaceDE w:val="0"/>
              <w:autoSpaceDN w:val="0"/>
              <w:adjustRightInd w:val="0"/>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C</w:t>
            </w:r>
            <w:r>
              <w:rPr>
                <w:rFonts w:ascii="Times New Roman" w:hAnsi="Times New Roman" w:cs="Times New Roman"/>
                <w:sz w:val="24"/>
                <w:szCs w:val="24"/>
              </w:rPr>
              <w:t xml:space="preserve">ost </w:t>
            </w:r>
            <w:r w:rsidRPr="001B660D">
              <w:rPr>
                <w:rFonts w:ascii="Times New Roman" w:hAnsi="Times New Roman" w:cs="Times New Roman"/>
                <w:sz w:val="24"/>
                <w:szCs w:val="24"/>
              </w:rPr>
              <w:t>E</w:t>
            </w:r>
            <w:r>
              <w:rPr>
                <w:rFonts w:ascii="Times New Roman" w:hAnsi="Times New Roman" w:cs="Times New Roman"/>
                <w:sz w:val="24"/>
                <w:szCs w:val="24"/>
              </w:rPr>
              <w:t>fficiency</w:t>
            </w:r>
          </w:p>
        </w:tc>
        <w:tc>
          <w:tcPr>
            <w:tcW w:w="2070" w:type="dxa"/>
          </w:tcPr>
          <w:p w:rsidR="002C196C" w:rsidRPr="001B660D" w:rsidRDefault="002C196C" w:rsidP="002C196C">
            <w:pPr>
              <w:widowControl w:val="0"/>
              <w:autoSpaceDE w:val="0"/>
              <w:autoSpaceDN w:val="0"/>
              <w:adjustRightInd w:val="0"/>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P</w:t>
            </w:r>
            <w:r>
              <w:rPr>
                <w:rFonts w:ascii="Times New Roman" w:hAnsi="Times New Roman" w:cs="Times New Roman"/>
                <w:sz w:val="24"/>
                <w:szCs w:val="24"/>
              </w:rPr>
              <w:t>rofit Efficiency</w:t>
            </w:r>
          </w:p>
        </w:tc>
      </w:tr>
      <w:tr w:rsidR="002C196C" w:rsidRPr="001B660D" w:rsidTr="00A36925">
        <w:tc>
          <w:tcPr>
            <w:tcW w:w="1504" w:type="dxa"/>
          </w:tcPr>
          <w:p w:rsidR="002C196C" w:rsidRPr="001B660D" w:rsidRDefault="002C196C" w:rsidP="002C196C">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2008</w:t>
            </w:r>
          </w:p>
        </w:tc>
        <w:tc>
          <w:tcPr>
            <w:tcW w:w="1754" w:type="dxa"/>
          </w:tcPr>
          <w:p w:rsidR="002C196C" w:rsidRPr="001B660D" w:rsidRDefault="002C196C" w:rsidP="002C196C">
            <w:pPr>
              <w:widowControl w:val="0"/>
              <w:autoSpaceDE w:val="0"/>
              <w:autoSpaceDN w:val="0"/>
              <w:adjustRightInd w:val="0"/>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0.556</w:t>
            </w:r>
          </w:p>
        </w:tc>
        <w:tc>
          <w:tcPr>
            <w:tcW w:w="2070" w:type="dxa"/>
          </w:tcPr>
          <w:p w:rsidR="002C196C" w:rsidRPr="001B660D" w:rsidRDefault="002C196C" w:rsidP="002C196C">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0.144</w:t>
            </w:r>
          </w:p>
        </w:tc>
      </w:tr>
      <w:tr w:rsidR="002C196C" w:rsidRPr="001B660D" w:rsidTr="00A36925">
        <w:tc>
          <w:tcPr>
            <w:tcW w:w="1504" w:type="dxa"/>
          </w:tcPr>
          <w:p w:rsidR="002C196C" w:rsidRPr="001B660D" w:rsidRDefault="002C196C" w:rsidP="002C196C">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2009</w:t>
            </w:r>
          </w:p>
        </w:tc>
        <w:tc>
          <w:tcPr>
            <w:tcW w:w="1754" w:type="dxa"/>
          </w:tcPr>
          <w:p w:rsidR="002C196C" w:rsidRPr="001B660D" w:rsidRDefault="002C196C" w:rsidP="002C196C">
            <w:pPr>
              <w:widowControl w:val="0"/>
              <w:autoSpaceDE w:val="0"/>
              <w:autoSpaceDN w:val="0"/>
              <w:adjustRightInd w:val="0"/>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0.440</w:t>
            </w:r>
          </w:p>
        </w:tc>
        <w:tc>
          <w:tcPr>
            <w:tcW w:w="2070" w:type="dxa"/>
          </w:tcPr>
          <w:p w:rsidR="002C196C" w:rsidRPr="001B660D" w:rsidRDefault="002C196C" w:rsidP="002C196C">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0.135</w:t>
            </w:r>
          </w:p>
        </w:tc>
      </w:tr>
      <w:tr w:rsidR="002C196C" w:rsidRPr="001B660D" w:rsidTr="00A36925">
        <w:tc>
          <w:tcPr>
            <w:tcW w:w="1504" w:type="dxa"/>
          </w:tcPr>
          <w:p w:rsidR="002C196C" w:rsidRPr="001B660D" w:rsidRDefault="002C196C" w:rsidP="002C196C">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2010</w:t>
            </w:r>
          </w:p>
        </w:tc>
        <w:tc>
          <w:tcPr>
            <w:tcW w:w="1754" w:type="dxa"/>
          </w:tcPr>
          <w:p w:rsidR="002C196C" w:rsidRPr="001B660D" w:rsidRDefault="002C196C" w:rsidP="002C196C">
            <w:pPr>
              <w:widowControl w:val="0"/>
              <w:autoSpaceDE w:val="0"/>
              <w:autoSpaceDN w:val="0"/>
              <w:adjustRightInd w:val="0"/>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0.450</w:t>
            </w:r>
          </w:p>
        </w:tc>
        <w:tc>
          <w:tcPr>
            <w:tcW w:w="2070" w:type="dxa"/>
          </w:tcPr>
          <w:p w:rsidR="002C196C" w:rsidRPr="001B660D" w:rsidRDefault="002C196C" w:rsidP="002C196C">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0.167</w:t>
            </w:r>
          </w:p>
        </w:tc>
      </w:tr>
      <w:tr w:rsidR="002C196C" w:rsidRPr="001B660D" w:rsidTr="00A36925">
        <w:tc>
          <w:tcPr>
            <w:tcW w:w="1504" w:type="dxa"/>
          </w:tcPr>
          <w:p w:rsidR="002C196C" w:rsidRPr="001B660D" w:rsidRDefault="002C196C" w:rsidP="002C196C">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2011</w:t>
            </w:r>
          </w:p>
        </w:tc>
        <w:tc>
          <w:tcPr>
            <w:tcW w:w="1754" w:type="dxa"/>
          </w:tcPr>
          <w:p w:rsidR="002C196C" w:rsidRPr="001B660D" w:rsidRDefault="002C196C" w:rsidP="002C196C">
            <w:pPr>
              <w:widowControl w:val="0"/>
              <w:autoSpaceDE w:val="0"/>
              <w:autoSpaceDN w:val="0"/>
              <w:adjustRightInd w:val="0"/>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0.329</w:t>
            </w:r>
          </w:p>
        </w:tc>
        <w:tc>
          <w:tcPr>
            <w:tcW w:w="2070" w:type="dxa"/>
          </w:tcPr>
          <w:p w:rsidR="002C196C" w:rsidRPr="001B660D" w:rsidRDefault="002C196C" w:rsidP="002C196C">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0.18</w:t>
            </w:r>
          </w:p>
        </w:tc>
      </w:tr>
      <w:tr w:rsidR="002C196C" w:rsidRPr="001B660D" w:rsidTr="00A36925">
        <w:tc>
          <w:tcPr>
            <w:tcW w:w="1504" w:type="dxa"/>
          </w:tcPr>
          <w:p w:rsidR="002C196C" w:rsidRPr="001B660D" w:rsidRDefault="002C196C" w:rsidP="002C196C">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2012</w:t>
            </w:r>
          </w:p>
        </w:tc>
        <w:tc>
          <w:tcPr>
            <w:tcW w:w="1754" w:type="dxa"/>
          </w:tcPr>
          <w:p w:rsidR="002C196C" w:rsidRPr="001B660D" w:rsidRDefault="002C196C" w:rsidP="002C196C">
            <w:pPr>
              <w:widowControl w:val="0"/>
              <w:autoSpaceDE w:val="0"/>
              <w:autoSpaceDN w:val="0"/>
              <w:adjustRightInd w:val="0"/>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0.287</w:t>
            </w:r>
          </w:p>
        </w:tc>
        <w:tc>
          <w:tcPr>
            <w:tcW w:w="2070" w:type="dxa"/>
          </w:tcPr>
          <w:p w:rsidR="002C196C" w:rsidRPr="001B660D" w:rsidRDefault="002C196C" w:rsidP="002C196C">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0.164</w:t>
            </w:r>
          </w:p>
        </w:tc>
      </w:tr>
      <w:tr w:rsidR="002C196C" w:rsidRPr="001B660D" w:rsidTr="00A36925">
        <w:tc>
          <w:tcPr>
            <w:tcW w:w="1504" w:type="dxa"/>
          </w:tcPr>
          <w:p w:rsidR="002C196C" w:rsidRPr="001B660D" w:rsidRDefault="002C196C" w:rsidP="002C196C">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2013</w:t>
            </w:r>
          </w:p>
        </w:tc>
        <w:tc>
          <w:tcPr>
            <w:tcW w:w="1754" w:type="dxa"/>
          </w:tcPr>
          <w:p w:rsidR="002C196C" w:rsidRPr="001B660D" w:rsidRDefault="002C196C" w:rsidP="002C196C">
            <w:pPr>
              <w:widowControl w:val="0"/>
              <w:autoSpaceDE w:val="0"/>
              <w:autoSpaceDN w:val="0"/>
              <w:adjustRightInd w:val="0"/>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0.402</w:t>
            </w:r>
          </w:p>
        </w:tc>
        <w:tc>
          <w:tcPr>
            <w:tcW w:w="2070" w:type="dxa"/>
          </w:tcPr>
          <w:p w:rsidR="002C196C" w:rsidRPr="001B660D" w:rsidRDefault="002C196C" w:rsidP="002C196C">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0.145</w:t>
            </w:r>
          </w:p>
        </w:tc>
      </w:tr>
      <w:tr w:rsidR="002C196C" w:rsidRPr="001B660D" w:rsidTr="00A36925">
        <w:tc>
          <w:tcPr>
            <w:tcW w:w="1504" w:type="dxa"/>
          </w:tcPr>
          <w:p w:rsidR="002C196C" w:rsidRPr="001B660D" w:rsidRDefault="002C196C" w:rsidP="002C196C">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2014</w:t>
            </w:r>
          </w:p>
        </w:tc>
        <w:tc>
          <w:tcPr>
            <w:tcW w:w="1754" w:type="dxa"/>
          </w:tcPr>
          <w:p w:rsidR="002C196C" w:rsidRPr="001B660D" w:rsidRDefault="002C196C" w:rsidP="002C196C">
            <w:pPr>
              <w:widowControl w:val="0"/>
              <w:autoSpaceDE w:val="0"/>
              <w:autoSpaceDN w:val="0"/>
              <w:adjustRightInd w:val="0"/>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0.374</w:t>
            </w:r>
          </w:p>
        </w:tc>
        <w:tc>
          <w:tcPr>
            <w:tcW w:w="2070" w:type="dxa"/>
          </w:tcPr>
          <w:p w:rsidR="002C196C" w:rsidRPr="001B660D" w:rsidRDefault="002C196C" w:rsidP="002C196C">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0.154</w:t>
            </w:r>
          </w:p>
        </w:tc>
      </w:tr>
      <w:tr w:rsidR="002C196C" w:rsidRPr="001B660D" w:rsidTr="00A36925">
        <w:tc>
          <w:tcPr>
            <w:tcW w:w="1504" w:type="dxa"/>
          </w:tcPr>
          <w:p w:rsidR="002C196C" w:rsidRPr="001B660D" w:rsidRDefault="002C196C" w:rsidP="002C196C">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2015</w:t>
            </w:r>
          </w:p>
        </w:tc>
        <w:tc>
          <w:tcPr>
            <w:tcW w:w="1754" w:type="dxa"/>
          </w:tcPr>
          <w:p w:rsidR="002C196C" w:rsidRPr="001B660D" w:rsidRDefault="002C196C" w:rsidP="002C196C">
            <w:pPr>
              <w:widowControl w:val="0"/>
              <w:autoSpaceDE w:val="0"/>
              <w:autoSpaceDN w:val="0"/>
              <w:adjustRightInd w:val="0"/>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0.383</w:t>
            </w:r>
          </w:p>
        </w:tc>
        <w:tc>
          <w:tcPr>
            <w:tcW w:w="2070" w:type="dxa"/>
          </w:tcPr>
          <w:p w:rsidR="002C196C" w:rsidRPr="001B660D" w:rsidRDefault="002C196C" w:rsidP="002C196C">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0.177</w:t>
            </w:r>
          </w:p>
        </w:tc>
      </w:tr>
      <w:tr w:rsidR="002C196C" w:rsidRPr="001B660D" w:rsidTr="00A36925">
        <w:tc>
          <w:tcPr>
            <w:tcW w:w="1504" w:type="dxa"/>
          </w:tcPr>
          <w:p w:rsidR="002C196C" w:rsidRPr="001B660D" w:rsidRDefault="002C196C" w:rsidP="002C196C">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2016</w:t>
            </w:r>
          </w:p>
        </w:tc>
        <w:tc>
          <w:tcPr>
            <w:tcW w:w="1754" w:type="dxa"/>
          </w:tcPr>
          <w:p w:rsidR="002C196C" w:rsidRPr="001B660D" w:rsidRDefault="002C196C" w:rsidP="002C196C">
            <w:pPr>
              <w:widowControl w:val="0"/>
              <w:autoSpaceDE w:val="0"/>
              <w:autoSpaceDN w:val="0"/>
              <w:adjustRightInd w:val="0"/>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0.414</w:t>
            </w:r>
          </w:p>
        </w:tc>
        <w:tc>
          <w:tcPr>
            <w:tcW w:w="2070" w:type="dxa"/>
          </w:tcPr>
          <w:p w:rsidR="002C196C" w:rsidRPr="001B660D" w:rsidRDefault="002C196C" w:rsidP="002C196C">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0.223</w:t>
            </w:r>
          </w:p>
        </w:tc>
      </w:tr>
      <w:tr w:rsidR="002C196C" w:rsidRPr="001B660D" w:rsidTr="00A36925">
        <w:tc>
          <w:tcPr>
            <w:tcW w:w="1504" w:type="dxa"/>
          </w:tcPr>
          <w:p w:rsidR="002C196C" w:rsidRPr="001B660D" w:rsidRDefault="002C196C" w:rsidP="002C196C">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2017</w:t>
            </w:r>
          </w:p>
        </w:tc>
        <w:tc>
          <w:tcPr>
            <w:tcW w:w="1754" w:type="dxa"/>
          </w:tcPr>
          <w:p w:rsidR="002C196C" w:rsidRPr="001B660D" w:rsidRDefault="002C196C" w:rsidP="002C196C">
            <w:pPr>
              <w:widowControl w:val="0"/>
              <w:autoSpaceDE w:val="0"/>
              <w:autoSpaceDN w:val="0"/>
              <w:adjustRightInd w:val="0"/>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0.505</w:t>
            </w:r>
          </w:p>
        </w:tc>
        <w:tc>
          <w:tcPr>
            <w:tcW w:w="2070" w:type="dxa"/>
          </w:tcPr>
          <w:p w:rsidR="002C196C" w:rsidRPr="001B660D" w:rsidRDefault="002C196C" w:rsidP="002C196C">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0.311</w:t>
            </w:r>
          </w:p>
        </w:tc>
      </w:tr>
      <w:tr w:rsidR="002C196C" w:rsidRPr="001B660D" w:rsidTr="00A36925">
        <w:tc>
          <w:tcPr>
            <w:tcW w:w="1504" w:type="dxa"/>
          </w:tcPr>
          <w:p w:rsidR="002C196C" w:rsidRPr="001B660D" w:rsidRDefault="002C196C" w:rsidP="002C196C">
            <w:pPr>
              <w:widowControl w:val="0"/>
              <w:autoSpaceDE w:val="0"/>
              <w:autoSpaceDN w:val="0"/>
              <w:adjustRightInd w:val="0"/>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Mean</w:t>
            </w:r>
          </w:p>
        </w:tc>
        <w:tc>
          <w:tcPr>
            <w:tcW w:w="1754" w:type="dxa"/>
          </w:tcPr>
          <w:p w:rsidR="002C196C" w:rsidRPr="001B660D" w:rsidRDefault="002C196C" w:rsidP="002C196C">
            <w:pPr>
              <w:widowControl w:val="0"/>
              <w:autoSpaceDE w:val="0"/>
              <w:autoSpaceDN w:val="0"/>
              <w:adjustRightInd w:val="0"/>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0.414</w:t>
            </w:r>
          </w:p>
        </w:tc>
        <w:tc>
          <w:tcPr>
            <w:tcW w:w="2070" w:type="dxa"/>
          </w:tcPr>
          <w:p w:rsidR="002C196C" w:rsidRPr="001B660D" w:rsidRDefault="002C196C" w:rsidP="002C196C">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0.18</w:t>
            </w:r>
          </w:p>
        </w:tc>
      </w:tr>
    </w:tbl>
    <w:p w:rsidR="002B64C4" w:rsidRPr="001B660D" w:rsidRDefault="002B64C4" w:rsidP="002B64C4">
      <w:pPr>
        <w:widowControl w:val="0"/>
        <w:autoSpaceDE w:val="0"/>
        <w:autoSpaceDN w:val="0"/>
        <w:adjustRightInd w:val="0"/>
        <w:spacing w:after="0" w:line="360" w:lineRule="auto"/>
        <w:jc w:val="both"/>
        <w:rPr>
          <w:rFonts w:ascii="Times New Roman" w:hAnsi="Times New Roman" w:cs="Times New Roman"/>
          <w:sz w:val="24"/>
          <w:szCs w:val="24"/>
        </w:rPr>
      </w:pPr>
    </w:p>
    <w:p w:rsidR="002B64C4" w:rsidRPr="001B660D" w:rsidRDefault="002B64C4" w:rsidP="002B64C4">
      <w:pPr>
        <w:widowControl w:val="0"/>
        <w:autoSpaceDE w:val="0"/>
        <w:autoSpaceDN w:val="0"/>
        <w:adjustRightInd w:val="0"/>
        <w:spacing w:after="0" w:line="360" w:lineRule="auto"/>
        <w:jc w:val="both"/>
        <w:rPr>
          <w:rFonts w:ascii="Times New Roman" w:hAnsi="Times New Roman" w:cs="Times New Roman"/>
          <w:sz w:val="24"/>
          <w:szCs w:val="24"/>
        </w:rPr>
      </w:pPr>
    </w:p>
    <w:p w:rsidR="002C196C" w:rsidRDefault="002C196C" w:rsidP="00011703">
      <w:pPr>
        <w:tabs>
          <w:tab w:val="left" w:pos="1250"/>
        </w:tabs>
        <w:spacing w:line="360" w:lineRule="auto"/>
        <w:jc w:val="both"/>
        <w:rPr>
          <w:rFonts w:ascii="Times New Roman" w:hAnsi="Times New Roman" w:cs="Times New Roman"/>
          <w:b/>
          <w:sz w:val="24"/>
          <w:szCs w:val="24"/>
        </w:rPr>
      </w:pPr>
    </w:p>
    <w:p w:rsidR="002C196C" w:rsidRDefault="002C196C" w:rsidP="00011703">
      <w:pPr>
        <w:tabs>
          <w:tab w:val="left" w:pos="1250"/>
        </w:tabs>
        <w:spacing w:line="360" w:lineRule="auto"/>
        <w:jc w:val="both"/>
        <w:rPr>
          <w:rFonts w:ascii="Times New Roman" w:hAnsi="Times New Roman" w:cs="Times New Roman"/>
          <w:b/>
          <w:sz w:val="24"/>
          <w:szCs w:val="24"/>
        </w:rPr>
      </w:pPr>
    </w:p>
    <w:p w:rsidR="002C196C" w:rsidRDefault="002C196C" w:rsidP="00011703">
      <w:pPr>
        <w:tabs>
          <w:tab w:val="left" w:pos="1250"/>
        </w:tabs>
        <w:spacing w:line="360" w:lineRule="auto"/>
        <w:jc w:val="both"/>
        <w:rPr>
          <w:rFonts w:ascii="Times New Roman" w:hAnsi="Times New Roman" w:cs="Times New Roman"/>
          <w:b/>
          <w:sz w:val="24"/>
          <w:szCs w:val="24"/>
        </w:rPr>
      </w:pPr>
    </w:p>
    <w:p w:rsidR="002C196C" w:rsidRDefault="002C196C" w:rsidP="00011703">
      <w:pPr>
        <w:tabs>
          <w:tab w:val="left" w:pos="1250"/>
        </w:tabs>
        <w:spacing w:line="360" w:lineRule="auto"/>
        <w:jc w:val="both"/>
        <w:rPr>
          <w:rFonts w:ascii="Times New Roman" w:hAnsi="Times New Roman" w:cs="Times New Roman"/>
          <w:b/>
          <w:sz w:val="24"/>
          <w:szCs w:val="24"/>
        </w:rPr>
      </w:pPr>
    </w:p>
    <w:p w:rsidR="002C196C" w:rsidRDefault="002C196C" w:rsidP="00011703">
      <w:pPr>
        <w:tabs>
          <w:tab w:val="left" w:pos="1250"/>
        </w:tabs>
        <w:spacing w:line="360" w:lineRule="auto"/>
        <w:jc w:val="both"/>
        <w:rPr>
          <w:rFonts w:ascii="Times New Roman" w:hAnsi="Times New Roman" w:cs="Times New Roman"/>
          <w:b/>
          <w:sz w:val="24"/>
          <w:szCs w:val="24"/>
        </w:rPr>
      </w:pPr>
    </w:p>
    <w:p w:rsidR="002C196C" w:rsidRDefault="002C196C" w:rsidP="00011703">
      <w:pPr>
        <w:tabs>
          <w:tab w:val="left" w:pos="1250"/>
        </w:tabs>
        <w:spacing w:line="360" w:lineRule="auto"/>
        <w:jc w:val="both"/>
        <w:rPr>
          <w:rFonts w:ascii="Times New Roman" w:hAnsi="Times New Roman" w:cs="Times New Roman"/>
          <w:b/>
          <w:sz w:val="24"/>
          <w:szCs w:val="24"/>
        </w:rPr>
      </w:pPr>
    </w:p>
    <w:p w:rsidR="002C196C" w:rsidRDefault="002C196C" w:rsidP="00011703">
      <w:pPr>
        <w:tabs>
          <w:tab w:val="left" w:pos="1250"/>
        </w:tabs>
        <w:spacing w:line="360" w:lineRule="auto"/>
        <w:jc w:val="both"/>
        <w:rPr>
          <w:rFonts w:ascii="Times New Roman" w:hAnsi="Times New Roman" w:cs="Times New Roman"/>
          <w:b/>
          <w:sz w:val="24"/>
          <w:szCs w:val="24"/>
        </w:rPr>
      </w:pPr>
    </w:p>
    <w:p w:rsidR="002C196C" w:rsidRDefault="002C196C" w:rsidP="00011703">
      <w:pPr>
        <w:tabs>
          <w:tab w:val="left" w:pos="1250"/>
        </w:tabs>
        <w:spacing w:line="360" w:lineRule="auto"/>
        <w:jc w:val="both"/>
        <w:rPr>
          <w:rFonts w:ascii="Times New Roman" w:hAnsi="Times New Roman" w:cs="Times New Roman"/>
          <w:b/>
          <w:sz w:val="24"/>
          <w:szCs w:val="24"/>
        </w:rPr>
      </w:pPr>
    </w:p>
    <w:p w:rsidR="002C196C" w:rsidRDefault="002C196C" w:rsidP="00011703">
      <w:pPr>
        <w:tabs>
          <w:tab w:val="left" w:pos="1250"/>
        </w:tabs>
        <w:spacing w:line="360" w:lineRule="auto"/>
        <w:jc w:val="both"/>
        <w:rPr>
          <w:rFonts w:ascii="Times New Roman" w:hAnsi="Times New Roman" w:cs="Times New Roman"/>
          <w:b/>
          <w:sz w:val="24"/>
          <w:szCs w:val="24"/>
        </w:rPr>
      </w:pPr>
    </w:p>
    <w:p w:rsidR="002B64C4" w:rsidRPr="001B660D" w:rsidRDefault="00A36372" w:rsidP="00011703">
      <w:pPr>
        <w:tabs>
          <w:tab w:val="left" w:pos="1250"/>
        </w:tabs>
        <w:spacing w:line="360" w:lineRule="auto"/>
        <w:jc w:val="both"/>
        <w:rPr>
          <w:rFonts w:ascii="Times New Roman" w:hAnsi="Times New Roman" w:cs="Times New Roman"/>
          <w:b/>
          <w:sz w:val="24"/>
          <w:szCs w:val="24"/>
        </w:rPr>
      </w:pPr>
      <w:r>
        <w:rPr>
          <w:rFonts w:ascii="Times New Roman" w:hAnsi="Times New Roman" w:cs="Times New Roman"/>
          <w:b/>
          <w:sz w:val="24"/>
          <w:szCs w:val="24"/>
        </w:rPr>
        <w:t>Table-19</w:t>
      </w:r>
      <w:r w:rsidR="002B64C4" w:rsidRPr="001B660D">
        <w:rPr>
          <w:rFonts w:ascii="Times New Roman" w:hAnsi="Times New Roman" w:cs="Times New Roman"/>
          <w:b/>
          <w:sz w:val="24"/>
          <w:szCs w:val="24"/>
        </w:rPr>
        <w:t>: Bank-wise VRS Cost and Profit Efficiency of State-owned Commercial Bank using Data Envelopment Analysis</w:t>
      </w:r>
    </w:p>
    <w:tbl>
      <w:tblPr>
        <w:tblW w:w="5013" w:type="dxa"/>
        <w:tblInd w:w="28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2D69B"/>
        <w:tblLook w:val="04A0" w:firstRow="1" w:lastRow="0" w:firstColumn="1" w:lastColumn="0" w:noHBand="0" w:noVBand="1"/>
      </w:tblPr>
      <w:tblGrid>
        <w:gridCol w:w="1440"/>
        <w:gridCol w:w="1728"/>
        <w:gridCol w:w="1845"/>
      </w:tblGrid>
      <w:tr w:rsidR="00011703" w:rsidRPr="001B660D" w:rsidTr="00A36372">
        <w:tc>
          <w:tcPr>
            <w:tcW w:w="1440" w:type="dxa"/>
            <w:shd w:val="clear" w:color="auto" w:fill="auto"/>
          </w:tcPr>
          <w:p w:rsidR="00011703" w:rsidRPr="001B660D" w:rsidRDefault="00011703" w:rsidP="00AF47CE">
            <w:pPr>
              <w:widowControl w:val="0"/>
              <w:autoSpaceDE w:val="0"/>
              <w:autoSpaceDN w:val="0"/>
              <w:adjustRightInd w:val="0"/>
              <w:spacing w:after="0" w:line="360" w:lineRule="auto"/>
              <w:jc w:val="center"/>
              <w:rPr>
                <w:rFonts w:ascii="Times New Roman" w:hAnsi="Times New Roman" w:cs="Times New Roman"/>
                <w:sz w:val="24"/>
                <w:szCs w:val="24"/>
              </w:rPr>
            </w:pPr>
            <w:r w:rsidRPr="001B660D">
              <w:rPr>
                <w:rFonts w:ascii="Times New Roman" w:hAnsi="Times New Roman" w:cs="Times New Roman"/>
                <w:sz w:val="24"/>
                <w:szCs w:val="24"/>
              </w:rPr>
              <w:t>Year</w:t>
            </w:r>
          </w:p>
        </w:tc>
        <w:tc>
          <w:tcPr>
            <w:tcW w:w="1728" w:type="dxa"/>
            <w:shd w:val="clear" w:color="auto" w:fill="auto"/>
          </w:tcPr>
          <w:p w:rsidR="00011703" w:rsidRPr="001B660D" w:rsidRDefault="00011703" w:rsidP="00AF47CE">
            <w:pPr>
              <w:widowControl w:val="0"/>
              <w:autoSpaceDE w:val="0"/>
              <w:autoSpaceDN w:val="0"/>
              <w:adjustRightInd w:val="0"/>
              <w:spacing w:after="0" w:line="360" w:lineRule="auto"/>
              <w:jc w:val="center"/>
              <w:rPr>
                <w:rFonts w:ascii="Times New Roman" w:hAnsi="Times New Roman" w:cs="Times New Roman"/>
                <w:sz w:val="24"/>
                <w:szCs w:val="24"/>
              </w:rPr>
            </w:pPr>
            <w:r w:rsidRPr="001B660D">
              <w:rPr>
                <w:rFonts w:ascii="Times New Roman" w:hAnsi="Times New Roman" w:cs="Times New Roman"/>
                <w:sz w:val="24"/>
                <w:szCs w:val="24"/>
              </w:rPr>
              <w:t>C</w:t>
            </w:r>
            <w:r>
              <w:rPr>
                <w:rFonts w:ascii="Times New Roman" w:hAnsi="Times New Roman" w:cs="Times New Roman"/>
                <w:sz w:val="24"/>
                <w:szCs w:val="24"/>
              </w:rPr>
              <w:t xml:space="preserve">ost </w:t>
            </w:r>
            <w:r w:rsidRPr="001B660D">
              <w:rPr>
                <w:rFonts w:ascii="Times New Roman" w:hAnsi="Times New Roman" w:cs="Times New Roman"/>
                <w:sz w:val="24"/>
                <w:szCs w:val="24"/>
              </w:rPr>
              <w:t>E</w:t>
            </w:r>
            <w:r>
              <w:rPr>
                <w:rFonts w:ascii="Times New Roman" w:hAnsi="Times New Roman" w:cs="Times New Roman"/>
                <w:sz w:val="24"/>
                <w:szCs w:val="24"/>
              </w:rPr>
              <w:t>fficiency</w:t>
            </w:r>
          </w:p>
        </w:tc>
        <w:tc>
          <w:tcPr>
            <w:tcW w:w="1845" w:type="dxa"/>
          </w:tcPr>
          <w:p w:rsidR="00011703" w:rsidRPr="001B660D" w:rsidRDefault="00011703" w:rsidP="00AF47CE">
            <w:pPr>
              <w:widowControl w:val="0"/>
              <w:autoSpaceDE w:val="0"/>
              <w:autoSpaceDN w:val="0"/>
              <w:adjustRightInd w:val="0"/>
              <w:spacing w:after="0" w:line="360" w:lineRule="auto"/>
              <w:jc w:val="center"/>
              <w:rPr>
                <w:rFonts w:ascii="Times New Roman" w:hAnsi="Times New Roman" w:cs="Times New Roman"/>
                <w:sz w:val="24"/>
                <w:szCs w:val="24"/>
              </w:rPr>
            </w:pPr>
            <w:r w:rsidRPr="001B660D">
              <w:rPr>
                <w:rFonts w:ascii="Times New Roman" w:hAnsi="Times New Roman" w:cs="Times New Roman"/>
                <w:sz w:val="24"/>
                <w:szCs w:val="24"/>
              </w:rPr>
              <w:t>P</w:t>
            </w:r>
            <w:r>
              <w:rPr>
                <w:rFonts w:ascii="Times New Roman" w:hAnsi="Times New Roman" w:cs="Times New Roman"/>
                <w:sz w:val="24"/>
                <w:szCs w:val="24"/>
              </w:rPr>
              <w:t>rofit Efficiency</w:t>
            </w:r>
          </w:p>
        </w:tc>
      </w:tr>
      <w:tr w:rsidR="002B64C4" w:rsidRPr="001B660D" w:rsidTr="00A36372">
        <w:tc>
          <w:tcPr>
            <w:tcW w:w="1440" w:type="dxa"/>
            <w:shd w:val="clear" w:color="auto" w:fill="auto"/>
            <w:vAlign w:val="center"/>
          </w:tcPr>
          <w:p w:rsidR="002B64C4" w:rsidRPr="001B660D" w:rsidRDefault="002B64C4" w:rsidP="00011703">
            <w:pPr>
              <w:widowControl w:val="0"/>
              <w:autoSpaceDE w:val="0"/>
              <w:autoSpaceDN w:val="0"/>
              <w:adjustRightInd w:val="0"/>
              <w:spacing w:after="0"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Rupali</w:t>
            </w:r>
          </w:p>
        </w:tc>
        <w:tc>
          <w:tcPr>
            <w:tcW w:w="1728" w:type="dxa"/>
            <w:shd w:val="clear" w:color="auto" w:fill="auto"/>
            <w:vAlign w:val="bottom"/>
          </w:tcPr>
          <w:p w:rsidR="002B64C4" w:rsidRPr="001B660D" w:rsidRDefault="002B64C4" w:rsidP="00011703">
            <w:pPr>
              <w:tabs>
                <w:tab w:val="left" w:pos="1250"/>
              </w:tabs>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0.916</w:t>
            </w:r>
          </w:p>
        </w:tc>
        <w:tc>
          <w:tcPr>
            <w:tcW w:w="1845" w:type="dxa"/>
            <w:vAlign w:val="bottom"/>
          </w:tcPr>
          <w:p w:rsidR="002B64C4" w:rsidRPr="001B660D" w:rsidRDefault="002B64C4" w:rsidP="00011703">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0.149</w:t>
            </w:r>
          </w:p>
        </w:tc>
      </w:tr>
      <w:tr w:rsidR="002B64C4" w:rsidRPr="001B660D" w:rsidTr="00A36372">
        <w:tc>
          <w:tcPr>
            <w:tcW w:w="1440" w:type="dxa"/>
            <w:shd w:val="clear" w:color="auto" w:fill="auto"/>
            <w:vAlign w:val="center"/>
          </w:tcPr>
          <w:p w:rsidR="002B64C4" w:rsidRPr="001B660D" w:rsidRDefault="002B64C4" w:rsidP="00011703">
            <w:pPr>
              <w:widowControl w:val="0"/>
              <w:autoSpaceDE w:val="0"/>
              <w:autoSpaceDN w:val="0"/>
              <w:adjustRightInd w:val="0"/>
              <w:spacing w:after="0"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Sonali</w:t>
            </w:r>
          </w:p>
        </w:tc>
        <w:tc>
          <w:tcPr>
            <w:tcW w:w="1728" w:type="dxa"/>
            <w:shd w:val="clear" w:color="auto" w:fill="auto"/>
            <w:vAlign w:val="bottom"/>
          </w:tcPr>
          <w:p w:rsidR="002B64C4" w:rsidRPr="001B660D" w:rsidRDefault="002B64C4" w:rsidP="00011703">
            <w:pPr>
              <w:tabs>
                <w:tab w:val="left" w:pos="1250"/>
              </w:tabs>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0.590</w:t>
            </w:r>
          </w:p>
        </w:tc>
        <w:tc>
          <w:tcPr>
            <w:tcW w:w="1845" w:type="dxa"/>
            <w:vAlign w:val="bottom"/>
          </w:tcPr>
          <w:p w:rsidR="002B64C4" w:rsidRPr="001B660D" w:rsidRDefault="002B64C4" w:rsidP="00011703">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0.307</w:t>
            </w:r>
          </w:p>
        </w:tc>
      </w:tr>
      <w:tr w:rsidR="002B64C4" w:rsidRPr="001B660D" w:rsidTr="00A36372">
        <w:tc>
          <w:tcPr>
            <w:tcW w:w="1440" w:type="dxa"/>
            <w:shd w:val="clear" w:color="auto" w:fill="auto"/>
            <w:vAlign w:val="center"/>
          </w:tcPr>
          <w:p w:rsidR="002B64C4" w:rsidRPr="001B660D" w:rsidRDefault="002B64C4" w:rsidP="00011703">
            <w:pPr>
              <w:widowControl w:val="0"/>
              <w:autoSpaceDE w:val="0"/>
              <w:autoSpaceDN w:val="0"/>
              <w:adjustRightInd w:val="0"/>
              <w:spacing w:after="0"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Janata</w:t>
            </w:r>
          </w:p>
        </w:tc>
        <w:tc>
          <w:tcPr>
            <w:tcW w:w="1728" w:type="dxa"/>
            <w:shd w:val="clear" w:color="auto" w:fill="auto"/>
            <w:vAlign w:val="bottom"/>
          </w:tcPr>
          <w:p w:rsidR="002B64C4" w:rsidRPr="001B660D" w:rsidRDefault="002B64C4" w:rsidP="00011703">
            <w:pPr>
              <w:tabs>
                <w:tab w:val="left" w:pos="1250"/>
              </w:tabs>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0.724</w:t>
            </w:r>
          </w:p>
        </w:tc>
        <w:tc>
          <w:tcPr>
            <w:tcW w:w="1845" w:type="dxa"/>
            <w:vAlign w:val="bottom"/>
          </w:tcPr>
          <w:p w:rsidR="002B64C4" w:rsidRPr="001B660D" w:rsidRDefault="002B64C4" w:rsidP="00011703">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0.162</w:t>
            </w:r>
          </w:p>
        </w:tc>
      </w:tr>
      <w:tr w:rsidR="002B64C4" w:rsidRPr="001B660D" w:rsidTr="00A36372">
        <w:tc>
          <w:tcPr>
            <w:tcW w:w="1440" w:type="dxa"/>
            <w:shd w:val="clear" w:color="auto" w:fill="auto"/>
          </w:tcPr>
          <w:p w:rsidR="002B64C4" w:rsidRPr="001B660D" w:rsidRDefault="002B64C4" w:rsidP="00011703">
            <w:pPr>
              <w:tabs>
                <w:tab w:val="left" w:pos="1250"/>
              </w:tabs>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Mean</w:t>
            </w:r>
          </w:p>
        </w:tc>
        <w:tc>
          <w:tcPr>
            <w:tcW w:w="1728" w:type="dxa"/>
            <w:shd w:val="clear" w:color="auto" w:fill="auto"/>
            <w:vAlign w:val="bottom"/>
          </w:tcPr>
          <w:p w:rsidR="002B64C4" w:rsidRPr="001B660D" w:rsidRDefault="002B64C4" w:rsidP="00011703">
            <w:pPr>
              <w:tabs>
                <w:tab w:val="left" w:pos="1250"/>
              </w:tabs>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0.745</w:t>
            </w:r>
          </w:p>
        </w:tc>
        <w:tc>
          <w:tcPr>
            <w:tcW w:w="1845" w:type="dxa"/>
            <w:vAlign w:val="bottom"/>
          </w:tcPr>
          <w:p w:rsidR="002B64C4" w:rsidRPr="001B660D" w:rsidRDefault="002B64C4" w:rsidP="00011703">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0.206</w:t>
            </w:r>
          </w:p>
        </w:tc>
      </w:tr>
    </w:tbl>
    <w:p w:rsidR="002C196C" w:rsidRDefault="002C196C" w:rsidP="00011703">
      <w:pPr>
        <w:tabs>
          <w:tab w:val="left" w:pos="1250"/>
        </w:tabs>
        <w:spacing w:line="360" w:lineRule="auto"/>
        <w:jc w:val="center"/>
        <w:rPr>
          <w:rFonts w:ascii="Times New Roman" w:hAnsi="Times New Roman" w:cs="Times New Roman"/>
          <w:b/>
          <w:sz w:val="24"/>
          <w:szCs w:val="24"/>
        </w:rPr>
      </w:pPr>
    </w:p>
    <w:p w:rsidR="002C196C" w:rsidRDefault="002C196C" w:rsidP="00011703">
      <w:pPr>
        <w:tabs>
          <w:tab w:val="left" w:pos="1250"/>
        </w:tabs>
        <w:spacing w:line="360" w:lineRule="auto"/>
        <w:jc w:val="center"/>
        <w:rPr>
          <w:rFonts w:ascii="Times New Roman" w:hAnsi="Times New Roman" w:cs="Times New Roman"/>
          <w:b/>
          <w:sz w:val="24"/>
          <w:szCs w:val="24"/>
        </w:rPr>
      </w:pPr>
    </w:p>
    <w:p w:rsidR="002C196C" w:rsidRDefault="002C196C" w:rsidP="00011703">
      <w:pPr>
        <w:tabs>
          <w:tab w:val="left" w:pos="1250"/>
        </w:tabs>
        <w:spacing w:line="360" w:lineRule="auto"/>
        <w:jc w:val="center"/>
        <w:rPr>
          <w:rFonts w:ascii="Times New Roman" w:hAnsi="Times New Roman" w:cs="Times New Roman"/>
          <w:b/>
          <w:sz w:val="24"/>
          <w:szCs w:val="24"/>
        </w:rPr>
      </w:pPr>
    </w:p>
    <w:p w:rsidR="002B64C4" w:rsidRPr="001B660D" w:rsidRDefault="00A36372" w:rsidP="002C196C">
      <w:pPr>
        <w:tabs>
          <w:tab w:val="left" w:pos="1250"/>
        </w:tabs>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Table -20</w:t>
      </w:r>
      <w:r w:rsidR="002B64C4" w:rsidRPr="001B660D">
        <w:rPr>
          <w:rFonts w:ascii="Times New Roman" w:hAnsi="Times New Roman" w:cs="Times New Roman"/>
          <w:b/>
          <w:sz w:val="24"/>
          <w:szCs w:val="24"/>
        </w:rPr>
        <w:t>: Bank-wise VRS Cost and Profit Efficiency of Private Commercial Bank using Data Envelopment Analysis</w:t>
      </w:r>
    </w:p>
    <w:tbl>
      <w:tblPr>
        <w:tblStyle w:val="TableGrid"/>
        <w:tblW w:w="0" w:type="auto"/>
        <w:tblInd w:w="1978" w:type="dxa"/>
        <w:tblLook w:val="04A0" w:firstRow="1" w:lastRow="0" w:firstColumn="1" w:lastColumn="0" w:noHBand="0" w:noVBand="1"/>
      </w:tblPr>
      <w:tblGrid>
        <w:gridCol w:w="1632"/>
        <w:gridCol w:w="1920"/>
        <w:gridCol w:w="1958"/>
      </w:tblGrid>
      <w:tr w:rsidR="00AF47CE" w:rsidRPr="001B660D" w:rsidTr="00A36372">
        <w:trPr>
          <w:trHeight w:val="820"/>
        </w:trPr>
        <w:tc>
          <w:tcPr>
            <w:tcW w:w="1632" w:type="dxa"/>
          </w:tcPr>
          <w:p w:rsidR="00AF47CE" w:rsidRPr="001B660D" w:rsidRDefault="00AF47CE" w:rsidP="00011703">
            <w:pPr>
              <w:tabs>
                <w:tab w:val="left" w:pos="1250"/>
              </w:tabs>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Bank</w:t>
            </w:r>
          </w:p>
        </w:tc>
        <w:tc>
          <w:tcPr>
            <w:tcW w:w="1920" w:type="dxa"/>
          </w:tcPr>
          <w:p w:rsidR="00AF47CE" w:rsidRPr="001B660D" w:rsidRDefault="00AF47CE" w:rsidP="00AF47CE">
            <w:pPr>
              <w:widowControl w:val="0"/>
              <w:autoSpaceDE w:val="0"/>
              <w:autoSpaceDN w:val="0"/>
              <w:adjustRightInd w:val="0"/>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C</w:t>
            </w:r>
            <w:r>
              <w:rPr>
                <w:rFonts w:ascii="Times New Roman" w:hAnsi="Times New Roman" w:cs="Times New Roman"/>
                <w:sz w:val="24"/>
                <w:szCs w:val="24"/>
              </w:rPr>
              <w:t xml:space="preserve">ost </w:t>
            </w:r>
            <w:r w:rsidRPr="001B660D">
              <w:rPr>
                <w:rFonts w:ascii="Times New Roman" w:hAnsi="Times New Roman" w:cs="Times New Roman"/>
                <w:sz w:val="24"/>
                <w:szCs w:val="24"/>
              </w:rPr>
              <w:t>E</w:t>
            </w:r>
            <w:r>
              <w:rPr>
                <w:rFonts w:ascii="Times New Roman" w:hAnsi="Times New Roman" w:cs="Times New Roman"/>
                <w:sz w:val="24"/>
                <w:szCs w:val="24"/>
              </w:rPr>
              <w:t>fficiency</w:t>
            </w:r>
          </w:p>
        </w:tc>
        <w:tc>
          <w:tcPr>
            <w:tcW w:w="1958" w:type="dxa"/>
          </w:tcPr>
          <w:p w:rsidR="00AF47CE" w:rsidRPr="001B660D" w:rsidRDefault="00AF47CE" w:rsidP="00AF47CE">
            <w:pPr>
              <w:widowControl w:val="0"/>
              <w:autoSpaceDE w:val="0"/>
              <w:autoSpaceDN w:val="0"/>
              <w:adjustRightInd w:val="0"/>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P</w:t>
            </w:r>
            <w:r>
              <w:rPr>
                <w:rFonts w:ascii="Times New Roman" w:hAnsi="Times New Roman" w:cs="Times New Roman"/>
                <w:sz w:val="24"/>
                <w:szCs w:val="24"/>
              </w:rPr>
              <w:t>rofit Efficiency</w:t>
            </w:r>
          </w:p>
        </w:tc>
      </w:tr>
      <w:tr w:rsidR="00AF47CE" w:rsidRPr="001B660D" w:rsidTr="00A36372">
        <w:trPr>
          <w:trHeight w:val="599"/>
        </w:trPr>
        <w:tc>
          <w:tcPr>
            <w:tcW w:w="1632" w:type="dxa"/>
          </w:tcPr>
          <w:p w:rsidR="00AF47CE" w:rsidRPr="001B660D" w:rsidRDefault="00AF47CE" w:rsidP="00011703">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DBBL</w:t>
            </w:r>
          </w:p>
        </w:tc>
        <w:tc>
          <w:tcPr>
            <w:tcW w:w="1920" w:type="dxa"/>
          </w:tcPr>
          <w:p w:rsidR="00AF47CE" w:rsidRPr="001B660D" w:rsidRDefault="00AF47CE" w:rsidP="00011703">
            <w:pPr>
              <w:tabs>
                <w:tab w:val="left" w:pos="1250"/>
              </w:tabs>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0.223</w:t>
            </w:r>
          </w:p>
        </w:tc>
        <w:tc>
          <w:tcPr>
            <w:tcW w:w="1958" w:type="dxa"/>
          </w:tcPr>
          <w:p w:rsidR="00AF47CE" w:rsidRPr="001B660D" w:rsidRDefault="00AF47CE" w:rsidP="00011703">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0.162</w:t>
            </w:r>
          </w:p>
        </w:tc>
      </w:tr>
      <w:tr w:rsidR="00AF47CE" w:rsidRPr="001B660D" w:rsidTr="00A36372">
        <w:trPr>
          <w:trHeight w:val="615"/>
        </w:trPr>
        <w:tc>
          <w:tcPr>
            <w:tcW w:w="1632" w:type="dxa"/>
          </w:tcPr>
          <w:p w:rsidR="00AF47CE" w:rsidRPr="001B660D" w:rsidRDefault="00AF47CE" w:rsidP="00011703">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Brac</w:t>
            </w:r>
          </w:p>
        </w:tc>
        <w:tc>
          <w:tcPr>
            <w:tcW w:w="1920" w:type="dxa"/>
          </w:tcPr>
          <w:p w:rsidR="00AF47CE" w:rsidRPr="001B660D" w:rsidRDefault="00AF47CE" w:rsidP="00011703">
            <w:pPr>
              <w:tabs>
                <w:tab w:val="left" w:pos="1250"/>
              </w:tabs>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0.251</w:t>
            </w:r>
          </w:p>
        </w:tc>
        <w:tc>
          <w:tcPr>
            <w:tcW w:w="1958" w:type="dxa"/>
          </w:tcPr>
          <w:p w:rsidR="00AF47CE" w:rsidRPr="001B660D" w:rsidRDefault="00AF47CE" w:rsidP="00011703">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0.201</w:t>
            </w:r>
          </w:p>
        </w:tc>
      </w:tr>
      <w:tr w:rsidR="00AF47CE" w:rsidRPr="001B660D" w:rsidTr="00A36372">
        <w:trPr>
          <w:trHeight w:val="599"/>
        </w:trPr>
        <w:tc>
          <w:tcPr>
            <w:tcW w:w="1632" w:type="dxa"/>
          </w:tcPr>
          <w:p w:rsidR="00AF47CE" w:rsidRPr="001B660D" w:rsidRDefault="00AF47CE" w:rsidP="00011703">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City</w:t>
            </w:r>
          </w:p>
        </w:tc>
        <w:tc>
          <w:tcPr>
            <w:tcW w:w="1920" w:type="dxa"/>
          </w:tcPr>
          <w:p w:rsidR="00AF47CE" w:rsidRPr="001B660D" w:rsidRDefault="00AF47CE" w:rsidP="00011703">
            <w:pPr>
              <w:tabs>
                <w:tab w:val="left" w:pos="1250"/>
              </w:tabs>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0.38</w:t>
            </w:r>
          </w:p>
        </w:tc>
        <w:tc>
          <w:tcPr>
            <w:tcW w:w="1958" w:type="dxa"/>
          </w:tcPr>
          <w:p w:rsidR="00AF47CE" w:rsidRPr="001B660D" w:rsidRDefault="00AF47CE" w:rsidP="00011703">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0.106</w:t>
            </w:r>
          </w:p>
        </w:tc>
      </w:tr>
      <w:tr w:rsidR="00AF47CE" w:rsidRPr="001B660D" w:rsidTr="00A36372">
        <w:trPr>
          <w:trHeight w:val="615"/>
        </w:trPr>
        <w:tc>
          <w:tcPr>
            <w:tcW w:w="1632" w:type="dxa"/>
          </w:tcPr>
          <w:p w:rsidR="00AF47CE" w:rsidRPr="001B660D" w:rsidRDefault="00AF47CE" w:rsidP="00011703">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Mercantile</w:t>
            </w:r>
          </w:p>
        </w:tc>
        <w:tc>
          <w:tcPr>
            <w:tcW w:w="1920" w:type="dxa"/>
          </w:tcPr>
          <w:p w:rsidR="00AF47CE" w:rsidRPr="001B660D" w:rsidRDefault="00AF47CE" w:rsidP="00011703">
            <w:pPr>
              <w:tabs>
                <w:tab w:val="left" w:pos="1250"/>
              </w:tabs>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0.645</w:t>
            </w:r>
          </w:p>
        </w:tc>
        <w:tc>
          <w:tcPr>
            <w:tcW w:w="1958" w:type="dxa"/>
          </w:tcPr>
          <w:p w:rsidR="00AF47CE" w:rsidRPr="001B660D" w:rsidRDefault="00AF47CE" w:rsidP="00011703">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0.358</w:t>
            </w:r>
          </w:p>
        </w:tc>
      </w:tr>
      <w:tr w:rsidR="00AF47CE" w:rsidRPr="001B660D" w:rsidTr="00A36372">
        <w:trPr>
          <w:trHeight w:val="599"/>
        </w:trPr>
        <w:tc>
          <w:tcPr>
            <w:tcW w:w="1632" w:type="dxa"/>
          </w:tcPr>
          <w:p w:rsidR="00AF47CE" w:rsidRPr="001B660D" w:rsidRDefault="00AF47CE" w:rsidP="00011703">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Mutual</w:t>
            </w:r>
          </w:p>
        </w:tc>
        <w:tc>
          <w:tcPr>
            <w:tcW w:w="1920" w:type="dxa"/>
          </w:tcPr>
          <w:p w:rsidR="00AF47CE" w:rsidRPr="001B660D" w:rsidRDefault="00AF47CE" w:rsidP="00011703">
            <w:pPr>
              <w:tabs>
                <w:tab w:val="left" w:pos="1250"/>
              </w:tabs>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0.357</w:t>
            </w:r>
          </w:p>
        </w:tc>
        <w:tc>
          <w:tcPr>
            <w:tcW w:w="1958" w:type="dxa"/>
          </w:tcPr>
          <w:p w:rsidR="00AF47CE" w:rsidRPr="001B660D" w:rsidRDefault="00AF47CE" w:rsidP="00011703">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0.199</w:t>
            </w:r>
          </w:p>
        </w:tc>
      </w:tr>
      <w:tr w:rsidR="00AF47CE" w:rsidRPr="001B660D" w:rsidTr="00A36372">
        <w:trPr>
          <w:trHeight w:val="599"/>
        </w:trPr>
        <w:tc>
          <w:tcPr>
            <w:tcW w:w="1632" w:type="dxa"/>
          </w:tcPr>
          <w:p w:rsidR="00AF47CE" w:rsidRPr="001B660D" w:rsidRDefault="00AF47CE" w:rsidP="00011703">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One</w:t>
            </w:r>
          </w:p>
        </w:tc>
        <w:tc>
          <w:tcPr>
            <w:tcW w:w="1920" w:type="dxa"/>
          </w:tcPr>
          <w:p w:rsidR="00AF47CE" w:rsidRPr="001B660D" w:rsidRDefault="00AF47CE" w:rsidP="00011703">
            <w:pPr>
              <w:tabs>
                <w:tab w:val="left" w:pos="1250"/>
              </w:tabs>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0.425</w:t>
            </w:r>
          </w:p>
        </w:tc>
        <w:tc>
          <w:tcPr>
            <w:tcW w:w="1958" w:type="dxa"/>
          </w:tcPr>
          <w:p w:rsidR="00AF47CE" w:rsidRPr="001B660D" w:rsidRDefault="00AF47CE" w:rsidP="00011703">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0.101</w:t>
            </w:r>
          </w:p>
        </w:tc>
      </w:tr>
      <w:tr w:rsidR="00AF47CE" w:rsidRPr="001B660D" w:rsidTr="00A36372">
        <w:trPr>
          <w:trHeight w:val="615"/>
        </w:trPr>
        <w:tc>
          <w:tcPr>
            <w:tcW w:w="1632" w:type="dxa"/>
          </w:tcPr>
          <w:p w:rsidR="00AF47CE" w:rsidRPr="001B660D" w:rsidRDefault="00AF47CE" w:rsidP="00011703">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Premium</w:t>
            </w:r>
          </w:p>
        </w:tc>
        <w:tc>
          <w:tcPr>
            <w:tcW w:w="1920" w:type="dxa"/>
          </w:tcPr>
          <w:p w:rsidR="00AF47CE" w:rsidRPr="001B660D" w:rsidRDefault="00AF47CE" w:rsidP="00011703">
            <w:pPr>
              <w:tabs>
                <w:tab w:val="left" w:pos="1250"/>
              </w:tabs>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0.513</w:t>
            </w:r>
          </w:p>
        </w:tc>
        <w:tc>
          <w:tcPr>
            <w:tcW w:w="1958" w:type="dxa"/>
          </w:tcPr>
          <w:p w:rsidR="00AF47CE" w:rsidRPr="001B660D" w:rsidRDefault="00AF47CE" w:rsidP="00011703">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0.108</w:t>
            </w:r>
          </w:p>
        </w:tc>
      </w:tr>
      <w:tr w:rsidR="00AF47CE" w:rsidRPr="001B660D" w:rsidTr="00A36372">
        <w:trPr>
          <w:trHeight w:val="599"/>
        </w:trPr>
        <w:tc>
          <w:tcPr>
            <w:tcW w:w="1632" w:type="dxa"/>
          </w:tcPr>
          <w:p w:rsidR="00AF47CE" w:rsidRPr="001B660D" w:rsidRDefault="00AF47CE" w:rsidP="00011703">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Prime</w:t>
            </w:r>
          </w:p>
        </w:tc>
        <w:tc>
          <w:tcPr>
            <w:tcW w:w="1920" w:type="dxa"/>
          </w:tcPr>
          <w:p w:rsidR="00AF47CE" w:rsidRPr="001B660D" w:rsidRDefault="00AF47CE" w:rsidP="00011703">
            <w:pPr>
              <w:tabs>
                <w:tab w:val="left" w:pos="1250"/>
              </w:tabs>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0.713</w:t>
            </w:r>
          </w:p>
        </w:tc>
        <w:tc>
          <w:tcPr>
            <w:tcW w:w="1958" w:type="dxa"/>
          </w:tcPr>
          <w:p w:rsidR="00AF47CE" w:rsidRPr="001B660D" w:rsidRDefault="00AF47CE" w:rsidP="00011703">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0.537</w:t>
            </w:r>
          </w:p>
        </w:tc>
      </w:tr>
      <w:tr w:rsidR="00AF47CE" w:rsidRPr="001B660D" w:rsidTr="00A36372">
        <w:trPr>
          <w:trHeight w:val="615"/>
        </w:trPr>
        <w:tc>
          <w:tcPr>
            <w:tcW w:w="1632" w:type="dxa"/>
          </w:tcPr>
          <w:p w:rsidR="00AF47CE" w:rsidRPr="001B660D" w:rsidRDefault="00AF47CE" w:rsidP="00011703">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Southeast</w:t>
            </w:r>
          </w:p>
        </w:tc>
        <w:tc>
          <w:tcPr>
            <w:tcW w:w="1920" w:type="dxa"/>
          </w:tcPr>
          <w:p w:rsidR="00AF47CE" w:rsidRPr="001B660D" w:rsidRDefault="00AF47CE" w:rsidP="00011703">
            <w:pPr>
              <w:tabs>
                <w:tab w:val="left" w:pos="1250"/>
              </w:tabs>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0.468</w:t>
            </w:r>
          </w:p>
        </w:tc>
        <w:tc>
          <w:tcPr>
            <w:tcW w:w="1958" w:type="dxa"/>
          </w:tcPr>
          <w:p w:rsidR="00AF47CE" w:rsidRPr="001B660D" w:rsidRDefault="00AF47CE" w:rsidP="00011703">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0.215</w:t>
            </w:r>
          </w:p>
        </w:tc>
      </w:tr>
      <w:tr w:rsidR="00AF47CE" w:rsidRPr="001B660D" w:rsidTr="00A36372">
        <w:trPr>
          <w:trHeight w:val="599"/>
        </w:trPr>
        <w:tc>
          <w:tcPr>
            <w:tcW w:w="1632" w:type="dxa"/>
          </w:tcPr>
          <w:p w:rsidR="00AF47CE" w:rsidRPr="001B660D" w:rsidRDefault="00AF47CE" w:rsidP="00011703">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Eastern</w:t>
            </w:r>
          </w:p>
        </w:tc>
        <w:tc>
          <w:tcPr>
            <w:tcW w:w="1920" w:type="dxa"/>
          </w:tcPr>
          <w:p w:rsidR="00AF47CE" w:rsidRPr="001B660D" w:rsidRDefault="00AF47CE" w:rsidP="00011703">
            <w:pPr>
              <w:tabs>
                <w:tab w:val="left" w:pos="1250"/>
              </w:tabs>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0.378</w:t>
            </w:r>
          </w:p>
        </w:tc>
        <w:tc>
          <w:tcPr>
            <w:tcW w:w="1958" w:type="dxa"/>
          </w:tcPr>
          <w:p w:rsidR="00AF47CE" w:rsidRPr="001B660D" w:rsidRDefault="00AF47CE" w:rsidP="00011703">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0.212</w:t>
            </w:r>
          </w:p>
        </w:tc>
      </w:tr>
      <w:tr w:rsidR="00AF47CE" w:rsidRPr="001B660D" w:rsidTr="00A36372">
        <w:trPr>
          <w:trHeight w:val="615"/>
        </w:trPr>
        <w:tc>
          <w:tcPr>
            <w:tcW w:w="1632" w:type="dxa"/>
          </w:tcPr>
          <w:p w:rsidR="00AF47CE" w:rsidRPr="001B660D" w:rsidRDefault="00AF47CE" w:rsidP="00011703">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UCB Limited</w:t>
            </w:r>
          </w:p>
        </w:tc>
        <w:tc>
          <w:tcPr>
            <w:tcW w:w="1920" w:type="dxa"/>
          </w:tcPr>
          <w:p w:rsidR="00AF47CE" w:rsidRPr="001B660D" w:rsidRDefault="00AF47CE" w:rsidP="00011703">
            <w:pPr>
              <w:tabs>
                <w:tab w:val="left" w:pos="1250"/>
              </w:tabs>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0.439</w:t>
            </w:r>
          </w:p>
        </w:tc>
        <w:tc>
          <w:tcPr>
            <w:tcW w:w="1958" w:type="dxa"/>
          </w:tcPr>
          <w:p w:rsidR="00AF47CE" w:rsidRPr="001B660D" w:rsidRDefault="00AF47CE" w:rsidP="00011703">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0.167</w:t>
            </w:r>
          </w:p>
        </w:tc>
      </w:tr>
      <w:tr w:rsidR="00AF47CE" w:rsidRPr="001B660D" w:rsidTr="00A36372">
        <w:trPr>
          <w:trHeight w:val="599"/>
        </w:trPr>
        <w:tc>
          <w:tcPr>
            <w:tcW w:w="1632" w:type="dxa"/>
          </w:tcPr>
          <w:p w:rsidR="00AF47CE" w:rsidRPr="001B660D" w:rsidRDefault="00AF47CE" w:rsidP="00011703">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IFIC</w:t>
            </w:r>
          </w:p>
        </w:tc>
        <w:tc>
          <w:tcPr>
            <w:tcW w:w="1920" w:type="dxa"/>
          </w:tcPr>
          <w:p w:rsidR="00AF47CE" w:rsidRPr="001B660D" w:rsidRDefault="00AF47CE" w:rsidP="00011703">
            <w:pPr>
              <w:tabs>
                <w:tab w:val="left" w:pos="1250"/>
              </w:tabs>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0.314</w:t>
            </w:r>
          </w:p>
        </w:tc>
        <w:tc>
          <w:tcPr>
            <w:tcW w:w="1958" w:type="dxa"/>
          </w:tcPr>
          <w:p w:rsidR="00AF47CE" w:rsidRPr="001B660D" w:rsidRDefault="00AF47CE" w:rsidP="00011703">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0.162</w:t>
            </w:r>
          </w:p>
        </w:tc>
      </w:tr>
      <w:tr w:rsidR="00AF47CE" w:rsidRPr="001B660D" w:rsidTr="00A36372">
        <w:trPr>
          <w:trHeight w:val="615"/>
        </w:trPr>
        <w:tc>
          <w:tcPr>
            <w:tcW w:w="1632" w:type="dxa"/>
          </w:tcPr>
          <w:p w:rsidR="00AF47CE" w:rsidRPr="001B660D" w:rsidRDefault="00AF47CE" w:rsidP="00011703">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IBBL</w:t>
            </w:r>
          </w:p>
        </w:tc>
        <w:tc>
          <w:tcPr>
            <w:tcW w:w="1920" w:type="dxa"/>
          </w:tcPr>
          <w:p w:rsidR="00AF47CE" w:rsidRPr="001B660D" w:rsidRDefault="00AF47CE" w:rsidP="00011703">
            <w:pPr>
              <w:tabs>
                <w:tab w:val="left" w:pos="1250"/>
              </w:tabs>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0.528</w:t>
            </w:r>
          </w:p>
        </w:tc>
        <w:tc>
          <w:tcPr>
            <w:tcW w:w="1958" w:type="dxa"/>
          </w:tcPr>
          <w:p w:rsidR="00AF47CE" w:rsidRPr="001B660D" w:rsidRDefault="00AF47CE" w:rsidP="00011703">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0.133</w:t>
            </w:r>
          </w:p>
        </w:tc>
      </w:tr>
      <w:tr w:rsidR="00AF47CE" w:rsidRPr="001B660D" w:rsidTr="00A36372">
        <w:trPr>
          <w:trHeight w:val="599"/>
        </w:trPr>
        <w:tc>
          <w:tcPr>
            <w:tcW w:w="1632" w:type="dxa"/>
          </w:tcPr>
          <w:p w:rsidR="00AF47CE" w:rsidRPr="001B660D" w:rsidRDefault="00AF47CE" w:rsidP="00011703">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Al-Arafah</w:t>
            </w:r>
          </w:p>
        </w:tc>
        <w:tc>
          <w:tcPr>
            <w:tcW w:w="1920" w:type="dxa"/>
          </w:tcPr>
          <w:p w:rsidR="00AF47CE" w:rsidRPr="001B660D" w:rsidRDefault="00AF47CE" w:rsidP="00011703">
            <w:pPr>
              <w:tabs>
                <w:tab w:val="left" w:pos="1250"/>
              </w:tabs>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0.318</w:t>
            </w:r>
          </w:p>
        </w:tc>
        <w:tc>
          <w:tcPr>
            <w:tcW w:w="1958" w:type="dxa"/>
          </w:tcPr>
          <w:p w:rsidR="00AF47CE" w:rsidRPr="001B660D" w:rsidRDefault="00AF47CE" w:rsidP="00011703">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0.026</w:t>
            </w:r>
          </w:p>
        </w:tc>
      </w:tr>
      <w:tr w:rsidR="00AF47CE" w:rsidRPr="001B660D" w:rsidTr="00A36372">
        <w:trPr>
          <w:trHeight w:val="599"/>
        </w:trPr>
        <w:tc>
          <w:tcPr>
            <w:tcW w:w="1632" w:type="dxa"/>
          </w:tcPr>
          <w:p w:rsidR="00AF47CE" w:rsidRPr="001B660D" w:rsidRDefault="00AF47CE" w:rsidP="00011703">
            <w:pPr>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Social</w:t>
            </w:r>
          </w:p>
        </w:tc>
        <w:tc>
          <w:tcPr>
            <w:tcW w:w="1920" w:type="dxa"/>
          </w:tcPr>
          <w:p w:rsidR="00AF47CE" w:rsidRPr="001B660D" w:rsidRDefault="00AF47CE" w:rsidP="00011703">
            <w:pPr>
              <w:tabs>
                <w:tab w:val="left" w:pos="1250"/>
              </w:tabs>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0.401</w:t>
            </w:r>
          </w:p>
        </w:tc>
        <w:tc>
          <w:tcPr>
            <w:tcW w:w="1958" w:type="dxa"/>
          </w:tcPr>
          <w:p w:rsidR="00AF47CE" w:rsidRPr="001B660D" w:rsidRDefault="00AF47CE" w:rsidP="00011703">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0.172</w:t>
            </w:r>
          </w:p>
        </w:tc>
      </w:tr>
      <w:tr w:rsidR="00AF47CE" w:rsidRPr="001B660D" w:rsidTr="00A36372">
        <w:trPr>
          <w:trHeight w:val="615"/>
        </w:trPr>
        <w:tc>
          <w:tcPr>
            <w:tcW w:w="1632" w:type="dxa"/>
          </w:tcPr>
          <w:p w:rsidR="00AF47CE" w:rsidRPr="001B660D" w:rsidRDefault="00AF47CE" w:rsidP="00011703">
            <w:pPr>
              <w:widowControl w:val="0"/>
              <w:autoSpaceDE w:val="0"/>
              <w:autoSpaceDN w:val="0"/>
              <w:adjustRightInd w:val="0"/>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Exim</w:t>
            </w:r>
          </w:p>
        </w:tc>
        <w:tc>
          <w:tcPr>
            <w:tcW w:w="1920" w:type="dxa"/>
          </w:tcPr>
          <w:p w:rsidR="00AF47CE" w:rsidRPr="001B660D" w:rsidRDefault="00AF47CE" w:rsidP="00011703">
            <w:pPr>
              <w:tabs>
                <w:tab w:val="left" w:pos="1250"/>
              </w:tabs>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0.313</w:t>
            </w:r>
          </w:p>
        </w:tc>
        <w:tc>
          <w:tcPr>
            <w:tcW w:w="1958" w:type="dxa"/>
          </w:tcPr>
          <w:p w:rsidR="00AF47CE" w:rsidRPr="001B660D" w:rsidRDefault="00AF47CE" w:rsidP="00011703">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0.116</w:t>
            </w:r>
          </w:p>
        </w:tc>
      </w:tr>
      <w:tr w:rsidR="00AF47CE" w:rsidRPr="001B660D" w:rsidTr="00A36372">
        <w:trPr>
          <w:trHeight w:val="599"/>
        </w:trPr>
        <w:tc>
          <w:tcPr>
            <w:tcW w:w="1632" w:type="dxa"/>
          </w:tcPr>
          <w:p w:rsidR="00AF47CE" w:rsidRPr="001B660D" w:rsidRDefault="00AF47CE" w:rsidP="00011703">
            <w:pPr>
              <w:widowControl w:val="0"/>
              <w:autoSpaceDE w:val="0"/>
              <w:autoSpaceDN w:val="0"/>
              <w:adjustRightInd w:val="0"/>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Shahjalal</w:t>
            </w:r>
          </w:p>
        </w:tc>
        <w:tc>
          <w:tcPr>
            <w:tcW w:w="1920" w:type="dxa"/>
          </w:tcPr>
          <w:p w:rsidR="00AF47CE" w:rsidRPr="001B660D" w:rsidRDefault="00AF47CE" w:rsidP="00011703">
            <w:pPr>
              <w:tabs>
                <w:tab w:val="left" w:pos="1250"/>
              </w:tabs>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0.374</w:t>
            </w:r>
          </w:p>
        </w:tc>
        <w:tc>
          <w:tcPr>
            <w:tcW w:w="1958" w:type="dxa"/>
          </w:tcPr>
          <w:p w:rsidR="00AF47CE" w:rsidRPr="001B660D" w:rsidRDefault="00AF47CE" w:rsidP="00011703">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0.111</w:t>
            </w:r>
          </w:p>
        </w:tc>
      </w:tr>
      <w:tr w:rsidR="00AF47CE" w:rsidRPr="001B660D" w:rsidTr="00A36372">
        <w:trPr>
          <w:trHeight w:val="615"/>
        </w:trPr>
        <w:tc>
          <w:tcPr>
            <w:tcW w:w="1632" w:type="dxa"/>
          </w:tcPr>
          <w:p w:rsidR="00AF47CE" w:rsidRPr="001B660D" w:rsidRDefault="00AF47CE" w:rsidP="00011703">
            <w:pPr>
              <w:tabs>
                <w:tab w:val="left" w:pos="1250"/>
              </w:tabs>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Mean</w:t>
            </w:r>
          </w:p>
        </w:tc>
        <w:tc>
          <w:tcPr>
            <w:tcW w:w="1920" w:type="dxa"/>
          </w:tcPr>
          <w:p w:rsidR="00AF47CE" w:rsidRPr="001B660D" w:rsidRDefault="00AF47CE" w:rsidP="00011703">
            <w:pPr>
              <w:tabs>
                <w:tab w:val="left" w:pos="1250"/>
              </w:tabs>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0.414</w:t>
            </w:r>
          </w:p>
        </w:tc>
        <w:tc>
          <w:tcPr>
            <w:tcW w:w="1958" w:type="dxa"/>
          </w:tcPr>
          <w:p w:rsidR="00AF47CE" w:rsidRPr="001B660D" w:rsidRDefault="00AF47CE" w:rsidP="00011703">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0.182</w:t>
            </w:r>
          </w:p>
        </w:tc>
      </w:tr>
    </w:tbl>
    <w:p w:rsidR="002B64C4" w:rsidRPr="001B660D" w:rsidRDefault="002B64C4" w:rsidP="002B64C4">
      <w:pPr>
        <w:rPr>
          <w:rFonts w:ascii="Times New Roman" w:hAnsi="Times New Roman" w:cs="Times New Roman"/>
        </w:rPr>
      </w:pPr>
    </w:p>
    <w:p w:rsidR="002B64C4" w:rsidRPr="001B660D" w:rsidRDefault="002B64C4" w:rsidP="002B64C4">
      <w:pPr>
        <w:rPr>
          <w:rFonts w:ascii="Times New Roman" w:hAnsi="Times New Roman" w:cs="Times New Roman"/>
        </w:rPr>
      </w:pPr>
    </w:p>
    <w:p w:rsidR="002B64C4" w:rsidRPr="001B660D" w:rsidRDefault="002B64C4" w:rsidP="002B64C4">
      <w:pPr>
        <w:spacing w:line="360" w:lineRule="auto"/>
        <w:jc w:val="both"/>
        <w:rPr>
          <w:rFonts w:ascii="Times New Roman" w:hAnsi="Times New Roman" w:cs="Times New Roman"/>
          <w:b/>
          <w:sz w:val="24"/>
          <w:szCs w:val="24"/>
        </w:rPr>
      </w:pPr>
      <w:r w:rsidRPr="001B660D">
        <w:rPr>
          <w:rFonts w:ascii="Times New Roman" w:hAnsi="Times New Roman" w:cs="Times New Roman"/>
          <w:b/>
          <w:sz w:val="24"/>
          <w:szCs w:val="24"/>
        </w:rPr>
        <w:lastRenderedPageBreak/>
        <w:t>Table</w:t>
      </w:r>
      <w:r w:rsidR="00A36372">
        <w:rPr>
          <w:rFonts w:ascii="Times New Roman" w:hAnsi="Times New Roman" w:cs="Times New Roman"/>
          <w:b/>
          <w:sz w:val="24"/>
          <w:szCs w:val="24"/>
        </w:rPr>
        <w:t>- 21</w:t>
      </w:r>
      <w:r w:rsidRPr="001B660D">
        <w:rPr>
          <w:rFonts w:ascii="Times New Roman" w:hAnsi="Times New Roman" w:cs="Times New Roman"/>
          <w:b/>
          <w:sz w:val="24"/>
          <w:szCs w:val="24"/>
        </w:rPr>
        <w:t>: Cost Efficiency Estimates o</w:t>
      </w:r>
      <w:r w:rsidR="00A36372">
        <w:rPr>
          <w:rFonts w:ascii="Times New Roman" w:hAnsi="Times New Roman" w:cs="Times New Roman"/>
          <w:b/>
          <w:sz w:val="24"/>
          <w:szCs w:val="24"/>
        </w:rPr>
        <w:t>f State-owned Commercial Banks o</w:t>
      </w:r>
      <w:r w:rsidRPr="001B660D">
        <w:rPr>
          <w:rFonts w:ascii="Times New Roman" w:hAnsi="Times New Roman" w:cs="Times New Roman"/>
          <w:b/>
          <w:sz w:val="24"/>
          <w:szCs w:val="24"/>
        </w:rPr>
        <w:t>ver Time using Data Envelopment Analysis</w:t>
      </w:r>
    </w:p>
    <w:tbl>
      <w:tblPr>
        <w:tblStyle w:val="TableGrid"/>
        <w:tblW w:w="0" w:type="auto"/>
        <w:tblLook w:val="04A0" w:firstRow="1" w:lastRow="0" w:firstColumn="1" w:lastColumn="0" w:noHBand="0" w:noVBand="1"/>
      </w:tblPr>
      <w:tblGrid>
        <w:gridCol w:w="856"/>
        <w:gridCol w:w="838"/>
        <w:gridCol w:w="838"/>
        <w:gridCol w:w="838"/>
        <w:gridCol w:w="839"/>
        <w:gridCol w:w="839"/>
        <w:gridCol w:w="839"/>
        <w:gridCol w:w="839"/>
        <w:gridCol w:w="839"/>
        <w:gridCol w:w="839"/>
        <w:gridCol w:w="839"/>
      </w:tblGrid>
      <w:tr w:rsidR="00A36372" w:rsidRPr="001B660D" w:rsidTr="00A36372">
        <w:tc>
          <w:tcPr>
            <w:tcW w:w="726" w:type="dxa"/>
          </w:tcPr>
          <w:p w:rsidR="002B64C4" w:rsidRPr="001B660D" w:rsidRDefault="002B64C4" w:rsidP="000334F8">
            <w:pPr>
              <w:tabs>
                <w:tab w:val="left" w:pos="1245"/>
              </w:tabs>
              <w:jc w:val="both"/>
              <w:rPr>
                <w:rFonts w:ascii="Times New Roman" w:hAnsi="Times New Roman" w:cs="Times New Roman"/>
                <w:sz w:val="24"/>
                <w:szCs w:val="24"/>
              </w:rPr>
            </w:pPr>
            <w:r w:rsidRPr="001B660D">
              <w:rPr>
                <w:rFonts w:ascii="Times New Roman" w:hAnsi="Times New Roman" w:cs="Times New Roman"/>
                <w:sz w:val="24"/>
                <w:szCs w:val="24"/>
              </w:rPr>
              <w:t>Banks Name</w:t>
            </w:r>
          </w:p>
        </w:tc>
        <w:tc>
          <w:tcPr>
            <w:tcW w:w="885" w:type="dxa"/>
          </w:tcPr>
          <w:p w:rsidR="002B64C4" w:rsidRPr="001B660D" w:rsidRDefault="002B64C4"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2008</w:t>
            </w:r>
          </w:p>
        </w:tc>
        <w:tc>
          <w:tcPr>
            <w:tcW w:w="885" w:type="dxa"/>
          </w:tcPr>
          <w:p w:rsidR="002B64C4" w:rsidRPr="001B660D" w:rsidRDefault="002B64C4"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2009</w:t>
            </w:r>
          </w:p>
        </w:tc>
        <w:tc>
          <w:tcPr>
            <w:tcW w:w="885" w:type="dxa"/>
          </w:tcPr>
          <w:p w:rsidR="002B64C4" w:rsidRPr="001B660D" w:rsidRDefault="002B64C4"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2010</w:t>
            </w:r>
          </w:p>
        </w:tc>
        <w:tc>
          <w:tcPr>
            <w:tcW w:w="885" w:type="dxa"/>
          </w:tcPr>
          <w:p w:rsidR="002B64C4" w:rsidRPr="001B660D" w:rsidRDefault="002B64C4"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2011</w:t>
            </w:r>
          </w:p>
        </w:tc>
        <w:tc>
          <w:tcPr>
            <w:tcW w:w="885" w:type="dxa"/>
          </w:tcPr>
          <w:p w:rsidR="002B64C4" w:rsidRPr="001B660D" w:rsidRDefault="002B64C4"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2012</w:t>
            </w:r>
          </w:p>
        </w:tc>
        <w:tc>
          <w:tcPr>
            <w:tcW w:w="885" w:type="dxa"/>
          </w:tcPr>
          <w:p w:rsidR="002B64C4" w:rsidRPr="001B660D" w:rsidRDefault="002B64C4"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2013</w:t>
            </w:r>
          </w:p>
        </w:tc>
        <w:tc>
          <w:tcPr>
            <w:tcW w:w="885" w:type="dxa"/>
          </w:tcPr>
          <w:p w:rsidR="002B64C4" w:rsidRPr="001B660D" w:rsidRDefault="002B64C4"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2014</w:t>
            </w:r>
          </w:p>
        </w:tc>
        <w:tc>
          <w:tcPr>
            <w:tcW w:w="885" w:type="dxa"/>
          </w:tcPr>
          <w:p w:rsidR="002B64C4" w:rsidRPr="001B660D" w:rsidRDefault="002B64C4"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2015</w:t>
            </w:r>
          </w:p>
        </w:tc>
        <w:tc>
          <w:tcPr>
            <w:tcW w:w="885" w:type="dxa"/>
          </w:tcPr>
          <w:p w:rsidR="002B64C4" w:rsidRPr="001B660D" w:rsidRDefault="002B64C4"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2016</w:t>
            </w:r>
          </w:p>
        </w:tc>
        <w:tc>
          <w:tcPr>
            <w:tcW w:w="885" w:type="dxa"/>
          </w:tcPr>
          <w:p w:rsidR="002B64C4" w:rsidRPr="001B660D" w:rsidRDefault="002B64C4"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2017</w:t>
            </w:r>
          </w:p>
        </w:tc>
      </w:tr>
      <w:tr w:rsidR="00A36372" w:rsidRPr="001B660D" w:rsidTr="00A36372">
        <w:tc>
          <w:tcPr>
            <w:tcW w:w="726" w:type="dxa"/>
          </w:tcPr>
          <w:p w:rsidR="002B64C4" w:rsidRPr="001B660D" w:rsidRDefault="002B64C4" w:rsidP="000334F8">
            <w:pPr>
              <w:widowControl w:val="0"/>
              <w:autoSpaceDE w:val="0"/>
              <w:autoSpaceDN w:val="0"/>
              <w:adjustRightInd w:val="0"/>
              <w:spacing w:line="360" w:lineRule="auto"/>
              <w:jc w:val="both"/>
              <w:rPr>
                <w:rFonts w:ascii="Times New Roman" w:hAnsi="Times New Roman" w:cs="Times New Roman"/>
                <w:bCs/>
                <w:iCs/>
                <w:sz w:val="24"/>
                <w:szCs w:val="24"/>
              </w:rPr>
            </w:pPr>
            <w:r w:rsidRPr="001B660D">
              <w:rPr>
                <w:rFonts w:ascii="Times New Roman" w:hAnsi="Times New Roman" w:cs="Times New Roman"/>
                <w:bCs/>
                <w:iCs/>
                <w:sz w:val="24"/>
                <w:szCs w:val="24"/>
              </w:rPr>
              <w:t>Rupali</w:t>
            </w:r>
          </w:p>
        </w:tc>
        <w:tc>
          <w:tcPr>
            <w:tcW w:w="885"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1</w:t>
            </w:r>
          </w:p>
        </w:tc>
        <w:tc>
          <w:tcPr>
            <w:tcW w:w="885" w:type="dxa"/>
          </w:tcPr>
          <w:p w:rsidR="002B64C4" w:rsidRPr="001B660D" w:rsidRDefault="00A36372" w:rsidP="000334F8">
            <w:pPr>
              <w:jc w:val="right"/>
              <w:rPr>
                <w:rFonts w:ascii="Times New Roman" w:hAnsi="Times New Roman" w:cs="Times New Roman"/>
              </w:rPr>
            </w:pPr>
            <w:r>
              <w:rPr>
                <w:rFonts w:ascii="Times New Roman" w:hAnsi="Times New Roman" w:cs="Times New Roman"/>
              </w:rPr>
              <w:t>0.922</w:t>
            </w:r>
          </w:p>
        </w:tc>
        <w:tc>
          <w:tcPr>
            <w:tcW w:w="885" w:type="dxa"/>
          </w:tcPr>
          <w:p w:rsidR="002B64C4" w:rsidRPr="001B660D" w:rsidRDefault="00A36372" w:rsidP="000334F8">
            <w:pPr>
              <w:jc w:val="right"/>
              <w:rPr>
                <w:rFonts w:ascii="Times New Roman" w:hAnsi="Times New Roman" w:cs="Times New Roman"/>
              </w:rPr>
            </w:pPr>
            <w:r>
              <w:rPr>
                <w:rFonts w:ascii="Times New Roman" w:hAnsi="Times New Roman" w:cs="Times New Roman"/>
              </w:rPr>
              <w:t>0.860</w:t>
            </w:r>
          </w:p>
        </w:tc>
        <w:tc>
          <w:tcPr>
            <w:tcW w:w="885" w:type="dxa"/>
          </w:tcPr>
          <w:p w:rsidR="002B64C4" w:rsidRPr="001B660D" w:rsidRDefault="00A36372" w:rsidP="000334F8">
            <w:pPr>
              <w:jc w:val="right"/>
              <w:rPr>
                <w:rFonts w:ascii="Times New Roman" w:hAnsi="Times New Roman" w:cs="Times New Roman"/>
              </w:rPr>
            </w:pPr>
            <w:r>
              <w:rPr>
                <w:rFonts w:ascii="Times New Roman" w:hAnsi="Times New Roman" w:cs="Times New Roman"/>
              </w:rPr>
              <w:t>0.870</w:t>
            </w:r>
          </w:p>
        </w:tc>
        <w:tc>
          <w:tcPr>
            <w:tcW w:w="885" w:type="dxa"/>
          </w:tcPr>
          <w:p w:rsidR="002B64C4" w:rsidRPr="001B660D" w:rsidRDefault="00A36372" w:rsidP="000334F8">
            <w:pPr>
              <w:jc w:val="right"/>
              <w:rPr>
                <w:rFonts w:ascii="Times New Roman" w:hAnsi="Times New Roman" w:cs="Times New Roman"/>
              </w:rPr>
            </w:pPr>
            <w:r>
              <w:rPr>
                <w:rFonts w:ascii="Times New Roman" w:hAnsi="Times New Roman" w:cs="Times New Roman"/>
              </w:rPr>
              <w:t>0.887</w:t>
            </w:r>
          </w:p>
        </w:tc>
        <w:tc>
          <w:tcPr>
            <w:tcW w:w="885" w:type="dxa"/>
          </w:tcPr>
          <w:p w:rsidR="002B64C4" w:rsidRPr="001B660D" w:rsidRDefault="00A36372" w:rsidP="000334F8">
            <w:pPr>
              <w:jc w:val="right"/>
              <w:rPr>
                <w:rFonts w:ascii="Times New Roman" w:hAnsi="Times New Roman" w:cs="Times New Roman"/>
              </w:rPr>
            </w:pPr>
            <w:r>
              <w:rPr>
                <w:rFonts w:ascii="Times New Roman" w:hAnsi="Times New Roman" w:cs="Times New Roman"/>
              </w:rPr>
              <w:t>0.885</w:t>
            </w:r>
          </w:p>
        </w:tc>
        <w:tc>
          <w:tcPr>
            <w:tcW w:w="885"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0.891</w:t>
            </w:r>
          </w:p>
        </w:tc>
        <w:tc>
          <w:tcPr>
            <w:tcW w:w="885" w:type="dxa"/>
          </w:tcPr>
          <w:p w:rsidR="002B64C4" w:rsidRPr="001B660D" w:rsidRDefault="00A36372" w:rsidP="000334F8">
            <w:pPr>
              <w:jc w:val="right"/>
              <w:rPr>
                <w:rFonts w:ascii="Times New Roman" w:hAnsi="Times New Roman" w:cs="Times New Roman"/>
              </w:rPr>
            </w:pPr>
            <w:r>
              <w:rPr>
                <w:rFonts w:ascii="Times New Roman" w:hAnsi="Times New Roman" w:cs="Times New Roman"/>
              </w:rPr>
              <w:t>0.905</w:t>
            </w:r>
          </w:p>
        </w:tc>
        <w:tc>
          <w:tcPr>
            <w:tcW w:w="885" w:type="dxa"/>
          </w:tcPr>
          <w:p w:rsidR="002B64C4" w:rsidRPr="001B660D" w:rsidRDefault="00A36372" w:rsidP="000334F8">
            <w:pPr>
              <w:jc w:val="right"/>
              <w:rPr>
                <w:rFonts w:ascii="Times New Roman" w:hAnsi="Times New Roman" w:cs="Times New Roman"/>
              </w:rPr>
            </w:pPr>
            <w:r>
              <w:rPr>
                <w:rFonts w:ascii="Times New Roman" w:hAnsi="Times New Roman" w:cs="Times New Roman"/>
              </w:rPr>
              <w:t>0.946</w:t>
            </w:r>
          </w:p>
        </w:tc>
        <w:tc>
          <w:tcPr>
            <w:tcW w:w="885"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1</w:t>
            </w:r>
          </w:p>
        </w:tc>
      </w:tr>
      <w:tr w:rsidR="00A36372" w:rsidRPr="001B660D" w:rsidTr="00A36372">
        <w:tc>
          <w:tcPr>
            <w:tcW w:w="726" w:type="dxa"/>
          </w:tcPr>
          <w:p w:rsidR="002B64C4" w:rsidRPr="001B660D" w:rsidRDefault="002B64C4" w:rsidP="000334F8">
            <w:pPr>
              <w:widowControl w:val="0"/>
              <w:autoSpaceDE w:val="0"/>
              <w:autoSpaceDN w:val="0"/>
              <w:adjustRightInd w:val="0"/>
              <w:spacing w:line="360" w:lineRule="auto"/>
              <w:jc w:val="both"/>
              <w:rPr>
                <w:rFonts w:ascii="Times New Roman" w:hAnsi="Times New Roman" w:cs="Times New Roman"/>
                <w:bCs/>
                <w:iCs/>
                <w:sz w:val="24"/>
                <w:szCs w:val="24"/>
              </w:rPr>
            </w:pPr>
            <w:r w:rsidRPr="001B660D">
              <w:rPr>
                <w:rFonts w:ascii="Times New Roman" w:hAnsi="Times New Roman" w:cs="Times New Roman"/>
                <w:bCs/>
                <w:iCs/>
                <w:sz w:val="24"/>
                <w:szCs w:val="24"/>
              </w:rPr>
              <w:t>Sonali</w:t>
            </w:r>
          </w:p>
        </w:tc>
        <w:tc>
          <w:tcPr>
            <w:tcW w:w="885"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0.593</w:t>
            </w:r>
          </w:p>
        </w:tc>
        <w:tc>
          <w:tcPr>
            <w:tcW w:w="885" w:type="dxa"/>
          </w:tcPr>
          <w:p w:rsidR="002B64C4" w:rsidRPr="001B660D" w:rsidRDefault="00A36372" w:rsidP="000334F8">
            <w:pPr>
              <w:jc w:val="right"/>
              <w:rPr>
                <w:rFonts w:ascii="Times New Roman" w:hAnsi="Times New Roman" w:cs="Times New Roman"/>
              </w:rPr>
            </w:pPr>
            <w:r>
              <w:rPr>
                <w:rFonts w:ascii="Times New Roman" w:hAnsi="Times New Roman" w:cs="Times New Roman"/>
              </w:rPr>
              <w:t>0.637</w:t>
            </w:r>
          </w:p>
        </w:tc>
        <w:tc>
          <w:tcPr>
            <w:tcW w:w="885" w:type="dxa"/>
          </w:tcPr>
          <w:p w:rsidR="002B64C4" w:rsidRPr="001B660D" w:rsidRDefault="00A36372" w:rsidP="000334F8">
            <w:pPr>
              <w:jc w:val="right"/>
              <w:rPr>
                <w:rFonts w:ascii="Times New Roman" w:hAnsi="Times New Roman" w:cs="Times New Roman"/>
              </w:rPr>
            </w:pPr>
            <w:r>
              <w:rPr>
                <w:rFonts w:ascii="Times New Roman" w:hAnsi="Times New Roman" w:cs="Times New Roman"/>
              </w:rPr>
              <w:t>0.622</w:t>
            </w:r>
          </w:p>
        </w:tc>
        <w:tc>
          <w:tcPr>
            <w:tcW w:w="885" w:type="dxa"/>
          </w:tcPr>
          <w:p w:rsidR="002B64C4" w:rsidRPr="001B660D" w:rsidRDefault="00A36372" w:rsidP="000334F8">
            <w:pPr>
              <w:jc w:val="right"/>
              <w:rPr>
                <w:rFonts w:ascii="Times New Roman" w:hAnsi="Times New Roman" w:cs="Times New Roman"/>
              </w:rPr>
            </w:pPr>
            <w:r>
              <w:rPr>
                <w:rFonts w:ascii="Times New Roman" w:hAnsi="Times New Roman" w:cs="Times New Roman"/>
              </w:rPr>
              <w:t>0.657</w:t>
            </w:r>
          </w:p>
        </w:tc>
        <w:tc>
          <w:tcPr>
            <w:tcW w:w="885" w:type="dxa"/>
          </w:tcPr>
          <w:p w:rsidR="002B64C4" w:rsidRPr="001B660D" w:rsidRDefault="00A36372" w:rsidP="000334F8">
            <w:pPr>
              <w:jc w:val="right"/>
              <w:rPr>
                <w:rFonts w:ascii="Times New Roman" w:hAnsi="Times New Roman" w:cs="Times New Roman"/>
              </w:rPr>
            </w:pPr>
            <w:r>
              <w:rPr>
                <w:rFonts w:ascii="Times New Roman" w:hAnsi="Times New Roman" w:cs="Times New Roman"/>
              </w:rPr>
              <w:t>0.647</w:t>
            </w:r>
          </w:p>
        </w:tc>
        <w:tc>
          <w:tcPr>
            <w:tcW w:w="885" w:type="dxa"/>
          </w:tcPr>
          <w:p w:rsidR="002B64C4" w:rsidRPr="001B660D" w:rsidRDefault="00A36372" w:rsidP="000334F8">
            <w:pPr>
              <w:jc w:val="right"/>
              <w:rPr>
                <w:rFonts w:ascii="Times New Roman" w:hAnsi="Times New Roman" w:cs="Times New Roman"/>
              </w:rPr>
            </w:pPr>
            <w:r>
              <w:rPr>
                <w:rFonts w:ascii="Times New Roman" w:hAnsi="Times New Roman" w:cs="Times New Roman"/>
              </w:rPr>
              <w:t>0.492</w:t>
            </w:r>
          </w:p>
        </w:tc>
        <w:tc>
          <w:tcPr>
            <w:tcW w:w="885" w:type="dxa"/>
          </w:tcPr>
          <w:p w:rsidR="002B64C4" w:rsidRPr="001B660D" w:rsidRDefault="00A36372" w:rsidP="000334F8">
            <w:pPr>
              <w:jc w:val="right"/>
              <w:rPr>
                <w:rFonts w:ascii="Times New Roman" w:hAnsi="Times New Roman" w:cs="Times New Roman"/>
              </w:rPr>
            </w:pPr>
            <w:r>
              <w:rPr>
                <w:rFonts w:ascii="Times New Roman" w:hAnsi="Times New Roman" w:cs="Times New Roman"/>
              </w:rPr>
              <w:t>0.439</w:t>
            </w:r>
          </w:p>
        </w:tc>
        <w:tc>
          <w:tcPr>
            <w:tcW w:w="885" w:type="dxa"/>
          </w:tcPr>
          <w:p w:rsidR="002B64C4" w:rsidRPr="001B660D" w:rsidRDefault="00A36372" w:rsidP="000334F8">
            <w:pPr>
              <w:jc w:val="right"/>
              <w:rPr>
                <w:rFonts w:ascii="Times New Roman" w:hAnsi="Times New Roman" w:cs="Times New Roman"/>
              </w:rPr>
            </w:pPr>
            <w:r>
              <w:rPr>
                <w:rFonts w:ascii="Times New Roman" w:hAnsi="Times New Roman" w:cs="Times New Roman"/>
              </w:rPr>
              <w:t>0.413</w:t>
            </w:r>
          </w:p>
        </w:tc>
        <w:tc>
          <w:tcPr>
            <w:tcW w:w="885" w:type="dxa"/>
          </w:tcPr>
          <w:p w:rsidR="002B64C4" w:rsidRPr="001B660D" w:rsidRDefault="00A36372" w:rsidP="000334F8">
            <w:pPr>
              <w:jc w:val="right"/>
              <w:rPr>
                <w:rFonts w:ascii="Times New Roman" w:hAnsi="Times New Roman" w:cs="Times New Roman"/>
              </w:rPr>
            </w:pPr>
            <w:r>
              <w:rPr>
                <w:rFonts w:ascii="Times New Roman" w:hAnsi="Times New Roman" w:cs="Times New Roman"/>
              </w:rPr>
              <w:t>0.396</w:t>
            </w:r>
          </w:p>
        </w:tc>
        <w:tc>
          <w:tcPr>
            <w:tcW w:w="885"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1</w:t>
            </w:r>
          </w:p>
        </w:tc>
      </w:tr>
      <w:tr w:rsidR="00A36372" w:rsidRPr="001B660D" w:rsidTr="00A36372">
        <w:tc>
          <w:tcPr>
            <w:tcW w:w="726" w:type="dxa"/>
          </w:tcPr>
          <w:p w:rsidR="002B64C4" w:rsidRPr="001B660D" w:rsidRDefault="002B64C4" w:rsidP="000334F8">
            <w:pPr>
              <w:widowControl w:val="0"/>
              <w:autoSpaceDE w:val="0"/>
              <w:autoSpaceDN w:val="0"/>
              <w:adjustRightInd w:val="0"/>
              <w:spacing w:line="360" w:lineRule="auto"/>
              <w:jc w:val="both"/>
              <w:rPr>
                <w:rFonts w:ascii="Times New Roman" w:hAnsi="Times New Roman" w:cs="Times New Roman"/>
                <w:bCs/>
                <w:iCs/>
                <w:sz w:val="24"/>
                <w:szCs w:val="24"/>
              </w:rPr>
            </w:pPr>
            <w:r w:rsidRPr="001B660D">
              <w:rPr>
                <w:rFonts w:ascii="Times New Roman" w:hAnsi="Times New Roman" w:cs="Times New Roman"/>
                <w:bCs/>
                <w:iCs/>
                <w:sz w:val="24"/>
                <w:szCs w:val="24"/>
              </w:rPr>
              <w:t>Janata</w:t>
            </w:r>
          </w:p>
        </w:tc>
        <w:tc>
          <w:tcPr>
            <w:tcW w:w="885" w:type="dxa"/>
          </w:tcPr>
          <w:p w:rsidR="002B64C4" w:rsidRPr="001B660D" w:rsidRDefault="00A36372" w:rsidP="000334F8">
            <w:pPr>
              <w:jc w:val="right"/>
              <w:rPr>
                <w:rFonts w:ascii="Times New Roman" w:hAnsi="Times New Roman" w:cs="Times New Roman"/>
              </w:rPr>
            </w:pPr>
            <w:r>
              <w:rPr>
                <w:rFonts w:ascii="Times New Roman" w:hAnsi="Times New Roman" w:cs="Times New Roman"/>
              </w:rPr>
              <w:t>0.653</w:t>
            </w:r>
          </w:p>
        </w:tc>
        <w:tc>
          <w:tcPr>
            <w:tcW w:w="885" w:type="dxa"/>
          </w:tcPr>
          <w:p w:rsidR="002B64C4" w:rsidRPr="001B660D" w:rsidRDefault="00A36372" w:rsidP="000334F8">
            <w:pPr>
              <w:jc w:val="right"/>
              <w:rPr>
                <w:rFonts w:ascii="Times New Roman" w:hAnsi="Times New Roman" w:cs="Times New Roman"/>
              </w:rPr>
            </w:pPr>
            <w:r>
              <w:rPr>
                <w:rFonts w:ascii="Times New Roman" w:hAnsi="Times New Roman" w:cs="Times New Roman"/>
              </w:rPr>
              <w:t>0.668</w:t>
            </w:r>
          </w:p>
        </w:tc>
        <w:tc>
          <w:tcPr>
            <w:tcW w:w="885" w:type="dxa"/>
          </w:tcPr>
          <w:p w:rsidR="002B64C4" w:rsidRPr="001B660D" w:rsidRDefault="00A36372" w:rsidP="000334F8">
            <w:pPr>
              <w:jc w:val="right"/>
              <w:rPr>
                <w:rFonts w:ascii="Times New Roman" w:hAnsi="Times New Roman" w:cs="Times New Roman"/>
              </w:rPr>
            </w:pPr>
            <w:r>
              <w:rPr>
                <w:rFonts w:ascii="Times New Roman" w:hAnsi="Times New Roman" w:cs="Times New Roman"/>
              </w:rPr>
              <w:t>0.773</w:t>
            </w:r>
          </w:p>
        </w:tc>
        <w:tc>
          <w:tcPr>
            <w:tcW w:w="885" w:type="dxa"/>
          </w:tcPr>
          <w:p w:rsidR="002B64C4" w:rsidRPr="001B660D" w:rsidRDefault="00A36372" w:rsidP="000334F8">
            <w:pPr>
              <w:jc w:val="right"/>
              <w:rPr>
                <w:rFonts w:ascii="Times New Roman" w:hAnsi="Times New Roman" w:cs="Times New Roman"/>
              </w:rPr>
            </w:pPr>
            <w:r>
              <w:rPr>
                <w:rFonts w:ascii="Times New Roman" w:hAnsi="Times New Roman" w:cs="Times New Roman"/>
              </w:rPr>
              <w:t>0.698</w:t>
            </w:r>
          </w:p>
        </w:tc>
        <w:tc>
          <w:tcPr>
            <w:tcW w:w="885" w:type="dxa"/>
          </w:tcPr>
          <w:p w:rsidR="002B64C4" w:rsidRPr="001B660D" w:rsidRDefault="00A36372" w:rsidP="000334F8">
            <w:pPr>
              <w:jc w:val="right"/>
              <w:rPr>
                <w:rFonts w:ascii="Times New Roman" w:hAnsi="Times New Roman" w:cs="Times New Roman"/>
              </w:rPr>
            </w:pPr>
            <w:r>
              <w:rPr>
                <w:rFonts w:ascii="Times New Roman" w:hAnsi="Times New Roman" w:cs="Times New Roman"/>
              </w:rPr>
              <w:t>0.736</w:t>
            </w:r>
          </w:p>
        </w:tc>
        <w:tc>
          <w:tcPr>
            <w:tcW w:w="885"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1</w:t>
            </w:r>
          </w:p>
        </w:tc>
        <w:tc>
          <w:tcPr>
            <w:tcW w:w="885" w:type="dxa"/>
          </w:tcPr>
          <w:p w:rsidR="002B64C4" w:rsidRPr="001B660D" w:rsidRDefault="00A36372" w:rsidP="000334F8">
            <w:pPr>
              <w:jc w:val="right"/>
              <w:rPr>
                <w:rFonts w:ascii="Times New Roman" w:hAnsi="Times New Roman" w:cs="Times New Roman"/>
              </w:rPr>
            </w:pPr>
            <w:r>
              <w:rPr>
                <w:rFonts w:ascii="Times New Roman" w:hAnsi="Times New Roman" w:cs="Times New Roman"/>
              </w:rPr>
              <w:t>0.643</w:t>
            </w:r>
          </w:p>
        </w:tc>
        <w:tc>
          <w:tcPr>
            <w:tcW w:w="885" w:type="dxa"/>
          </w:tcPr>
          <w:p w:rsidR="002B64C4" w:rsidRPr="001B660D" w:rsidRDefault="00A36372" w:rsidP="000334F8">
            <w:pPr>
              <w:jc w:val="right"/>
              <w:rPr>
                <w:rFonts w:ascii="Times New Roman" w:hAnsi="Times New Roman" w:cs="Times New Roman"/>
              </w:rPr>
            </w:pPr>
            <w:r>
              <w:rPr>
                <w:rFonts w:ascii="Times New Roman" w:hAnsi="Times New Roman" w:cs="Times New Roman"/>
              </w:rPr>
              <w:t>0.644</w:t>
            </w:r>
          </w:p>
        </w:tc>
        <w:tc>
          <w:tcPr>
            <w:tcW w:w="885" w:type="dxa"/>
          </w:tcPr>
          <w:p w:rsidR="002B64C4" w:rsidRPr="001B660D" w:rsidRDefault="00A36372" w:rsidP="000334F8">
            <w:pPr>
              <w:jc w:val="right"/>
              <w:rPr>
                <w:rFonts w:ascii="Times New Roman" w:hAnsi="Times New Roman" w:cs="Times New Roman"/>
              </w:rPr>
            </w:pPr>
            <w:r>
              <w:rPr>
                <w:rFonts w:ascii="Times New Roman" w:hAnsi="Times New Roman" w:cs="Times New Roman"/>
              </w:rPr>
              <w:t>0.668</w:t>
            </w:r>
          </w:p>
        </w:tc>
        <w:tc>
          <w:tcPr>
            <w:tcW w:w="885" w:type="dxa"/>
          </w:tcPr>
          <w:p w:rsidR="002B64C4" w:rsidRPr="001B660D" w:rsidRDefault="00A36372" w:rsidP="000334F8">
            <w:pPr>
              <w:jc w:val="right"/>
              <w:rPr>
                <w:rFonts w:ascii="Times New Roman" w:hAnsi="Times New Roman" w:cs="Times New Roman"/>
              </w:rPr>
            </w:pPr>
            <w:r>
              <w:rPr>
                <w:rFonts w:ascii="Times New Roman" w:hAnsi="Times New Roman" w:cs="Times New Roman"/>
              </w:rPr>
              <w:t>0.752</w:t>
            </w:r>
          </w:p>
        </w:tc>
      </w:tr>
    </w:tbl>
    <w:p w:rsidR="002B64C4" w:rsidRPr="001B660D" w:rsidRDefault="002B64C4" w:rsidP="002B64C4">
      <w:pPr>
        <w:spacing w:line="360" w:lineRule="auto"/>
        <w:jc w:val="both"/>
        <w:rPr>
          <w:rFonts w:ascii="Times New Roman" w:hAnsi="Times New Roman" w:cs="Times New Roman"/>
          <w:b/>
          <w:sz w:val="24"/>
          <w:szCs w:val="24"/>
        </w:rPr>
      </w:pPr>
    </w:p>
    <w:p w:rsidR="002B64C4" w:rsidRPr="001B660D" w:rsidRDefault="002B64C4" w:rsidP="002B64C4">
      <w:pPr>
        <w:spacing w:line="360" w:lineRule="auto"/>
        <w:jc w:val="both"/>
        <w:rPr>
          <w:rFonts w:ascii="Times New Roman" w:hAnsi="Times New Roman" w:cs="Times New Roman"/>
          <w:b/>
          <w:sz w:val="24"/>
          <w:szCs w:val="24"/>
        </w:rPr>
      </w:pPr>
      <w:r w:rsidRPr="001B660D">
        <w:rPr>
          <w:rFonts w:ascii="Times New Roman" w:hAnsi="Times New Roman" w:cs="Times New Roman"/>
          <w:b/>
          <w:sz w:val="24"/>
          <w:szCs w:val="24"/>
        </w:rPr>
        <w:t>Table</w:t>
      </w:r>
      <w:r w:rsidR="00A36372">
        <w:rPr>
          <w:rFonts w:ascii="Times New Roman" w:hAnsi="Times New Roman" w:cs="Times New Roman"/>
          <w:b/>
          <w:sz w:val="24"/>
          <w:szCs w:val="24"/>
        </w:rPr>
        <w:t>-22</w:t>
      </w:r>
      <w:r w:rsidRPr="001B660D">
        <w:rPr>
          <w:rFonts w:ascii="Times New Roman" w:hAnsi="Times New Roman" w:cs="Times New Roman"/>
          <w:b/>
          <w:sz w:val="24"/>
          <w:szCs w:val="24"/>
        </w:rPr>
        <w:t>: Cost Efficiency Estimates of Private Commercial Banks over Time using Cobb- Douglas Stochastic Frontier Analysis</w:t>
      </w:r>
    </w:p>
    <w:tbl>
      <w:tblPr>
        <w:tblStyle w:val="TableGrid"/>
        <w:tblW w:w="0" w:type="auto"/>
        <w:tblLook w:val="04A0" w:firstRow="1" w:lastRow="0" w:firstColumn="1" w:lastColumn="0" w:noHBand="0" w:noVBand="1"/>
      </w:tblPr>
      <w:tblGrid>
        <w:gridCol w:w="1256"/>
        <w:gridCol w:w="798"/>
        <w:gridCol w:w="798"/>
        <w:gridCol w:w="798"/>
        <w:gridCol w:w="799"/>
        <w:gridCol w:w="799"/>
        <w:gridCol w:w="799"/>
        <w:gridCol w:w="799"/>
        <w:gridCol w:w="799"/>
        <w:gridCol w:w="799"/>
        <w:gridCol w:w="799"/>
      </w:tblGrid>
      <w:tr w:rsidR="002B64C4" w:rsidRPr="001B660D" w:rsidTr="00A36372">
        <w:tc>
          <w:tcPr>
            <w:tcW w:w="1013" w:type="dxa"/>
          </w:tcPr>
          <w:p w:rsidR="002B64C4" w:rsidRPr="001B660D" w:rsidRDefault="002B64C4" w:rsidP="000334F8">
            <w:pPr>
              <w:tabs>
                <w:tab w:val="left" w:pos="1245"/>
              </w:tabs>
              <w:jc w:val="both"/>
              <w:rPr>
                <w:rFonts w:ascii="Times New Roman" w:hAnsi="Times New Roman" w:cs="Times New Roman"/>
                <w:sz w:val="24"/>
                <w:szCs w:val="24"/>
              </w:rPr>
            </w:pPr>
            <w:r w:rsidRPr="001B660D">
              <w:rPr>
                <w:rFonts w:ascii="Times New Roman" w:hAnsi="Times New Roman" w:cs="Times New Roman"/>
                <w:sz w:val="24"/>
                <w:szCs w:val="24"/>
              </w:rPr>
              <w:t>Banks Name</w:t>
            </w:r>
          </w:p>
        </w:tc>
        <w:tc>
          <w:tcPr>
            <w:tcW w:w="857" w:type="dxa"/>
          </w:tcPr>
          <w:p w:rsidR="002B64C4" w:rsidRPr="001B660D" w:rsidRDefault="002B64C4"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2008</w:t>
            </w:r>
          </w:p>
        </w:tc>
        <w:tc>
          <w:tcPr>
            <w:tcW w:w="857" w:type="dxa"/>
          </w:tcPr>
          <w:p w:rsidR="002B64C4" w:rsidRPr="001B660D" w:rsidRDefault="002B64C4"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2009</w:t>
            </w:r>
          </w:p>
        </w:tc>
        <w:tc>
          <w:tcPr>
            <w:tcW w:w="857" w:type="dxa"/>
          </w:tcPr>
          <w:p w:rsidR="002B64C4" w:rsidRPr="001B660D" w:rsidRDefault="002B64C4"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2010</w:t>
            </w:r>
          </w:p>
        </w:tc>
        <w:tc>
          <w:tcPr>
            <w:tcW w:w="856" w:type="dxa"/>
          </w:tcPr>
          <w:p w:rsidR="002B64C4" w:rsidRPr="001B660D" w:rsidRDefault="002B64C4"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2011</w:t>
            </w:r>
          </w:p>
        </w:tc>
        <w:tc>
          <w:tcPr>
            <w:tcW w:w="856" w:type="dxa"/>
          </w:tcPr>
          <w:p w:rsidR="002B64C4" w:rsidRPr="001B660D" w:rsidRDefault="002B64C4"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2012</w:t>
            </w:r>
          </w:p>
        </w:tc>
        <w:tc>
          <w:tcPr>
            <w:tcW w:w="856" w:type="dxa"/>
          </w:tcPr>
          <w:p w:rsidR="002B64C4" w:rsidRPr="001B660D" w:rsidRDefault="002B64C4"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2013</w:t>
            </w:r>
          </w:p>
        </w:tc>
        <w:tc>
          <w:tcPr>
            <w:tcW w:w="856" w:type="dxa"/>
          </w:tcPr>
          <w:p w:rsidR="002B64C4" w:rsidRPr="001B660D" w:rsidRDefault="002B64C4"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2014</w:t>
            </w:r>
          </w:p>
        </w:tc>
        <w:tc>
          <w:tcPr>
            <w:tcW w:w="856" w:type="dxa"/>
          </w:tcPr>
          <w:p w:rsidR="002B64C4" w:rsidRPr="001B660D" w:rsidRDefault="002B64C4"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2015</w:t>
            </w:r>
          </w:p>
        </w:tc>
        <w:tc>
          <w:tcPr>
            <w:tcW w:w="856" w:type="dxa"/>
          </w:tcPr>
          <w:p w:rsidR="002B64C4" w:rsidRPr="001B660D" w:rsidRDefault="002B64C4"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2016</w:t>
            </w:r>
          </w:p>
        </w:tc>
        <w:tc>
          <w:tcPr>
            <w:tcW w:w="856" w:type="dxa"/>
          </w:tcPr>
          <w:p w:rsidR="002B64C4" w:rsidRPr="001B660D" w:rsidRDefault="002B64C4"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2017</w:t>
            </w:r>
          </w:p>
        </w:tc>
      </w:tr>
      <w:tr w:rsidR="002B64C4" w:rsidRPr="001B660D" w:rsidTr="00A36372">
        <w:tc>
          <w:tcPr>
            <w:tcW w:w="1013" w:type="dxa"/>
          </w:tcPr>
          <w:p w:rsidR="002B64C4" w:rsidRPr="001B660D" w:rsidRDefault="002B64C4" w:rsidP="000334F8">
            <w:pPr>
              <w:jc w:val="both"/>
              <w:rPr>
                <w:rFonts w:ascii="Times New Roman" w:hAnsi="Times New Roman" w:cs="Times New Roman"/>
                <w:bCs/>
                <w:iCs/>
                <w:sz w:val="24"/>
                <w:szCs w:val="24"/>
              </w:rPr>
            </w:pPr>
            <w:r w:rsidRPr="001B660D">
              <w:rPr>
                <w:rFonts w:ascii="Times New Roman" w:hAnsi="Times New Roman" w:cs="Times New Roman"/>
                <w:bCs/>
                <w:iCs/>
                <w:sz w:val="24"/>
                <w:szCs w:val="24"/>
              </w:rPr>
              <w:t>DBBL</w:t>
            </w:r>
          </w:p>
        </w:tc>
        <w:tc>
          <w:tcPr>
            <w:tcW w:w="857"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0.386</w:t>
            </w:r>
          </w:p>
        </w:tc>
        <w:tc>
          <w:tcPr>
            <w:tcW w:w="857"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0.309</w:t>
            </w:r>
          </w:p>
        </w:tc>
        <w:tc>
          <w:tcPr>
            <w:tcW w:w="857"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0.203</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0.187</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0.151</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0.17</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0.164</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0.2</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0.223</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0.239</w:t>
            </w:r>
          </w:p>
        </w:tc>
      </w:tr>
      <w:tr w:rsidR="002B64C4" w:rsidRPr="001B660D" w:rsidTr="00A36372">
        <w:tc>
          <w:tcPr>
            <w:tcW w:w="1013" w:type="dxa"/>
          </w:tcPr>
          <w:p w:rsidR="002B64C4" w:rsidRPr="001B660D" w:rsidRDefault="002B64C4" w:rsidP="000334F8">
            <w:pPr>
              <w:jc w:val="both"/>
              <w:rPr>
                <w:rFonts w:ascii="Times New Roman" w:hAnsi="Times New Roman" w:cs="Times New Roman"/>
                <w:bCs/>
                <w:iCs/>
                <w:sz w:val="24"/>
                <w:szCs w:val="24"/>
              </w:rPr>
            </w:pPr>
            <w:r w:rsidRPr="001B660D">
              <w:rPr>
                <w:rFonts w:ascii="Times New Roman" w:hAnsi="Times New Roman" w:cs="Times New Roman"/>
                <w:bCs/>
                <w:iCs/>
                <w:sz w:val="24"/>
                <w:szCs w:val="24"/>
              </w:rPr>
              <w:t>Brac</w:t>
            </w:r>
          </w:p>
        </w:tc>
        <w:tc>
          <w:tcPr>
            <w:tcW w:w="857"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0.467</w:t>
            </w:r>
          </w:p>
        </w:tc>
        <w:tc>
          <w:tcPr>
            <w:tcW w:w="857"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0.354</w:t>
            </w:r>
          </w:p>
        </w:tc>
        <w:tc>
          <w:tcPr>
            <w:tcW w:w="857"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0.3</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0.231</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0.188</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0.148</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0.171</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0.203</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0.21</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0.234</w:t>
            </w:r>
          </w:p>
        </w:tc>
      </w:tr>
      <w:tr w:rsidR="002B64C4" w:rsidRPr="001B660D" w:rsidTr="00A36372">
        <w:tc>
          <w:tcPr>
            <w:tcW w:w="1013" w:type="dxa"/>
          </w:tcPr>
          <w:p w:rsidR="002B64C4" w:rsidRPr="001B660D" w:rsidRDefault="002B64C4" w:rsidP="000334F8">
            <w:pPr>
              <w:jc w:val="both"/>
              <w:rPr>
                <w:rFonts w:ascii="Times New Roman" w:hAnsi="Times New Roman" w:cs="Times New Roman"/>
                <w:bCs/>
                <w:iCs/>
                <w:sz w:val="24"/>
                <w:szCs w:val="24"/>
              </w:rPr>
            </w:pPr>
            <w:r w:rsidRPr="001B660D">
              <w:rPr>
                <w:rFonts w:ascii="Times New Roman" w:hAnsi="Times New Roman" w:cs="Times New Roman"/>
                <w:bCs/>
                <w:iCs/>
                <w:sz w:val="24"/>
                <w:szCs w:val="24"/>
              </w:rPr>
              <w:t>City</w:t>
            </w:r>
          </w:p>
        </w:tc>
        <w:tc>
          <w:tcPr>
            <w:tcW w:w="857"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0.436</w:t>
            </w:r>
          </w:p>
        </w:tc>
        <w:tc>
          <w:tcPr>
            <w:tcW w:w="857"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0.33</w:t>
            </w:r>
          </w:p>
        </w:tc>
        <w:tc>
          <w:tcPr>
            <w:tcW w:w="857"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0.318</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0.257</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0.258</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1</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0.244</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0.246</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0.274</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0.433</w:t>
            </w:r>
          </w:p>
        </w:tc>
      </w:tr>
      <w:tr w:rsidR="002B64C4" w:rsidRPr="001B660D" w:rsidTr="00A36372">
        <w:tc>
          <w:tcPr>
            <w:tcW w:w="1013" w:type="dxa"/>
          </w:tcPr>
          <w:p w:rsidR="002B64C4" w:rsidRPr="001B660D" w:rsidRDefault="002B64C4" w:rsidP="000334F8">
            <w:pPr>
              <w:jc w:val="both"/>
              <w:rPr>
                <w:rFonts w:ascii="Times New Roman" w:hAnsi="Times New Roman" w:cs="Times New Roman"/>
                <w:bCs/>
                <w:iCs/>
                <w:sz w:val="24"/>
                <w:szCs w:val="24"/>
              </w:rPr>
            </w:pPr>
            <w:r w:rsidRPr="001B660D">
              <w:rPr>
                <w:rFonts w:ascii="Times New Roman" w:hAnsi="Times New Roman" w:cs="Times New Roman"/>
                <w:bCs/>
                <w:iCs/>
                <w:sz w:val="24"/>
                <w:szCs w:val="24"/>
              </w:rPr>
              <w:t>Mercantile</w:t>
            </w:r>
          </w:p>
        </w:tc>
        <w:tc>
          <w:tcPr>
            <w:tcW w:w="857"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0.486</w:t>
            </w:r>
          </w:p>
        </w:tc>
        <w:tc>
          <w:tcPr>
            <w:tcW w:w="857"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0.417</w:t>
            </w:r>
          </w:p>
        </w:tc>
        <w:tc>
          <w:tcPr>
            <w:tcW w:w="857"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0.333</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0.267</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0.229</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0.881</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0.928</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0.922</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0.983</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1</w:t>
            </w:r>
          </w:p>
        </w:tc>
      </w:tr>
      <w:tr w:rsidR="002B64C4" w:rsidRPr="001B660D" w:rsidTr="00A36372">
        <w:tc>
          <w:tcPr>
            <w:tcW w:w="1013" w:type="dxa"/>
          </w:tcPr>
          <w:p w:rsidR="002B64C4" w:rsidRPr="001B660D" w:rsidRDefault="002B64C4" w:rsidP="000334F8">
            <w:pPr>
              <w:jc w:val="both"/>
              <w:rPr>
                <w:rFonts w:ascii="Times New Roman" w:hAnsi="Times New Roman" w:cs="Times New Roman"/>
                <w:bCs/>
                <w:iCs/>
                <w:sz w:val="24"/>
                <w:szCs w:val="24"/>
              </w:rPr>
            </w:pPr>
            <w:r w:rsidRPr="001B660D">
              <w:rPr>
                <w:rFonts w:ascii="Times New Roman" w:hAnsi="Times New Roman" w:cs="Times New Roman"/>
                <w:bCs/>
                <w:iCs/>
                <w:sz w:val="24"/>
                <w:szCs w:val="24"/>
              </w:rPr>
              <w:t>Mutual</w:t>
            </w:r>
          </w:p>
        </w:tc>
        <w:tc>
          <w:tcPr>
            <w:tcW w:w="857"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0.688</w:t>
            </w:r>
          </w:p>
        </w:tc>
        <w:tc>
          <w:tcPr>
            <w:tcW w:w="857"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0.462</w:t>
            </w:r>
          </w:p>
        </w:tc>
        <w:tc>
          <w:tcPr>
            <w:tcW w:w="857"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0.372</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0.399</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0.323</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0.299</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0.271</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0.225</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0.227</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0.299</w:t>
            </w:r>
          </w:p>
        </w:tc>
      </w:tr>
      <w:tr w:rsidR="002B64C4" w:rsidRPr="001B660D" w:rsidTr="00A36372">
        <w:tc>
          <w:tcPr>
            <w:tcW w:w="1013" w:type="dxa"/>
          </w:tcPr>
          <w:p w:rsidR="002B64C4" w:rsidRPr="001B660D" w:rsidRDefault="002B64C4" w:rsidP="000334F8">
            <w:pPr>
              <w:jc w:val="both"/>
              <w:rPr>
                <w:rFonts w:ascii="Times New Roman" w:hAnsi="Times New Roman" w:cs="Times New Roman"/>
                <w:bCs/>
                <w:iCs/>
                <w:sz w:val="24"/>
                <w:szCs w:val="24"/>
              </w:rPr>
            </w:pPr>
            <w:r w:rsidRPr="001B660D">
              <w:rPr>
                <w:rFonts w:ascii="Times New Roman" w:hAnsi="Times New Roman" w:cs="Times New Roman"/>
                <w:bCs/>
                <w:iCs/>
                <w:sz w:val="24"/>
                <w:szCs w:val="24"/>
              </w:rPr>
              <w:t>One</w:t>
            </w:r>
          </w:p>
        </w:tc>
        <w:tc>
          <w:tcPr>
            <w:tcW w:w="857"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0.786</w:t>
            </w:r>
          </w:p>
        </w:tc>
        <w:tc>
          <w:tcPr>
            <w:tcW w:w="857"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0.584</w:t>
            </w:r>
          </w:p>
        </w:tc>
        <w:tc>
          <w:tcPr>
            <w:tcW w:w="857"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0.474</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0.432</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0.349</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0.312</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0.292</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0.313</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0.339</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0.368</w:t>
            </w:r>
          </w:p>
        </w:tc>
      </w:tr>
      <w:tr w:rsidR="002B64C4" w:rsidRPr="001B660D" w:rsidTr="00A36372">
        <w:tc>
          <w:tcPr>
            <w:tcW w:w="1013" w:type="dxa"/>
          </w:tcPr>
          <w:p w:rsidR="002B64C4" w:rsidRPr="001B660D" w:rsidRDefault="002B64C4" w:rsidP="000334F8">
            <w:pPr>
              <w:jc w:val="both"/>
              <w:rPr>
                <w:rFonts w:ascii="Times New Roman" w:hAnsi="Times New Roman" w:cs="Times New Roman"/>
                <w:bCs/>
                <w:iCs/>
                <w:sz w:val="24"/>
                <w:szCs w:val="24"/>
              </w:rPr>
            </w:pPr>
            <w:r w:rsidRPr="001B660D">
              <w:rPr>
                <w:rFonts w:ascii="Times New Roman" w:hAnsi="Times New Roman" w:cs="Times New Roman"/>
                <w:bCs/>
                <w:iCs/>
                <w:sz w:val="24"/>
                <w:szCs w:val="24"/>
              </w:rPr>
              <w:t>Premium</w:t>
            </w:r>
          </w:p>
        </w:tc>
        <w:tc>
          <w:tcPr>
            <w:tcW w:w="857"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0.722</w:t>
            </w:r>
          </w:p>
        </w:tc>
        <w:tc>
          <w:tcPr>
            <w:tcW w:w="857"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0.628</w:t>
            </w:r>
          </w:p>
        </w:tc>
        <w:tc>
          <w:tcPr>
            <w:tcW w:w="857"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1</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0.42</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0.353</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0.321</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0.265</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0.223</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0.194</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1</w:t>
            </w:r>
          </w:p>
        </w:tc>
      </w:tr>
      <w:tr w:rsidR="002B64C4" w:rsidRPr="001B660D" w:rsidTr="00A36372">
        <w:tc>
          <w:tcPr>
            <w:tcW w:w="1013" w:type="dxa"/>
          </w:tcPr>
          <w:p w:rsidR="002B64C4" w:rsidRPr="001B660D" w:rsidRDefault="002B64C4" w:rsidP="000334F8">
            <w:pPr>
              <w:jc w:val="both"/>
              <w:rPr>
                <w:rFonts w:ascii="Times New Roman" w:hAnsi="Times New Roman" w:cs="Times New Roman"/>
                <w:bCs/>
                <w:iCs/>
                <w:sz w:val="24"/>
                <w:szCs w:val="24"/>
              </w:rPr>
            </w:pPr>
            <w:r w:rsidRPr="001B660D">
              <w:rPr>
                <w:rFonts w:ascii="Times New Roman" w:hAnsi="Times New Roman" w:cs="Times New Roman"/>
                <w:bCs/>
                <w:iCs/>
                <w:sz w:val="24"/>
                <w:szCs w:val="24"/>
              </w:rPr>
              <w:t>Prime</w:t>
            </w:r>
          </w:p>
        </w:tc>
        <w:tc>
          <w:tcPr>
            <w:tcW w:w="857"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0.303</w:t>
            </w:r>
          </w:p>
        </w:tc>
        <w:tc>
          <w:tcPr>
            <w:tcW w:w="857"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0.259</w:t>
            </w:r>
          </w:p>
        </w:tc>
        <w:tc>
          <w:tcPr>
            <w:tcW w:w="857"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0.823</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0.473</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0.461</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0.917</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0.945</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0.97</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0.981</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1</w:t>
            </w:r>
          </w:p>
        </w:tc>
      </w:tr>
      <w:tr w:rsidR="002B64C4" w:rsidRPr="001B660D" w:rsidTr="00A36372">
        <w:tc>
          <w:tcPr>
            <w:tcW w:w="1013" w:type="dxa"/>
          </w:tcPr>
          <w:p w:rsidR="002B64C4" w:rsidRPr="001B660D" w:rsidRDefault="002B64C4" w:rsidP="000334F8">
            <w:pPr>
              <w:jc w:val="both"/>
              <w:rPr>
                <w:rFonts w:ascii="Times New Roman" w:hAnsi="Times New Roman" w:cs="Times New Roman"/>
                <w:bCs/>
                <w:iCs/>
                <w:sz w:val="24"/>
                <w:szCs w:val="24"/>
              </w:rPr>
            </w:pPr>
            <w:r w:rsidRPr="001B660D">
              <w:rPr>
                <w:rFonts w:ascii="Times New Roman" w:hAnsi="Times New Roman" w:cs="Times New Roman"/>
                <w:bCs/>
                <w:iCs/>
                <w:sz w:val="24"/>
                <w:szCs w:val="24"/>
              </w:rPr>
              <w:t>Southeast</w:t>
            </w:r>
          </w:p>
        </w:tc>
        <w:tc>
          <w:tcPr>
            <w:tcW w:w="857"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0.738</w:t>
            </w:r>
          </w:p>
        </w:tc>
        <w:tc>
          <w:tcPr>
            <w:tcW w:w="857"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0.638</w:t>
            </w:r>
          </w:p>
        </w:tc>
        <w:tc>
          <w:tcPr>
            <w:tcW w:w="857"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0.771</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0.298</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0.334</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0.341</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0.37</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0.333</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0.404</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0.452</w:t>
            </w:r>
          </w:p>
        </w:tc>
      </w:tr>
      <w:tr w:rsidR="002B64C4" w:rsidRPr="001B660D" w:rsidTr="00A36372">
        <w:tc>
          <w:tcPr>
            <w:tcW w:w="1013" w:type="dxa"/>
          </w:tcPr>
          <w:p w:rsidR="002B64C4" w:rsidRPr="001B660D" w:rsidRDefault="002B64C4" w:rsidP="000334F8">
            <w:pPr>
              <w:jc w:val="both"/>
              <w:rPr>
                <w:rFonts w:ascii="Times New Roman" w:hAnsi="Times New Roman" w:cs="Times New Roman"/>
                <w:bCs/>
                <w:iCs/>
                <w:sz w:val="24"/>
                <w:szCs w:val="24"/>
              </w:rPr>
            </w:pPr>
            <w:r w:rsidRPr="001B660D">
              <w:rPr>
                <w:rFonts w:ascii="Times New Roman" w:hAnsi="Times New Roman" w:cs="Times New Roman"/>
                <w:bCs/>
                <w:iCs/>
                <w:sz w:val="24"/>
                <w:szCs w:val="24"/>
              </w:rPr>
              <w:t>Eastern</w:t>
            </w:r>
          </w:p>
        </w:tc>
        <w:tc>
          <w:tcPr>
            <w:tcW w:w="857"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0.398</w:t>
            </w:r>
          </w:p>
        </w:tc>
        <w:tc>
          <w:tcPr>
            <w:tcW w:w="857"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0.295</w:t>
            </w:r>
          </w:p>
        </w:tc>
        <w:tc>
          <w:tcPr>
            <w:tcW w:w="857"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0.23</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0.198</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0.217</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0.262</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0.524</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0.534</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0.536</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0.587</w:t>
            </w:r>
          </w:p>
        </w:tc>
      </w:tr>
      <w:tr w:rsidR="002B64C4" w:rsidRPr="001B660D" w:rsidTr="00A36372">
        <w:tc>
          <w:tcPr>
            <w:tcW w:w="1013" w:type="dxa"/>
          </w:tcPr>
          <w:p w:rsidR="002B64C4" w:rsidRPr="001B660D" w:rsidRDefault="002B64C4" w:rsidP="000334F8">
            <w:pPr>
              <w:jc w:val="both"/>
              <w:rPr>
                <w:rFonts w:ascii="Times New Roman" w:hAnsi="Times New Roman" w:cs="Times New Roman"/>
                <w:bCs/>
                <w:iCs/>
                <w:sz w:val="24"/>
                <w:szCs w:val="24"/>
              </w:rPr>
            </w:pPr>
            <w:r w:rsidRPr="001B660D">
              <w:rPr>
                <w:rFonts w:ascii="Times New Roman" w:hAnsi="Times New Roman" w:cs="Times New Roman"/>
                <w:bCs/>
                <w:iCs/>
                <w:sz w:val="24"/>
                <w:szCs w:val="24"/>
              </w:rPr>
              <w:t>UCB Limited</w:t>
            </w:r>
          </w:p>
        </w:tc>
        <w:tc>
          <w:tcPr>
            <w:tcW w:w="857"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0.584</w:t>
            </w:r>
          </w:p>
        </w:tc>
        <w:tc>
          <w:tcPr>
            <w:tcW w:w="857"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0.49</w:t>
            </w:r>
          </w:p>
        </w:tc>
        <w:tc>
          <w:tcPr>
            <w:tcW w:w="857"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0.444</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0.474</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0.413</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0.373</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0.357</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0.365</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0.392</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0.494</w:t>
            </w:r>
          </w:p>
        </w:tc>
      </w:tr>
      <w:tr w:rsidR="002B64C4" w:rsidRPr="001B660D" w:rsidTr="00A36372">
        <w:tc>
          <w:tcPr>
            <w:tcW w:w="1013" w:type="dxa"/>
          </w:tcPr>
          <w:p w:rsidR="002B64C4" w:rsidRPr="001B660D" w:rsidRDefault="002B64C4" w:rsidP="000334F8">
            <w:pPr>
              <w:jc w:val="both"/>
              <w:rPr>
                <w:rFonts w:ascii="Times New Roman" w:hAnsi="Times New Roman" w:cs="Times New Roman"/>
                <w:bCs/>
                <w:iCs/>
                <w:sz w:val="24"/>
                <w:szCs w:val="24"/>
              </w:rPr>
            </w:pPr>
            <w:r w:rsidRPr="001B660D">
              <w:rPr>
                <w:rFonts w:ascii="Times New Roman" w:hAnsi="Times New Roman" w:cs="Times New Roman"/>
                <w:bCs/>
                <w:iCs/>
                <w:sz w:val="24"/>
                <w:szCs w:val="24"/>
              </w:rPr>
              <w:t>IFIC</w:t>
            </w:r>
          </w:p>
        </w:tc>
        <w:tc>
          <w:tcPr>
            <w:tcW w:w="857"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0.548</w:t>
            </w:r>
          </w:p>
        </w:tc>
        <w:tc>
          <w:tcPr>
            <w:tcW w:w="857"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0.429</w:t>
            </w:r>
          </w:p>
        </w:tc>
        <w:tc>
          <w:tcPr>
            <w:tcW w:w="857"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0.411</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0.33</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0.272</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0.238</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0.222</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0.216</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0.233</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0.24</w:t>
            </w:r>
          </w:p>
        </w:tc>
      </w:tr>
      <w:tr w:rsidR="002B64C4" w:rsidRPr="001B660D" w:rsidTr="00A36372">
        <w:tc>
          <w:tcPr>
            <w:tcW w:w="1013" w:type="dxa"/>
          </w:tcPr>
          <w:p w:rsidR="002B64C4" w:rsidRPr="001B660D" w:rsidRDefault="002B64C4" w:rsidP="000334F8">
            <w:pPr>
              <w:jc w:val="both"/>
              <w:rPr>
                <w:rFonts w:ascii="Times New Roman" w:hAnsi="Times New Roman" w:cs="Times New Roman"/>
                <w:bCs/>
                <w:iCs/>
                <w:sz w:val="24"/>
                <w:szCs w:val="24"/>
              </w:rPr>
            </w:pPr>
            <w:r w:rsidRPr="001B660D">
              <w:rPr>
                <w:rFonts w:ascii="Times New Roman" w:hAnsi="Times New Roman" w:cs="Times New Roman"/>
                <w:bCs/>
                <w:iCs/>
                <w:sz w:val="24"/>
                <w:szCs w:val="24"/>
              </w:rPr>
              <w:t>IBBL</w:t>
            </w:r>
          </w:p>
        </w:tc>
        <w:tc>
          <w:tcPr>
            <w:tcW w:w="857"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0.19</w:t>
            </w:r>
          </w:p>
        </w:tc>
        <w:tc>
          <w:tcPr>
            <w:tcW w:w="857"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0.192</w:t>
            </w:r>
          </w:p>
        </w:tc>
        <w:tc>
          <w:tcPr>
            <w:tcW w:w="857"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0.301</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0.274</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0.256</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0.535</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0.681</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0.855</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1</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1</w:t>
            </w:r>
          </w:p>
        </w:tc>
      </w:tr>
      <w:tr w:rsidR="002B64C4" w:rsidRPr="001B660D" w:rsidTr="00A36372">
        <w:tc>
          <w:tcPr>
            <w:tcW w:w="1013" w:type="dxa"/>
          </w:tcPr>
          <w:p w:rsidR="002B64C4" w:rsidRPr="001B660D" w:rsidRDefault="002B64C4" w:rsidP="000334F8">
            <w:pPr>
              <w:jc w:val="both"/>
              <w:rPr>
                <w:rFonts w:ascii="Times New Roman" w:hAnsi="Times New Roman" w:cs="Times New Roman"/>
                <w:bCs/>
                <w:iCs/>
                <w:sz w:val="24"/>
                <w:szCs w:val="24"/>
              </w:rPr>
            </w:pPr>
            <w:r w:rsidRPr="001B660D">
              <w:rPr>
                <w:rFonts w:ascii="Times New Roman" w:hAnsi="Times New Roman" w:cs="Times New Roman"/>
                <w:bCs/>
                <w:iCs/>
                <w:sz w:val="24"/>
                <w:szCs w:val="24"/>
              </w:rPr>
              <w:t>Al-arafah</w:t>
            </w:r>
          </w:p>
        </w:tc>
        <w:tc>
          <w:tcPr>
            <w:tcW w:w="857"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0.712</w:t>
            </w:r>
          </w:p>
        </w:tc>
        <w:tc>
          <w:tcPr>
            <w:tcW w:w="857"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0.568</w:t>
            </w:r>
          </w:p>
        </w:tc>
        <w:tc>
          <w:tcPr>
            <w:tcW w:w="857"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0.432</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0.296</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0.21</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0.189</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0.175</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0.184</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0.193</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0.217</w:t>
            </w:r>
          </w:p>
        </w:tc>
      </w:tr>
      <w:tr w:rsidR="002B64C4" w:rsidRPr="001B660D" w:rsidTr="00A36372">
        <w:tc>
          <w:tcPr>
            <w:tcW w:w="1013" w:type="dxa"/>
          </w:tcPr>
          <w:p w:rsidR="002B64C4" w:rsidRPr="001B660D" w:rsidRDefault="002B64C4" w:rsidP="000334F8">
            <w:pPr>
              <w:jc w:val="both"/>
              <w:rPr>
                <w:rFonts w:ascii="Times New Roman" w:hAnsi="Times New Roman" w:cs="Times New Roman"/>
                <w:bCs/>
                <w:iCs/>
                <w:sz w:val="24"/>
                <w:szCs w:val="24"/>
              </w:rPr>
            </w:pPr>
            <w:r w:rsidRPr="001B660D">
              <w:rPr>
                <w:rFonts w:ascii="Times New Roman" w:hAnsi="Times New Roman" w:cs="Times New Roman"/>
                <w:bCs/>
                <w:iCs/>
                <w:sz w:val="24"/>
                <w:szCs w:val="24"/>
              </w:rPr>
              <w:t>Social</w:t>
            </w:r>
          </w:p>
        </w:tc>
        <w:tc>
          <w:tcPr>
            <w:tcW w:w="857"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0.915</w:t>
            </w:r>
          </w:p>
        </w:tc>
        <w:tc>
          <w:tcPr>
            <w:tcW w:w="857"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0.693</w:t>
            </w:r>
          </w:p>
        </w:tc>
        <w:tc>
          <w:tcPr>
            <w:tcW w:w="857"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0.5</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0.361</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0.272</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0.311</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0.22</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0.213</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0.262</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0.266</w:t>
            </w:r>
          </w:p>
        </w:tc>
      </w:tr>
      <w:tr w:rsidR="002B64C4" w:rsidRPr="001B660D" w:rsidTr="00A36372">
        <w:tc>
          <w:tcPr>
            <w:tcW w:w="1013" w:type="dxa"/>
          </w:tcPr>
          <w:p w:rsidR="002B64C4" w:rsidRPr="001B660D" w:rsidRDefault="002B64C4" w:rsidP="000334F8">
            <w:pPr>
              <w:widowControl w:val="0"/>
              <w:autoSpaceDE w:val="0"/>
              <w:autoSpaceDN w:val="0"/>
              <w:adjustRightInd w:val="0"/>
              <w:jc w:val="both"/>
              <w:rPr>
                <w:rFonts w:ascii="Times New Roman" w:hAnsi="Times New Roman" w:cs="Times New Roman"/>
                <w:bCs/>
                <w:iCs/>
                <w:sz w:val="24"/>
                <w:szCs w:val="24"/>
              </w:rPr>
            </w:pPr>
            <w:r w:rsidRPr="001B660D">
              <w:rPr>
                <w:rFonts w:ascii="Times New Roman" w:hAnsi="Times New Roman" w:cs="Times New Roman"/>
                <w:bCs/>
                <w:iCs/>
                <w:sz w:val="24"/>
                <w:szCs w:val="24"/>
              </w:rPr>
              <w:t>Exim</w:t>
            </w:r>
          </w:p>
        </w:tc>
        <w:tc>
          <w:tcPr>
            <w:tcW w:w="857"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0.423</w:t>
            </w:r>
          </w:p>
        </w:tc>
        <w:tc>
          <w:tcPr>
            <w:tcW w:w="857"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0.349</w:t>
            </w:r>
          </w:p>
        </w:tc>
        <w:tc>
          <w:tcPr>
            <w:tcW w:w="857"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0.358</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0.325</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0.32</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0.271</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0.268</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0.263</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0.255</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0.296</w:t>
            </w:r>
          </w:p>
        </w:tc>
      </w:tr>
      <w:tr w:rsidR="002B64C4" w:rsidRPr="001B660D" w:rsidTr="00A36372">
        <w:tc>
          <w:tcPr>
            <w:tcW w:w="1013" w:type="dxa"/>
          </w:tcPr>
          <w:p w:rsidR="002B64C4" w:rsidRPr="001B660D" w:rsidRDefault="002B64C4" w:rsidP="000334F8">
            <w:pPr>
              <w:widowControl w:val="0"/>
              <w:autoSpaceDE w:val="0"/>
              <w:autoSpaceDN w:val="0"/>
              <w:adjustRightInd w:val="0"/>
              <w:jc w:val="both"/>
              <w:rPr>
                <w:rFonts w:ascii="Times New Roman" w:hAnsi="Times New Roman" w:cs="Times New Roman"/>
                <w:bCs/>
                <w:iCs/>
                <w:sz w:val="24"/>
                <w:szCs w:val="24"/>
              </w:rPr>
            </w:pPr>
            <w:r w:rsidRPr="001B660D">
              <w:rPr>
                <w:rFonts w:ascii="Times New Roman" w:hAnsi="Times New Roman" w:cs="Times New Roman"/>
                <w:bCs/>
                <w:iCs/>
                <w:sz w:val="24"/>
                <w:szCs w:val="24"/>
              </w:rPr>
              <w:t>Shahjalal</w:t>
            </w:r>
          </w:p>
        </w:tc>
        <w:tc>
          <w:tcPr>
            <w:tcW w:w="857"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0.674</w:t>
            </w:r>
          </w:p>
        </w:tc>
        <w:tc>
          <w:tcPr>
            <w:tcW w:w="857"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0.486</w:t>
            </w:r>
          </w:p>
        </w:tc>
        <w:tc>
          <w:tcPr>
            <w:tcW w:w="857"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0.389</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0.312</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0.276</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0.276</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0.265</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0.247</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0.348</w:t>
            </w:r>
          </w:p>
        </w:tc>
        <w:tc>
          <w:tcPr>
            <w:tcW w:w="856"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0.465</w:t>
            </w:r>
          </w:p>
        </w:tc>
      </w:tr>
    </w:tbl>
    <w:p w:rsidR="002B64C4" w:rsidRPr="001B660D" w:rsidRDefault="002B64C4" w:rsidP="002B64C4">
      <w:pPr>
        <w:spacing w:line="360" w:lineRule="auto"/>
        <w:jc w:val="both"/>
        <w:rPr>
          <w:rFonts w:ascii="Times New Roman" w:hAnsi="Times New Roman" w:cs="Times New Roman"/>
          <w:b/>
          <w:sz w:val="24"/>
          <w:szCs w:val="24"/>
        </w:rPr>
      </w:pPr>
    </w:p>
    <w:p w:rsidR="00A36372" w:rsidRDefault="00A36372" w:rsidP="002B64C4">
      <w:pPr>
        <w:spacing w:line="360" w:lineRule="auto"/>
        <w:jc w:val="both"/>
        <w:rPr>
          <w:rFonts w:ascii="Times New Roman" w:hAnsi="Times New Roman" w:cs="Times New Roman"/>
          <w:b/>
          <w:sz w:val="24"/>
          <w:szCs w:val="24"/>
        </w:rPr>
      </w:pPr>
    </w:p>
    <w:p w:rsidR="00A36372" w:rsidRDefault="00A36372" w:rsidP="002B64C4">
      <w:pPr>
        <w:spacing w:line="360" w:lineRule="auto"/>
        <w:jc w:val="both"/>
        <w:rPr>
          <w:rFonts w:ascii="Times New Roman" w:hAnsi="Times New Roman" w:cs="Times New Roman"/>
          <w:b/>
          <w:sz w:val="24"/>
          <w:szCs w:val="24"/>
        </w:rPr>
      </w:pPr>
    </w:p>
    <w:p w:rsidR="00A36372" w:rsidRDefault="00A36372" w:rsidP="002B64C4">
      <w:pPr>
        <w:spacing w:line="360" w:lineRule="auto"/>
        <w:jc w:val="both"/>
        <w:rPr>
          <w:rFonts w:ascii="Times New Roman" w:hAnsi="Times New Roman" w:cs="Times New Roman"/>
          <w:b/>
          <w:sz w:val="24"/>
          <w:szCs w:val="24"/>
        </w:rPr>
      </w:pPr>
    </w:p>
    <w:p w:rsidR="00A36372" w:rsidRDefault="00A36372" w:rsidP="002B64C4">
      <w:pPr>
        <w:spacing w:line="360" w:lineRule="auto"/>
        <w:jc w:val="both"/>
        <w:rPr>
          <w:rFonts w:ascii="Times New Roman" w:hAnsi="Times New Roman" w:cs="Times New Roman"/>
          <w:b/>
          <w:sz w:val="24"/>
          <w:szCs w:val="24"/>
        </w:rPr>
      </w:pPr>
    </w:p>
    <w:p w:rsidR="002B64C4" w:rsidRPr="001B660D" w:rsidRDefault="002B64C4" w:rsidP="002B64C4">
      <w:pPr>
        <w:spacing w:line="360" w:lineRule="auto"/>
        <w:jc w:val="both"/>
        <w:rPr>
          <w:rFonts w:ascii="Times New Roman" w:hAnsi="Times New Roman" w:cs="Times New Roman"/>
          <w:b/>
          <w:sz w:val="24"/>
          <w:szCs w:val="24"/>
        </w:rPr>
      </w:pPr>
      <w:r w:rsidRPr="001B660D">
        <w:rPr>
          <w:rFonts w:ascii="Times New Roman" w:hAnsi="Times New Roman" w:cs="Times New Roman"/>
          <w:b/>
          <w:sz w:val="24"/>
          <w:szCs w:val="24"/>
        </w:rPr>
        <w:lastRenderedPageBreak/>
        <w:t>Table</w:t>
      </w:r>
      <w:r w:rsidR="00A36372">
        <w:rPr>
          <w:rFonts w:ascii="Times New Roman" w:hAnsi="Times New Roman" w:cs="Times New Roman"/>
          <w:b/>
          <w:sz w:val="24"/>
          <w:szCs w:val="24"/>
        </w:rPr>
        <w:t>-22</w:t>
      </w:r>
      <w:r w:rsidRPr="001B660D">
        <w:rPr>
          <w:rFonts w:ascii="Times New Roman" w:hAnsi="Times New Roman" w:cs="Times New Roman"/>
          <w:b/>
          <w:sz w:val="24"/>
          <w:szCs w:val="24"/>
        </w:rPr>
        <w:t xml:space="preserve">: Profit Efficiency Estimates of State-owned Commercial Banks </w:t>
      </w:r>
      <w:proofErr w:type="gramStart"/>
      <w:r w:rsidRPr="001B660D">
        <w:rPr>
          <w:rFonts w:ascii="Times New Roman" w:hAnsi="Times New Roman" w:cs="Times New Roman"/>
          <w:b/>
          <w:sz w:val="24"/>
          <w:szCs w:val="24"/>
        </w:rPr>
        <w:t>Over</w:t>
      </w:r>
      <w:proofErr w:type="gramEnd"/>
      <w:r w:rsidRPr="001B660D">
        <w:rPr>
          <w:rFonts w:ascii="Times New Roman" w:hAnsi="Times New Roman" w:cs="Times New Roman"/>
          <w:b/>
          <w:sz w:val="24"/>
          <w:szCs w:val="24"/>
        </w:rPr>
        <w:t xml:space="preserve"> Time using Cobb- Dougl</w:t>
      </w:r>
      <w:r w:rsidR="00556BAA">
        <w:rPr>
          <w:rFonts w:ascii="Times New Roman" w:hAnsi="Times New Roman" w:cs="Times New Roman"/>
          <w:b/>
          <w:sz w:val="24"/>
          <w:szCs w:val="24"/>
        </w:rPr>
        <w:t>as Stochastic Frontier Analysis</w:t>
      </w:r>
    </w:p>
    <w:p w:rsidR="002B64C4" w:rsidRPr="001B660D" w:rsidRDefault="002B64C4" w:rsidP="002B64C4">
      <w:pPr>
        <w:spacing w:line="360" w:lineRule="auto"/>
        <w:jc w:val="both"/>
        <w:rPr>
          <w:rFonts w:ascii="Times New Roman" w:hAnsi="Times New Roman" w:cs="Times New Roman"/>
          <w:b/>
          <w:sz w:val="24"/>
          <w:szCs w:val="24"/>
        </w:rPr>
      </w:pPr>
    </w:p>
    <w:tbl>
      <w:tblPr>
        <w:tblStyle w:val="TableGrid"/>
        <w:tblW w:w="9480" w:type="dxa"/>
        <w:tblLayout w:type="fixed"/>
        <w:tblLook w:val="04A0" w:firstRow="1" w:lastRow="0" w:firstColumn="1" w:lastColumn="0" w:noHBand="0" w:noVBand="1"/>
      </w:tblPr>
      <w:tblGrid>
        <w:gridCol w:w="998"/>
        <w:gridCol w:w="713"/>
        <w:gridCol w:w="761"/>
        <w:gridCol w:w="876"/>
        <w:gridCol w:w="876"/>
        <w:gridCol w:w="876"/>
        <w:gridCol w:w="876"/>
        <w:gridCol w:w="876"/>
        <w:gridCol w:w="876"/>
        <w:gridCol w:w="876"/>
        <w:gridCol w:w="876"/>
      </w:tblGrid>
      <w:tr w:rsidR="002B64C4" w:rsidRPr="001B660D" w:rsidTr="00A36372">
        <w:trPr>
          <w:trHeight w:val="547"/>
        </w:trPr>
        <w:tc>
          <w:tcPr>
            <w:tcW w:w="998" w:type="dxa"/>
          </w:tcPr>
          <w:p w:rsidR="002B64C4" w:rsidRPr="001B660D" w:rsidRDefault="002B64C4" w:rsidP="00A36372">
            <w:pPr>
              <w:tabs>
                <w:tab w:val="left" w:pos="1245"/>
              </w:tabs>
              <w:jc w:val="center"/>
              <w:rPr>
                <w:rFonts w:ascii="Times New Roman" w:hAnsi="Times New Roman" w:cs="Times New Roman"/>
                <w:sz w:val="24"/>
                <w:szCs w:val="24"/>
              </w:rPr>
            </w:pPr>
            <w:r w:rsidRPr="001B660D">
              <w:rPr>
                <w:rFonts w:ascii="Times New Roman" w:hAnsi="Times New Roman" w:cs="Times New Roman"/>
                <w:sz w:val="24"/>
                <w:szCs w:val="24"/>
              </w:rPr>
              <w:t>Banks Name</w:t>
            </w:r>
          </w:p>
        </w:tc>
        <w:tc>
          <w:tcPr>
            <w:tcW w:w="713" w:type="dxa"/>
          </w:tcPr>
          <w:p w:rsidR="002B64C4" w:rsidRPr="001B660D" w:rsidRDefault="002B64C4" w:rsidP="00A36372">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2008</w:t>
            </w:r>
          </w:p>
        </w:tc>
        <w:tc>
          <w:tcPr>
            <w:tcW w:w="761" w:type="dxa"/>
          </w:tcPr>
          <w:p w:rsidR="002B64C4" w:rsidRPr="001B660D" w:rsidRDefault="002B64C4" w:rsidP="00A36372">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2009</w:t>
            </w:r>
          </w:p>
        </w:tc>
        <w:tc>
          <w:tcPr>
            <w:tcW w:w="876" w:type="dxa"/>
          </w:tcPr>
          <w:p w:rsidR="002B64C4" w:rsidRPr="001B660D" w:rsidRDefault="002B64C4" w:rsidP="00A36372">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2010</w:t>
            </w:r>
          </w:p>
        </w:tc>
        <w:tc>
          <w:tcPr>
            <w:tcW w:w="876" w:type="dxa"/>
          </w:tcPr>
          <w:p w:rsidR="002B64C4" w:rsidRPr="001B660D" w:rsidRDefault="002B64C4" w:rsidP="00A36372">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2011</w:t>
            </w:r>
          </w:p>
        </w:tc>
        <w:tc>
          <w:tcPr>
            <w:tcW w:w="876" w:type="dxa"/>
          </w:tcPr>
          <w:p w:rsidR="002B64C4" w:rsidRPr="001B660D" w:rsidRDefault="002B64C4" w:rsidP="00A36372">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2012</w:t>
            </w:r>
          </w:p>
        </w:tc>
        <w:tc>
          <w:tcPr>
            <w:tcW w:w="876" w:type="dxa"/>
          </w:tcPr>
          <w:p w:rsidR="002B64C4" w:rsidRPr="001B660D" w:rsidRDefault="002B64C4" w:rsidP="00A36372">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2013</w:t>
            </w:r>
          </w:p>
        </w:tc>
        <w:tc>
          <w:tcPr>
            <w:tcW w:w="876" w:type="dxa"/>
          </w:tcPr>
          <w:p w:rsidR="002B64C4" w:rsidRPr="001B660D" w:rsidRDefault="002B64C4" w:rsidP="00A36372">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2014</w:t>
            </w:r>
          </w:p>
        </w:tc>
        <w:tc>
          <w:tcPr>
            <w:tcW w:w="876" w:type="dxa"/>
          </w:tcPr>
          <w:p w:rsidR="002B64C4" w:rsidRPr="001B660D" w:rsidRDefault="002B64C4" w:rsidP="00A36372">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2015</w:t>
            </w:r>
          </w:p>
        </w:tc>
        <w:tc>
          <w:tcPr>
            <w:tcW w:w="876" w:type="dxa"/>
          </w:tcPr>
          <w:p w:rsidR="002B64C4" w:rsidRPr="001B660D" w:rsidRDefault="002B64C4" w:rsidP="00A36372">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2016</w:t>
            </w:r>
          </w:p>
        </w:tc>
        <w:tc>
          <w:tcPr>
            <w:tcW w:w="876" w:type="dxa"/>
          </w:tcPr>
          <w:p w:rsidR="002B64C4" w:rsidRPr="001B660D" w:rsidRDefault="002B64C4" w:rsidP="00A36372">
            <w:pPr>
              <w:spacing w:line="360" w:lineRule="auto"/>
              <w:jc w:val="center"/>
              <w:rPr>
                <w:rFonts w:ascii="Times New Roman" w:hAnsi="Times New Roman" w:cs="Times New Roman"/>
                <w:sz w:val="24"/>
                <w:szCs w:val="24"/>
              </w:rPr>
            </w:pPr>
            <w:r w:rsidRPr="001B660D">
              <w:rPr>
                <w:rFonts w:ascii="Times New Roman" w:hAnsi="Times New Roman" w:cs="Times New Roman"/>
                <w:sz w:val="24"/>
                <w:szCs w:val="24"/>
              </w:rPr>
              <w:t>2017</w:t>
            </w:r>
          </w:p>
        </w:tc>
      </w:tr>
      <w:tr w:rsidR="002B64C4" w:rsidRPr="001B660D" w:rsidTr="00A36372">
        <w:trPr>
          <w:trHeight w:val="411"/>
        </w:trPr>
        <w:tc>
          <w:tcPr>
            <w:tcW w:w="998" w:type="dxa"/>
          </w:tcPr>
          <w:p w:rsidR="002B64C4" w:rsidRPr="001B660D" w:rsidRDefault="002B64C4" w:rsidP="00A36372">
            <w:pPr>
              <w:widowControl w:val="0"/>
              <w:autoSpaceDE w:val="0"/>
              <w:autoSpaceDN w:val="0"/>
              <w:adjustRightInd w:val="0"/>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Rupali</w:t>
            </w:r>
          </w:p>
        </w:tc>
        <w:tc>
          <w:tcPr>
            <w:tcW w:w="713" w:type="dxa"/>
          </w:tcPr>
          <w:p w:rsidR="002B64C4" w:rsidRPr="001B660D" w:rsidRDefault="002B64C4" w:rsidP="00A36372">
            <w:pPr>
              <w:jc w:val="center"/>
              <w:rPr>
                <w:rFonts w:ascii="Times New Roman" w:hAnsi="Times New Roman" w:cs="Times New Roman"/>
              </w:rPr>
            </w:pPr>
            <w:r w:rsidRPr="001B660D">
              <w:rPr>
                <w:rFonts w:ascii="Times New Roman" w:hAnsi="Times New Roman" w:cs="Times New Roman"/>
              </w:rPr>
              <w:t>0.104</w:t>
            </w:r>
          </w:p>
        </w:tc>
        <w:tc>
          <w:tcPr>
            <w:tcW w:w="761" w:type="dxa"/>
          </w:tcPr>
          <w:p w:rsidR="002B64C4" w:rsidRPr="001B660D" w:rsidRDefault="00A36372" w:rsidP="00A36372">
            <w:pPr>
              <w:jc w:val="center"/>
              <w:rPr>
                <w:rFonts w:ascii="Times New Roman" w:hAnsi="Times New Roman" w:cs="Times New Roman"/>
              </w:rPr>
            </w:pPr>
            <w:r>
              <w:rPr>
                <w:rFonts w:ascii="Times New Roman" w:hAnsi="Times New Roman" w:cs="Times New Roman"/>
              </w:rPr>
              <w:t>0.145</w:t>
            </w:r>
          </w:p>
        </w:tc>
        <w:tc>
          <w:tcPr>
            <w:tcW w:w="876" w:type="dxa"/>
          </w:tcPr>
          <w:p w:rsidR="002B64C4" w:rsidRPr="001B660D" w:rsidRDefault="00A36372" w:rsidP="00A36372">
            <w:pPr>
              <w:jc w:val="center"/>
              <w:rPr>
                <w:rFonts w:ascii="Times New Roman" w:hAnsi="Times New Roman" w:cs="Times New Roman"/>
              </w:rPr>
            </w:pPr>
            <w:r>
              <w:rPr>
                <w:rFonts w:ascii="Times New Roman" w:hAnsi="Times New Roman" w:cs="Times New Roman"/>
              </w:rPr>
              <w:t>0.258</w:t>
            </w:r>
          </w:p>
        </w:tc>
        <w:tc>
          <w:tcPr>
            <w:tcW w:w="876" w:type="dxa"/>
          </w:tcPr>
          <w:p w:rsidR="002B64C4" w:rsidRPr="001B660D" w:rsidRDefault="00A36372" w:rsidP="00A36372">
            <w:pPr>
              <w:jc w:val="center"/>
              <w:rPr>
                <w:rFonts w:ascii="Times New Roman" w:hAnsi="Times New Roman" w:cs="Times New Roman"/>
              </w:rPr>
            </w:pPr>
            <w:r>
              <w:rPr>
                <w:rFonts w:ascii="Times New Roman" w:hAnsi="Times New Roman" w:cs="Times New Roman"/>
              </w:rPr>
              <w:t>0.392</w:t>
            </w:r>
          </w:p>
        </w:tc>
        <w:tc>
          <w:tcPr>
            <w:tcW w:w="876" w:type="dxa"/>
          </w:tcPr>
          <w:p w:rsidR="002B64C4" w:rsidRPr="001B660D" w:rsidRDefault="00A36372" w:rsidP="00A36372">
            <w:pPr>
              <w:jc w:val="center"/>
              <w:rPr>
                <w:rFonts w:ascii="Times New Roman" w:hAnsi="Times New Roman" w:cs="Times New Roman"/>
              </w:rPr>
            </w:pPr>
            <w:r>
              <w:rPr>
                <w:rFonts w:ascii="Times New Roman" w:hAnsi="Times New Roman" w:cs="Times New Roman"/>
              </w:rPr>
              <w:t>0.134</w:t>
            </w:r>
          </w:p>
        </w:tc>
        <w:tc>
          <w:tcPr>
            <w:tcW w:w="876" w:type="dxa"/>
          </w:tcPr>
          <w:p w:rsidR="002B64C4" w:rsidRPr="001B660D" w:rsidRDefault="00A36372" w:rsidP="00A36372">
            <w:pPr>
              <w:jc w:val="center"/>
              <w:rPr>
                <w:rFonts w:ascii="Times New Roman" w:hAnsi="Times New Roman" w:cs="Times New Roman"/>
              </w:rPr>
            </w:pPr>
            <w:r>
              <w:rPr>
                <w:rFonts w:ascii="Times New Roman" w:hAnsi="Times New Roman" w:cs="Times New Roman"/>
              </w:rPr>
              <w:t>0.097</w:t>
            </w:r>
          </w:p>
        </w:tc>
        <w:tc>
          <w:tcPr>
            <w:tcW w:w="876" w:type="dxa"/>
          </w:tcPr>
          <w:p w:rsidR="002B64C4" w:rsidRPr="001B660D" w:rsidRDefault="00A36372" w:rsidP="00A36372">
            <w:pPr>
              <w:jc w:val="center"/>
              <w:rPr>
                <w:rFonts w:ascii="Times New Roman" w:hAnsi="Times New Roman" w:cs="Times New Roman"/>
              </w:rPr>
            </w:pPr>
            <w:r>
              <w:rPr>
                <w:rFonts w:ascii="Times New Roman" w:hAnsi="Times New Roman" w:cs="Times New Roman"/>
              </w:rPr>
              <w:t>-0.047</w:t>
            </w:r>
          </w:p>
        </w:tc>
        <w:tc>
          <w:tcPr>
            <w:tcW w:w="876" w:type="dxa"/>
          </w:tcPr>
          <w:p w:rsidR="002B64C4" w:rsidRPr="001B660D" w:rsidRDefault="00A36372" w:rsidP="00A36372">
            <w:pPr>
              <w:jc w:val="center"/>
              <w:rPr>
                <w:rFonts w:ascii="Times New Roman" w:hAnsi="Times New Roman" w:cs="Times New Roman"/>
              </w:rPr>
            </w:pPr>
            <w:r>
              <w:rPr>
                <w:rFonts w:ascii="Times New Roman" w:hAnsi="Times New Roman" w:cs="Times New Roman"/>
              </w:rPr>
              <w:t>0.091</w:t>
            </w:r>
          </w:p>
        </w:tc>
        <w:tc>
          <w:tcPr>
            <w:tcW w:w="876" w:type="dxa"/>
          </w:tcPr>
          <w:p w:rsidR="002B64C4" w:rsidRPr="001B660D" w:rsidRDefault="00A36372" w:rsidP="00A36372">
            <w:pPr>
              <w:jc w:val="center"/>
              <w:rPr>
                <w:rFonts w:ascii="Times New Roman" w:hAnsi="Times New Roman" w:cs="Times New Roman"/>
              </w:rPr>
            </w:pPr>
            <w:r>
              <w:rPr>
                <w:rFonts w:ascii="Times New Roman" w:hAnsi="Times New Roman" w:cs="Times New Roman"/>
              </w:rPr>
              <w:t>0.176</w:t>
            </w:r>
          </w:p>
        </w:tc>
        <w:tc>
          <w:tcPr>
            <w:tcW w:w="876" w:type="dxa"/>
          </w:tcPr>
          <w:p w:rsidR="002B64C4" w:rsidRPr="001B660D" w:rsidRDefault="00A36372" w:rsidP="00A36372">
            <w:pPr>
              <w:jc w:val="center"/>
              <w:rPr>
                <w:rFonts w:ascii="Times New Roman" w:hAnsi="Times New Roman" w:cs="Times New Roman"/>
              </w:rPr>
            </w:pPr>
            <w:r>
              <w:rPr>
                <w:rFonts w:ascii="Times New Roman" w:hAnsi="Times New Roman" w:cs="Times New Roman"/>
              </w:rPr>
              <w:t>0.136</w:t>
            </w:r>
          </w:p>
        </w:tc>
      </w:tr>
      <w:tr w:rsidR="002B64C4" w:rsidRPr="001B660D" w:rsidTr="00A36372">
        <w:trPr>
          <w:trHeight w:val="395"/>
        </w:trPr>
        <w:tc>
          <w:tcPr>
            <w:tcW w:w="998" w:type="dxa"/>
          </w:tcPr>
          <w:p w:rsidR="002B64C4" w:rsidRPr="001B660D" w:rsidRDefault="002B64C4" w:rsidP="00A36372">
            <w:pPr>
              <w:widowControl w:val="0"/>
              <w:autoSpaceDE w:val="0"/>
              <w:autoSpaceDN w:val="0"/>
              <w:adjustRightInd w:val="0"/>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Sonali</w:t>
            </w:r>
          </w:p>
        </w:tc>
        <w:tc>
          <w:tcPr>
            <w:tcW w:w="713" w:type="dxa"/>
          </w:tcPr>
          <w:p w:rsidR="002B64C4" w:rsidRPr="001B660D" w:rsidRDefault="002B64C4" w:rsidP="00A36372">
            <w:pPr>
              <w:jc w:val="center"/>
              <w:rPr>
                <w:rFonts w:ascii="Times New Roman" w:hAnsi="Times New Roman" w:cs="Times New Roman"/>
              </w:rPr>
            </w:pPr>
            <w:r w:rsidRPr="001B660D">
              <w:rPr>
                <w:rFonts w:ascii="Times New Roman" w:hAnsi="Times New Roman" w:cs="Times New Roman"/>
              </w:rPr>
              <w:t>0.105</w:t>
            </w:r>
          </w:p>
        </w:tc>
        <w:tc>
          <w:tcPr>
            <w:tcW w:w="761" w:type="dxa"/>
          </w:tcPr>
          <w:p w:rsidR="002B64C4" w:rsidRPr="001B660D" w:rsidRDefault="00A36372" w:rsidP="00A36372">
            <w:pPr>
              <w:jc w:val="center"/>
              <w:rPr>
                <w:rFonts w:ascii="Times New Roman" w:hAnsi="Times New Roman" w:cs="Times New Roman"/>
              </w:rPr>
            </w:pPr>
            <w:r>
              <w:rPr>
                <w:rFonts w:ascii="Times New Roman" w:hAnsi="Times New Roman" w:cs="Times New Roman"/>
              </w:rPr>
              <w:t>0.176</w:t>
            </w:r>
          </w:p>
        </w:tc>
        <w:tc>
          <w:tcPr>
            <w:tcW w:w="876" w:type="dxa"/>
          </w:tcPr>
          <w:p w:rsidR="002B64C4" w:rsidRPr="001B660D" w:rsidRDefault="00A36372" w:rsidP="00A36372">
            <w:pPr>
              <w:jc w:val="center"/>
              <w:rPr>
                <w:rFonts w:ascii="Times New Roman" w:hAnsi="Times New Roman" w:cs="Times New Roman"/>
              </w:rPr>
            </w:pPr>
            <w:r>
              <w:rPr>
                <w:rFonts w:ascii="Times New Roman" w:hAnsi="Times New Roman" w:cs="Times New Roman"/>
              </w:rPr>
              <w:t>0.294</w:t>
            </w:r>
          </w:p>
        </w:tc>
        <w:tc>
          <w:tcPr>
            <w:tcW w:w="876" w:type="dxa"/>
          </w:tcPr>
          <w:p w:rsidR="002B64C4" w:rsidRPr="001B660D" w:rsidRDefault="00A36372" w:rsidP="00A36372">
            <w:pPr>
              <w:jc w:val="center"/>
              <w:rPr>
                <w:rFonts w:ascii="Times New Roman" w:hAnsi="Times New Roman" w:cs="Times New Roman"/>
              </w:rPr>
            </w:pPr>
            <w:r>
              <w:rPr>
                <w:rFonts w:ascii="Times New Roman" w:hAnsi="Times New Roman" w:cs="Times New Roman"/>
              </w:rPr>
              <w:t>0.062</w:t>
            </w:r>
          </w:p>
        </w:tc>
        <w:tc>
          <w:tcPr>
            <w:tcW w:w="876" w:type="dxa"/>
          </w:tcPr>
          <w:p w:rsidR="002B64C4" w:rsidRPr="001B660D" w:rsidRDefault="00A36372" w:rsidP="00A36372">
            <w:pPr>
              <w:jc w:val="center"/>
              <w:rPr>
                <w:rFonts w:ascii="Times New Roman" w:hAnsi="Times New Roman" w:cs="Times New Roman"/>
              </w:rPr>
            </w:pPr>
            <w:r>
              <w:rPr>
                <w:rFonts w:ascii="Times New Roman" w:hAnsi="Times New Roman" w:cs="Times New Roman"/>
              </w:rPr>
              <w:t>0.176</w:t>
            </w:r>
          </w:p>
        </w:tc>
        <w:tc>
          <w:tcPr>
            <w:tcW w:w="876" w:type="dxa"/>
          </w:tcPr>
          <w:p w:rsidR="002B64C4" w:rsidRPr="001B660D" w:rsidRDefault="00A36372" w:rsidP="00A36372">
            <w:pPr>
              <w:jc w:val="center"/>
              <w:rPr>
                <w:rFonts w:ascii="Times New Roman" w:hAnsi="Times New Roman" w:cs="Times New Roman"/>
              </w:rPr>
            </w:pPr>
            <w:r>
              <w:rPr>
                <w:rFonts w:ascii="Times New Roman" w:hAnsi="Times New Roman" w:cs="Times New Roman"/>
              </w:rPr>
              <w:t>0.092</w:t>
            </w:r>
          </w:p>
        </w:tc>
        <w:tc>
          <w:tcPr>
            <w:tcW w:w="876" w:type="dxa"/>
          </w:tcPr>
          <w:p w:rsidR="002B64C4" w:rsidRPr="001B660D" w:rsidRDefault="002B64C4" w:rsidP="00A36372">
            <w:pPr>
              <w:jc w:val="center"/>
              <w:rPr>
                <w:rFonts w:ascii="Times New Roman" w:hAnsi="Times New Roman" w:cs="Times New Roman"/>
              </w:rPr>
            </w:pPr>
            <w:r w:rsidRPr="001B660D">
              <w:rPr>
                <w:rFonts w:ascii="Times New Roman" w:hAnsi="Times New Roman" w:cs="Times New Roman"/>
              </w:rPr>
              <w:t>1</w:t>
            </w:r>
          </w:p>
        </w:tc>
        <w:tc>
          <w:tcPr>
            <w:tcW w:w="876" w:type="dxa"/>
          </w:tcPr>
          <w:p w:rsidR="002B64C4" w:rsidRPr="001B660D" w:rsidRDefault="00A36372" w:rsidP="00A36372">
            <w:pPr>
              <w:jc w:val="center"/>
              <w:rPr>
                <w:rFonts w:ascii="Times New Roman" w:hAnsi="Times New Roman" w:cs="Times New Roman"/>
              </w:rPr>
            </w:pPr>
            <w:r>
              <w:rPr>
                <w:rFonts w:ascii="Times New Roman" w:hAnsi="Times New Roman" w:cs="Times New Roman"/>
              </w:rPr>
              <w:t>0.164</w:t>
            </w:r>
          </w:p>
        </w:tc>
        <w:tc>
          <w:tcPr>
            <w:tcW w:w="876" w:type="dxa"/>
          </w:tcPr>
          <w:p w:rsidR="002B64C4" w:rsidRPr="001B660D" w:rsidRDefault="00A36372" w:rsidP="00A36372">
            <w:pPr>
              <w:jc w:val="center"/>
              <w:rPr>
                <w:rFonts w:ascii="Times New Roman" w:hAnsi="Times New Roman" w:cs="Times New Roman"/>
              </w:rPr>
            </w:pPr>
            <w:r>
              <w:rPr>
                <w:rFonts w:ascii="Times New Roman" w:hAnsi="Times New Roman" w:cs="Times New Roman"/>
              </w:rPr>
              <w:t>0.868</w:t>
            </w:r>
          </w:p>
        </w:tc>
        <w:tc>
          <w:tcPr>
            <w:tcW w:w="876" w:type="dxa"/>
          </w:tcPr>
          <w:p w:rsidR="002B64C4" w:rsidRPr="001B660D" w:rsidRDefault="00A36372" w:rsidP="00A36372">
            <w:pPr>
              <w:jc w:val="center"/>
              <w:rPr>
                <w:rFonts w:ascii="Times New Roman" w:hAnsi="Times New Roman" w:cs="Times New Roman"/>
              </w:rPr>
            </w:pPr>
            <w:r>
              <w:rPr>
                <w:rFonts w:ascii="Times New Roman" w:hAnsi="Times New Roman" w:cs="Times New Roman"/>
              </w:rPr>
              <w:t>0.132</w:t>
            </w:r>
          </w:p>
        </w:tc>
      </w:tr>
      <w:tr w:rsidR="002B64C4" w:rsidRPr="001B660D" w:rsidTr="00A36372">
        <w:trPr>
          <w:trHeight w:val="426"/>
        </w:trPr>
        <w:tc>
          <w:tcPr>
            <w:tcW w:w="998" w:type="dxa"/>
          </w:tcPr>
          <w:p w:rsidR="002B64C4" w:rsidRPr="001B660D" w:rsidRDefault="002B64C4" w:rsidP="00A36372">
            <w:pPr>
              <w:widowControl w:val="0"/>
              <w:autoSpaceDE w:val="0"/>
              <w:autoSpaceDN w:val="0"/>
              <w:adjustRightInd w:val="0"/>
              <w:spacing w:line="360" w:lineRule="auto"/>
              <w:jc w:val="center"/>
              <w:rPr>
                <w:rFonts w:ascii="Times New Roman" w:hAnsi="Times New Roman" w:cs="Times New Roman"/>
                <w:bCs/>
                <w:iCs/>
                <w:sz w:val="24"/>
                <w:szCs w:val="24"/>
              </w:rPr>
            </w:pPr>
            <w:r w:rsidRPr="001B660D">
              <w:rPr>
                <w:rFonts w:ascii="Times New Roman" w:hAnsi="Times New Roman" w:cs="Times New Roman"/>
                <w:bCs/>
                <w:iCs/>
                <w:sz w:val="24"/>
                <w:szCs w:val="24"/>
              </w:rPr>
              <w:t>Janata</w:t>
            </w:r>
          </w:p>
        </w:tc>
        <w:tc>
          <w:tcPr>
            <w:tcW w:w="713" w:type="dxa"/>
          </w:tcPr>
          <w:p w:rsidR="002B64C4" w:rsidRPr="001B660D" w:rsidRDefault="002B64C4" w:rsidP="00A36372">
            <w:pPr>
              <w:jc w:val="center"/>
              <w:rPr>
                <w:rFonts w:ascii="Times New Roman" w:hAnsi="Times New Roman" w:cs="Times New Roman"/>
              </w:rPr>
            </w:pPr>
            <w:r w:rsidRPr="001B660D">
              <w:rPr>
                <w:rFonts w:ascii="Times New Roman" w:hAnsi="Times New Roman" w:cs="Times New Roman"/>
              </w:rPr>
              <w:t>0.108</w:t>
            </w:r>
          </w:p>
        </w:tc>
        <w:tc>
          <w:tcPr>
            <w:tcW w:w="761" w:type="dxa"/>
          </w:tcPr>
          <w:p w:rsidR="002B64C4" w:rsidRPr="001B660D" w:rsidRDefault="00A36372" w:rsidP="00A36372">
            <w:pPr>
              <w:jc w:val="center"/>
              <w:rPr>
                <w:rFonts w:ascii="Times New Roman" w:hAnsi="Times New Roman" w:cs="Times New Roman"/>
              </w:rPr>
            </w:pPr>
            <w:r>
              <w:rPr>
                <w:rFonts w:ascii="Times New Roman" w:hAnsi="Times New Roman" w:cs="Times New Roman"/>
              </w:rPr>
              <w:t>0.215</w:t>
            </w:r>
          </w:p>
        </w:tc>
        <w:tc>
          <w:tcPr>
            <w:tcW w:w="876" w:type="dxa"/>
          </w:tcPr>
          <w:p w:rsidR="002B64C4" w:rsidRPr="001B660D" w:rsidRDefault="00A36372" w:rsidP="00A36372">
            <w:pPr>
              <w:jc w:val="center"/>
              <w:rPr>
                <w:rFonts w:ascii="Times New Roman" w:hAnsi="Times New Roman" w:cs="Times New Roman"/>
              </w:rPr>
            </w:pPr>
            <w:r>
              <w:rPr>
                <w:rFonts w:ascii="Times New Roman" w:hAnsi="Times New Roman" w:cs="Times New Roman"/>
              </w:rPr>
              <w:t>0.351</w:t>
            </w:r>
          </w:p>
        </w:tc>
        <w:tc>
          <w:tcPr>
            <w:tcW w:w="876" w:type="dxa"/>
          </w:tcPr>
          <w:p w:rsidR="002B64C4" w:rsidRPr="001B660D" w:rsidRDefault="00A36372" w:rsidP="00A36372">
            <w:pPr>
              <w:jc w:val="center"/>
              <w:rPr>
                <w:rFonts w:ascii="Times New Roman" w:hAnsi="Times New Roman" w:cs="Times New Roman"/>
              </w:rPr>
            </w:pPr>
            <w:r>
              <w:rPr>
                <w:rFonts w:ascii="Times New Roman" w:hAnsi="Times New Roman" w:cs="Times New Roman"/>
              </w:rPr>
              <w:t>0.076</w:t>
            </w:r>
          </w:p>
        </w:tc>
        <w:tc>
          <w:tcPr>
            <w:tcW w:w="876" w:type="dxa"/>
          </w:tcPr>
          <w:p w:rsidR="002B64C4" w:rsidRPr="001B660D" w:rsidRDefault="00A36372" w:rsidP="00A36372">
            <w:pPr>
              <w:jc w:val="center"/>
              <w:rPr>
                <w:rFonts w:ascii="Times New Roman" w:hAnsi="Times New Roman" w:cs="Times New Roman"/>
              </w:rPr>
            </w:pPr>
            <w:r>
              <w:rPr>
                <w:rFonts w:ascii="Times New Roman" w:hAnsi="Times New Roman" w:cs="Times New Roman"/>
              </w:rPr>
              <w:t>0.225</w:t>
            </w:r>
          </w:p>
        </w:tc>
        <w:tc>
          <w:tcPr>
            <w:tcW w:w="876" w:type="dxa"/>
          </w:tcPr>
          <w:p w:rsidR="002B64C4" w:rsidRPr="001B660D" w:rsidRDefault="00A36372" w:rsidP="00A36372">
            <w:pPr>
              <w:jc w:val="center"/>
              <w:rPr>
                <w:rFonts w:ascii="Times New Roman" w:hAnsi="Times New Roman" w:cs="Times New Roman"/>
              </w:rPr>
            </w:pPr>
            <w:r>
              <w:rPr>
                <w:rFonts w:ascii="Times New Roman" w:hAnsi="Times New Roman" w:cs="Times New Roman"/>
              </w:rPr>
              <w:t>0.071</w:t>
            </w:r>
          </w:p>
        </w:tc>
        <w:tc>
          <w:tcPr>
            <w:tcW w:w="876" w:type="dxa"/>
          </w:tcPr>
          <w:p w:rsidR="002B64C4" w:rsidRPr="001B660D" w:rsidRDefault="00A36372" w:rsidP="00A36372">
            <w:pPr>
              <w:jc w:val="center"/>
              <w:rPr>
                <w:rFonts w:ascii="Times New Roman" w:hAnsi="Times New Roman" w:cs="Times New Roman"/>
              </w:rPr>
            </w:pPr>
            <w:r>
              <w:rPr>
                <w:rFonts w:ascii="Times New Roman" w:hAnsi="Times New Roman" w:cs="Times New Roman"/>
              </w:rPr>
              <w:t>0.080</w:t>
            </w:r>
          </w:p>
        </w:tc>
        <w:tc>
          <w:tcPr>
            <w:tcW w:w="876" w:type="dxa"/>
          </w:tcPr>
          <w:p w:rsidR="002B64C4" w:rsidRPr="001B660D" w:rsidRDefault="00A36372" w:rsidP="00A36372">
            <w:pPr>
              <w:jc w:val="center"/>
              <w:rPr>
                <w:rFonts w:ascii="Times New Roman" w:hAnsi="Times New Roman" w:cs="Times New Roman"/>
              </w:rPr>
            </w:pPr>
            <w:r>
              <w:rPr>
                <w:rFonts w:ascii="Times New Roman" w:hAnsi="Times New Roman" w:cs="Times New Roman"/>
              </w:rPr>
              <w:t>0.196</w:t>
            </w:r>
          </w:p>
        </w:tc>
        <w:tc>
          <w:tcPr>
            <w:tcW w:w="876" w:type="dxa"/>
          </w:tcPr>
          <w:p w:rsidR="002B64C4" w:rsidRPr="001B660D" w:rsidRDefault="00A36372" w:rsidP="00A36372">
            <w:pPr>
              <w:jc w:val="center"/>
              <w:rPr>
                <w:rFonts w:ascii="Times New Roman" w:hAnsi="Times New Roman" w:cs="Times New Roman"/>
              </w:rPr>
            </w:pPr>
            <w:r>
              <w:rPr>
                <w:rFonts w:ascii="Times New Roman" w:hAnsi="Times New Roman" w:cs="Times New Roman"/>
              </w:rPr>
              <w:t>0.084</w:t>
            </w:r>
          </w:p>
        </w:tc>
        <w:tc>
          <w:tcPr>
            <w:tcW w:w="876" w:type="dxa"/>
          </w:tcPr>
          <w:p w:rsidR="002B64C4" w:rsidRPr="001B660D" w:rsidRDefault="00A36372" w:rsidP="00A36372">
            <w:pPr>
              <w:jc w:val="center"/>
              <w:rPr>
                <w:rFonts w:ascii="Times New Roman" w:hAnsi="Times New Roman" w:cs="Times New Roman"/>
              </w:rPr>
            </w:pPr>
            <w:r>
              <w:rPr>
                <w:rFonts w:ascii="Times New Roman" w:hAnsi="Times New Roman" w:cs="Times New Roman"/>
              </w:rPr>
              <w:t>0.206</w:t>
            </w:r>
          </w:p>
        </w:tc>
      </w:tr>
    </w:tbl>
    <w:p w:rsidR="002B64C4" w:rsidRPr="001B660D" w:rsidRDefault="002B64C4" w:rsidP="002B64C4">
      <w:pPr>
        <w:spacing w:line="360" w:lineRule="auto"/>
        <w:jc w:val="both"/>
        <w:rPr>
          <w:rFonts w:ascii="Times New Roman" w:hAnsi="Times New Roman" w:cs="Times New Roman"/>
          <w:b/>
          <w:sz w:val="24"/>
          <w:szCs w:val="24"/>
        </w:rPr>
      </w:pPr>
    </w:p>
    <w:p w:rsidR="002B64C4" w:rsidRPr="001B660D" w:rsidRDefault="002B64C4" w:rsidP="002B64C4">
      <w:pPr>
        <w:spacing w:line="360" w:lineRule="auto"/>
        <w:jc w:val="both"/>
        <w:rPr>
          <w:rFonts w:ascii="Times New Roman" w:hAnsi="Times New Roman" w:cs="Times New Roman"/>
          <w:b/>
          <w:sz w:val="24"/>
          <w:szCs w:val="24"/>
        </w:rPr>
      </w:pPr>
      <w:r w:rsidRPr="001B660D">
        <w:rPr>
          <w:rFonts w:ascii="Times New Roman" w:hAnsi="Times New Roman" w:cs="Times New Roman"/>
          <w:b/>
          <w:sz w:val="24"/>
          <w:szCs w:val="24"/>
        </w:rPr>
        <w:t>Table</w:t>
      </w:r>
      <w:r w:rsidR="00A36372">
        <w:rPr>
          <w:rFonts w:ascii="Times New Roman" w:hAnsi="Times New Roman" w:cs="Times New Roman"/>
          <w:b/>
          <w:sz w:val="24"/>
          <w:szCs w:val="24"/>
        </w:rPr>
        <w:t>-23</w:t>
      </w:r>
      <w:r w:rsidRPr="001B660D">
        <w:rPr>
          <w:rFonts w:ascii="Times New Roman" w:hAnsi="Times New Roman" w:cs="Times New Roman"/>
          <w:b/>
          <w:sz w:val="24"/>
          <w:szCs w:val="24"/>
        </w:rPr>
        <w:t>: Profit Efficiency Estimat</w:t>
      </w:r>
      <w:r w:rsidR="00556BAA">
        <w:rPr>
          <w:rFonts w:ascii="Times New Roman" w:hAnsi="Times New Roman" w:cs="Times New Roman"/>
          <w:b/>
          <w:sz w:val="24"/>
          <w:szCs w:val="24"/>
        </w:rPr>
        <w:t>es of Private Commercial Banks o</w:t>
      </w:r>
      <w:r w:rsidRPr="001B660D">
        <w:rPr>
          <w:rFonts w:ascii="Times New Roman" w:hAnsi="Times New Roman" w:cs="Times New Roman"/>
          <w:b/>
          <w:sz w:val="24"/>
          <w:szCs w:val="24"/>
        </w:rPr>
        <w:t>ver Time using Cobb- Douglas Stochastic Frontier Analysis</w:t>
      </w:r>
    </w:p>
    <w:tbl>
      <w:tblPr>
        <w:tblStyle w:val="TableGrid"/>
        <w:tblW w:w="0" w:type="auto"/>
        <w:tblLook w:val="04A0" w:firstRow="1" w:lastRow="0" w:firstColumn="1" w:lastColumn="0" w:noHBand="0" w:noVBand="1"/>
      </w:tblPr>
      <w:tblGrid>
        <w:gridCol w:w="1256"/>
        <w:gridCol w:w="849"/>
        <w:gridCol w:w="849"/>
        <w:gridCol w:w="848"/>
        <w:gridCol w:w="848"/>
        <w:gridCol w:w="848"/>
        <w:gridCol w:w="848"/>
        <w:gridCol w:w="848"/>
        <w:gridCol w:w="848"/>
        <w:gridCol w:w="848"/>
      </w:tblGrid>
      <w:tr w:rsidR="002B64C4" w:rsidRPr="001B660D" w:rsidTr="00A36372">
        <w:tc>
          <w:tcPr>
            <w:tcW w:w="1093" w:type="dxa"/>
          </w:tcPr>
          <w:p w:rsidR="002B64C4" w:rsidRPr="001B660D" w:rsidRDefault="002B64C4" w:rsidP="000334F8">
            <w:pPr>
              <w:tabs>
                <w:tab w:val="left" w:pos="1245"/>
              </w:tabs>
              <w:jc w:val="both"/>
              <w:rPr>
                <w:rFonts w:ascii="Times New Roman" w:hAnsi="Times New Roman" w:cs="Times New Roman"/>
                <w:sz w:val="24"/>
                <w:szCs w:val="24"/>
              </w:rPr>
            </w:pPr>
            <w:r w:rsidRPr="001B660D">
              <w:rPr>
                <w:rFonts w:ascii="Times New Roman" w:hAnsi="Times New Roman" w:cs="Times New Roman"/>
                <w:sz w:val="24"/>
                <w:szCs w:val="24"/>
              </w:rPr>
              <w:t>Banks Name</w:t>
            </w:r>
          </w:p>
        </w:tc>
        <w:tc>
          <w:tcPr>
            <w:tcW w:w="849" w:type="dxa"/>
          </w:tcPr>
          <w:p w:rsidR="002B64C4" w:rsidRPr="001B660D" w:rsidRDefault="002B64C4"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2009</w:t>
            </w:r>
          </w:p>
        </w:tc>
        <w:tc>
          <w:tcPr>
            <w:tcW w:w="849" w:type="dxa"/>
          </w:tcPr>
          <w:p w:rsidR="002B64C4" w:rsidRPr="001B660D" w:rsidRDefault="002B64C4"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2010</w:t>
            </w:r>
          </w:p>
        </w:tc>
        <w:tc>
          <w:tcPr>
            <w:tcW w:w="848" w:type="dxa"/>
          </w:tcPr>
          <w:p w:rsidR="002B64C4" w:rsidRPr="001B660D" w:rsidRDefault="002B64C4"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2011</w:t>
            </w:r>
          </w:p>
        </w:tc>
        <w:tc>
          <w:tcPr>
            <w:tcW w:w="848" w:type="dxa"/>
          </w:tcPr>
          <w:p w:rsidR="002B64C4" w:rsidRPr="001B660D" w:rsidRDefault="002B64C4"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2012</w:t>
            </w:r>
          </w:p>
        </w:tc>
        <w:tc>
          <w:tcPr>
            <w:tcW w:w="848" w:type="dxa"/>
          </w:tcPr>
          <w:p w:rsidR="002B64C4" w:rsidRPr="001B660D" w:rsidRDefault="002B64C4"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2013</w:t>
            </w:r>
          </w:p>
        </w:tc>
        <w:tc>
          <w:tcPr>
            <w:tcW w:w="848" w:type="dxa"/>
          </w:tcPr>
          <w:p w:rsidR="002B64C4" w:rsidRPr="001B660D" w:rsidRDefault="002B64C4"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2014</w:t>
            </w:r>
          </w:p>
        </w:tc>
        <w:tc>
          <w:tcPr>
            <w:tcW w:w="848" w:type="dxa"/>
          </w:tcPr>
          <w:p w:rsidR="002B64C4" w:rsidRPr="001B660D" w:rsidRDefault="002B64C4"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2015</w:t>
            </w:r>
          </w:p>
        </w:tc>
        <w:tc>
          <w:tcPr>
            <w:tcW w:w="848" w:type="dxa"/>
          </w:tcPr>
          <w:p w:rsidR="002B64C4" w:rsidRPr="001B660D" w:rsidRDefault="002B64C4"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2016</w:t>
            </w:r>
          </w:p>
        </w:tc>
        <w:tc>
          <w:tcPr>
            <w:tcW w:w="848" w:type="dxa"/>
          </w:tcPr>
          <w:p w:rsidR="002B64C4" w:rsidRPr="001B660D" w:rsidRDefault="002B64C4" w:rsidP="000334F8">
            <w:pPr>
              <w:spacing w:line="360" w:lineRule="auto"/>
              <w:jc w:val="both"/>
              <w:rPr>
                <w:rFonts w:ascii="Times New Roman" w:hAnsi="Times New Roman" w:cs="Times New Roman"/>
                <w:sz w:val="24"/>
                <w:szCs w:val="24"/>
              </w:rPr>
            </w:pPr>
            <w:r w:rsidRPr="001B660D">
              <w:rPr>
                <w:rFonts w:ascii="Times New Roman" w:hAnsi="Times New Roman" w:cs="Times New Roman"/>
                <w:sz w:val="24"/>
                <w:szCs w:val="24"/>
              </w:rPr>
              <w:t>2017</w:t>
            </w:r>
          </w:p>
        </w:tc>
      </w:tr>
      <w:tr w:rsidR="002B64C4" w:rsidRPr="001B660D" w:rsidTr="00A36372">
        <w:tc>
          <w:tcPr>
            <w:tcW w:w="1093" w:type="dxa"/>
          </w:tcPr>
          <w:p w:rsidR="002B64C4" w:rsidRPr="001B660D" w:rsidRDefault="002B64C4" w:rsidP="000334F8">
            <w:pPr>
              <w:jc w:val="both"/>
              <w:rPr>
                <w:rFonts w:ascii="Times New Roman" w:hAnsi="Times New Roman" w:cs="Times New Roman"/>
                <w:bCs/>
                <w:iCs/>
                <w:sz w:val="24"/>
                <w:szCs w:val="24"/>
              </w:rPr>
            </w:pPr>
            <w:r w:rsidRPr="001B660D">
              <w:rPr>
                <w:rFonts w:ascii="Times New Roman" w:hAnsi="Times New Roman" w:cs="Times New Roman"/>
                <w:bCs/>
                <w:iCs/>
                <w:sz w:val="24"/>
                <w:szCs w:val="24"/>
              </w:rPr>
              <w:t>DBBL</w:t>
            </w:r>
          </w:p>
        </w:tc>
        <w:tc>
          <w:tcPr>
            <w:tcW w:w="849" w:type="dxa"/>
          </w:tcPr>
          <w:p w:rsidR="002B64C4" w:rsidRPr="001B660D" w:rsidRDefault="009263CC" w:rsidP="000334F8">
            <w:pPr>
              <w:jc w:val="right"/>
              <w:rPr>
                <w:rFonts w:ascii="Times New Roman" w:hAnsi="Times New Roman" w:cs="Times New Roman"/>
              </w:rPr>
            </w:pPr>
            <w:r>
              <w:rPr>
                <w:rFonts w:ascii="Times New Roman" w:hAnsi="Times New Roman" w:cs="Times New Roman"/>
              </w:rPr>
              <w:t>-0.048</w:t>
            </w:r>
          </w:p>
        </w:tc>
        <w:tc>
          <w:tcPr>
            <w:tcW w:w="849" w:type="dxa"/>
          </w:tcPr>
          <w:p w:rsidR="002B64C4" w:rsidRPr="001B660D" w:rsidRDefault="009263CC" w:rsidP="000334F8">
            <w:pPr>
              <w:jc w:val="right"/>
              <w:rPr>
                <w:rFonts w:ascii="Times New Roman" w:hAnsi="Times New Roman" w:cs="Times New Roman"/>
              </w:rPr>
            </w:pPr>
            <w:r>
              <w:rPr>
                <w:rFonts w:ascii="Times New Roman" w:hAnsi="Times New Roman" w:cs="Times New Roman"/>
              </w:rPr>
              <w:t>0.017</w:t>
            </w:r>
          </w:p>
        </w:tc>
        <w:tc>
          <w:tcPr>
            <w:tcW w:w="848" w:type="dxa"/>
          </w:tcPr>
          <w:p w:rsidR="002B64C4" w:rsidRPr="001B660D" w:rsidRDefault="00A36372" w:rsidP="000334F8">
            <w:pPr>
              <w:jc w:val="right"/>
              <w:rPr>
                <w:rFonts w:ascii="Times New Roman" w:hAnsi="Times New Roman" w:cs="Times New Roman"/>
              </w:rPr>
            </w:pPr>
            <w:r>
              <w:rPr>
                <w:rFonts w:ascii="Times New Roman" w:hAnsi="Times New Roman" w:cs="Times New Roman"/>
              </w:rPr>
              <w:t>-0.013</w:t>
            </w:r>
          </w:p>
        </w:tc>
        <w:tc>
          <w:tcPr>
            <w:tcW w:w="848" w:type="dxa"/>
          </w:tcPr>
          <w:p w:rsidR="002B64C4" w:rsidRPr="001B660D" w:rsidRDefault="00A36372" w:rsidP="000334F8">
            <w:pPr>
              <w:jc w:val="right"/>
              <w:rPr>
                <w:rFonts w:ascii="Times New Roman" w:hAnsi="Times New Roman" w:cs="Times New Roman"/>
              </w:rPr>
            </w:pPr>
            <w:r>
              <w:rPr>
                <w:rFonts w:ascii="Times New Roman" w:hAnsi="Times New Roman" w:cs="Times New Roman"/>
              </w:rPr>
              <w:t>-0.088</w:t>
            </w:r>
          </w:p>
        </w:tc>
        <w:tc>
          <w:tcPr>
            <w:tcW w:w="848" w:type="dxa"/>
          </w:tcPr>
          <w:p w:rsidR="002B64C4" w:rsidRPr="001B660D" w:rsidRDefault="00A36372" w:rsidP="000334F8">
            <w:pPr>
              <w:jc w:val="right"/>
              <w:rPr>
                <w:rFonts w:ascii="Times New Roman" w:hAnsi="Times New Roman" w:cs="Times New Roman"/>
              </w:rPr>
            </w:pPr>
            <w:r>
              <w:rPr>
                <w:rFonts w:ascii="Times New Roman" w:hAnsi="Times New Roman" w:cs="Times New Roman"/>
              </w:rPr>
              <w:t>0.012</w:t>
            </w:r>
          </w:p>
        </w:tc>
        <w:tc>
          <w:tcPr>
            <w:tcW w:w="848" w:type="dxa"/>
          </w:tcPr>
          <w:p w:rsidR="002B64C4" w:rsidRPr="001B660D" w:rsidRDefault="00A36372" w:rsidP="000334F8">
            <w:pPr>
              <w:jc w:val="right"/>
              <w:rPr>
                <w:rFonts w:ascii="Times New Roman" w:hAnsi="Times New Roman" w:cs="Times New Roman"/>
              </w:rPr>
            </w:pPr>
            <w:r>
              <w:rPr>
                <w:rFonts w:ascii="Times New Roman" w:hAnsi="Times New Roman" w:cs="Times New Roman"/>
              </w:rPr>
              <w:t>0.005</w:t>
            </w:r>
          </w:p>
        </w:tc>
        <w:tc>
          <w:tcPr>
            <w:tcW w:w="848" w:type="dxa"/>
          </w:tcPr>
          <w:p w:rsidR="002B64C4" w:rsidRPr="001B660D" w:rsidRDefault="00A36372" w:rsidP="000334F8">
            <w:pPr>
              <w:jc w:val="right"/>
              <w:rPr>
                <w:rFonts w:ascii="Times New Roman" w:hAnsi="Times New Roman" w:cs="Times New Roman"/>
              </w:rPr>
            </w:pPr>
            <w:r>
              <w:rPr>
                <w:rFonts w:ascii="Times New Roman" w:hAnsi="Times New Roman" w:cs="Times New Roman"/>
              </w:rPr>
              <w:t>0.103</w:t>
            </w:r>
          </w:p>
        </w:tc>
        <w:tc>
          <w:tcPr>
            <w:tcW w:w="848" w:type="dxa"/>
          </w:tcPr>
          <w:p w:rsidR="002B64C4" w:rsidRPr="001B660D" w:rsidRDefault="00A36372" w:rsidP="000334F8">
            <w:pPr>
              <w:jc w:val="right"/>
              <w:rPr>
                <w:rFonts w:ascii="Times New Roman" w:hAnsi="Times New Roman" w:cs="Times New Roman"/>
              </w:rPr>
            </w:pPr>
            <w:r>
              <w:rPr>
                <w:rFonts w:ascii="Times New Roman" w:hAnsi="Times New Roman" w:cs="Times New Roman"/>
              </w:rPr>
              <w:t>0.105</w:t>
            </w:r>
          </w:p>
        </w:tc>
        <w:tc>
          <w:tcPr>
            <w:tcW w:w="848" w:type="dxa"/>
          </w:tcPr>
          <w:p w:rsidR="002B64C4" w:rsidRPr="001B660D" w:rsidRDefault="00A36372" w:rsidP="000334F8">
            <w:pPr>
              <w:jc w:val="right"/>
              <w:rPr>
                <w:rFonts w:ascii="Times New Roman" w:hAnsi="Times New Roman" w:cs="Times New Roman"/>
              </w:rPr>
            </w:pPr>
            <w:r>
              <w:rPr>
                <w:rFonts w:ascii="Times New Roman" w:hAnsi="Times New Roman" w:cs="Times New Roman"/>
              </w:rPr>
              <w:t>0.110</w:t>
            </w:r>
          </w:p>
        </w:tc>
      </w:tr>
      <w:tr w:rsidR="002B64C4" w:rsidRPr="001B660D" w:rsidTr="00A36372">
        <w:tc>
          <w:tcPr>
            <w:tcW w:w="1093" w:type="dxa"/>
          </w:tcPr>
          <w:p w:rsidR="002B64C4" w:rsidRPr="001B660D" w:rsidRDefault="009263CC" w:rsidP="000334F8">
            <w:pPr>
              <w:jc w:val="both"/>
              <w:rPr>
                <w:rFonts w:ascii="Times New Roman" w:hAnsi="Times New Roman" w:cs="Times New Roman"/>
                <w:bCs/>
                <w:iCs/>
                <w:sz w:val="24"/>
                <w:szCs w:val="24"/>
              </w:rPr>
            </w:pPr>
            <w:r>
              <w:rPr>
                <w:rFonts w:ascii="Times New Roman" w:hAnsi="Times New Roman" w:cs="Times New Roman"/>
                <w:bCs/>
                <w:iCs/>
                <w:sz w:val="24"/>
                <w:szCs w:val="24"/>
              </w:rPr>
              <w:t>Brac</w:t>
            </w:r>
          </w:p>
        </w:tc>
        <w:tc>
          <w:tcPr>
            <w:tcW w:w="849" w:type="dxa"/>
          </w:tcPr>
          <w:p w:rsidR="002B64C4" w:rsidRPr="001B660D" w:rsidRDefault="00556BAA" w:rsidP="000334F8">
            <w:pPr>
              <w:jc w:val="right"/>
              <w:rPr>
                <w:rFonts w:ascii="Times New Roman" w:hAnsi="Times New Roman" w:cs="Times New Roman"/>
              </w:rPr>
            </w:pPr>
            <w:r>
              <w:rPr>
                <w:rFonts w:ascii="Times New Roman" w:hAnsi="Times New Roman" w:cs="Times New Roman"/>
              </w:rPr>
              <w:t>0.022</w:t>
            </w:r>
          </w:p>
        </w:tc>
        <w:tc>
          <w:tcPr>
            <w:tcW w:w="849" w:type="dxa"/>
          </w:tcPr>
          <w:p w:rsidR="002B64C4" w:rsidRPr="001B660D" w:rsidRDefault="00556BAA" w:rsidP="000334F8">
            <w:pPr>
              <w:jc w:val="right"/>
              <w:rPr>
                <w:rFonts w:ascii="Times New Roman" w:hAnsi="Times New Roman" w:cs="Times New Roman"/>
              </w:rPr>
            </w:pPr>
            <w:r>
              <w:rPr>
                <w:rFonts w:ascii="Times New Roman" w:hAnsi="Times New Roman" w:cs="Times New Roman"/>
              </w:rPr>
              <w:t>0.102</w:t>
            </w:r>
          </w:p>
        </w:tc>
        <w:tc>
          <w:tcPr>
            <w:tcW w:w="848" w:type="dxa"/>
          </w:tcPr>
          <w:p w:rsidR="002B64C4" w:rsidRPr="001B660D" w:rsidRDefault="00556BAA" w:rsidP="000334F8">
            <w:pPr>
              <w:jc w:val="right"/>
              <w:rPr>
                <w:rFonts w:ascii="Times New Roman" w:hAnsi="Times New Roman" w:cs="Times New Roman"/>
              </w:rPr>
            </w:pPr>
            <w:r>
              <w:rPr>
                <w:rFonts w:ascii="Times New Roman" w:hAnsi="Times New Roman" w:cs="Times New Roman"/>
              </w:rPr>
              <w:t>0.039</w:t>
            </w:r>
          </w:p>
        </w:tc>
        <w:tc>
          <w:tcPr>
            <w:tcW w:w="848" w:type="dxa"/>
          </w:tcPr>
          <w:p w:rsidR="002B64C4" w:rsidRPr="001B660D" w:rsidRDefault="00556BAA" w:rsidP="000334F8">
            <w:pPr>
              <w:jc w:val="right"/>
              <w:rPr>
                <w:rFonts w:ascii="Times New Roman" w:hAnsi="Times New Roman" w:cs="Times New Roman"/>
              </w:rPr>
            </w:pPr>
            <w:r>
              <w:rPr>
                <w:rFonts w:ascii="Times New Roman" w:hAnsi="Times New Roman" w:cs="Times New Roman"/>
              </w:rPr>
              <w:t>0.013</w:t>
            </w:r>
          </w:p>
        </w:tc>
        <w:tc>
          <w:tcPr>
            <w:tcW w:w="848" w:type="dxa"/>
          </w:tcPr>
          <w:p w:rsidR="002B64C4" w:rsidRPr="001B660D" w:rsidRDefault="00556BAA" w:rsidP="000334F8">
            <w:pPr>
              <w:jc w:val="right"/>
              <w:rPr>
                <w:rFonts w:ascii="Times New Roman" w:hAnsi="Times New Roman" w:cs="Times New Roman"/>
              </w:rPr>
            </w:pPr>
            <w:r>
              <w:rPr>
                <w:rFonts w:ascii="Times New Roman" w:hAnsi="Times New Roman" w:cs="Times New Roman"/>
              </w:rPr>
              <w:t>-0.163</w:t>
            </w:r>
          </w:p>
        </w:tc>
        <w:tc>
          <w:tcPr>
            <w:tcW w:w="848" w:type="dxa"/>
          </w:tcPr>
          <w:p w:rsidR="002B64C4" w:rsidRPr="001B660D" w:rsidRDefault="00556BAA" w:rsidP="000334F8">
            <w:pPr>
              <w:jc w:val="right"/>
              <w:rPr>
                <w:rFonts w:ascii="Times New Roman" w:hAnsi="Times New Roman" w:cs="Times New Roman"/>
              </w:rPr>
            </w:pPr>
            <w:r>
              <w:rPr>
                <w:rFonts w:ascii="Times New Roman" w:hAnsi="Times New Roman" w:cs="Times New Roman"/>
              </w:rPr>
              <w:t>-0.009</w:t>
            </w:r>
          </w:p>
        </w:tc>
        <w:tc>
          <w:tcPr>
            <w:tcW w:w="848" w:type="dxa"/>
          </w:tcPr>
          <w:p w:rsidR="002B64C4" w:rsidRPr="001B660D" w:rsidRDefault="00556BAA" w:rsidP="000334F8">
            <w:pPr>
              <w:jc w:val="right"/>
              <w:rPr>
                <w:rFonts w:ascii="Times New Roman" w:hAnsi="Times New Roman" w:cs="Times New Roman"/>
              </w:rPr>
            </w:pPr>
            <w:r>
              <w:rPr>
                <w:rFonts w:ascii="Times New Roman" w:hAnsi="Times New Roman" w:cs="Times New Roman"/>
              </w:rPr>
              <w:t>0.030</w:t>
            </w:r>
          </w:p>
        </w:tc>
        <w:tc>
          <w:tcPr>
            <w:tcW w:w="848"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w:t>
            </w:r>
            <w:r w:rsidR="00A36372">
              <w:rPr>
                <w:rFonts w:ascii="Times New Roman" w:hAnsi="Times New Roman" w:cs="Times New Roman"/>
              </w:rPr>
              <w:t>039</w:t>
            </w:r>
          </w:p>
        </w:tc>
        <w:tc>
          <w:tcPr>
            <w:tcW w:w="848" w:type="dxa"/>
          </w:tcPr>
          <w:p w:rsidR="002B64C4" w:rsidRPr="001B660D" w:rsidRDefault="00A36372" w:rsidP="000334F8">
            <w:pPr>
              <w:jc w:val="right"/>
              <w:rPr>
                <w:rFonts w:ascii="Times New Roman" w:hAnsi="Times New Roman" w:cs="Times New Roman"/>
              </w:rPr>
            </w:pPr>
            <w:r>
              <w:rPr>
                <w:rFonts w:ascii="Times New Roman" w:hAnsi="Times New Roman" w:cs="Times New Roman"/>
              </w:rPr>
              <w:t>0.082</w:t>
            </w:r>
          </w:p>
        </w:tc>
      </w:tr>
      <w:tr w:rsidR="002B64C4" w:rsidRPr="001B660D" w:rsidTr="00A36372">
        <w:tc>
          <w:tcPr>
            <w:tcW w:w="1093" w:type="dxa"/>
          </w:tcPr>
          <w:p w:rsidR="002B64C4" w:rsidRPr="001B660D" w:rsidRDefault="002B64C4" w:rsidP="000334F8">
            <w:pPr>
              <w:jc w:val="both"/>
              <w:rPr>
                <w:rFonts w:ascii="Times New Roman" w:hAnsi="Times New Roman" w:cs="Times New Roman"/>
                <w:bCs/>
                <w:iCs/>
                <w:sz w:val="24"/>
                <w:szCs w:val="24"/>
              </w:rPr>
            </w:pPr>
            <w:r w:rsidRPr="001B660D">
              <w:rPr>
                <w:rFonts w:ascii="Times New Roman" w:hAnsi="Times New Roman" w:cs="Times New Roman"/>
                <w:bCs/>
                <w:iCs/>
                <w:sz w:val="24"/>
                <w:szCs w:val="24"/>
              </w:rPr>
              <w:t>City</w:t>
            </w:r>
          </w:p>
        </w:tc>
        <w:tc>
          <w:tcPr>
            <w:tcW w:w="849" w:type="dxa"/>
          </w:tcPr>
          <w:p w:rsidR="002B64C4" w:rsidRPr="001B660D" w:rsidRDefault="00556BAA" w:rsidP="000334F8">
            <w:pPr>
              <w:jc w:val="right"/>
              <w:rPr>
                <w:rFonts w:ascii="Times New Roman" w:hAnsi="Times New Roman" w:cs="Times New Roman"/>
              </w:rPr>
            </w:pPr>
            <w:r>
              <w:rPr>
                <w:rFonts w:ascii="Times New Roman" w:hAnsi="Times New Roman" w:cs="Times New Roman"/>
              </w:rPr>
              <w:t>-0.047</w:t>
            </w:r>
          </w:p>
        </w:tc>
        <w:tc>
          <w:tcPr>
            <w:tcW w:w="849" w:type="dxa"/>
          </w:tcPr>
          <w:p w:rsidR="002B64C4" w:rsidRPr="001B660D" w:rsidRDefault="00556BAA" w:rsidP="000334F8">
            <w:pPr>
              <w:jc w:val="right"/>
              <w:rPr>
                <w:rFonts w:ascii="Times New Roman" w:hAnsi="Times New Roman" w:cs="Times New Roman"/>
              </w:rPr>
            </w:pPr>
            <w:r>
              <w:rPr>
                <w:rFonts w:ascii="Times New Roman" w:hAnsi="Times New Roman" w:cs="Times New Roman"/>
              </w:rPr>
              <w:t>0.016</w:t>
            </w:r>
          </w:p>
        </w:tc>
        <w:tc>
          <w:tcPr>
            <w:tcW w:w="848" w:type="dxa"/>
          </w:tcPr>
          <w:p w:rsidR="002B64C4" w:rsidRPr="001B660D" w:rsidRDefault="00556BAA" w:rsidP="000334F8">
            <w:pPr>
              <w:jc w:val="right"/>
              <w:rPr>
                <w:rFonts w:ascii="Times New Roman" w:hAnsi="Times New Roman" w:cs="Times New Roman"/>
              </w:rPr>
            </w:pPr>
            <w:r>
              <w:rPr>
                <w:rFonts w:ascii="Times New Roman" w:hAnsi="Times New Roman" w:cs="Times New Roman"/>
              </w:rPr>
              <w:t>-0.022</w:t>
            </w:r>
          </w:p>
        </w:tc>
        <w:tc>
          <w:tcPr>
            <w:tcW w:w="848" w:type="dxa"/>
          </w:tcPr>
          <w:p w:rsidR="002B64C4" w:rsidRPr="001B660D" w:rsidRDefault="00556BAA" w:rsidP="000334F8">
            <w:pPr>
              <w:jc w:val="right"/>
              <w:rPr>
                <w:rFonts w:ascii="Times New Roman" w:hAnsi="Times New Roman" w:cs="Times New Roman"/>
              </w:rPr>
            </w:pPr>
            <w:r>
              <w:rPr>
                <w:rFonts w:ascii="Times New Roman" w:hAnsi="Times New Roman" w:cs="Times New Roman"/>
              </w:rPr>
              <w:t>0.057</w:t>
            </w:r>
          </w:p>
        </w:tc>
        <w:tc>
          <w:tcPr>
            <w:tcW w:w="848" w:type="dxa"/>
          </w:tcPr>
          <w:p w:rsidR="002B64C4" w:rsidRPr="001B660D" w:rsidRDefault="00556BAA" w:rsidP="000334F8">
            <w:pPr>
              <w:jc w:val="right"/>
              <w:rPr>
                <w:rFonts w:ascii="Times New Roman" w:hAnsi="Times New Roman" w:cs="Times New Roman"/>
              </w:rPr>
            </w:pPr>
            <w:r>
              <w:rPr>
                <w:rFonts w:ascii="Times New Roman" w:hAnsi="Times New Roman" w:cs="Times New Roman"/>
              </w:rPr>
              <w:t>0.358</w:t>
            </w:r>
          </w:p>
        </w:tc>
        <w:tc>
          <w:tcPr>
            <w:tcW w:w="848" w:type="dxa"/>
          </w:tcPr>
          <w:p w:rsidR="002B64C4" w:rsidRPr="001B660D" w:rsidRDefault="00556BAA" w:rsidP="000334F8">
            <w:pPr>
              <w:jc w:val="right"/>
              <w:rPr>
                <w:rFonts w:ascii="Times New Roman" w:hAnsi="Times New Roman" w:cs="Times New Roman"/>
              </w:rPr>
            </w:pPr>
            <w:r>
              <w:rPr>
                <w:rFonts w:ascii="Times New Roman" w:hAnsi="Times New Roman" w:cs="Times New Roman"/>
              </w:rPr>
              <w:t>0.112</w:t>
            </w:r>
          </w:p>
        </w:tc>
        <w:tc>
          <w:tcPr>
            <w:tcW w:w="848" w:type="dxa"/>
          </w:tcPr>
          <w:p w:rsidR="002B64C4" w:rsidRPr="001B660D" w:rsidRDefault="00556BAA" w:rsidP="000334F8">
            <w:pPr>
              <w:jc w:val="right"/>
              <w:rPr>
                <w:rFonts w:ascii="Times New Roman" w:hAnsi="Times New Roman" w:cs="Times New Roman"/>
              </w:rPr>
            </w:pPr>
            <w:r>
              <w:rPr>
                <w:rFonts w:ascii="Times New Roman" w:hAnsi="Times New Roman" w:cs="Times New Roman"/>
              </w:rPr>
              <w:t>0.117</w:t>
            </w:r>
          </w:p>
        </w:tc>
        <w:tc>
          <w:tcPr>
            <w:tcW w:w="848" w:type="dxa"/>
          </w:tcPr>
          <w:p w:rsidR="002B64C4" w:rsidRPr="001B660D" w:rsidRDefault="00556BAA" w:rsidP="000334F8">
            <w:pPr>
              <w:jc w:val="right"/>
              <w:rPr>
                <w:rFonts w:ascii="Times New Roman" w:hAnsi="Times New Roman" w:cs="Times New Roman"/>
              </w:rPr>
            </w:pPr>
            <w:r>
              <w:rPr>
                <w:rFonts w:ascii="Times New Roman" w:hAnsi="Times New Roman" w:cs="Times New Roman"/>
              </w:rPr>
              <w:t>0.150</w:t>
            </w:r>
          </w:p>
        </w:tc>
        <w:tc>
          <w:tcPr>
            <w:tcW w:w="848" w:type="dxa"/>
          </w:tcPr>
          <w:p w:rsidR="002B64C4" w:rsidRPr="001B660D" w:rsidRDefault="00556BAA" w:rsidP="000334F8">
            <w:pPr>
              <w:jc w:val="right"/>
              <w:rPr>
                <w:rFonts w:ascii="Times New Roman" w:hAnsi="Times New Roman" w:cs="Times New Roman"/>
              </w:rPr>
            </w:pPr>
            <w:r>
              <w:rPr>
                <w:rFonts w:ascii="Times New Roman" w:hAnsi="Times New Roman" w:cs="Times New Roman"/>
              </w:rPr>
              <w:t>0.336</w:t>
            </w:r>
          </w:p>
        </w:tc>
      </w:tr>
      <w:tr w:rsidR="002B64C4" w:rsidRPr="001B660D" w:rsidTr="00A36372">
        <w:tc>
          <w:tcPr>
            <w:tcW w:w="1093" w:type="dxa"/>
          </w:tcPr>
          <w:p w:rsidR="002B64C4" w:rsidRPr="001B660D" w:rsidRDefault="009263CC" w:rsidP="000334F8">
            <w:pPr>
              <w:jc w:val="both"/>
              <w:rPr>
                <w:rFonts w:ascii="Times New Roman" w:hAnsi="Times New Roman" w:cs="Times New Roman"/>
                <w:bCs/>
                <w:iCs/>
                <w:sz w:val="24"/>
                <w:szCs w:val="24"/>
              </w:rPr>
            </w:pPr>
            <w:r>
              <w:rPr>
                <w:rFonts w:ascii="Times New Roman" w:hAnsi="Times New Roman" w:cs="Times New Roman"/>
                <w:bCs/>
                <w:iCs/>
                <w:sz w:val="24"/>
                <w:szCs w:val="24"/>
              </w:rPr>
              <w:t>Merca</w:t>
            </w:r>
            <w:r w:rsidR="002B64C4" w:rsidRPr="001B660D">
              <w:rPr>
                <w:rFonts w:ascii="Times New Roman" w:hAnsi="Times New Roman" w:cs="Times New Roman"/>
                <w:bCs/>
                <w:iCs/>
                <w:sz w:val="24"/>
                <w:szCs w:val="24"/>
              </w:rPr>
              <w:t>ntile</w:t>
            </w:r>
          </w:p>
        </w:tc>
        <w:tc>
          <w:tcPr>
            <w:tcW w:w="849" w:type="dxa"/>
          </w:tcPr>
          <w:p w:rsidR="002B64C4" w:rsidRPr="001B660D" w:rsidRDefault="00556BAA" w:rsidP="000334F8">
            <w:pPr>
              <w:jc w:val="right"/>
              <w:rPr>
                <w:rFonts w:ascii="Times New Roman" w:hAnsi="Times New Roman" w:cs="Times New Roman"/>
              </w:rPr>
            </w:pPr>
            <w:r>
              <w:rPr>
                <w:rFonts w:ascii="Times New Roman" w:hAnsi="Times New Roman" w:cs="Times New Roman"/>
              </w:rPr>
              <w:t>0.033</w:t>
            </w:r>
          </w:p>
        </w:tc>
        <w:tc>
          <w:tcPr>
            <w:tcW w:w="849" w:type="dxa"/>
          </w:tcPr>
          <w:p w:rsidR="002B64C4" w:rsidRPr="001B660D" w:rsidRDefault="00556BAA" w:rsidP="000334F8">
            <w:pPr>
              <w:jc w:val="right"/>
              <w:rPr>
                <w:rFonts w:ascii="Times New Roman" w:hAnsi="Times New Roman" w:cs="Times New Roman"/>
              </w:rPr>
            </w:pPr>
            <w:r>
              <w:rPr>
                <w:rFonts w:ascii="Times New Roman" w:hAnsi="Times New Roman" w:cs="Times New Roman"/>
              </w:rPr>
              <w:t>0.049</w:t>
            </w:r>
          </w:p>
        </w:tc>
        <w:tc>
          <w:tcPr>
            <w:tcW w:w="848" w:type="dxa"/>
          </w:tcPr>
          <w:p w:rsidR="002B64C4" w:rsidRPr="001B660D" w:rsidRDefault="00556BAA" w:rsidP="000334F8">
            <w:pPr>
              <w:jc w:val="right"/>
              <w:rPr>
                <w:rFonts w:ascii="Times New Roman" w:hAnsi="Times New Roman" w:cs="Times New Roman"/>
              </w:rPr>
            </w:pPr>
            <w:r>
              <w:rPr>
                <w:rFonts w:ascii="Times New Roman" w:hAnsi="Times New Roman" w:cs="Times New Roman"/>
              </w:rPr>
              <w:t>0.061</w:t>
            </w:r>
          </w:p>
        </w:tc>
        <w:tc>
          <w:tcPr>
            <w:tcW w:w="848" w:type="dxa"/>
          </w:tcPr>
          <w:p w:rsidR="002B64C4" w:rsidRPr="001B660D" w:rsidRDefault="00556BAA" w:rsidP="000334F8">
            <w:pPr>
              <w:jc w:val="right"/>
              <w:rPr>
                <w:rFonts w:ascii="Times New Roman" w:hAnsi="Times New Roman" w:cs="Times New Roman"/>
              </w:rPr>
            </w:pPr>
            <w:r>
              <w:rPr>
                <w:rFonts w:ascii="Times New Roman" w:hAnsi="Times New Roman" w:cs="Times New Roman"/>
              </w:rPr>
              <w:t>0.042</w:t>
            </w:r>
          </w:p>
        </w:tc>
        <w:tc>
          <w:tcPr>
            <w:tcW w:w="848" w:type="dxa"/>
          </w:tcPr>
          <w:p w:rsidR="002B64C4" w:rsidRPr="001B660D" w:rsidRDefault="00556BAA" w:rsidP="000334F8">
            <w:pPr>
              <w:jc w:val="right"/>
              <w:rPr>
                <w:rFonts w:ascii="Times New Roman" w:hAnsi="Times New Roman" w:cs="Times New Roman"/>
              </w:rPr>
            </w:pPr>
            <w:r>
              <w:rPr>
                <w:rFonts w:ascii="Times New Roman" w:hAnsi="Times New Roman" w:cs="Times New Roman"/>
              </w:rPr>
              <w:t>0.478</w:t>
            </w:r>
          </w:p>
        </w:tc>
        <w:tc>
          <w:tcPr>
            <w:tcW w:w="848" w:type="dxa"/>
          </w:tcPr>
          <w:p w:rsidR="002B64C4" w:rsidRPr="001B660D" w:rsidRDefault="00556BAA" w:rsidP="000334F8">
            <w:pPr>
              <w:jc w:val="right"/>
              <w:rPr>
                <w:rFonts w:ascii="Times New Roman" w:hAnsi="Times New Roman" w:cs="Times New Roman"/>
              </w:rPr>
            </w:pPr>
            <w:r>
              <w:rPr>
                <w:rFonts w:ascii="Times New Roman" w:hAnsi="Times New Roman" w:cs="Times New Roman"/>
              </w:rPr>
              <w:t>0.578</w:t>
            </w:r>
          </w:p>
        </w:tc>
        <w:tc>
          <w:tcPr>
            <w:tcW w:w="848" w:type="dxa"/>
          </w:tcPr>
          <w:p w:rsidR="002B64C4" w:rsidRPr="001B660D" w:rsidRDefault="00556BAA" w:rsidP="000334F8">
            <w:pPr>
              <w:jc w:val="right"/>
              <w:rPr>
                <w:rFonts w:ascii="Times New Roman" w:hAnsi="Times New Roman" w:cs="Times New Roman"/>
              </w:rPr>
            </w:pPr>
            <w:r>
              <w:rPr>
                <w:rFonts w:ascii="Times New Roman" w:hAnsi="Times New Roman" w:cs="Times New Roman"/>
              </w:rPr>
              <w:t>0.619</w:t>
            </w:r>
          </w:p>
        </w:tc>
        <w:tc>
          <w:tcPr>
            <w:tcW w:w="848" w:type="dxa"/>
          </w:tcPr>
          <w:p w:rsidR="002B64C4" w:rsidRPr="001B660D" w:rsidRDefault="00556BAA" w:rsidP="000334F8">
            <w:pPr>
              <w:jc w:val="right"/>
              <w:rPr>
                <w:rFonts w:ascii="Times New Roman" w:hAnsi="Times New Roman" w:cs="Times New Roman"/>
              </w:rPr>
            </w:pPr>
            <w:r>
              <w:rPr>
                <w:rFonts w:ascii="Times New Roman" w:hAnsi="Times New Roman" w:cs="Times New Roman"/>
              </w:rPr>
              <w:t>0.738</w:t>
            </w:r>
          </w:p>
        </w:tc>
        <w:tc>
          <w:tcPr>
            <w:tcW w:w="848" w:type="dxa"/>
          </w:tcPr>
          <w:p w:rsidR="002B64C4" w:rsidRPr="001B660D" w:rsidRDefault="00556BAA" w:rsidP="000334F8">
            <w:pPr>
              <w:jc w:val="right"/>
              <w:rPr>
                <w:rFonts w:ascii="Times New Roman" w:hAnsi="Times New Roman" w:cs="Times New Roman"/>
              </w:rPr>
            </w:pPr>
            <w:r>
              <w:rPr>
                <w:rFonts w:ascii="Times New Roman" w:hAnsi="Times New Roman" w:cs="Times New Roman"/>
              </w:rPr>
              <w:t>0.935</w:t>
            </w:r>
          </w:p>
        </w:tc>
      </w:tr>
      <w:tr w:rsidR="002B64C4" w:rsidRPr="001B660D" w:rsidTr="00A36372">
        <w:tc>
          <w:tcPr>
            <w:tcW w:w="1093" w:type="dxa"/>
          </w:tcPr>
          <w:p w:rsidR="002B64C4" w:rsidRPr="001B660D" w:rsidRDefault="002B64C4" w:rsidP="000334F8">
            <w:pPr>
              <w:jc w:val="both"/>
              <w:rPr>
                <w:rFonts w:ascii="Times New Roman" w:hAnsi="Times New Roman" w:cs="Times New Roman"/>
                <w:bCs/>
                <w:iCs/>
                <w:sz w:val="24"/>
                <w:szCs w:val="24"/>
              </w:rPr>
            </w:pPr>
            <w:r w:rsidRPr="001B660D">
              <w:rPr>
                <w:rFonts w:ascii="Times New Roman" w:hAnsi="Times New Roman" w:cs="Times New Roman"/>
                <w:bCs/>
                <w:iCs/>
                <w:sz w:val="24"/>
                <w:szCs w:val="24"/>
              </w:rPr>
              <w:t>Mutual</w:t>
            </w:r>
          </w:p>
        </w:tc>
        <w:tc>
          <w:tcPr>
            <w:tcW w:w="849" w:type="dxa"/>
          </w:tcPr>
          <w:p w:rsidR="002B64C4" w:rsidRPr="001B660D" w:rsidRDefault="00556BAA" w:rsidP="000334F8">
            <w:pPr>
              <w:jc w:val="right"/>
              <w:rPr>
                <w:rFonts w:ascii="Times New Roman" w:hAnsi="Times New Roman" w:cs="Times New Roman"/>
              </w:rPr>
            </w:pPr>
            <w:r>
              <w:rPr>
                <w:rFonts w:ascii="Times New Roman" w:hAnsi="Times New Roman" w:cs="Times New Roman"/>
              </w:rPr>
              <w:t>-0.024</w:t>
            </w:r>
          </w:p>
        </w:tc>
        <w:tc>
          <w:tcPr>
            <w:tcW w:w="849" w:type="dxa"/>
          </w:tcPr>
          <w:p w:rsidR="002B64C4" w:rsidRPr="001B660D" w:rsidRDefault="00556BAA" w:rsidP="000334F8">
            <w:pPr>
              <w:jc w:val="right"/>
              <w:rPr>
                <w:rFonts w:ascii="Times New Roman" w:hAnsi="Times New Roman" w:cs="Times New Roman"/>
              </w:rPr>
            </w:pPr>
            <w:r>
              <w:rPr>
                <w:rFonts w:ascii="Times New Roman" w:hAnsi="Times New Roman" w:cs="Times New Roman"/>
              </w:rPr>
              <w:t>-0.032</w:t>
            </w:r>
          </w:p>
        </w:tc>
        <w:tc>
          <w:tcPr>
            <w:tcW w:w="848" w:type="dxa"/>
          </w:tcPr>
          <w:p w:rsidR="002B64C4" w:rsidRPr="001B660D" w:rsidRDefault="00556BAA" w:rsidP="000334F8">
            <w:pPr>
              <w:jc w:val="right"/>
              <w:rPr>
                <w:rFonts w:ascii="Times New Roman" w:hAnsi="Times New Roman" w:cs="Times New Roman"/>
              </w:rPr>
            </w:pPr>
            <w:r>
              <w:rPr>
                <w:rFonts w:ascii="Times New Roman" w:hAnsi="Times New Roman" w:cs="Times New Roman"/>
              </w:rPr>
              <w:t>-0.001</w:t>
            </w:r>
          </w:p>
        </w:tc>
        <w:tc>
          <w:tcPr>
            <w:tcW w:w="848" w:type="dxa"/>
          </w:tcPr>
          <w:p w:rsidR="002B64C4" w:rsidRPr="001B660D" w:rsidRDefault="00556BAA" w:rsidP="000334F8">
            <w:pPr>
              <w:jc w:val="right"/>
              <w:rPr>
                <w:rFonts w:ascii="Times New Roman" w:hAnsi="Times New Roman" w:cs="Times New Roman"/>
              </w:rPr>
            </w:pPr>
            <w:r>
              <w:rPr>
                <w:rFonts w:ascii="Times New Roman" w:hAnsi="Times New Roman" w:cs="Times New Roman"/>
              </w:rPr>
              <w:t>-0.018</w:t>
            </w:r>
          </w:p>
        </w:tc>
        <w:tc>
          <w:tcPr>
            <w:tcW w:w="848" w:type="dxa"/>
          </w:tcPr>
          <w:p w:rsidR="002B64C4" w:rsidRPr="001B660D" w:rsidRDefault="00556BAA" w:rsidP="000334F8">
            <w:pPr>
              <w:jc w:val="right"/>
              <w:rPr>
                <w:rFonts w:ascii="Times New Roman" w:hAnsi="Times New Roman" w:cs="Times New Roman"/>
              </w:rPr>
            </w:pPr>
            <w:r>
              <w:rPr>
                <w:rFonts w:ascii="Times New Roman" w:hAnsi="Times New Roman" w:cs="Times New Roman"/>
              </w:rPr>
              <w:t>-0.010</w:t>
            </w:r>
          </w:p>
        </w:tc>
        <w:tc>
          <w:tcPr>
            <w:tcW w:w="848" w:type="dxa"/>
          </w:tcPr>
          <w:p w:rsidR="002B64C4" w:rsidRPr="001B660D" w:rsidRDefault="00556BAA" w:rsidP="000334F8">
            <w:pPr>
              <w:jc w:val="right"/>
              <w:rPr>
                <w:rFonts w:ascii="Times New Roman" w:hAnsi="Times New Roman" w:cs="Times New Roman"/>
              </w:rPr>
            </w:pPr>
            <w:r>
              <w:rPr>
                <w:rFonts w:ascii="Times New Roman" w:hAnsi="Times New Roman" w:cs="Times New Roman"/>
              </w:rPr>
              <w:t>0.025</w:t>
            </w:r>
          </w:p>
        </w:tc>
        <w:tc>
          <w:tcPr>
            <w:tcW w:w="848"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w:t>
            </w:r>
            <w:r w:rsidR="00556BAA">
              <w:rPr>
                <w:rFonts w:ascii="Times New Roman" w:hAnsi="Times New Roman" w:cs="Times New Roman"/>
              </w:rPr>
              <w:t>.024</w:t>
            </w:r>
          </w:p>
        </w:tc>
        <w:tc>
          <w:tcPr>
            <w:tcW w:w="848" w:type="dxa"/>
          </w:tcPr>
          <w:p w:rsidR="002B64C4" w:rsidRPr="001B660D" w:rsidRDefault="00556BAA" w:rsidP="000334F8">
            <w:pPr>
              <w:jc w:val="right"/>
              <w:rPr>
                <w:rFonts w:ascii="Times New Roman" w:hAnsi="Times New Roman" w:cs="Times New Roman"/>
              </w:rPr>
            </w:pPr>
            <w:r>
              <w:rPr>
                <w:rFonts w:ascii="Times New Roman" w:hAnsi="Times New Roman" w:cs="Times New Roman"/>
              </w:rPr>
              <w:t>0.069</w:t>
            </w:r>
          </w:p>
        </w:tc>
        <w:tc>
          <w:tcPr>
            <w:tcW w:w="848" w:type="dxa"/>
          </w:tcPr>
          <w:p w:rsidR="002B64C4" w:rsidRPr="001B660D" w:rsidRDefault="00556BAA" w:rsidP="000334F8">
            <w:pPr>
              <w:jc w:val="right"/>
              <w:rPr>
                <w:rFonts w:ascii="Times New Roman" w:hAnsi="Times New Roman" w:cs="Times New Roman"/>
              </w:rPr>
            </w:pPr>
            <w:r>
              <w:rPr>
                <w:rFonts w:ascii="Times New Roman" w:hAnsi="Times New Roman" w:cs="Times New Roman"/>
              </w:rPr>
              <w:t>0.149</w:t>
            </w:r>
          </w:p>
        </w:tc>
      </w:tr>
      <w:tr w:rsidR="002B64C4" w:rsidRPr="001B660D" w:rsidTr="00A36372">
        <w:tc>
          <w:tcPr>
            <w:tcW w:w="1093" w:type="dxa"/>
          </w:tcPr>
          <w:p w:rsidR="002B64C4" w:rsidRPr="001B660D" w:rsidRDefault="002B64C4" w:rsidP="000334F8">
            <w:pPr>
              <w:jc w:val="both"/>
              <w:rPr>
                <w:rFonts w:ascii="Times New Roman" w:hAnsi="Times New Roman" w:cs="Times New Roman"/>
                <w:bCs/>
                <w:iCs/>
                <w:sz w:val="24"/>
                <w:szCs w:val="24"/>
              </w:rPr>
            </w:pPr>
            <w:r w:rsidRPr="001B660D">
              <w:rPr>
                <w:rFonts w:ascii="Times New Roman" w:hAnsi="Times New Roman" w:cs="Times New Roman"/>
                <w:bCs/>
                <w:iCs/>
                <w:sz w:val="24"/>
                <w:szCs w:val="24"/>
              </w:rPr>
              <w:t>One</w:t>
            </w:r>
          </w:p>
        </w:tc>
        <w:tc>
          <w:tcPr>
            <w:tcW w:w="849" w:type="dxa"/>
          </w:tcPr>
          <w:p w:rsidR="002B64C4" w:rsidRPr="001B660D" w:rsidRDefault="00556BAA" w:rsidP="000334F8">
            <w:pPr>
              <w:jc w:val="right"/>
              <w:rPr>
                <w:rFonts w:ascii="Times New Roman" w:hAnsi="Times New Roman" w:cs="Times New Roman"/>
              </w:rPr>
            </w:pPr>
            <w:r>
              <w:rPr>
                <w:rFonts w:ascii="Times New Roman" w:hAnsi="Times New Roman" w:cs="Times New Roman"/>
              </w:rPr>
              <w:t>0.023</w:t>
            </w:r>
          </w:p>
        </w:tc>
        <w:tc>
          <w:tcPr>
            <w:tcW w:w="849" w:type="dxa"/>
          </w:tcPr>
          <w:p w:rsidR="002B64C4" w:rsidRPr="001B660D" w:rsidRDefault="00556BAA" w:rsidP="000334F8">
            <w:pPr>
              <w:jc w:val="right"/>
              <w:rPr>
                <w:rFonts w:ascii="Times New Roman" w:hAnsi="Times New Roman" w:cs="Times New Roman"/>
              </w:rPr>
            </w:pPr>
            <w:r>
              <w:rPr>
                <w:rFonts w:ascii="Times New Roman" w:hAnsi="Times New Roman" w:cs="Times New Roman"/>
              </w:rPr>
              <w:t>0.044</w:t>
            </w:r>
          </w:p>
        </w:tc>
        <w:tc>
          <w:tcPr>
            <w:tcW w:w="848" w:type="dxa"/>
          </w:tcPr>
          <w:p w:rsidR="002B64C4" w:rsidRPr="001B660D" w:rsidRDefault="00556BAA" w:rsidP="000334F8">
            <w:pPr>
              <w:jc w:val="right"/>
              <w:rPr>
                <w:rFonts w:ascii="Times New Roman" w:hAnsi="Times New Roman" w:cs="Times New Roman"/>
              </w:rPr>
            </w:pPr>
            <w:r>
              <w:rPr>
                <w:rFonts w:ascii="Times New Roman" w:hAnsi="Times New Roman" w:cs="Times New Roman"/>
              </w:rPr>
              <w:t>0.073</w:t>
            </w:r>
          </w:p>
        </w:tc>
        <w:tc>
          <w:tcPr>
            <w:tcW w:w="848" w:type="dxa"/>
          </w:tcPr>
          <w:p w:rsidR="002B64C4" w:rsidRPr="001B660D" w:rsidRDefault="00556BAA" w:rsidP="000334F8">
            <w:pPr>
              <w:jc w:val="right"/>
              <w:rPr>
                <w:rFonts w:ascii="Times New Roman" w:hAnsi="Times New Roman" w:cs="Times New Roman"/>
              </w:rPr>
            </w:pPr>
            <w:r>
              <w:rPr>
                <w:rFonts w:ascii="Times New Roman" w:hAnsi="Times New Roman" w:cs="Times New Roman"/>
              </w:rPr>
              <w:t>0.064</w:t>
            </w:r>
          </w:p>
        </w:tc>
        <w:tc>
          <w:tcPr>
            <w:tcW w:w="848" w:type="dxa"/>
          </w:tcPr>
          <w:p w:rsidR="002B64C4" w:rsidRPr="001B660D" w:rsidRDefault="00556BAA" w:rsidP="000334F8">
            <w:pPr>
              <w:jc w:val="right"/>
              <w:rPr>
                <w:rFonts w:ascii="Times New Roman" w:hAnsi="Times New Roman" w:cs="Times New Roman"/>
              </w:rPr>
            </w:pPr>
            <w:r>
              <w:rPr>
                <w:rFonts w:ascii="Times New Roman" w:hAnsi="Times New Roman" w:cs="Times New Roman"/>
              </w:rPr>
              <w:t>0.112</w:t>
            </w:r>
          </w:p>
        </w:tc>
        <w:tc>
          <w:tcPr>
            <w:tcW w:w="848" w:type="dxa"/>
          </w:tcPr>
          <w:p w:rsidR="002B64C4" w:rsidRPr="001B660D" w:rsidRDefault="00556BAA" w:rsidP="000334F8">
            <w:pPr>
              <w:jc w:val="right"/>
              <w:rPr>
                <w:rFonts w:ascii="Times New Roman" w:hAnsi="Times New Roman" w:cs="Times New Roman"/>
              </w:rPr>
            </w:pPr>
            <w:r>
              <w:rPr>
                <w:rFonts w:ascii="Times New Roman" w:hAnsi="Times New Roman" w:cs="Times New Roman"/>
              </w:rPr>
              <w:t>0.129</w:t>
            </w:r>
          </w:p>
        </w:tc>
        <w:tc>
          <w:tcPr>
            <w:tcW w:w="848" w:type="dxa"/>
          </w:tcPr>
          <w:p w:rsidR="002B64C4" w:rsidRPr="001B660D" w:rsidRDefault="00556BAA" w:rsidP="000334F8">
            <w:pPr>
              <w:jc w:val="right"/>
              <w:rPr>
                <w:rFonts w:ascii="Times New Roman" w:hAnsi="Times New Roman" w:cs="Times New Roman"/>
              </w:rPr>
            </w:pPr>
            <w:r>
              <w:rPr>
                <w:rFonts w:ascii="Times New Roman" w:hAnsi="Times New Roman" w:cs="Times New Roman"/>
              </w:rPr>
              <w:t>0.129</w:t>
            </w:r>
          </w:p>
        </w:tc>
        <w:tc>
          <w:tcPr>
            <w:tcW w:w="848" w:type="dxa"/>
          </w:tcPr>
          <w:p w:rsidR="002B64C4" w:rsidRPr="001B660D" w:rsidRDefault="00556BAA" w:rsidP="000334F8">
            <w:pPr>
              <w:jc w:val="right"/>
              <w:rPr>
                <w:rFonts w:ascii="Times New Roman" w:hAnsi="Times New Roman" w:cs="Times New Roman"/>
              </w:rPr>
            </w:pPr>
            <w:r>
              <w:rPr>
                <w:rFonts w:ascii="Times New Roman" w:hAnsi="Times New Roman" w:cs="Times New Roman"/>
              </w:rPr>
              <w:t>0.163</w:t>
            </w:r>
          </w:p>
        </w:tc>
        <w:tc>
          <w:tcPr>
            <w:tcW w:w="848" w:type="dxa"/>
          </w:tcPr>
          <w:p w:rsidR="002B64C4" w:rsidRPr="001B660D" w:rsidRDefault="00556BAA" w:rsidP="000334F8">
            <w:pPr>
              <w:jc w:val="right"/>
              <w:rPr>
                <w:rFonts w:ascii="Times New Roman" w:hAnsi="Times New Roman" w:cs="Times New Roman"/>
              </w:rPr>
            </w:pPr>
            <w:r>
              <w:rPr>
                <w:rFonts w:ascii="Times New Roman" w:hAnsi="Times New Roman" w:cs="Times New Roman"/>
              </w:rPr>
              <w:t>0.244</w:t>
            </w:r>
          </w:p>
        </w:tc>
      </w:tr>
      <w:tr w:rsidR="002B64C4" w:rsidRPr="001B660D" w:rsidTr="00A36372">
        <w:tc>
          <w:tcPr>
            <w:tcW w:w="1093" w:type="dxa"/>
          </w:tcPr>
          <w:p w:rsidR="002B64C4" w:rsidRPr="001B660D" w:rsidRDefault="002B64C4" w:rsidP="000334F8">
            <w:pPr>
              <w:jc w:val="both"/>
              <w:rPr>
                <w:rFonts w:ascii="Times New Roman" w:hAnsi="Times New Roman" w:cs="Times New Roman"/>
                <w:bCs/>
                <w:iCs/>
                <w:sz w:val="24"/>
                <w:szCs w:val="24"/>
              </w:rPr>
            </w:pPr>
            <w:r w:rsidRPr="001B660D">
              <w:rPr>
                <w:rFonts w:ascii="Times New Roman" w:hAnsi="Times New Roman" w:cs="Times New Roman"/>
                <w:bCs/>
                <w:iCs/>
                <w:sz w:val="24"/>
                <w:szCs w:val="24"/>
              </w:rPr>
              <w:t>Premium</w:t>
            </w:r>
          </w:p>
        </w:tc>
        <w:tc>
          <w:tcPr>
            <w:tcW w:w="849" w:type="dxa"/>
          </w:tcPr>
          <w:p w:rsidR="002B64C4" w:rsidRPr="001B660D" w:rsidRDefault="00556BAA" w:rsidP="000334F8">
            <w:pPr>
              <w:jc w:val="right"/>
              <w:rPr>
                <w:rFonts w:ascii="Times New Roman" w:hAnsi="Times New Roman" w:cs="Times New Roman"/>
              </w:rPr>
            </w:pPr>
            <w:r>
              <w:rPr>
                <w:rFonts w:ascii="Times New Roman" w:hAnsi="Times New Roman" w:cs="Times New Roman"/>
              </w:rPr>
              <w:t>0.038</w:t>
            </w:r>
          </w:p>
        </w:tc>
        <w:tc>
          <w:tcPr>
            <w:tcW w:w="849"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1</w:t>
            </w:r>
          </w:p>
        </w:tc>
        <w:tc>
          <w:tcPr>
            <w:tcW w:w="848" w:type="dxa"/>
          </w:tcPr>
          <w:p w:rsidR="002B64C4" w:rsidRPr="001B660D" w:rsidRDefault="00556BAA" w:rsidP="000334F8">
            <w:pPr>
              <w:jc w:val="right"/>
              <w:rPr>
                <w:rFonts w:ascii="Times New Roman" w:hAnsi="Times New Roman" w:cs="Times New Roman"/>
              </w:rPr>
            </w:pPr>
            <w:r>
              <w:rPr>
                <w:rFonts w:ascii="Times New Roman" w:hAnsi="Times New Roman" w:cs="Times New Roman"/>
              </w:rPr>
              <w:t>0.057</w:t>
            </w:r>
          </w:p>
        </w:tc>
        <w:tc>
          <w:tcPr>
            <w:tcW w:w="848" w:type="dxa"/>
          </w:tcPr>
          <w:p w:rsidR="002B64C4" w:rsidRPr="001B660D" w:rsidRDefault="00556BAA" w:rsidP="000334F8">
            <w:pPr>
              <w:jc w:val="right"/>
              <w:rPr>
                <w:rFonts w:ascii="Times New Roman" w:hAnsi="Times New Roman" w:cs="Times New Roman"/>
              </w:rPr>
            </w:pPr>
            <w:r>
              <w:rPr>
                <w:rFonts w:ascii="Times New Roman" w:hAnsi="Times New Roman" w:cs="Times New Roman"/>
              </w:rPr>
              <w:t>-0.022</w:t>
            </w:r>
          </w:p>
        </w:tc>
        <w:tc>
          <w:tcPr>
            <w:tcW w:w="848" w:type="dxa"/>
          </w:tcPr>
          <w:p w:rsidR="002B64C4" w:rsidRPr="001B660D" w:rsidRDefault="00556BAA" w:rsidP="000334F8">
            <w:pPr>
              <w:jc w:val="right"/>
              <w:rPr>
                <w:rFonts w:ascii="Times New Roman" w:hAnsi="Times New Roman" w:cs="Times New Roman"/>
              </w:rPr>
            </w:pPr>
            <w:r>
              <w:rPr>
                <w:rFonts w:ascii="Times New Roman" w:hAnsi="Times New Roman" w:cs="Times New Roman"/>
              </w:rPr>
              <w:t>-0.075</w:t>
            </w:r>
          </w:p>
        </w:tc>
        <w:tc>
          <w:tcPr>
            <w:tcW w:w="848" w:type="dxa"/>
          </w:tcPr>
          <w:p w:rsidR="002B64C4" w:rsidRPr="001B660D" w:rsidRDefault="00556BAA" w:rsidP="000334F8">
            <w:pPr>
              <w:jc w:val="right"/>
              <w:rPr>
                <w:rFonts w:ascii="Times New Roman" w:hAnsi="Times New Roman" w:cs="Times New Roman"/>
              </w:rPr>
            </w:pPr>
            <w:r>
              <w:rPr>
                <w:rFonts w:ascii="Times New Roman" w:hAnsi="Times New Roman" w:cs="Times New Roman"/>
              </w:rPr>
              <w:t>-0.077</w:t>
            </w:r>
          </w:p>
        </w:tc>
        <w:tc>
          <w:tcPr>
            <w:tcW w:w="848" w:type="dxa"/>
          </w:tcPr>
          <w:p w:rsidR="002B64C4" w:rsidRPr="001B660D" w:rsidRDefault="00556BAA" w:rsidP="000334F8">
            <w:pPr>
              <w:jc w:val="right"/>
              <w:rPr>
                <w:rFonts w:ascii="Times New Roman" w:hAnsi="Times New Roman" w:cs="Times New Roman"/>
              </w:rPr>
            </w:pPr>
            <w:r>
              <w:rPr>
                <w:rFonts w:ascii="Times New Roman" w:hAnsi="Times New Roman" w:cs="Times New Roman"/>
              </w:rPr>
              <w:t>-0.091</w:t>
            </w:r>
          </w:p>
        </w:tc>
        <w:tc>
          <w:tcPr>
            <w:tcW w:w="848" w:type="dxa"/>
          </w:tcPr>
          <w:p w:rsidR="002B64C4" w:rsidRPr="001B660D" w:rsidRDefault="00556BAA" w:rsidP="000334F8">
            <w:pPr>
              <w:jc w:val="right"/>
              <w:rPr>
                <w:rFonts w:ascii="Times New Roman" w:hAnsi="Times New Roman" w:cs="Times New Roman"/>
              </w:rPr>
            </w:pPr>
            <w:r>
              <w:rPr>
                <w:rFonts w:ascii="Times New Roman" w:hAnsi="Times New Roman" w:cs="Times New Roman"/>
              </w:rPr>
              <w:t>-0.084</w:t>
            </w:r>
          </w:p>
        </w:tc>
        <w:tc>
          <w:tcPr>
            <w:tcW w:w="848" w:type="dxa"/>
          </w:tcPr>
          <w:p w:rsidR="002B64C4" w:rsidRPr="001B660D" w:rsidRDefault="00556BAA" w:rsidP="000334F8">
            <w:pPr>
              <w:jc w:val="right"/>
              <w:rPr>
                <w:rFonts w:ascii="Times New Roman" w:hAnsi="Times New Roman" w:cs="Times New Roman"/>
              </w:rPr>
            </w:pPr>
            <w:r>
              <w:rPr>
                <w:rFonts w:ascii="Times New Roman" w:hAnsi="Times New Roman" w:cs="Times New Roman"/>
              </w:rPr>
              <w:t>0.293</w:t>
            </w:r>
          </w:p>
        </w:tc>
      </w:tr>
      <w:tr w:rsidR="002B64C4" w:rsidRPr="001B660D" w:rsidTr="00A36372">
        <w:tc>
          <w:tcPr>
            <w:tcW w:w="1093" w:type="dxa"/>
          </w:tcPr>
          <w:p w:rsidR="002B64C4" w:rsidRPr="001B660D" w:rsidRDefault="002B64C4" w:rsidP="000334F8">
            <w:pPr>
              <w:jc w:val="both"/>
              <w:rPr>
                <w:rFonts w:ascii="Times New Roman" w:hAnsi="Times New Roman" w:cs="Times New Roman"/>
                <w:bCs/>
                <w:iCs/>
                <w:sz w:val="24"/>
                <w:szCs w:val="24"/>
              </w:rPr>
            </w:pPr>
            <w:r w:rsidRPr="001B660D">
              <w:rPr>
                <w:rFonts w:ascii="Times New Roman" w:hAnsi="Times New Roman" w:cs="Times New Roman"/>
                <w:bCs/>
                <w:iCs/>
                <w:sz w:val="24"/>
                <w:szCs w:val="24"/>
              </w:rPr>
              <w:t>Prime</w:t>
            </w:r>
          </w:p>
        </w:tc>
        <w:tc>
          <w:tcPr>
            <w:tcW w:w="849" w:type="dxa"/>
          </w:tcPr>
          <w:p w:rsidR="002B64C4" w:rsidRPr="001B660D" w:rsidRDefault="00556BAA" w:rsidP="000334F8">
            <w:pPr>
              <w:jc w:val="right"/>
              <w:rPr>
                <w:rFonts w:ascii="Times New Roman" w:hAnsi="Times New Roman" w:cs="Times New Roman"/>
              </w:rPr>
            </w:pPr>
            <w:r>
              <w:rPr>
                <w:rFonts w:ascii="Times New Roman" w:hAnsi="Times New Roman" w:cs="Times New Roman"/>
              </w:rPr>
              <w:t>0.086</w:t>
            </w:r>
          </w:p>
        </w:tc>
        <w:tc>
          <w:tcPr>
            <w:tcW w:w="849" w:type="dxa"/>
          </w:tcPr>
          <w:p w:rsidR="002B64C4" w:rsidRPr="001B660D" w:rsidRDefault="00556BAA" w:rsidP="000334F8">
            <w:pPr>
              <w:jc w:val="right"/>
              <w:rPr>
                <w:rFonts w:ascii="Times New Roman" w:hAnsi="Times New Roman" w:cs="Times New Roman"/>
              </w:rPr>
            </w:pPr>
            <w:r>
              <w:rPr>
                <w:rFonts w:ascii="Times New Roman" w:hAnsi="Times New Roman" w:cs="Times New Roman"/>
              </w:rPr>
              <w:t>0.485</w:t>
            </w:r>
          </w:p>
        </w:tc>
        <w:tc>
          <w:tcPr>
            <w:tcW w:w="848" w:type="dxa"/>
          </w:tcPr>
          <w:p w:rsidR="002B64C4" w:rsidRPr="001B660D" w:rsidRDefault="00556BAA" w:rsidP="000334F8">
            <w:pPr>
              <w:jc w:val="right"/>
              <w:rPr>
                <w:rFonts w:ascii="Times New Roman" w:hAnsi="Times New Roman" w:cs="Times New Roman"/>
              </w:rPr>
            </w:pPr>
            <w:r>
              <w:rPr>
                <w:rFonts w:ascii="Times New Roman" w:hAnsi="Times New Roman" w:cs="Times New Roman"/>
              </w:rPr>
              <w:t>0.280</w:t>
            </w:r>
          </w:p>
        </w:tc>
        <w:tc>
          <w:tcPr>
            <w:tcW w:w="848" w:type="dxa"/>
          </w:tcPr>
          <w:p w:rsidR="002B64C4" w:rsidRPr="001B660D" w:rsidRDefault="00556BAA" w:rsidP="000334F8">
            <w:pPr>
              <w:jc w:val="right"/>
              <w:rPr>
                <w:rFonts w:ascii="Times New Roman" w:hAnsi="Times New Roman" w:cs="Times New Roman"/>
              </w:rPr>
            </w:pPr>
            <w:r>
              <w:rPr>
                <w:rFonts w:ascii="Times New Roman" w:hAnsi="Times New Roman" w:cs="Times New Roman"/>
              </w:rPr>
              <w:t>0.297</w:t>
            </w:r>
          </w:p>
        </w:tc>
        <w:tc>
          <w:tcPr>
            <w:tcW w:w="848"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0.755</w:t>
            </w:r>
          </w:p>
        </w:tc>
        <w:tc>
          <w:tcPr>
            <w:tcW w:w="848" w:type="dxa"/>
          </w:tcPr>
          <w:p w:rsidR="002B64C4" w:rsidRPr="001B660D" w:rsidRDefault="00556BAA" w:rsidP="000334F8">
            <w:pPr>
              <w:jc w:val="right"/>
              <w:rPr>
                <w:rFonts w:ascii="Times New Roman" w:hAnsi="Times New Roman" w:cs="Times New Roman"/>
              </w:rPr>
            </w:pPr>
            <w:r>
              <w:rPr>
                <w:rFonts w:ascii="Times New Roman" w:hAnsi="Times New Roman" w:cs="Times New Roman"/>
              </w:rPr>
              <w:t>0.778</w:t>
            </w:r>
          </w:p>
        </w:tc>
        <w:tc>
          <w:tcPr>
            <w:tcW w:w="848"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0.7</w:t>
            </w:r>
            <w:r w:rsidR="00556BAA">
              <w:rPr>
                <w:rFonts w:ascii="Times New Roman" w:hAnsi="Times New Roman" w:cs="Times New Roman"/>
              </w:rPr>
              <w:t>99</w:t>
            </w:r>
          </w:p>
        </w:tc>
        <w:tc>
          <w:tcPr>
            <w:tcW w:w="848" w:type="dxa"/>
          </w:tcPr>
          <w:p w:rsidR="002B64C4" w:rsidRPr="001B660D" w:rsidRDefault="00556BAA" w:rsidP="000334F8">
            <w:pPr>
              <w:jc w:val="right"/>
              <w:rPr>
                <w:rFonts w:ascii="Times New Roman" w:hAnsi="Times New Roman" w:cs="Times New Roman"/>
              </w:rPr>
            </w:pPr>
            <w:r>
              <w:rPr>
                <w:rFonts w:ascii="Times New Roman" w:hAnsi="Times New Roman" w:cs="Times New Roman"/>
              </w:rPr>
              <w:t>0.857</w:t>
            </w:r>
          </w:p>
        </w:tc>
        <w:tc>
          <w:tcPr>
            <w:tcW w:w="848" w:type="dxa"/>
          </w:tcPr>
          <w:p w:rsidR="002B64C4" w:rsidRPr="001B660D" w:rsidRDefault="00556BAA" w:rsidP="000334F8">
            <w:pPr>
              <w:jc w:val="right"/>
              <w:rPr>
                <w:rFonts w:ascii="Times New Roman" w:hAnsi="Times New Roman" w:cs="Times New Roman"/>
              </w:rPr>
            </w:pPr>
            <w:r>
              <w:rPr>
                <w:rFonts w:ascii="Times New Roman" w:hAnsi="Times New Roman" w:cs="Times New Roman"/>
              </w:rPr>
              <w:t>0.958</w:t>
            </w:r>
          </w:p>
        </w:tc>
      </w:tr>
      <w:tr w:rsidR="002B64C4" w:rsidRPr="001B660D" w:rsidTr="00A36372">
        <w:tc>
          <w:tcPr>
            <w:tcW w:w="1093" w:type="dxa"/>
          </w:tcPr>
          <w:p w:rsidR="002B64C4" w:rsidRPr="001B660D" w:rsidRDefault="002B64C4" w:rsidP="000334F8">
            <w:pPr>
              <w:jc w:val="both"/>
              <w:rPr>
                <w:rFonts w:ascii="Times New Roman" w:hAnsi="Times New Roman" w:cs="Times New Roman"/>
                <w:bCs/>
                <w:iCs/>
                <w:sz w:val="24"/>
                <w:szCs w:val="24"/>
              </w:rPr>
            </w:pPr>
            <w:r w:rsidRPr="001B660D">
              <w:rPr>
                <w:rFonts w:ascii="Times New Roman" w:hAnsi="Times New Roman" w:cs="Times New Roman"/>
                <w:bCs/>
                <w:iCs/>
                <w:sz w:val="24"/>
                <w:szCs w:val="24"/>
              </w:rPr>
              <w:t>Southeast</w:t>
            </w:r>
          </w:p>
        </w:tc>
        <w:tc>
          <w:tcPr>
            <w:tcW w:w="849" w:type="dxa"/>
          </w:tcPr>
          <w:p w:rsidR="002B64C4" w:rsidRPr="001B660D" w:rsidRDefault="00556BAA" w:rsidP="000334F8">
            <w:pPr>
              <w:jc w:val="right"/>
              <w:rPr>
                <w:rFonts w:ascii="Times New Roman" w:hAnsi="Times New Roman" w:cs="Times New Roman"/>
              </w:rPr>
            </w:pPr>
            <w:r>
              <w:rPr>
                <w:rFonts w:ascii="Times New Roman" w:hAnsi="Times New Roman" w:cs="Times New Roman"/>
              </w:rPr>
              <w:t>0.264</w:t>
            </w:r>
          </w:p>
        </w:tc>
        <w:tc>
          <w:tcPr>
            <w:tcW w:w="849" w:type="dxa"/>
          </w:tcPr>
          <w:p w:rsidR="002B64C4" w:rsidRPr="001B660D" w:rsidRDefault="00556BAA" w:rsidP="000334F8">
            <w:pPr>
              <w:jc w:val="right"/>
              <w:rPr>
                <w:rFonts w:ascii="Times New Roman" w:hAnsi="Times New Roman" w:cs="Times New Roman"/>
              </w:rPr>
            </w:pPr>
            <w:r>
              <w:rPr>
                <w:rFonts w:ascii="Times New Roman" w:hAnsi="Times New Roman" w:cs="Times New Roman"/>
              </w:rPr>
              <w:t>0.379</w:t>
            </w:r>
          </w:p>
        </w:tc>
        <w:tc>
          <w:tcPr>
            <w:tcW w:w="848" w:type="dxa"/>
          </w:tcPr>
          <w:p w:rsidR="002B64C4" w:rsidRPr="001B660D" w:rsidRDefault="00556BAA" w:rsidP="000334F8">
            <w:pPr>
              <w:jc w:val="right"/>
              <w:rPr>
                <w:rFonts w:ascii="Times New Roman" w:hAnsi="Times New Roman" w:cs="Times New Roman"/>
              </w:rPr>
            </w:pPr>
            <w:r>
              <w:rPr>
                <w:rFonts w:ascii="Times New Roman" w:hAnsi="Times New Roman" w:cs="Times New Roman"/>
              </w:rPr>
              <w:t>0.104</w:t>
            </w:r>
          </w:p>
        </w:tc>
        <w:tc>
          <w:tcPr>
            <w:tcW w:w="848" w:type="dxa"/>
          </w:tcPr>
          <w:p w:rsidR="002B64C4" w:rsidRPr="001B660D" w:rsidRDefault="00556BAA" w:rsidP="000334F8">
            <w:pPr>
              <w:jc w:val="right"/>
              <w:rPr>
                <w:rFonts w:ascii="Times New Roman" w:hAnsi="Times New Roman" w:cs="Times New Roman"/>
              </w:rPr>
            </w:pPr>
            <w:r>
              <w:rPr>
                <w:rFonts w:ascii="Times New Roman" w:hAnsi="Times New Roman" w:cs="Times New Roman"/>
              </w:rPr>
              <w:t>0.133</w:t>
            </w:r>
          </w:p>
        </w:tc>
        <w:tc>
          <w:tcPr>
            <w:tcW w:w="848" w:type="dxa"/>
          </w:tcPr>
          <w:p w:rsidR="002B64C4" w:rsidRPr="001B660D" w:rsidRDefault="00556BAA" w:rsidP="000334F8">
            <w:pPr>
              <w:jc w:val="right"/>
              <w:rPr>
                <w:rFonts w:ascii="Times New Roman" w:hAnsi="Times New Roman" w:cs="Times New Roman"/>
              </w:rPr>
            </w:pPr>
            <w:r>
              <w:rPr>
                <w:rFonts w:ascii="Times New Roman" w:hAnsi="Times New Roman" w:cs="Times New Roman"/>
              </w:rPr>
              <w:t>0.125</w:t>
            </w:r>
          </w:p>
        </w:tc>
        <w:tc>
          <w:tcPr>
            <w:tcW w:w="848" w:type="dxa"/>
          </w:tcPr>
          <w:p w:rsidR="002B64C4" w:rsidRPr="001B660D" w:rsidRDefault="00556BAA" w:rsidP="000334F8">
            <w:pPr>
              <w:jc w:val="right"/>
              <w:rPr>
                <w:rFonts w:ascii="Times New Roman" w:hAnsi="Times New Roman" w:cs="Times New Roman"/>
              </w:rPr>
            </w:pPr>
            <w:r>
              <w:rPr>
                <w:rFonts w:ascii="Times New Roman" w:hAnsi="Times New Roman" w:cs="Times New Roman"/>
              </w:rPr>
              <w:t>0.162</w:t>
            </w:r>
          </w:p>
        </w:tc>
        <w:tc>
          <w:tcPr>
            <w:tcW w:w="848" w:type="dxa"/>
          </w:tcPr>
          <w:p w:rsidR="002B64C4" w:rsidRPr="001B660D" w:rsidRDefault="00556BAA" w:rsidP="000334F8">
            <w:pPr>
              <w:jc w:val="right"/>
              <w:rPr>
                <w:rFonts w:ascii="Times New Roman" w:hAnsi="Times New Roman" w:cs="Times New Roman"/>
              </w:rPr>
            </w:pPr>
            <w:r>
              <w:rPr>
                <w:rFonts w:ascii="Times New Roman" w:hAnsi="Times New Roman" w:cs="Times New Roman"/>
              </w:rPr>
              <w:t>0.137</w:t>
            </w:r>
          </w:p>
        </w:tc>
        <w:tc>
          <w:tcPr>
            <w:tcW w:w="848" w:type="dxa"/>
          </w:tcPr>
          <w:p w:rsidR="002B64C4" w:rsidRPr="001B660D" w:rsidRDefault="00556BAA" w:rsidP="000334F8">
            <w:pPr>
              <w:jc w:val="right"/>
              <w:rPr>
                <w:rFonts w:ascii="Times New Roman" w:hAnsi="Times New Roman" w:cs="Times New Roman"/>
              </w:rPr>
            </w:pPr>
            <w:r>
              <w:rPr>
                <w:rFonts w:ascii="Times New Roman" w:hAnsi="Times New Roman" w:cs="Times New Roman"/>
              </w:rPr>
              <w:t>0.239</w:t>
            </w:r>
          </w:p>
        </w:tc>
        <w:tc>
          <w:tcPr>
            <w:tcW w:w="848" w:type="dxa"/>
          </w:tcPr>
          <w:p w:rsidR="002B64C4" w:rsidRPr="001B660D" w:rsidRDefault="00556BAA" w:rsidP="000334F8">
            <w:pPr>
              <w:jc w:val="right"/>
              <w:rPr>
                <w:rFonts w:ascii="Times New Roman" w:hAnsi="Times New Roman" w:cs="Times New Roman"/>
              </w:rPr>
            </w:pPr>
            <w:r>
              <w:rPr>
                <w:rFonts w:ascii="Times New Roman" w:hAnsi="Times New Roman" w:cs="Times New Roman"/>
              </w:rPr>
              <w:t>0.345</w:t>
            </w:r>
          </w:p>
        </w:tc>
      </w:tr>
      <w:tr w:rsidR="002B64C4" w:rsidRPr="001B660D" w:rsidTr="00A36372">
        <w:tc>
          <w:tcPr>
            <w:tcW w:w="1093" w:type="dxa"/>
          </w:tcPr>
          <w:p w:rsidR="002B64C4" w:rsidRPr="001B660D" w:rsidRDefault="002B64C4" w:rsidP="000334F8">
            <w:pPr>
              <w:jc w:val="both"/>
              <w:rPr>
                <w:rFonts w:ascii="Times New Roman" w:hAnsi="Times New Roman" w:cs="Times New Roman"/>
                <w:bCs/>
                <w:iCs/>
                <w:sz w:val="24"/>
                <w:szCs w:val="24"/>
              </w:rPr>
            </w:pPr>
            <w:r w:rsidRPr="001B660D">
              <w:rPr>
                <w:rFonts w:ascii="Times New Roman" w:hAnsi="Times New Roman" w:cs="Times New Roman"/>
                <w:bCs/>
                <w:iCs/>
                <w:sz w:val="24"/>
                <w:szCs w:val="24"/>
              </w:rPr>
              <w:t>Eastern</w:t>
            </w:r>
          </w:p>
        </w:tc>
        <w:tc>
          <w:tcPr>
            <w:tcW w:w="849" w:type="dxa"/>
          </w:tcPr>
          <w:p w:rsidR="002B64C4" w:rsidRPr="001B660D" w:rsidRDefault="00556BAA" w:rsidP="000334F8">
            <w:pPr>
              <w:jc w:val="right"/>
              <w:rPr>
                <w:rFonts w:ascii="Times New Roman" w:hAnsi="Times New Roman" w:cs="Times New Roman"/>
              </w:rPr>
            </w:pPr>
            <w:r>
              <w:rPr>
                <w:rFonts w:ascii="Times New Roman" w:hAnsi="Times New Roman" w:cs="Times New Roman"/>
              </w:rPr>
              <w:t>0.007</w:t>
            </w:r>
          </w:p>
        </w:tc>
        <w:tc>
          <w:tcPr>
            <w:tcW w:w="849" w:type="dxa"/>
          </w:tcPr>
          <w:p w:rsidR="002B64C4" w:rsidRPr="001B660D" w:rsidRDefault="00556BAA" w:rsidP="000334F8">
            <w:pPr>
              <w:jc w:val="right"/>
              <w:rPr>
                <w:rFonts w:ascii="Times New Roman" w:hAnsi="Times New Roman" w:cs="Times New Roman"/>
              </w:rPr>
            </w:pPr>
            <w:r>
              <w:rPr>
                <w:rFonts w:ascii="Times New Roman" w:hAnsi="Times New Roman" w:cs="Times New Roman"/>
              </w:rPr>
              <w:t>0.057</w:t>
            </w:r>
          </w:p>
        </w:tc>
        <w:tc>
          <w:tcPr>
            <w:tcW w:w="848" w:type="dxa"/>
          </w:tcPr>
          <w:p w:rsidR="002B64C4" w:rsidRPr="001B660D" w:rsidRDefault="00556BAA" w:rsidP="000334F8">
            <w:pPr>
              <w:jc w:val="right"/>
              <w:rPr>
                <w:rFonts w:ascii="Times New Roman" w:hAnsi="Times New Roman" w:cs="Times New Roman"/>
              </w:rPr>
            </w:pPr>
            <w:r>
              <w:rPr>
                <w:rFonts w:ascii="Times New Roman" w:hAnsi="Times New Roman" w:cs="Times New Roman"/>
              </w:rPr>
              <w:t>0.025</w:t>
            </w:r>
          </w:p>
        </w:tc>
        <w:tc>
          <w:tcPr>
            <w:tcW w:w="848" w:type="dxa"/>
          </w:tcPr>
          <w:p w:rsidR="002B64C4" w:rsidRPr="001B660D" w:rsidRDefault="00556BAA" w:rsidP="000334F8">
            <w:pPr>
              <w:jc w:val="right"/>
              <w:rPr>
                <w:rFonts w:ascii="Times New Roman" w:hAnsi="Times New Roman" w:cs="Times New Roman"/>
              </w:rPr>
            </w:pPr>
            <w:r>
              <w:rPr>
                <w:rFonts w:ascii="Times New Roman" w:hAnsi="Times New Roman" w:cs="Times New Roman"/>
              </w:rPr>
              <w:t>0.030</w:t>
            </w:r>
          </w:p>
        </w:tc>
        <w:tc>
          <w:tcPr>
            <w:tcW w:w="848" w:type="dxa"/>
          </w:tcPr>
          <w:p w:rsidR="002B64C4" w:rsidRPr="001B660D" w:rsidRDefault="00556BAA" w:rsidP="000334F8">
            <w:pPr>
              <w:jc w:val="right"/>
              <w:rPr>
                <w:rFonts w:ascii="Times New Roman" w:hAnsi="Times New Roman" w:cs="Times New Roman"/>
              </w:rPr>
            </w:pPr>
            <w:r>
              <w:rPr>
                <w:rFonts w:ascii="Times New Roman" w:hAnsi="Times New Roman" w:cs="Times New Roman"/>
              </w:rPr>
              <w:t>0.068</w:t>
            </w:r>
          </w:p>
        </w:tc>
        <w:tc>
          <w:tcPr>
            <w:tcW w:w="848" w:type="dxa"/>
          </w:tcPr>
          <w:p w:rsidR="002B64C4" w:rsidRPr="001B660D" w:rsidRDefault="00556BAA" w:rsidP="000334F8">
            <w:pPr>
              <w:jc w:val="right"/>
              <w:rPr>
                <w:rFonts w:ascii="Times New Roman" w:hAnsi="Times New Roman" w:cs="Times New Roman"/>
              </w:rPr>
            </w:pPr>
            <w:r>
              <w:rPr>
                <w:rFonts w:ascii="Times New Roman" w:hAnsi="Times New Roman" w:cs="Times New Roman"/>
              </w:rPr>
              <w:t>0.382</w:t>
            </w:r>
          </w:p>
        </w:tc>
        <w:tc>
          <w:tcPr>
            <w:tcW w:w="848" w:type="dxa"/>
          </w:tcPr>
          <w:p w:rsidR="002B64C4" w:rsidRPr="001B660D" w:rsidRDefault="00556BAA" w:rsidP="000334F8">
            <w:pPr>
              <w:jc w:val="right"/>
              <w:rPr>
                <w:rFonts w:ascii="Times New Roman" w:hAnsi="Times New Roman" w:cs="Times New Roman"/>
              </w:rPr>
            </w:pPr>
            <w:r>
              <w:rPr>
                <w:rFonts w:ascii="Times New Roman" w:hAnsi="Times New Roman" w:cs="Times New Roman"/>
              </w:rPr>
              <w:t>0.433</w:t>
            </w:r>
          </w:p>
        </w:tc>
        <w:tc>
          <w:tcPr>
            <w:tcW w:w="848" w:type="dxa"/>
          </w:tcPr>
          <w:p w:rsidR="002B64C4" w:rsidRPr="001B660D" w:rsidRDefault="00556BAA" w:rsidP="000334F8">
            <w:pPr>
              <w:jc w:val="right"/>
              <w:rPr>
                <w:rFonts w:ascii="Times New Roman" w:hAnsi="Times New Roman" w:cs="Times New Roman"/>
              </w:rPr>
            </w:pPr>
            <w:r>
              <w:rPr>
                <w:rFonts w:ascii="Times New Roman" w:hAnsi="Times New Roman" w:cs="Times New Roman"/>
              </w:rPr>
              <w:t>0.478</w:t>
            </w:r>
          </w:p>
        </w:tc>
        <w:tc>
          <w:tcPr>
            <w:tcW w:w="848" w:type="dxa"/>
          </w:tcPr>
          <w:p w:rsidR="002B64C4" w:rsidRPr="001B660D" w:rsidRDefault="00556BAA" w:rsidP="000334F8">
            <w:pPr>
              <w:jc w:val="right"/>
              <w:rPr>
                <w:rFonts w:ascii="Times New Roman" w:hAnsi="Times New Roman" w:cs="Times New Roman"/>
              </w:rPr>
            </w:pPr>
            <w:r>
              <w:rPr>
                <w:rFonts w:ascii="Times New Roman" w:hAnsi="Times New Roman" w:cs="Times New Roman"/>
              </w:rPr>
              <w:t>0.619</w:t>
            </w:r>
          </w:p>
        </w:tc>
      </w:tr>
      <w:tr w:rsidR="002B64C4" w:rsidRPr="001B660D" w:rsidTr="00A36372">
        <w:tc>
          <w:tcPr>
            <w:tcW w:w="1093" w:type="dxa"/>
          </w:tcPr>
          <w:p w:rsidR="002B64C4" w:rsidRPr="001B660D" w:rsidRDefault="002B64C4" w:rsidP="000334F8">
            <w:pPr>
              <w:jc w:val="both"/>
              <w:rPr>
                <w:rFonts w:ascii="Times New Roman" w:hAnsi="Times New Roman" w:cs="Times New Roman"/>
                <w:bCs/>
                <w:iCs/>
                <w:sz w:val="24"/>
                <w:szCs w:val="24"/>
              </w:rPr>
            </w:pPr>
            <w:r w:rsidRPr="001B660D">
              <w:rPr>
                <w:rFonts w:ascii="Times New Roman" w:hAnsi="Times New Roman" w:cs="Times New Roman"/>
                <w:bCs/>
                <w:iCs/>
                <w:sz w:val="24"/>
                <w:szCs w:val="24"/>
              </w:rPr>
              <w:t>UCB Limited</w:t>
            </w:r>
          </w:p>
        </w:tc>
        <w:tc>
          <w:tcPr>
            <w:tcW w:w="849" w:type="dxa"/>
          </w:tcPr>
          <w:p w:rsidR="002B64C4" w:rsidRPr="001B660D" w:rsidRDefault="00556BAA" w:rsidP="000334F8">
            <w:pPr>
              <w:jc w:val="right"/>
              <w:rPr>
                <w:rFonts w:ascii="Times New Roman" w:hAnsi="Times New Roman" w:cs="Times New Roman"/>
              </w:rPr>
            </w:pPr>
            <w:r>
              <w:rPr>
                <w:rFonts w:ascii="Times New Roman" w:hAnsi="Times New Roman" w:cs="Times New Roman"/>
              </w:rPr>
              <w:t>0.035</w:t>
            </w:r>
          </w:p>
        </w:tc>
        <w:tc>
          <w:tcPr>
            <w:tcW w:w="849" w:type="dxa"/>
          </w:tcPr>
          <w:p w:rsidR="002B64C4" w:rsidRPr="001B660D" w:rsidRDefault="00556BAA" w:rsidP="000334F8">
            <w:pPr>
              <w:jc w:val="right"/>
              <w:rPr>
                <w:rFonts w:ascii="Times New Roman" w:hAnsi="Times New Roman" w:cs="Times New Roman"/>
              </w:rPr>
            </w:pPr>
            <w:r>
              <w:rPr>
                <w:rFonts w:ascii="Times New Roman" w:hAnsi="Times New Roman" w:cs="Times New Roman"/>
              </w:rPr>
              <w:t>0.080</w:t>
            </w:r>
          </w:p>
        </w:tc>
        <w:tc>
          <w:tcPr>
            <w:tcW w:w="848" w:type="dxa"/>
          </w:tcPr>
          <w:p w:rsidR="002B64C4" w:rsidRPr="001B660D" w:rsidRDefault="00556BAA" w:rsidP="000334F8">
            <w:pPr>
              <w:jc w:val="right"/>
              <w:rPr>
                <w:rFonts w:ascii="Times New Roman" w:hAnsi="Times New Roman" w:cs="Times New Roman"/>
              </w:rPr>
            </w:pPr>
            <w:r>
              <w:rPr>
                <w:rFonts w:ascii="Times New Roman" w:hAnsi="Times New Roman" w:cs="Times New Roman"/>
              </w:rPr>
              <w:t>0.202</w:t>
            </w:r>
          </w:p>
        </w:tc>
        <w:tc>
          <w:tcPr>
            <w:tcW w:w="848" w:type="dxa"/>
          </w:tcPr>
          <w:p w:rsidR="002B64C4" w:rsidRPr="001B660D" w:rsidRDefault="00556BAA" w:rsidP="000334F8">
            <w:pPr>
              <w:jc w:val="right"/>
              <w:rPr>
                <w:rFonts w:ascii="Times New Roman" w:hAnsi="Times New Roman" w:cs="Times New Roman"/>
              </w:rPr>
            </w:pPr>
            <w:r>
              <w:rPr>
                <w:rFonts w:ascii="Times New Roman" w:hAnsi="Times New Roman" w:cs="Times New Roman"/>
              </w:rPr>
              <w:t>0.194</w:t>
            </w:r>
          </w:p>
        </w:tc>
        <w:tc>
          <w:tcPr>
            <w:tcW w:w="848"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0.15</w:t>
            </w:r>
            <w:r w:rsidR="00556BAA">
              <w:rPr>
                <w:rFonts w:ascii="Times New Roman" w:hAnsi="Times New Roman" w:cs="Times New Roman"/>
              </w:rPr>
              <w:t>8</w:t>
            </w:r>
          </w:p>
        </w:tc>
        <w:tc>
          <w:tcPr>
            <w:tcW w:w="848" w:type="dxa"/>
          </w:tcPr>
          <w:p w:rsidR="002B64C4" w:rsidRPr="001B660D" w:rsidRDefault="00556BAA" w:rsidP="000334F8">
            <w:pPr>
              <w:jc w:val="right"/>
              <w:rPr>
                <w:rFonts w:ascii="Times New Roman" w:hAnsi="Times New Roman" w:cs="Times New Roman"/>
              </w:rPr>
            </w:pPr>
            <w:r>
              <w:rPr>
                <w:rFonts w:ascii="Times New Roman" w:hAnsi="Times New Roman" w:cs="Times New Roman"/>
              </w:rPr>
              <w:t>0.173</w:t>
            </w:r>
          </w:p>
        </w:tc>
        <w:tc>
          <w:tcPr>
            <w:tcW w:w="848" w:type="dxa"/>
          </w:tcPr>
          <w:p w:rsidR="002B64C4" w:rsidRPr="001B660D" w:rsidRDefault="00556BAA" w:rsidP="000334F8">
            <w:pPr>
              <w:jc w:val="right"/>
              <w:rPr>
                <w:rFonts w:ascii="Times New Roman" w:hAnsi="Times New Roman" w:cs="Times New Roman"/>
              </w:rPr>
            </w:pPr>
            <w:r>
              <w:rPr>
                <w:rFonts w:ascii="Times New Roman" w:hAnsi="Times New Roman" w:cs="Times New Roman"/>
              </w:rPr>
              <w:t>0.190</w:t>
            </w:r>
          </w:p>
        </w:tc>
        <w:tc>
          <w:tcPr>
            <w:tcW w:w="848" w:type="dxa"/>
          </w:tcPr>
          <w:p w:rsidR="002B64C4" w:rsidRPr="001B660D" w:rsidRDefault="00556BAA" w:rsidP="000334F8">
            <w:pPr>
              <w:jc w:val="right"/>
              <w:rPr>
                <w:rFonts w:ascii="Times New Roman" w:hAnsi="Times New Roman" w:cs="Times New Roman"/>
              </w:rPr>
            </w:pPr>
            <w:r>
              <w:rPr>
                <w:rFonts w:ascii="Times New Roman" w:hAnsi="Times New Roman" w:cs="Times New Roman"/>
              </w:rPr>
              <w:t>0.234</w:t>
            </w:r>
          </w:p>
        </w:tc>
        <w:tc>
          <w:tcPr>
            <w:tcW w:w="848" w:type="dxa"/>
          </w:tcPr>
          <w:p w:rsidR="002B64C4" w:rsidRPr="001B660D" w:rsidRDefault="00556BAA" w:rsidP="000334F8">
            <w:pPr>
              <w:jc w:val="right"/>
              <w:rPr>
                <w:rFonts w:ascii="Times New Roman" w:hAnsi="Times New Roman" w:cs="Times New Roman"/>
              </w:rPr>
            </w:pPr>
            <w:r>
              <w:rPr>
                <w:rFonts w:ascii="Times New Roman" w:hAnsi="Times New Roman" w:cs="Times New Roman"/>
              </w:rPr>
              <w:t>0.353</w:t>
            </w:r>
          </w:p>
        </w:tc>
      </w:tr>
      <w:tr w:rsidR="002B64C4" w:rsidRPr="001B660D" w:rsidTr="00A36372">
        <w:tc>
          <w:tcPr>
            <w:tcW w:w="1093" w:type="dxa"/>
          </w:tcPr>
          <w:p w:rsidR="002B64C4" w:rsidRPr="001B660D" w:rsidRDefault="002B64C4" w:rsidP="000334F8">
            <w:pPr>
              <w:jc w:val="both"/>
              <w:rPr>
                <w:rFonts w:ascii="Times New Roman" w:hAnsi="Times New Roman" w:cs="Times New Roman"/>
                <w:bCs/>
                <w:iCs/>
                <w:sz w:val="24"/>
                <w:szCs w:val="24"/>
              </w:rPr>
            </w:pPr>
            <w:r w:rsidRPr="001B660D">
              <w:rPr>
                <w:rFonts w:ascii="Times New Roman" w:hAnsi="Times New Roman" w:cs="Times New Roman"/>
                <w:bCs/>
                <w:iCs/>
                <w:sz w:val="24"/>
                <w:szCs w:val="24"/>
              </w:rPr>
              <w:t>IFIC</w:t>
            </w:r>
          </w:p>
        </w:tc>
        <w:tc>
          <w:tcPr>
            <w:tcW w:w="849" w:type="dxa"/>
          </w:tcPr>
          <w:p w:rsidR="002B64C4" w:rsidRPr="001B660D" w:rsidRDefault="00556BAA" w:rsidP="000334F8">
            <w:pPr>
              <w:jc w:val="right"/>
              <w:rPr>
                <w:rFonts w:ascii="Times New Roman" w:hAnsi="Times New Roman" w:cs="Times New Roman"/>
              </w:rPr>
            </w:pPr>
            <w:r>
              <w:rPr>
                <w:rFonts w:ascii="Times New Roman" w:hAnsi="Times New Roman" w:cs="Times New Roman"/>
              </w:rPr>
              <w:t>0.030</w:t>
            </w:r>
          </w:p>
        </w:tc>
        <w:tc>
          <w:tcPr>
            <w:tcW w:w="849" w:type="dxa"/>
          </w:tcPr>
          <w:p w:rsidR="002B64C4" w:rsidRPr="001B660D" w:rsidRDefault="00556BAA" w:rsidP="000334F8">
            <w:pPr>
              <w:jc w:val="right"/>
              <w:rPr>
                <w:rFonts w:ascii="Times New Roman" w:hAnsi="Times New Roman" w:cs="Times New Roman"/>
              </w:rPr>
            </w:pPr>
            <w:r>
              <w:rPr>
                <w:rFonts w:ascii="Times New Roman" w:hAnsi="Times New Roman" w:cs="Times New Roman"/>
              </w:rPr>
              <w:t>0.083</w:t>
            </w:r>
          </w:p>
        </w:tc>
        <w:tc>
          <w:tcPr>
            <w:tcW w:w="848" w:type="dxa"/>
          </w:tcPr>
          <w:p w:rsidR="002B64C4" w:rsidRPr="001B660D" w:rsidRDefault="00556BAA" w:rsidP="000334F8">
            <w:pPr>
              <w:jc w:val="right"/>
              <w:rPr>
                <w:rFonts w:ascii="Times New Roman" w:hAnsi="Times New Roman" w:cs="Times New Roman"/>
              </w:rPr>
            </w:pPr>
            <w:r>
              <w:rPr>
                <w:rFonts w:ascii="Times New Roman" w:hAnsi="Times New Roman" w:cs="Times New Roman"/>
              </w:rPr>
              <w:t>0.083</w:t>
            </w:r>
          </w:p>
        </w:tc>
        <w:tc>
          <w:tcPr>
            <w:tcW w:w="848" w:type="dxa"/>
          </w:tcPr>
          <w:p w:rsidR="002B64C4" w:rsidRPr="001B660D" w:rsidRDefault="00556BAA" w:rsidP="000334F8">
            <w:pPr>
              <w:jc w:val="right"/>
              <w:rPr>
                <w:rFonts w:ascii="Times New Roman" w:hAnsi="Times New Roman" w:cs="Times New Roman"/>
              </w:rPr>
            </w:pPr>
            <w:r>
              <w:rPr>
                <w:rFonts w:ascii="Times New Roman" w:hAnsi="Times New Roman" w:cs="Times New Roman"/>
              </w:rPr>
              <w:t>0.058</w:t>
            </w:r>
          </w:p>
        </w:tc>
        <w:tc>
          <w:tcPr>
            <w:tcW w:w="848" w:type="dxa"/>
          </w:tcPr>
          <w:p w:rsidR="002B64C4" w:rsidRPr="001B660D" w:rsidRDefault="00556BAA" w:rsidP="000334F8">
            <w:pPr>
              <w:jc w:val="right"/>
              <w:rPr>
                <w:rFonts w:ascii="Times New Roman" w:hAnsi="Times New Roman" w:cs="Times New Roman"/>
              </w:rPr>
            </w:pPr>
            <w:r>
              <w:rPr>
                <w:rFonts w:ascii="Times New Roman" w:hAnsi="Times New Roman" w:cs="Times New Roman"/>
              </w:rPr>
              <w:t>0.048</w:t>
            </w:r>
          </w:p>
        </w:tc>
        <w:tc>
          <w:tcPr>
            <w:tcW w:w="848" w:type="dxa"/>
          </w:tcPr>
          <w:p w:rsidR="002B64C4" w:rsidRPr="001B660D" w:rsidRDefault="00556BAA" w:rsidP="000334F8">
            <w:pPr>
              <w:jc w:val="right"/>
              <w:rPr>
                <w:rFonts w:ascii="Times New Roman" w:hAnsi="Times New Roman" w:cs="Times New Roman"/>
              </w:rPr>
            </w:pPr>
            <w:r>
              <w:rPr>
                <w:rFonts w:ascii="Times New Roman" w:hAnsi="Times New Roman" w:cs="Times New Roman"/>
              </w:rPr>
              <w:t>0.057</w:t>
            </w:r>
          </w:p>
        </w:tc>
        <w:tc>
          <w:tcPr>
            <w:tcW w:w="848" w:type="dxa"/>
          </w:tcPr>
          <w:p w:rsidR="002B64C4" w:rsidRPr="001B660D" w:rsidRDefault="00556BAA" w:rsidP="000334F8">
            <w:pPr>
              <w:jc w:val="right"/>
              <w:rPr>
                <w:rFonts w:ascii="Times New Roman" w:hAnsi="Times New Roman" w:cs="Times New Roman"/>
              </w:rPr>
            </w:pPr>
            <w:r>
              <w:rPr>
                <w:rFonts w:ascii="Times New Roman" w:hAnsi="Times New Roman" w:cs="Times New Roman"/>
              </w:rPr>
              <w:t>0.056</w:t>
            </w:r>
          </w:p>
        </w:tc>
        <w:tc>
          <w:tcPr>
            <w:tcW w:w="848" w:type="dxa"/>
          </w:tcPr>
          <w:p w:rsidR="002B64C4" w:rsidRPr="001B660D" w:rsidRDefault="00556BAA" w:rsidP="000334F8">
            <w:pPr>
              <w:jc w:val="right"/>
              <w:rPr>
                <w:rFonts w:ascii="Times New Roman" w:hAnsi="Times New Roman" w:cs="Times New Roman"/>
              </w:rPr>
            </w:pPr>
            <w:r>
              <w:rPr>
                <w:rFonts w:ascii="Times New Roman" w:hAnsi="Times New Roman" w:cs="Times New Roman"/>
              </w:rPr>
              <w:t>0.070</w:t>
            </w:r>
          </w:p>
        </w:tc>
        <w:tc>
          <w:tcPr>
            <w:tcW w:w="848" w:type="dxa"/>
          </w:tcPr>
          <w:p w:rsidR="002B64C4" w:rsidRPr="001B660D" w:rsidRDefault="00556BAA" w:rsidP="000334F8">
            <w:pPr>
              <w:jc w:val="right"/>
              <w:rPr>
                <w:rFonts w:ascii="Times New Roman" w:hAnsi="Times New Roman" w:cs="Times New Roman"/>
              </w:rPr>
            </w:pPr>
            <w:r>
              <w:rPr>
                <w:rFonts w:ascii="Times New Roman" w:hAnsi="Times New Roman" w:cs="Times New Roman"/>
              </w:rPr>
              <w:t>0.079</w:t>
            </w:r>
          </w:p>
        </w:tc>
      </w:tr>
      <w:tr w:rsidR="002B64C4" w:rsidRPr="001B660D" w:rsidTr="00A36372">
        <w:tc>
          <w:tcPr>
            <w:tcW w:w="1093" w:type="dxa"/>
          </w:tcPr>
          <w:p w:rsidR="002B64C4" w:rsidRPr="001B660D" w:rsidRDefault="002B64C4" w:rsidP="000334F8">
            <w:pPr>
              <w:jc w:val="both"/>
              <w:rPr>
                <w:rFonts w:ascii="Times New Roman" w:hAnsi="Times New Roman" w:cs="Times New Roman"/>
                <w:bCs/>
                <w:iCs/>
                <w:sz w:val="24"/>
                <w:szCs w:val="24"/>
              </w:rPr>
            </w:pPr>
            <w:r w:rsidRPr="001B660D">
              <w:rPr>
                <w:rFonts w:ascii="Times New Roman" w:hAnsi="Times New Roman" w:cs="Times New Roman"/>
                <w:bCs/>
                <w:iCs/>
                <w:sz w:val="24"/>
                <w:szCs w:val="24"/>
              </w:rPr>
              <w:t>IBBL</w:t>
            </w:r>
          </w:p>
        </w:tc>
        <w:tc>
          <w:tcPr>
            <w:tcW w:w="849" w:type="dxa"/>
          </w:tcPr>
          <w:p w:rsidR="002B64C4" w:rsidRPr="001B660D" w:rsidRDefault="00556BAA" w:rsidP="000334F8">
            <w:pPr>
              <w:jc w:val="right"/>
              <w:rPr>
                <w:rFonts w:ascii="Times New Roman" w:hAnsi="Times New Roman" w:cs="Times New Roman"/>
              </w:rPr>
            </w:pPr>
            <w:r>
              <w:rPr>
                <w:rFonts w:ascii="Times New Roman" w:hAnsi="Times New Roman" w:cs="Times New Roman"/>
              </w:rPr>
              <w:t>0.024</w:t>
            </w:r>
          </w:p>
        </w:tc>
        <w:tc>
          <w:tcPr>
            <w:tcW w:w="849" w:type="dxa"/>
          </w:tcPr>
          <w:p w:rsidR="002B64C4" w:rsidRPr="001B660D" w:rsidRDefault="00556BAA" w:rsidP="000334F8">
            <w:pPr>
              <w:jc w:val="right"/>
              <w:rPr>
                <w:rFonts w:ascii="Times New Roman" w:hAnsi="Times New Roman" w:cs="Times New Roman"/>
              </w:rPr>
            </w:pPr>
            <w:r>
              <w:rPr>
                <w:rFonts w:ascii="Times New Roman" w:hAnsi="Times New Roman" w:cs="Times New Roman"/>
              </w:rPr>
              <w:t>0.216</w:t>
            </w:r>
          </w:p>
        </w:tc>
        <w:tc>
          <w:tcPr>
            <w:tcW w:w="848" w:type="dxa"/>
          </w:tcPr>
          <w:p w:rsidR="002B64C4" w:rsidRPr="001B660D" w:rsidRDefault="00556BAA" w:rsidP="000334F8">
            <w:pPr>
              <w:jc w:val="right"/>
              <w:rPr>
                <w:rFonts w:ascii="Times New Roman" w:hAnsi="Times New Roman" w:cs="Times New Roman"/>
              </w:rPr>
            </w:pPr>
            <w:r>
              <w:rPr>
                <w:rFonts w:ascii="Times New Roman" w:hAnsi="Times New Roman" w:cs="Times New Roman"/>
              </w:rPr>
              <w:t>0.172</w:t>
            </w:r>
          </w:p>
        </w:tc>
        <w:tc>
          <w:tcPr>
            <w:tcW w:w="848" w:type="dxa"/>
          </w:tcPr>
          <w:p w:rsidR="002B64C4" w:rsidRPr="001B660D" w:rsidRDefault="00556BAA" w:rsidP="000334F8">
            <w:pPr>
              <w:jc w:val="right"/>
              <w:rPr>
                <w:rFonts w:ascii="Times New Roman" w:hAnsi="Times New Roman" w:cs="Times New Roman"/>
              </w:rPr>
            </w:pPr>
            <w:r>
              <w:rPr>
                <w:rFonts w:ascii="Times New Roman" w:hAnsi="Times New Roman" w:cs="Times New Roman"/>
              </w:rPr>
              <w:t>0.063</w:t>
            </w:r>
          </w:p>
        </w:tc>
        <w:tc>
          <w:tcPr>
            <w:tcW w:w="848" w:type="dxa"/>
          </w:tcPr>
          <w:p w:rsidR="002B64C4" w:rsidRPr="001B660D" w:rsidRDefault="00556BAA" w:rsidP="000334F8">
            <w:pPr>
              <w:jc w:val="right"/>
              <w:rPr>
                <w:rFonts w:ascii="Times New Roman" w:hAnsi="Times New Roman" w:cs="Times New Roman"/>
              </w:rPr>
            </w:pPr>
            <w:r>
              <w:rPr>
                <w:rFonts w:ascii="Times New Roman" w:hAnsi="Times New Roman" w:cs="Times New Roman"/>
              </w:rPr>
              <w:t>0.149</w:t>
            </w:r>
          </w:p>
        </w:tc>
        <w:tc>
          <w:tcPr>
            <w:tcW w:w="848" w:type="dxa"/>
          </w:tcPr>
          <w:p w:rsidR="002B64C4" w:rsidRPr="001B660D" w:rsidRDefault="00556BAA" w:rsidP="000334F8">
            <w:pPr>
              <w:jc w:val="right"/>
              <w:rPr>
                <w:rFonts w:ascii="Times New Roman" w:hAnsi="Times New Roman" w:cs="Times New Roman"/>
              </w:rPr>
            </w:pPr>
            <w:r>
              <w:rPr>
                <w:rFonts w:ascii="Times New Roman" w:hAnsi="Times New Roman" w:cs="Times New Roman"/>
              </w:rPr>
              <w:t>0.105</w:t>
            </w:r>
          </w:p>
        </w:tc>
        <w:tc>
          <w:tcPr>
            <w:tcW w:w="848" w:type="dxa"/>
          </w:tcPr>
          <w:p w:rsidR="002B64C4" w:rsidRPr="001B660D" w:rsidRDefault="00556BAA" w:rsidP="000334F8">
            <w:pPr>
              <w:jc w:val="right"/>
              <w:rPr>
                <w:rFonts w:ascii="Times New Roman" w:hAnsi="Times New Roman" w:cs="Times New Roman"/>
              </w:rPr>
            </w:pPr>
            <w:r>
              <w:rPr>
                <w:rFonts w:ascii="Times New Roman" w:hAnsi="Times New Roman" w:cs="Times New Roman"/>
              </w:rPr>
              <w:t>0.187</w:t>
            </w:r>
          </w:p>
        </w:tc>
        <w:tc>
          <w:tcPr>
            <w:tcW w:w="848" w:type="dxa"/>
          </w:tcPr>
          <w:p w:rsidR="002B64C4" w:rsidRPr="001B660D" w:rsidRDefault="00556BAA" w:rsidP="000334F8">
            <w:pPr>
              <w:jc w:val="right"/>
              <w:rPr>
                <w:rFonts w:ascii="Times New Roman" w:hAnsi="Times New Roman" w:cs="Times New Roman"/>
              </w:rPr>
            </w:pPr>
            <w:r>
              <w:rPr>
                <w:rFonts w:ascii="Times New Roman" w:hAnsi="Times New Roman" w:cs="Times New Roman"/>
              </w:rPr>
              <w:t>0.266</w:t>
            </w:r>
          </w:p>
        </w:tc>
        <w:tc>
          <w:tcPr>
            <w:tcW w:w="848" w:type="dxa"/>
          </w:tcPr>
          <w:p w:rsidR="002B64C4" w:rsidRPr="001B660D" w:rsidRDefault="00556BAA" w:rsidP="000334F8">
            <w:pPr>
              <w:jc w:val="right"/>
              <w:rPr>
                <w:rFonts w:ascii="Times New Roman" w:hAnsi="Times New Roman" w:cs="Times New Roman"/>
              </w:rPr>
            </w:pPr>
            <w:r>
              <w:rPr>
                <w:rFonts w:ascii="Times New Roman" w:hAnsi="Times New Roman" w:cs="Times New Roman"/>
              </w:rPr>
              <w:t>0.094</w:t>
            </w:r>
          </w:p>
        </w:tc>
      </w:tr>
      <w:tr w:rsidR="002B64C4" w:rsidRPr="001B660D" w:rsidTr="00A36372">
        <w:tc>
          <w:tcPr>
            <w:tcW w:w="1093" w:type="dxa"/>
          </w:tcPr>
          <w:p w:rsidR="002B64C4" w:rsidRPr="001B660D" w:rsidRDefault="002B64C4" w:rsidP="000334F8">
            <w:pPr>
              <w:jc w:val="both"/>
              <w:rPr>
                <w:rFonts w:ascii="Times New Roman" w:hAnsi="Times New Roman" w:cs="Times New Roman"/>
                <w:bCs/>
                <w:iCs/>
                <w:sz w:val="24"/>
                <w:szCs w:val="24"/>
              </w:rPr>
            </w:pPr>
            <w:r w:rsidRPr="001B660D">
              <w:rPr>
                <w:rFonts w:ascii="Times New Roman" w:hAnsi="Times New Roman" w:cs="Times New Roman"/>
                <w:bCs/>
                <w:iCs/>
                <w:sz w:val="24"/>
                <w:szCs w:val="24"/>
              </w:rPr>
              <w:t>Al-arafah</w:t>
            </w:r>
          </w:p>
        </w:tc>
        <w:tc>
          <w:tcPr>
            <w:tcW w:w="849" w:type="dxa"/>
          </w:tcPr>
          <w:p w:rsidR="002B64C4" w:rsidRPr="001B660D" w:rsidRDefault="009263CC" w:rsidP="000334F8">
            <w:pPr>
              <w:jc w:val="right"/>
              <w:rPr>
                <w:rFonts w:ascii="Times New Roman" w:hAnsi="Times New Roman" w:cs="Times New Roman"/>
              </w:rPr>
            </w:pPr>
            <w:r>
              <w:rPr>
                <w:rFonts w:ascii="Times New Roman" w:hAnsi="Times New Roman" w:cs="Times New Roman"/>
              </w:rPr>
              <w:t>0.023</w:t>
            </w:r>
          </w:p>
        </w:tc>
        <w:tc>
          <w:tcPr>
            <w:tcW w:w="849" w:type="dxa"/>
          </w:tcPr>
          <w:p w:rsidR="002B64C4" w:rsidRPr="001B660D" w:rsidRDefault="009263CC" w:rsidP="000334F8">
            <w:pPr>
              <w:jc w:val="right"/>
              <w:rPr>
                <w:rFonts w:ascii="Times New Roman" w:hAnsi="Times New Roman" w:cs="Times New Roman"/>
              </w:rPr>
            </w:pPr>
            <w:r>
              <w:rPr>
                <w:rFonts w:ascii="Times New Roman" w:hAnsi="Times New Roman" w:cs="Times New Roman"/>
              </w:rPr>
              <w:t>0.066</w:t>
            </w:r>
          </w:p>
        </w:tc>
        <w:tc>
          <w:tcPr>
            <w:tcW w:w="848" w:type="dxa"/>
          </w:tcPr>
          <w:p w:rsidR="002B64C4" w:rsidRPr="001B660D" w:rsidRDefault="009263CC" w:rsidP="000334F8">
            <w:pPr>
              <w:jc w:val="right"/>
              <w:rPr>
                <w:rFonts w:ascii="Times New Roman" w:hAnsi="Times New Roman" w:cs="Times New Roman"/>
              </w:rPr>
            </w:pPr>
            <w:r>
              <w:rPr>
                <w:rFonts w:ascii="Times New Roman" w:hAnsi="Times New Roman" w:cs="Times New Roman"/>
              </w:rPr>
              <w:t>0.031</w:t>
            </w:r>
          </w:p>
        </w:tc>
        <w:tc>
          <w:tcPr>
            <w:tcW w:w="848" w:type="dxa"/>
          </w:tcPr>
          <w:p w:rsidR="002B64C4" w:rsidRPr="001B660D" w:rsidRDefault="009263CC" w:rsidP="000334F8">
            <w:pPr>
              <w:jc w:val="right"/>
              <w:rPr>
                <w:rFonts w:ascii="Times New Roman" w:hAnsi="Times New Roman" w:cs="Times New Roman"/>
              </w:rPr>
            </w:pPr>
            <w:r>
              <w:rPr>
                <w:rFonts w:ascii="Times New Roman" w:hAnsi="Times New Roman" w:cs="Times New Roman"/>
              </w:rPr>
              <w:t>-0.008</w:t>
            </w:r>
          </w:p>
        </w:tc>
        <w:tc>
          <w:tcPr>
            <w:tcW w:w="848"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-0.0</w:t>
            </w:r>
            <w:r w:rsidR="009263CC">
              <w:rPr>
                <w:rFonts w:ascii="Times New Roman" w:hAnsi="Times New Roman" w:cs="Times New Roman"/>
              </w:rPr>
              <w:t>06</w:t>
            </w:r>
          </w:p>
        </w:tc>
        <w:tc>
          <w:tcPr>
            <w:tcW w:w="848" w:type="dxa"/>
          </w:tcPr>
          <w:p w:rsidR="002B64C4" w:rsidRPr="001B660D" w:rsidRDefault="00AF47CE" w:rsidP="000334F8">
            <w:pPr>
              <w:jc w:val="right"/>
              <w:rPr>
                <w:rFonts w:ascii="Times New Roman" w:hAnsi="Times New Roman" w:cs="Times New Roman"/>
              </w:rPr>
            </w:pPr>
            <w:r>
              <w:rPr>
                <w:rFonts w:ascii="Times New Roman" w:hAnsi="Times New Roman" w:cs="Times New Roman"/>
              </w:rPr>
              <w:t>-0.018</w:t>
            </w:r>
          </w:p>
        </w:tc>
        <w:tc>
          <w:tcPr>
            <w:tcW w:w="848" w:type="dxa"/>
          </w:tcPr>
          <w:p w:rsidR="002B64C4" w:rsidRPr="001B660D" w:rsidRDefault="00AF47CE" w:rsidP="000334F8">
            <w:pPr>
              <w:jc w:val="right"/>
              <w:rPr>
                <w:rFonts w:ascii="Times New Roman" w:hAnsi="Times New Roman" w:cs="Times New Roman"/>
              </w:rPr>
            </w:pPr>
            <w:r>
              <w:rPr>
                <w:rFonts w:ascii="Times New Roman" w:hAnsi="Times New Roman" w:cs="Times New Roman"/>
              </w:rPr>
              <w:t>0.024</w:t>
            </w:r>
          </w:p>
        </w:tc>
        <w:tc>
          <w:tcPr>
            <w:tcW w:w="848" w:type="dxa"/>
          </w:tcPr>
          <w:p w:rsidR="002B64C4" w:rsidRPr="001B660D" w:rsidRDefault="00AF47CE" w:rsidP="000334F8">
            <w:pPr>
              <w:jc w:val="right"/>
              <w:rPr>
                <w:rFonts w:ascii="Times New Roman" w:hAnsi="Times New Roman" w:cs="Times New Roman"/>
              </w:rPr>
            </w:pPr>
            <w:r>
              <w:rPr>
                <w:rFonts w:ascii="Times New Roman" w:hAnsi="Times New Roman" w:cs="Times New Roman"/>
              </w:rPr>
              <w:t>0.061</w:t>
            </w:r>
          </w:p>
        </w:tc>
        <w:tc>
          <w:tcPr>
            <w:tcW w:w="848" w:type="dxa"/>
          </w:tcPr>
          <w:p w:rsidR="002B64C4" w:rsidRPr="001B660D" w:rsidRDefault="00AF47CE" w:rsidP="000334F8">
            <w:pPr>
              <w:jc w:val="right"/>
              <w:rPr>
                <w:rFonts w:ascii="Times New Roman" w:hAnsi="Times New Roman" w:cs="Times New Roman"/>
              </w:rPr>
            </w:pPr>
            <w:r>
              <w:rPr>
                <w:rFonts w:ascii="Times New Roman" w:hAnsi="Times New Roman" w:cs="Times New Roman"/>
              </w:rPr>
              <w:t>0.076</w:t>
            </w:r>
          </w:p>
        </w:tc>
      </w:tr>
      <w:tr w:rsidR="002B64C4" w:rsidRPr="001B660D" w:rsidTr="00A36372">
        <w:tc>
          <w:tcPr>
            <w:tcW w:w="1093" w:type="dxa"/>
          </w:tcPr>
          <w:p w:rsidR="002B64C4" w:rsidRPr="001B660D" w:rsidRDefault="002B64C4" w:rsidP="000334F8">
            <w:pPr>
              <w:jc w:val="both"/>
              <w:rPr>
                <w:rFonts w:ascii="Times New Roman" w:hAnsi="Times New Roman" w:cs="Times New Roman"/>
                <w:bCs/>
                <w:iCs/>
                <w:sz w:val="24"/>
                <w:szCs w:val="24"/>
              </w:rPr>
            </w:pPr>
            <w:r w:rsidRPr="001B660D">
              <w:rPr>
                <w:rFonts w:ascii="Times New Roman" w:hAnsi="Times New Roman" w:cs="Times New Roman"/>
                <w:bCs/>
                <w:iCs/>
                <w:sz w:val="24"/>
                <w:szCs w:val="24"/>
              </w:rPr>
              <w:t>Social</w:t>
            </w:r>
          </w:p>
        </w:tc>
        <w:tc>
          <w:tcPr>
            <w:tcW w:w="849" w:type="dxa"/>
          </w:tcPr>
          <w:p w:rsidR="002B64C4" w:rsidRPr="001B660D" w:rsidRDefault="009263CC" w:rsidP="000334F8">
            <w:pPr>
              <w:jc w:val="right"/>
              <w:rPr>
                <w:rFonts w:ascii="Times New Roman" w:hAnsi="Times New Roman" w:cs="Times New Roman"/>
              </w:rPr>
            </w:pPr>
            <w:r>
              <w:rPr>
                <w:rFonts w:ascii="Times New Roman" w:hAnsi="Times New Roman" w:cs="Times New Roman"/>
              </w:rPr>
              <w:t>0.013</w:t>
            </w:r>
          </w:p>
        </w:tc>
        <w:tc>
          <w:tcPr>
            <w:tcW w:w="849" w:type="dxa"/>
          </w:tcPr>
          <w:p w:rsidR="002B64C4" w:rsidRPr="001B660D" w:rsidRDefault="009263CC" w:rsidP="000334F8">
            <w:pPr>
              <w:jc w:val="right"/>
              <w:rPr>
                <w:rFonts w:ascii="Times New Roman" w:hAnsi="Times New Roman" w:cs="Times New Roman"/>
              </w:rPr>
            </w:pPr>
            <w:r>
              <w:rPr>
                <w:rFonts w:ascii="Times New Roman" w:hAnsi="Times New Roman" w:cs="Times New Roman"/>
              </w:rPr>
              <w:t>0.012</w:t>
            </w:r>
          </w:p>
        </w:tc>
        <w:tc>
          <w:tcPr>
            <w:tcW w:w="848" w:type="dxa"/>
          </w:tcPr>
          <w:p w:rsidR="002B64C4" w:rsidRPr="001B660D" w:rsidRDefault="009263CC" w:rsidP="000334F8">
            <w:pPr>
              <w:jc w:val="right"/>
              <w:rPr>
                <w:rFonts w:ascii="Times New Roman" w:hAnsi="Times New Roman" w:cs="Times New Roman"/>
              </w:rPr>
            </w:pPr>
            <w:r>
              <w:rPr>
                <w:rFonts w:ascii="Times New Roman" w:hAnsi="Times New Roman" w:cs="Times New Roman"/>
              </w:rPr>
              <w:t>0.022</w:t>
            </w:r>
          </w:p>
        </w:tc>
        <w:tc>
          <w:tcPr>
            <w:tcW w:w="848" w:type="dxa"/>
          </w:tcPr>
          <w:p w:rsidR="002B64C4" w:rsidRPr="001B660D" w:rsidRDefault="009263CC" w:rsidP="000334F8">
            <w:pPr>
              <w:jc w:val="right"/>
              <w:rPr>
                <w:rFonts w:ascii="Times New Roman" w:hAnsi="Times New Roman" w:cs="Times New Roman"/>
              </w:rPr>
            </w:pPr>
            <w:r>
              <w:rPr>
                <w:rFonts w:ascii="Times New Roman" w:hAnsi="Times New Roman" w:cs="Times New Roman"/>
              </w:rPr>
              <w:t>0.011</w:t>
            </w:r>
          </w:p>
        </w:tc>
        <w:tc>
          <w:tcPr>
            <w:tcW w:w="848" w:type="dxa"/>
          </w:tcPr>
          <w:p w:rsidR="002B64C4" w:rsidRPr="001B660D" w:rsidRDefault="00AF47CE" w:rsidP="000334F8">
            <w:pPr>
              <w:jc w:val="right"/>
              <w:rPr>
                <w:rFonts w:ascii="Times New Roman" w:hAnsi="Times New Roman" w:cs="Times New Roman"/>
              </w:rPr>
            </w:pPr>
            <w:r>
              <w:rPr>
                <w:rFonts w:ascii="Times New Roman" w:hAnsi="Times New Roman" w:cs="Times New Roman"/>
              </w:rPr>
              <w:t>0.242</w:t>
            </w:r>
          </w:p>
        </w:tc>
        <w:tc>
          <w:tcPr>
            <w:tcW w:w="848" w:type="dxa"/>
          </w:tcPr>
          <w:p w:rsidR="002B64C4" w:rsidRPr="001B660D" w:rsidRDefault="00AF47CE" w:rsidP="000334F8">
            <w:pPr>
              <w:jc w:val="right"/>
              <w:rPr>
                <w:rFonts w:ascii="Times New Roman" w:hAnsi="Times New Roman" w:cs="Times New Roman"/>
              </w:rPr>
            </w:pPr>
            <w:r>
              <w:rPr>
                <w:rFonts w:ascii="Times New Roman" w:hAnsi="Times New Roman" w:cs="Times New Roman"/>
              </w:rPr>
              <w:t>0.047</w:t>
            </w:r>
          </w:p>
        </w:tc>
        <w:tc>
          <w:tcPr>
            <w:tcW w:w="848"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w:t>
            </w:r>
            <w:r w:rsidR="00AF47CE">
              <w:rPr>
                <w:rFonts w:ascii="Times New Roman" w:hAnsi="Times New Roman" w:cs="Times New Roman"/>
              </w:rPr>
              <w:t>.074</w:t>
            </w:r>
          </w:p>
        </w:tc>
        <w:tc>
          <w:tcPr>
            <w:tcW w:w="848" w:type="dxa"/>
          </w:tcPr>
          <w:p w:rsidR="002B64C4" w:rsidRPr="001B660D" w:rsidRDefault="00AF47CE" w:rsidP="000334F8">
            <w:pPr>
              <w:jc w:val="right"/>
              <w:rPr>
                <w:rFonts w:ascii="Times New Roman" w:hAnsi="Times New Roman" w:cs="Times New Roman"/>
              </w:rPr>
            </w:pPr>
            <w:r>
              <w:rPr>
                <w:rFonts w:ascii="Times New Roman" w:hAnsi="Times New Roman" w:cs="Times New Roman"/>
              </w:rPr>
              <w:t>0.129</w:t>
            </w:r>
          </w:p>
        </w:tc>
        <w:tc>
          <w:tcPr>
            <w:tcW w:w="848" w:type="dxa"/>
          </w:tcPr>
          <w:p w:rsidR="002B64C4" w:rsidRPr="001B660D" w:rsidRDefault="00AF47CE" w:rsidP="000334F8">
            <w:pPr>
              <w:jc w:val="right"/>
              <w:rPr>
                <w:rFonts w:ascii="Times New Roman" w:hAnsi="Times New Roman" w:cs="Times New Roman"/>
              </w:rPr>
            </w:pPr>
            <w:r>
              <w:rPr>
                <w:rFonts w:ascii="Times New Roman" w:hAnsi="Times New Roman" w:cs="Times New Roman"/>
              </w:rPr>
              <w:t>0.137</w:t>
            </w:r>
          </w:p>
        </w:tc>
      </w:tr>
      <w:tr w:rsidR="002B64C4" w:rsidRPr="001B660D" w:rsidTr="00A36372">
        <w:tc>
          <w:tcPr>
            <w:tcW w:w="1093" w:type="dxa"/>
          </w:tcPr>
          <w:p w:rsidR="002B64C4" w:rsidRPr="001B660D" w:rsidRDefault="002B64C4" w:rsidP="000334F8">
            <w:pPr>
              <w:widowControl w:val="0"/>
              <w:autoSpaceDE w:val="0"/>
              <w:autoSpaceDN w:val="0"/>
              <w:adjustRightInd w:val="0"/>
              <w:jc w:val="both"/>
              <w:rPr>
                <w:rFonts w:ascii="Times New Roman" w:hAnsi="Times New Roman" w:cs="Times New Roman"/>
                <w:bCs/>
                <w:iCs/>
                <w:sz w:val="24"/>
                <w:szCs w:val="24"/>
              </w:rPr>
            </w:pPr>
            <w:r w:rsidRPr="001B660D">
              <w:rPr>
                <w:rFonts w:ascii="Times New Roman" w:hAnsi="Times New Roman" w:cs="Times New Roman"/>
                <w:bCs/>
                <w:iCs/>
                <w:sz w:val="24"/>
                <w:szCs w:val="24"/>
              </w:rPr>
              <w:t>Exim</w:t>
            </w:r>
          </w:p>
        </w:tc>
        <w:tc>
          <w:tcPr>
            <w:tcW w:w="849" w:type="dxa"/>
          </w:tcPr>
          <w:p w:rsidR="002B64C4" w:rsidRPr="001B660D" w:rsidRDefault="009263CC" w:rsidP="000334F8">
            <w:pPr>
              <w:jc w:val="right"/>
              <w:rPr>
                <w:rFonts w:ascii="Times New Roman" w:hAnsi="Times New Roman" w:cs="Times New Roman"/>
              </w:rPr>
            </w:pPr>
            <w:r>
              <w:rPr>
                <w:rFonts w:ascii="Times New Roman" w:hAnsi="Times New Roman" w:cs="Times New Roman"/>
              </w:rPr>
              <w:t>0.074</w:t>
            </w:r>
          </w:p>
        </w:tc>
        <w:tc>
          <w:tcPr>
            <w:tcW w:w="849" w:type="dxa"/>
          </w:tcPr>
          <w:p w:rsidR="002B64C4" w:rsidRPr="001B660D" w:rsidRDefault="009263CC" w:rsidP="000334F8">
            <w:pPr>
              <w:jc w:val="right"/>
              <w:rPr>
                <w:rFonts w:ascii="Times New Roman" w:hAnsi="Times New Roman" w:cs="Times New Roman"/>
              </w:rPr>
            </w:pPr>
            <w:r>
              <w:rPr>
                <w:rFonts w:ascii="Times New Roman" w:hAnsi="Times New Roman" w:cs="Times New Roman"/>
              </w:rPr>
              <w:t>0.177</w:t>
            </w:r>
          </w:p>
        </w:tc>
        <w:tc>
          <w:tcPr>
            <w:tcW w:w="848" w:type="dxa"/>
          </w:tcPr>
          <w:p w:rsidR="002B64C4" w:rsidRPr="001B660D" w:rsidRDefault="009263CC" w:rsidP="000334F8">
            <w:pPr>
              <w:jc w:val="right"/>
              <w:rPr>
                <w:rFonts w:ascii="Times New Roman" w:hAnsi="Times New Roman" w:cs="Times New Roman"/>
              </w:rPr>
            </w:pPr>
            <w:r>
              <w:rPr>
                <w:rFonts w:ascii="Times New Roman" w:hAnsi="Times New Roman" w:cs="Times New Roman"/>
              </w:rPr>
              <w:t>0.155</w:t>
            </w:r>
          </w:p>
        </w:tc>
        <w:tc>
          <w:tcPr>
            <w:tcW w:w="848" w:type="dxa"/>
          </w:tcPr>
          <w:p w:rsidR="002B64C4" w:rsidRPr="001B660D" w:rsidRDefault="009263CC" w:rsidP="000334F8">
            <w:pPr>
              <w:jc w:val="right"/>
              <w:rPr>
                <w:rFonts w:ascii="Times New Roman" w:hAnsi="Times New Roman" w:cs="Times New Roman"/>
              </w:rPr>
            </w:pPr>
            <w:r>
              <w:rPr>
                <w:rFonts w:ascii="Times New Roman" w:hAnsi="Times New Roman" w:cs="Times New Roman"/>
              </w:rPr>
              <w:t>0.145</w:t>
            </w:r>
          </w:p>
        </w:tc>
        <w:tc>
          <w:tcPr>
            <w:tcW w:w="848" w:type="dxa"/>
          </w:tcPr>
          <w:p w:rsidR="002B64C4" w:rsidRPr="001B660D" w:rsidRDefault="00AF47CE" w:rsidP="000334F8">
            <w:pPr>
              <w:jc w:val="right"/>
              <w:rPr>
                <w:rFonts w:ascii="Times New Roman" w:hAnsi="Times New Roman" w:cs="Times New Roman"/>
              </w:rPr>
            </w:pPr>
            <w:r>
              <w:rPr>
                <w:rFonts w:ascii="Times New Roman" w:hAnsi="Times New Roman" w:cs="Times New Roman"/>
              </w:rPr>
              <w:t>0.107</w:t>
            </w:r>
          </w:p>
        </w:tc>
        <w:tc>
          <w:tcPr>
            <w:tcW w:w="848" w:type="dxa"/>
          </w:tcPr>
          <w:p w:rsidR="002B64C4" w:rsidRPr="001B660D" w:rsidRDefault="00AF47CE" w:rsidP="000334F8">
            <w:pPr>
              <w:jc w:val="right"/>
              <w:rPr>
                <w:rFonts w:ascii="Times New Roman" w:hAnsi="Times New Roman" w:cs="Times New Roman"/>
              </w:rPr>
            </w:pPr>
            <w:r>
              <w:rPr>
                <w:rFonts w:ascii="Times New Roman" w:hAnsi="Times New Roman" w:cs="Times New Roman"/>
              </w:rPr>
              <w:t>0.111</w:t>
            </w:r>
          </w:p>
        </w:tc>
        <w:tc>
          <w:tcPr>
            <w:tcW w:w="848" w:type="dxa"/>
          </w:tcPr>
          <w:p w:rsidR="002B64C4" w:rsidRPr="001B660D" w:rsidRDefault="00AF47CE" w:rsidP="000334F8">
            <w:pPr>
              <w:jc w:val="right"/>
              <w:rPr>
                <w:rFonts w:ascii="Times New Roman" w:hAnsi="Times New Roman" w:cs="Times New Roman"/>
              </w:rPr>
            </w:pPr>
            <w:r>
              <w:rPr>
                <w:rFonts w:ascii="Times New Roman" w:hAnsi="Times New Roman" w:cs="Times New Roman"/>
              </w:rPr>
              <w:t>0.091</w:t>
            </w:r>
          </w:p>
        </w:tc>
        <w:tc>
          <w:tcPr>
            <w:tcW w:w="848" w:type="dxa"/>
          </w:tcPr>
          <w:p w:rsidR="002B64C4" w:rsidRPr="001B660D" w:rsidRDefault="00AF47CE" w:rsidP="000334F8">
            <w:pPr>
              <w:jc w:val="right"/>
              <w:rPr>
                <w:rFonts w:ascii="Times New Roman" w:hAnsi="Times New Roman" w:cs="Times New Roman"/>
              </w:rPr>
            </w:pPr>
            <w:r>
              <w:rPr>
                <w:rFonts w:ascii="Times New Roman" w:hAnsi="Times New Roman" w:cs="Times New Roman"/>
              </w:rPr>
              <w:t>0.087</w:t>
            </w:r>
          </w:p>
        </w:tc>
        <w:tc>
          <w:tcPr>
            <w:tcW w:w="848" w:type="dxa"/>
          </w:tcPr>
          <w:p w:rsidR="002B64C4" w:rsidRPr="001B660D" w:rsidRDefault="00AF47CE" w:rsidP="000334F8">
            <w:pPr>
              <w:jc w:val="right"/>
              <w:rPr>
                <w:rFonts w:ascii="Times New Roman" w:hAnsi="Times New Roman" w:cs="Times New Roman"/>
              </w:rPr>
            </w:pPr>
            <w:r>
              <w:rPr>
                <w:rFonts w:ascii="Times New Roman" w:hAnsi="Times New Roman" w:cs="Times New Roman"/>
              </w:rPr>
              <w:t>0.147</w:t>
            </w:r>
          </w:p>
        </w:tc>
      </w:tr>
      <w:tr w:rsidR="002B64C4" w:rsidRPr="001B660D" w:rsidTr="00A36372">
        <w:tc>
          <w:tcPr>
            <w:tcW w:w="1093" w:type="dxa"/>
          </w:tcPr>
          <w:p w:rsidR="002B64C4" w:rsidRPr="001B660D" w:rsidRDefault="002B64C4" w:rsidP="000334F8">
            <w:pPr>
              <w:widowControl w:val="0"/>
              <w:autoSpaceDE w:val="0"/>
              <w:autoSpaceDN w:val="0"/>
              <w:adjustRightInd w:val="0"/>
              <w:jc w:val="both"/>
              <w:rPr>
                <w:rFonts w:ascii="Times New Roman" w:hAnsi="Times New Roman" w:cs="Times New Roman"/>
                <w:bCs/>
                <w:iCs/>
                <w:sz w:val="24"/>
                <w:szCs w:val="24"/>
              </w:rPr>
            </w:pPr>
            <w:r w:rsidRPr="001B660D">
              <w:rPr>
                <w:rFonts w:ascii="Times New Roman" w:hAnsi="Times New Roman" w:cs="Times New Roman"/>
                <w:bCs/>
                <w:iCs/>
                <w:sz w:val="24"/>
                <w:szCs w:val="24"/>
              </w:rPr>
              <w:t>Shahjalal</w:t>
            </w:r>
          </w:p>
        </w:tc>
        <w:tc>
          <w:tcPr>
            <w:tcW w:w="849" w:type="dxa"/>
          </w:tcPr>
          <w:p w:rsidR="002B64C4" w:rsidRPr="001B660D" w:rsidRDefault="009263CC" w:rsidP="000334F8">
            <w:pPr>
              <w:jc w:val="right"/>
              <w:rPr>
                <w:rFonts w:ascii="Times New Roman" w:hAnsi="Times New Roman" w:cs="Times New Roman"/>
              </w:rPr>
            </w:pPr>
            <w:r>
              <w:rPr>
                <w:rFonts w:ascii="Times New Roman" w:hAnsi="Times New Roman" w:cs="Times New Roman"/>
              </w:rPr>
              <w:t>0.034</w:t>
            </w:r>
          </w:p>
        </w:tc>
        <w:tc>
          <w:tcPr>
            <w:tcW w:w="849" w:type="dxa"/>
          </w:tcPr>
          <w:p w:rsidR="002B64C4" w:rsidRPr="001B660D" w:rsidRDefault="009263CC" w:rsidP="000334F8">
            <w:pPr>
              <w:jc w:val="right"/>
              <w:rPr>
                <w:rFonts w:ascii="Times New Roman" w:hAnsi="Times New Roman" w:cs="Times New Roman"/>
              </w:rPr>
            </w:pPr>
            <w:r>
              <w:rPr>
                <w:rFonts w:ascii="Times New Roman" w:hAnsi="Times New Roman" w:cs="Times New Roman"/>
              </w:rPr>
              <w:t>0.072</w:t>
            </w:r>
          </w:p>
        </w:tc>
        <w:tc>
          <w:tcPr>
            <w:tcW w:w="848" w:type="dxa"/>
          </w:tcPr>
          <w:p w:rsidR="002B64C4" w:rsidRPr="001B660D" w:rsidRDefault="009263CC" w:rsidP="000334F8">
            <w:pPr>
              <w:jc w:val="right"/>
              <w:rPr>
                <w:rFonts w:ascii="Times New Roman" w:hAnsi="Times New Roman" w:cs="Times New Roman"/>
              </w:rPr>
            </w:pPr>
            <w:r>
              <w:rPr>
                <w:rFonts w:ascii="Times New Roman" w:hAnsi="Times New Roman" w:cs="Times New Roman"/>
              </w:rPr>
              <w:t>0.086</w:t>
            </w:r>
          </w:p>
        </w:tc>
        <w:tc>
          <w:tcPr>
            <w:tcW w:w="848" w:type="dxa"/>
          </w:tcPr>
          <w:p w:rsidR="002B64C4" w:rsidRPr="001B660D" w:rsidRDefault="009263CC" w:rsidP="000334F8">
            <w:pPr>
              <w:jc w:val="right"/>
              <w:rPr>
                <w:rFonts w:ascii="Times New Roman" w:hAnsi="Times New Roman" w:cs="Times New Roman"/>
              </w:rPr>
            </w:pPr>
            <w:r>
              <w:rPr>
                <w:rFonts w:ascii="Times New Roman" w:hAnsi="Times New Roman" w:cs="Times New Roman"/>
              </w:rPr>
              <w:t>0.122</w:t>
            </w:r>
          </w:p>
        </w:tc>
        <w:tc>
          <w:tcPr>
            <w:tcW w:w="848" w:type="dxa"/>
          </w:tcPr>
          <w:p w:rsidR="002B64C4" w:rsidRPr="001B660D" w:rsidRDefault="00AF47CE" w:rsidP="000334F8">
            <w:pPr>
              <w:jc w:val="right"/>
              <w:rPr>
                <w:rFonts w:ascii="Times New Roman" w:hAnsi="Times New Roman" w:cs="Times New Roman"/>
              </w:rPr>
            </w:pPr>
            <w:r>
              <w:rPr>
                <w:rFonts w:ascii="Times New Roman" w:hAnsi="Times New Roman" w:cs="Times New Roman"/>
              </w:rPr>
              <w:t>0.102</w:t>
            </w:r>
          </w:p>
        </w:tc>
        <w:tc>
          <w:tcPr>
            <w:tcW w:w="848" w:type="dxa"/>
          </w:tcPr>
          <w:p w:rsidR="002B64C4" w:rsidRPr="001B660D" w:rsidRDefault="00AF47CE" w:rsidP="000334F8">
            <w:pPr>
              <w:jc w:val="right"/>
              <w:rPr>
                <w:rFonts w:ascii="Times New Roman" w:hAnsi="Times New Roman" w:cs="Times New Roman"/>
              </w:rPr>
            </w:pPr>
            <w:r>
              <w:rPr>
                <w:rFonts w:ascii="Times New Roman" w:hAnsi="Times New Roman" w:cs="Times New Roman"/>
              </w:rPr>
              <w:t>0.070</w:t>
            </w:r>
          </w:p>
        </w:tc>
        <w:tc>
          <w:tcPr>
            <w:tcW w:w="848" w:type="dxa"/>
          </w:tcPr>
          <w:p w:rsidR="002B64C4" w:rsidRPr="001B660D" w:rsidRDefault="00AF47CE" w:rsidP="000334F8">
            <w:pPr>
              <w:jc w:val="right"/>
              <w:rPr>
                <w:rFonts w:ascii="Times New Roman" w:hAnsi="Times New Roman" w:cs="Times New Roman"/>
              </w:rPr>
            </w:pPr>
            <w:r>
              <w:rPr>
                <w:rFonts w:ascii="Times New Roman" w:hAnsi="Times New Roman" w:cs="Times New Roman"/>
              </w:rPr>
              <w:t>0.083</w:t>
            </w:r>
          </w:p>
        </w:tc>
        <w:tc>
          <w:tcPr>
            <w:tcW w:w="848" w:type="dxa"/>
          </w:tcPr>
          <w:p w:rsidR="002B64C4" w:rsidRPr="001B660D" w:rsidRDefault="00AF47CE" w:rsidP="000334F8">
            <w:pPr>
              <w:jc w:val="right"/>
              <w:rPr>
                <w:rFonts w:ascii="Times New Roman" w:hAnsi="Times New Roman" w:cs="Times New Roman"/>
              </w:rPr>
            </w:pPr>
            <w:r>
              <w:rPr>
                <w:rFonts w:ascii="Times New Roman" w:hAnsi="Times New Roman" w:cs="Times New Roman"/>
              </w:rPr>
              <w:t>0.184</w:t>
            </w:r>
          </w:p>
        </w:tc>
        <w:tc>
          <w:tcPr>
            <w:tcW w:w="848" w:type="dxa"/>
          </w:tcPr>
          <w:p w:rsidR="002B64C4" w:rsidRPr="001B660D" w:rsidRDefault="00AF47CE" w:rsidP="000334F8">
            <w:pPr>
              <w:jc w:val="right"/>
              <w:rPr>
                <w:rFonts w:ascii="Times New Roman" w:hAnsi="Times New Roman" w:cs="Times New Roman"/>
              </w:rPr>
            </w:pPr>
            <w:r>
              <w:rPr>
                <w:rFonts w:ascii="Times New Roman" w:hAnsi="Times New Roman" w:cs="Times New Roman"/>
              </w:rPr>
              <w:t>0.314</w:t>
            </w:r>
          </w:p>
        </w:tc>
      </w:tr>
      <w:tr w:rsidR="002B64C4" w:rsidRPr="001B660D" w:rsidTr="00A36372">
        <w:tc>
          <w:tcPr>
            <w:tcW w:w="1093" w:type="dxa"/>
          </w:tcPr>
          <w:p w:rsidR="002B64C4" w:rsidRPr="001B660D" w:rsidRDefault="002B64C4" w:rsidP="000334F8">
            <w:pPr>
              <w:widowControl w:val="0"/>
              <w:autoSpaceDE w:val="0"/>
              <w:autoSpaceDN w:val="0"/>
              <w:adjustRightInd w:val="0"/>
              <w:jc w:val="both"/>
              <w:rPr>
                <w:rFonts w:ascii="Times New Roman" w:hAnsi="Times New Roman" w:cs="Times New Roman"/>
                <w:bCs/>
                <w:iCs/>
                <w:sz w:val="24"/>
                <w:szCs w:val="24"/>
              </w:rPr>
            </w:pPr>
            <w:r w:rsidRPr="001B660D">
              <w:rPr>
                <w:rFonts w:ascii="Times New Roman" w:hAnsi="Times New Roman" w:cs="Times New Roman"/>
                <w:bCs/>
                <w:iCs/>
                <w:sz w:val="24"/>
                <w:szCs w:val="24"/>
              </w:rPr>
              <w:t>Shahjalal</w:t>
            </w:r>
          </w:p>
        </w:tc>
        <w:tc>
          <w:tcPr>
            <w:tcW w:w="849" w:type="dxa"/>
          </w:tcPr>
          <w:p w:rsidR="002B64C4" w:rsidRPr="001B660D" w:rsidRDefault="009263CC" w:rsidP="000334F8">
            <w:pPr>
              <w:jc w:val="right"/>
              <w:rPr>
                <w:rFonts w:ascii="Times New Roman" w:hAnsi="Times New Roman" w:cs="Times New Roman"/>
              </w:rPr>
            </w:pPr>
            <w:r>
              <w:rPr>
                <w:rFonts w:ascii="Times New Roman" w:hAnsi="Times New Roman" w:cs="Times New Roman"/>
              </w:rPr>
              <w:t>0.034</w:t>
            </w:r>
          </w:p>
        </w:tc>
        <w:tc>
          <w:tcPr>
            <w:tcW w:w="849" w:type="dxa"/>
          </w:tcPr>
          <w:p w:rsidR="002B64C4" w:rsidRPr="001B660D" w:rsidRDefault="009263CC" w:rsidP="000334F8">
            <w:pPr>
              <w:jc w:val="right"/>
              <w:rPr>
                <w:rFonts w:ascii="Times New Roman" w:hAnsi="Times New Roman" w:cs="Times New Roman"/>
              </w:rPr>
            </w:pPr>
            <w:r>
              <w:rPr>
                <w:rFonts w:ascii="Times New Roman" w:hAnsi="Times New Roman" w:cs="Times New Roman"/>
              </w:rPr>
              <w:t>0.166</w:t>
            </w:r>
          </w:p>
        </w:tc>
        <w:tc>
          <w:tcPr>
            <w:tcW w:w="848" w:type="dxa"/>
          </w:tcPr>
          <w:p w:rsidR="002B64C4" w:rsidRPr="001B660D" w:rsidRDefault="009263CC" w:rsidP="000334F8">
            <w:pPr>
              <w:jc w:val="right"/>
              <w:rPr>
                <w:rFonts w:ascii="Times New Roman" w:hAnsi="Times New Roman" w:cs="Times New Roman"/>
              </w:rPr>
            </w:pPr>
            <w:r>
              <w:rPr>
                <w:rFonts w:ascii="Times New Roman" w:hAnsi="Times New Roman" w:cs="Times New Roman"/>
              </w:rPr>
              <w:t>0.079</w:t>
            </w:r>
          </w:p>
        </w:tc>
        <w:tc>
          <w:tcPr>
            <w:tcW w:w="848" w:type="dxa"/>
          </w:tcPr>
          <w:p w:rsidR="002B64C4" w:rsidRPr="001B660D" w:rsidRDefault="009263CC" w:rsidP="000334F8">
            <w:pPr>
              <w:jc w:val="right"/>
              <w:rPr>
                <w:rFonts w:ascii="Times New Roman" w:hAnsi="Times New Roman" w:cs="Times New Roman"/>
              </w:rPr>
            </w:pPr>
            <w:r>
              <w:rPr>
                <w:rFonts w:ascii="Times New Roman" w:hAnsi="Times New Roman" w:cs="Times New Roman"/>
              </w:rPr>
              <w:t>0.064</w:t>
            </w:r>
          </w:p>
        </w:tc>
        <w:tc>
          <w:tcPr>
            <w:tcW w:w="848" w:type="dxa"/>
          </w:tcPr>
          <w:p w:rsidR="002B64C4" w:rsidRPr="001B660D" w:rsidRDefault="002B64C4" w:rsidP="000334F8">
            <w:pPr>
              <w:jc w:val="right"/>
              <w:rPr>
                <w:rFonts w:ascii="Times New Roman" w:hAnsi="Times New Roman" w:cs="Times New Roman"/>
              </w:rPr>
            </w:pPr>
            <w:r w:rsidRPr="001B660D">
              <w:rPr>
                <w:rFonts w:ascii="Times New Roman" w:hAnsi="Times New Roman" w:cs="Times New Roman"/>
              </w:rPr>
              <w:t>0.145</w:t>
            </w:r>
          </w:p>
        </w:tc>
        <w:tc>
          <w:tcPr>
            <w:tcW w:w="848" w:type="dxa"/>
          </w:tcPr>
          <w:p w:rsidR="002B64C4" w:rsidRPr="001B660D" w:rsidRDefault="00AF47CE" w:rsidP="000334F8">
            <w:pPr>
              <w:jc w:val="right"/>
              <w:rPr>
                <w:rFonts w:ascii="Times New Roman" w:hAnsi="Times New Roman" w:cs="Times New Roman"/>
              </w:rPr>
            </w:pPr>
            <w:r>
              <w:rPr>
                <w:rFonts w:ascii="Times New Roman" w:hAnsi="Times New Roman" w:cs="Times New Roman"/>
              </w:rPr>
              <w:t>0.154</w:t>
            </w:r>
          </w:p>
        </w:tc>
        <w:tc>
          <w:tcPr>
            <w:tcW w:w="848" w:type="dxa"/>
          </w:tcPr>
          <w:p w:rsidR="002B64C4" w:rsidRPr="001B660D" w:rsidRDefault="00AF47CE" w:rsidP="000334F8">
            <w:pPr>
              <w:jc w:val="right"/>
              <w:rPr>
                <w:rFonts w:ascii="Times New Roman" w:hAnsi="Times New Roman" w:cs="Times New Roman"/>
              </w:rPr>
            </w:pPr>
            <w:r>
              <w:rPr>
                <w:rFonts w:ascii="Times New Roman" w:hAnsi="Times New Roman" w:cs="Times New Roman"/>
              </w:rPr>
              <w:t>0.177</w:t>
            </w:r>
          </w:p>
        </w:tc>
        <w:tc>
          <w:tcPr>
            <w:tcW w:w="848" w:type="dxa"/>
          </w:tcPr>
          <w:p w:rsidR="002B64C4" w:rsidRPr="001B660D" w:rsidRDefault="00AF47CE" w:rsidP="000334F8">
            <w:pPr>
              <w:jc w:val="right"/>
              <w:rPr>
                <w:rFonts w:ascii="Times New Roman" w:hAnsi="Times New Roman" w:cs="Times New Roman"/>
              </w:rPr>
            </w:pPr>
            <w:r>
              <w:rPr>
                <w:rFonts w:ascii="Times New Roman" w:hAnsi="Times New Roman" w:cs="Times New Roman"/>
              </w:rPr>
              <w:t>0.223</w:t>
            </w:r>
          </w:p>
        </w:tc>
        <w:tc>
          <w:tcPr>
            <w:tcW w:w="848" w:type="dxa"/>
          </w:tcPr>
          <w:p w:rsidR="002B64C4" w:rsidRPr="001B660D" w:rsidRDefault="00AF47CE" w:rsidP="000334F8">
            <w:pPr>
              <w:jc w:val="right"/>
              <w:rPr>
                <w:rFonts w:ascii="Times New Roman" w:hAnsi="Times New Roman" w:cs="Times New Roman"/>
              </w:rPr>
            </w:pPr>
            <w:r>
              <w:rPr>
                <w:rFonts w:ascii="Times New Roman" w:hAnsi="Times New Roman" w:cs="Times New Roman"/>
              </w:rPr>
              <w:t>0.310</w:t>
            </w:r>
          </w:p>
        </w:tc>
      </w:tr>
    </w:tbl>
    <w:p w:rsidR="002B64C4" w:rsidRPr="001B660D" w:rsidRDefault="002B64C4" w:rsidP="002B64C4">
      <w:pPr>
        <w:spacing w:line="360" w:lineRule="auto"/>
        <w:jc w:val="both"/>
        <w:rPr>
          <w:rFonts w:ascii="Times New Roman" w:hAnsi="Times New Roman" w:cs="Times New Roman"/>
          <w:b/>
          <w:sz w:val="24"/>
          <w:szCs w:val="24"/>
        </w:rPr>
      </w:pPr>
    </w:p>
    <w:p w:rsidR="002B64C4" w:rsidRPr="001B660D" w:rsidRDefault="002B64C4" w:rsidP="002B64C4">
      <w:pPr>
        <w:rPr>
          <w:rFonts w:ascii="Times New Roman" w:hAnsi="Times New Roman" w:cs="Times New Roman"/>
        </w:rPr>
      </w:pPr>
    </w:p>
    <w:p w:rsidR="002B64C4" w:rsidRPr="001B660D" w:rsidRDefault="002B64C4" w:rsidP="002B64C4">
      <w:pPr>
        <w:rPr>
          <w:rFonts w:ascii="Times New Roman" w:hAnsi="Times New Roman" w:cs="Times New Roman"/>
        </w:rPr>
      </w:pPr>
    </w:p>
    <w:p w:rsidR="007F676E" w:rsidRPr="001B660D" w:rsidRDefault="007F676E" w:rsidP="007F676E">
      <w:pPr>
        <w:rPr>
          <w:rFonts w:ascii="Times New Roman" w:hAnsi="Times New Roman" w:cs="Times New Roman"/>
        </w:rPr>
      </w:pPr>
    </w:p>
    <w:sectPr w:rsidR="007F676E" w:rsidRPr="001B660D" w:rsidSect="00A72996">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172B" w:rsidRDefault="008A172B" w:rsidP="007F676E">
      <w:pPr>
        <w:spacing w:after="0" w:line="240" w:lineRule="auto"/>
      </w:pPr>
      <w:r>
        <w:separator/>
      </w:r>
    </w:p>
  </w:endnote>
  <w:endnote w:type="continuationSeparator" w:id="0">
    <w:p w:rsidR="008A172B" w:rsidRDefault="008A172B" w:rsidP="007F67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TimesNewRomanPS-ItalicMT">
    <w:altName w:val="MS Gothic"/>
    <w:panose1 w:val="00000000000000000000"/>
    <w:charset w:val="80"/>
    <w:family w:val="auto"/>
    <w:notTrueType/>
    <w:pitch w:val="default"/>
    <w:sig w:usb0="00000000" w:usb1="08070000" w:usb2="00000010" w:usb3="00000000" w:csb0="00020000" w:csb1="00000000"/>
  </w:font>
  <w:font w:name="DejaVu Serif">
    <w:altName w:val="Times New Roman"/>
    <w:charset w:val="00"/>
    <w:family w:val="roman"/>
    <w:pitch w:val="variable"/>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MinionPro-It">
    <w:altName w:val="MS Gothic"/>
    <w:panose1 w:val="00000000000000000000"/>
    <w:charset w:val="80"/>
    <w:family w:val="roman"/>
    <w:notTrueType/>
    <w:pitch w:val="default"/>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7110307"/>
      <w:docPartObj>
        <w:docPartGallery w:val="Page Numbers (Bottom of Page)"/>
        <w:docPartUnique/>
      </w:docPartObj>
    </w:sdtPr>
    <w:sdtEndPr>
      <w:rPr>
        <w:noProof/>
      </w:rPr>
    </w:sdtEndPr>
    <w:sdtContent>
      <w:p w:rsidR="00615856" w:rsidRDefault="00615856">
        <w:pPr>
          <w:pStyle w:val="Footer"/>
          <w:jc w:val="center"/>
        </w:pPr>
        <w:r>
          <w:fldChar w:fldCharType="begin"/>
        </w:r>
        <w:r>
          <w:instrText xml:space="preserve"> PAGE   \* MERGEFORMAT </w:instrText>
        </w:r>
        <w:r>
          <w:fldChar w:fldCharType="separate"/>
        </w:r>
        <w:r w:rsidR="006126A8">
          <w:rPr>
            <w:noProof/>
          </w:rPr>
          <w:t>70</w:t>
        </w:r>
        <w:r>
          <w:rPr>
            <w:noProof/>
          </w:rPr>
          <w:fldChar w:fldCharType="end"/>
        </w:r>
      </w:p>
    </w:sdtContent>
  </w:sdt>
  <w:p w:rsidR="00615856" w:rsidRDefault="006158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172B" w:rsidRDefault="008A172B" w:rsidP="007F676E">
      <w:pPr>
        <w:spacing w:after="0" w:line="240" w:lineRule="auto"/>
      </w:pPr>
      <w:r>
        <w:separator/>
      </w:r>
    </w:p>
  </w:footnote>
  <w:footnote w:type="continuationSeparator" w:id="0">
    <w:p w:rsidR="008A172B" w:rsidRDefault="008A172B" w:rsidP="007F67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hybridMultilevel"/>
    <w:tmpl w:val="19495CF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11F21188"/>
    <w:multiLevelType w:val="multilevel"/>
    <w:tmpl w:val="7BE09E9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nsid w:val="15D94BC2"/>
    <w:multiLevelType w:val="multilevel"/>
    <w:tmpl w:val="183ADA4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655697C"/>
    <w:multiLevelType w:val="hybridMultilevel"/>
    <w:tmpl w:val="D3C4810A"/>
    <w:lvl w:ilvl="0" w:tplc="0409000B">
      <w:start w:val="1"/>
      <w:numFmt w:val="bullet"/>
      <w:lvlText w:val=""/>
      <w:lvlJc w:val="left"/>
      <w:pPr>
        <w:ind w:left="432" w:hanging="360"/>
      </w:pPr>
      <w:rPr>
        <w:rFonts w:ascii="Wingdings" w:hAnsi="Wingdings"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4">
    <w:nsid w:val="16AA287C"/>
    <w:multiLevelType w:val="multilevel"/>
    <w:tmpl w:val="CFEE5976"/>
    <w:lvl w:ilvl="0">
      <w:start w:val="6"/>
      <w:numFmt w:val="decimal"/>
      <w:lvlText w:val="%1"/>
      <w:lvlJc w:val="left"/>
      <w:pPr>
        <w:ind w:left="360" w:hanging="360"/>
      </w:pPr>
      <w:rPr>
        <w:rFonts w:hint="default"/>
        <w:b/>
      </w:rPr>
    </w:lvl>
    <w:lvl w:ilvl="1">
      <w:start w:val="2"/>
      <w:numFmt w:val="decimal"/>
      <w:lvlText w:val="%1.%2"/>
      <w:lvlJc w:val="left"/>
      <w:pPr>
        <w:ind w:left="312" w:hanging="360"/>
      </w:pPr>
      <w:rPr>
        <w:rFonts w:hint="default"/>
        <w:b/>
      </w:rPr>
    </w:lvl>
    <w:lvl w:ilvl="2">
      <w:start w:val="1"/>
      <w:numFmt w:val="decimal"/>
      <w:lvlText w:val="%1.%2.%3"/>
      <w:lvlJc w:val="left"/>
      <w:pPr>
        <w:ind w:left="624" w:hanging="720"/>
      </w:pPr>
      <w:rPr>
        <w:rFonts w:hint="default"/>
        <w:b/>
      </w:rPr>
    </w:lvl>
    <w:lvl w:ilvl="3">
      <w:start w:val="1"/>
      <w:numFmt w:val="decimal"/>
      <w:lvlText w:val="%1.%2.%3.%4"/>
      <w:lvlJc w:val="left"/>
      <w:pPr>
        <w:ind w:left="576" w:hanging="720"/>
      </w:pPr>
      <w:rPr>
        <w:rFonts w:hint="default"/>
        <w:b/>
      </w:rPr>
    </w:lvl>
    <w:lvl w:ilvl="4">
      <w:start w:val="1"/>
      <w:numFmt w:val="decimal"/>
      <w:lvlText w:val="%1.%2.%3.%4.%5"/>
      <w:lvlJc w:val="left"/>
      <w:pPr>
        <w:ind w:left="888" w:hanging="1080"/>
      </w:pPr>
      <w:rPr>
        <w:rFonts w:hint="default"/>
        <w:b/>
      </w:rPr>
    </w:lvl>
    <w:lvl w:ilvl="5">
      <w:start w:val="1"/>
      <w:numFmt w:val="decimal"/>
      <w:lvlText w:val="%1.%2.%3.%4.%5.%6"/>
      <w:lvlJc w:val="left"/>
      <w:pPr>
        <w:ind w:left="840" w:hanging="1080"/>
      </w:pPr>
      <w:rPr>
        <w:rFonts w:hint="default"/>
        <w:b/>
      </w:rPr>
    </w:lvl>
    <w:lvl w:ilvl="6">
      <w:start w:val="1"/>
      <w:numFmt w:val="decimal"/>
      <w:lvlText w:val="%1.%2.%3.%4.%5.%6.%7"/>
      <w:lvlJc w:val="left"/>
      <w:pPr>
        <w:ind w:left="1152" w:hanging="1440"/>
      </w:pPr>
      <w:rPr>
        <w:rFonts w:hint="default"/>
        <w:b/>
      </w:rPr>
    </w:lvl>
    <w:lvl w:ilvl="7">
      <w:start w:val="1"/>
      <w:numFmt w:val="decimal"/>
      <w:lvlText w:val="%1.%2.%3.%4.%5.%6.%7.%8"/>
      <w:lvlJc w:val="left"/>
      <w:pPr>
        <w:ind w:left="1104" w:hanging="1440"/>
      </w:pPr>
      <w:rPr>
        <w:rFonts w:hint="default"/>
        <w:b/>
      </w:rPr>
    </w:lvl>
    <w:lvl w:ilvl="8">
      <w:start w:val="1"/>
      <w:numFmt w:val="decimal"/>
      <w:lvlText w:val="%1.%2.%3.%4.%5.%6.%7.%8.%9"/>
      <w:lvlJc w:val="left"/>
      <w:pPr>
        <w:ind w:left="1416" w:hanging="1800"/>
      </w:pPr>
      <w:rPr>
        <w:rFonts w:hint="default"/>
        <w:b/>
      </w:rPr>
    </w:lvl>
  </w:abstractNum>
  <w:abstractNum w:abstractNumId="5">
    <w:nsid w:val="17D45BF1"/>
    <w:multiLevelType w:val="hybridMultilevel"/>
    <w:tmpl w:val="7CD45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9B291C"/>
    <w:multiLevelType w:val="hybridMultilevel"/>
    <w:tmpl w:val="4C76AF24"/>
    <w:lvl w:ilvl="0" w:tplc="E5881CB2">
      <w:start w:val="1"/>
      <w:numFmt w:val="decimal"/>
      <w:lvlText w:val="%1."/>
      <w:lvlJc w:val="left"/>
      <w:pPr>
        <w:ind w:left="720" w:hanging="360"/>
      </w:pPr>
      <w:rPr>
        <w:rFonts w:hint="default"/>
      </w:rPr>
    </w:lvl>
    <w:lvl w:ilvl="1" w:tplc="3948CEA8" w:tentative="1">
      <w:start w:val="1"/>
      <w:numFmt w:val="lowerLetter"/>
      <w:lvlText w:val="%2."/>
      <w:lvlJc w:val="left"/>
      <w:pPr>
        <w:ind w:left="1440" w:hanging="360"/>
      </w:pPr>
    </w:lvl>
    <w:lvl w:ilvl="2" w:tplc="B99E960E" w:tentative="1">
      <w:start w:val="1"/>
      <w:numFmt w:val="lowerRoman"/>
      <w:lvlText w:val="%3."/>
      <w:lvlJc w:val="right"/>
      <w:pPr>
        <w:ind w:left="2160" w:hanging="180"/>
      </w:pPr>
    </w:lvl>
    <w:lvl w:ilvl="3" w:tplc="32682EAA" w:tentative="1">
      <w:start w:val="1"/>
      <w:numFmt w:val="decimal"/>
      <w:lvlText w:val="%4."/>
      <w:lvlJc w:val="left"/>
      <w:pPr>
        <w:ind w:left="2880" w:hanging="360"/>
      </w:pPr>
    </w:lvl>
    <w:lvl w:ilvl="4" w:tplc="7FF43F6C" w:tentative="1">
      <w:start w:val="1"/>
      <w:numFmt w:val="lowerLetter"/>
      <w:lvlText w:val="%5."/>
      <w:lvlJc w:val="left"/>
      <w:pPr>
        <w:ind w:left="3600" w:hanging="360"/>
      </w:pPr>
    </w:lvl>
    <w:lvl w:ilvl="5" w:tplc="7736D108" w:tentative="1">
      <w:start w:val="1"/>
      <w:numFmt w:val="lowerRoman"/>
      <w:lvlText w:val="%6."/>
      <w:lvlJc w:val="right"/>
      <w:pPr>
        <w:ind w:left="4320" w:hanging="180"/>
      </w:pPr>
    </w:lvl>
    <w:lvl w:ilvl="6" w:tplc="CA2A4806" w:tentative="1">
      <w:start w:val="1"/>
      <w:numFmt w:val="decimal"/>
      <w:lvlText w:val="%7."/>
      <w:lvlJc w:val="left"/>
      <w:pPr>
        <w:ind w:left="5040" w:hanging="360"/>
      </w:pPr>
    </w:lvl>
    <w:lvl w:ilvl="7" w:tplc="6AA25920" w:tentative="1">
      <w:start w:val="1"/>
      <w:numFmt w:val="lowerLetter"/>
      <w:lvlText w:val="%8."/>
      <w:lvlJc w:val="left"/>
      <w:pPr>
        <w:ind w:left="5760" w:hanging="360"/>
      </w:pPr>
    </w:lvl>
    <w:lvl w:ilvl="8" w:tplc="8A6238A2" w:tentative="1">
      <w:start w:val="1"/>
      <w:numFmt w:val="lowerRoman"/>
      <w:lvlText w:val="%9."/>
      <w:lvlJc w:val="right"/>
      <w:pPr>
        <w:ind w:left="6480" w:hanging="180"/>
      </w:pPr>
    </w:lvl>
  </w:abstractNum>
  <w:abstractNum w:abstractNumId="7">
    <w:nsid w:val="22164EDD"/>
    <w:multiLevelType w:val="hybridMultilevel"/>
    <w:tmpl w:val="96360A5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nsid w:val="22C75697"/>
    <w:multiLevelType w:val="multilevel"/>
    <w:tmpl w:val="6B60D6FC"/>
    <w:lvl w:ilvl="0">
      <w:start w:val="6"/>
      <w:numFmt w:val="decimal"/>
      <w:lvlText w:val="%1"/>
      <w:lvlJc w:val="left"/>
      <w:pPr>
        <w:ind w:left="360" w:hanging="360"/>
      </w:pPr>
      <w:rPr>
        <w:rFonts w:hint="default"/>
        <w:b/>
      </w:rPr>
    </w:lvl>
    <w:lvl w:ilvl="1">
      <w:start w:val="2"/>
      <w:numFmt w:val="decimal"/>
      <w:lvlText w:val="%1.%2"/>
      <w:lvlJc w:val="left"/>
      <w:pPr>
        <w:ind w:left="792" w:hanging="360"/>
      </w:pPr>
      <w:rPr>
        <w:rFonts w:hint="default"/>
        <w:b/>
      </w:rPr>
    </w:lvl>
    <w:lvl w:ilvl="2">
      <w:start w:val="1"/>
      <w:numFmt w:val="decimal"/>
      <w:lvlText w:val="%1.%2.%3"/>
      <w:lvlJc w:val="left"/>
      <w:pPr>
        <w:ind w:left="1584" w:hanging="720"/>
      </w:pPr>
      <w:rPr>
        <w:rFonts w:hint="default"/>
        <w:b/>
      </w:rPr>
    </w:lvl>
    <w:lvl w:ilvl="3">
      <w:start w:val="1"/>
      <w:numFmt w:val="decimal"/>
      <w:lvlText w:val="%1.%2.%3.%4"/>
      <w:lvlJc w:val="left"/>
      <w:pPr>
        <w:ind w:left="2016" w:hanging="720"/>
      </w:pPr>
      <w:rPr>
        <w:rFonts w:hint="default"/>
        <w:b/>
      </w:rPr>
    </w:lvl>
    <w:lvl w:ilvl="4">
      <w:start w:val="1"/>
      <w:numFmt w:val="decimal"/>
      <w:lvlText w:val="%1.%2.%3.%4.%5"/>
      <w:lvlJc w:val="left"/>
      <w:pPr>
        <w:ind w:left="2808" w:hanging="1080"/>
      </w:pPr>
      <w:rPr>
        <w:rFonts w:hint="default"/>
        <w:b/>
      </w:rPr>
    </w:lvl>
    <w:lvl w:ilvl="5">
      <w:start w:val="1"/>
      <w:numFmt w:val="decimal"/>
      <w:lvlText w:val="%1.%2.%3.%4.%5.%6"/>
      <w:lvlJc w:val="left"/>
      <w:pPr>
        <w:ind w:left="3240" w:hanging="1080"/>
      </w:pPr>
      <w:rPr>
        <w:rFonts w:hint="default"/>
        <w:b/>
      </w:rPr>
    </w:lvl>
    <w:lvl w:ilvl="6">
      <w:start w:val="1"/>
      <w:numFmt w:val="decimal"/>
      <w:lvlText w:val="%1.%2.%3.%4.%5.%6.%7"/>
      <w:lvlJc w:val="left"/>
      <w:pPr>
        <w:ind w:left="4032" w:hanging="1440"/>
      </w:pPr>
      <w:rPr>
        <w:rFonts w:hint="default"/>
        <w:b/>
      </w:rPr>
    </w:lvl>
    <w:lvl w:ilvl="7">
      <w:start w:val="1"/>
      <w:numFmt w:val="decimal"/>
      <w:lvlText w:val="%1.%2.%3.%4.%5.%6.%7.%8"/>
      <w:lvlJc w:val="left"/>
      <w:pPr>
        <w:ind w:left="4464" w:hanging="1440"/>
      </w:pPr>
      <w:rPr>
        <w:rFonts w:hint="default"/>
        <w:b/>
      </w:rPr>
    </w:lvl>
    <w:lvl w:ilvl="8">
      <w:start w:val="1"/>
      <w:numFmt w:val="decimal"/>
      <w:lvlText w:val="%1.%2.%3.%4.%5.%6.%7.%8.%9"/>
      <w:lvlJc w:val="left"/>
      <w:pPr>
        <w:ind w:left="5256" w:hanging="1800"/>
      </w:pPr>
      <w:rPr>
        <w:rFonts w:hint="default"/>
        <w:b/>
      </w:rPr>
    </w:lvl>
  </w:abstractNum>
  <w:abstractNum w:abstractNumId="9">
    <w:nsid w:val="26775F0A"/>
    <w:multiLevelType w:val="hybridMultilevel"/>
    <w:tmpl w:val="B2E6BF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3D33D1"/>
    <w:multiLevelType w:val="hybridMultilevel"/>
    <w:tmpl w:val="0AF01D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4D35F2"/>
    <w:multiLevelType w:val="hybridMultilevel"/>
    <w:tmpl w:val="68C4B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D9329D"/>
    <w:multiLevelType w:val="hybridMultilevel"/>
    <w:tmpl w:val="E8E8D4C8"/>
    <w:lvl w:ilvl="0" w:tplc="AC084C92">
      <w:start w:val="1"/>
      <w:numFmt w:val="bullet"/>
      <w:lvlText w:val=""/>
      <w:lvlJc w:val="left"/>
      <w:pPr>
        <w:ind w:left="1080" w:hanging="360"/>
      </w:pPr>
      <w:rPr>
        <w:rFonts w:ascii="Wingdings" w:hAnsi="Wingdings" w:hint="default"/>
      </w:rPr>
    </w:lvl>
    <w:lvl w:ilvl="1" w:tplc="FBF216CE" w:tentative="1">
      <w:start w:val="1"/>
      <w:numFmt w:val="bullet"/>
      <w:lvlText w:val="o"/>
      <w:lvlJc w:val="left"/>
      <w:pPr>
        <w:ind w:left="1800" w:hanging="360"/>
      </w:pPr>
      <w:rPr>
        <w:rFonts w:ascii="Courier New" w:hAnsi="Courier New" w:cs="Courier New" w:hint="default"/>
      </w:rPr>
    </w:lvl>
    <w:lvl w:ilvl="2" w:tplc="36D26A98" w:tentative="1">
      <w:start w:val="1"/>
      <w:numFmt w:val="bullet"/>
      <w:lvlText w:val=""/>
      <w:lvlJc w:val="left"/>
      <w:pPr>
        <w:ind w:left="2520" w:hanging="360"/>
      </w:pPr>
      <w:rPr>
        <w:rFonts w:ascii="Wingdings" w:hAnsi="Wingdings" w:hint="default"/>
      </w:rPr>
    </w:lvl>
    <w:lvl w:ilvl="3" w:tplc="C7301FB8" w:tentative="1">
      <w:start w:val="1"/>
      <w:numFmt w:val="bullet"/>
      <w:lvlText w:val=""/>
      <w:lvlJc w:val="left"/>
      <w:pPr>
        <w:ind w:left="3240" w:hanging="360"/>
      </w:pPr>
      <w:rPr>
        <w:rFonts w:ascii="Symbol" w:hAnsi="Symbol" w:hint="default"/>
      </w:rPr>
    </w:lvl>
    <w:lvl w:ilvl="4" w:tplc="56CEA120" w:tentative="1">
      <w:start w:val="1"/>
      <w:numFmt w:val="bullet"/>
      <w:lvlText w:val="o"/>
      <w:lvlJc w:val="left"/>
      <w:pPr>
        <w:ind w:left="3960" w:hanging="360"/>
      </w:pPr>
      <w:rPr>
        <w:rFonts w:ascii="Courier New" w:hAnsi="Courier New" w:cs="Courier New" w:hint="default"/>
      </w:rPr>
    </w:lvl>
    <w:lvl w:ilvl="5" w:tplc="E794A4A2" w:tentative="1">
      <w:start w:val="1"/>
      <w:numFmt w:val="bullet"/>
      <w:lvlText w:val=""/>
      <w:lvlJc w:val="left"/>
      <w:pPr>
        <w:ind w:left="4680" w:hanging="360"/>
      </w:pPr>
      <w:rPr>
        <w:rFonts w:ascii="Wingdings" w:hAnsi="Wingdings" w:hint="default"/>
      </w:rPr>
    </w:lvl>
    <w:lvl w:ilvl="6" w:tplc="52305B40" w:tentative="1">
      <w:start w:val="1"/>
      <w:numFmt w:val="bullet"/>
      <w:lvlText w:val=""/>
      <w:lvlJc w:val="left"/>
      <w:pPr>
        <w:ind w:left="5400" w:hanging="360"/>
      </w:pPr>
      <w:rPr>
        <w:rFonts w:ascii="Symbol" w:hAnsi="Symbol" w:hint="default"/>
      </w:rPr>
    </w:lvl>
    <w:lvl w:ilvl="7" w:tplc="31C83388" w:tentative="1">
      <w:start w:val="1"/>
      <w:numFmt w:val="bullet"/>
      <w:lvlText w:val="o"/>
      <w:lvlJc w:val="left"/>
      <w:pPr>
        <w:ind w:left="6120" w:hanging="360"/>
      </w:pPr>
      <w:rPr>
        <w:rFonts w:ascii="Courier New" w:hAnsi="Courier New" w:cs="Courier New" w:hint="default"/>
      </w:rPr>
    </w:lvl>
    <w:lvl w:ilvl="8" w:tplc="5FAA8A6E" w:tentative="1">
      <w:start w:val="1"/>
      <w:numFmt w:val="bullet"/>
      <w:lvlText w:val=""/>
      <w:lvlJc w:val="left"/>
      <w:pPr>
        <w:ind w:left="6840" w:hanging="360"/>
      </w:pPr>
      <w:rPr>
        <w:rFonts w:ascii="Wingdings" w:hAnsi="Wingdings" w:hint="default"/>
      </w:rPr>
    </w:lvl>
  </w:abstractNum>
  <w:abstractNum w:abstractNumId="13">
    <w:nsid w:val="4EBA791D"/>
    <w:multiLevelType w:val="multilevel"/>
    <w:tmpl w:val="655875F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nsid w:val="4FB932F9"/>
    <w:multiLevelType w:val="hybridMultilevel"/>
    <w:tmpl w:val="AB961A0E"/>
    <w:lvl w:ilvl="0" w:tplc="66902FA8">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651BC2"/>
    <w:multiLevelType w:val="hybridMultilevel"/>
    <w:tmpl w:val="48E01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743656"/>
    <w:multiLevelType w:val="hybridMultilevel"/>
    <w:tmpl w:val="48A43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BF3B2F"/>
    <w:multiLevelType w:val="hybridMultilevel"/>
    <w:tmpl w:val="17628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F84463"/>
    <w:multiLevelType w:val="hybridMultilevel"/>
    <w:tmpl w:val="AEF8F3BE"/>
    <w:lvl w:ilvl="0" w:tplc="0409000B">
      <w:start w:val="1"/>
      <w:numFmt w:val="bullet"/>
      <w:lvlText w:val=""/>
      <w:lvlJc w:val="left"/>
      <w:pPr>
        <w:ind w:left="432" w:hanging="360"/>
      </w:pPr>
      <w:rPr>
        <w:rFonts w:ascii="Wingdings" w:hAnsi="Wingdings"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9">
    <w:nsid w:val="75952F93"/>
    <w:multiLevelType w:val="multilevel"/>
    <w:tmpl w:val="ACCCBD3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 w:hanging="720"/>
      </w:pPr>
      <w:rPr>
        <w:rFonts w:hint="default"/>
      </w:rPr>
    </w:lvl>
    <w:lvl w:ilvl="3">
      <w:start w:val="1"/>
      <w:numFmt w:val="decimal"/>
      <w:lvlText w:val="%1.%2.%3.%4"/>
      <w:lvlJc w:val="left"/>
      <w:pPr>
        <w:ind w:left="-144" w:hanging="720"/>
      </w:pPr>
      <w:rPr>
        <w:rFonts w:hint="default"/>
      </w:rPr>
    </w:lvl>
    <w:lvl w:ilvl="4">
      <w:start w:val="1"/>
      <w:numFmt w:val="decimal"/>
      <w:lvlText w:val="%1.%2.%3.%4.%5"/>
      <w:lvlJc w:val="left"/>
      <w:pPr>
        <w:ind w:left="-72" w:hanging="1080"/>
      </w:pPr>
      <w:rPr>
        <w:rFonts w:hint="default"/>
      </w:rPr>
    </w:lvl>
    <w:lvl w:ilvl="5">
      <w:start w:val="1"/>
      <w:numFmt w:val="decimal"/>
      <w:lvlText w:val="%1.%2.%3.%4.%5.%6"/>
      <w:lvlJc w:val="left"/>
      <w:pPr>
        <w:ind w:left="-360" w:hanging="1080"/>
      </w:pPr>
      <w:rPr>
        <w:rFonts w:hint="default"/>
      </w:rPr>
    </w:lvl>
    <w:lvl w:ilvl="6">
      <w:start w:val="1"/>
      <w:numFmt w:val="decimal"/>
      <w:lvlText w:val="%1.%2.%3.%4.%5.%6.%7"/>
      <w:lvlJc w:val="left"/>
      <w:pPr>
        <w:ind w:left="-288" w:hanging="1440"/>
      </w:pPr>
      <w:rPr>
        <w:rFonts w:hint="default"/>
      </w:rPr>
    </w:lvl>
    <w:lvl w:ilvl="7">
      <w:start w:val="1"/>
      <w:numFmt w:val="decimal"/>
      <w:lvlText w:val="%1.%2.%3.%4.%5.%6.%7.%8"/>
      <w:lvlJc w:val="left"/>
      <w:pPr>
        <w:ind w:left="-576" w:hanging="1440"/>
      </w:pPr>
      <w:rPr>
        <w:rFonts w:hint="default"/>
      </w:rPr>
    </w:lvl>
    <w:lvl w:ilvl="8">
      <w:start w:val="1"/>
      <w:numFmt w:val="decimal"/>
      <w:lvlText w:val="%1.%2.%3.%4.%5.%6.%7.%8.%9"/>
      <w:lvlJc w:val="left"/>
      <w:pPr>
        <w:ind w:left="-504" w:hanging="1800"/>
      </w:pPr>
      <w:rPr>
        <w:rFonts w:hint="default"/>
      </w:rPr>
    </w:lvl>
  </w:abstractNum>
  <w:abstractNum w:abstractNumId="20">
    <w:nsid w:val="7EBD7FA3"/>
    <w:multiLevelType w:val="hybridMultilevel"/>
    <w:tmpl w:val="ECBEF28E"/>
    <w:lvl w:ilvl="0" w:tplc="D86AE0CC">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12"/>
  </w:num>
  <w:num w:numId="4">
    <w:abstractNumId w:val="16"/>
  </w:num>
  <w:num w:numId="5">
    <w:abstractNumId w:val="0"/>
  </w:num>
  <w:num w:numId="6">
    <w:abstractNumId w:val="20"/>
  </w:num>
  <w:num w:numId="7">
    <w:abstractNumId w:val="15"/>
  </w:num>
  <w:num w:numId="8">
    <w:abstractNumId w:val="14"/>
  </w:num>
  <w:num w:numId="9">
    <w:abstractNumId w:val="5"/>
  </w:num>
  <w:num w:numId="10">
    <w:abstractNumId w:val="17"/>
  </w:num>
  <w:num w:numId="11">
    <w:abstractNumId w:val="4"/>
  </w:num>
  <w:num w:numId="12">
    <w:abstractNumId w:val="19"/>
  </w:num>
  <w:num w:numId="13">
    <w:abstractNumId w:val="3"/>
  </w:num>
  <w:num w:numId="14">
    <w:abstractNumId w:val="18"/>
  </w:num>
  <w:num w:numId="15">
    <w:abstractNumId w:val="10"/>
  </w:num>
  <w:num w:numId="16">
    <w:abstractNumId w:val="9"/>
  </w:num>
  <w:num w:numId="17">
    <w:abstractNumId w:val="7"/>
  </w:num>
  <w:num w:numId="18">
    <w:abstractNumId w:val="11"/>
  </w:num>
  <w:num w:numId="19">
    <w:abstractNumId w:val="2"/>
  </w:num>
  <w:num w:numId="20">
    <w:abstractNumId w:val="8"/>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76E"/>
    <w:rsid w:val="00011703"/>
    <w:rsid w:val="000334F8"/>
    <w:rsid w:val="00060016"/>
    <w:rsid w:val="00084AE3"/>
    <w:rsid w:val="000C2DA7"/>
    <w:rsid w:val="000D0681"/>
    <w:rsid w:val="000F1E2D"/>
    <w:rsid w:val="000F3B16"/>
    <w:rsid w:val="00134161"/>
    <w:rsid w:val="00152DC3"/>
    <w:rsid w:val="001764B0"/>
    <w:rsid w:val="001B660D"/>
    <w:rsid w:val="001D77C6"/>
    <w:rsid w:val="001F66BB"/>
    <w:rsid w:val="00207ABD"/>
    <w:rsid w:val="00217818"/>
    <w:rsid w:val="002A1165"/>
    <w:rsid w:val="002B64C4"/>
    <w:rsid w:val="002C196C"/>
    <w:rsid w:val="002D6571"/>
    <w:rsid w:val="002E541B"/>
    <w:rsid w:val="002F0B85"/>
    <w:rsid w:val="00324713"/>
    <w:rsid w:val="003360C8"/>
    <w:rsid w:val="00336C62"/>
    <w:rsid w:val="0035530A"/>
    <w:rsid w:val="0041310C"/>
    <w:rsid w:val="00416AF9"/>
    <w:rsid w:val="004A168B"/>
    <w:rsid w:val="004F4B15"/>
    <w:rsid w:val="00533160"/>
    <w:rsid w:val="005351EB"/>
    <w:rsid w:val="00556BAA"/>
    <w:rsid w:val="00574E18"/>
    <w:rsid w:val="005E11F6"/>
    <w:rsid w:val="00610441"/>
    <w:rsid w:val="006126A8"/>
    <w:rsid w:val="00615856"/>
    <w:rsid w:val="006234DE"/>
    <w:rsid w:val="00641B57"/>
    <w:rsid w:val="0064299A"/>
    <w:rsid w:val="00674482"/>
    <w:rsid w:val="006D5B6A"/>
    <w:rsid w:val="00707507"/>
    <w:rsid w:val="0071276C"/>
    <w:rsid w:val="007164FB"/>
    <w:rsid w:val="007474DC"/>
    <w:rsid w:val="00754AB7"/>
    <w:rsid w:val="007A353F"/>
    <w:rsid w:val="007D0236"/>
    <w:rsid w:val="007D138D"/>
    <w:rsid w:val="007D2AFC"/>
    <w:rsid w:val="007F676E"/>
    <w:rsid w:val="008014D6"/>
    <w:rsid w:val="0081266E"/>
    <w:rsid w:val="00816C9C"/>
    <w:rsid w:val="008552FA"/>
    <w:rsid w:val="00867CD1"/>
    <w:rsid w:val="008A172B"/>
    <w:rsid w:val="008C19B5"/>
    <w:rsid w:val="008D78C2"/>
    <w:rsid w:val="008E6C4C"/>
    <w:rsid w:val="00910171"/>
    <w:rsid w:val="009263CC"/>
    <w:rsid w:val="009778FF"/>
    <w:rsid w:val="00987367"/>
    <w:rsid w:val="009A0548"/>
    <w:rsid w:val="009A7DFE"/>
    <w:rsid w:val="009B715D"/>
    <w:rsid w:val="009C19FF"/>
    <w:rsid w:val="009D531A"/>
    <w:rsid w:val="009F60D2"/>
    <w:rsid w:val="00A22608"/>
    <w:rsid w:val="00A36372"/>
    <w:rsid w:val="00A36925"/>
    <w:rsid w:val="00A45BA8"/>
    <w:rsid w:val="00A55EA6"/>
    <w:rsid w:val="00A72996"/>
    <w:rsid w:val="00A76AD2"/>
    <w:rsid w:val="00AE2C00"/>
    <w:rsid w:val="00AF47CE"/>
    <w:rsid w:val="00B053E9"/>
    <w:rsid w:val="00B252FE"/>
    <w:rsid w:val="00B46541"/>
    <w:rsid w:val="00B67945"/>
    <w:rsid w:val="00BC64BF"/>
    <w:rsid w:val="00BD7B80"/>
    <w:rsid w:val="00C27BF9"/>
    <w:rsid w:val="00C61611"/>
    <w:rsid w:val="00C6161F"/>
    <w:rsid w:val="00C8795E"/>
    <w:rsid w:val="00CC370F"/>
    <w:rsid w:val="00CC784F"/>
    <w:rsid w:val="00D31228"/>
    <w:rsid w:val="00D323F4"/>
    <w:rsid w:val="00D37349"/>
    <w:rsid w:val="00D62930"/>
    <w:rsid w:val="00D80BB1"/>
    <w:rsid w:val="00DE290B"/>
    <w:rsid w:val="00DE6E4E"/>
    <w:rsid w:val="00E557CD"/>
    <w:rsid w:val="00E602D6"/>
    <w:rsid w:val="00EA051F"/>
    <w:rsid w:val="00EA23EF"/>
    <w:rsid w:val="00F23AAD"/>
    <w:rsid w:val="00F4099B"/>
    <w:rsid w:val="00F71CDD"/>
    <w:rsid w:val="00F91778"/>
    <w:rsid w:val="00FD614A"/>
    <w:rsid w:val="00FE2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76E"/>
  </w:style>
  <w:style w:type="paragraph" w:styleId="Heading1">
    <w:name w:val="heading 1"/>
    <w:basedOn w:val="Normal"/>
    <w:next w:val="Normal"/>
    <w:link w:val="Heading1Char"/>
    <w:uiPriority w:val="9"/>
    <w:qFormat/>
    <w:rsid w:val="00F409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7F676E"/>
    <w:pPr>
      <w:autoSpaceDE w:val="0"/>
      <w:autoSpaceDN w:val="0"/>
      <w:adjustRightInd w:val="0"/>
      <w:spacing w:after="0" w:line="240" w:lineRule="auto"/>
      <w:outlineLvl w:val="1"/>
    </w:pPr>
    <w:rPr>
      <w:rFonts w:ascii="Times New Roman" w:eastAsia="Times New Roman" w:hAnsi="Times New Roman" w:cs="Times New Roman"/>
      <w:sz w:val="24"/>
      <w:szCs w:val="24"/>
    </w:rPr>
  </w:style>
  <w:style w:type="paragraph" w:styleId="Heading3">
    <w:name w:val="heading 3"/>
    <w:basedOn w:val="Normal"/>
    <w:next w:val="Normal"/>
    <w:link w:val="Heading3Char"/>
    <w:uiPriority w:val="9"/>
    <w:unhideWhenUsed/>
    <w:qFormat/>
    <w:rsid w:val="00E557C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F676E"/>
    <w:pPr>
      <w:keepNext/>
      <w:keepLines/>
      <w:spacing w:before="200" w:after="0" w:line="240" w:lineRule="auto"/>
      <w:outlineLvl w:val="3"/>
    </w:pPr>
    <w:rPr>
      <w:rFonts w:asciiTheme="majorHAnsi" w:eastAsiaTheme="majorEastAsia" w:hAnsiTheme="majorHAnsi" w:cstheme="majorBidi"/>
      <w:b/>
      <w:bCs/>
      <w:i/>
      <w:iCs/>
      <w:color w:val="4F81BD" w:themeColor="accent1"/>
      <w:sz w:val="24"/>
      <w:szCs w:val="24"/>
    </w:rPr>
  </w:style>
  <w:style w:type="paragraph" w:styleId="Heading5">
    <w:name w:val="heading 5"/>
    <w:basedOn w:val="Normal"/>
    <w:next w:val="Normal"/>
    <w:link w:val="Heading5Char"/>
    <w:uiPriority w:val="9"/>
    <w:semiHidden/>
    <w:unhideWhenUsed/>
    <w:qFormat/>
    <w:rsid w:val="007F676E"/>
    <w:pPr>
      <w:keepNext/>
      <w:keepLines/>
      <w:spacing w:before="200" w:after="0" w:line="240" w:lineRule="auto"/>
      <w:outlineLvl w:val="4"/>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99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7F676E"/>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557C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F676E"/>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7F676E"/>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7F676E"/>
    <w:pPr>
      <w:autoSpaceDE w:val="0"/>
      <w:autoSpaceDN w:val="0"/>
      <w:adjustRightInd w:val="0"/>
      <w:spacing w:after="0" w:line="360" w:lineRule="auto"/>
      <w:ind w:left="720"/>
      <w:contextualSpacing/>
      <w:jc w:val="both"/>
    </w:pPr>
    <w:rPr>
      <w:rFonts w:ascii="Calibri" w:eastAsia="Times New Roman" w:hAnsi="Calibri" w:cs="Calibri"/>
      <w:sz w:val="24"/>
      <w:szCs w:val="24"/>
    </w:rPr>
  </w:style>
  <w:style w:type="paragraph" w:styleId="BodyText">
    <w:name w:val="Body Text"/>
    <w:basedOn w:val="Normal"/>
    <w:link w:val="BodyTextChar"/>
    <w:uiPriority w:val="1"/>
    <w:qFormat/>
    <w:rsid w:val="007F676E"/>
    <w:pPr>
      <w:widowControl w:val="0"/>
      <w:autoSpaceDE w:val="0"/>
      <w:autoSpaceDN w:val="0"/>
      <w:spacing w:after="0" w:line="240" w:lineRule="auto"/>
    </w:pPr>
    <w:rPr>
      <w:rFonts w:ascii="Times New Roman" w:eastAsia="Times New Roman" w:hAnsi="Times New Roman" w:cs="Times New Roman"/>
      <w:sz w:val="19"/>
      <w:szCs w:val="19"/>
    </w:rPr>
  </w:style>
  <w:style w:type="character" w:customStyle="1" w:styleId="BodyTextChar">
    <w:name w:val="Body Text Char"/>
    <w:basedOn w:val="DefaultParagraphFont"/>
    <w:link w:val="BodyText"/>
    <w:uiPriority w:val="1"/>
    <w:rsid w:val="007F676E"/>
    <w:rPr>
      <w:rFonts w:ascii="Times New Roman" w:eastAsia="Times New Roman" w:hAnsi="Times New Roman" w:cs="Times New Roman"/>
      <w:sz w:val="19"/>
      <w:szCs w:val="19"/>
    </w:rPr>
  </w:style>
  <w:style w:type="paragraph" w:styleId="NormalWeb">
    <w:name w:val="Normal (Web)"/>
    <w:basedOn w:val="Normal"/>
    <w:uiPriority w:val="99"/>
    <w:unhideWhenUsed/>
    <w:rsid w:val="007F67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676E"/>
    <w:rPr>
      <w:b/>
      <w:bCs/>
    </w:rPr>
  </w:style>
  <w:style w:type="character" w:customStyle="1" w:styleId="tooltip">
    <w:name w:val="tooltip"/>
    <w:basedOn w:val="DefaultParagraphFont"/>
    <w:rsid w:val="007F676E"/>
  </w:style>
  <w:style w:type="paragraph" w:styleId="Footer">
    <w:name w:val="footer"/>
    <w:basedOn w:val="Normal"/>
    <w:link w:val="FooterChar"/>
    <w:uiPriority w:val="99"/>
    <w:rsid w:val="007F676E"/>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7F676E"/>
    <w:rPr>
      <w:rFonts w:ascii="Times New Roman" w:eastAsia="Times New Roman" w:hAnsi="Times New Roman" w:cs="Times New Roman"/>
      <w:sz w:val="24"/>
      <w:szCs w:val="24"/>
    </w:rPr>
  </w:style>
  <w:style w:type="character" w:styleId="PageNumber">
    <w:name w:val="page number"/>
    <w:basedOn w:val="DefaultParagraphFont"/>
    <w:rsid w:val="007F676E"/>
  </w:style>
  <w:style w:type="paragraph" w:styleId="BalloonText">
    <w:name w:val="Balloon Text"/>
    <w:basedOn w:val="Normal"/>
    <w:link w:val="BalloonTextChar"/>
    <w:uiPriority w:val="99"/>
    <w:semiHidden/>
    <w:unhideWhenUsed/>
    <w:rsid w:val="007F676E"/>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7F676E"/>
    <w:rPr>
      <w:rFonts w:ascii="Tahoma" w:eastAsia="Times New Roman" w:hAnsi="Tahoma" w:cs="Tahoma"/>
      <w:sz w:val="16"/>
      <w:szCs w:val="16"/>
    </w:rPr>
  </w:style>
  <w:style w:type="paragraph" w:styleId="Header">
    <w:name w:val="header"/>
    <w:basedOn w:val="Normal"/>
    <w:link w:val="HeaderChar"/>
    <w:uiPriority w:val="99"/>
    <w:unhideWhenUsed/>
    <w:rsid w:val="007F676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7F676E"/>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F676E"/>
    <w:rPr>
      <w:color w:val="0000FF"/>
      <w:u w:val="single"/>
    </w:rPr>
  </w:style>
  <w:style w:type="table" w:styleId="TableGrid">
    <w:name w:val="Table Grid"/>
    <w:basedOn w:val="TableNormal"/>
    <w:uiPriority w:val="59"/>
    <w:rsid w:val="007F67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F676E"/>
    <w:pPr>
      <w:autoSpaceDE w:val="0"/>
      <w:autoSpaceDN w:val="0"/>
      <w:adjustRightInd w:val="0"/>
      <w:spacing w:after="0" w:line="240" w:lineRule="auto"/>
    </w:pPr>
    <w:rPr>
      <w:rFonts w:ascii="Constantia" w:hAnsi="Constantia" w:cs="Constantia"/>
      <w:color w:val="000000"/>
      <w:sz w:val="24"/>
      <w:szCs w:val="24"/>
    </w:rPr>
  </w:style>
  <w:style w:type="paragraph" w:styleId="HTMLPreformatted">
    <w:name w:val="HTML Preformatted"/>
    <w:basedOn w:val="Normal"/>
    <w:link w:val="HTMLPreformattedChar"/>
    <w:uiPriority w:val="99"/>
    <w:unhideWhenUsed/>
    <w:rsid w:val="007F6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F676E"/>
    <w:rPr>
      <w:rFonts w:ascii="Courier New" w:eastAsia="Times New Roman" w:hAnsi="Courier New" w:cs="Courier New"/>
      <w:sz w:val="20"/>
      <w:szCs w:val="20"/>
    </w:rPr>
  </w:style>
  <w:style w:type="character" w:customStyle="1" w:styleId="gnkrckgcgsb">
    <w:name w:val="gnkrckgcgsb"/>
    <w:basedOn w:val="DefaultParagraphFont"/>
    <w:rsid w:val="007F676E"/>
  </w:style>
  <w:style w:type="paragraph" w:styleId="NoSpacing">
    <w:name w:val="No Spacing"/>
    <w:uiPriority w:val="1"/>
    <w:qFormat/>
    <w:rsid w:val="007F676E"/>
    <w:pPr>
      <w:spacing w:after="0" w:line="240" w:lineRule="auto"/>
    </w:pPr>
  </w:style>
  <w:style w:type="paragraph" w:styleId="TOCHeading">
    <w:name w:val="TOC Heading"/>
    <w:basedOn w:val="Heading1"/>
    <w:next w:val="Normal"/>
    <w:uiPriority w:val="39"/>
    <w:semiHidden/>
    <w:unhideWhenUsed/>
    <w:qFormat/>
    <w:rsid w:val="00D323F4"/>
    <w:pPr>
      <w:outlineLvl w:val="9"/>
    </w:pPr>
    <w:rPr>
      <w:lang w:eastAsia="ja-JP"/>
    </w:rPr>
  </w:style>
  <w:style w:type="paragraph" w:styleId="TOC2">
    <w:name w:val="toc 2"/>
    <w:basedOn w:val="Normal"/>
    <w:next w:val="Normal"/>
    <w:autoRedefine/>
    <w:uiPriority w:val="39"/>
    <w:unhideWhenUsed/>
    <w:rsid w:val="004A168B"/>
    <w:pPr>
      <w:tabs>
        <w:tab w:val="right" w:leader="dot" w:pos="9010"/>
      </w:tabs>
      <w:spacing w:after="100"/>
      <w:ind w:left="220"/>
    </w:pPr>
    <w:rPr>
      <w:rFonts w:ascii="Times New Roman" w:hAnsi="Times New Roman" w:cs="Times New Roman"/>
      <w:noProof/>
    </w:rPr>
  </w:style>
  <w:style w:type="paragraph" w:styleId="TOC1">
    <w:name w:val="toc 1"/>
    <w:basedOn w:val="Normal"/>
    <w:next w:val="Normal"/>
    <w:autoRedefine/>
    <w:uiPriority w:val="39"/>
    <w:unhideWhenUsed/>
    <w:rsid w:val="008D78C2"/>
    <w:pPr>
      <w:tabs>
        <w:tab w:val="right" w:leader="dot" w:pos="9017"/>
      </w:tabs>
      <w:spacing w:after="100"/>
    </w:pPr>
    <w:rPr>
      <w:rFonts w:ascii="Times New Roman" w:eastAsia="Times New Roman" w:hAnsi="Times New Roman" w:cs="Times New Roman"/>
      <w:b/>
      <w:noProof/>
      <w:sz w:val="24"/>
      <w:szCs w:val="24"/>
    </w:rPr>
  </w:style>
  <w:style w:type="paragraph" w:styleId="TOC3">
    <w:name w:val="toc 3"/>
    <w:basedOn w:val="Normal"/>
    <w:next w:val="Normal"/>
    <w:autoRedefine/>
    <w:uiPriority w:val="39"/>
    <w:unhideWhenUsed/>
    <w:rsid w:val="00D323F4"/>
    <w:pPr>
      <w:spacing w:after="100"/>
      <w:ind w:left="440"/>
    </w:pPr>
  </w:style>
  <w:style w:type="paragraph" w:styleId="Caption">
    <w:name w:val="caption"/>
    <w:basedOn w:val="Normal"/>
    <w:next w:val="Normal"/>
    <w:uiPriority w:val="35"/>
    <w:unhideWhenUsed/>
    <w:qFormat/>
    <w:rsid w:val="007164FB"/>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AE2C00"/>
    <w:pPr>
      <w:spacing w:after="0"/>
      <w:ind w:left="440" w:hanging="440"/>
    </w:pPr>
    <w:rPr>
      <w:rFonts w:cstheme="minorHAnsi"/>
      <w:b/>
      <w:bCs/>
      <w:sz w:val="20"/>
      <w:szCs w:val="20"/>
    </w:rPr>
  </w:style>
  <w:style w:type="paragraph" w:styleId="TOC4">
    <w:name w:val="toc 4"/>
    <w:basedOn w:val="Normal"/>
    <w:next w:val="Normal"/>
    <w:autoRedefine/>
    <w:uiPriority w:val="39"/>
    <w:unhideWhenUsed/>
    <w:rsid w:val="00C8795E"/>
    <w:pPr>
      <w:spacing w:after="100"/>
      <w:ind w:left="660"/>
    </w:pPr>
    <w:rPr>
      <w:rFonts w:eastAsiaTheme="minorEastAsia"/>
    </w:rPr>
  </w:style>
  <w:style w:type="paragraph" w:styleId="TOC5">
    <w:name w:val="toc 5"/>
    <w:basedOn w:val="Normal"/>
    <w:next w:val="Normal"/>
    <w:autoRedefine/>
    <w:uiPriority w:val="39"/>
    <w:unhideWhenUsed/>
    <w:rsid w:val="00C8795E"/>
    <w:pPr>
      <w:spacing w:after="100"/>
      <w:ind w:left="880"/>
    </w:pPr>
    <w:rPr>
      <w:rFonts w:eastAsiaTheme="minorEastAsia"/>
    </w:rPr>
  </w:style>
  <w:style w:type="paragraph" w:styleId="TOC6">
    <w:name w:val="toc 6"/>
    <w:basedOn w:val="Normal"/>
    <w:next w:val="Normal"/>
    <w:autoRedefine/>
    <w:uiPriority w:val="39"/>
    <w:unhideWhenUsed/>
    <w:rsid w:val="00C8795E"/>
    <w:pPr>
      <w:spacing w:after="100"/>
      <w:ind w:left="1100"/>
    </w:pPr>
    <w:rPr>
      <w:rFonts w:eastAsiaTheme="minorEastAsia"/>
    </w:rPr>
  </w:style>
  <w:style w:type="paragraph" w:styleId="TOC7">
    <w:name w:val="toc 7"/>
    <w:basedOn w:val="Normal"/>
    <w:next w:val="Normal"/>
    <w:autoRedefine/>
    <w:uiPriority w:val="39"/>
    <w:unhideWhenUsed/>
    <w:rsid w:val="00C8795E"/>
    <w:pPr>
      <w:spacing w:after="100"/>
      <w:ind w:left="1320"/>
    </w:pPr>
    <w:rPr>
      <w:rFonts w:eastAsiaTheme="minorEastAsia"/>
    </w:rPr>
  </w:style>
  <w:style w:type="paragraph" w:styleId="TOC8">
    <w:name w:val="toc 8"/>
    <w:basedOn w:val="Normal"/>
    <w:next w:val="Normal"/>
    <w:autoRedefine/>
    <w:uiPriority w:val="39"/>
    <w:unhideWhenUsed/>
    <w:rsid w:val="00C8795E"/>
    <w:pPr>
      <w:spacing w:after="100"/>
      <w:ind w:left="1540"/>
    </w:pPr>
    <w:rPr>
      <w:rFonts w:eastAsiaTheme="minorEastAsia"/>
    </w:rPr>
  </w:style>
  <w:style w:type="paragraph" w:styleId="TOC9">
    <w:name w:val="toc 9"/>
    <w:basedOn w:val="Normal"/>
    <w:next w:val="Normal"/>
    <w:autoRedefine/>
    <w:uiPriority w:val="39"/>
    <w:unhideWhenUsed/>
    <w:rsid w:val="00C8795E"/>
    <w:pPr>
      <w:spacing w:after="100"/>
      <w:ind w:left="1760"/>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76E"/>
  </w:style>
  <w:style w:type="paragraph" w:styleId="Heading1">
    <w:name w:val="heading 1"/>
    <w:basedOn w:val="Normal"/>
    <w:next w:val="Normal"/>
    <w:link w:val="Heading1Char"/>
    <w:uiPriority w:val="9"/>
    <w:qFormat/>
    <w:rsid w:val="00F409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7F676E"/>
    <w:pPr>
      <w:autoSpaceDE w:val="0"/>
      <w:autoSpaceDN w:val="0"/>
      <w:adjustRightInd w:val="0"/>
      <w:spacing w:after="0" w:line="240" w:lineRule="auto"/>
      <w:outlineLvl w:val="1"/>
    </w:pPr>
    <w:rPr>
      <w:rFonts w:ascii="Times New Roman" w:eastAsia="Times New Roman" w:hAnsi="Times New Roman" w:cs="Times New Roman"/>
      <w:sz w:val="24"/>
      <w:szCs w:val="24"/>
    </w:rPr>
  </w:style>
  <w:style w:type="paragraph" w:styleId="Heading3">
    <w:name w:val="heading 3"/>
    <w:basedOn w:val="Normal"/>
    <w:next w:val="Normal"/>
    <w:link w:val="Heading3Char"/>
    <w:uiPriority w:val="9"/>
    <w:unhideWhenUsed/>
    <w:qFormat/>
    <w:rsid w:val="00E557C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F676E"/>
    <w:pPr>
      <w:keepNext/>
      <w:keepLines/>
      <w:spacing w:before="200" w:after="0" w:line="240" w:lineRule="auto"/>
      <w:outlineLvl w:val="3"/>
    </w:pPr>
    <w:rPr>
      <w:rFonts w:asciiTheme="majorHAnsi" w:eastAsiaTheme="majorEastAsia" w:hAnsiTheme="majorHAnsi" w:cstheme="majorBidi"/>
      <w:b/>
      <w:bCs/>
      <w:i/>
      <w:iCs/>
      <w:color w:val="4F81BD" w:themeColor="accent1"/>
      <w:sz w:val="24"/>
      <w:szCs w:val="24"/>
    </w:rPr>
  </w:style>
  <w:style w:type="paragraph" w:styleId="Heading5">
    <w:name w:val="heading 5"/>
    <w:basedOn w:val="Normal"/>
    <w:next w:val="Normal"/>
    <w:link w:val="Heading5Char"/>
    <w:uiPriority w:val="9"/>
    <w:semiHidden/>
    <w:unhideWhenUsed/>
    <w:qFormat/>
    <w:rsid w:val="007F676E"/>
    <w:pPr>
      <w:keepNext/>
      <w:keepLines/>
      <w:spacing w:before="200" w:after="0" w:line="240" w:lineRule="auto"/>
      <w:outlineLvl w:val="4"/>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99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7F676E"/>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557C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F676E"/>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7F676E"/>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7F676E"/>
    <w:pPr>
      <w:autoSpaceDE w:val="0"/>
      <w:autoSpaceDN w:val="0"/>
      <w:adjustRightInd w:val="0"/>
      <w:spacing w:after="0" w:line="360" w:lineRule="auto"/>
      <w:ind w:left="720"/>
      <w:contextualSpacing/>
      <w:jc w:val="both"/>
    </w:pPr>
    <w:rPr>
      <w:rFonts w:ascii="Calibri" w:eastAsia="Times New Roman" w:hAnsi="Calibri" w:cs="Calibri"/>
      <w:sz w:val="24"/>
      <w:szCs w:val="24"/>
    </w:rPr>
  </w:style>
  <w:style w:type="paragraph" w:styleId="BodyText">
    <w:name w:val="Body Text"/>
    <w:basedOn w:val="Normal"/>
    <w:link w:val="BodyTextChar"/>
    <w:uiPriority w:val="1"/>
    <w:qFormat/>
    <w:rsid w:val="007F676E"/>
    <w:pPr>
      <w:widowControl w:val="0"/>
      <w:autoSpaceDE w:val="0"/>
      <w:autoSpaceDN w:val="0"/>
      <w:spacing w:after="0" w:line="240" w:lineRule="auto"/>
    </w:pPr>
    <w:rPr>
      <w:rFonts w:ascii="Times New Roman" w:eastAsia="Times New Roman" w:hAnsi="Times New Roman" w:cs="Times New Roman"/>
      <w:sz w:val="19"/>
      <w:szCs w:val="19"/>
    </w:rPr>
  </w:style>
  <w:style w:type="character" w:customStyle="1" w:styleId="BodyTextChar">
    <w:name w:val="Body Text Char"/>
    <w:basedOn w:val="DefaultParagraphFont"/>
    <w:link w:val="BodyText"/>
    <w:uiPriority w:val="1"/>
    <w:rsid w:val="007F676E"/>
    <w:rPr>
      <w:rFonts w:ascii="Times New Roman" w:eastAsia="Times New Roman" w:hAnsi="Times New Roman" w:cs="Times New Roman"/>
      <w:sz w:val="19"/>
      <w:szCs w:val="19"/>
    </w:rPr>
  </w:style>
  <w:style w:type="paragraph" w:styleId="NormalWeb">
    <w:name w:val="Normal (Web)"/>
    <w:basedOn w:val="Normal"/>
    <w:uiPriority w:val="99"/>
    <w:unhideWhenUsed/>
    <w:rsid w:val="007F67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676E"/>
    <w:rPr>
      <w:b/>
      <w:bCs/>
    </w:rPr>
  </w:style>
  <w:style w:type="character" w:customStyle="1" w:styleId="tooltip">
    <w:name w:val="tooltip"/>
    <w:basedOn w:val="DefaultParagraphFont"/>
    <w:rsid w:val="007F676E"/>
  </w:style>
  <w:style w:type="paragraph" w:styleId="Footer">
    <w:name w:val="footer"/>
    <w:basedOn w:val="Normal"/>
    <w:link w:val="FooterChar"/>
    <w:uiPriority w:val="99"/>
    <w:rsid w:val="007F676E"/>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7F676E"/>
    <w:rPr>
      <w:rFonts w:ascii="Times New Roman" w:eastAsia="Times New Roman" w:hAnsi="Times New Roman" w:cs="Times New Roman"/>
      <w:sz w:val="24"/>
      <w:szCs w:val="24"/>
    </w:rPr>
  </w:style>
  <w:style w:type="character" w:styleId="PageNumber">
    <w:name w:val="page number"/>
    <w:basedOn w:val="DefaultParagraphFont"/>
    <w:rsid w:val="007F676E"/>
  </w:style>
  <w:style w:type="paragraph" w:styleId="BalloonText">
    <w:name w:val="Balloon Text"/>
    <w:basedOn w:val="Normal"/>
    <w:link w:val="BalloonTextChar"/>
    <w:uiPriority w:val="99"/>
    <w:semiHidden/>
    <w:unhideWhenUsed/>
    <w:rsid w:val="007F676E"/>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7F676E"/>
    <w:rPr>
      <w:rFonts w:ascii="Tahoma" w:eastAsia="Times New Roman" w:hAnsi="Tahoma" w:cs="Tahoma"/>
      <w:sz w:val="16"/>
      <w:szCs w:val="16"/>
    </w:rPr>
  </w:style>
  <w:style w:type="paragraph" w:styleId="Header">
    <w:name w:val="header"/>
    <w:basedOn w:val="Normal"/>
    <w:link w:val="HeaderChar"/>
    <w:uiPriority w:val="99"/>
    <w:unhideWhenUsed/>
    <w:rsid w:val="007F676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7F676E"/>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F676E"/>
    <w:rPr>
      <w:color w:val="0000FF"/>
      <w:u w:val="single"/>
    </w:rPr>
  </w:style>
  <w:style w:type="table" w:styleId="TableGrid">
    <w:name w:val="Table Grid"/>
    <w:basedOn w:val="TableNormal"/>
    <w:uiPriority w:val="59"/>
    <w:rsid w:val="007F67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F676E"/>
    <w:pPr>
      <w:autoSpaceDE w:val="0"/>
      <w:autoSpaceDN w:val="0"/>
      <w:adjustRightInd w:val="0"/>
      <w:spacing w:after="0" w:line="240" w:lineRule="auto"/>
    </w:pPr>
    <w:rPr>
      <w:rFonts w:ascii="Constantia" w:hAnsi="Constantia" w:cs="Constantia"/>
      <w:color w:val="000000"/>
      <w:sz w:val="24"/>
      <w:szCs w:val="24"/>
    </w:rPr>
  </w:style>
  <w:style w:type="paragraph" w:styleId="HTMLPreformatted">
    <w:name w:val="HTML Preformatted"/>
    <w:basedOn w:val="Normal"/>
    <w:link w:val="HTMLPreformattedChar"/>
    <w:uiPriority w:val="99"/>
    <w:unhideWhenUsed/>
    <w:rsid w:val="007F6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F676E"/>
    <w:rPr>
      <w:rFonts w:ascii="Courier New" w:eastAsia="Times New Roman" w:hAnsi="Courier New" w:cs="Courier New"/>
      <w:sz w:val="20"/>
      <w:szCs w:val="20"/>
    </w:rPr>
  </w:style>
  <w:style w:type="character" w:customStyle="1" w:styleId="gnkrckgcgsb">
    <w:name w:val="gnkrckgcgsb"/>
    <w:basedOn w:val="DefaultParagraphFont"/>
    <w:rsid w:val="007F676E"/>
  </w:style>
  <w:style w:type="paragraph" w:styleId="NoSpacing">
    <w:name w:val="No Spacing"/>
    <w:uiPriority w:val="1"/>
    <w:qFormat/>
    <w:rsid w:val="007F676E"/>
    <w:pPr>
      <w:spacing w:after="0" w:line="240" w:lineRule="auto"/>
    </w:pPr>
  </w:style>
  <w:style w:type="paragraph" w:styleId="TOCHeading">
    <w:name w:val="TOC Heading"/>
    <w:basedOn w:val="Heading1"/>
    <w:next w:val="Normal"/>
    <w:uiPriority w:val="39"/>
    <w:semiHidden/>
    <w:unhideWhenUsed/>
    <w:qFormat/>
    <w:rsid w:val="00D323F4"/>
    <w:pPr>
      <w:outlineLvl w:val="9"/>
    </w:pPr>
    <w:rPr>
      <w:lang w:eastAsia="ja-JP"/>
    </w:rPr>
  </w:style>
  <w:style w:type="paragraph" w:styleId="TOC2">
    <w:name w:val="toc 2"/>
    <w:basedOn w:val="Normal"/>
    <w:next w:val="Normal"/>
    <w:autoRedefine/>
    <w:uiPriority w:val="39"/>
    <w:unhideWhenUsed/>
    <w:rsid w:val="004A168B"/>
    <w:pPr>
      <w:tabs>
        <w:tab w:val="right" w:leader="dot" w:pos="9010"/>
      </w:tabs>
      <w:spacing w:after="100"/>
      <w:ind w:left="220"/>
    </w:pPr>
    <w:rPr>
      <w:rFonts w:ascii="Times New Roman" w:hAnsi="Times New Roman" w:cs="Times New Roman"/>
      <w:noProof/>
    </w:rPr>
  </w:style>
  <w:style w:type="paragraph" w:styleId="TOC1">
    <w:name w:val="toc 1"/>
    <w:basedOn w:val="Normal"/>
    <w:next w:val="Normal"/>
    <w:autoRedefine/>
    <w:uiPriority w:val="39"/>
    <w:unhideWhenUsed/>
    <w:rsid w:val="008D78C2"/>
    <w:pPr>
      <w:tabs>
        <w:tab w:val="right" w:leader="dot" w:pos="9017"/>
      </w:tabs>
      <w:spacing w:after="100"/>
    </w:pPr>
    <w:rPr>
      <w:rFonts w:ascii="Times New Roman" w:eastAsia="Times New Roman" w:hAnsi="Times New Roman" w:cs="Times New Roman"/>
      <w:b/>
      <w:noProof/>
      <w:sz w:val="24"/>
      <w:szCs w:val="24"/>
    </w:rPr>
  </w:style>
  <w:style w:type="paragraph" w:styleId="TOC3">
    <w:name w:val="toc 3"/>
    <w:basedOn w:val="Normal"/>
    <w:next w:val="Normal"/>
    <w:autoRedefine/>
    <w:uiPriority w:val="39"/>
    <w:unhideWhenUsed/>
    <w:rsid w:val="00D323F4"/>
    <w:pPr>
      <w:spacing w:after="100"/>
      <w:ind w:left="440"/>
    </w:pPr>
  </w:style>
  <w:style w:type="paragraph" w:styleId="Caption">
    <w:name w:val="caption"/>
    <w:basedOn w:val="Normal"/>
    <w:next w:val="Normal"/>
    <w:uiPriority w:val="35"/>
    <w:unhideWhenUsed/>
    <w:qFormat/>
    <w:rsid w:val="007164FB"/>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AE2C00"/>
    <w:pPr>
      <w:spacing w:after="0"/>
      <w:ind w:left="440" w:hanging="440"/>
    </w:pPr>
    <w:rPr>
      <w:rFonts w:cstheme="minorHAnsi"/>
      <w:b/>
      <w:bCs/>
      <w:sz w:val="20"/>
      <w:szCs w:val="20"/>
    </w:rPr>
  </w:style>
  <w:style w:type="paragraph" w:styleId="TOC4">
    <w:name w:val="toc 4"/>
    <w:basedOn w:val="Normal"/>
    <w:next w:val="Normal"/>
    <w:autoRedefine/>
    <w:uiPriority w:val="39"/>
    <w:unhideWhenUsed/>
    <w:rsid w:val="00C8795E"/>
    <w:pPr>
      <w:spacing w:after="100"/>
      <w:ind w:left="660"/>
    </w:pPr>
    <w:rPr>
      <w:rFonts w:eastAsiaTheme="minorEastAsia"/>
    </w:rPr>
  </w:style>
  <w:style w:type="paragraph" w:styleId="TOC5">
    <w:name w:val="toc 5"/>
    <w:basedOn w:val="Normal"/>
    <w:next w:val="Normal"/>
    <w:autoRedefine/>
    <w:uiPriority w:val="39"/>
    <w:unhideWhenUsed/>
    <w:rsid w:val="00C8795E"/>
    <w:pPr>
      <w:spacing w:after="100"/>
      <w:ind w:left="880"/>
    </w:pPr>
    <w:rPr>
      <w:rFonts w:eastAsiaTheme="minorEastAsia"/>
    </w:rPr>
  </w:style>
  <w:style w:type="paragraph" w:styleId="TOC6">
    <w:name w:val="toc 6"/>
    <w:basedOn w:val="Normal"/>
    <w:next w:val="Normal"/>
    <w:autoRedefine/>
    <w:uiPriority w:val="39"/>
    <w:unhideWhenUsed/>
    <w:rsid w:val="00C8795E"/>
    <w:pPr>
      <w:spacing w:after="100"/>
      <w:ind w:left="1100"/>
    </w:pPr>
    <w:rPr>
      <w:rFonts w:eastAsiaTheme="minorEastAsia"/>
    </w:rPr>
  </w:style>
  <w:style w:type="paragraph" w:styleId="TOC7">
    <w:name w:val="toc 7"/>
    <w:basedOn w:val="Normal"/>
    <w:next w:val="Normal"/>
    <w:autoRedefine/>
    <w:uiPriority w:val="39"/>
    <w:unhideWhenUsed/>
    <w:rsid w:val="00C8795E"/>
    <w:pPr>
      <w:spacing w:after="100"/>
      <w:ind w:left="1320"/>
    </w:pPr>
    <w:rPr>
      <w:rFonts w:eastAsiaTheme="minorEastAsia"/>
    </w:rPr>
  </w:style>
  <w:style w:type="paragraph" w:styleId="TOC8">
    <w:name w:val="toc 8"/>
    <w:basedOn w:val="Normal"/>
    <w:next w:val="Normal"/>
    <w:autoRedefine/>
    <w:uiPriority w:val="39"/>
    <w:unhideWhenUsed/>
    <w:rsid w:val="00C8795E"/>
    <w:pPr>
      <w:spacing w:after="100"/>
      <w:ind w:left="1540"/>
    </w:pPr>
    <w:rPr>
      <w:rFonts w:eastAsiaTheme="minorEastAsia"/>
    </w:rPr>
  </w:style>
  <w:style w:type="paragraph" w:styleId="TOC9">
    <w:name w:val="toc 9"/>
    <w:basedOn w:val="Normal"/>
    <w:next w:val="Normal"/>
    <w:autoRedefine/>
    <w:uiPriority w:val="39"/>
    <w:unhideWhenUsed/>
    <w:rsid w:val="00C8795E"/>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3.bin"/><Relationship Id="rId299" Type="http://schemas.openxmlformats.org/officeDocument/2006/relationships/oleObject" Target="embeddings/oleObject156.bin"/><Relationship Id="rId21" Type="http://schemas.openxmlformats.org/officeDocument/2006/relationships/image" Target="media/image6.wmf"/><Relationship Id="rId63" Type="http://schemas.openxmlformats.org/officeDocument/2006/relationships/image" Target="media/image23.wmf"/><Relationship Id="rId159" Type="http://schemas.openxmlformats.org/officeDocument/2006/relationships/image" Target="media/image64.wmf"/><Relationship Id="rId324" Type="http://schemas.openxmlformats.org/officeDocument/2006/relationships/oleObject" Target="embeddings/oleObject176.bin"/><Relationship Id="rId366" Type="http://schemas.openxmlformats.org/officeDocument/2006/relationships/chart" Target="charts/chart11.xml"/><Relationship Id="rId170" Type="http://schemas.openxmlformats.org/officeDocument/2006/relationships/oleObject" Target="embeddings/oleObject92.bin"/><Relationship Id="rId226" Type="http://schemas.openxmlformats.org/officeDocument/2006/relationships/oleObject" Target="embeddings/oleObject110.bin"/><Relationship Id="rId268" Type="http://schemas.openxmlformats.org/officeDocument/2006/relationships/oleObject" Target="embeddings/oleObject135.bin"/><Relationship Id="rId32" Type="http://schemas.openxmlformats.org/officeDocument/2006/relationships/image" Target="media/image10.wmf"/><Relationship Id="rId74" Type="http://schemas.openxmlformats.org/officeDocument/2006/relationships/oleObject" Target="embeddings/oleObject38.bin"/><Relationship Id="rId128" Type="http://schemas.openxmlformats.org/officeDocument/2006/relationships/oleObject" Target="embeddings/oleObject70.bin"/><Relationship Id="rId335" Type="http://schemas.openxmlformats.org/officeDocument/2006/relationships/chart" Target="charts/chart7.xml"/><Relationship Id="rId377" Type="http://schemas.openxmlformats.org/officeDocument/2006/relationships/hyperlink" Target="https://doi.org/10.1016/j.mulfin.2018.04.005" TargetMode="External"/><Relationship Id="rId5" Type="http://schemas.openxmlformats.org/officeDocument/2006/relationships/settings" Target="settings.xml"/><Relationship Id="rId95" Type="http://schemas.openxmlformats.org/officeDocument/2006/relationships/image" Target="media/image36.wmf"/><Relationship Id="rId160" Type="http://schemas.openxmlformats.org/officeDocument/2006/relationships/oleObject" Target="embeddings/oleObject87.bin"/><Relationship Id="rId181" Type="http://schemas.openxmlformats.org/officeDocument/2006/relationships/hyperlink" Target="https://www.bracbank.com/en/investor-relations" TargetMode="External"/><Relationship Id="rId216" Type="http://schemas.openxmlformats.org/officeDocument/2006/relationships/oleObject" Target="embeddings/oleObject104.bin"/><Relationship Id="rId237" Type="http://schemas.openxmlformats.org/officeDocument/2006/relationships/image" Target="media/image89.wmf"/><Relationship Id="rId402" Type="http://schemas.openxmlformats.org/officeDocument/2006/relationships/hyperlink" Target="https://doi.org/10.1057/palgrave.jors.2602166" TargetMode="External"/><Relationship Id="rId258" Type="http://schemas.openxmlformats.org/officeDocument/2006/relationships/image" Target="media/image97.wmf"/><Relationship Id="rId279" Type="http://schemas.openxmlformats.org/officeDocument/2006/relationships/oleObject" Target="embeddings/oleObject146.bin"/><Relationship Id="rId22" Type="http://schemas.openxmlformats.org/officeDocument/2006/relationships/oleObject" Target="embeddings/oleObject7.bin"/><Relationship Id="rId43" Type="http://schemas.openxmlformats.org/officeDocument/2006/relationships/image" Target="media/image16.wmf"/><Relationship Id="rId64" Type="http://schemas.openxmlformats.org/officeDocument/2006/relationships/oleObject" Target="embeddings/oleObject32.bin"/><Relationship Id="rId118" Type="http://schemas.openxmlformats.org/officeDocument/2006/relationships/image" Target="media/image46.wmf"/><Relationship Id="rId139" Type="http://schemas.openxmlformats.org/officeDocument/2006/relationships/image" Target="media/image54.wmf"/><Relationship Id="rId290" Type="http://schemas.openxmlformats.org/officeDocument/2006/relationships/image" Target="media/image107.wmf"/><Relationship Id="rId304" Type="http://schemas.openxmlformats.org/officeDocument/2006/relationships/image" Target="media/image114.wmf"/><Relationship Id="rId325" Type="http://schemas.openxmlformats.org/officeDocument/2006/relationships/oleObject" Target="embeddings/oleObject177.bin"/><Relationship Id="rId346" Type="http://schemas.openxmlformats.org/officeDocument/2006/relationships/image" Target="media/image120.wmf"/><Relationship Id="rId367" Type="http://schemas.openxmlformats.org/officeDocument/2006/relationships/chart" Target="charts/chart12.xml"/><Relationship Id="rId388" Type="http://schemas.openxmlformats.org/officeDocument/2006/relationships/hyperlink" Target="https://doi.org/10.1080/09603100801935370" TargetMode="External"/><Relationship Id="rId85" Type="http://schemas.openxmlformats.org/officeDocument/2006/relationships/oleObject" Target="embeddings/oleObject44.bin"/><Relationship Id="rId150" Type="http://schemas.openxmlformats.org/officeDocument/2006/relationships/oleObject" Target="embeddings/oleObject82.bin"/><Relationship Id="rId171" Type="http://schemas.openxmlformats.org/officeDocument/2006/relationships/hyperlink" Target="https://www.xlstat.com/en/products-solutions/feature/linear-regression.html" TargetMode="External"/><Relationship Id="rId192" Type="http://schemas.openxmlformats.org/officeDocument/2006/relationships/hyperlink" Target="https://www.islamibankbd.com/annual_report.php" TargetMode="External"/><Relationship Id="rId206" Type="http://schemas.openxmlformats.org/officeDocument/2006/relationships/oleObject" Target="embeddings/oleObject98.bin"/><Relationship Id="rId227" Type="http://schemas.openxmlformats.org/officeDocument/2006/relationships/image" Target="media/image85.wmf"/><Relationship Id="rId248" Type="http://schemas.openxmlformats.org/officeDocument/2006/relationships/oleObject" Target="embeddings/oleObject124.bin"/><Relationship Id="rId269" Type="http://schemas.openxmlformats.org/officeDocument/2006/relationships/oleObject" Target="embeddings/oleObject136.bin"/><Relationship Id="rId12" Type="http://schemas.openxmlformats.org/officeDocument/2006/relationships/image" Target="media/image2.wmf"/><Relationship Id="rId33" Type="http://schemas.openxmlformats.org/officeDocument/2006/relationships/oleObject" Target="embeddings/oleObject14.bin"/><Relationship Id="rId108" Type="http://schemas.openxmlformats.org/officeDocument/2006/relationships/image" Target="media/image41.wmf"/><Relationship Id="rId129" Type="http://schemas.openxmlformats.org/officeDocument/2006/relationships/image" Target="media/image50.wmf"/><Relationship Id="rId280" Type="http://schemas.openxmlformats.org/officeDocument/2006/relationships/image" Target="media/image102.wmf"/><Relationship Id="rId315" Type="http://schemas.openxmlformats.org/officeDocument/2006/relationships/oleObject" Target="embeddings/oleObject167.bin"/><Relationship Id="rId336" Type="http://schemas.openxmlformats.org/officeDocument/2006/relationships/chart" Target="charts/chart8.xml"/><Relationship Id="rId357" Type="http://schemas.openxmlformats.org/officeDocument/2006/relationships/oleObject" Target="embeddings/oleObject197.bin"/><Relationship Id="rId54" Type="http://schemas.openxmlformats.org/officeDocument/2006/relationships/oleObject" Target="embeddings/oleObject24.bin"/><Relationship Id="rId75" Type="http://schemas.openxmlformats.org/officeDocument/2006/relationships/image" Target="media/image28.wmf"/><Relationship Id="rId96" Type="http://schemas.openxmlformats.org/officeDocument/2006/relationships/oleObject" Target="embeddings/oleObject51.bin"/><Relationship Id="rId140" Type="http://schemas.openxmlformats.org/officeDocument/2006/relationships/oleObject" Target="embeddings/oleObject77.bin"/><Relationship Id="rId161" Type="http://schemas.openxmlformats.org/officeDocument/2006/relationships/image" Target="media/image65.wmf"/><Relationship Id="rId182" Type="http://schemas.openxmlformats.org/officeDocument/2006/relationships/hyperlink" Target="https://www.thecitybank.com/report/annualreports" TargetMode="External"/><Relationship Id="rId217" Type="http://schemas.openxmlformats.org/officeDocument/2006/relationships/image" Target="media/image81.wmf"/><Relationship Id="rId378" Type="http://schemas.openxmlformats.org/officeDocument/2006/relationships/hyperlink" Target="https://doi.org/10.1016/j.tra.2018.01.005" TargetMode="External"/><Relationship Id="rId399" Type="http://schemas.openxmlformats.org/officeDocument/2006/relationships/hyperlink" Target="https://doi.org/10.1016/j.ejor.2018.10.044" TargetMode="External"/><Relationship Id="rId403" Type="http://schemas.openxmlformats.org/officeDocument/2006/relationships/hyperlink" Target="https://doi.org/DOI%2010.1007/s11156-007-0046-7" TargetMode="External"/><Relationship Id="rId6" Type="http://schemas.openxmlformats.org/officeDocument/2006/relationships/webSettings" Target="webSettings.xml"/><Relationship Id="rId238" Type="http://schemas.openxmlformats.org/officeDocument/2006/relationships/oleObject" Target="embeddings/oleObject117.bin"/><Relationship Id="rId259" Type="http://schemas.openxmlformats.org/officeDocument/2006/relationships/oleObject" Target="embeddings/oleObject130.bin"/><Relationship Id="rId23" Type="http://schemas.openxmlformats.org/officeDocument/2006/relationships/oleObject" Target="embeddings/oleObject8.bin"/><Relationship Id="rId119" Type="http://schemas.openxmlformats.org/officeDocument/2006/relationships/oleObject" Target="embeddings/oleObject64.bin"/><Relationship Id="rId270" Type="http://schemas.openxmlformats.org/officeDocument/2006/relationships/oleObject" Target="embeddings/oleObject137.bin"/><Relationship Id="rId291" Type="http://schemas.openxmlformats.org/officeDocument/2006/relationships/oleObject" Target="embeddings/oleObject152.bin"/><Relationship Id="rId305" Type="http://schemas.openxmlformats.org/officeDocument/2006/relationships/oleObject" Target="embeddings/oleObject159.bin"/><Relationship Id="rId326" Type="http://schemas.openxmlformats.org/officeDocument/2006/relationships/oleObject" Target="embeddings/oleObject178.bin"/><Relationship Id="rId347" Type="http://schemas.openxmlformats.org/officeDocument/2006/relationships/oleObject" Target="embeddings/oleObject187.bin"/><Relationship Id="rId44" Type="http://schemas.openxmlformats.org/officeDocument/2006/relationships/oleObject" Target="embeddings/oleObject19.bin"/><Relationship Id="rId65" Type="http://schemas.openxmlformats.org/officeDocument/2006/relationships/image" Target="media/image24.wmf"/><Relationship Id="rId86" Type="http://schemas.openxmlformats.org/officeDocument/2006/relationships/image" Target="media/image33.wmf"/><Relationship Id="rId130" Type="http://schemas.openxmlformats.org/officeDocument/2006/relationships/oleObject" Target="embeddings/oleObject71.bin"/><Relationship Id="rId151" Type="http://schemas.openxmlformats.org/officeDocument/2006/relationships/image" Target="media/image60.wmf"/><Relationship Id="rId368" Type="http://schemas.openxmlformats.org/officeDocument/2006/relationships/chart" Target="charts/chart13.xml"/><Relationship Id="rId389" Type="http://schemas.openxmlformats.org/officeDocument/2006/relationships/hyperlink" Target="https://doi.org/10.1080/09603100801935370" TargetMode="External"/><Relationship Id="rId172" Type="http://schemas.openxmlformats.org/officeDocument/2006/relationships/image" Target="media/image70.wmf"/><Relationship Id="rId193" Type="http://schemas.openxmlformats.org/officeDocument/2006/relationships/hyperlink" Target="https://al-arafahbank.com/Annual-Reports.php" TargetMode="External"/><Relationship Id="rId207" Type="http://schemas.openxmlformats.org/officeDocument/2006/relationships/image" Target="media/image77.wmf"/><Relationship Id="rId228" Type="http://schemas.openxmlformats.org/officeDocument/2006/relationships/oleObject" Target="embeddings/oleObject111.bin"/><Relationship Id="rId249" Type="http://schemas.openxmlformats.org/officeDocument/2006/relationships/image" Target="media/image93.wmf"/><Relationship Id="rId13" Type="http://schemas.openxmlformats.org/officeDocument/2006/relationships/oleObject" Target="embeddings/oleObject2.bin"/><Relationship Id="rId109" Type="http://schemas.openxmlformats.org/officeDocument/2006/relationships/oleObject" Target="embeddings/oleObject59.bin"/><Relationship Id="rId260" Type="http://schemas.openxmlformats.org/officeDocument/2006/relationships/image" Target="media/image98.wmf"/><Relationship Id="rId281" Type="http://schemas.openxmlformats.org/officeDocument/2006/relationships/oleObject" Target="embeddings/oleObject147.bin"/><Relationship Id="rId316" Type="http://schemas.openxmlformats.org/officeDocument/2006/relationships/oleObject" Target="embeddings/oleObject168.bin"/><Relationship Id="rId337" Type="http://schemas.openxmlformats.org/officeDocument/2006/relationships/chart" Target="charts/chart9.xml"/><Relationship Id="rId34" Type="http://schemas.openxmlformats.org/officeDocument/2006/relationships/image" Target="media/image11.wmf"/><Relationship Id="rId55" Type="http://schemas.openxmlformats.org/officeDocument/2006/relationships/image" Target="media/image22.wmf"/><Relationship Id="rId76" Type="http://schemas.openxmlformats.org/officeDocument/2006/relationships/oleObject" Target="embeddings/oleObject39.bin"/><Relationship Id="rId97" Type="http://schemas.openxmlformats.org/officeDocument/2006/relationships/oleObject" Target="embeddings/oleObject52.bin"/><Relationship Id="rId120" Type="http://schemas.openxmlformats.org/officeDocument/2006/relationships/image" Target="media/image47.wmf"/><Relationship Id="rId141" Type="http://schemas.openxmlformats.org/officeDocument/2006/relationships/image" Target="media/image55.wmf"/><Relationship Id="rId358" Type="http://schemas.openxmlformats.org/officeDocument/2006/relationships/oleObject" Target="embeddings/oleObject198.bin"/><Relationship Id="rId379" Type="http://schemas.openxmlformats.org/officeDocument/2006/relationships/hyperlink" Target="https://doi.org/10.1016/j.jbankfin.2006.10.022" TargetMode="External"/><Relationship Id="rId7" Type="http://schemas.openxmlformats.org/officeDocument/2006/relationships/footnotes" Target="footnotes.xml"/><Relationship Id="rId162" Type="http://schemas.openxmlformats.org/officeDocument/2006/relationships/oleObject" Target="embeddings/oleObject88.bin"/><Relationship Id="rId183" Type="http://schemas.openxmlformats.org/officeDocument/2006/relationships/hyperlink" Target="https://www.ebl.com.bd/home/Annual_Reports" TargetMode="External"/><Relationship Id="rId218" Type="http://schemas.openxmlformats.org/officeDocument/2006/relationships/oleObject" Target="embeddings/oleObject105.bin"/><Relationship Id="rId239" Type="http://schemas.openxmlformats.org/officeDocument/2006/relationships/image" Target="media/image90.wmf"/><Relationship Id="rId390" Type="http://schemas.openxmlformats.org/officeDocument/2006/relationships/hyperlink" Target="https://doi.org/10.1016/j.spl.2016.09.006" TargetMode="External"/><Relationship Id="rId404" Type="http://schemas.openxmlformats.org/officeDocument/2006/relationships/hyperlink" Target="https://doi.org/10.1080/14765280902847734" TargetMode="External"/><Relationship Id="rId250" Type="http://schemas.openxmlformats.org/officeDocument/2006/relationships/oleObject" Target="embeddings/oleObject125.bin"/><Relationship Id="rId271" Type="http://schemas.openxmlformats.org/officeDocument/2006/relationships/oleObject" Target="embeddings/oleObject138.bin"/><Relationship Id="rId292" Type="http://schemas.openxmlformats.org/officeDocument/2006/relationships/image" Target="media/image108.wmf"/><Relationship Id="rId306" Type="http://schemas.openxmlformats.org/officeDocument/2006/relationships/image" Target="media/image115.wmf"/><Relationship Id="rId24" Type="http://schemas.openxmlformats.org/officeDocument/2006/relationships/oleObject" Target="embeddings/oleObject9.bin"/><Relationship Id="rId45" Type="http://schemas.openxmlformats.org/officeDocument/2006/relationships/image" Target="media/image17.wmf"/><Relationship Id="rId66" Type="http://schemas.openxmlformats.org/officeDocument/2006/relationships/oleObject" Target="embeddings/oleObject33.bin"/><Relationship Id="rId87" Type="http://schemas.openxmlformats.org/officeDocument/2006/relationships/oleObject" Target="embeddings/oleObject45.bin"/><Relationship Id="rId110" Type="http://schemas.openxmlformats.org/officeDocument/2006/relationships/image" Target="media/image42.wmf"/><Relationship Id="rId131" Type="http://schemas.openxmlformats.org/officeDocument/2006/relationships/image" Target="media/image51.wmf"/><Relationship Id="rId327" Type="http://schemas.openxmlformats.org/officeDocument/2006/relationships/oleObject" Target="embeddings/oleObject179.bin"/><Relationship Id="rId348" Type="http://schemas.openxmlformats.org/officeDocument/2006/relationships/oleObject" Target="embeddings/oleObject188.bin"/><Relationship Id="rId369" Type="http://schemas.openxmlformats.org/officeDocument/2006/relationships/chart" Target="charts/chart14.xml"/><Relationship Id="rId152" Type="http://schemas.openxmlformats.org/officeDocument/2006/relationships/oleObject" Target="embeddings/oleObject83.bin"/><Relationship Id="rId173" Type="http://schemas.openxmlformats.org/officeDocument/2006/relationships/oleObject" Target="embeddings/oleObject93.bin"/><Relationship Id="rId194" Type="http://schemas.openxmlformats.org/officeDocument/2006/relationships/hyperlink" Target="https://www.sjiblbd.com/Financial_Statements_2017.php" TargetMode="External"/><Relationship Id="rId208" Type="http://schemas.openxmlformats.org/officeDocument/2006/relationships/oleObject" Target="embeddings/oleObject99.bin"/><Relationship Id="rId229" Type="http://schemas.openxmlformats.org/officeDocument/2006/relationships/oleObject" Target="embeddings/oleObject112.bin"/><Relationship Id="rId380" Type="http://schemas.openxmlformats.org/officeDocument/2006/relationships/hyperlink" Target="https://doi.org/10.1080/0264206042000299211" TargetMode="External"/><Relationship Id="rId240" Type="http://schemas.openxmlformats.org/officeDocument/2006/relationships/oleObject" Target="embeddings/oleObject118.bin"/><Relationship Id="rId261" Type="http://schemas.openxmlformats.org/officeDocument/2006/relationships/oleObject" Target="embeddings/oleObject131.bin"/><Relationship Id="rId14" Type="http://schemas.openxmlformats.org/officeDocument/2006/relationships/oleObject" Target="embeddings/oleObject3.bin"/><Relationship Id="rId35" Type="http://schemas.openxmlformats.org/officeDocument/2006/relationships/oleObject" Target="embeddings/oleObject15.bin"/><Relationship Id="rId56" Type="http://schemas.openxmlformats.org/officeDocument/2006/relationships/oleObject" Target="embeddings/oleObject25.bin"/><Relationship Id="rId77" Type="http://schemas.openxmlformats.org/officeDocument/2006/relationships/image" Target="media/image29.wmf"/><Relationship Id="rId100" Type="http://schemas.openxmlformats.org/officeDocument/2006/relationships/image" Target="media/image38.wmf"/><Relationship Id="rId282" Type="http://schemas.openxmlformats.org/officeDocument/2006/relationships/image" Target="media/image103.wmf"/><Relationship Id="rId317" Type="http://schemas.openxmlformats.org/officeDocument/2006/relationships/oleObject" Target="embeddings/oleObject169.bin"/><Relationship Id="rId338" Type="http://schemas.openxmlformats.org/officeDocument/2006/relationships/chart" Target="charts/chart10.xml"/><Relationship Id="rId359" Type="http://schemas.openxmlformats.org/officeDocument/2006/relationships/oleObject" Target="embeddings/oleObject199.bin"/><Relationship Id="rId8" Type="http://schemas.openxmlformats.org/officeDocument/2006/relationships/endnotes" Target="endnotes.xml"/><Relationship Id="rId98" Type="http://schemas.openxmlformats.org/officeDocument/2006/relationships/image" Target="media/image37.wmf"/><Relationship Id="rId121" Type="http://schemas.openxmlformats.org/officeDocument/2006/relationships/oleObject" Target="embeddings/oleObject65.bin"/><Relationship Id="rId142" Type="http://schemas.openxmlformats.org/officeDocument/2006/relationships/oleObject" Target="embeddings/oleObject78.bin"/><Relationship Id="rId163" Type="http://schemas.openxmlformats.org/officeDocument/2006/relationships/image" Target="media/image66.wmf"/><Relationship Id="rId184" Type="http://schemas.openxmlformats.org/officeDocument/2006/relationships/hyperlink" Target="http://www.mblbd.com/home/annual_reports" TargetMode="External"/><Relationship Id="rId219" Type="http://schemas.openxmlformats.org/officeDocument/2006/relationships/oleObject" Target="embeddings/oleObject106.bin"/><Relationship Id="rId370" Type="http://schemas.openxmlformats.org/officeDocument/2006/relationships/hyperlink" Target="https://doi.org/10.1016/j.fiae.2017.06.007" TargetMode="External"/><Relationship Id="rId391" Type="http://schemas.openxmlformats.org/officeDocument/2006/relationships/hyperlink" Target="https://doi.org/10.1016/j.bir.2017.02.003" TargetMode="External"/><Relationship Id="rId405" Type="http://schemas.openxmlformats.org/officeDocument/2006/relationships/hyperlink" Target="https://doi.org/10.1016/j.jbankfin.2003.06.005" TargetMode="External"/><Relationship Id="rId230" Type="http://schemas.openxmlformats.org/officeDocument/2006/relationships/oleObject" Target="embeddings/oleObject113.bin"/><Relationship Id="rId251" Type="http://schemas.openxmlformats.org/officeDocument/2006/relationships/oleObject" Target="embeddings/oleObject126.bin"/><Relationship Id="rId25" Type="http://schemas.openxmlformats.org/officeDocument/2006/relationships/image" Target="media/image7.wmf"/><Relationship Id="rId46" Type="http://schemas.openxmlformats.org/officeDocument/2006/relationships/oleObject" Target="embeddings/oleObject20.bin"/><Relationship Id="rId67" Type="http://schemas.openxmlformats.org/officeDocument/2006/relationships/oleObject" Target="embeddings/oleObject34.bin"/><Relationship Id="rId272" Type="http://schemas.openxmlformats.org/officeDocument/2006/relationships/oleObject" Target="embeddings/oleObject139.bin"/><Relationship Id="rId293" Type="http://schemas.openxmlformats.org/officeDocument/2006/relationships/oleObject" Target="embeddings/oleObject153.bin"/><Relationship Id="rId307" Type="http://schemas.openxmlformats.org/officeDocument/2006/relationships/oleObject" Target="embeddings/oleObject160.bin"/><Relationship Id="rId328" Type="http://schemas.openxmlformats.org/officeDocument/2006/relationships/oleObject" Target="embeddings/oleObject180.bin"/><Relationship Id="rId349" Type="http://schemas.openxmlformats.org/officeDocument/2006/relationships/oleObject" Target="embeddings/oleObject189.bin"/><Relationship Id="rId88" Type="http://schemas.openxmlformats.org/officeDocument/2006/relationships/oleObject" Target="embeddings/oleObject46.bin"/><Relationship Id="rId111" Type="http://schemas.openxmlformats.org/officeDocument/2006/relationships/oleObject" Target="embeddings/oleObject60.bin"/><Relationship Id="rId132" Type="http://schemas.openxmlformats.org/officeDocument/2006/relationships/oleObject" Target="embeddings/oleObject72.bin"/><Relationship Id="rId153" Type="http://schemas.openxmlformats.org/officeDocument/2006/relationships/image" Target="media/image61.wmf"/><Relationship Id="rId174" Type="http://schemas.openxmlformats.org/officeDocument/2006/relationships/oleObject" Target="embeddings/oleObject94.bin"/><Relationship Id="rId195" Type="http://schemas.openxmlformats.org/officeDocument/2006/relationships/hyperlink" Target="https://www.siblbd.com/home/annual_reports" TargetMode="External"/><Relationship Id="rId209" Type="http://schemas.openxmlformats.org/officeDocument/2006/relationships/image" Target="media/image78.wmf"/><Relationship Id="rId360" Type="http://schemas.openxmlformats.org/officeDocument/2006/relationships/oleObject" Target="embeddings/oleObject200.bin"/><Relationship Id="rId381" Type="http://schemas.openxmlformats.org/officeDocument/2006/relationships/hyperlink" Target="https://doi.org/10.1080/0003684032000158109" TargetMode="External"/><Relationship Id="rId220" Type="http://schemas.openxmlformats.org/officeDocument/2006/relationships/oleObject" Target="embeddings/oleObject107.bin"/><Relationship Id="rId241" Type="http://schemas.openxmlformats.org/officeDocument/2006/relationships/oleObject" Target="embeddings/oleObject119.bin"/><Relationship Id="rId15" Type="http://schemas.openxmlformats.org/officeDocument/2006/relationships/image" Target="media/image3.wmf"/><Relationship Id="rId36" Type="http://schemas.openxmlformats.org/officeDocument/2006/relationships/image" Target="media/image12.wmf"/><Relationship Id="rId57" Type="http://schemas.openxmlformats.org/officeDocument/2006/relationships/oleObject" Target="embeddings/oleObject26.bin"/><Relationship Id="rId262" Type="http://schemas.openxmlformats.org/officeDocument/2006/relationships/image" Target="media/image99.wmf"/><Relationship Id="rId283" Type="http://schemas.openxmlformats.org/officeDocument/2006/relationships/oleObject" Target="embeddings/oleObject148.bin"/><Relationship Id="rId318" Type="http://schemas.openxmlformats.org/officeDocument/2006/relationships/oleObject" Target="embeddings/oleObject170.bin"/><Relationship Id="rId339" Type="http://schemas.openxmlformats.org/officeDocument/2006/relationships/image" Target="media/image117.wmf"/><Relationship Id="rId78" Type="http://schemas.openxmlformats.org/officeDocument/2006/relationships/oleObject" Target="embeddings/oleObject40.bin"/><Relationship Id="rId99" Type="http://schemas.openxmlformats.org/officeDocument/2006/relationships/oleObject" Target="embeddings/oleObject53.bin"/><Relationship Id="rId101" Type="http://schemas.openxmlformats.org/officeDocument/2006/relationships/oleObject" Target="embeddings/oleObject54.bin"/><Relationship Id="rId122" Type="http://schemas.openxmlformats.org/officeDocument/2006/relationships/oleObject" Target="embeddings/oleObject66.bin"/><Relationship Id="rId143" Type="http://schemas.openxmlformats.org/officeDocument/2006/relationships/image" Target="media/image56.wmf"/><Relationship Id="rId164" Type="http://schemas.openxmlformats.org/officeDocument/2006/relationships/oleObject" Target="embeddings/oleObject89.bin"/><Relationship Id="rId185" Type="http://schemas.openxmlformats.org/officeDocument/2006/relationships/hyperlink" Target="https://www.mutualtrustbank.com/investor-relations/annual-report/" TargetMode="External"/><Relationship Id="rId350" Type="http://schemas.openxmlformats.org/officeDocument/2006/relationships/oleObject" Target="embeddings/oleObject190.bin"/><Relationship Id="rId371" Type="http://schemas.openxmlformats.org/officeDocument/2006/relationships/hyperlink" Target="https://doi.org/10.17811/ebl.2.4.2013.190-205" TargetMode="External"/><Relationship Id="rId406" Type="http://schemas.openxmlformats.org/officeDocument/2006/relationships/hyperlink" Target="https://doi.org/10.19026/rjaset.6.3759" TargetMode="External"/><Relationship Id="rId9" Type="http://schemas.openxmlformats.org/officeDocument/2006/relationships/footer" Target="footer1.xml"/><Relationship Id="rId210" Type="http://schemas.openxmlformats.org/officeDocument/2006/relationships/oleObject" Target="embeddings/oleObject100.bin"/><Relationship Id="rId392" Type="http://schemas.openxmlformats.org/officeDocument/2006/relationships/hyperlink" Target="https://doi.org/10.1016/j.worlddev.2018.02.032" TargetMode="External"/><Relationship Id="rId26" Type="http://schemas.openxmlformats.org/officeDocument/2006/relationships/oleObject" Target="embeddings/oleObject10.bin"/><Relationship Id="rId231" Type="http://schemas.openxmlformats.org/officeDocument/2006/relationships/image" Target="media/image86.wmf"/><Relationship Id="rId252" Type="http://schemas.openxmlformats.org/officeDocument/2006/relationships/image" Target="media/image94.wmf"/><Relationship Id="rId273" Type="http://schemas.openxmlformats.org/officeDocument/2006/relationships/oleObject" Target="embeddings/oleObject140.bin"/><Relationship Id="rId294" Type="http://schemas.openxmlformats.org/officeDocument/2006/relationships/image" Target="media/image109.wmf"/><Relationship Id="rId308" Type="http://schemas.openxmlformats.org/officeDocument/2006/relationships/image" Target="media/image116.wmf"/><Relationship Id="rId329" Type="http://schemas.openxmlformats.org/officeDocument/2006/relationships/oleObject" Target="embeddings/oleObject181.bin"/><Relationship Id="rId47" Type="http://schemas.openxmlformats.org/officeDocument/2006/relationships/image" Target="media/image18.wmf"/><Relationship Id="rId68" Type="http://schemas.openxmlformats.org/officeDocument/2006/relationships/oleObject" Target="embeddings/oleObject35.bin"/><Relationship Id="rId89" Type="http://schemas.openxmlformats.org/officeDocument/2006/relationships/oleObject" Target="embeddings/oleObject47.bin"/><Relationship Id="rId112" Type="http://schemas.openxmlformats.org/officeDocument/2006/relationships/oleObject" Target="embeddings/oleObject61.bin"/><Relationship Id="rId133" Type="http://schemas.openxmlformats.org/officeDocument/2006/relationships/image" Target="media/image52.wmf"/><Relationship Id="rId154" Type="http://schemas.openxmlformats.org/officeDocument/2006/relationships/oleObject" Target="embeddings/oleObject84.bin"/><Relationship Id="rId175" Type="http://schemas.openxmlformats.org/officeDocument/2006/relationships/image" Target="media/image71.wmf"/><Relationship Id="rId340" Type="http://schemas.openxmlformats.org/officeDocument/2006/relationships/oleObject" Target="embeddings/oleObject183.bin"/><Relationship Id="rId361" Type="http://schemas.openxmlformats.org/officeDocument/2006/relationships/image" Target="media/image121.wmf"/><Relationship Id="rId196" Type="http://schemas.openxmlformats.org/officeDocument/2006/relationships/hyperlink" Target="http://www.eximbankbd.com/report/Annual_Reports" TargetMode="External"/><Relationship Id="rId200" Type="http://schemas.openxmlformats.org/officeDocument/2006/relationships/image" Target="media/image73.wmf"/><Relationship Id="rId382" Type="http://schemas.openxmlformats.org/officeDocument/2006/relationships/hyperlink" Target="https://doi.org/10.1080/0264206042000299211" TargetMode="External"/><Relationship Id="rId16" Type="http://schemas.openxmlformats.org/officeDocument/2006/relationships/oleObject" Target="embeddings/oleObject4.bin"/><Relationship Id="rId221" Type="http://schemas.openxmlformats.org/officeDocument/2006/relationships/image" Target="media/image82.wmf"/><Relationship Id="rId242" Type="http://schemas.openxmlformats.org/officeDocument/2006/relationships/oleObject" Target="embeddings/oleObject120.bin"/><Relationship Id="rId263" Type="http://schemas.openxmlformats.org/officeDocument/2006/relationships/oleObject" Target="embeddings/oleObject132.bin"/><Relationship Id="rId284" Type="http://schemas.openxmlformats.org/officeDocument/2006/relationships/image" Target="media/image104.wmf"/><Relationship Id="rId319" Type="http://schemas.openxmlformats.org/officeDocument/2006/relationships/oleObject" Target="embeddings/oleObject171.bin"/><Relationship Id="rId37" Type="http://schemas.openxmlformats.org/officeDocument/2006/relationships/oleObject" Target="embeddings/oleObject16.bin"/><Relationship Id="rId58" Type="http://schemas.openxmlformats.org/officeDocument/2006/relationships/oleObject" Target="embeddings/oleObject27.bin"/><Relationship Id="rId79" Type="http://schemas.openxmlformats.org/officeDocument/2006/relationships/image" Target="media/image30.wmf"/><Relationship Id="rId102" Type="http://schemas.openxmlformats.org/officeDocument/2006/relationships/image" Target="media/image39.wmf"/><Relationship Id="rId123" Type="http://schemas.openxmlformats.org/officeDocument/2006/relationships/oleObject" Target="embeddings/oleObject67.bin"/><Relationship Id="rId144" Type="http://schemas.openxmlformats.org/officeDocument/2006/relationships/oleObject" Target="embeddings/oleObject79.bin"/><Relationship Id="rId330" Type="http://schemas.openxmlformats.org/officeDocument/2006/relationships/oleObject" Target="embeddings/oleObject182.bin"/><Relationship Id="rId90" Type="http://schemas.openxmlformats.org/officeDocument/2006/relationships/image" Target="media/image34.wmf"/><Relationship Id="rId165" Type="http://schemas.openxmlformats.org/officeDocument/2006/relationships/image" Target="media/image67.wmf"/><Relationship Id="rId186" Type="http://schemas.openxmlformats.org/officeDocument/2006/relationships/hyperlink" Target="https://www.primebank.com.bd/index.php/home/financial_reports" TargetMode="External"/><Relationship Id="rId351" Type="http://schemas.openxmlformats.org/officeDocument/2006/relationships/oleObject" Target="embeddings/oleObject191.bin"/><Relationship Id="rId372" Type="http://schemas.openxmlformats.org/officeDocument/2006/relationships/hyperlink" Target="https://doi.org/10.1016/j.ajsl.2016.01.006" TargetMode="External"/><Relationship Id="rId393" Type="http://schemas.openxmlformats.org/officeDocument/2006/relationships/hyperlink" Target="https://doi.org/10.1016/j.jbankfin.2004.06.016" TargetMode="External"/><Relationship Id="rId407" Type="http://schemas.openxmlformats.org/officeDocument/2006/relationships/hyperlink" Target="https://doi.org/10.5539/ijbm.v4n8p96" TargetMode="External"/><Relationship Id="rId211" Type="http://schemas.openxmlformats.org/officeDocument/2006/relationships/image" Target="media/image79.wmf"/><Relationship Id="rId232" Type="http://schemas.openxmlformats.org/officeDocument/2006/relationships/oleObject" Target="embeddings/oleObject114.bin"/><Relationship Id="rId253" Type="http://schemas.openxmlformats.org/officeDocument/2006/relationships/oleObject" Target="embeddings/oleObject127.bin"/><Relationship Id="rId274" Type="http://schemas.openxmlformats.org/officeDocument/2006/relationships/oleObject" Target="embeddings/oleObject141.bin"/><Relationship Id="rId295" Type="http://schemas.openxmlformats.org/officeDocument/2006/relationships/oleObject" Target="embeddings/oleObject154.bin"/><Relationship Id="rId309" Type="http://schemas.openxmlformats.org/officeDocument/2006/relationships/oleObject" Target="embeddings/oleObject161.bin"/><Relationship Id="rId27" Type="http://schemas.openxmlformats.org/officeDocument/2006/relationships/image" Target="media/image8.wmf"/><Relationship Id="rId48" Type="http://schemas.openxmlformats.org/officeDocument/2006/relationships/oleObject" Target="embeddings/oleObject21.bin"/><Relationship Id="rId69" Type="http://schemas.openxmlformats.org/officeDocument/2006/relationships/image" Target="media/image25.wmf"/><Relationship Id="rId113" Type="http://schemas.openxmlformats.org/officeDocument/2006/relationships/image" Target="media/image43.wmf"/><Relationship Id="rId134" Type="http://schemas.openxmlformats.org/officeDocument/2006/relationships/oleObject" Target="embeddings/oleObject73.bin"/><Relationship Id="rId320" Type="http://schemas.openxmlformats.org/officeDocument/2006/relationships/oleObject" Target="embeddings/oleObject172.bin"/><Relationship Id="rId80" Type="http://schemas.openxmlformats.org/officeDocument/2006/relationships/oleObject" Target="embeddings/oleObject41.bin"/><Relationship Id="rId155" Type="http://schemas.openxmlformats.org/officeDocument/2006/relationships/image" Target="media/image62.wmf"/><Relationship Id="rId176" Type="http://schemas.openxmlformats.org/officeDocument/2006/relationships/oleObject" Target="embeddings/oleObject95.bin"/><Relationship Id="rId197" Type="http://schemas.openxmlformats.org/officeDocument/2006/relationships/hyperlink" Target="https://www.sonalibank.com.bd/PDF_file/annualreport/2018" TargetMode="External"/><Relationship Id="rId341" Type="http://schemas.openxmlformats.org/officeDocument/2006/relationships/image" Target="media/image118.wmf"/><Relationship Id="rId362" Type="http://schemas.openxmlformats.org/officeDocument/2006/relationships/oleObject" Target="embeddings/oleObject201.bin"/><Relationship Id="rId383" Type="http://schemas.openxmlformats.org/officeDocument/2006/relationships/hyperlink" Target="https://doi.org/10.1016/j.jbankfin.2003.10.014" TargetMode="External"/><Relationship Id="rId201" Type="http://schemas.openxmlformats.org/officeDocument/2006/relationships/image" Target="media/image74.wmf"/><Relationship Id="rId222" Type="http://schemas.openxmlformats.org/officeDocument/2006/relationships/oleObject" Target="embeddings/oleObject108.bin"/><Relationship Id="rId243" Type="http://schemas.openxmlformats.org/officeDocument/2006/relationships/image" Target="media/image91.wmf"/><Relationship Id="rId264" Type="http://schemas.openxmlformats.org/officeDocument/2006/relationships/image" Target="media/image100.wmf"/><Relationship Id="rId285" Type="http://schemas.openxmlformats.org/officeDocument/2006/relationships/oleObject" Target="embeddings/oleObject149.bin"/><Relationship Id="rId17" Type="http://schemas.openxmlformats.org/officeDocument/2006/relationships/image" Target="media/image4.wmf"/><Relationship Id="rId38" Type="http://schemas.openxmlformats.org/officeDocument/2006/relationships/image" Target="media/image13.jpeg"/><Relationship Id="rId59" Type="http://schemas.openxmlformats.org/officeDocument/2006/relationships/oleObject" Target="embeddings/oleObject28.bin"/><Relationship Id="rId103" Type="http://schemas.openxmlformats.org/officeDocument/2006/relationships/oleObject" Target="embeddings/oleObject55.bin"/><Relationship Id="rId124" Type="http://schemas.openxmlformats.org/officeDocument/2006/relationships/image" Target="media/image48.wmf"/><Relationship Id="rId310" Type="http://schemas.openxmlformats.org/officeDocument/2006/relationships/oleObject" Target="embeddings/oleObject162.bin"/><Relationship Id="rId70" Type="http://schemas.openxmlformats.org/officeDocument/2006/relationships/oleObject" Target="embeddings/oleObject36.bin"/><Relationship Id="rId91" Type="http://schemas.openxmlformats.org/officeDocument/2006/relationships/oleObject" Target="embeddings/oleObject48.bin"/><Relationship Id="rId145" Type="http://schemas.openxmlformats.org/officeDocument/2006/relationships/image" Target="media/image57.wmf"/><Relationship Id="rId166" Type="http://schemas.openxmlformats.org/officeDocument/2006/relationships/oleObject" Target="embeddings/oleObject90.bin"/><Relationship Id="rId187" Type="http://schemas.openxmlformats.org/officeDocument/2006/relationships/hyperlink" Target="http://premierbankltd.com/pbl/financial-reports/" TargetMode="External"/><Relationship Id="rId331" Type="http://schemas.openxmlformats.org/officeDocument/2006/relationships/chart" Target="charts/chart3.xml"/><Relationship Id="rId352" Type="http://schemas.openxmlformats.org/officeDocument/2006/relationships/oleObject" Target="embeddings/oleObject192.bin"/><Relationship Id="rId373" Type="http://schemas.openxmlformats.org/officeDocument/2006/relationships/hyperlink" Target="https://doi.org/10.1016/j.ribaf.2018.09.003" TargetMode="External"/><Relationship Id="rId394" Type="http://schemas.openxmlformats.org/officeDocument/2006/relationships/hyperlink" Target="https://doi.org/10.2139/ssrn.947340" TargetMode="External"/><Relationship Id="rId408" Type="http://schemas.openxmlformats.org/officeDocument/2006/relationships/hyperlink" Target="https://doi.org/10.1016/j.econlet.2016.12.020" TargetMode="External"/><Relationship Id="rId1" Type="http://schemas.openxmlformats.org/officeDocument/2006/relationships/customXml" Target="../customXml/item1.xml"/><Relationship Id="rId212" Type="http://schemas.openxmlformats.org/officeDocument/2006/relationships/oleObject" Target="embeddings/oleObject101.bin"/><Relationship Id="rId233" Type="http://schemas.openxmlformats.org/officeDocument/2006/relationships/image" Target="media/image87.wmf"/><Relationship Id="rId254" Type="http://schemas.openxmlformats.org/officeDocument/2006/relationships/image" Target="media/image95.wmf"/><Relationship Id="rId28" Type="http://schemas.openxmlformats.org/officeDocument/2006/relationships/oleObject" Target="embeddings/oleObject11.bin"/><Relationship Id="rId49" Type="http://schemas.openxmlformats.org/officeDocument/2006/relationships/image" Target="media/image19.wmf"/><Relationship Id="rId114" Type="http://schemas.openxmlformats.org/officeDocument/2006/relationships/oleObject" Target="embeddings/oleObject62.bin"/><Relationship Id="rId275" Type="http://schemas.openxmlformats.org/officeDocument/2006/relationships/oleObject" Target="embeddings/oleObject142.bin"/><Relationship Id="rId296" Type="http://schemas.openxmlformats.org/officeDocument/2006/relationships/image" Target="media/image110.wmf"/><Relationship Id="rId300" Type="http://schemas.openxmlformats.org/officeDocument/2006/relationships/image" Target="media/image112.wmf"/><Relationship Id="rId60" Type="http://schemas.openxmlformats.org/officeDocument/2006/relationships/oleObject" Target="embeddings/oleObject29.bin"/><Relationship Id="rId81" Type="http://schemas.openxmlformats.org/officeDocument/2006/relationships/image" Target="media/image31.wmf"/><Relationship Id="rId135" Type="http://schemas.openxmlformats.org/officeDocument/2006/relationships/oleObject" Target="embeddings/oleObject74.bin"/><Relationship Id="rId156" Type="http://schemas.openxmlformats.org/officeDocument/2006/relationships/oleObject" Target="embeddings/oleObject85.bin"/><Relationship Id="rId177" Type="http://schemas.openxmlformats.org/officeDocument/2006/relationships/image" Target="media/image72.jpeg"/><Relationship Id="rId198" Type="http://schemas.openxmlformats.org/officeDocument/2006/relationships/hyperlink" Target="https://www.jb.com.bd/about_us/annual_report" TargetMode="External"/><Relationship Id="rId321" Type="http://schemas.openxmlformats.org/officeDocument/2006/relationships/oleObject" Target="embeddings/oleObject173.bin"/><Relationship Id="rId342" Type="http://schemas.openxmlformats.org/officeDocument/2006/relationships/oleObject" Target="embeddings/oleObject184.bin"/><Relationship Id="rId363" Type="http://schemas.openxmlformats.org/officeDocument/2006/relationships/image" Target="media/image122.wmf"/><Relationship Id="rId384" Type="http://schemas.openxmlformats.org/officeDocument/2006/relationships/hyperlink" Target="https://doi.org/10.1016/j.chieco.2005.02.001" TargetMode="External"/><Relationship Id="rId202" Type="http://schemas.openxmlformats.org/officeDocument/2006/relationships/oleObject" Target="embeddings/oleObject96.bin"/><Relationship Id="rId223" Type="http://schemas.openxmlformats.org/officeDocument/2006/relationships/image" Target="media/image83.wmf"/><Relationship Id="rId244" Type="http://schemas.openxmlformats.org/officeDocument/2006/relationships/oleObject" Target="embeddings/oleObject121.bin"/><Relationship Id="rId18" Type="http://schemas.openxmlformats.org/officeDocument/2006/relationships/oleObject" Target="embeddings/oleObject5.bin"/><Relationship Id="rId39" Type="http://schemas.openxmlformats.org/officeDocument/2006/relationships/image" Target="media/image14.wmf"/><Relationship Id="rId265" Type="http://schemas.openxmlformats.org/officeDocument/2006/relationships/oleObject" Target="embeddings/oleObject133.bin"/><Relationship Id="rId286" Type="http://schemas.openxmlformats.org/officeDocument/2006/relationships/image" Target="media/image105.wmf"/><Relationship Id="rId50" Type="http://schemas.openxmlformats.org/officeDocument/2006/relationships/oleObject" Target="embeddings/oleObject22.bin"/><Relationship Id="rId104" Type="http://schemas.openxmlformats.org/officeDocument/2006/relationships/oleObject" Target="embeddings/oleObject56.bin"/><Relationship Id="rId125" Type="http://schemas.openxmlformats.org/officeDocument/2006/relationships/oleObject" Target="embeddings/oleObject68.bin"/><Relationship Id="rId146" Type="http://schemas.openxmlformats.org/officeDocument/2006/relationships/oleObject" Target="embeddings/oleObject80.bin"/><Relationship Id="rId167" Type="http://schemas.openxmlformats.org/officeDocument/2006/relationships/image" Target="media/image68.wmf"/><Relationship Id="rId188" Type="http://schemas.openxmlformats.org/officeDocument/2006/relationships/hyperlink" Target="https://www.onebank.com.bd/home/financial/annual-reports/" TargetMode="External"/><Relationship Id="rId311" Type="http://schemas.openxmlformats.org/officeDocument/2006/relationships/oleObject" Target="embeddings/oleObject163.bin"/><Relationship Id="rId332" Type="http://schemas.openxmlformats.org/officeDocument/2006/relationships/chart" Target="charts/chart4.xml"/><Relationship Id="rId353" Type="http://schemas.openxmlformats.org/officeDocument/2006/relationships/oleObject" Target="embeddings/oleObject193.bin"/><Relationship Id="rId374" Type="http://schemas.openxmlformats.org/officeDocument/2006/relationships/hyperlink" Target="https://doi.org/10.12816/0028312" TargetMode="External"/><Relationship Id="rId395" Type="http://schemas.openxmlformats.org/officeDocument/2006/relationships/hyperlink" Target="https://doi.org/10.1016/S0378-4266(02)00328-X" TargetMode="External"/><Relationship Id="rId409" Type="http://schemas.openxmlformats.org/officeDocument/2006/relationships/hyperlink" Target="https://doi.org/10.1016/S0264-9993(01)00101-8" TargetMode="External"/><Relationship Id="rId71" Type="http://schemas.openxmlformats.org/officeDocument/2006/relationships/image" Target="media/image26.wmf"/><Relationship Id="rId92" Type="http://schemas.openxmlformats.org/officeDocument/2006/relationships/oleObject" Target="embeddings/oleObject49.bin"/><Relationship Id="rId213" Type="http://schemas.openxmlformats.org/officeDocument/2006/relationships/oleObject" Target="embeddings/oleObject102.bin"/><Relationship Id="rId234" Type="http://schemas.openxmlformats.org/officeDocument/2006/relationships/oleObject" Target="embeddings/oleObject115.bin"/><Relationship Id="rId2" Type="http://schemas.openxmlformats.org/officeDocument/2006/relationships/numbering" Target="numbering.xml"/><Relationship Id="rId29" Type="http://schemas.openxmlformats.org/officeDocument/2006/relationships/oleObject" Target="embeddings/oleObject12.bin"/><Relationship Id="rId255" Type="http://schemas.openxmlformats.org/officeDocument/2006/relationships/oleObject" Target="embeddings/oleObject128.bin"/><Relationship Id="rId276" Type="http://schemas.openxmlformats.org/officeDocument/2006/relationships/oleObject" Target="embeddings/oleObject143.bin"/><Relationship Id="rId297" Type="http://schemas.openxmlformats.org/officeDocument/2006/relationships/oleObject" Target="embeddings/oleObject155.bin"/><Relationship Id="rId40" Type="http://schemas.openxmlformats.org/officeDocument/2006/relationships/oleObject" Target="embeddings/oleObject17.bin"/><Relationship Id="rId115" Type="http://schemas.openxmlformats.org/officeDocument/2006/relationships/image" Target="media/image44.jpeg"/><Relationship Id="rId136" Type="http://schemas.openxmlformats.org/officeDocument/2006/relationships/oleObject" Target="embeddings/oleObject75.bin"/><Relationship Id="rId157" Type="http://schemas.openxmlformats.org/officeDocument/2006/relationships/image" Target="media/image63.wmf"/><Relationship Id="rId178" Type="http://schemas.openxmlformats.org/officeDocument/2006/relationships/chart" Target="charts/chart1.xml"/><Relationship Id="rId301" Type="http://schemas.openxmlformats.org/officeDocument/2006/relationships/oleObject" Target="embeddings/oleObject157.bin"/><Relationship Id="rId322" Type="http://schemas.openxmlformats.org/officeDocument/2006/relationships/oleObject" Target="embeddings/oleObject174.bin"/><Relationship Id="rId343" Type="http://schemas.openxmlformats.org/officeDocument/2006/relationships/image" Target="media/image119.wmf"/><Relationship Id="rId364" Type="http://schemas.openxmlformats.org/officeDocument/2006/relationships/oleObject" Target="embeddings/oleObject202.bin"/><Relationship Id="rId61" Type="http://schemas.openxmlformats.org/officeDocument/2006/relationships/oleObject" Target="embeddings/oleObject30.bin"/><Relationship Id="rId82" Type="http://schemas.openxmlformats.org/officeDocument/2006/relationships/oleObject" Target="embeddings/oleObject42.bin"/><Relationship Id="rId199" Type="http://schemas.openxmlformats.org/officeDocument/2006/relationships/hyperlink" Target="https://www.rupalibank.org/" TargetMode="External"/><Relationship Id="rId203" Type="http://schemas.openxmlformats.org/officeDocument/2006/relationships/image" Target="media/image75.wmf"/><Relationship Id="rId385" Type="http://schemas.openxmlformats.org/officeDocument/2006/relationships/hyperlink" Target="https://doi.org/10.1016/S0161-8938(02)00174-6" TargetMode="External"/><Relationship Id="rId19" Type="http://schemas.openxmlformats.org/officeDocument/2006/relationships/image" Target="media/image5.wmf"/><Relationship Id="rId224" Type="http://schemas.openxmlformats.org/officeDocument/2006/relationships/oleObject" Target="embeddings/oleObject109.bin"/><Relationship Id="rId245" Type="http://schemas.openxmlformats.org/officeDocument/2006/relationships/oleObject" Target="embeddings/oleObject122.bin"/><Relationship Id="rId266" Type="http://schemas.openxmlformats.org/officeDocument/2006/relationships/image" Target="media/image101.wmf"/><Relationship Id="rId287" Type="http://schemas.openxmlformats.org/officeDocument/2006/relationships/oleObject" Target="embeddings/oleObject150.bin"/><Relationship Id="rId410" Type="http://schemas.openxmlformats.org/officeDocument/2006/relationships/hyperlink" Target="https://doi.org/10.1016/j.egypro.2015.07.518" TargetMode="External"/><Relationship Id="rId30" Type="http://schemas.openxmlformats.org/officeDocument/2006/relationships/image" Target="media/image9.wmf"/><Relationship Id="rId105" Type="http://schemas.openxmlformats.org/officeDocument/2006/relationships/oleObject" Target="embeddings/oleObject57.bin"/><Relationship Id="rId126" Type="http://schemas.openxmlformats.org/officeDocument/2006/relationships/oleObject" Target="embeddings/oleObject69.bin"/><Relationship Id="rId147" Type="http://schemas.openxmlformats.org/officeDocument/2006/relationships/image" Target="media/image58.wmf"/><Relationship Id="rId168" Type="http://schemas.openxmlformats.org/officeDocument/2006/relationships/oleObject" Target="embeddings/oleObject91.bin"/><Relationship Id="rId312" Type="http://schemas.openxmlformats.org/officeDocument/2006/relationships/oleObject" Target="embeddings/oleObject164.bin"/><Relationship Id="rId333" Type="http://schemas.openxmlformats.org/officeDocument/2006/relationships/chart" Target="charts/chart5.xml"/><Relationship Id="rId354" Type="http://schemas.openxmlformats.org/officeDocument/2006/relationships/oleObject" Target="embeddings/oleObject194.bin"/><Relationship Id="rId51" Type="http://schemas.openxmlformats.org/officeDocument/2006/relationships/image" Target="media/image20.wmf"/><Relationship Id="rId72" Type="http://schemas.openxmlformats.org/officeDocument/2006/relationships/oleObject" Target="embeddings/oleObject37.bin"/><Relationship Id="rId93" Type="http://schemas.openxmlformats.org/officeDocument/2006/relationships/image" Target="media/image35.wmf"/><Relationship Id="rId189" Type="http://schemas.openxmlformats.org/officeDocument/2006/relationships/hyperlink" Target="https://www.southeastbank.com.bd/annual_reports.php" TargetMode="External"/><Relationship Id="rId375" Type="http://schemas.openxmlformats.org/officeDocument/2006/relationships/hyperlink" Target="https://doi.org/10.1016/j.chieco.2007.04.001" TargetMode="External"/><Relationship Id="rId396" Type="http://schemas.openxmlformats.org/officeDocument/2006/relationships/hyperlink" Target="https://doi.org/10.1016/j.fbj.2018.05.001" TargetMode="External"/><Relationship Id="rId3" Type="http://schemas.openxmlformats.org/officeDocument/2006/relationships/styles" Target="styles.xml"/><Relationship Id="rId214" Type="http://schemas.openxmlformats.org/officeDocument/2006/relationships/oleObject" Target="embeddings/oleObject103.bin"/><Relationship Id="rId235" Type="http://schemas.openxmlformats.org/officeDocument/2006/relationships/image" Target="media/image88.wmf"/><Relationship Id="rId256" Type="http://schemas.openxmlformats.org/officeDocument/2006/relationships/image" Target="media/image96.wmf"/><Relationship Id="rId277" Type="http://schemas.openxmlformats.org/officeDocument/2006/relationships/oleObject" Target="embeddings/oleObject144.bin"/><Relationship Id="rId298" Type="http://schemas.openxmlformats.org/officeDocument/2006/relationships/image" Target="media/image111.wmf"/><Relationship Id="rId400" Type="http://schemas.openxmlformats.org/officeDocument/2006/relationships/hyperlink" Target="https://doi.org/10.1016/S1566-0141(01)00022-X" TargetMode="External"/><Relationship Id="rId116" Type="http://schemas.openxmlformats.org/officeDocument/2006/relationships/image" Target="media/image45.wmf"/><Relationship Id="rId137" Type="http://schemas.openxmlformats.org/officeDocument/2006/relationships/image" Target="media/image53.wmf"/><Relationship Id="rId158" Type="http://schemas.openxmlformats.org/officeDocument/2006/relationships/oleObject" Target="embeddings/oleObject86.bin"/><Relationship Id="rId302" Type="http://schemas.openxmlformats.org/officeDocument/2006/relationships/image" Target="media/image113.wmf"/><Relationship Id="rId323" Type="http://schemas.openxmlformats.org/officeDocument/2006/relationships/oleObject" Target="embeddings/oleObject175.bin"/><Relationship Id="rId344" Type="http://schemas.openxmlformats.org/officeDocument/2006/relationships/oleObject" Target="embeddings/oleObject185.bin"/><Relationship Id="rId20" Type="http://schemas.openxmlformats.org/officeDocument/2006/relationships/oleObject" Target="embeddings/oleObject6.bin"/><Relationship Id="rId41" Type="http://schemas.openxmlformats.org/officeDocument/2006/relationships/image" Target="media/image15.wmf"/><Relationship Id="rId62" Type="http://schemas.openxmlformats.org/officeDocument/2006/relationships/oleObject" Target="embeddings/oleObject31.bin"/><Relationship Id="rId83" Type="http://schemas.openxmlformats.org/officeDocument/2006/relationships/oleObject" Target="embeddings/oleObject43.bin"/><Relationship Id="rId179" Type="http://schemas.openxmlformats.org/officeDocument/2006/relationships/chart" Target="charts/chart2.xml"/><Relationship Id="rId365" Type="http://schemas.openxmlformats.org/officeDocument/2006/relationships/oleObject" Target="embeddings/oleObject203.bin"/><Relationship Id="rId386" Type="http://schemas.openxmlformats.org/officeDocument/2006/relationships/hyperlink" Target="https://doi.org/10.1111/1467-9957.00276" TargetMode="External"/><Relationship Id="rId190" Type="http://schemas.openxmlformats.org/officeDocument/2006/relationships/hyperlink" Target="https://www.ucb.com.bd/index.php?page=know-ucb/investor-relations/annual-report" TargetMode="External"/><Relationship Id="rId204" Type="http://schemas.openxmlformats.org/officeDocument/2006/relationships/oleObject" Target="embeddings/oleObject97.bin"/><Relationship Id="rId225" Type="http://schemas.openxmlformats.org/officeDocument/2006/relationships/image" Target="media/image84.wmf"/><Relationship Id="rId246" Type="http://schemas.openxmlformats.org/officeDocument/2006/relationships/image" Target="media/image92.wmf"/><Relationship Id="rId267" Type="http://schemas.openxmlformats.org/officeDocument/2006/relationships/oleObject" Target="embeddings/oleObject134.bin"/><Relationship Id="rId288" Type="http://schemas.openxmlformats.org/officeDocument/2006/relationships/image" Target="media/image106.wmf"/><Relationship Id="rId411" Type="http://schemas.openxmlformats.org/officeDocument/2006/relationships/fontTable" Target="fontTable.xml"/><Relationship Id="rId106" Type="http://schemas.openxmlformats.org/officeDocument/2006/relationships/image" Target="media/image40.wmf"/><Relationship Id="rId127" Type="http://schemas.openxmlformats.org/officeDocument/2006/relationships/image" Target="media/image49.wmf"/><Relationship Id="rId313" Type="http://schemas.openxmlformats.org/officeDocument/2006/relationships/oleObject" Target="embeddings/oleObject165.bin"/><Relationship Id="rId10" Type="http://schemas.openxmlformats.org/officeDocument/2006/relationships/image" Target="media/image1.wmf"/><Relationship Id="rId31" Type="http://schemas.openxmlformats.org/officeDocument/2006/relationships/oleObject" Target="embeddings/oleObject13.bin"/><Relationship Id="rId52" Type="http://schemas.openxmlformats.org/officeDocument/2006/relationships/oleObject" Target="embeddings/oleObject23.bin"/><Relationship Id="rId73" Type="http://schemas.openxmlformats.org/officeDocument/2006/relationships/image" Target="media/image27.wmf"/><Relationship Id="rId94" Type="http://schemas.openxmlformats.org/officeDocument/2006/relationships/oleObject" Target="embeddings/oleObject50.bin"/><Relationship Id="rId148" Type="http://schemas.openxmlformats.org/officeDocument/2006/relationships/oleObject" Target="embeddings/oleObject81.bin"/><Relationship Id="rId169" Type="http://schemas.openxmlformats.org/officeDocument/2006/relationships/image" Target="media/image69.wmf"/><Relationship Id="rId334" Type="http://schemas.openxmlformats.org/officeDocument/2006/relationships/chart" Target="charts/chart6.xml"/><Relationship Id="rId355" Type="http://schemas.openxmlformats.org/officeDocument/2006/relationships/oleObject" Target="embeddings/oleObject195.bin"/><Relationship Id="rId376" Type="http://schemas.openxmlformats.org/officeDocument/2006/relationships/hyperlink" Target="https://doi.org/10.1016/j.fiae.2017.06.007" TargetMode="External"/><Relationship Id="rId397" Type="http://schemas.openxmlformats.org/officeDocument/2006/relationships/hyperlink" Target="https://doi.org/10.18637/jss.v081.i06" TargetMode="External"/><Relationship Id="rId4" Type="http://schemas.microsoft.com/office/2007/relationships/stylesWithEffects" Target="stylesWithEffects.xml"/><Relationship Id="rId180" Type="http://schemas.openxmlformats.org/officeDocument/2006/relationships/hyperlink" Target="https://www.dutchbanglabank.com/investor-relations/financial-statements.html" TargetMode="External"/><Relationship Id="rId215" Type="http://schemas.openxmlformats.org/officeDocument/2006/relationships/image" Target="media/image80.wmf"/><Relationship Id="rId236" Type="http://schemas.openxmlformats.org/officeDocument/2006/relationships/oleObject" Target="embeddings/oleObject116.bin"/><Relationship Id="rId257" Type="http://schemas.openxmlformats.org/officeDocument/2006/relationships/oleObject" Target="embeddings/oleObject129.bin"/><Relationship Id="rId278" Type="http://schemas.openxmlformats.org/officeDocument/2006/relationships/oleObject" Target="embeddings/oleObject145.bin"/><Relationship Id="rId401" Type="http://schemas.openxmlformats.org/officeDocument/2006/relationships/hyperlink" Target="https://doi.org/10.1016/j.brq.2018.08.003" TargetMode="External"/><Relationship Id="rId303" Type="http://schemas.openxmlformats.org/officeDocument/2006/relationships/oleObject" Target="embeddings/oleObject158.bin"/><Relationship Id="rId42" Type="http://schemas.openxmlformats.org/officeDocument/2006/relationships/oleObject" Target="embeddings/oleObject18.bin"/><Relationship Id="rId84" Type="http://schemas.openxmlformats.org/officeDocument/2006/relationships/image" Target="media/image32.wmf"/><Relationship Id="rId138" Type="http://schemas.openxmlformats.org/officeDocument/2006/relationships/oleObject" Target="embeddings/oleObject76.bin"/><Relationship Id="rId345" Type="http://schemas.openxmlformats.org/officeDocument/2006/relationships/oleObject" Target="embeddings/oleObject186.bin"/><Relationship Id="rId387" Type="http://schemas.openxmlformats.org/officeDocument/2006/relationships/hyperlink" Target="https://sci-hub.tw/10.1007/s11123-015-0451-1" TargetMode="External"/><Relationship Id="rId191" Type="http://schemas.openxmlformats.org/officeDocument/2006/relationships/hyperlink" Target="http://www.ificbank.com.bd/annual_report.php" TargetMode="External"/><Relationship Id="rId205" Type="http://schemas.openxmlformats.org/officeDocument/2006/relationships/image" Target="media/image76.wmf"/><Relationship Id="rId247" Type="http://schemas.openxmlformats.org/officeDocument/2006/relationships/oleObject" Target="embeddings/oleObject123.bin"/><Relationship Id="rId412" Type="http://schemas.openxmlformats.org/officeDocument/2006/relationships/theme" Target="theme/theme1.xml"/><Relationship Id="rId107" Type="http://schemas.openxmlformats.org/officeDocument/2006/relationships/oleObject" Target="embeddings/oleObject58.bin"/><Relationship Id="rId289" Type="http://schemas.openxmlformats.org/officeDocument/2006/relationships/oleObject" Target="embeddings/oleObject151.bin"/><Relationship Id="rId11" Type="http://schemas.openxmlformats.org/officeDocument/2006/relationships/oleObject" Target="embeddings/oleObject1.bin"/><Relationship Id="rId53" Type="http://schemas.openxmlformats.org/officeDocument/2006/relationships/image" Target="media/image21.wmf"/><Relationship Id="rId149" Type="http://schemas.openxmlformats.org/officeDocument/2006/relationships/image" Target="media/image59.wmf"/><Relationship Id="rId314" Type="http://schemas.openxmlformats.org/officeDocument/2006/relationships/oleObject" Target="embeddings/oleObject166.bin"/><Relationship Id="rId356" Type="http://schemas.openxmlformats.org/officeDocument/2006/relationships/oleObject" Target="embeddings/oleObject196.bin"/><Relationship Id="rId398" Type="http://schemas.openxmlformats.org/officeDocument/2006/relationships/hyperlink" Target="https://doi.org/10.1080/00036840600639022"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G:\M.phill%20Document\chart%20tool.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G:\M.phill%20Document\chart%20tool.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G:\M.phill%20Document\chart%20tool.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G:\M.phill%20Document\chart%20tool.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G:\M.phill%20Document\chart%20tool.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G:\M.phill%20Document\chart%20tool.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G:\M.phill%20Document\chart%20tool.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G:\M.phill%20Document\chart%20tool.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G:\M.phill%20Document\chart%20tool.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G:\M.phill%20Document\chart%20tool.xlsx" TargetMode="External"/></Relationships>
</file>

<file path=word/charts/_rels/chart6.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_rels/chart7.xml.rels><?xml version="1.0" encoding="UTF-8" standalone="yes"?>
<Relationships xmlns="http://schemas.openxmlformats.org/package/2006/relationships"><Relationship Id="rId1" Type="http://schemas.openxmlformats.org/officeDocument/2006/relationships/oleObject" Target="file:///G:\M.phill%20Document\chart%20tool.xlsx" TargetMode="External"/></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9.xml.rels><?xml version="1.0" encoding="UTF-8" standalone="yes"?>
<Relationships xmlns="http://schemas.openxmlformats.org/package/2006/relationships"><Relationship Id="rId1" Type="http://schemas.openxmlformats.org/officeDocument/2006/relationships/oleObject" Target="file:///G:\M.phill%20Document\chart%20too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7.9801023235434365E-2"/>
          <c:y val="0.10246794329706398"/>
          <c:w val="0.59370113105747213"/>
          <c:h val="0.76499045967355428"/>
        </c:manualLayout>
      </c:layout>
      <c:lineChart>
        <c:grouping val="stacked"/>
        <c:varyColors val="0"/>
        <c:ser>
          <c:idx val="0"/>
          <c:order val="0"/>
          <c:tx>
            <c:strRef>
              <c:f>Sheet3!$M$34</c:f>
              <c:strCache>
                <c:ptCount val="1"/>
                <c:pt idx="0">
                  <c:v>IT.Expenses</c:v>
                </c:pt>
              </c:strCache>
            </c:strRef>
          </c:tx>
          <c:marker>
            <c:symbol val="none"/>
          </c:marker>
          <c:cat>
            <c:numRef>
              <c:f>Sheet3!$N$33:$W$33</c:f>
              <c:numCache>
                <c:formatCode>General</c:formatCode>
                <c:ptCount val="10"/>
                <c:pt idx="0">
                  <c:v>2008</c:v>
                </c:pt>
                <c:pt idx="1">
                  <c:v>2009</c:v>
                </c:pt>
                <c:pt idx="2">
                  <c:v>2010</c:v>
                </c:pt>
                <c:pt idx="3">
                  <c:v>2011</c:v>
                </c:pt>
                <c:pt idx="4">
                  <c:v>2012</c:v>
                </c:pt>
                <c:pt idx="5">
                  <c:v>2013</c:v>
                </c:pt>
                <c:pt idx="6">
                  <c:v>2014</c:v>
                </c:pt>
                <c:pt idx="7">
                  <c:v>2015</c:v>
                </c:pt>
                <c:pt idx="8">
                  <c:v>2016</c:v>
                </c:pt>
                <c:pt idx="9">
                  <c:v>2017</c:v>
                </c:pt>
              </c:numCache>
            </c:numRef>
          </c:cat>
          <c:val>
            <c:numRef>
              <c:f>Sheet3!$N$34:$W$34</c:f>
              <c:numCache>
                <c:formatCode>General</c:formatCode>
                <c:ptCount val="10"/>
                <c:pt idx="0">
                  <c:v>47</c:v>
                </c:pt>
                <c:pt idx="1">
                  <c:v>72</c:v>
                </c:pt>
                <c:pt idx="2">
                  <c:v>77</c:v>
                </c:pt>
                <c:pt idx="3">
                  <c:v>97</c:v>
                </c:pt>
                <c:pt idx="4">
                  <c:v>131</c:v>
                </c:pt>
                <c:pt idx="5">
                  <c:v>261</c:v>
                </c:pt>
                <c:pt idx="6">
                  <c:v>532</c:v>
                </c:pt>
                <c:pt idx="7">
                  <c:v>655</c:v>
                </c:pt>
                <c:pt idx="8">
                  <c:v>941</c:v>
                </c:pt>
                <c:pt idx="9">
                  <c:v>1127</c:v>
                </c:pt>
              </c:numCache>
            </c:numRef>
          </c:val>
          <c:smooth val="0"/>
        </c:ser>
        <c:ser>
          <c:idx val="1"/>
          <c:order val="1"/>
          <c:tx>
            <c:strRef>
              <c:f>Sheet3!$M$35</c:f>
              <c:strCache>
                <c:ptCount val="1"/>
                <c:pt idx="0">
                  <c:v>IT.Income</c:v>
                </c:pt>
              </c:strCache>
            </c:strRef>
          </c:tx>
          <c:marker>
            <c:symbol val="none"/>
          </c:marker>
          <c:cat>
            <c:numRef>
              <c:f>Sheet3!$N$33:$W$33</c:f>
              <c:numCache>
                <c:formatCode>General</c:formatCode>
                <c:ptCount val="10"/>
                <c:pt idx="0">
                  <c:v>2008</c:v>
                </c:pt>
                <c:pt idx="1">
                  <c:v>2009</c:v>
                </c:pt>
                <c:pt idx="2">
                  <c:v>2010</c:v>
                </c:pt>
                <c:pt idx="3">
                  <c:v>2011</c:v>
                </c:pt>
                <c:pt idx="4">
                  <c:v>2012</c:v>
                </c:pt>
                <c:pt idx="5">
                  <c:v>2013</c:v>
                </c:pt>
                <c:pt idx="6">
                  <c:v>2014</c:v>
                </c:pt>
                <c:pt idx="7">
                  <c:v>2015</c:v>
                </c:pt>
                <c:pt idx="8">
                  <c:v>2016</c:v>
                </c:pt>
                <c:pt idx="9">
                  <c:v>2017</c:v>
                </c:pt>
              </c:numCache>
            </c:numRef>
          </c:cat>
          <c:val>
            <c:numRef>
              <c:f>Sheet3!$N$35:$W$35</c:f>
              <c:numCache>
                <c:formatCode>General</c:formatCode>
                <c:ptCount val="10"/>
                <c:pt idx="0">
                  <c:v>27</c:v>
                </c:pt>
                <c:pt idx="1">
                  <c:v>35</c:v>
                </c:pt>
                <c:pt idx="2">
                  <c:v>31</c:v>
                </c:pt>
                <c:pt idx="3">
                  <c:v>21</c:v>
                </c:pt>
                <c:pt idx="4">
                  <c:v>46</c:v>
                </c:pt>
                <c:pt idx="5">
                  <c:v>214</c:v>
                </c:pt>
                <c:pt idx="6">
                  <c:v>51</c:v>
                </c:pt>
                <c:pt idx="7">
                  <c:v>35</c:v>
                </c:pt>
                <c:pt idx="8">
                  <c:v>65</c:v>
                </c:pt>
                <c:pt idx="9">
                  <c:v>103</c:v>
                </c:pt>
              </c:numCache>
            </c:numRef>
          </c:val>
          <c:smooth val="0"/>
        </c:ser>
        <c:ser>
          <c:idx val="2"/>
          <c:order val="2"/>
          <c:tx>
            <c:strRef>
              <c:f>Sheet3!$M$36</c:f>
              <c:strCache>
                <c:ptCount val="1"/>
                <c:pt idx="0">
                  <c:v>IT.Investment</c:v>
                </c:pt>
              </c:strCache>
            </c:strRef>
          </c:tx>
          <c:marker>
            <c:symbol val="none"/>
          </c:marker>
          <c:cat>
            <c:numRef>
              <c:f>Sheet3!$N$33:$W$33</c:f>
              <c:numCache>
                <c:formatCode>General</c:formatCode>
                <c:ptCount val="10"/>
                <c:pt idx="0">
                  <c:v>2008</c:v>
                </c:pt>
                <c:pt idx="1">
                  <c:v>2009</c:v>
                </c:pt>
                <c:pt idx="2">
                  <c:v>2010</c:v>
                </c:pt>
                <c:pt idx="3">
                  <c:v>2011</c:v>
                </c:pt>
                <c:pt idx="4">
                  <c:v>2012</c:v>
                </c:pt>
                <c:pt idx="5">
                  <c:v>2013</c:v>
                </c:pt>
                <c:pt idx="6">
                  <c:v>2014</c:v>
                </c:pt>
                <c:pt idx="7">
                  <c:v>2015</c:v>
                </c:pt>
                <c:pt idx="8">
                  <c:v>2016</c:v>
                </c:pt>
                <c:pt idx="9">
                  <c:v>2017</c:v>
                </c:pt>
              </c:numCache>
            </c:numRef>
          </c:cat>
          <c:val>
            <c:numRef>
              <c:f>Sheet3!$N$36:$W$36</c:f>
              <c:numCache>
                <c:formatCode>General</c:formatCode>
                <c:ptCount val="10"/>
                <c:pt idx="0">
                  <c:v>712</c:v>
                </c:pt>
                <c:pt idx="1">
                  <c:v>1041</c:v>
                </c:pt>
                <c:pt idx="2">
                  <c:v>1035</c:v>
                </c:pt>
                <c:pt idx="3">
                  <c:v>939</c:v>
                </c:pt>
                <c:pt idx="4">
                  <c:v>1149</c:v>
                </c:pt>
                <c:pt idx="5">
                  <c:v>1250</c:v>
                </c:pt>
                <c:pt idx="6">
                  <c:v>1438</c:v>
                </c:pt>
                <c:pt idx="7">
                  <c:v>3075</c:v>
                </c:pt>
                <c:pt idx="8">
                  <c:v>3991</c:v>
                </c:pt>
                <c:pt idx="9">
                  <c:v>4539</c:v>
                </c:pt>
              </c:numCache>
            </c:numRef>
          </c:val>
          <c:smooth val="0"/>
        </c:ser>
        <c:ser>
          <c:idx val="3"/>
          <c:order val="3"/>
          <c:tx>
            <c:strRef>
              <c:f>Sheet3!$M$37</c:f>
              <c:strCache>
                <c:ptCount val="1"/>
                <c:pt idx="0">
                  <c:v>IT personnel</c:v>
                </c:pt>
              </c:strCache>
            </c:strRef>
          </c:tx>
          <c:marker>
            <c:symbol val="none"/>
          </c:marker>
          <c:cat>
            <c:numRef>
              <c:f>Sheet3!$N$33:$W$33</c:f>
              <c:numCache>
                <c:formatCode>General</c:formatCode>
                <c:ptCount val="10"/>
                <c:pt idx="0">
                  <c:v>2008</c:v>
                </c:pt>
                <c:pt idx="1">
                  <c:v>2009</c:v>
                </c:pt>
                <c:pt idx="2">
                  <c:v>2010</c:v>
                </c:pt>
                <c:pt idx="3">
                  <c:v>2011</c:v>
                </c:pt>
                <c:pt idx="4">
                  <c:v>2012</c:v>
                </c:pt>
                <c:pt idx="5">
                  <c:v>2013</c:v>
                </c:pt>
                <c:pt idx="6">
                  <c:v>2014</c:v>
                </c:pt>
                <c:pt idx="7">
                  <c:v>2015</c:v>
                </c:pt>
                <c:pt idx="8">
                  <c:v>2016</c:v>
                </c:pt>
                <c:pt idx="9">
                  <c:v>2017</c:v>
                </c:pt>
              </c:numCache>
            </c:numRef>
          </c:cat>
          <c:val>
            <c:numRef>
              <c:f>Sheet3!$N$37:$W$37</c:f>
              <c:numCache>
                <c:formatCode>General</c:formatCode>
                <c:ptCount val="10"/>
                <c:pt idx="0">
                  <c:v>44</c:v>
                </c:pt>
                <c:pt idx="1">
                  <c:v>61</c:v>
                </c:pt>
                <c:pt idx="2">
                  <c:v>85</c:v>
                </c:pt>
                <c:pt idx="3">
                  <c:v>142</c:v>
                </c:pt>
                <c:pt idx="4">
                  <c:v>154</c:v>
                </c:pt>
                <c:pt idx="5">
                  <c:v>290</c:v>
                </c:pt>
                <c:pt idx="6">
                  <c:v>374</c:v>
                </c:pt>
                <c:pt idx="7">
                  <c:v>373</c:v>
                </c:pt>
                <c:pt idx="8">
                  <c:v>361</c:v>
                </c:pt>
                <c:pt idx="9">
                  <c:v>680</c:v>
                </c:pt>
              </c:numCache>
            </c:numRef>
          </c:val>
          <c:smooth val="0"/>
        </c:ser>
        <c:ser>
          <c:idx val="4"/>
          <c:order val="4"/>
          <c:tx>
            <c:strRef>
              <c:f>Sheet3!$M$38</c:f>
              <c:strCache>
                <c:ptCount val="1"/>
                <c:pt idx="0">
                  <c:v>IT Personnel expenses</c:v>
                </c:pt>
              </c:strCache>
            </c:strRef>
          </c:tx>
          <c:marker>
            <c:symbol val="none"/>
          </c:marker>
          <c:cat>
            <c:numRef>
              <c:f>Sheet3!$N$33:$W$33</c:f>
              <c:numCache>
                <c:formatCode>General</c:formatCode>
                <c:ptCount val="10"/>
                <c:pt idx="0">
                  <c:v>2008</c:v>
                </c:pt>
                <c:pt idx="1">
                  <c:v>2009</c:v>
                </c:pt>
                <c:pt idx="2">
                  <c:v>2010</c:v>
                </c:pt>
                <c:pt idx="3">
                  <c:v>2011</c:v>
                </c:pt>
                <c:pt idx="4">
                  <c:v>2012</c:v>
                </c:pt>
                <c:pt idx="5">
                  <c:v>2013</c:v>
                </c:pt>
                <c:pt idx="6">
                  <c:v>2014</c:v>
                </c:pt>
                <c:pt idx="7">
                  <c:v>2015</c:v>
                </c:pt>
                <c:pt idx="8">
                  <c:v>2016</c:v>
                </c:pt>
                <c:pt idx="9">
                  <c:v>2017</c:v>
                </c:pt>
              </c:numCache>
            </c:numRef>
          </c:cat>
          <c:val>
            <c:numRef>
              <c:f>Sheet3!$N$38:$W$38</c:f>
              <c:numCache>
                <c:formatCode>General</c:formatCode>
                <c:ptCount val="10"/>
                <c:pt idx="0">
                  <c:v>95</c:v>
                </c:pt>
                <c:pt idx="1">
                  <c:v>121</c:v>
                </c:pt>
                <c:pt idx="2">
                  <c:v>145</c:v>
                </c:pt>
                <c:pt idx="3">
                  <c:v>152</c:v>
                </c:pt>
                <c:pt idx="4">
                  <c:v>152</c:v>
                </c:pt>
                <c:pt idx="5">
                  <c:v>167</c:v>
                </c:pt>
                <c:pt idx="6">
                  <c:v>187</c:v>
                </c:pt>
                <c:pt idx="7">
                  <c:v>211</c:v>
                </c:pt>
                <c:pt idx="8">
                  <c:v>317</c:v>
                </c:pt>
                <c:pt idx="9">
                  <c:v>754</c:v>
                </c:pt>
              </c:numCache>
            </c:numRef>
          </c:val>
          <c:smooth val="0"/>
        </c:ser>
        <c:ser>
          <c:idx val="5"/>
          <c:order val="5"/>
          <c:tx>
            <c:strRef>
              <c:f>Sheet3!$M$39</c:f>
              <c:strCache>
                <c:ptCount val="1"/>
                <c:pt idx="0">
                  <c:v>ATM.Transaction</c:v>
                </c:pt>
              </c:strCache>
            </c:strRef>
          </c:tx>
          <c:marker>
            <c:symbol val="none"/>
          </c:marker>
          <c:cat>
            <c:numRef>
              <c:f>Sheet3!$N$33:$W$33</c:f>
              <c:numCache>
                <c:formatCode>General</c:formatCode>
                <c:ptCount val="10"/>
                <c:pt idx="0">
                  <c:v>2008</c:v>
                </c:pt>
                <c:pt idx="1">
                  <c:v>2009</c:v>
                </c:pt>
                <c:pt idx="2">
                  <c:v>2010</c:v>
                </c:pt>
                <c:pt idx="3">
                  <c:v>2011</c:v>
                </c:pt>
                <c:pt idx="4">
                  <c:v>2012</c:v>
                </c:pt>
                <c:pt idx="5">
                  <c:v>2013</c:v>
                </c:pt>
                <c:pt idx="6">
                  <c:v>2014</c:v>
                </c:pt>
                <c:pt idx="7">
                  <c:v>2015</c:v>
                </c:pt>
                <c:pt idx="8">
                  <c:v>2016</c:v>
                </c:pt>
                <c:pt idx="9">
                  <c:v>2017</c:v>
                </c:pt>
              </c:numCache>
            </c:numRef>
          </c:cat>
          <c:val>
            <c:numRef>
              <c:f>Sheet3!$N$39:$W$39</c:f>
              <c:numCache>
                <c:formatCode>General</c:formatCode>
                <c:ptCount val="10"/>
                <c:pt idx="0">
                  <c:v>103</c:v>
                </c:pt>
                <c:pt idx="1">
                  <c:v>132</c:v>
                </c:pt>
                <c:pt idx="2">
                  <c:v>338</c:v>
                </c:pt>
                <c:pt idx="3">
                  <c:v>384</c:v>
                </c:pt>
                <c:pt idx="4">
                  <c:v>534</c:v>
                </c:pt>
                <c:pt idx="5">
                  <c:v>843</c:v>
                </c:pt>
                <c:pt idx="6">
                  <c:v>1228</c:v>
                </c:pt>
                <c:pt idx="7">
                  <c:v>1697</c:v>
                </c:pt>
                <c:pt idx="8">
                  <c:v>2100</c:v>
                </c:pt>
                <c:pt idx="9">
                  <c:v>2511</c:v>
                </c:pt>
              </c:numCache>
            </c:numRef>
          </c:val>
          <c:smooth val="0"/>
        </c:ser>
        <c:ser>
          <c:idx val="6"/>
          <c:order val="6"/>
          <c:tx>
            <c:strRef>
              <c:f>Sheet3!$M$40</c:f>
              <c:strCache>
                <c:ptCount val="1"/>
                <c:pt idx="0">
                  <c:v>ATM.expeses</c:v>
                </c:pt>
              </c:strCache>
            </c:strRef>
          </c:tx>
          <c:spPr>
            <a:ln>
              <a:solidFill>
                <a:srgbClr val="C00000"/>
              </a:solidFill>
            </a:ln>
          </c:spPr>
          <c:marker>
            <c:symbol val="none"/>
          </c:marker>
          <c:cat>
            <c:numRef>
              <c:f>Sheet3!$N$33:$W$33</c:f>
              <c:numCache>
                <c:formatCode>General</c:formatCode>
                <c:ptCount val="10"/>
                <c:pt idx="0">
                  <c:v>2008</c:v>
                </c:pt>
                <c:pt idx="1">
                  <c:v>2009</c:v>
                </c:pt>
                <c:pt idx="2">
                  <c:v>2010</c:v>
                </c:pt>
                <c:pt idx="3">
                  <c:v>2011</c:v>
                </c:pt>
                <c:pt idx="4">
                  <c:v>2012</c:v>
                </c:pt>
                <c:pt idx="5">
                  <c:v>2013</c:v>
                </c:pt>
                <c:pt idx="6">
                  <c:v>2014</c:v>
                </c:pt>
                <c:pt idx="7">
                  <c:v>2015</c:v>
                </c:pt>
                <c:pt idx="8">
                  <c:v>2016</c:v>
                </c:pt>
                <c:pt idx="9">
                  <c:v>2017</c:v>
                </c:pt>
              </c:numCache>
            </c:numRef>
          </c:cat>
          <c:val>
            <c:numRef>
              <c:f>Sheet3!$N$40:$W$40</c:f>
              <c:numCache>
                <c:formatCode>General</c:formatCode>
                <c:ptCount val="10"/>
                <c:pt idx="0">
                  <c:v>5</c:v>
                </c:pt>
                <c:pt idx="1">
                  <c:v>6</c:v>
                </c:pt>
                <c:pt idx="2">
                  <c:v>8</c:v>
                </c:pt>
                <c:pt idx="3">
                  <c:v>7</c:v>
                </c:pt>
                <c:pt idx="4">
                  <c:v>8</c:v>
                </c:pt>
                <c:pt idx="5">
                  <c:v>18</c:v>
                </c:pt>
                <c:pt idx="6">
                  <c:v>38</c:v>
                </c:pt>
                <c:pt idx="7">
                  <c:v>30</c:v>
                </c:pt>
                <c:pt idx="8">
                  <c:v>37</c:v>
                </c:pt>
                <c:pt idx="9">
                  <c:v>36</c:v>
                </c:pt>
              </c:numCache>
            </c:numRef>
          </c:val>
          <c:smooth val="0"/>
        </c:ser>
        <c:ser>
          <c:idx val="7"/>
          <c:order val="7"/>
          <c:tx>
            <c:strRef>
              <c:f>Sheet3!$M$41</c:f>
              <c:strCache>
                <c:ptCount val="1"/>
                <c:pt idx="0">
                  <c:v>Credit.Card.Transaction</c:v>
                </c:pt>
              </c:strCache>
            </c:strRef>
          </c:tx>
          <c:marker>
            <c:symbol val="none"/>
          </c:marker>
          <c:cat>
            <c:numRef>
              <c:f>Sheet3!$N$33:$W$33</c:f>
              <c:numCache>
                <c:formatCode>General</c:formatCode>
                <c:ptCount val="10"/>
                <c:pt idx="0">
                  <c:v>2008</c:v>
                </c:pt>
                <c:pt idx="1">
                  <c:v>2009</c:v>
                </c:pt>
                <c:pt idx="2">
                  <c:v>2010</c:v>
                </c:pt>
                <c:pt idx="3">
                  <c:v>2011</c:v>
                </c:pt>
                <c:pt idx="4">
                  <c:v>2012</c:v>
                </c:pt>
                <c:pt idx="5">
                  <c:v>2013</c:v>
                </c:pt>
                <c:pt idx="6">
                  <c:v>2014</c:v>
                </c:pt>
                <c:pt idx="7">
                  <c:v>2015</c:v>
                </c:pt>
                <c:pt idx="8">
                  <c:v>2016</c:v>
                </c:pt>
                <c:pt idx="9">
                  <c:v>2017</c:v>
                </c:pt>
              </c:numCache>
            </c:numRef>
          </c:cat>
          <c:val>
            <c:numRef>
              <c:f>Sheet3!$N$41:$W$41</c:f>
              <c:numCache>
                <c:formatCode>General</c:formatCode>
                <c:ptCount val="10"/>
                <c:pt idx="0">
                  <c:v>413</c:v>
                </c:pt>
                <c:pt idx="1">
                  <c:v>503</c:v>
                </c:pt>
                <c:pt idx="2">
                  <c:v>598</c:v>
                </c:pt>
                <c:pt idx="3">
                  <c:v>851</c:v>
                </c:pt>
                <c:pt idx="4">
                  <c:v>1202</c:v>
                </c:pt>
                <c:pt idx="5">
                  <c:v>1319</c:v>
                </c:pt>
                <c:pt idx="6">
                  <c:v>1731</c:v>
                </c:pt>
                <c:pt idx="7">
                  <c:v>2129</c:v>
                </c:pt>
                <c:pt idx="8">
                  <c:v>2319</c:v>
                </c:pt>
                <c:pt idx="9">
                  <c:v>2967</c:v>
                </c:pt>
              </c:numCache>
            </c:numRef>
          </c:val>
          <c:smooth val="0"/>
        </c:ser>
        <c:ser>
          <c:idx val="8"/>
          <c:order val="8"/>
          <c:tx>
            <c:strRef>
              <c:f>Sheet3!$M$42</c:f>
              <c:strCache>
                <c:ptCount val="1"/>
                <c:pt idx="0">
                  <c:v>Credit.card.expenses</c:v>
                </c:pt>
              </c:strCache>
            </c:strRef>
          </c:tx>
          <c:spPr>
            <a:ln>
              <a:solidFill>
                <a:srgbClr val="FF0000"/>
              </a:solidFill>
            </a:ln>
          </c:spPr>
          <c:marker>
            <c:symbol val="none"/>
          </c:marker>
          <c:cat>
            <c:numRef>
              <c:f>Sheet3!$N$33:$W$33</c:f>
              <c:numCache>
                <c:formatCode>General</c:formatCode>
                <c:ptCount val="10"/>
                <c:pt idx="0">
                  <c:v>2008</c:v>
                </c:pt>
                <c:pt idx="1">
                  <c:v>2009</c:v>
                </c:pt>
                <c:pt idx="2">
                  <c:v>2010</c:v>
                </c:pt>
                <c:pt idx="3">
                  <c:v>2011</c:v>
                </c:pt>
                <c:pt idx="4">
                  <c:v>2012</c:v>
                </c:pt>
                <c:pt idx="5">
                  <c:v>2013</c:v>
                </c:pt>
                <c:pt idx="6">
                  <c:v>2014</c:v>
                </c:pt>
                <c:pt idx="7">
                  <c:v>2015</c:v>
                </c:pt>
                <c:pt idx="8">
                  <c:v>2016</c:v>
                </c:pt>
                <c:pt idx="9">
                  <c:v>2017</c:v>
                </c:pt>
              </c:numCache>
            </c:numRef>
          </c:cat>
          <c:val>
            <c:numRef>
              <c:f>Sheet3!$N$42:$W$42</c:f>
              <c:numCache>
                <c:formatCode>General</c:formatCode>
                <c:ptCount val="10"/>
                <c:pt idx="0">
                  <c:v>5</c:v>
                </c:pt>
                <c:pt idx="1">
                  <c:v>8</c:v>
                </c:pt>
                <c:pt idx="2">
                  <c:v>7</c:v>
                </c:pt>
                <c:pt idx="3">
                  <c:v>12</c:v>
                </c:pt>
                <c:pt idx="4">
                  <c:v>15</c:v>
                </c:pt>
                <c:pt idx="5">
                  <c:v>18</c:v>
                </c:pt>
                <c:pt idx="6">
                  <c:v>27</c:v>
                </c:pt>
                <c:pt idx="7">
                  <c:v>31</c:v>
                </c:pt>
                <c:pt idx="8">
                  <c:v>40</c:v>
                </c:pt>
                <c:pt idx="9">
                  <c:v>49</c:v>
                </c:pt>
              </c:numCache>
            </c:numRef>
          </c:val>
          <c:smooth val="0"/>
        </c:ser>
        <c:dLbls>
          <c:showLegendKey val="0"/>
          <c:showVal val="0"/>
          <c:showCatName val="0"/>
          <c:showSerName val="0"/>
          <c:showPercent val="0"/>
          <c:showBubbleSize val="0"/>
        </c:dLbls>
        <c:marker val="1"/>
        <c:smooth val="0"/>
        <c:axId val="168304000"/>
        <c:axId val="168318080"/>
      </c:lineChart>
      <c:catAx>
        <c:axId val="168304000"/>
        <c:scaling>
          <c:orientation val="minMax"/>
        </c:scaling>
        <c:delete val="0"/>
        <c:axPos val="b"/>
        <c:numFmt formatCode="General" sourceLinked="1"/>
        <c:majorTickMark val="out"/>
        <c:minorTickMark val="none"/>
        <c:tickLblPos val="nextTo"/>
        <c:crossAx val="168318080"/>
        <c:crosses val="autoZero"/>
        <c:auto val="1"/>
        <c:lblAlgn val="ctr"/>
        <c:lblOffset val="100"/>
        <c:noMultiLvlLbl val="0"/>
      </c:catAx>
      <c:valAx>
        <c:axId val="168318080"/>
        <c:scaling>
          <c:orientation val="minMax"/>
        </c:scaling>
        <c:delete val="0"/>
        <c:axPos val="l"/>
        <c:majorGridlines/>
        <c:numFmt formatCode="General" sourceLinked="1"/>
        <c:majorTickMark val="out"/>
        <c:minorTickMark val="none"/>
        <c:tickLblPos val="nextTo"/>
        <c:crossAx val="168304000"/>
        <c:crosses val="autoZero"/>
        <c:crossBetween val="between"/>
        <c:majorUnit val="1000"/>
      </c:valAx>
    </c:plotArea>
    <c:legend>
      <c:legendPos val="r"/>
      <c:layout>
        <c:manualLayout>
          <c:xMode val="edge"/>
          <c:yMode val="edge"/>
          <c:x val="0.71696637756614301"/>
          <c:y val="0.18182531902473628"/>
          <c:w val="0.27112491462298799"/>
          <c:h val="0.76737043462787491"/>
        </c:manualLayout>
      </c:layout>
      <c:overlay val="0"/>
    </c:legend>
    <c:plotVisOnly val="1"/>
    <c:dispBlanksAs val="zero"/>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390384478967156"/>
          <c:y val="0.1266355655386337"/>
          <c:w val="0.73049194864155498"/>
          <c:h val="0.61325755641402591"/>
        </c:manualLayout>
      </c:layout>
      <c:lineChart>
        <c:grouping val="standard"/>
        <c:varyColors val="0"/>
        <c:ser>
          <c:idx val="0"/>
          <c:order val="0"/>
          <c:tx>
            <c:v>Cost Efficiency</c:v>
          </c:tx>
          <c:cat>
            <c:strRef>
              <c:f>Sheet1!$A$148:$A$164</c:f>
              <c:strCache>
                <c:ptCount val="17"/>
                <c:pt idx="0">
                  <c:v>DBBL</c:v>
                </c:pt>
                <c:pt idx="1">
                  <c:v>Brac</c:v>
                </c:pt>
                <c:pt idx="2">
                  <c:v>City</c:v>
                </c:pt>
                <c:pt idx="3">
                  <c:v>Mercantile</c:v>
                </c:pt>
                <c:pt idx="4">
                  <c:v>Mutual</c:v>
                </c:pt>
                <c:pt idx="5">
                  <c:v>One</c:v>
                </c:pt>
                <c:pt idx="6">
                  <c:v>Premier</c:v>
                </c:pt>
                <c:pt idx="7">
                  <c:v>Prime</c:v>
                </c:pt>
                <c:pt idx="8">
                  <c:v>Southeast</c:v>
                </c:pt>
                <c:pt idx="9">
                  <c:v>Eastern</c:v>
                </c:pt>
                <c:pt idx="10">
                  <c:v>UCB Limited</c:v>
                </c:pt>
                <c:pt idx="11">
                  <c:v>IFIC</c:v>
                </c:pt>
                <c:pt idx="12">
                  <c:v>IBBL</c:v>
                </c:pt>
                <c:pt idx="13">
                  <c:v>Al-arafah</c:v>
                </c:pt>
                <c:pt idx="14">
                  <c:v>Social</c:v>
                </c:pt>
                <c:pt idx="15">
                  <c:v>Exim</c:v>
                </c:pt>
                <c:pt idx="16">
                  <c:v>Shahjalal</c:v>
                </c:pt>
              </c:strCache>
            </c:strRef>
          </c:cat>
          <c:val>
            <c:numRef>
              <c:f>Sheet1!$B$148:$B$164</c:f>
              <c:numCache>
                <c:formatCode>General</c:formatCode>
                <c:ptCount val="17"/>
                <c:pt idx="0">
                  <c:v>0.55200000000000005</c:v>
                </c:pt>
                <c:pt idx="1">
                  <c:v>0.71199999999999997</c:v>
                </c:pt>
                <c:pt idx="2">
                  <c:v>0.67500000000000004</c:v>
                </c:pt>
                <c:pt idx="3">
                  <c:v>0.72699999999999998</c:v>
                </c:pt>
                <c:pt idx="4">
                  <c:v>0.52700000000000002</c:v>
                </c:pt>
                <c:pt idx="5">
                  <c:v>0.71399999999999997</c:v>
                </c:pt>
                <c:pt idx="6">
                  <c:v>0.70299999999999996</c:v>
                </c:pt>
                <c:pt idx="7">
                  <c:v>0.72099999999999997</c:v>
                </c:pt>
                <c:pt idx="8">
                  <c:v>0.66</c:v>
                </c:pt>
                <c:pt idx="9">
                  <c:v>0.77900000000000003</c:v>
                </c:pt>
                <c:pt idx="10">
                  <c:v>0.59</c:v>
                </c:pt>
                <c:pt idx="11">
                  <c:v>0.66300000000000003</c:v>
                </c:pt>
                <c:pt idx="12">
                  <c:v>0.82399999999999995</c:v>
                </c:pt>
                <c:pt idx="13">
                  <c:v>0.46100000000000002</c:v>
                </c:pt>
                <c:pt idx="14">
                  <c:v>0.88</c:v>
                </c:pt>
                <c:pt idx="15">
                  <c:v>0.311</c:v>
                </c:pt>
                <c:pt idx="16">
                  <c:v>0.76100000000000001</c:v>
                </c:pt>
              </c:numCache>
            </c:numRef>
          </c:val>
          <c:smooth val="0"/>
        </c:ser>
        <c:dLbls>
          <c:showLegendKey val="0"/>
          <c:showVal val="0"/>
          <c:showCatName val="0"/>
          <c:showSerName val="0"/>
          <c:showPercent val="0"/>
          <c:showBubbleSize val="0"/>
        </c:dLbls>
        <c:marker val="1"/>
        <c:smooth val="0"/>
        <c:axId val="169482112"/>
        <c:axId val="169488384"/>
      </c:lineChart>
      <c:lineChart>
        <c:grouping val="standard"/>
        <c:varyColors val="0"/>
        <c:ser>
          <c:idx val="1"/>
          <c:order val="1"/>
          <c:tx>
            <c:v>Profit Efficiency</c:v>
          </c:tx>
          <c:val>
            <c:numRef>
              <c:f>Sheet1!$C$148:$C$164</c:f>
              <c:numCache>
                <c:formatCode>General</c:formatCode>
                <c:ptCount val="17"/>
                <c:pt idx="0">
                  <c:v>0.38900000000000001</c:v>
                </c:pt>
                <c:pt idx="1">
                  <c:v>0.67800000000000005</c:v>
                </c:pt>
                <c:pt idx="2">
                  <c:v>0.51400000000000001</c:v>
                </c:pt>
                <c:pt idx="3">
                  <c:v>0.33300000000000002</c:v>
                </c:pt>
                <c:pt idx="4">
                  <c:v>0.39700000000000002</c:v>
                </c:pt>
                <c:pt idx="5">
                  <c:v>0.47699999999999998</c:v>
                </c:pt>
                <c:pt idx="6">
                  <c:v>0.40600000000000003</c:v>
                </c:pt>
                <c:pt idx="7">
                  <c:v>0.628</c:v>
                </c:pt>
                <c:pt idx="8">
                  <c:v>0.68</c:v>
                </c:pt>
                <c:pt idx="9">
                  <c:v>0.68</c:v>
                </c:pt>
                <c:pt idx="10">
                  <c:v>0.58499999999999996</c:v>
                </c:pt>
                <c:pt idx="11">
                  <c:v>0.48199999999999998</c:v>
                </c:pt>
                <c:pt idx="12">
                  <c:v>0.67400000000000004</c:v>
                </c:pt>
                <c:pt idx="13">
                  <c:v>0.56599999999999995</c:v>
                </c:pt>
                <c:pt idx="14">
                  <c:v>0.50700000000000001</c:v>
                </c:pt>
                <c:pt idx="15">
                  <c:v>0.56699999999999995</c:v>
                </c:pt>
                <c:pt idx="16">
                  <c:v>0.59499999999999997</c:v>
                </c:pt>
              </c:numCache>
            </c:numRef>
          </c:val>
          <c:smooth val="0"/>
        </c:ser>
        <c:dLbls>
          <c:showLegendKey val="0"/>
          <c:showVal val="0"/>
          <c:showCatName val="0"/>
          <c:showSerName val="0"/>
          <c:showPercent val="0"/>
          <c:showBubbleSize val="0"/>
        </c:dLbls>
        <c:marker val="1"/>
        <c:smooth val="0"/>
        <c:axId val="169496576"/>
        <c:axId val="169490304"/>
      </c:lineChart>
      <c:catAx>
        <c:axId val="169482112"/>
        <c:scaling>
          <c:orientation val="minMax"/>
        </c:scaling>
        <c:delete val="0"/>
        <c:axPos val="b"/>
        <c:title>
          <c:tx>
            <c:rich>
              <a:bodyPr/>
              <a:lstStyle/>
              <a:p>
                <a:pPr>
                  <a:defRPr/>
                </a:pPr>
                <a:r>
                  <a:rPr lang="en-US"/>
                  <a:t>Bank's</a:t>
                </a:r>
                <a:r>
                  <a:rPr lang="en-US" baseline="0"/>
                  <a:t> Name</a:t>
                </a:r>
                <a:endParaRPr lang="en-US"/>
              </a:p>
            </c:rich>
          </c:tx>
          <c:overlay val="0"/>
        </c:title>
        <c:majorTickMark val="out"/>
        <c:minorTickMark val="none"/>
        <c:tickLblPos val="nextTo"/>
        <c:crossAx val="169488384"/>
        <c:crosses val="autoZero"/>
        <c:auto val="0"/>
        <c:lblAlgn val="ctr"/>
        <c:lblOffset val="100"/>
        <c:noMultiLvlLbl val="0"/>
      </c:catAx>
      <c:valAx>
        <c:axId val="169488384"/>
        <c:scaling>
          <c:orientation val="minMax"/>
        </c:scaling>
        <c:delete val="0"/>
        <c:axPos val="l"/>
        <c:majorGridlines/>
        <c:title>
          <c:tx>
            <c:rich>
              <a:bodyPr rot="-5400000" vert="horz"/>
              <a:lstStyle/>
              <a:p>
                <a:pPr>
                  <a:defRPr/>
                </a:pPr>
                <a:r>
                  <a:rPr lang="en-US"/>
                  <a:t>Cost</a:t>
                </a:r>
                <a:r>
                  <a:rPr lang="en-US" baseline="0"/>
                  <a:t> Efficiency</a:t>
                </a:r>
                <a:endParaRPr lang="en-US"/>
              </a:p>
            </c:rich>
          </c:tx>
          <c:layout>
            <c:manualLayout>
              <c:xMode val="edge"/>
              <c:yMode val="edge"/>
              <c:x val="1.2088742285592679E-2"/>
              <c:y val="0.18127661125692621"/>
            </c:manualLayout>
          </c:layout>
          <c:overlay val="0"/>
        </c:title>
        <c:numFmt formatCode="General" sourceLinked="1"/>
        <c:majorTickMark val="out"/>
        <c:minorTickMark val="none"/>
        <c:tickLblPos val="nextTo"/>
        <c:crossAx val="169482112"/>
        <c:crosses val="autoZero"/>
        <c:crossBetween val="between"/>
      </c:valAx>
      <c:valAx>
        <c:axId val="169490304"/>
        <c:scaling>
          <c:orientation val="minMax"/>
          <c:max val="1"/>
        </c:scaling>
        <c:delete val="0"/>
        <c:axPos val="r"/>
        <c:title>
          <c:tx>
            <c:rich>
              <a:bodyPr rot="-5400000" vert="horz"/>
              <a:lstStyle/>
              <a:p>
                <a:pPr>
                  <a:defRPr/>
                </a:pPr>
                <a:r>
                  <a:rPr lang="en-US"/>
                  <a:t>Profit</a:t>
                </a:r>
                <a:r>
                  <a:rPr lang="en-US" baseline="0"/>
                  <a:t> Efficiency</a:t>
                </a:r>
                <a:endParaRPr lang="en-US"/>
              </a:p>
            </c:rich>
          </c:tx>
          <c:layout>
            <c:manualLayout>
              <c:xMode val="edge"/>
              <c:yMode val="edge"/>
              <c:x val="0.95448783429098394"/>
              <c:y val="0.23750364537766114"/>
            </c:manualLayout>
          </c:layout>
          <c:overlay val="0"/>
        </c:title>
        <c:numFmt formatCode="General" sourceLinked="1"/>
        <c:majorTickMark val="out"/>
        <c:minorTickMark val="none"/>
        <c:tickLblPos val="nextTo"/>
        <c:crossAx val="169496576"/>
        <c:crosses val="max"/>
        <c:crossBetween val="between"/>
      </c:valAx>
      <c:catAx>
        <c:axId val="169496576"/>
        <c:scaling>
          <c:orientation val="minMax"/>
        </c:scaling>
        <c:delete val="1"/>
        <c:axPos val="b"/>
        <c:majorTickMark val="out"/>
        <c:minorTickMark val="none"/>
        <c:tickLblPos val="nextTo"/>
        <c:crossAx val="169490304"/>
        <c:crosses val="autoZero"/>
        <c:auto val="1"/>
        <c:lblAlgn val="ctr"/>
        <c:lblOffset val="100"/>
        <c:noMultiLvlLbl val="0"/>
      </c:catAx>
    </c:plotArea>
    <c:legend>
      <c:legendPos val="t"/>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455797794061869"/>
          <c:y val="0.16380582907303601"/>
          <c:w val="0.72513407699037613"/>
          <c:h val="0.69455623289427515"/>
        </c:manualLayout>
      </c:layout>
      <c:lineChart>
        <c:grouping val="standard"/>
        <c:varyColors val="0"/>
        <c:ser>
          <c:idx val="0"/>
          <c:order val="0"/>
          <c:tx>
            <c:v>Cost Efficiency</c:v>
          </c:tx>
          <c:cat>
            <c:numRef>
              <c:f>Sheet1!$A$172:$A$181</c:f>
              <c:numCache>
                <c:formatCode>General</c:formatCode>
                <c:ptCount val="10"/>
                <c:pt idx="0">
                  <c:v>2008</c:v>
                </c:pt>
                <c:pt idx="1">
                  <c:v>2009</c:v>
                </c:pt>
                <c:pt idx="2">
                  <c:v>2010</c:v>
                </c:pt>
                <c:pt idx="3">
                  <c:v>2011</c:v>
                </c:pt>
                <c:pt idx="4">
                  <c:v>2012</c:v>
                </c:pt>
                <c:pt idx="5">
                  <c:v>2013</c:v>
                </c:pt>
                <c:pt idx="6">
                  <c:v>2014</c:v>
                </c:pt>
                <c:pt idx="7">
                  <c:v>2015</c:v>
                </c:pt>
                <c:pt idx="8">
                  <c:v>2016</c:v>
                </c:pt>
                <c:pt idx="9">
                  <c:v>2017</c:v>
                </c:pt>
              </c:numCache>
            </c:numRef>
          </c:cat>
          <c:val>
            <c:numRef>
              <c:f>Sheet1!$B$172:$B$181</c:f>
              <c:numCache>
                <c:formatCode>General</c:formatCode>
                <c:ptCount val="10"/>
                <c:pt idx="0">
                  <c:v>0.749</c:v>
                </c:pt>
                <c:pt idx="1">
                  <c:v>0.74299999999999999</c:v>
                </c:pt>
                <c:pt idx="2">
                  <c:v>0.752</c:v>
                </c:pt>
                <c:pt idx="3">
                  <c:v>0.76700000000000002</c:v>
                </c:pt>
                <c:pt idx="4">
                  <c:v>0.75700000000000001</c:v>
                </c:pt>
                <c:pt idx="5">
                  <c:v>0.79300000000000004</c:v>
                </c:pt>
                <c:pt idx="6">
                  <c:v>0.65800000000000003</c:v>
                </c:pt>
                <c:pt idx="7">
                  <c:v>0.65400000000000003</c:v>
                </c:pt>
                <c:pt idx="8">
                  <c:v>0.67</c:v>
                </c:pt>
                <c:pt idx="9">
                  <c:v>0.91800000000000004</c:v>
                </c:pt>
              </c:numCache>
            </c:numRef>
          </c:val>
          <c:smooth val="0"/>
        </c:ser>
        <c:dLbls>
          <c:showLegendKey val="0"/>
          <c:showVal val="0"/>
          <c:showCatName val="0"/>
          <c:showSerName val="0"/>
          <c:showPercent val="0"/>
          <c:showBubbleSize val="0"/>
        </c:dLbls>
        <c:marker val="1"/>
        <c:smooth val="0"/>
        <c:axId val="169510400"/>
        <c:axId val="169512320"/>
      </c:lineChart>
      <c:lineChart>
        <c:grouping val="standard"/>
        <c:varyColors val="0"/>
        <c:ser>
          <c:idx val="1"/>
          <c:order val="1"/>
          <c:tx>
            <c:v>Profit Efficiency</c:v>
          </c:tx>
          <c:val>
            <c:numRef>
              <c:f>Sheet1!$C$172:$C$181</c:f>
              <c:numCache>
                <c:formatCode>General</c:formatCode>
                <c:ptCount val="10"/>
                <c:pt idx="0">
                  <c:v>0.106</c:v>
                </c:pt>
                <c:pt idx="1">
                  <c:v>0.17899999999999999</c:v>
                </c:pt>
                <c:pt idx="2">
                  <c:v>0.30099999999999999</c:v>
                </c:pt>
                <c:pt idx="3">
                  <c:v>0.17699999999999999</c:v>
                </c:pt>
                <c:pt idx="4">
                  <c:v>0.17899999999999999</c:v>
                </c:pt>
                <c:pt idx="5">
                  <c:v>8.6999999999999994E-2</c:v>
                </c:pt>
                <c:pt idx="6">
                  <c:v>0.34399999999999997</c:v>
                </c:pt>
                <c:pt idx="7">
                  <c:v>0.156</c:v>
                </c:pt>
                <c:pt idx="8">
                  <c:v>0.376</c:v>
                </c:pt>
                <c:pt idx="9">
                  <c:v>0.159</c:v>
                </c:pt>
              </c:numCache>
            </c:numRef>
          </c:val>
          <c:smooth val="0"/>
        </c:ser>
        <c:dLbls>
          <c:showLegendKey val="0"/>
          <c:showVal val="0"/>
          <c:showCatName val="0"/>
          <c:showSerName val="0"/>
          <c:showPercent val="0"/>
          <c:showBubbleSize val="0"/>
        </c:dLbls>
        <c:marker val="1"/>
        <c:smooth val="0"/>
        <c:axId val="169524608"/>
        <c:axId val="169522688"/>
      </c:lineChart>
      <c:catAx>
        <c:axId val="169510400"/>
        <c:scaling>
          <c:orientation val="minMax"/>
        </c:scaling>
        <c:delete val="0"/>
        <c:axPos val="b"/>
        <c:title>
          <c:tx>
            <c:rich>
              <a:bodyPr/>
              <a:lstStyle/>
              <a:p>
                <a:pPr>
                  <a:defRPr/>
                </a:pPr>
                <a:r>
                  <a:rPr lang="en-US"/>
                  <a:t>Time</a:t>
                </a:r>
                <a:r>
                  <a:rPr lang="en-US" baseline="0"/>
                  <a:t> Periods</a:t>
                </a:r>
                <a:endParaRPr lang="en-US"/>
              </a:p>
            </c:rich>
          </c:tx>
          <c:overlay val="0"/>
        </c:title>
        <c:numFmt formatCode="General" sourceLinked="1"/>
        <c:majorTickMark val="out"/>
        <c:minorTickMark val="none"/>
        <c:tickLblPos val="nextTo"/>
        <c:crossAx val="169512320"/>
        <c:crosses val="autoZero"/>
        <c:auto val="1"/>
        <c:lblAlgn val="ctr"/>
        <c:lblOffset val="100"/>
        <c:noMultiLvlLbl val="0"/>
      </c:catAx>
      <c:valAx>
        <c:axId val="169512320"/>
        <c:scaling>
          <c:orientation val="minMax"/>
        </c:scaling>
        <c:delete val="0"/>
        <c:axPos val="l"/>
        <c:majorGridlines/>
        <c:title>
          <c:tx>
            <c:rich>
              <a:bodyPr rot="-5400000" vert="horz"/>
              <a:lstStyle/>
              <a:p>
                <a:pPr>
                  <a:defRPr/>
                </a:pPr>
                <a:r>
                  <a:rPr lang="en-US"/>
                  <a:t>Cost</a:t>
                </a:r>
                <a:r>
                  <a:rPr lang="en-US" baseline="0"/>
                  <a:t> Efficiency</a:t>
                </a:r>
                <a:endParaRPr lang="en-US"/>
              </a:p>
            </c:rich>
          </c:tx>
          <c:layout>
            <c:manualLayout>
              <c:xMode val="edge"/>
              <c:yMode val="edge"/>
              <c:x val="1.2153596407385493E-2"/>
              <c:y val="0.31075896762904637"/>
            </c:manualLayout>
          </c:layout>
          <c:overlay val="0"/>
        </c:title>
        <c:numFmt formatCode="General" sourceLinked="1"/>
        <c:majorTickMark val="out"/>
        <c:minorTickMark val="none"/>
        <c:tickLblPos val="nextTo"/>
        <c:crossAx val="169510400"/>
        <c:crosses val="autoZero"/>
        <c:crossBetween val="between"/>
      </c:valAx>
      <c:valAx>
        <c:axId val="169522688"/>
        <c:scaling>
          <c:orientation val="minMax"/>
          <c:max val="0.4"/>
        </c:scaling>
        <c:delete val="0"/>
        <c:axPos val="r"/>
        <c:title>
          <c:tx>
            <c:rich>
              <a:bodyPr rot="-5400000" vert="horz"/>
              <a:lstStyle/>
              <a:p>
                <a:pPr>
                  <a:defRPr/>
                </a:pPr>
                <a:r>
                  <a:rPr lang="en-US"/>
                  <a:t>Profit</a:t>
                </a:r>
                <a:r>
                  <a:rPr lang="en-US" baseline="0"/>
                  <a:t> Efficiency</a:t>
                </a:r>
                <a:endParaRPr lang="en-US"/>
              </a:p>
            </c:rich>
          </c:tx>
          <c:layout>
            <c:manualLayout>
              <c:xMode val="edge"/>
              <c:yMode val="edge"/>
              <c:x val="0.9534900045008825"/>
              <c:y val="0.32001822688830561"/>
            </c:manualLayout>
          </c:layout>
          <c:overlay val="0"/>
        </c:title>
        <c:numFmt formatCode="General" sourceLinked="1"/>
        <c:majorTickMark val="out"/>
        <c:minorTickMark val="none"/>
        <c:tickLblPos val="nextTo"/>
        <c:crossAx val="169524608"/>
        <c:crosses val="max"/>
        <c:crossBetween val="between"/>
        <c:majorUnit val="5.000000000000001E-2"/>
      </c:valAx>
      <c:catAx>
        <c:axId val="169524608"/>
        <c:scaling>
          <c:orientation val="minMax"/>
        </c:scaling>
        <c:delete val="1"/>
        <c:axPos val="b"/>
        <c:majorTickMark val="out"/>
        <c:minorTickMark val="none"/>
        <c:tickLblPos val="nextTo"/>
        <c:crossAx val="169522688"/>
        <c:crosses val="autoZero"/>
        <c:auto val="1"/>
        <c:lblAlgn val="ctr"/>
        <c:lblOffset val="100"/>
        <c:noMultiLvlLbl val="0"/>
      </c:catAx>
    </c:plotArea>
    <c:legend>
      <c:legendPos val="t"/>
      <c:layout>
        <c:manualLayout>
          <c:xMode val="edge"/>
          <c:yMode val="edge"/>
          <c:x val="0.2370549057090407"/>
          <c:y val="0"/>
          <c:w val="0.52589018858191861"/>
          <c:h val="0.11149496937882765"/>
        </c:manualLayout>
      </c:layout>
      <c:overlay val="0"/>
    </c:legend>
    <c:plotVisOnly val="1"/>
    <c:dispBlanksAs val="span"/>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806491961942257"/>
          <c:y val="0.16714129483814524"/>
          <c:w val="0.72725676161645447"/>
          <c:h val="0.61502697579469234"/>
        </c:manualLayout>
      </c:layout>
      <c:lineChart>
        <c:grouping val="standard"/>
        <c:varyColors val="0"/>
        <c:ser>
          <c:idx val="0"/>
          <c:order val="0"/>
          <c:tx>
            <c:v>Cost Efficiency</c:v>
          </c:tx>
          <c:cat>
            <c:numRef>
              <c:f>Sheet1!$A$191:$A$200</c:f>
              <c:numCache>
                <c:formatCode>General</c:formatCode>
                <c:ptCount val="10"/>
                <c:pt idx="0">
                  <c:v>2008</c:v>
                </c:pt>
                <c:pt idx="1">
                  <c:v>2009</c:v>
                </c:pt>
                <c:pt idx="2">
                  <c:v>2010</c:v>
                </c:pt>
                <c:pt idx="3">
                  <c:v>2011</c:v>
                </c:pt>
                <c:pt idx="4">
                  <c:v>2012</c:v>
                </c:pt>
                <c:pt idx="5">
                  <c:v>2013</c:v>
                </c:pt>
                <c:pt idx="6">
                  <c:v>2014</c:v>
                </c:pt>
                <c:pt idx="7">
                  <c:v>2015</c:v>
                </c:pt>
                <c:pt idx="8">
                  <c:v>2016</c:v>
                </c:pt>
                <c:pt idx="9">
                  <c:v>2017</c:v>
                </c:pt>
              </c:numCache>
            </c:numRef>
          </c:cat>
          <c:val>
            <c:numRef>
              <c:f>Sheet1!$B$191:$B$200</c:f>
              <c:numCache>
                <c:formatCode>General</c:formatCode>
                <c:ptCount val="10"/>
                <c:pt idx="0">
                  <c:v>0.55600000000000005</c:v>
                </c:pt>
                <c:pt idx="1">
                  <c:v>0.44</c:v>
                </c:pt>
                <c:pt idx="2">
                  <c:v>0.45</c:v>
                </c:pt>
                <c:pt idx="3">
                  <c:v>0.32900000000000001</c:v>
                </c:pt>
                <c:pt idx="4">
                  <c:v>0.28699999999999998</c:v>
                </c:pt>
                <c:pt idx="5">
                  <c:v>0.40200000000000002</c:v>
                </c:pt>
                <c:pt idx="6">
                  <c:v>0.374</c:v>
                </c:pt>
                <c:pt idx="7">
                  <c:v>0.38300000000000001</c:v>
                </c:pt>
                <c:pt idx="8">
                  <c:v>0.41399999999999998</c:v>
                </c:pt>
                <c:pt idx="9">
                  <c:v>0.505</c:v>
                </c:pt>
              </c:numCache>
            </c:numRef>
          </c:val>
          <c:smooth val="0"/>
        </c:ser>
        <c:dLbls>
          <c:showLegendKey val="0"/>
          <c:showVal val="0"/>
          <c:showCatName val="0"/>
          <c:showSerName val="0"/>
          <c:showPercent val="0"/>
          <c:showBubbleSize val="0"/>
        </c:dLbls>
        <c:marker val="1"/>
        <c:smooth val="0"/>
        <c:axId val="169616896"/>
        <c:axId val="169618816"/>
      </c:lineChart>
      <c:lineChart>
        <c:grouping val="standard"/>
        <c:varyColors val="0"/>
        <c:ser>
          <c:idx val="1"/>
          <c:order val="1"/>
          <c:tx>
            <c:v>Profit Efficiency</c:v>
          </c:tx>
          <c:val>
            <c:numRef>
              <c:f>Sheet1!$C$191:$C$200</c:f>
              <c:numCache>
                <c:formatCode>General</c:formatCode>
                <c:ptCount val="10"/>
                <c:pt idx="0">
                  <c:v>0.14399999999999999</c:v>
                </c:pt>
                <c:pt idx="1">
                  <c:v>0.13500000000000001</c:v>
                </c:pt>
                <c:pt idx="2">
                  <c:v>0.16700000000000001</c:v>
                </c:pt>
                <c:pt idx="3">
                  <c:v>0.18</c:v>
                </c:pt>
                <c:pt idx="4">
                  <c:v>0.16400000000000001</c:v>
                </c:pt>
                <c:pt idx="5">
                  <c:v>0.14499999999999999</c:v>
                </c:pt>
                <c:pt idx="6">
                  <c:v>0.154</c:v>
                </c:pt>
                <c:pt idx="7">
                  <c:v>0.17699999999999999</c:v>
                </c:pt>
                <c:pt idx="8">
                  <c:v>0.223</c:v>
                </c:pt>
                <c:pt idx="9">
                  <c:v>0.311</c:v>
                </c:pt>
              </c:numCache>
            </c:numRef>
          </c:val>
          <c:smooth val="0"/>
        </c:ser>
        <c:dLbls>
          <c:showLegendKey val="0"/>
          <c:showVal val="0"/>
          <c:showCatName val="0"/>
          <c:showSerName val="0"/>
          <c:showPercent val="0"/>
          <c:showBubbleSize val="0"/>
        </c:dLbls>
        <c:marker val="1"/>
        <c:smooth val="0"/>
        <c:axId val="169627008"/>
        <c:axId val="169625088"/>
      </c:lineChart>
      <c:catAx>
        <c:axId val="169616896"/>
        <c:scaling>
          <c:orientation val="minMax"/>
        </c:scaling>
        <c:delete val="0"/>
        <c:axPos val="b"/>
        <c:title>
          <c:tx>
            <c:rich>
              <a:bodyPr/>
              <a:lstStyle/>
              <a:p>
                <a:pPr>
                  <a:defRPr/>
                </a:pPr>
                <a:r>
                  <a:rPr lang="en-US"/>
                  <a:t>Time</a:t>
                </a:r>
                <a:r>
                  <a:rPr lang="en-US" baseline="0"/>
                  <a:t> Periods</a:t>
                </a:r>
                <a:endParaRPr lang="en-US"/>
              </a:p>
            </c:rich>
          </c:tx>
          <c:overlay val="0"/>
        </c:title>
        <c:numFmt formatCode="General" sourceLinked="1"/>
        <c:majorTickMark val="out"/>
        <c:minorTickMark val="none"/>
        <c:tickLblPos val="nextTo"/>
        <c:crossAx val="169618816"/>
        <c:crosses val="autoZero"/>
        <c:auto val="1"/>
        <c:lblAlgn val="ctr"/>
        <c:lblOffset val="100"/>
        <c:noMultiLvlLbl val="0"/>
      </c:catAx>
      <c:valAx>
        <c:axId val="169618816"/>
        <c:scaling>
          <c:orientation val="minMax"/>
        </c:scaling>
        <c:delete val="0"/>
        <c:axPos val="l"/>
        <c:majorGridlines/>
        <c:title>
          <c:tx>
            <c:rich>
              <a:bodyPr rot="-5400000" vert="horz"/>
              <a:lstStyle/>
              <a:p>
                <a:pPr>
                  <a:defRPr/>
                </a:pPr>
                <a:r>
                  <a:rPr lang="en-US"/>
                  <a:t>Profit</a:t>
                </a:r>
                <a:r>
                  <a:rPr lang="en-US" baseline="0"/>
                  <a:t> Efficiency</a:t>
                </a:r>
                <a:endParaRPr lang="en-US"/>
              </a:p>
            </c:rich>
          </c:tx>
          <c:layout>
            <c:manualLayout>
              <c:xMode val="edge"/>
              <c:yMode val="edge"/>
              <c:x val="4.403707349081366E-3"/>
              <c:y val="0.3155807086614173"/>
            </c:manualLayout>
          </c:layout>
          <c:overlay val="0"/>
        </c:title>
        <c:numFmt formatCode="General" sourceLinked="1"/>
        <c:majorTickMark val="out"/>
        <c:minorTickMark val="none"/>
        <c:tickLblPos val="nextTo"/>
        <c:crossAx val="169616896"/>
        <c:crosses val="autoZero"/>
        <c:crossBetween val="between"/>
      </c:valAx>
      <c:valAx>
        <c:axId val="169625088"/>
        <c:scaling>
          <c:orientation val="minMax"/>
        </c:scaling>
        <c:delete val="0"/>
        <c:axPos val="r"/>
        <c:title>
          <c:tx>
            <c:rich>
              <a:bodyPr rot="-5400000" vert="horz"/>
              <a:lstStyle/>
              <a:p>
                <a:pPr>
                  <a:defRPr/>
                </a:pPr>
                <a:r>
                  <a:rPr lang="en-US"/>
                  <a:t>Cost</a:t>
                </a:r>
                <a:r>
                  <a:rPr lang="en-US" baseline="0"/>
                  <a:t> Efficiency</a:t>
                </a:r>
                <a:endParaRPr lang="en-US"/>
              </a:p>
            </c:rich>
          </c:tx>
          <c:overlay val="0"/>
        </c:title>
        <c:numFmt formatCode="General" sourceLinked="1"/>
        <c:majorTickMark val="out"/>
        <c:minorTickMark val="none"/>
        <c:tickLblPos val="nextTo"/>
        <c:crossAx val="169627008"/>
        <c:crosses val="max"/>
        <c:crossBetween val="between"/>
      </c:valAx>
      <c:catAx>
        <c:axId val="169627008"/>
        <c:scaling>
          <c:orientation val="minMax"/>
        </c:scaling>
        <c:delete val="1"/>
        <c:axPos val="b"/>
        <c:majorTickMark val="out"/>
        <c:minorTickMark val="none"/>
        <c:tickLblPos val="nextTo"/>
        <c:crossAx val="169625088"/>
        <c:crosses val="autoZero"/>
        <c:auto val="1"/>
        <c:lblAlgn val="ctr"/>
        <c:lblOffset val="100"/>
        <c:noMultiLvlLbl val="0"/>
      </c:catAx>
    </c:plotArea>
    <c:legend>
      <c:legendPos val="t"/>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10782983810192"/>
          <c:y val="0.18103018372703411"/>
          <c:w val="0.71971809464410996"/>
          <c:h val="0.65665185853963826"/>
        </c:manualLayout>
      </c:layout>
      <c:lineChart>
        <c:grouping val="standard"/>
        <c:varyColors val="0"/>
        <c:ser>
          <c:idx val="0"/>
          <c:order val="0"/>
          <c:tx>
            <c:v>Cost Efficiency</c:v>
          </c:tx>
          <c:cat>
            <c:strRef>
              <c:f>Sheet1!$A$212:$A$214</c:f>
              <c:strCache>
                <c:ptCount val="3"/>
                <c:pt idx="0">
                  <c:v>Rupali</c:v>
                </c:pt>
                <c:pt idx="1">
                  <c:v>Sonali</c:v>
                </c:pt>
                <c:pt idx="2">
                  <c:v>Janata</c:v>
                </c:pt>
              </c:strCache>
            </c:strRef>
          </c:cat>
          <c:val>
            <c:numRef>
              <c:f>Sheet1!$B$212:$B$214</c:f>
              <c:numCache>
                <c:formatCode>General</c:formatCode>
                <c:ptCount val="3"/>
                <c:pt idx="0">
                  <c:v>0.91600000000000004</c:v>
                </c:pt>
                <c:pt idx="1">
                  <c:v>0.59</c:v>
                </c:pt>
                <c:pt idx="2">
                  <c:v>0.72399999999999998</c:v>
                </c:pt>
              </c:numCache>
            </c:numRef>
          </c:val>
          <c:smooth val="0"/>
        </c:ser>
        <c:dLbls>
          <c:showLegendKey val="0"/>
          <c:showVal val="0"/>
          <c:showCatName val="0"/>
          <c:showSerName val="0"/>
          <c:showPercent val="0"/>
          <c:showBubbleSize val="0"/>
        </c:dLbls>
        <c:marker val="1"/>
        <c:smooth val="0"/>
        <c:axId val="169669760"/>
        <c:axId val="169671680"/>
      </c:lineChart>
      <c:lineChart>
        <c:grouping val="standard"/>
        <c:varyColors val="0"/>
        <c:ser>
          <c:idx val="1"/>
          <c:order val="1"/>
          <c:tx>
            <c:v>Profit Efficiency</c:v>
          </c:tx>
          <c:val>
            <c:numRef>
              <c:f>Sheet1!$C$212:$C$214</c:f>
              <c:numCache>
                <c:formatCode>General</c:formatCode>
                <c:ptCount val="3"/>
                <c:pt idx="0">
                  <c:v>0.14899999999999999</c:v>
                </c:pt>
                <c:pt idx="1">
                  <c:v>0.307</c:v>
                </c:pt>
                <c:pt idx="2">
                  <c:v>0.16200000000000001</c:v>
                </c:pt>
              </c:numCache>
            </c:numRef>
          </c:val>
          <c:smooth val="0"/>
        </c:ser>
        <c:dLbls>
          <c:showLegendKey val="0"/>
          <c:showVal val="0"/>
          <c:showCatName val="0"/>
          <c:showSerName val="0"/>
          <c:showPercent val="0"/>
          <c:showBubbleSize val="0"/>
        </c:dLbls>
        <c:marker val="1"/>
        <c:smooth val="0"/>
        <c:axId val="169679872"/>
        <c:axId val="169677952"/>
      </c:lineChart>
      <c:catAx>
        <c:axId val="169669760"/>
        <c:scaling>
          <c:orientation val="minMax"/>
        </c:scaling>
        <c:delete val="0"/>
        <c:axPos val="b"/>
        <c:title>
          <c:tx>
            <c:rich>
              <a:bodyPr/>
              <a:lstStyle/>
              <a:p>
                <a:pPr>
                  <a:defRPr/>
                </a:pPr>
                <a:r>
                  <a:rPr lang="en-US"/>
                  <a:t>Bank's</a:t>
                </a:r>
                <a:r>
                  <a:rPr lang="en-US" baseline="0"/>
                  <a:t> Name</a:t>
                </a:r>
                <a:endParaRPr lang="en-US"/>
              </a:p>
            </c:rich>
          </c:tx>
          <c:overlay val="0"/>
        </c:title>
        <c:majorTickMark val="out"/>
        <c:minorTickMark val="none"/>
        <c:tickLblPos val="nextTo"/>
        <c:crossAx val="169671680"/>
        <c:crosses val="autoZero"/>
        <c:auto val="1"/>
        <c:lblAlgn val="ctr"/>
        <c:lblOffset val="100"/>
        <c:noMultiLvlLbl val="0"/>
      </c:catAx>
      <c:valAx>
        <c:axId val="169671680"/>
        <c:scaling>
          <c:orientation val="minMax"/>
        </c:scaling>
        <c:delete val="0"/>
        <c:axPos val="l"/>
        <c:majorGridlines/>
        <c:title>
          <c:tx>
            <c:rich>
              <a:bodyPr rot="-5400000" vert="horz"/>
              <a:lstStyle/>
              <a:p>
                <a:pPr>
                  <a:defRPr/>
                </a:pPr>
                <a:r>
                  <a:rPr lang="en-US"/>
                  <a:t>Cost</a:t>
                </a:r>
                <a:r>
                  <a:rPr lang="en-US" baseline="0"/>
                  <a:t> Efficiency</a:t>
                </a:r>
                <a:endParaRPr lang="en-US"/>
              </a:p>
            </c:rich>
          </c:tx>
          <c:layout>
            <c:manualLayout>
              <c:xMode val="edge"/>
              <c:yMode val="edge"/>
              <c:x val="5.5555555555555558E-3"/>
              <c:y val="0.30102034120734905"/>
            </c:manualLayout>
          </c:layout>
          <c:overlay val="0"/>
        </c:title>
        <c:numFmt formatCode="General" sourceLinked="1"/>
        <c:majorTickMark val="out"/>
        <c:minorTickMark val="none"/>
        <c:tickLblPos val="nextTo"/>
        <c:crossAx val="169669760"/>
        <c:crosses val="autoZero"/>
        <c:crossBetween val="between"/>
      </c:valAx>
      <c:valAx>
        <c:axId val="169677952"/>
        <c:scaling>
          <c:orientation val="minMax"/>
        </c:scaling>
        <c:delete val="0"/>
        <c:axPos val="r"/>
        <c:title>
          <c:tx>
            <c:rich>
              <a:bodyPr rot="-5400000" vert="horz"/>
              <a:lstStyle/>
              <a:p>
                <a:pPr>
                  <a:defRPr/>
                </a:pPr>
                <a:r>
                  <a:rPr lang="en-US"/>
                  <a:t>Profit</a:t>
                </a:r>
                <a:r>
                  <a:rPr lang="en-US" baseline="0"/>
                  <a:t> Efficiency</a:t>
                </a:r>
                <a:endParaRPr lang="en-US"/>
              </a:p>
            </c:rich>
          </c:tx>
          <c:overlay val="0"/>
        </c:title>
        <c:numFmt formatCode="General" sourceLinked="1"/>
        <c:majorTickMark val="out"/>
        <c:minorTickMark val="none"/>
        <c:tickLblPos val="nextTo"/>
        <c:crossAx val="169679872"/>
        <c:crosses val="max"/>
        <c:crossBetween val="between"/>
      </c:valAx>
      <c:catAx>
        <c:axId val="169679872"/>
        <c:scaling>
          <c:orientation val="minMax"/>
        </c:scaling>
        <c:delete val="1"/>
        <c:axPos val="b"/>
        <c:majorTickMark val="out"/>
        <c:minorTickMark val="none"/>
        <c:tickLblPos val="nextTo"/>
        <c:crossAx val="169677952"/>
        <c:crosses val="autoZero"/>
        <c:auto val="1"/>
        <c:lblAlgn val="ctr"/>
        <c:lblOffset val="100"/>
        <c:noMultiLvlLbl val="0"/>
      </c:catAx>
    </c:plotArea>
    <c:legend>
      <c:legendPos val="t"/>
      <c:overlay val="0"/>
    </c:legend>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622462817147856"/>
          <c:y val="0.12547462817147856"/>
          <c:w val="0.75334892847131973"/>
          <c:h val="0.5005395158938466"/>
        </c:manualLayout>
      </c:layout>
      <c:lineChart>
        <c:grouping val="standard"/>
        <c:varyColors val="0"/>
        <c:ser>
          <c:idx val="0"/>
          <c:order val="0"/>
          <c:tx>
            <c:v>Cost Efficiency</c:v>
          </c:tx>
          <c:cat>
            <c:strRef>
              <c:f>Sheet1!$A$228:$A$244</c:f>
              <c:strCache>
                <c:ptCount val="17"/>
                <c:pt idx="0">
                  <c:v>DBBL</c:v>
                </c:pt>
                <c:pt idx="1">
                  <c:v>Brac</c:v>
                </c:pt>
                <c:pt idx="2">
                  <c:v>City</c:v>
                </c:pt>
                <c:pt idx="3">
                  <c:v>Mercantile</c:v>
                </c:pt>
                <c:pt idx="4">
                  <c:v>Mutual</c:v>
                </c:pt>
                <c:pt idx="5">
                  <c:v>One</c:v>
                </c:pt>
                <c:pt idx="6">
                  <c:v>Premier</c:v>
                </c:pt>
                <c:pt idx="7">
                  <c:v>Prime</c:v>
                </c:pt>
                <c:pt idx="8">
                  <c:v>Southeast</c:v>
                </c:pt>
                <c:pt idx="9">
                  <c:v>Eastern</c:v>
                </c:pt>
                <c:pt idx="10">
                  <c:v>UCB Limited</c:v>
                </c:pt>
                <c:pt idx="11">
                  <c:v>IFIC</c:v>
                </c:pt>
                <c:pt idx="12">
                  <c:v>IBBL</c:v>
                </c:pt>
                <c:pt idx="13">
                  <c:v>Al-Arafah</c:v>
                </c:pt>
                <c:pt idx="14">
                  <c:v>Social</c:v>
                </c:pt>
                <c:pt idx="15">
                  <c:v>Exim</c:v>
                </c:pt>
                <c:pt idx="16">
                  <c:v>Shahjalal</c:v>
                </c:pt>
              </c:strCache>
            </c:strRef>
          </c:cat>
          <c:val>
            <c:numRef>
              <c:f>Sheet1!$B$228:$B$244</c:f>
              <c:numCache>
                <c:formatCode>General</c:formatCode>
                <c:ptCount val="17"/>
                <c:pt idx="0">
                  <c:v>0.223</c:v>
                </c:pt>
                <c:pt idx="1">
                  <c:v>0.251</c:v>
                </c:pt>
                <c:pt idx="2">
                  <c:v>0.38</c:v>
                </c:pt>
                <c:pt idx="3">
                  <c:v>0.64500000000000002</c:v>
                </c:pt>
                <c:pt idx="4">
                  <c:v>0.35699999999999998</c:v>
                </c:pt>
                <c:pt idx="5">
                  <c:v>0.42499999999999999</c:v>
                </c:pt>
                <c:pt idx="6">
                  <c:v>0.51300000000000001</c:v>
                </c:pt>
                <c:pt idx="7">
                  <c:v>0.71299999999999997</c:v>
                </c:pt>
                <c:pt idx="8">
                  <c:v>0.46800000000000003</c:v>
                </c:pt>
                <c:pt idx="9">
                  <c:v>0.378</c:v>
                </c:pt>
                <c:pt idx="10">
                  <c:v>0.439</c:v>
                </c:pt>
                <c:pt idx="11">
                  <c:v>0.314</c:v>
                </c:pt>
                <c:pt idx="12">
                  <c:v>0.52800000000000002</c:v>
                </c:pt>
                <c:pt idx="13">
                  <c:v>0.318</c:v>
                </c:pt>
                <c:pt idx="14">
                  <c:v>0.40100000000000002</c:v>
                </c:pt>
                <c:pt idx="15">
                  <c:v>0.313</c:v>
                </c:pt>
                <c:pt idx="16">
                  <c:v>0.374</c:v>
                </c:pt>
              </c:numCache>
            </c:numRef>
          </c:val>
          <c:smooth val="0"/>
        </c:ser>
        <c:dLbls>
          <c:showLegendKey val="0"/>
          <c:showVal val="0"/>
          <c:showCatName val="0"/>
          <c:showSerName val="0"/>
          <c:showPercent val="0"/>
          <c:showBubbleSize val="0"/>
        </c:dLbls>
        <c:marker val="1"/>
        <c:smooth val="0"/>
        <c:axId val="169714432"/>
        <c:axId val="169716352"/>
      </c:lineChart>
      <c:lineChart>
        <c:grouping val="standard"/>
        <c:varyColors val="0"/>
        <c:ser>
          <c:idx val="1"/>
          <c:order val="1"/>
          <c:tx>
            <c:v>Profit Efficiency</c:v>
          </c:tx>
          <c:val>
            <c:numRef>
              <c:f>Sheet1!$C$228:$C$244</c:f>
              <c:numCache>
                <c:formatCode>General</c:formatCode>
                <c:ptCount val="17"/>
                <c:pt idx="0">
                  <c:v>0.16200000000000001</c:v>
                </c:pt>
                <c:pt idx="1">
                  <c:v>0.20100000000000001</c:v>
                </c:pt>
                <c:pt idx="2">
                  <c:v>0.106</c:v>
                </c:pt>
                <c:pt idx="3">
                  <c:v>0.35799999999999998</c:v>
                </c:pt>
                <c:pt idx="4">
                  <c:v>0.19900000000000001</c:v>
                </c:pt>
                <c:pt idx="5">
                  <c:v>0.10100000000000001</c:v>
                </c:pt>
                <c:pt idx="6">
                  <c:v>0.108</c:v>
                </c:pt>
                <c:pt idx="7">
                  <c:v>0.53700000000000003</c:v>
                </c:pt>
                <c:pt idx="8">
                  <c:v>0.215</c:v>
                </c:pt>
                <c:pt idx="9">
                  <c:v>0.21199999999999999</c:v>
                </c:pt>
                <c:pt idx="10">
                  <c:v>0.16700000000000001</c:v>
                </c:pt>
                <c:pt idx="11">
                  <c:v>0.16200000000000001</c:v>
                </c:pt>
                <c:pt idx="12">
                  <c:v>0.13300000000000001</c:v>
                </c:pt>
                <c:pt idx="13">
                  <c:v>2.5999999999999999E-2</c:v>
                </c:pt>
                <c:pt idx="14">
                  <c:v>0.17199999999999999</c:v>
                </c:pt>
                <c:pt idx="15">
                  <c:v>0.11600000000000001</c:v>
                </c:pt>
                <c:pt idx="16">
                  <c:v>0.111</c:v>
                </c:pt>
              </c:numCache>
            </c:numRef>
          </c:val>
          <c:smooth val="0"/>
        </c:ser>
        <c:dLbls>
          <c:showLegendKey val="0"/>
          <c:showVal val="0"/>
          <c:showCatName val="0"/>
          <c:showSerName val="0"/>
          <c:showPercent val="0"/>
          <c:showBubbleSize val="0"/>
        </c:dLbls>
        <c:marker val="1"/>
        <c:smooth val="0"/>
        <c:axId val="169720448"/>
        <c:axId val="169718528"/>
      </c:lineChart>
      <c:catAx>
        <c:axId val="169714432"/>
        <c:scaling>
          <c:orientation val="minMax"/>
        </c:scaling>
        <c:delete val="0"/>
        <c:axPos val="b"/>
        <c:title>
          <c:tx>
            <c:rich>
              <a:bodyPr/>
              <a:lstStyle/>
              <a:p>
                <a:pPr>
                  <a:defRPr/>
                </a:pPr>
                <a:r>
                  <a:rPr lang="en-US"/>
                  <a:t>Bank's</a:t>
                </a:r>
                <a:r>
                  <a:rPr lang="en-US" baseline="0"/>
                  <a:t> Name</a:t>
                </a:r>
                <a:endParaRPr lang="en-US"/>
              </a:p>
            </c:rich>
          </c:tx>
          <c:overlay val="0"/>
        </c:title>
        <c:majorTickMark val="out"/>
        <c:minorTickMark val="none"/>
        <c:tickLblPos val="nextTo"/>
        <c:crossAx val="169716352"/>
        <c:crosses val="autoZero"/>
        <c:auto val="1"/>
        <c:lblAlgn val="ctr"/>
        <c:lblOffset val="100"/>
        <c:noMultiLvlLbl val="0"/>
      </c:catAx>
      <c:valAx>
        <c:axId val="169716352"/>
        <c:scaling>
          <c:orientation val="minMax"/>
        </c:scaling>
        <c:delete val="0"/>
        <c:axPos val="l"/>
        <c:majorGridlines/>
        <c:title>
          <c:tx>
            <c:rich>
              <a:bodyPr rot="-5400000" vert="horz"/>
              <a:lstStyle/>
              <a:p>
                <a:pPr>
                  <a:defRPr/>
                </a:pPr>
                <a:r>
                  <a:rPr lang="en-US"/>
                  <a:t>Cost</a:t>
                </a:r>
                <a:r>
                  <a:rPr lang="en-US" baseline="0"/>
                  <a:t> Efficiency</a:t>
                </a:r>
                <a:endParaRPr lang="en-US"/>
              </a:p>
            </c:rich>
          </c:tx>
          <c:layout>
            <c:manualLayout>
              <c:xMode val="edge"/>
              <c:yMode val="edge"/>
              <c:x val="1.3695528134597542E-2"/>
              <c:y val="0.23558424566298583"/>
            </c:manualLayout>
          </c:layout>
          <c:overlay val="0"/>
        </c:title>
        <c:numFmt formatCode="General" sourceLinked="1"/>
        <c:majorTickMark val="out"/>
        <c:minorTickMark val="none"/>
        <c:tickLblPos val="nextTo"/>
        <c:crossAx val="169714432"/>
        <c:crosses val="autoZero"/>
        <c:crossBetween val="between"/>
      </c:valAx>
      <c:valAx>
        <c:axId val="169718528"/>
        <c:scaling>
          <c:orientation val="minMax"/>
        </c:scaling>
        <c:delete val="0"/>
        <c:axPos val="r"/>
        <c:title>
          <c:tx>
            <c:rich>
              <a:bodyPr rot="-5400000" vert="horz"/>
              <a:lstStyle/>
              <a:p>
                <a:pPr>
                  <a:defRPr/>
                </a:pPr>
                <a:r>
                  <a:rPr lang="en-US"/>
                  <a:t>Profit</a:t>
                </a:r>
                <a:r>
                  <a:rPr lang="en-US" baseline="0"/>
                  <a:t> Efficiency</a:t>
                </a:r>
                <a:endParaRPr lang="en-US"/>
              </a:p>
            </c:rich>
          </c:tx>
          <c:layout>
            <c:manualLayout>
              <c:xMode val="edge"/>
              <c:yMode val="edge"/>
              <c:x val="0.95377858486025735"/>
              <c:y val="0.23316198087851631"/>
            </c:manualLayout>
          </c:layout>
          <c:overlay val="0"/>
        </c:title>
        <c:numFmt formatCode="General" sourceLinked="1"/>
        <c:majorTickMark val="out"/>
        <c:minorTickMark val="none"/>
        <c:tickLblPos val="nextTo"/>
        <c:crossAx val="169720448"/>
        <c:crosses val="max"/>
        <c:crossBetween val="between"/>
      </c:valAx>
      <c:catAx>
        <c:axId val="169720448"/>
        <c:scaling>
          <c:orientation val="minMax"/>
        </c:scaling>
        <c:delete val="1"/>
        <c:axPos val="b"/>
        <c:majorTickMark val="out"/>
        <c:minorTickMark val="none"/>
        <c:tickLblPos val="nextTo"/>
        <c:crossAx val="169718528"/>
        <c:crosses val="autoZero"/>
        <c:auto val="1"/>
        <c:lblAlgn val="ctr"/>
        <c:lblOffset val="100"/>
        <c:noMultiLvlLbl val="0"/>
      </c:catAx>
    </c:plotArea>
    <c:legend>
      <c:legendPos val="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961739156570131"/>
          <c:y val="8.8437591134441523E-2"/>
          <c:w val="0.57187364877649605"/>
          <c:h val="0.68447142023913676"/>
        </c:manualLayout>
      </c:layout>
      <c:lineChart>
        <c:grouping val="standard"/>
        <c:varyColors val="0"/>
        <c:ser>
          <c:idx val="0"/>
          <c:order val="0"/>
          <c:tx>
            <c:strRef>
              <c:f>Sheet3!$A$78</c:f>
              <c:strCache>
                <c:ptCount val="1"/>
                <c:pt idx="0">
                  <c:v>IT.Expenses</c:v>
                </c:pt>
              </c:strCache>
            </c:strRef>
          </c:tx>
          <c:marker>
            <c:symbol val="none"/>
          </c:marker>
          <c:cat>
            <c:numRef>
              <c:f>Sheet3!$B$77:$K$77</c:f>
              <c:numCache>
                <c:formatCode>General</c:formatCode>
                <c:ptCount val="10"/>
                <c:pt idx="0">
                  <c:v>2008</c:v>
                </c:pt>
                <c:pt idx="1">
                  <c:v>2009</c:v>
                </c:pt>
                <c:pt idx="2">
                  <c:v>2010</c:v>
                </c:pt>
                <c:pt idx="3">
                  <c:v>2011</c:v>
                </c:pt>
                <c:pt idx="4">
                  <c:v>2012</c:v>
                </c:pt>
                <c:pt idx="5">
                  <c:v>2013</c:v>
                </c:pt>
                <c:pt idx="6">
                  <c:v>2014</c:v>
                </c:pt>
                <c:pt idx="7">
                  <c:v>2015</c:v>
                </c:pt>
                <c:pt idx="8">
                  <c:v>2016</c:v>
                </c:pt>
                <c:pt idx="9">
                  <c:v>2017</c:v>
                </c:pt>
              </c:numCache>
            </c:numRef>
          </c:cat>
          <c:val>
            <c:numRef>
              <c:f>Sheet3!$B$78:$K$78</c:f>
              <c:numCache>
                <c:formatCode>General</c:formatCode>
                <c:ptCount val="10"/>
                <c:pt idx="0">
                  <c:v>2174</c:v>
                </c:pt>
                <c:pt idx="1">
                  <c:v>2993</c:v>
                </c:pt>
                <c:pt idx="2">
                  <c:v>4276</c:v>
                </c:pt>
                <c:pt idx="3">
                  <c:v>4362</c:v>
                </c:pt>
                <c:pt idx="4">
                  <c:v>5358</c:v>
                </c:pt>
                <c:pt idx="5">
                  <c:v>6997</c:v>
                </c:pt>
                <c:pt idx="6">
                  <c:v>8094</c:v>
                </c:pt>
                <c:pt idx="7">
                  <c:v>9181</c:v>
                </c:pt>
                <c:pt idx="8">
                  <c:v>10702</c:v>
                </c:pt>
                <c:pt idx="9">
                  <c:v>12623</c:v>
                </c:pt>
              </c:numCache>
            </c:numRef>
          </c:val>
          <c:smooth val="0"/>
        </c:ser>
        <c:ser>
          <c:idx val="1"/>
          <c:order val="1"/>
          <c:tx>
            <c:strRef>
              <c:f>Sheet3!$A$79</c:f>
              <c:strCache>
                <c:ptCount val="1"/>
                <c:pt idx="0">
                  <c:v>IT.Income</c:v>
                </c:pt>
              </c:strCache>
            </c:strRef>
          </c:tx>
          <c:marker>
            <c:symbol val="none"/>
          </c:marker>
          <c:cat>
            <c:numRef>
              <c:f>Sheet3!$B$77:$K$77</c:f>
              <c:numCache>
                <c:formatCode>General</c:formatCode>
                <c:ptCount val="10"/>
                <c:pt idx="0">
                  <c:v>2008</c:v>
                </c:pt>
                <c:pt idx="1">
                  <c:v>2009</c:v>
                </c:pt>
                <c:pt idx="2">
                  <c:v>2010</c:v>
                </c:pt>
                <c:pt idx="3">
                  <c:v>2011</c:v>
                </c:pt>
                <c:pt idx="4">
                  <c:v>2012</c:v>
                </c:pt>
                <c:pt idx="5">
                  <c:v>2013</c:v>
                </c:pt>
                <c:pt idx="6">
                  <c:v>2014</c:v>
                </c:pt>
                <c:pt idx="7">
                  <c:v>2015</c:v>
                </c:pt>
                <c:pt idx="8">
                  <c:v>2016</c:v>
                </c:pt>
                <c:pt idx="9">
                  <c:v>2017</c:v>
                </c:pt>
              </c:numCache>
            </c:numRef>
          </c:cat>
          <c:val>
            <c:numRef>
              <c:f>Sheet3!$B$79:$K$79</c:f>
              <c:numCache>
                <c:formatCode>General</c:formatCode>
                <c:ptCount val="10"/>
                <c:pt idx="0">
                  <c:v>1305</c:v>
                </c:pt>
                <c:pt idx="1">
                  <c:v>1974</c:v>
                </c:pt>
                <c:pt idx="2">
                  <c:v>2636</c:v>
                </c:pt>
                <c:pt idx="3">
                  <c:v>3683</c:v>
                </c:pt>
                <c:pt idx="4">
                  <c:v>4563</c:v>
                </c:pt>
                <c:pt idx="5">
                  <c:v>5026</c:v>
                </c:pt>
                <c:pt idx="6">
                  <c:v>5590</c:v>
                </c:pt>
                <c:pt idx="7">
                  <c:v>6251</c:v>
                </c:pt>
                <c:pt idx="8">
                  <c:v>6823</c:v>
                </c:pt>
                <c:pt idx="9">
                  <c:v>8478</c:v>
                </c:pt>
              </c:numCache>
            </c:numRef>
          </c:val>
          <c:smooth val="0"/>
        </c:ser>
        <c:ser>
          <c:idx val="2"/>
          <c:order val="2"/>
          <c:tx>
            <c:strRef>
              <c:f>Sheet3!$A$80</c:f>
              <c:strCache>
                <c:ptCount val="1"/>
                <c:pt idx="0">
                  <c:v>IT.Investment</c:v>
                </c:pt>
              </c:strCache>
            </c:strRef>
          </c:tx>
          <c:marker>
            <c:symbol val="none"/>
          </c:marker>
          <c:cat>
            <c:numRef>
              <c:f>Sheet3!$B$77:$K$77</c:f>
              <c:numCache>
                <c:formatCode>General</c:formatCode>
                <c:ptCount val="10"/>
                <c:pt idx="0">
                  <c:v>2008</c:v>
                </c:pt>
                <c:pt idx="1">
                  <c:v>2009</c:v>
                </c:pt>
                <c:pt idx="2">
                  <c:v>2010</c:v>
                </c:pt>
                <c:pt idx="3">
                  <c:v>2011</c:v>
                </c:pt>
                <c:pt idx="4">
                  <c:v>2012</c:v>
                </c:pt>
                <c:pt idx="5">
                  <c:v>2013</c:v>
                </c:pt>
                <c:pt idx="6">
                  <c:v>2014</c:v>
                </c:pt>
                <c:pt idx="7">
                  <c:v>2015</c:v>
                </c:pt>
                <c:pt idx="8">
                  <c:v>2016</c:v>
                </c:pt>
                <c:pt idx="9">
                  <c:v>2017</c:v>
                </c:pt>
              </c:numCache>
            </c:numRef>
          </c:cat>
          <c:val>
            <c:numRef>
              <c:f>Sheet3!$B$80:$K$80</c:f>
              <c:numCache>
                <c:formatCode>General</c:formatCode>
                <c:ptCount val="10"/>
                <c:pt idx="0">
                  <c:v>29639</c:v>
                </c:pt>
                <c:pt idx="1">
                  <c:v>41181</c:v>
                </c:pt>
                <c:pt idx="2">
                  <c:v>42043</c:v>
                </c:pt>
                <c:pt idx="3">
                  <c:v>58299</c:v>
                </c:pt>
                <c:pt idx="4">
                  <c:v>69748</c:v>
                </c:pt>
                <c:pt idx="5">
                  <c:v>78490</c:v>
                </c:pt>
                <c:pt idx="6">
                  <c:v>83282</c:v>
                </c:pt>
                <c:pt idx="7">
                  <c:v>89150</c:v>
                </c:pt>
                <c:pt idx="8">
                  <c:v>93100</c:v>
                </c:pt>
                <c:pt idx="9">
                  <c:v>98920</c:v>
                </c:pt>
              </c:numCache>
            </c:numRef>
          </c:val>
          <c:smooth val="0"/>
        </c:ser>
        <c:ser>
          <c:idx val="3"/>
          <c:order val="3"/>
          <c:tx>
            <c:strRef>
              <c:f>Sheet3!$A$81</c:f>
              <c:strCache>
                <c:ptCount val="1"/>
                <c:pt idx="0">
                  <c:v>IT personnel</c:v>
                </c:pt>
              </c:strCache>
            </c:strRef>
          </c:tx>
          <c:marker>
            <c:symbol val="none"/>
          </c:marker>
          <c:cat>
            <c:numRef>
              <c:f>Sheet3!$B$77:$K$77</c:f>
              <c:numCache>
                <c:formatCode>General</c:formatCode>
                <c:ptCount val="10"/>
                <c:pt idx="0">
                  <c:v>2008</c:v>
                </c:pt>
                <c:pt idx="1">
                  <c:v>2009</c:v>
                </c:pt>
                <c:pt idx="2">
                  <c:v>2010</c:v>
                </c:pt>
                <c:pt idx="3">
                  <c:v>2011</c:v>
                </c:pt>
                <c:pt idx="4">
                  <c:v>2012</c:v>
                </c:pt>
                <c:pt idx="5">
                  <c:v>2013</c:v>
                </c:pt>
                <c:pt idx="6">
                  <c:v>2014</c:v>
                </c:pt>
                <c:pt idx="7">
                  <c:v>2015</c:v>
                </c:pt>
                <c:pt idx="8">
                  <c:v>2016</c:v>
                </c:pt>
                <c:pt idx="9">
                  <c:v>2017</c:v>
                </c:pt>
              </c:numCache>
            </c:numRef>
          </c:cat>
          <c:val>
            <c:numRef>
              <c:f>Sheet3!$B$81:$K$81</c:f>
              <c:numCache>
                <c:formatCode>General</c:formatCode>
                <c:ptCount val="10"/>
                <c:pt idx="0">
                  <c:v>696</c:v>
                </c:pt>
                <c:pt idx="1">
                  <c:v>833</c:v>
                </c:pt>
                <c:pt idx="2">
                  <c:v>1257</c:v>
                </c:pt>
                <c:pt idx="3">
                  <c:v>1851</c:v>
                </c:pt>
                <c:pt idx="4">
                  <c:v>2126</c:v>
                </c:pt>
                <c:pt idx="5">
                  <c:v>2452</c:v>
                </c:pt>
                <c:pt idx="6">
                  <c:v>2908</c:v>
                </c:pt>
                <c:pt idx="7">
                  <c:v>2967</c:v>
                </c:pt>
                <c:pt idx="8">
                  <c:v>3024</c:v>
                </c:pt>
                <c:pt idx="9">
                  <c:v>3947</c:v>
                </c:pt>
              </c:numCache>
            </c:numRef>
          </c:val>
          <c:smooth val="0"/>
        </c:ser>
        <c:ser>
          <c:idx val="4"/>
          <c:order val="4"/>
          <c:tx>
            <c:strRef>
              <c:f>Sheet3!$A$82</c:f>
              <c:strCache>
                <c:ptCount val="1"/>
                <c:pt idx="0">
                  <c:v>IT Personnel expenses</c:v>
                </c:pt>
              </c:strCache>
            </c:strRef>
          </c:tx>
          <c:marker>
            <c:symbol val="none"/>
          </c:marker>
          <c:cat>
            <c:numRef>
              <c:f>Sheet3!$B$77:$K$77</c:f>
              <c:numCache>
                <c:formatCode>General</c:formatCode>
                <c:ptCount val="10"/>
                <c:pt idx="0">
                  <c:v>2008</c:v>
                </c:pt>
                <c:pt idx="1">
                  <c:v>2009</c:v>
                </c:pt>
                <c:pt idx="2">
                  <c:v>2010</c:v>
                </c:pt>
                <c:pt idx="3">
                  <c:v>2011</c:v>
                </c:pt>
                <c:pt idx="4">
                  <c:v>2012</c:v>
                </c:pt>
                <c:pt idx="5">
                  <c:v>2013</c:v>
                </c:pt>
                <c:pt idx="6">
                  <c:v>2014</c:v>
                </c:pt>
                <c:pt idx="7">
                  <c:v>2015</c:v>
                </c:pt>
                <c:pt idx="8">
                  <c:v>2016</c:v>
                </c:pt>
                <c:pt idx="9">
                  <c:v>2017</c:v>
                </c:pt>
              </c:numCache>
            </c:numRef>
          </c:cat>
          <c:val>
            <c:numRef>
              <c:f>Sheet3!$B$82:$K$82</c:f>
              <c:numCache>
                <c:formatCode>General</c:formatCode>
                <c:ptCount val="10"/>
                <c:pt idx="0">
                  <c:v>407</c:v>
                </c:pt>
                <c:pt idx="1">
                  <c:v>495</c:v>
                </c:pt>
                <c:pt idx="2">
                  <c:v>685</c:v>
                </c:pt>
                <c:pt idx="3">
                  <c:v>1019</c:v>
                </c:pt>
                <c:pt idx="4">
                  <c:v>1368</c:v>
                </c:pt>
                <c:pt idx="5">
                  <c:v>1770</c:v>
                </c:pt>
                <c:pt idx="6">
                  <c:v>2250</c:v>
                </c:pt>
                <c:pt idx="7">
                  <c:v>2332</c:v>
                </c:pt>
                <c:pt idx="8">
                  <c:v>2963</c:v>
                </c:pt>
                <c:pt idx="9">
                  <c:v>3914</c:v>
                </c:pt>
              </c:numCache>
            </c:numRef>
          </c:val>
          <c:smooth val="0"/>
        </c:ser>
        <c:ser>
          <c:idx val="5"/>
          <c:order val="5"/>
          <c:tx>
            <c:strRef>
              <c:f>Sheet3!$A$83</c:f>
              <c:strCache>
                <c:ptCount val="1"/>
                <c:pt idx="0">
                  <c:v>ATM.Transaction</c:v>
                </c:pt>
              </c:strCache>
            </c:strRef>
          </c:tx>
          <c:marker>
            <c:symbol val="none"/>
          </c:marker>
          <c:cat>
            <c:numRef>
              <c:f>Sheet3!$B$77:$K$77</c:f>
              <c:numCache>
                <c:formatCode>General</c:formatCode>
                <c:ptCount val="10"/>
                <c:pt idx="0">
                  <c:v>2008</c:v>
                </c:pt>
                <c:pt idx="1">
                  <c:v>2009</c:v>
                </c:pt>
                <c:pt idx="2">
                  <c:v>2010</c:v>
                </c:pt>
                <c:pt idx="3">
                  <c:v>2011</c:v>
                </c:pt>
                <c:pt idx="4">
                  <c:v>2012</c:v>
                </c:pt>
                <c:pt idx="5">
                  <c:v>2013</c:v>
                </c:pt>
                <c:pt idx="6">
                  <c:v>2014</c:v>
                </c:pt>
                <c:pt idx="7">
                  <c:v>2015</c:v>
                </c:pt>
                <c:pt idx="8">
                  <c:v>2016</c:v>
                </c:pt>
                <c:pt idx="9">
                  <c:v>2017</c:v>
                </c:pt>
              </c:numCache>
            </c:numRef>
          </c:cat>
          <c:val>
            <c:numRef>
              <c:f>Sheet3!$B$83:$K$83</c:f>
              <c:numCache>
                <c:formatCode>General</c:formatCode>
                <c:ptCount val="10"/>
                <c:pt idx="0">
                  <c:v>3217</c:v>
                </c:pt>
                <c:pt idx="1">
                  <c:v>4103</c:v>
                </c:pt>
                <c:pt idx="2">
                  <c:v>4882</c:v>
                </c:pt>
                <c:pt idx="3">
                  <c:v>7234</c:v>
                </c:pt>
                <c:pt idx="4">
                  <c:v>9402</c:v>
                </c:pt>
                <c:pt idx="5">
                  <c:v>10518</c:v>
                </c:pt>
                <c:pt idx="6">
                  <c:v>12871</c:v>
                </c:pt>
                <c:pt idx="7">
                  <c:v>16464</c:v>
                </c:pt>
                <c:pt idx="8">
                  <c:v>18404</c:v>
                </c:pt>
                <c:pt idx="9">
                  <c:v>20891</c:v>
                </c:pt>
              </c:numCache>
            </c:numRef>
          </c:val>
          <c:smooth val="0"/>
        </c:ser>
        <c:ser>
          <c:idx val="6"/>
          <c:order val="6"/>
          <c:tx>
            <c:strRef>
              <c:f>Sheet3!$A$84</c:f>
              <c:strCache>
                <c:ptCount val="1"/>
                <c:pt idx="0">
                  <c:v>ATM.expeses</c:v>
                </c:pt>
              </c:strCache>
            </c:strRef>
          </c:tx>
          <c:marker>
            <c:symbol val="none"/>
          </c:marker>
          <c:cat>
            <c:numRef>
              <c:f>Sheet3!$B$77:$K$77</c:f>
              <c:numCache>
                <c:formatCode>General</c:formatCode>
                <c:ptCount val="10"/>
                <c:pt idx="0">
                  <c:v>2008</c:v>
                </c:pt>
                <c:pt idx="1">
                  <c:v>2009</c:v>
                </c:pt>
                <c:pt idx="2">
                  <c:v>2010</c:v>
                </c:pt>
                <c:pt idx="3">
                  <c:v>2011</c:v>
                </c:pt>
                <c:pt idx="4">
                  <c:v>2012</c:v>
                </c:pt>
                <c:pt idx="5">
                  <c:v>2013</c:v>
                </c:pt>
                <c:pt idx="6">
                  <c:v>2014</c:v>
                </c:pt>
                <c:pt idx="7">
                  <c:v>2015</c:v>
                </c:pt>
                <c:pt idx="8">
                  <c:v>2016</c:v>
                </c:pt>
                <c:pt idx="9">
                  <c:v>2017</c:v>
                </c:pt>
              </c:numCache>
            </c:numRef>
          </c:cat>
          <c:val>
            <c:numRef>
              <c:f>Sheet3!$B$84:$K$84</c:f>
              <c:numCache>
                <c:formatCode>General</c:formatCode>
                <c:ptCount val="10"/>
                <c:pt idx="0">
                  <c:v>580</c:v>
                </c:pt>
                <c:pt idx="1">
                  <c:v>635</c:v>
                </c:pt>
                <c:pt idx="2">
                  <c:v>1115</c:v>
                </c:pt>
                <c:pt idx="3">
                  <c:v>1241</c:v>
                </c:pt>
                <c:pt idx="4">
                  <c:v>1398</c:v>
                </c:pt>
                <c:pt idx="5">
                  <c:v>1932</c:v>
                </c:pt>
                <c:pt idx="6">
                  <c:v>2222</c:v>
                </c:pt>
                <c:pt idx="7">
                  <c:v>2260</c:v>
                </c:pt>
                <c:pt idx="8">
                  <c:v>2922</c:v>
                </c:pt>
                <c:pt idx="9">
                  <c:v>3364</c:v>
                </c:pt>
              </c:numCache>
            </c:numRef>
          </c:val>
          <c:smooth val="0"/>
        </c:ser>
        <c:ser>
          <c:idx val="7"/>
          <c:order val="7"/>
          <c:tx>
            <c:strRef>
              <c:f>Sheet3!$A$85</c:f>
              <c:strCache>
                <c:ptCount val="1"/>
                <c:pt idx="0">
                  <c:v>Credit.Card.Transaction</c:v>
                </c:pt>
              </c:strCache>
            </c:strRef>
          </c:tx>
          <c:marker>
            <c:symbol val="none"/>
          </c:marker>
          <c:cat>
            <c:numRef>
              <c:f>Sheet3!$B$77:$K$77</c:f>
              <c:numCache>
                <c:formatCode>General</c:formatCode>
                <c:ptCount val="10"/>
                <c:pt idx="0">
                  <c:v>2008</c:v>
                </c:pt>
                <c:pt idx="1">
                  <c:v>2009</c:v>
                </c:pt>
                <c:pt idx="2">
                  <c:v>2010</c:v>
                </c:pt>
                <c:pt idx="3">
                  <c:v>2011</c:v>
                </c:pt>
                <c:pt idx="4">
                  <c:v>2012</c:v>
                </c:pt>
                <c:pt idx="5">
                  <c:v>2013</c:v>
                </c:pt>
                <c:pt idx="6">
                  <c:v>2014</c:v>
                </c:pt>
                <c:pt idx="7">
                  <c:v>2015</c:v>
                </c:pt>
                <c:pt idx="8">
                  <c:v>2016</c:v>
                </c:pt>
                <c:pt idx="9">
                  <c:v>2017</c:v>
                </c:pt>
              </c:numCache>
            </c:numRef>
          </c:cat>
          <c:val>
            <c:numRef>
              <c:f>Sheet3!$B$85:$K$85</c:f>
              <c:numCache>
                <c:formatCode>General</c:formatCode>
                <c:ptCount val="10"/>
                <c:pt idx="0">
                  <c:v>29797</c:v>
                </c:pt>
                <c:pt idx="1">
                  <c:v>48850</c:v>
                </c:pt>
                <c:pt idx="2">
                  <c:v>63955</c:v>
                </c:pt>
                <c:pt idx="3">
                  <c:v>81484</c:v>
                </c:pt>
                <c:pt idx="4">
                  <c:v>111184</c:v>
                </c:pt>
                <c:pt idx="5">
                  <c:v>143894</c:v>
                </c:pt>
                <c:pt idx="6">
                  <c:v>177704</c:v>
                </c:pt>
                <c:pt idx="7">
                  <c:v>208516</c:v>
                </c:pt>
                <c:pt idx="8">
                  <c:v>242294</c:v>
                </c:pt>
                <c:pt idx="9">
                  <c:v>269379</c:v>
                </c:pt>
              </c:numCache>
            </c:numRef>
          </c:val>
          <c:smooth val="0"/>
        </c:ser>
        <c:ser>
          <c:idx val="8"/>
          <c:order val="8"/>
          <c:tx>
            <c:strRef>
              <c:f>Sheet3!$A$86</c:f>
              <c:strCache>
                <c:ptCount val="1"/>
                <c:pt idx="0">
                  <c:v>Credit.card.expenses</c:v>
                </c:pt>
              </c:strCache>
            </c:strRef>
          </c:tx>
          <c:marker>
            <c:symbol val="none"/>
          </c:marker>
          <c:cat>
            <c:numRef>
              <c:f>Sheet3!$B$77:$K$77</c:f>
              <c:numCache>
                <c:formatCode>General</c:formatCode>
                <c:ptCount val="10"/>
                <c:pt idx="0">
                  <c:v>2008</c:v>
                </c:pt>
                <c:pt idx="1">
                  <c:v>2009</c:v>
                </c:pt>
                <c:pt idx="2">
                  <c:v>2010</c:v>
                </c:pt>
                <c:pt idx="3">
                  <c:v>2011</c:v>
                </c:pt>
                <c:pt idx="4">
                  <c:v>2012</c:v>
                </c:pt>
                <c:pt idx="5">
                  <c:v>2013</c:v>
                </c:pt>
                <c:pt idx="6">
                  <c:v>2014</c:v>
                </c:pt>
                <c:pt idx="7">
                  <c:v>2015</c:v>
                </c:pt>
                <c:pt idx="8">
                  <c:v>2016</c:v>
                </c:pt>
                <c:pt idx="9">
                  <c:v>2017</c:v>
                </c:pt>
              </c:numCache>
            </c:numRef>
          </c:cat>
          <c:val>
            <c:numRef>
              <c:f>Sheet3!$B$86:$K$86</c:f>
              <c:numCache>
                <c:formatCode>General</c:formatCode>
                <c:ptCount val="10"/>
                <c:pt idx="0">
                  <c:v>2016</c:v>
                </c:pt>
                <c:pt idx="1">
                  <c:v>2579</c:v>
                </c:pt>
                <c:pt idx="2">
                  <c:v>2864</c:v>
                </c:pt>
                <c:pt idx="3">
                  <c:v>3022</c:v>
                </c:pt>
                <c:pt idx="4">
                  <c:v>4054</c:v>
                </c:pt>
                <c:pt idx="5">
                  <c:v>4542</c:v>
                </c:pt>
                <c:pt idx="6">
                  <c:v>5266</c:v>
                </c:pt>
                <c:pt idx="7">
                  <c:v>7092</c:v>
                </c:pt>
                <c:pt idx="8">
                  <c:v>8659</c:v>
                </c:pt>
                <c:pt idx="9">
                  <c:v>9729</c:v>
                </c:pt>
              </c:numCache>
            </c:numRef>
          </c:val>
          <c:smooth val="0"/>
        </c:ser>
        <c:dLbls>
          <c:showLegendKey val="0"/>
          <c:showVal val="0"/>
          <c:showCatName val="0"/>
          <c:showSerName val="0"/>
          <c:showPercent val="0"/>
          <c:showBubbleSize val="0"/>
        </c:dLbls>
        <c:marker val="1"/>
        <c:smooth val="0"/>
        <c:axId val="168344576"/>
        <c:axId val="151978752"/>
      </c:lineChart>
      <c:catAx>
        <c:axId val="168344576"/>
        <c:scaling>
          <c:orientation val="minMax"/>
        </c:scaling>
        <c:delete val="0"/>
        <c:axPos val="b"/>
        <c:numFmt formatCode="General" sourceLinked="1"/>
        <c:majorTickMark val="out"/>
        <c:minorTickMark val="none"/>
        <c:tickLblPos val="nextTo"/>
        <c:crossAx val="151978752"/>
        <c:crosses val="autoZero"/>
        <c:auto val="1"/>
        <c:lblAlgn val="ctr"/>
        <c:lblOffset val="100"/>
        <c:noMultiLvlLbl val="0"/>
      </c:catAx>
      <c:valAx>
        <c:axId val="151978752"/>
        <c:scaling>
          <c:orientation val="minMax"/>
          <c:max val="300000"/>
          <c:min val="0"/>
        </c:scaling>
        <c:delete val="0"/>
        <c:axPos val="l"/>
        <c:majorGridlines/>
        <c:numFmt formatCode="General" sourceLinked="1"/>
        <c:majorTickMark val="out"/>
        <c:minorTickMark val="none"/>
        <c:tickLblPos val="nextTo"/>
        <c:crossAx val="168344576"/>
        <c:crosses val="autoZero"/>
        <c:crossBetween val="between"/>
        <c:majorUnit val="25000"/>
        <c:minorUnit val="100"/>
      </c:valAx>
      <c:spPr>
        <a:ln>
          <a:solidFill>
            <a:srgbClr val="FFC000"/>
          </a:solidFill>
        </a:ln>
      </c:spPr>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862452193475815"/>
          <c:y val="0.11739734660826973"/>
          <c:w val="0.65759361418798568"/>
          <c:h val="0.66438695163104611"/>
        </c:manualLayout>
      </c:layout>
      <c:lineChart>
        <c:grouping val="standard"/>
        <c:varyColors val="0"/>
        <c:ser>
          <c:idx val="0"/>
          <c:order val="0"/>
          <c:tx>
            <c:v>Cost Efficiency</c:v>
          </c:tx>
          <c:cat>
            <c:numLit>
              <c:formatCode>General</c:formatCode>
              <c:ptCount val="10"/>
              <c:pt idx="0">
                <c:v>2008</c:v>
              </c:pt>
              <c:pt idx="1">
                <c:v>2009</c:v>
              </c:pt>
              <c:pt idx="2">
                <c:v>2010</c:v>
              </c:pt>
              <c:pt idx="3">
                <c:v>2011</c:v>
              </c:pt>
              <c:pt idx="4">
                <c:v>2012</c:v>
              </c:pt>
              <c:pt idx="5">
                <c:v>2013</c:v>
              </c:pt>
              <c:pt idx="6">
                <c:v>2014</c:v>
              </c:pt>
              <c:pt idx="7">
                <c:v>2015</c:v>
              </c:pt>
              <c:pt idx="8">
                <c:v>2016</c:v>
              </c:pt>
              <c:pt idx="9">
                <c:v>2017</c:v>
              </c:pt>
            </c:numLit>
          </c:cat>
          <c:val>
            <c:numRef>
              <c:f>Sheet1!$B$2:$B$11</c:f>
              <c:numCache>
                <c:formatCode>General</c:formatCode>
                <c:ptCount val="10"/>
                <c:pt idx="0">
                  <c:v>0.59399999999999997</c:v>
                </c:pt>
                <c:pt idx="1">
                  <c:v>0.59399999999999997</c:v>
                </c:pt>
                <c:pt idx="2">
                  <c:v>0.59399999999999997</c:v>
                </c:pt>
                <c:pt idx="3">
                  <c:v>0.59399999999999997</c:v>
                </c:pt>
                <c:pt idx="4">
                  <c:v>0.59399999999999997</c:v>
                </c:pt>
                <c:pt idx="5">
                  <c:v>0.59399999999999997</c:v>
                </c:pt>
                <c:pt idx="6">
                  <c:v>0.59399999999999997</c:v>
                </c:pt>
                <c:pt idx="7">
                  <c:v>0.70699999999999996</c:v>
                </c:pt>
                <c:pt idx="8">
                  <c:v>0.71499999999999997</c:v>
                </c:pt>
                <c:pt idx="9">
                  <c:v>0.63</c:v>
                </c:pt>
              </c:numCache>
            </c:numRef>
          </c:val>
          <c:smooth val="0"/>
        </c:ser>
        <c:dLbls>
          <c:showLegendKey val="0"/>
          <c:showVal val="0"/>
          <c:showCatName val="0"/>
          <c:showSerName val="0"/>
          <c:showPercent val="0"/>
          <c:showBubbleSize val="0"/>
        </c:dLbls>
        <c:marker val="1"/>
        <c:smooth val="0"/>
        <c:axId val="168796928"/>
        <c:axId val="168798848"/>
      </c:lineChart>
      <c:lineChart>
        <c:grouping val="standard"/>
        <c:varyColors val="0"/>
        <c:ser>
          <c:idx val="1"/>
          <c:order val="1"/>
          <c:tx>
            <c:v>Profit Efficiency</c:v>
          </c:tx>
          <c:val>
            <c:numRef>
              <c:f>Sheet1!$C$2:$C$11</c:f>
              <c:numCache>
                <c:formatCode>General</c:formatCode>
                <c:ptCount val="10"/>
                <c:pt idx="0">
                  <c:v>0.20699999999999999</c:v>
                </c:pt>
                <c:pt idx="1">
                  <c:v>0.28499999999999998</c:v>
                </c:pt>
                <c:pt idx="2">
                  <c:v>0.35599999999999998</c:v>
                </c:pt>
                <c:pt idx="3">
                  <c:v>0.38400000000000001</c:v>
                </c:pt>
                <c:pt idx="4">
                  <c:v>0.60599999999999998</c:v>
                </c:pt>
                <c:pt idx="5">
                  <c:v>0.16700000000000001</c:v>
                </c:pt>
                <c:pt idx="6">
                  <c:v>0.23599999999999999</c:v>
                </c:pt>
                <c:pt idx="7">
                  <c:v>0.17799999999999999</c:v>
                </c:pt>
                <c:pt idx="8">
                  <c:v>0.14199999999999999</c:v>
                </c:pt>
                <c:pt idx="9">
                  <c:v>0.20200000000000001</c:v>
                </c:pt>
              </c:numCache>
            </c:numRef>
          </c:val>
          <c:smooth val="0"/>
        </c:ser>
        <c:dLbls>
          <c:showLegendKey val="0"/>
          <c:showVal val="0"/>
          <c:showCatName val="0"/>
          <c:showSerName val="0"/>
          <c:showPercent val="0"/>
          <c:showBubbleSize val="0"/>
        </c:dLbls>
        <c:marker val="1"/>
        <c:smooth val="0"/>
        <c:axId val="168802944"/>
        <c:axId val="168801024"/>
      </c:lineChart>
      <c:catAx>
        <c:axId val="168796928"/>
        <c:scaling>
          <c:orientation val="minMax"/>
        </c:scaling>
        <c:delete val="0"/>
        <c:axPos val="b"/>
        <c:title>
          <c:tx>
            <c:rich>
              <a:bodyPr/>
              <a:lstStyle/>
              <a:p>
                <a:pPr>
                  <a:defRPr/>
                </a:pPr>
                <a:r>
                  <a:rPr lang="en-US"/>
                  <a:t>Time</a:t>
                </a:r>
                <a:r>
                  <a:rPr lang="en-US" baseline="0"/>
                  <a:t> period</a:t>
                </a:r>
                <a:endParaRPr lang="en-US"/>
              </a:p>
            </c:rich>
          </c:tx>
          <c:overlay val="0"/>
        </c:title>
        <c:numFmt formatCode="General" sourceLinked="1"/>
        <c:majorTickMark val="out"/>
        <c:minorTickMark val="none"/>
        <c:tickLblPos val="nextTo"/>
        <c:crossAx val="168798848"/>
        <c:crosses val="autoZero"/>
        <c:auto val="1"/>
        <c:lblAlgn val="ctr"/>
        <c:lblOffset val="100"/>
        <c:noMultiLvlLbl val="0"/>
      </c:catAx>
      <c:valAx>
        <c:axId val="168798848"/>
        <c:scaling>
          <c:orientation val="minMax"/>
        </c:scaling>
        <c:delete val="0"/>
        <c:axPos val="l"/>
        <c:majorGridlines/>
        <c:title>
          <c:tx>
            <c:rich>
              <a:bodyPr rot="-5400000" vert="horz"/>
              <a:lstStyle/>
              <a:p>
                <a:pPr>
                  <a:defRPr/>
                </a:pPr>
                <a:r>
                  <a:rPr lang="en-US"/>
                  <a:t>Cost</a:t>
                </a:r>
                <a:r>
                  <a:rPr lang="en-US" baseline="0"/>
                  <a:t> Efficiency</a:t>
                </a:r>
                <a:endParaRPr lang="en-US"/>
              </a:p>
            </c:rich>
          </c:tx>
          <c:overlay val="0"/>
        </c:title>
        <c:numFmt formatCode="General" sourceLinked="1"/>
        <c:majorTickMark val="out"/>
        <c:minorTickMark val="none"/>
        <c:tickLblPos val="nextTo"/>
        <c:crossAx val="168796928"/>
        <c:crosses val="autoZero"/>
        <c:crossBetween val="between"/>
      </c:valAx>
      <c:valAx>
        <c:axId val="168801024"/>
        <c:scaling>
          <c:orientation val="minMax"/>
        </c:scaling>
        <c:delete val="0"/>
        <c:axPos val="r"/>
        <c:title>
          <c:tx>
            <c:rich>
              <a:bodyPr rot="-5400000" vert="horz"/>
              <a:lstStyle/>
              <a:p>
                <a:pPr>
                  <a:defRPr/>
                </a:pPr>
                <a:r>
                  <a:rPr lang="en-US"/>
                  <a:t>Profit</a:t>
                </a:r>
                <a:r>
                  <a:rPr lang="en-US" baseline="0"/>
                  <a:t> Efficiency</a:t>
                </a:r>
                <a:endParaRPr lang="en-US"/>
              </a:p>
            </c:rich>
          </c:tx>
          <c:overlay val="0"/>
        </c:title>
        <c:numFmt formatCode="General" sourceLinked="1"/>
        <c:majorTickMark val="out"/>
        <c:minorTickMark val="none"/>
        <c:tickLblPos val="nextTo"/>
        <c:crossAx val="168802944"/>
        <c:crosses val="max"/>
        <c:crossBetween val="between"/>
      </c:valAx>
      <c:catAx>
        <c:axId val="168802944"/>
        <c:scaling>
          <c:orientation val="minMax"/>
        </c:scaling>
        <c:delete val="1"/>
        <c:axPos val="b"/>
        <c:majorTickMark val="out"/>
        <c:minorTickMark val="none"/>
        <c:tickLblPos val="nextTo"/>
        <c:crossAx val="168801024"/>
        <c:crosses val="autoZero"/>
        <c:auto val="1"/>
        <c:lblAlgn val="ctr"/>
        <c:lblOffset val="100"/>
        <c:noMultiLvlLbl val="0"/>
      </c:catAx>
    </c:plotArea>
    <c:legend>
      <c:legendPos val="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62505449530673"/>
          <c:y val="0.12747676810668937"/>
          <c:w val="0.71335007781561544"/>
          <c:h val="0.69392845231362654"/>
        </c:manualLayout>
      </c:layout>
      <c:lineChart>
        <c:grouping val="standard"/>
        <c:varyColors val="0"/>
        <c:ser>
          <c:idx val="0"/>
          <c:order val="0"/>
          <c:tx>
            <c:v>Cost Efficiency</c:v>
          </c:tx>
          <c:cat>
            <c:numLit>
              <c:formatCode>General</c:formatCode>
              <c:ptCount val="10"/>
              <c:pt idx="0">
                <c:v>2008</c:v>
              </c:pt>
              <c:pt idx="1">
                <c:v>2009</c:v>
              </c:pt>
              <c:pt idx="2">
                <c:v>2010</c:v>
              </c:pt>
              <c:pt idx="3">
                <c:v>2011</c:v>
              </c:pt>
              <c:pt idx="4">
                <c:v>2012</c:v>
              </c:pt>
              <c:pt idx="5">
                <c:v>2013</c:v>
              </c:pt>
              <c:pt idx="6">
                <c:v>2014</c:v>
              </c:pt>
              <c:pt idx="7">
                <c:v>2015</c:v>
              </c:pt>
              <c:pt idx="8">
                <c:v>2016</c:v>
              </c:pt>
              <c:pt idx="9">
                <c:v>2017</c:v>
              </c:pt>
            </c:numLit>
          </c:cat>
          <c:val>
            <c:numRef>
              <c:f>Sheet1!$B$26:$B$35</c:f>
              <c:numCache>
                <c:formatCode>General</c:formatCode>
                <c:ptCount val="10"/>
                <c:pt idx="0">
                  <c:v>0.499</c:v>
                </c:pt>
                <c:pt idx="1">
                  <c:v>0.53</c:v>
                </c:pt>
                <c:pt idx="2">
                  <c:v>0.56699999999999995</c:v>
                </c:pt>
                <c:pt idx="3">
                  <c:v>0.64300000000000002</c:v>
                </c:pt>
                <c:pt idx="4">
                  <c:v>0.69</c:v>
                </c:pt>
                <c:pt idx="5">
                  <c:v>0.748</c:v>
                </c:pt>
                <c:pt idx="6">
                  <c:v>0.74399999999999999</c:v>
                </c:pt>
                <c:pt idx="7">
                  <c:v>0.71499999999999997</c:v>
                </c:pt>
                <c:pt idx="8">
                  <c:v>0.71499999999999997</c:v>
                </c:pt>
                <c:pt idx="9">
                  <c:v>0.73099999999999998</c:v>
                </c:pt>
              </c:numCache>
            </c:numRef>
          </c:val>
          <c:smooth val="0"/>
        </c:ser>
        <c:dLbls>
          <c:showLegendKey val="0"/>
          <c:showVal val="0"/>
          <c:showCatName val="0"/>
          <c:showSerName val="0"/>
          <c:showPercent val="0"/>
          <c:showBubbleSize val="0"/>
        </c:dLbls>
        <c:marker val="1"/>
        <c:smooth val="0"/>
        <c:axId val="168829312"/>
        <c:axId val="168831232"/>
      </c:lineChart>
      <c:lineChart>
        <c:grouping val="standard"/>
        <c:varyColors val="0"/>
        <c:ser>
          <c:idx val="1"/>
          <c:order val="1"/>
          <c:tx>
            <c:v>Profit Efficiency</c:v>
          </c:tx>
          <c:cat>
            <c:numLit>
              <c:formatCode>General</c:formatCode>
              <c:ptCount val="10"/>
              <c:pt idx="0">
                <c:v>2008</c:v>
              </c:pt>
              <c:pt idx="1">
                <c:v>2009</c:v>
              </c:pt>
              <c:pt idx="2">
                <c:v>2010</c:v>
              </c:pt>
              <c:pt idx="3">
                <c:v>2011</c:v>
              </c:pt>
              <c:pt idx="4">
                <c:v>2012</c:v>
              </c:pt>
              <c:pt idx="5">
                <c:v>2013</c:v>
              </c:pt>
              <c:pt idx="6">
                <c:v>2014</c:v>
              </c:pt>
              <c:pt idx="7">
                <c:v>2015</c:v>
              </c:pt>
              <c:pt idx="8">
                <c:v>2016</c:v>
              </c:pt>
              <c:pt idx="9">
                <c:v>2017</c:v>
              </c:pt>
            </c:numLit>
          </c:cat>
          <c:val>
            <c:numRef>
              <c:f>Sheet1!$C$26:$C$35</c:f>
              <c:numCache>
                <c:formatCode>General</c:formatCode>
                <c:ptCount val="10"/>
                <c:pt idx="0">
                  <c:v>0.45400000000000001</c:v>
                </c:pt>
                <c:pt idx="1">
                  <c:v>0.31900000000000001</c:v>
                </c:pt>
                <c:pt idx="2">
                  <c:v>0.47</c:v>
                </c:pt>
                <c:pt idx="3">
                  <c:v>0.47099999999999997</c:v>
                </c:pt>
                <c:pt idx="4">
                  <c:v>0.46800000000000003</c:v>
                </c:pt>
                <c:pt idx="5">
                  <c:v>0.44400000000000001</c:v>
                </c:pt>
                <c:pt idx="6">
                  <c:v>0.56599999999999995</c:v>
                </c:pt>
                <c:pt idx="7">
                  <c:v>0.57799999999999996</c:v>
                </c:pt>
                <c:pt idx="8">
                  <c:v>0.61499999999999999</c:v>
                </c:pt>
                <c:pt idx="9">
                  <c:v>0.66700000000000004</c:v>
                </c:pt>
              </c:numCache>
            </c:numRef>
          </c:val>
          <c:smooth val="0"/>
        </c:ser>
        <c:dLbls>
          <c:showLegendKey val="0"/>
          <c:showVal val="0"/>
          <c:showCatName val="0"/>
          <c:showSerName val="0"/>
          <c:showPercent val="0"/>
          <c:showBubbleSize val="0"/>
        </c:dLbls>
        <c:marker val="1"/>
        <c:smooth val="0"/>
        <c:axId val="168847616"/>
        <c:axId val="168845696"/>
      </c:lineChart>
      <c:catAx>
        <c:axId val="168829312"/>
        <c:scaling>
          <c:orientation val="minMax"/>
        </c:scaling>
        <c:delete val="0"/>
        <c:axPos val="b"/>
        <c:title>
          <c:tx>
            <c:rich>
              <a:bodyPr/>
              <a:lstStyle/>
              <a:p>
                <a:pPr>
                  <a:defRPr/>
                </a:pPr>
                <a:r>
                  <a:rPr lang="en-US"/>
                  <a:t>Time</a:t>
                </a:r>
                <a:r>
                  <a:rPr lang="en-US" baseline="0"/>
                  <a:t> Period</a:t>
                </a:r>
                <a:endParaRPr lang="en-US"/>
              </a:p>
            </c:rich>
          </c:tx>
          <c:overlay val="0"/>
        </c:title>
        <c:numFmt formatCode="General" sourceLinked="1"/>
        <c:majorTickMark val="out"/>
        <c:minorTickMark val="none"/>
        <c:tickLblPos val="nextTo"/>
        <c:crossAx val="168831232"/>
        <c:crosses val="autoZero"/>
        <c:auto val="0"/>
        <c:lblAlgn val="ctr"/>
        <c:lblOffset val="100"/>
        <c:tickLblSkip val="1"/>
        <c:noMultiLvlLbl val="0"/>
      </c:catAx>
      <c:valAx>
        <c:axId val="168831232"/>
        <c:scaling>
          <c:orientation val="minMax"/>
        </c:scaling>
        <c:delete val="0"/>
        <c:axPos val="l"/>
        <c:majorGridlines/>
        <c:title>
          <c:tx>
            <c:rich>
              <a:bodyPr rot="-5400000" vert="horz"/>
              <a:lstStyle/>
              <a:p>
                <a:pPr>
                  <a:defRPr/>
                </a:pPr>
                <a:r>
                  <a:rPr lang="en-US"/>
                  <a:t>Cost</a:t>
                </a:r>
                <a:r>
                  <a:rPr lang="en-US" baseline="0"/>
                  <a:t> Efficiency</a:t>
                </a:r>
                <a:endParaRPr lang="en-US"/>
              </a:p>
            </c:rich>
          </c:tx>
          <c:overlay val="0"/>
        </c:title>
        <c:numFmt formatCode="General" sourceLinked="1"/>
        <c:majorTickMark val="out"/>
        <c:minorTickMark val="none"/>
        <c:tickLblPos val="nextTo"/>
        <c:crossAx val="168829312"/>
        <c:crossesAt val="1"/>
        <c:crossBetween val="between"/>
      </c:valAx>
      <c:valAx>
        <c:axId val="168845696"/>
        <c:scaling>
          <c:orientation val="minMax"/>
        </c:scaling>
        <c:delete val="0"/>
        <c:axPos val="r"/>
        <c:title>
          <c:tx>
            <c:rich>
              <a:bodyPr rot="-5400000" vert="horz"/>
              <a:lstStyle/>
              <a:p>
                <a:pPr>
                  <a:defRPr/>
                </a:pPr>
                <a:r>
                  <a:rPr lang="en-US"/>
                  <a:t>Profit</a:t>
                </a:r>
                <a:r>
                  <a:rPr lang="en-US" baseline="0"/>
                  <a:t> Efficiency</a:t>
                </a:r>
                <a:endParaRPr lang="en-US"/>
              </a:p>
            </c:rich>
          </c:tx>
          <c:overlay val="0"/>
        </c:title>
        <c:numFmt formatCode="General" sourceLinked="1"/>
        <c:majorTickMark val="out"/>
        <c:minorTickMark val="none"/>
        <c:tickLblPos val="nextTo"/>
        <c:crossAx val="168847616"/>
        <c:crosses val="max"/>
        <c:crossBetween val="between"/>
        <c:majorUnit val="0.1"/>
      </c:valAx>
      <c:catAx>
        <c:axId val="168847616"/>
        <c:scaling>
          <c:orientation val="minMax"/>
        </c:scaling>
        <c:delete val="1"/>
        <c:axPos val="b"/>
        <c:numFmt formatCode="General" sourceLinked="1"/>
        <c:majorTickMark val="out"/>
        <c:minorTickMark val="none"/>
        <c:tickLblPos val="nextTo"/>
        <c:crossAx val="168845696"/>
        <c:crosses val="autoZero"/>
        <c:auto val="1"/>
        <c:lblAlgn val="ctr"/>
        <c:lblOffset val="100"/>
        <c:noMultiLvlLbl val="0"/>
      </c:catAx>
    </c:plotArea>
    <c:legend>
      <c:legendPos val="t"/>
      <c:overlay val="0"/>
    </c:legend>
    <c:plotVisOnly val="0"/>
    <c:dispBlanksAs val="span"/>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4289129483814522"/>
          <c:y val="0.15788203557888597"/>
          <c:w val="0.71402296587926495"/>
          <c:h val="0.61599164182147137"/>
        </c:manualLayout>
      </c:layout>
      <c:lineChart>
        <c:grouping val="standard"/>
        <c:varyColors val="0"/>
        <c:ser>
          <c:idx val="0"/>
          <c:order val="0"/>
          <c:tx>
            <c:v>Cost Efficiency</c:v>
          </c:tx>
          <c:cat>
            <c:strRef>
              <c:f>Sheet1!$B$62:$B$64</c:f>
              <c:strCache>
                <c:ptCount val="3"/>
                <c:pt idx="0">
                  <c:v>Rupali</c:v>
                </c:pt>
                <c:pt idx="1">
                  <c:v>Sonali</c:v>
                </c:pt>
                <c:pt idx="2">
                  <c:v>Janata</c:v>
                </c:pt>
              </c:strCache>
            </c:strRef>
          </c:cat>
          <c:val>
            <c:numRef>
              <c:f>Sheet1!$C$62:$C$64</c:f>
              <c:numCache>
                <c:formatCode>General</c:formatCode>
                <c:ptCount val="3"/>
                <c:pt idx="0">
                  <c:v>0.63200000000000001</c:v>
                </c:pt>
                <c:pt idx="1">
                  <c:v>0.51700000000000002</c:v>
                </c:pt>
                <c:pt idx="2">
                  <c:v>0.628</c:v>
                </c:pt>
              </c:numCache>
            </c:numRef>
          </c:val>
          <c:smooth val="0"/>
        </c:ser>
        <c:dLbls>
          <c:showLegendKey val="0"/>
          <c:showVal val="0"/>
          <c:showCatName val="0"/>
          <c:showSerName val="0"/>
          <c:showPercent val="0"/>
          <c:showBubbleSize val="0"/>
        </c:dLbls>
        <c:marker val="1"/>
        <c:smooth val="0"/>
        <c:axId val="168865792"/>
        <c:axId val="168867712"/>
      </c:lineChart>
      <c:lineChart>
        <c:grouping val="standard"/>
        <c:varyColors val="0"/>
        <c:ser>
          <c:idx val="1"/>
          <c:order val="1"/>
          <c:tx>
            <c:v>Profit Efficiency</c:v>
          </c:tx>
          <c:cat>
            <c:strLit>
              <c:ptCount val="3"/>
              <c:pt idx="0">
                <c:v>Rupali</c:v>
              </c:pt>
              <c:pt idx="1">
                <c:v> Sonali</c:v>
              </c:pt>
              <c:pt idx="2">
                <c:v> Janata</c:v>
              </c:pt>
            </c:strLit>
          </c:cat>
          <c:val>
            <c:numRef>
              <c:f>Sheet1!$D$62:$D$64</c:f>
              <c:numCache>
                <c:formatCode>General</c:formatCode>
                <c:ptCount val="3"/>
                <c:pt idx="0">
                  <c:v>0.182</c:v>
                </c:pt>
                <c:pt idx="1">
                  <c:v>0.26400000000000001</c:v>
                </c:pt>
                <c:pt idx="2">
                  <c:v>0.38400000000000001</c:v>
                </c:pt>
              </c:numCache>
            </c:numRef>
          </c:val>
          <c:smooth val="0"/>
        </c:ser>
        <c:dLbls>
          <c:showLegendKey val="0"/>
          <c:showVal val="0"/>
          <c:showCatName val="0"/>
          <c:showSerName val="0"/>
          <c:showPercent val="0"/>
          <c:showBubbleSize val="0"/>
        </c:dLbls>
        <c:marker val="1"/>
        <c:smooth val="0"/>
        <c:axId val="168875904"/>
        <c:axId val="168873984"/>
      </c:lineChart>
      <c:catAx>
        <c:axId val="168865792"/>
        <c:scaling>
          <c:orientation val="minMax"/>
        </c:scaling>
        <c:delete val="0"/>
        <c:axPos val="b"/>
        <c:title>
          <c:tx>
            <c:rich>
              <a:bodyPr/>
              <a:lstStyle/>
              <a:p>
                <a:pPr>
                  <a:defRPr/>
                </a:pPr>
                <a:r>
                  <a:rPr lang="en-US"/>
                  <a:t>Time</a:t>
                </a:r>
                <a:r>
                  <a:rPr lang="en-US" baseline="0"/>
                  <a:t> Period</a:t>
                </a:r>
                <a:endParaRPr lang="en-US"/>
              </a:p>
            </c:rich>
          </c:tx>
          <c:overlay val="0"/>
        </c:title>
        <c:majorTickMark val="out"/>
        <c:minorTickMark val="none"/>
        <c:tickLblPos val="nextTo"/>
        <c:crossAx val="168867712"/>
        <c:crosses val="autoZero"/>
        <c:auto val="1"/>
        <c:lblAlgn val="ctr"/>
        <c:lblOffset val="100"/>
        <c:noMultiLvlLbl val="0"/>
      </c:catAx>
      <c:valAx>
        <c:axId val="168867712"/>
        <c:scaling>
          <c:orientation val="minMax"/>
        </c:scaling>
        <c:delete val="0"/>
        <c:axPos val="l"/>
        <c:majorGridlines/>
        <c:title>
          <c:tx>
            <c:rich>
              <a:bodyPr rot="-5400000" vert="horz"/>
              <a:lstStyle/>
              <a:p>
                <a:pPr>
                  <a:defRPr/>
                </a:pPr>
                <a:r>
                  <a:rPr lang="en-US"/>
                  <a:t>Cost</a:t>
                </a:r>
                <a:r>
                  <a:rPr lang="en-US" baseline="0"/>
                  <a:t> Efficiency</a:t>
                </a:r>
                <a:endParaRPr lang="en-US"/>
              </a:p>
            </c:rich>
          </c:tx>
          <c:layout>
            <c:manualLayout>
              <c:xMode val="edge"/>
              <c:yMode val="edge"/>
              <c:x val="1.2964492645966426E-2"/>
              <c:y val="0.24990266841644795"/>
            </c:manualLayout>
          </c:layout>
          <c:overlay val="0"/>
        </c:title>
        <c:numFmt formatCode="General" sourceLinked="1"/>
        <c:majorTickMark val="out"/>
        <c:minorTickMark val="none"/>
        <c:tickLblPos val="nextTo"/>
        <c:crossAx val="168865792"/>
        <c:crosses val="autoZero"/>
        <c:crossBetween val="between"/>
      </c:valAx>
      <c:valAx>
        <c:axId val="168873984"/>
        <c:scaling>
          <c:orientation val="minMax"/>
          <c:max val="0.45"/>
          <c:min val="0"/>
        </c:scaling>
        <c:delete val="0"/>
        <c:axPos val="r"/>
        <c:title>
          <c:tx>
            <c:rich>
              <a:bodyPr rot="-5400000" vert="horz"/>
              <a:lstStyle/>
              <a:p>
                <a:pPr>
                  <a:defRPr/>
                </a:pPr>
                <a:r>
                  <a:rPr lang="en-US"/>
                  <a:t>Profit</a:t>
                </a:r>
                <a:r>
                  <a:rPr lang="en-US" baseline="0"/>
                  <a:t> Efficiency</a:t>
                </a:r>
                <a:endParaRPr lang="en-US"/>
              </a:p>
            </c:rich>
          </c:tx>
          <c:layout>
            <c:manualLayout>
              <c:xMode val="edge"/>
              <c:yMode val="edge"/>
              <c:x val="0.94624969048680241"/>
              <c:y val="0.31075896762904637"/>
            </c:manualLayout>
          </c:layout>
          <c:overlay val="0"/>
        </c:title>
        <c:numFmt formatCode="General" sourceLinked="1"/>
        <c:majorTickMark val="out"/>
        <c:minorTickMark val="none"/>
        <c:tickLblPos val="nextTo"/>
        <c:crossAx val="168875904"/>
        <c:crosses val="max"/>
        <c:crossBetween val="between"/>
        <c:majorUnit val="5.000000000000001E-2"/>
        <c:minorUnit val="1.0000000000000002E-2"/>
      </c:valAx>
      <c:catAx>
        <c:axId val="168875904"/>
        <c:scaling>
          <c:orientation val="minMax"/>
        </c:scaling>
        <c:delete val="1"/>
        <c:axPos val="b"/>
        <c:majorTickMark val="out"/>
        <c:minorTickMark val="none"/>
        <c:tickLblPos val="nextTo"/>
        <c:crossAx val="168873984"/>
        <c:crosses val="autoZero"/>
        <c:auto val="1"/>
        <c:lblAlgn val="ctr"/>
        <c:lblOffset val="100"/>
        <c:noMultiLvlLbl val="0"/>
      </c:catAx>
    </c:plotArea>
    <c:legend>
      <c:legendPos val="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3903985266382041"/>
          <c:y val="0.15220251854790201"/>
          <c:w val="0.73498042575822486"/>
          <c:h val="0.57156463685779779"/>
        </c:manualLayout>
      </c:layout>
      <c:lineChart>
        <c:grouping val="standard"/>
        <c:varyColors val="0"/>
        <c:ser>
          <c:idx val="0"/>
          <c:order val="0"/>
          <c:tx>
            <c:v>Cost Efficiency</c:v>
          </c:tx>
          <c:cat>
            <c:strRef>
              <c:f>Sheet1!$A$76:$A$92</c:f>
              <c:strCache>
                <c:ptCount val="17"/>
                <c:pt idx="0">
                  <c:v>DBBL</c:v>
                </c:pt>
                <c:pt idx="1">
                  <c:v>Brack</c:v>
                </c:pt>
                <c:pt idx="2">
                  <c:v>City</c:v>
                </c:pt>
                <c:pt idx="3">
                  <c:v>Mercantile</c:v>
                </c:pt>
                <c:pt idx="4">
                  <c:v>Mutual</c:v>
                </c:pt>
                <c:pt idx="5">
                  <c:v>One</c:v>
                </c:pt>
                <c:pt idx="6">
                  <c:v>Premier</c:v>
                </c:pt>
                <c:pt idx="7">
                  <c:v>Prime</c:v>
                </c:pt>
                <c:pt idx="8">
                  <c:v>Southeast</c:v>
                </c:pt>
                <c:pt idx="9">
                  <c:v>Eastern</c:v>
                </c:pt>
                <c:pt idx="10">
                  <c:v>UCB Limited</c:v>
                </c:pt>
                <c:pt idx="11">
                  <c:v>IFIC</c:v>
                </c:pt>
                <c:pt idx="12">
                  <c:v>IBBL</c:v>
                </c:pt>
                <c:pt idx="13">
                  <c:v>Al-arafah</c:v>
                </c:pt>
                <c:pt idx="14">
                  <c:v>Social</c:v>
                </c:pt>
                <c:pt idx="15">
                  <c:v>Exim</c:v>
                </c:pt>
                <c:pt idx="16">
                  <c:v>Shahjalal</c:v>
                </c:pt>
              </c:strCache>
            </c:strRef>
          </c:cat>
          <c:val>
            <c:numRef>
              <c:f>Sheet1!$B$76:$B$92</c:f>
              <c:numCache>
                <c:formatCode>General</c:formatCode>
                <c:ptCount val="17"/>
                <c:pt idx="0">
                  <c:v>0.61799999999999999</c:v>
                </c:pt>
                <c:pt idx="1">
                  <c:v>0.89300000000000002</c:v>
                </c:pt>
                <c:pt idx="2">
                  <c:v>0.66800000000000004</c:v>
                </c:pt>
                <c:pt idx="3">
                  <c:v>0.71199999999999997</c:v>
                </c:pt>
                <c:pt idx="4">
                  <c:v>0.47299999999999998</c:v>
                </c:pt>
                <c:pt idx="5">
                  <c:v>0.746</c:v>
                </c:pt>
                <c:pt idx="6">
                  <c:v>0.67800000000000005</c:v>
                </c:pt>
                <c:pt idx="7">
                  <c:v>0.69399999999999995</c:v>
                </c:pt>
                <c:pt idx="8">
                  <c:v>0.79700000000000004</c:v>
                </c:pt>
                <c:pt idx="9">
                  <c:v>0.73799999999999999</c:v>
                </c:pt>
                <c:pt idx="10">
                  <c:v>0.61299999999999999</c:v>
                </c:pt>
                <c:pt idx="11">
                  <c:v>0.58799999999999997</c:v>
                </c:pt>
                <c:pt idx="12">
                  <c:v>0.72599999999999998</c:v>
                </c:pt>
                <c:pt idx="13">
                  <c:v>0.374</c:v>
                </c:pt>
                <c:pt idx="14">
                  <c:v>0.82299999999999995</c:v>
                </c:pt>
                <c:pt idx="15">
                  <c:v>0.39300000000000002</c:v>
                </c:pt>
                <c:pt idx="16">
                  <c:v>0.65800000000000003</c:v>
                </c:pt>
              </c:numCache>
            </c:numRef>
          </c:val>
          <c:smooth val="0"/>
        </c:ser>
        <c:dLbls>
          <c:showLegendKey val="0"/>
          <c:showVal val="0"/>
          <c:showCatName val="0"/>
          <c:showSerName val="0"/>
          <c:showPercent val="0"/>
          <c:showBubbleSize val="0"/>
        </c:dLbls>
        <c:marker val="1"/>
        <c:smooth val="0"/>
        <c:axId val="168390016"/>
        <c:axId val="168392192"/>
      </c:lineChart>
      <c:lineChart>
        <c:grouping val="standard"/>
        <c:varyColors val="0"/>
        <c:ser>
          <c:idx val="1"/>
          <c:order val="1"/>
          <c:tx>
            <c:v>Profit Efficiency</c:v>
          </c:tx>
          <c:cat>
            <c:strRef>
              <c:f>Sheet1!$A$76:$A$92</c:f>
              <c:strCache>
                <c:ptCount val="17"/>
                <c:pt idx="0">
                  <c:v>DBBL</c:v>
                </c:pt>
                <c:pt idx="1">
                  <c:v>Brack</c:v>
                </c:pt>
                <c:pt idx="2">
                  <c:v>City</c:v>
                </c:pt>
                <c:pt idx="3">
                  <c:v>Mercantile</c:v>
                </c:pt>
                <c:pt idx="4">
                  <c:v>Mutual</c:v>
                </c:pt>
                <c:pt idx="5">
                  <c:v>One</c:v>
                </c:pt>
                <c:pt idx="6">
                  <c:v>Premier</c:v>
                </c:pt>
                <c:pt idx="7">
                  <c:v>Prime</c:v>
                </c:pt>
                <c:pt idx="8">
                  <c:v>Southeast</c:v>
                </c:pt>
                <c:pt idx="9">
                  <c:v>Eastern</c:v>
                </c:pt>
                <c:pt idx="10">
                  <c:v>UCB Limited</c:v>
                </c:pt>
                <c:pt idx="11">
                  <c:v>IFIC</c:v>
                </c:pt>
                <c:pt idx="12">
                  <c:v>IBBL</c:v>
                </c:pt>
                <c:pt idx="13">
                  <c:v>Al-arafah</c:v>
                </c:pt>
                <c:pt idx="14">
                  <c:v>Social</c:v>
                </c:pt>
                <c:pt idx="15">
                  <c:v>Exim</c:v>
                </c:pt>
                <c:pt idx="16">
                  <c:v>Shahjalal</c:v>
                </c:pt>
              </c:strCache>
            </c:strRef>
          </c:cat>
          <c:val>
            <c:numRef>
              <c:f>Sheet1!$C$76:$C$92</c:f>
              <c:numCache>
                <c:formatCode>General</c:formatCode>
                <c:ptCount val="17"/>
                <c:pt idx="0">
                  <c:v>0.34100000000000003</c:v>
                </c:pt>
                <c:pt idx="1">
                  <c:v>0.54900000000000004</c:v>
                </c:pt>
                <c:pt idx="2">
                  <c:v>0.48899999999999999</c:v>
                </c:pt>
                <c:pt idx="3">
                  <c:v>0.33600000000000002</c:v>
                </c:pt>
                <c:pt idx="4">
                  <c:v>0.39800000000000002</c:v>
                </c:pt>
                <c:pt idx="5">
                  <c:v>0.42499999999999999</c:v>
                </c:pt>
                <c:pt idx="6">
                  <c:v>0.46300000000000002</c:v>
                </c:pt>
                <c:pt idx="7">
                  <c:v>0.59099999999999997</c:v>
                </c:pt>
                <c:pt idx="8">
                  <c:v>0.69099999999999995</c:v>
                </c:pt>
                <c:pt idx="9">
                  <c:v>0.71699999999999997</c:v>
                </c:pt>
                <c:pt idx="10">
                  <c:v>0.45500000000000002</c:v>
                </c:pt>
                <c:pt idx="11">
                  <c:v>0.44900000000000001</c:v>
                </c:pt>
                <c:pt idx="12">
                  <c:v>0.73799999999999999</c:v>
                </c:pt>
                <c:pt idx="13">
                  <c:v>0.60799999999999998</c:v>
                </c:pt>
                <c:pt idx="14">
                  <c:v>0.48599999999999999</c:v>
                </c:pt>
                <c:pt idx="15">
                  <c:v>0.42799999999999999</c:v>
                </c:pt>
                <c:pt idx="16">
                  <c:v>0.42599999999999999</c:v>
                </c:pt>
              </c:numCache>
            </c:numRef>
          </c:val>
          <c:smooth val="0"/>
        </c:ser>
        <c:dLbls>
          <c:showLegendKey val="0"/>
          <c:showVal val="0"/>
          <c:showCatName val="0"/>
          <c:showSerName val="0"/>
          <c:showPercent val="0"/>
          <c:showBubbleSize val="0"/>
        </c:dLbls>
        <c:marker val="1"/>
        <c:smooth val="0"/>
        <c:axId val="168404480"/>
        <c:axId val="168394112"/>
      </c:lineChart>
      <c:catAx>
        <c:axId val="168390016"/>
        <c:scaling>
          <c:orientation val="minMax"/>
        </c:scaling>
        <c:delete val="0"/>
        <c:axPos val="b"/>
        <c:title>
          <c:tx>
            <c:rich>
              <a:bodyPr/>
              <a:lstStyle/>
              <a:p>
                <a:pPr>
                  <a:defRPr/>
                </a:pPr>
                <a:r>
                  <a:rPr lang="en-US"/>
                  <a:t>Bank's</a:t>
                </a:r>
                <a:r>
                  <a:rPr lang="en-US" baseline="0"/>
                  <a:t> Name</a:t>
                </a:r>
                <a:endParaRPr lang="en-US"/>
              </a:p>
            </c:rich>
          </c:tx>
          <c:overlay val="0"/>
        </c:title>
        <c:majorTickMark val="out"/>
        <c:minorTickMark val="none"/>
        <c:tickLblPos val="nextTo"/>
        <c:crossAx val="168392192"/>
        <c:crosses val="autoZero"/>
        <c:auto val="1"/>
        <c:lblAlgn val="ctr"/>
        <c:lblOffset val="100"/>
        <c:tickLblSkip val="1"/>
        <c:noMultiLvlLbl val="0"/>
      </c:catAx>
      <c:valAx>
        <c:axId val="168392192"/>
        <c:scaling>
          <c:orientation val="minMax"/>
        </c:scaling>
        <c:delete val="0"/>
        <c:axPos val="l"/>
        <c:majorGridlines/>
        <c:title>
          <c:tx>
            <c:rich>
              <a:bodyPr rot="-5400000" vert="horz"/>
              <a:lstStyle/>
              <a:p>
                <a:pPr>
                  <a:defRPr/>
                </a:pPr>
                <a:r>
                  <a:rPr lang="en-US"/>
                  <a:t>Cost</a:t>
                </a:r>
                <a:r>
                  <a:rPr lang="en-US" baseline="0"/>
                  <a:t> Efficiency</a:t>
                </a:r>
                <a:endParaRPr lang="en-US"/>
              </a:p>
            </c:rich>
          </c:tx>
          <c:layout>
            <c:manualLayout>
              <c:xMode val="edge"/>
              <c:yMode val="edge"/>
              <c:x val="1.7349032121453865E-2"/>
              <c:y val="0.32456548838772403"/>
            </c:manualLayout>
          </c:layout>
          <c:overlay val="0"/>
        </c:title>
        <c:numFmt formatCode="General" sourceLinked="1"/>
        <c:majorTickMark val="out"/>
        <c:minorTickMark val="none"/>
        <c:tickLblPos val="nextTo"/>
        <c:crossAx val="168390016"/>
        <c:crosses val="autoZero"/>
        <c:crossBetween val="between"/>
      </c:valAx>
      <c:valAx>
        <c:axId val="168394112"/>
        <c:scaling>
          <c:orientation val="minMax"/>
          <c:max val="0.8"/>
        </c:scaling>
        <c:delete val="0"/>
        <c:axPos val="r"/>
        <c:title>
          <c:tx>
            <c:rich>
              <a:bodyPr rot="-5400000" vert="horz"/>
              <a:lstStyle/>
              <a:p>
                <a:pPr>
                  <a:defRPr/>
                </a:pPr>
                <a:r>
                  <a:rPr lang="en-US"/>
                  <a:t>Profit</a:t>
                </a:r>
                <a:r>
                  <a:rPr lang="en-US" baseline="0"/>
                  <a:t> Efficiency</a:t>
                </a:r>
                <a:endParaRPr lang="en-US"/>
              </a:p>
            </c:rich>
          </c:tx>
          <c:layout>
            <c:manualLayout>
              <c:xMode val="edge"/>
              <c:yMode val="edge"/>
              <c:x val="0.95267160085289526"/>
              <c:y val="0.35599173201511702"/>
            </c:manualLayout>
          </c:layout>
          <c:overlay val="0"/>
        </c:title>
        <c:numFmt formatCode="General" sourceLinked="1"/>
        <c:majorTickMark val="out"/>
        <c:minorTickMark val="none"/>
        <c:tickLblPos val="nextTo"/>
        <c:crossAx val="168404480"/>
        <c:crosses val="max"/>
        <c:crossBetween val="between"/>
      </c:valAx>
      <c:catAx>
        <c:axId val="168404480"/>
        <c:scaling>
          <c:orientation val="minMax"/>
        </c:scaling>
        <c:delete val="1"/>
        <c:axPos val="b"/>
        <c:majorTickMark val="out"/>
        <c:minorTickMark val="none"/>
        <c:tickLblPos val="nextTo"/>
        <c:crossAx val="168394112"/>
        <c:crosses val="autoZero"/>
        <c:auto val="1"/>
        <c:lblAlgn val="ctr"/>
        <c:lblOffset val="100"/>
        <c:noMultiLvlLbl val="0"/>
      </c:catAx>
    </c:plotArea>
    <c:legend>
      <c:legendPos val="t"/>
      <c:overlay val="0"/>
    </c:legend>
    <c:plotVisOnly val="1"/>
    <c:dispBlanksAs val="gap"/>
    <c:showDLblsOverMax val="0"/>
  </c:chart>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747693470134414"/>
          <c:y val="0.14862277631962673"/>
          <c:w val="0.69979360534478652"/>
          <c:h val="0.62390222498783399"/>
        </c:manualLayout>
      </c:layout>
      <c:lineChart>
        <c:grouping val="standard"/>
        <c:varyColors val="0"/>
        <c:ser>
          <c:idx val="0"/>
          <c:order val="0"/>
          <c:tx>
            <c:v>Cost Efficiency</c:v>
          </c:tx>
          <c:cat>
            <c:numLit>
              <c:formatCode>General</c:formatCode>
              <c:ptCount val="10"/>
              <c:pt idx="0">
                <c:v>2008</c:v>
              </c:pt>
              <c:pt idx="1">
                <c:v>2009</c:v>
              </c:pt>
              <c:pt idx="2">
                <c:v>2010</c:v>
              </c:pt>
              <c:pt idx="3">
                <c:v>2011</c:v>
              </c:pt>
              <c:pt idx="4">
                <c:v>2012</c:v>
              </c:pt>
              <c:pt idx="5">
                <c:v>2013</c:v>
              </c:pt>
              <c:pt idx="6">
                <c:v>2014</c:v>
              </c:pt>
              <c:pt idx="7">
                <c:v>2015</c:v>
              </c:pt>
              <c:pt idx="8">
                <c:v>2016</c:v>
              </c:pt>
              <c:pt idx="9">
                <c:v>2017</c:v>
              </c:pt>
            </c:numLit>
          </c:cat>
          <c:val>
            <c:numRef>
              <c:f>Sheet1!$B$101:$B$110</c:f>
              <c:numCache>
                <c:formatCode>General</c:formatCode>
                <c:ptCount val="10"/>
                <c:pt idx="0">
                  <c:v>0.80600000000000005</c:v>
                </c:pt>
                <c:pt idx="1">
                  <c:v>0.76400000000000001</c:v>
                </c:pt>
                <c:pt idx="2">
                  <c:v>0.61899999999999999</c:v>
                </c:pt>
                <c:pt idx="3">
                  <c:v>0.54300000000000004</c:v>
                </c:pt>
                <c:pt idx="4">
                  <c:v>0.68400000000000005</c:v>
                </c:pt>
                <c:pt idx="5">
                  <c:v>0.93799999999999994</c:v>
                </c:pt>
                <c:pt idx="6">
                  <c:v>0.92800000000000005</c:v>
                </c:pt>
                <c:pt idx="7">
                  <c:v>0.88400000000000001</c:v>
                </c:pt>
                <c:pt idx="8">
                  <c:v>0.97399999999999998</c:v>
                </c:pt>
                <c:pt idx="9">
                  <c:v>0.98399999999999999</c:v>
                </c:pt>
              </c:numCache>
            </c:numRef>
          </c:val>
          <c:smooth val="0"/>
        </c:ser>
        <c:dLbls>
          <c:showLegendKey val="0"/>
          <c:showVal val="0"/>
          <c:showCatName val="0"/>
          <c:showSerName val="0"/>
          <c:showPercent val="0"/>
          <c:showBubbleSize val="0"/>
        </c:dLbls>
        <c:marker val="1"/>
        <c:smooth val="0"/>
        <c:axId val="169225216"/>
        <c:axId val="169231488"/>
      </c:lineChart>
      <c:lineChart>
        <c:grouping val="standard"/>
        <c:varyColors val="0"/>
        <c:ser>
          <c:idx val="1"/>
          <c:order val="1"/>
          <c:tx>
            <c:v>Profit Efficiency</c:v>
          </c:tx>
          <c:val>
            <c:numRef>
              <c:f>Sheet1!$C$101:$C$110</c:f>
              <c:numCache>
                <c:formatCode>General</c:formatCode>
                <c:ptCount val="10"/>
                <c:pt idx="0">
                  <c:v>0.88100000000000001</c:v>
                </c:pt>
                <c:pt idx="1">
                  <c:v>0.95399999999999996</c:v>
                </c:pt>
                <c:pt idx="2">
                  <c:v>0.88600000000000001</c:v>
                </c:pt>
                <c:pt idx="3">
                  <c:v>0.93799999999999994</c:v>
                </c:pt>
                <c:pt idx="4">
                  <c:v>0.92800000000000005</c:v>
                </c:pt>
                <c:pt idx="5">
                  <c:v>0.77800000000000002</c:v>
                </c:pt>
                <c:pt idx="6">
                  <c:v>0.91800000000000004</c:v>
                </c:pt>
                <c:pt idx="7">
                  <c:v>0.63600000000000001</c:v>
                </c:pt>
                <c:pt idx="8">
                  <c:v>0.81</c:v>
                </c:pt>
                <c:pt idx="9">
                  <c:v>0.70799999999999996</c:v>
                </c:pt>
              </c:numCache>
            </c:numRef>
          </c:val>
          <c:smooth val="0"/>
        </c:ser>
        <c:dLbls>
          <c:showLegendKey val="0"/>
          <c:showVal val="0"/>
          <c:showCatName val="0"/>
          <c:showSerName val="0"/>
          <c:showPercent val="0"/>
          <c:showBubbleSize val="0"/>
        </c:dLbls>
        <c:marker val="1"/>
        <c:smooth val="0"/>
        <c:axId val="169243776"/>
        <c:axId val="169233408"/>
      </c:lineChart>
      <c:catAx>
        <c:axId val="169225216"/>
        <c:scaling>
          <c:orientation val="minMax"/>
        </c:scaling>
        <c:delete val="0"/>
        <c:axPos val="b"/>
        <c:title>
          <c:tx>
            <c:rich>
              <a:bodyPr/>
              <a:lstStyle/>
              <a:p>
                <a:pPr>
                  <a:defRPr/>
                </a:pPr>
                <a:r>
                  <a:rPr lang="en-US"/>
                  <a:t>Time</a:t>
                </a:r>
                <a:r>
                  <a:rPr lang="en-US" baseline="0"/>
                  <a:t> Period</a:t>
                </a:r>
                <a:endParaRPr lang="en-US"/>
              </a:p>
            </c:rich>
          </c:tx>
          <c:overlay val="0"/>
        </c:title>
        <c:numFmt formatCode="General" sourceLinked="1"/>
        <c:majorTickMark val="out"/>
        <c:minorTickMark val="none"/>
        <c:tickLblPos val="nextTo"/>
        <c:crossAx val="169231488"/>
        <c:crosses val="autoZero"/>
        <c:auto val="1"/>
        <c:lblAlgn val="ctr"/>
        <c:lblOffset val="100"/>
        <c:noMultiLvlLbl val="0"/>
      </c:catAx>
      <c:valAx>
        <c:axId val="169231488"/>
        <c:scaling>
          <c:orientation val="minMax"/>
          <c:max val="1"/>
        </c:scaling>
        <c:delete val="0"/>
        <c:axPos val="l"/>
        <c:majorGridlines/>
        <c:title>
          <c:tx>
            <c:rich>
              <a:bodyPr rot="-5400000" vert="horz"/>
              <a:lstStyle/>
              <a:p>
                <a:pPr>
                  <a:defRPr/>
                </a:pPr>
                <a:r>
                  <a:rPr lang="en-US"/>
                  <a:t>Cost</a:t>
                </a:r>
                <a:r>
                  <a:rPr lang="en-US" baseline="0"/>
                  <a:t> Efficiency</a:t>
                </a:r>
                <a:endParaRPr lang="en-US"/>
              </a:p>
            </c:rich>
          </c:tx>
          <c:layout>
            <c:manualLayout>
              <c:xMode val="edge"/>
              <c:yMode val="edge"/>
              <c:x val="1.4633738964447626E-2"/>
              <c:y val="0.30249878339675623"/>
            </c:manualLayout>
          </c:layout>
          <c:overlay val="0"/>
        </c:title>
        <c:numFmt formatCode="General" sourceLinked="1"/>
        <c:majorTickMark val="out"/>
        <c:minorTickMark val="none"/>
        <c:tickLblPos val="nextTo"/>
        <c:crossAx val="169225216"/>
        <c:crosses val="autoZero"/>
        <c:crossBetween val="between"/>
        <c:majorUnit val="0.1"/>
      </c:valAx>
      <c:valAx>
        <c:axId val="169233408"/>
        <c:scaling>
          <c:orientation val="minMax"/>
          <c:max val="1"/>
        </c:scaling>
        <c:delete val="0"/>
        <c:axPos val="r"/>
        <c:title>
          <c:tx>
            <c:rich>
              <a:bodyPr rot="-5400000" vert="horz"/>
              <a:lstStyle/>
              <a:p>
                <a:pPr>
                  <a:defRPr/>
                </a:pPr>
                <a:r>
                  <a:rPr lang="en-US"/>
                  <a:t>Profit</a:t>
                </a:r>
                <a:r>
                  <a:rPr lang="en-US" baseline="0"/>
                  <a:t> Efficiency</a:t>
                </a:r>
                <a:endParaRPr lang="en-US"/>
              </a:p>
            </c:rich>
          </c:tx>
          <c:layout>
            <c:manualLayout>
              <c:xMode val="edge"/>
              <c:yMode val="edge"/>
              <c:x val="0.94696969696969702"/>
              <c:y val="0.316257808199507"/>
            </c:manualLayout>
          </c:layout>
          <c:overlay val="0"/>
        </c:title>
        <c:numFmt formatCode="General" sourceLinked="1"/>
        <c:majorTickMark val="out"/>
        <c:minorTickMark val="none"/>
        <c:tickLblPos val="nextTo"/>
        <c:crossAx val="169243776"/>
        <c:crosses val="max"/>
        <c:crossBetween val="between"/>
      </c:valAx>
      <c:catAx>
        <c:axId val="169243776"/>
        <c:scaling>
          <c:orientation val="minMax"/>
        </c:scaling>
        <c:delete val="1"/>
        <c:axPos val="b"/>
        <c:majorTickMark val="out"/>
        <c:minorTickMark val="none"/>
        <c:tickLblPos val="nextTo"/>
        <c:crossAx val="169233408"/>
        <c:crosses val="autoZero"/>
        <c:auto val="1"/>
        <c:lblAlgn val="ctr"/>
        <c:lblOffset val="100"/>
        <c:noMultiLvlLbl val="0"/>
      </c:catAx>
    </c:plotArea>
    <c:legend>
      <c:legendPos val="t"/>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4234405643532475"/>
          <c:y val="0.14862277631962673"/>
          <c:w val="0.70471718916176374"/>
          <c:h val="0.62853200641586471"/>
        </c:manualLayout>
      </c:layout>
      <c:lineChart>
        <c:grouping val="standard"/>
        <c:varyColors val="0"/>
        <c:ser>
          <c:idx val="0"/>
          <c:order val="0"/>
          <c:tx>
            <c:v>Cost Efficiency</c:v>
          </c:tx>
          <c:cat>
            <c:numLit>
              <c:formatCode>General</c:formatCode>
              <c:ptCount val="10"/>
              <c:pt idx="0">
                <c:v>2008</c:v>
              </c:pt>
              <c:pt idx="1">
                <c:v>2009</c:v>
              </c:pt>
              <c:pt idx="2">
                <c:v>2010</c:v>
              </c:pt>
              <c:pt idx="3">
                <c:v>2011</c:v>
              </c:pt>
              <c:pt idx="4">
                <c:v>2012</c:v>
              </c:pt>
              <c:pt idx="5">
                <c:v>2013</c:v>
              </c:pt>
              <c:pt idx="6">
                <c:v>2014</c:v>
              </c:pt>
              <c:pt idx="7">
                <c:v>2015</c:v>
              </c:pt>
              <c:pt idx="8">
                <c:v>2016</c:v>
              </c:pt>
              <c:pt idx="9">
                <c:v>2017</c:v>
              </c:pt>
            </c:numLit>
          </c:cat>
          <c:val>
            <c:numRef>
              <c:f>Sheet1!$B$117:$B$126</c:f>
              <c:numCache>
                <c:formatCode>General</c:formatCode>
                <c:ptCount val="10"/>
                <c:pt idx="0">
                  <c:v>0.51800000000000002</c:v>
                </c:pt>
                <c:pt idx="1">
                  <c:v>0.55900000000000005</c:v>
                </c:pt>
                <c:pt idx="2">
                  <c:v>0.64300000000000002</c:v>
                </c:pt>
                <c:pt idx="3">
                  <c:v>0.67600000000000005</c:v>
                </c:pt>
                <c:pt idx="4">
                  <c:v>0.69399999999999995</c:v>
                </c:pt>
                <c:pt idx="5">
                  <c:v>0.72099999999999997</c:v>
                </c:pt>
                <c:pt idx="6">
                  <c:v>0.71199999999999997</c:v>
                </c:pt>
                <c:pt idx="7">
                  <c:v>0.70099999999999996</c:v>
                </c:pt>
                <c:pt idx="8">
                  <c:v>0.70399999999999996</c:v>
                </c:pt>
                <c:pt idx="9">
                  <c:v>0.69799999999999995</c:v>
                </c:pt>
              </c:numCache>
            </c:numRef>
          </c:val>
          <c:smooth val="0"/>
        </c:ser>
        <c:dLbls>
          <c:showLegendKey val="0"/>
          <c:showVal val="0"/>
          <c:showCatName val="0"/>
          <c:showSerName val="0"/>
          <c:showPercent val="0"/>
          <c:showBubbleSize val="0"/>
        </c:dLbls>
        <c:marker val="1"/>
        <c:smooth val="0"/>
        <c:axId val="169028224"/>
        <c:axId val="169030400"/>
      </c:lineChart>
      <c:lineChart>
        <c:grouping val="standard"/>
        <c:varyColors val="0"/>
        <c:ser>
          <c:idx val="1"/>
          <c:order val="1"/>
          <c:tx>
            <c:v>Profit Efficiency</c:v>
          </c:tx>
          <c:val>
            <c:numRef>
              <c:f>Sheet1!$C$117:$C$126</c:f>
              <c:numCache>
                <c:formatCode>General</c:formatCode>
                <c:ptCount val="10"/>
                <c:pt idx="0">
                  <c:v>0.503</c:v>
                </c:pt>
                <c:pt idx="1">
                  <c:v>0.32800000000000001</c:v>
                </c:pt>
                <c:pt idx="2">
                  <c:v>0.54500000000000004</c:v>
                </c:pt>
                <c:pt idx="3">
                  <c:v>0.51200000000000001</c:v>
                </c:pt>
                <c:pt idx="4">
                  <c:v>0.51</c:v>
                </c:pt>
                <c:pt idx="5">
                  <c:v>0.47299999999999998</c:v>
                </c:pt>
                <c:pt idx="6">
                  <c:v>0.6</c:v>
                </c:pt>
                <c:pt idx="7">
                  <c:v>0.62</c:v>
                </c:pt>
                <c:pt idx="8">
                  <c:v>0.63100000000000001</c:v>
                </c:pt>
                <c:pt idx="9">
                  <c:v>0.66400000000000003</c:v>
                </c:pt>
              </c:numCache>
            </c:numRef>
          </c:val>
          <c:smooth val="0"/>
        </c:ser>
        <c:dLbls>
          <c:showLegendKey val="0"/>
          <c:showVal val="0"/>
          <c:showCatName val="0"/>
          <c:showSerName val="0"/>
          <c:showPercent val="0"/>
          <c:showBubbleSize val="0"/>
        </c:dLbls>
        <c:marker val="1"/>
        <c:smooth val="0"/>
        <c:axId val="169071360"/>
        <c:axId val="169032320"/>
      </c:lineChart>
      <c:catAx>
        <c:axId val="169028224"/>
        <c:scaling>
          <c:orientation val="minMax"/>
        </c:scaling>
        <c:delete val="0"/>
        <c:axPos val="b"/>
        <c:title>
          <c:tx>
            <c:rich>
              <a:bodyPr/>
              <a:lstStyle/>
              <a:p>
                <a:pPr>
                  <a:defRPr/>
                </a:pPr>
                <a:r>
                  <a:rPr lang="en-US"/>
                  <a:t>Time</a:t>
                </a:r>
                <a:r>
                  <a:rPr lang="en-US" baseline="0"/>
                  <a:t> Period</a:t>
                </a:r>
                <a:endParaRPr lang="en-US"/>
              </a:p>
            </c:rich>
          </c:tx>
          <c:overlay val="0"/>
        </c:title>
        <c:numFmt formatCode="General" sourceLinked="1"/>
        <c:majorTickMark val="out"/>
        <c:minorTickMark val="none"/>
        <c:tickLblPos val="nextTo"/>
        <c:crossAx val="169030400"/>
        <c:crosses val="autoZero"/>
        <c:auto val="1"/>
        <c:lblAlgn val="ctr"/>
        <c:lblOffset val="100"/>
        <c:noMultiLvlLbl val="0"/>
      </c:catAx>
      <c:valAx>
        <c:axId val="169030400"/>
        <c:scaling>
          <c:orientation val="minMax"/>
        </c:scaling>
        <c:delete val="0"/>
        <c:axPos val="l"/>
        <c:majorGridlines/>
        <c:title>
          <c:tx>
            <c:rich>
              <a:bodyPr rot="-5400000" vert="horz"/>
              <a:lstStyle/>
              <a:p>
                <a:pPr>
                  <a:defRPr/>
                </a:pPr>
                <a:r>
                  <a:rPr lang="en-US"/>
                  <a:t>Cost</a:t>
                </a:r>
                <a:r>
                  <a:rPr lang="en-US" baseline="0"/>
                  <a:t> Efficiency</a:t>
                </a:r>
                <a:endParaRPr lang="en-US"/>
              </a:p>
            </c:rich>
          </c:tx>
          <c:layout>
            <c:manualLayout>
              <c:xMode val="edge"/>
              <c:yMode val="edge"/>
              <c:x val="1.4349247236288776E-2"/>
              <c:y val="0.24990266841644795"/>
            </c:manualLayout>
          </c:layout>
          <c:overlay val="0"/>
        </c:title>
        <c:numFmt formatCode="General" sourceLinked="1"/>
        <c:majorTickMark val="out"/>
        <c:minorTickMark val="none"/>
        <c:tickLblPos val="nextTo"/>
        <c:crossAx val="169028224"/>
        <c:crosses val="autoZero"/>
        <c:crossBetween val="between"/>
      </c:valAx>
      <c:valAx>
        <c:axId val="169032320"/>
        <c:scaling>
          <c:orientation val="minMax"/>
        </c:scaling>
        <c:delete val="0"/>
        <c:axPos val="r"/>
        <c:title>
          <c:tx>
            <c:rich>
              <a:bodyPr rot="-5400000" vert="horz"/>
              <a:lstStyle/>
              <a:p>
                <a:pPr>
                  <a:defRPr/>
                </a:pPr>
                <a:r>
                  <a:rPr lang="en-US"/>
                  <a:t>Profit</a:t>
                </a:r>
                <a:r>
                  <a:rPr lang="en-US" baseline="0"/>
                  <a:t> Efficiency</a:t>
                </a:r>
                <a:endParaRPr lang="en-US"/>
              </a:p>
            </c:rich>
          </c:tx>
          <c:layout>
            <c:manualLayout>
              <c:xMode val="edge"/>
              <c:yMode val="edge"/>
              <c:x val="0.95224306998799868"/>
              <c:y val="0.26562007874015747"/>
            </c:manualLayout>
          </c:layout>
          <c:overlay val="0"/>
        </c:title>
        <c:numFmt formatCode="General" sourceLinked="1"/>
        <c:majorTickMark val="out"/>
        <c:minorTickMark val="none"/>
        <c:tickLblPos val="nextTo"/>
        <c:crossAx val="169071360"/>
        <c:crosses val="max"/>
        <c:crossBetween val="between"/>
      </c:valAx>
      <c:catAx>
        <c:axId val="169071360"/>
        <c:scaling>
          <c:orientation val="minMax"/>
        </c:scaling>
        <c:delete val="1"/>
        <c:axPos val="b"/>
        <c:majorTickMark val="out"/>
        <c:minorTickMark val="none"/>
        <c:tickLblPos val="nextTo"/>
        <c:crossAx val="169032320"/>
        <c:crosses val="autoZero"/>
        <c:auto val="1"/>
        <c:lblAlgn val="ctr"/>
        <c:lblOffset val="100"/>
        <c:noMultiLvlLbl val="0"/>
      </c:catAx>
    </c:plotArea>
    <c:legend>
      <c:legendPos val="t"/>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6511351706036745"/>
          <c:y val="0.17177092446777487"/>
          <c:w val="0.64199518810148737"/>
          <c:h val="0.60075422863808692"/>
        </c:manualLayout>
      </c:layout>
      <c:lineChart>
        <c:grouping val="standard"/>
        <c:varyColors val="0"/>
        <c:ser>
          <c:idx val="0"/>
          <c:order val="0"/>
          <c:tx>
            <c:v>Cost Efficiency</c:v>
          </c:tx>
          <c:cat>
            <c:strLit>
              <c:ptCount val="3"/>
              <c:pt idx="0">
                <c:v>Rupali</c:v>
              </c:pt>
              <c:pt idx="1">
                <c:v>Sonali</c:v>
              </c:pt>
              <c:pt idx="2">
                <c:v>Janata</c:v>
              </c:pt>
            </c:strLit>
          </c:cat>
          <c:val>
            <c:numRef>
              <c:f>Sheet1!$B$133:$B$135</c:f>
              <c:numCache>
                <c:formatCode>General</c:formatCode>
                <c:ptCount val="3"/>
                <c:pt idx="0">
                  <c:v>0.89</c:v>
                </c:pt>
                <c:pt idx="1">
                  <c:v>0.63800000000000001</c:v>
                </c:pt>
                <c:pt idx="2">
                  <c:v>0.9</c:v>
                </c:pt>
              </c:numCache>
            </c:numRef>
          </c:val>
          <c:smooth val="0"/>
        </c:ser>
        <c:dLbls>
          <c:showLegendKey val="0"/>
          <c:showVal val="0"/>
          <c:showCatName val="0"/>
          <c:showSerName val="0"/>
          <c:showPercent val="0"/>
          <c:showBubbleSize val="0"/>
        </c:dLbls>
        <c:marker val="1"/>
        <c:smooth val="0"/>
        <c:axId val="169302272"/>
        <c:axId val="169308544"/>
      </c:lineChart>
      <c:lineChart>
        <c:grouping val="standard"/>
        <c:varyColors val="0"/>
        <c:ser>
          <c:idx val="1"/>
          <c:order val="1"/>
          <c:tx>
            <c:v>Profit Efficiency</c:v>
          </c:tx>
          <c:val>
            <c:numRef>
              <c:f>Sheet1!$C$133:$C$135</c:f>
              <c:numCache>
                <c:formatCode>General</c:formatCode>
                <c:ptCount val="3"/>
                <c:pt idx="0">
                  <c:v>0.84</c:v>
                </c:pt>
                <c:pt idx="1">
                  <c:v>0.79700000000000004</c:v>
                </c:pt>
                <c:pt idx="2">
                  <c:v>0.89500000000000002</c:v>
                </c:pt>
              </c:numCache>
            </c:numRef>
          </c:val>
          <c:smooth val="0"/>
        </c:ser>
        <c:dLbls>
          <c:showLegendKey val="0"/>
          <c:showVal val="0"/>
          <c:showCatName val="0"/>
          <c:showSerName val="0"/>
          <c:showPercent val="0"/>
          <c:showBubbleSize val="0"/>
        </c:dLbls>
        <c:marker val="1"/>
        <c:smooth val="0"/>
        <c:axId val="169333120"/>
        <c:axId val="169310464"/>
      </c:lineChart>
      <c:catAx>
        <c:axId val="169302272"/>
        <c:scaling>
          <c:orientation val="minMax"/>
        </c:scaling>
        <c:delete val="0"/>
        <c:axPos val="b"/>
        <c:title>
          <c:tx>
            <c:rich>
              <a:bodyPr/>
              <a:lstStyle/>
              <a:p>
                <a:pPr>
                  <a:defRPr/>
                </a:pPr>
                <a:r>
                  <a:rPr lang="en-US"/>
                  <a:t>Bank's</a:t>
                </a:r>
                <a:r>
                  <a:rPr lang="en-US" baseline="0"/>
                  <a:t> Name</a:t>
                </a:r>
                <a:endParaRPr lang="en-US"/>
              </a:p>
            </c:rich>
          </c:tx>
          <c:overlay val="0"/>
        </c:title>
        <c:majorTickMark val="out"/>
        <c:minorTickMark val="none"/>
        <c:tickLblPos val="nextTo"/>
        <c:crossAx val="169308544"/>
        <c:crosses val="autoZero"/>
        <c:auto val="1"/>
        <c:lblAlgn val="ctr"/>
        <c:lblOffset val="100"/>
        <c:noMultiLvlLbl val="0"/>
      </c:catAx>
      <c:valAx>
        <c:axId val="169308544"/>
        <c:scaling>
          <c:orientation val="minMax"/>
        </c:scaling>
        <c:delete val="0"/>
        <c:axPos val="l"/>
        <c:majorGridlines/>
        <c:title>
          <c:tx>
            <c:rich>
              <a:bodyPr rot="-5400000" vert="horz"/>
              <a:lstStyle/>
              <a:p>
                <a:pPr>
                  <a:defRPr/>
                </a:pPr>
                <a:r>
                  <a:rPr lang="en-US"/>
                  <a:t>Cost</a:t>
                </a:r>
                <a:r>
                  <a:rPr lang="en-US" baseline="0"/>
                  <a:t> Efficiency</a:t>
                </a:r>
                <a:endParaRPr lang="en-US"/>
              </a:p>
            </c:rich>
          </c:tx>
          <c:layout>
            <c:manualLayout>
              <c:xMode val="edge"/>
              <c:yMode val="edge"/>
              <c:x val="2.1652668416447945E-2"/>
              <c:y val="0.30545822397200356"/>
            </c:manualLayout>
          </c:layout>
          <c:overlay val="0"/>
        </c:title>
        <c:numFmt formatCode="General" sourceLinked="1"/>
        <c:majorTickMark val="out"/>
        <c:minorTickMark val="none"/>
        <c:tickLblPos val="nextTo"/>
        <c:crossAx val="169302272"/>
        <c:crosses val="autoZero"/>
        <c:crossBetween val="between"/>
        <c:majorUnit val="0.2"/>
      </c:valAx>
      <c:valAx>
        <c:axId val="169310464"/>
        <c:scaling>
          <c:orientation val="minMax"/>
          <c:max val="1"/>
          <c:min val="0"/>
        </c:scaling>
        <c:delete val="0"/>
        <c:axPos val="r"/>
        <c:title>
          <c:tx>
            <c:rich>
              <a:bodyPr rot="-5400000" vert="horz"/>
              <a:lstStyle/>
              <a:p>
                <a:pPr>
                  <a:defRPr/>
                </a:pPr>
                <a:r>
                  <a:rPr lang="en-US"/>
                  <a:t>Profit</a:t>
                </a:r>
                <a:r>
                  <a:rPr lang="en-US" baseline="0"/>
                  <a:t> Efficiency</a:t>
                </a:r>
                <a:endParaRPr lang="en-US"/>
              </a:p>
            </c:rich>
          </c:tx>
          <c:layout>
            <c:manualLayout>
              <c:xMode val="edge"/>
              <c:yMode val="edge"/>
              <c:x val="0.91388888888888886"/>
              <c:y val="0.37094415281423154"/>
            </c:manualLayout>
          </c:layout>
          <c:overlay val="0"/>
        </c:title>
        <c:numFmt formatCode="General" sourceLinked="1"/>
        <c:majorTickMark val="out"/>
        <c:minorTickMark val="none"/>
        <c:tickLblPos val="nextTo"/>
        <c:crossAx val="169333120"/>
        <c:crosses val="max"/>
        <c:crossBetween val="between"/>
        <c:majorUnit val="0.2"/>
      </c:valAx>
      <c:catAx>
        <c:axId val="169333120"/>
        <c:scaling>
          <c:orientation val="minMax"/>
        </c:scaling>
        <c:delete val="1"/>
        <c:axPos val="b"/>
        <c:majorTickMark val="out"/>
        <c:minorTickMark val="none"/>
        <c:tickLblPos val="nextTo"/>
        <c:crossAx val="169310464"/>
        <c:crosses val="autoZero"/>
        <c:auto val="1"/>
        <c:lblAlgn val="ctr"/>
        <c:lblOffset val="100"/>
        <c:noMultiLvlLbl val="0"/>
      </c:catAx>
    </c:plotArea>
    <c:legend>
      <c:legendPos val="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5A234B-C011-4B56-9171-B1B50383F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2728</TotalTime>
  <Pages>1</Pages>
  <Words>41329</Words>
  <Characters>235577</Characters>
  <Application>Microsoft Office Word</Application>
  <DocSecurity>0</DocSecurity>
  <Lines>1963</Lines>
  <Paragraphs>552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shakera</dc:creator>
  <cp:lastModifiedBy>shakera</cp:lastModifiedBy>
  <cp:revision>40</cp:revision>
  <dcterms:created xsi:type="dcterms:W3CDTF">2019-09-16T08:59:00Z</dcterms:created>
  <dcterms:modified xsi:type="dcterms:W3CDTF">2019-09-18T16:17:00Z</dcterms:modified>
</cp:coreProperties>
</file>