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1"/>
        <w:tblpPr w:leftFromText="180" w:rightFromText="180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67C0" w:rsidRPr="001D590E" w:rsidTr="003F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67C0" w:rsidRPr="001D590E" w:rsidRDefault="004467C0" w:rsidP="003F1D53">
            <w:pPr>
              <w:jc w:val="both"/>
              <w:rPr>
                <w:rFonts w:asciiTheme="majorHAnsi" w:hAnsiTheme="majorHAnsi" w:cstheme="minorHAnsi"/>
                <w:b w:val="0"/>
                <w:sz w:val="22"/>
                <w:szCs w:val="22"/>
              </w:rPr>
            </w:pPr>
          </w:p>
        </w:tc>
        <w:tc>
          <w:tcPr>
            <w:tcW w:w="2337" w:type="dxa"/>
          </w:tcPr>
          <w:p w:rsidR="004467C0" w:rsidRPr="001D590E" w:rsidRDefault="001D590E" w:rsidP="003F1D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b w:val="0"/>
                <w:color w:val="000000" w:themeColor="text1"/>
                <w:sz w:val="22"/>
                <w:szCs w:val="22"/>
              </w:rPr>
              <w:t>Crude Poisson M</w:t>
            </w:r>
            <w:r w:rsidR="004467C0" w:rsidRPr="001D590E">
              <w:rPr>
                <w:rFonts w:asciiTheme="majorHAnsi" w:hAnsiTheme="majorHAnsi" w:cstheme="minorHAnsi"/>
                <w:b w:val="0"/>
                <w:color w:val="000000" w:themeColor="text1"/>
                <w:sz w:val="22"/>
                <w:szCs w:val="22"/>
              </w:rPr>
              <w:t>odel</w:t>
            </w:r>
          </w:p>
        </w:tc>
        <w:tc>
          <w:tcPr>
            <w:tcW w:w="2338" w:type="dxa"/>
          </w:tcPr>
          <w:p w:rsidR="004467C0" w:rsidRPr="001D590E" w:rsidRDefault="004467C0" w:rsidP="003F1D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sz w:val="22"/>
                <w:szCs w:val="22"/>
              </w:rPr>
            </w:pPr>
          </w:p>
        </w:tc>
        <w:tc>
          <w:tcPr>
            <w:tcW w:w="2338" w:type="dxa"/>
          </w:tcPr>
          <w:p w:rsidR="004467C0" w:rsidRPr="001D590E" w:rsidRDefault="004467C0" w:rsidP="003F1D5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sz w:val="22"/>
                <w:szCs w:val="22"/>
              </w:rPr>
            </w:pPr>
          </w:p>
        </w:tc>
      </w:tr>
      <w:tr w:rsidR="004467C0" w:rsidRPr="001D590E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67C0" w:rsidRPr="001D590E" w:rsidRDefault="004467C0" w:rsidP="003F1D53">
            <w:pPr>
              <w:jc w:val="both"/>
              <w:rPr>
                <w:rFonts w:asciiTheme="majorHAnsi" w:hAnsiTheme="majorHAnsi" w:cstheme="minorHAnsi"/>
                <w:b w:val="0"/>
                <w:sz w:val="22"/>
                <w:szCs w:val="22"/>
              </w:rPr>
            </w:pPr>
          </w:p>
        </w:tc>
        <w:tc>
          <w:tcPr>
            <w:tcW w:w="2337" w:type="dxa"/>
          </w:tcPr>
          <w:p w:rsidR="004467C0" w:rsidRPr="001D590E" w:rsidRDefault="004467C0" w:rsidP="003F1D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Cs/>
                <w:sz w:val="22"/>
                <w:szCs w:val="22"/>
              </w:rPr>
              <w:t>Relative Risk</w:t>
            </w:r>
          </w:p>
        </w:tc>
        <w:tc>
          <w:tcPr>
            <w:tcW w:w="2338" w:type="dxa"/>
          </w:tcPr>
          <w:p w:rsidR="004467C0" w:rsidRPr="001D590E" w:rsidRDefault="004467C0" w:rsidP="003F1D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Cs/>
                <w:sz w:val="22"/>
                <w:szCs w:val="22"/>
              </w:rPr>
              <w:t>95% CI</w:t>
            </w:r>
          </w:p>
        </w:tc>
        <w:tc>
          <w:tcPr>
            <w:tcW w:w="2338" w:type="dxa"/>
          </w:tcPr>
          <w:p w:rsidR="004467C0" w:rsidRPr="001D590E" w:rsidRDefault="004467C0" w:rsidP="003F1D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Cs/>
                <w:sz w:val="22"/>
                <w:szCs w:val="22"/>
              </w:rPr>
              <w:t>P-value</w:t>
            </w:r>
          </w:p>
        </w:tc>
      </w:tr>
      <w:tr w:rsidR="004467C0" w:rsidRPr="001D590E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67C0" w:rsidRPr="001D590E" w:rsidRDefault="004467C0" w:rsidP="003F1D53">
            <w:pPr>
              <w:jc w:val="both"/>
              <w:rPr>
                <w:rFonts w:asciiTheme="majorHAnsi" w:hAnsiTheme="majorHAnsi" w:cstheme="minorHAnsi"/>
                <w:b w:val="0"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 w:val="0"/>
                <w:sz w:val="22"/>
                <w:szCs w:val="22"/>
              </w:rPr>
              <w:t>C-section</w:t>
            </w:r>
          </w:p>
        </w:tc>
        <w:tc>
          <w:tcPr>
            <w:tcW w:w="2337" w:type="dxa"/>
          </w:tcPr>
          <w:p w:rsidR="004467C0" w:rsidRPr="001D590E" w:rsidRDefault="004467C0" w:rsidP="003F1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Cs/>
                <w:sz w:val="22"/>
                <w:szCs w:val="22"/>
              </w:rPr>
              <w:t>1.06</w:t>
            </w:r>
          </w:p>
        </w:tc>
        <w:tc>
          <w:tcPr>
            <w:tcW w:w="2338" w:type="dxa"/>
          </w:tcPr>
          <w:p w:rsidR="004467C0" w:rsidRPr="001D590E" w:rsidRDefault="004467C0" w:rsidP="003F1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Cs/>
                <w:sz w:val="22"/>
                <w:szCs w:val="22"/>
              </w:rPr>
              <w:t>1.00-1.11</w:t>
            </w:r>
          </w:p>
        </w:tc>
        <w:tc>
          <w:tcPr>
            <w:tcW w:w="2338" w:type="dxa"/>
          </w:tcPr>
          <w:p w:rsidR="004467C0" w:rsidRPr="001D590E" w:rsidRDefault="004467C0" w:rsidP="003F1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1D590E">
              <w:rPr>
                <w:rFonts w:asciiTheme="majorHAnsi" w:hAnsiTheme="majorHAnsi" w:cstheme="minorHAnsi"/>
                <w:bCs/>
                <w:sz w:val="22"/>
                <w:szCs w:val="22"/>
              </w:rPr>
              <w:t>0.03</w:t>
            </w:r>
          </w:p>
        </w:tc>
      </w:tr>
    </w:tbl>
    <w:p w:rsidR="004467C0" w:rsidRPr="001D590E" w:rsidRDefault="004467C0">
      <w:pPr>
        <w:rPr>
          <w:rFonts w:asciiTheme="majorHAnsi" w:hAnsiTheme="majorHAnsi"/>
          <w:bCs/>
          <w:sz w:val="22"/>
          <w:szCs w:val="22"/>
        </w:rPr>
      </w:pPr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  <w:bookmarkStart w:id="0" w:name="_GoBack"/>
      <w:bookmarkEnd w:id="0"/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tbl>
      <w:tblPr>
        <w:tblStyle w:val="GridTable4-Accent3"/>
        <w:tblW w:w="9355" w:type="dxa"/>
        <w:tblLook w:val="04A0" w:firstRow="1" w:lastRow="0" w:firstColumn="1" w:lastColumn="0" w:noHBand="0" w:noVBand="1"/>
      </w:tblPr>
      <w:tblGrid>
        <w:gridCol w:w="2337"/>
        <w:gridCol w:w="2608"/>
        <w:gridCol w:w="2004"/>
        <w:gridCol w:w="2406"/>
      </w:tblGrid>
      <w:tr w:rsidR="009B7E88" w:rsidRPr="009B7E88" w:rsidTr="00E33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B7E88" w:rsidRPr="009B7E88" w:rsidRDefault="009B7E88" w:rsidP="009B7E88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608" w:type="dxa"/>
          </w:tcPr>
          <w:p w:rsidR="009B7E88" w:rsidRPr="009B7E88" w:rsidRDefault="001D590E" w:rsidP="009B7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asciiTheme="majorHAnsi" w:eastAsiaTheme="minorEastAsia" w:hAnsiTheme="majorHAnsi" w:cstheme="minorHAnsi"/>
                <w:b w:val="0"/>
                <w:color w:val="000000" w:themeColor="text1"/>
                <w:sz w:val="22"/>
                <w:szCs w:val="22"/>
                <w:lang w:val="en-US"/>
              </w:rPr>
              <w:t>Adjusted Poisson M</w:t>
            </w:r>
            <w:r w:rsidR="009B7E88" w:rsidRPr="001D590E">
              <w:rPr>
                <w:rFonts w:asciiTheme="majorHAnsi" w:eastAsiaTheme="minorEastAsia" w:hAnsiTheme="majorHAnsi" w:cstheme="minorHAnsi"/>
                <w:b w:val="0"/>
                <w:color w:val="000000" w:themeColor="text1"/>
                <w:sz w:val="22"/>
                <w:szCs w:val="22"/>
                <w:lang w:val="en-US"/>
              </w:rPr>
              <w:t>odel</w:t>
            </w:r>
          </w:p>
        </w:tc>
        <w:tc>
          <w:tcPr>
            <w:tcW w:w="2004" w:type="dxa"/>
          </w:tcPr>
          <w:p w:rsidR="009B7E88" w:rsidRPr="009B7E88" w:rsidRDefault="009B7E88" w:rsidP="009B7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2406" w:type="dxa"/>
          </w:tcPr>
          <w:p w:rsidR="009B7E88" w:rsidRPr="009B7E88" w:rsidRDefault="009B7E88" w:rsidP="009B7E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</w:p>
        </w:tc>
      </w:tr>
      <w:tr w:rsidR="009B7E88" w:rsidRPr="001D590E" w:rsidTr="00E33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B7E88" w:rsidRPr="001D590E" w:rsidRDefault="009B7E88" w:rsidP="009B7E88">
            <w:pPr>
              <w:jc w:val="center"/>
              <w:rPr>
                <w:rFonts w:asciiTheme="majorHAnsi" w:eastAsiaTheme="minorEastAsia" w:hAnsiTheme="majorHAnsi" w:cstheme="minorHAnsi"/>
                <w:b w:val="0"/>
                <w:color w:val="FFFFFF" w:themeColor="background1"/>
                <w:sz w:val="22"/>
                <w:szCs w:val="22"/>
                <w:lang w:val="en-US"/>
              </w:rPr>
            </w:pPr>
          </w:p>
        </w:tc>
        <w:tc>
          <w:tcPr>
            <w:tcW w:w="2608" w:type="dxa"/>
          </w:tcPr>
          <w:p w:rsidR="009B7E88" w:rsidRPr="001D590E" w:rsidRDefault="009B7E88" w:rsidP="009B7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Cs/>
                <w:color w:val="000000" w:themeColor="text1"/>
                <w:sz w:val="22"/>
                <w:szCs w:val="22"/>
                <w:lang w:val="en-US"/>
              </w:rPr>
              <w:t>Relative Risk</w:t>
            </w:r>
          </w:p>
        </w:tc>
        <w:tc>
          <w:tcPr>
            <w:tcW w:w="2004" w:type="dxa"/>
          </w:tcPr>
          <w:p w:rsidR="009B7E88" w:rsidRPr="001D590E" w:rsidRDefault="009B7E88" w:rsidP="009B7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Cs/>
                <w:color w:val="000000" w:themeColor="text1"/>
                <w:sz w:val="22"/>
                <w:szCs w:val="22"/>
                <w:lang w:val="en-US"/>
              </w:rPr>
              <w:t>95% CI</w:t>
            </w:r>
          </w:p>
        </w:tc>
        <w:tc>
          <w:tcPr>
            <w:tcW w:w="2406" w:type="dxa"/>
          </w:tcPr>
          <w:p w:rsidR="009B7E88" w:rsidRPr="001D590E" w:rsidRDefault="009B7E88" w:rsidP="009B7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color w:val="FFFFFF" w:themeColor="background1"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Cs/>
                <w:color w:val="000000" w:themeColor="text1"/>
                <w:sz w:val="22"/>
                <w:szCs w:val="22"/>
                <w:lang w:val="en-US"/>
              </w:rPr>
              <w:t>P-value</w:t>
            </w:r>
          </w:p>
        </w:tc>
      </w:tr>
      <w:tr w:rsidR="008B68A1" w:rsidRPr="009B7E88" w:rsidTr="00E33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B7E88" w:rsidRPr="009B7E88" w:rsidRDefault="009B7E88" w:rsidP="009B7E88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  <w:t>C-section</w:t>
            </w:r>
          </w:p>
        </w:tc>
        <w:tc>
          <w:tcPr>
            <w:tcW w:w="2608" w:type="dxa"/>
          </w:tcPr>
          <w:p w:rsidR="009B7E88" w:rsidRPr="009B7E88" w:rsidRDefault="009B7E88" w:rsidP="009B7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  <w:t>1.03</w:t>
            </w:r>
          </w:p>
        </w:tc>
        <w:tc>
          <w:tcPr>
            <w:tcW w:w="2004" w:type="dxa"/>
          </w:tcPr>
          <w:p w:rsidR="009B7E88" w:rsidRPr="009B7E88" w:rsidRDefault="009B7E88" w:rsidP="009B7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  <w:t>0.99-1.08</w:t>
            </w:r>
          </w:p>
        </w:tc>
        <w:tc>
          <w:tcPr>
            <w:tcW w:w="2406" w:type="dxa"/>
          </w:tcPr>
          <w:p w:rsidR="009B7E88" w:rsidRPr="009B7E88" w:rsidRDefault="009B7E88" w:rsidP="009B7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9B7E88"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  <w:t>0.14</w:t>
            </w:r>
          </w:p>
        </w:tc>
      </w:tr>
    </w:tbl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p w:rsidR="004467C0" w:rsidRPr="001D590E" w:rsidRDefault="004467C0" w:rsidP="004467C0">
      <w:pPr>
        <w:rPr>
          <w:rFonts w:asciiTheme="majorHAnsi" w:hAnsiTheme="majorHAnsi"/>
          <w:bCs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90E" w:rsidRPr="001D590E" w:rsidTr="003F1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 w:themeColor="text1"/>
                <w:sz w:val="22"/>
                <w:szCs w:val="22"/>
                <w:lang w:val="en-US"/>
              </w:rPr>
              <w:t>Adjusted Model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</w:p>
        </w:tc>
      </w:tr>
      <w:tr w:rsidR="001D590E" w:rsidRPr="001D590E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Cs w:val="0"/>
                <w:color w:val="000000"/>
                <w:kern w:val="24"/>
                <w:sz w:val="22"/>
                <w:szCs w:val="22"/>
                <w:lang w:val="da-DK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Source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Chi-Square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Pr &gt; ChiSq</w:t>
            </w:r>
          </w:p>
        </w:tc>
      </w:tr>
      <w:tr w:rsidR="001D590E" w:rsidRPr="001D590E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C-Section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2.22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0.14</w:t>
            </w:r>
          </w:p>
        </w:tc>
      </w:tr>
      <w:tr w:rsidR="001D590E" w:rsidRPr="001D590E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religion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0.30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0.59</w:t>
            </w:r>
          </w:p>
        </w:tc>
      </w:tr>
      <w:tr w:rsidR="001D590E" w:rsidRPr="001D590E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Breastfed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2.83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0.09</w:t>
            </w:r>
          </w:p>
        </w:tc>
      </w:tr>
      <w:tr w:rsidR="001D590E" w:rsidRPr="001D590E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Sex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1.00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0.32</w:t>
            </w:r>
          </w:p>
        </w:tc>
      </w:tr>
      <w:tr w:rsidR="001D590E" w:rsidRPr="001D590E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Mothers Education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0.01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0.92</w:t>
            </w:r>
          </w:p>
        </w:tc>
      </w:tr>
      <w:tr w:rsidR="001D590E" w:rsidRPr="001D590E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Child Age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1.23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0.27</w:t>
            </w:r>
          </w:p>
        </w:tc>
      </w:tr>
      <w:tr w:rsidR="001D590E" w:rsidRPr="001D590E" w:rsidTr="003F1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BMI Category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0.22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0.64</w:t>
            </w:r>
          </w:p>
        </w:tc>
      </w:tr>
      <w:tr w:rsidR="001D590E" w:rsidRPr="001D590E" w:rsidTr="003F1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D590E" w:rsidRPr="001D590E" w:rsidRDefault="001D590E" w:rsidP="001D590E">
            <w:pPr>
              <w:jc w:val="center"/>
              <w:rPr>
                <w:rFonts w:asciiTheme="majorHAnsi" w:eastAsiaTheme="minorEastAsia" w:hAnsiTheme="majorHAnsi" w:cstheme="minorHAnsi"/>
                <w:b w:val="0"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 w:val="0"/>
                <w:color w:val="000000"/>
                <w:kern w:val="24"/>
                <w:sz w:val="22"/>
                <w:szCs w:val="22"/>
                <w:lang w:val="da-DK"/>
              </w:rPr>
              <w:t>Wealth Index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6.39</w:t>
            </w:r>
          </w:p>
        </w:tc>
        <w:tc>
          <w:tcPr>
            <w:tcW w:w="3117" w:type="dxa"/>
          </w:tcPr>
          <w:p w:rsidR="001D590E" w:rsidRPr="001D590E" w:rsidRDefault="001D590E" w:rsidP="001D59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inorHAnsi"/>
                <w:bCs/>
                <w:sz w:val="22"/>
                <w:szCs w:val="22"/>
                <w:lang w:val="en-US"/>
              </w:rPr>
            </w:pPr>
            <w:r w:rsidRPr="001D590E">
              <w:rPr>
                <w:rFonts w:asciiTheme="majorHAnsi" w:eastAsiaTheme="minorEastAsia" w:hAnsiTheme="majorHAnsi" w:cstheme="minorHAnsi"/>
                <w:bCs/>
                <w:color w:val="000000"/>
                <w:kern w:val="24"/>
                <w:sz w:val="22"/>
                <w:szCs w:val="22"/>
                <w:lang w:val="da-DK"/>
              </w:rPr>
              <w:t>0.01</w:t>
            </w:r>
          </w:p>
        </w:tc>
      </w:tr>
    </w:tbl>
    <w:p w:rsidR="00D91FAE" w:rsidRPr="001D590E" w:rsidRDefault="00D91FAE" w:rsidP="004467C0">
      <w:pPr>
        <w:rPr>
          <w:rFonts w:asciiTheme="majorHAnsi" w:hAnsiTheme="majorHAnsi"/>
          <w:bCs/>
          <w:sz w:val="22"/>
          <w:szCs w:val="22"/>
        </w:rPr>
      </w:pPr>
    </w:p>
    <w:sectPr w:rsidR="00D91FAE" w:rsidRPr="001D590E" w:rsidSect="00E3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81"/>
    <w:rsid w:val="001D590E"/>
    <w:rsid w:val="00291C81"/>
    <w:rsid w:val="002D583C"/>
    <w:rsid w:val="004467C0"/>
    <w:rsid w:val="008B68A1"/>
    <w:rsid w:val="009B7E88"/>
    <w:rsid w:val="00D91FAE"/>
    <w:rsid w:val="00E3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2B62F-193D-4D5A-97A6-BE3818E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C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31">
    <w:name w:val="Grid Table 4 - Accent 31"/>
    <w:basedOn w:val="TableNormal"/>
    <w:uiPriority w:val="49"/>
    <w:rsid w:val="004467C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9B7E8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13</cp:revision>
  <dcterms:created xsi:type="dcterms:W3CDTF">2018-05-29T17:25:00Z</dcterms:created>
  <dcterms:modified xsi:type="dcterms:W3CDTF">2018-05-29T18:03:00Z</dcterms:modified>
</cp:coreProperties>
</file>