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79C" w:rsidRPr="0023746F" w:rsidRDefault="0092279C" w:rsidP="00D800FD">
      <w:pPr>
        <w:pStyle w:val="Els-Title"/>
        <w:jc w:val="both"/>
      </w:pPr>
      <w:r w:rsidRPr="0023746F">
        <w:t xml:space="preserve">Association between </w:t>
      </w:r>
      <w:r w:rsidRPr="0023746F">
        <w:rPr>
          <w:noProof/>
        </w:rPr>
        <w:t>type</w:t>
      </w:r>
      <w:r w:rsidRPr="0023746F">
        <w:t xml:space="preserve"> of delivery and childhood disease</w:t>
      </w:r>
      <w:r w:rsidRPr="0023746F">
        <w:rPr>
          <w:noProof/>
        </w:rPr>
        <w:t>: evidence from multiple indicator cluster survey,Bangladesh</w:t>
      </w:r>
    </w:p>
    <w:p w:rsidR="0092279C" w:rsidRPr="00612237" w:rsidRDefault="0092279C" w:rsidP="00D800FD">
      <w:pPr>
        <w:jc w:val="both"/>
        <w:rPr>
          <w:b/>
          <w:color w:val="000000"/>
          <w:sz w:val="26"/>
          <w:szCs w:val="26"/>
          <w:shd w:val="clear" w:color="auto" w:fill="FFFFFF"/>
        </w:rPr>
      </w:pPr>
      <w:r w:rsidRPr="00612237">
        <w:rPr>
          <w:color w:val="000000"/>
          <w:sz w:val="26"/>
          <w:szCs w:val="26"/>
          <w:shd w:val="clear" w:color="auto" w:fill="FFFFFF"/>
        </w:rPr>
        <w:t>1J</w:t>
      </w:r>
      <w:r w:rsidR="00404B66">
        <w:rPr>
          <w:color w:val="000000"/>
          <w:sz w:val="26"/>
          <w:szCs w:val="26"/>
          <w:shd w:val="clear" w:color="auto" w:fill="FFFFFF"/>
        </w:rPr>
        <w:t xml:space="preserve">enifar Jahan, 1Mohammad Nayeem </w:t>
      </w:r>
      <w:r w:rsidRPr="00612237">
        <w:rPr>
          <w:color w:val="000000"/>
          <w:sz w:val="26"/>
          <w:szCs w:val="26"/>
          <w:shd w:val="clear" w:color="auto" w:fill="FFFFFF"/>
        </w:rPr>
        <w:t xml:space="preserve">Hasan, 1Sumyea </w:t>
      </w:r>
      <w:proofErr w:type="spellStart"/>
      <w:r w:rsidRPr="00612237">
        <w:rPr>
          <w:color w:val="000000"/>
          <w:sz w:val="26"/>
          <w:szCs w:val="26"/>
          <w:shd w:val="clear" w:color="auto" w:fill="FFFFFF"/>
        </w:rPr>
        <w:t>jahan</w:t>
      </w:r>
      <w:proofErr w:type="spellEnd"/>
      <w:r w:rsidRPr="00612237">
        <w:rPr>
          <w:color w:val="000000"/>
          <w:sz w:val="26"/>
          <w:szCs w:val="26"/>
          <w:shd w:val="clear" w:color="auto" w:fill="FFFFFF"/>
        </w:rPr>
        <w:t>, 2Muh</w:t>
      </w:r>
      <w:r w:rsidR="00404B66">
        <w:rPr>
          <w:color w:val="000000"/>
          <w:sz w:val="26"/>
          <w:szCs w:val="26"/>
          <w:shd w:val="clear" w:color="auto" w:fill="FFFFFF"/>
        </w:rPr>
        <w:t>ammad Abdul Baker Chowdhury and</w:t>
      </w:r>
      <w:r w:rsidRPr="00612237">
        <w:rPr>
          <w:color w:val="000000"/>
          <w:sz w:val="26"/>
          <w:szCs w:val="26"/>
          <w:shd w:val="clear" w:color="auto" w:fill="FFFFFF"/>
        </w:rPr>
        <w:t xml:space="preserve"> 1,3* MD Jamal Uddin</w:t>
      </w:r>
    </w:p>
    <w:p w:rsidR="0092279C" w:rsidRPr="0023746F" w:rsidRDefault="0092279C" w:rsidP="00D800FD">
      <w:pPr>
        <w:pStyle w:val="Els-Author"/>
        <w:jc w:val="both"/>
        <w:rPr>
          <w:i/>
          <w:sz w:val="16"/>
          <w:szCs w:val="16"/>
        </w:rPr>
      </w:pPr>
    </w:p>
    <w:p w:rsidR="0092279C" w:rsidRPr="0023746F" w:rsidRDefault="0092279C" w:rsidP="00D800FD">
      <w:pPr>
        <w:ind w:left="270"/>
        <w:jc w:val="both"/>
        <w:rPr>
          <w:rFonts w:eastAsia="Times New Roman"/>
          <w:i/>
          <w:sz w:val="16"/>
          <w:szCs w:val="16"/>
          <w:shd w:val="clear" w:color="auto" w:fill="FFFFFF"/>
        </w:rPr>
      </w:pPr>
      <w:r w:rsidRPr="0023746F">
        <w:rPr>
          <w:rFonts w:eastAsia="Times New Roman"/>
          <w:i/>
          <w:sz w:val="16"/>
          <w:szCs w:val="16"/>
          <w:shd w:val="clear" w:color="auto" w:fill="FFFFFF"/>
        </w:rPr>
        <w:t>1 Department of Statistics</w:t>
      </w:r>
      <w:r w:rsidRPr="0023746F">
        <w:rPr>
          <w:rFonts w:eastAsia="Times New Roman"/>
          <w:i/>
          <w:sz w:val="16"/>
          <w:szCs w:val="16"/>
        </w:rPr>
        <w:t xml:space="preserve">, </w:t>
      </w:r>
      <w:proofErr w:type="spellStart"/>
      <w:r w:rsidRPr="0023746F">
        <w:rPr>
          <w:rFonts w:eastAsia="Times New Roman"/>
          <w:i/>
          <w:sz w:val="16"/>
          <w:szCs w:val="16"/>
          <w:shd w:val="clear" w:color="auto" w:fill="FFFFFF"/>
        </w:rPr>
        <w:t>Shahjalal</w:t>
      </w:r>
      <w:proofErr w:type="spellEnd"/>
      <w:r w:rsidRPr="0023746F">
        <w:rPr>
          <w:rFonts w:eastAsia="Times New Roman"/>
          <w:i/>
          <w:sz w:val="16"/>
          <w:szCs w:val="16"/>
          <w:shd w:val="clear" w:color="auto" w:fill="FFFFFF"/>
        </w:rPr>
        <w:t xml:space="preserve"> University of Science &amp; Technology</w:t>
      </w:r>
      <w:r w:rsidRPr="0023746F">
        <w:rPr>
          <w:rFonts w:eastAsia="Times New Roman"/>
          <w:i/>
          <w:sz w:val="16"/>
          <w:szCs w:val="16"/>
        </w:rPr>
        <w:t xml:space="preserve">, </w:t>
      </w:r>
      <w:r w:rsidRPr="0023746F">
        <w:rPr>
          <w:rFonts w:eastAsia="Times New Roman"/>
          <w:i/>
          <w:sz w:val="16"/>
          <w:szCs w:val="16"/>
          <w:shd w:val="clear" w:color="auto" w:fill="FFFFFF"/>
        </w:rPr>
        <w:t xml:space="preserve">Sylhet-3114, </w:t>
      </w:r>
      <w:r w:rsidRPr="0023746F">
        <w:rPr>
          <w:rFonts w:eastAsia="Times New Roman"/>
          <w:i/>
          <w:noProof/>
          <w:sz w:val="16"/>
          <w:szCs w:val="16"/>
          <w:shd w:val="clear" w:color="auto" w:fill="FFFFFF"/>
        </w:rPr>
        <w:t>Bangladesh</w:t>
      </w:r>
    </w:p>
    <w:p w:rsidR="0092279C" w:rsidRPr="0023746F" w:rsidRDefault="0092279C" w:rsidP="00D800FD">
      <w:pPr>
        <w:ind w:left="630"/>
        <w:contextualSpacing/>
        <w:jc w:val="both"/>
        <w:rPr>
          <w:rFonts w:eastAsia="Times New Roman"/>
          <w:i/>
          <w:sz w:val="16"/>
          <w:szCs w:val="16"/>
          <w:lang w:bidi="bn-IN"/>
        </w:rPr>
      </w:pPr>
      <w:r w:rsidRPr="0023746F">
        <w:rPr>
          <w:rFonts w:eastAsia="Times New Roman"/>
          <w:i/>
          <w:sz w:val="16"/>
          <w:szCs w:val="16"/>
          <w:lang w:bidi="bn-IN"/>
        </w:rPr>
        <w:t>2 Department of Emergency Medicine, University of Florida College of Medicine, Gainesville, FL, USA, Phone: +1 352-265-5911, Fax: +1 352-265-5606</w:t>
      </w:r>
    </w:p>
    <w:p w:rsidR="0092279C" w:rsidRPr="0023746F" w:rsidRDefault="0092279C" w:rsidP="00D800FD">
      <w:pPr>
        <w:ind w:left="630"/>
        <w:contextualSpacing/>
        <w:jc w:val="both"/>
        <w:rPr>
          <w:rFonts w:eastAsia="Times New Roman"/>
          <w:i/>
          <w:sz w:val="16"/>
          <w:szCs w:val="16"/>
          <w:lang w:bidi="bn-IN"/>
        </w:rPr>
      </w:pPr>
      <w:r w:rsidRPr="0023746F">
        <w:rPr>
          <w:rFonts w:eastAsia="Times New Roman"/>
          <w:i/>
          <w:sz w:val="16"/>
          <w:szCs w:val="16"/>
          <w:lang w:bidi="bn-IN"/>
        </w:rPr>
        <w:t>3 Section of Biostatistics, Department of Public Health, University of Copenhagen, Denmark</w:t>
      </w:r>
    </w:p>
    <w:p w:rsidR="0092279C" w:rsidRPr="0023746F" w:rsidRDefault="0092279C" w:rsidP="00D800FD">
      <w:pPr>
        <w:jc w:val="both"/>
        <w:rPr>
          <w:rFonts w:eastAsia="Times New Roman"/>
          <w:i/>
          <w:sz w:val="16"/>
          <w:szCs w:val="16"/>
        </w:rPr>
      </w:pPr>
    </w:p>
    <w:p w:rsidR="0092279C" w:rsidRPr="0023746F" w:rsidRDefault="0092279C" w:rsidP="00D800FD">
      <w:pPr>
        <w:pStyle w:val="Els-Affiliation"/>
        <w:jc w:val="both"/>
        <w:rPr>
          <w:szCs w:val="16"/>
        </w:rPr>
      </w:pPr>
      <w:r w:rsidRPr="0023746F">
        <w:rPr>
          <w:rFonts w:eastAsia="Times New Roman"/>
          <w:szCs w:val="16"/>
        </w:rPr>
        <w:t xml:space="preserve">*E-mail: </w:t>
      </w:r>
      <w:hyperlink r:id="rId5" w:history="1">
        <w:r w:rsidRPr="0023746F">
          <w:rPr>
            <w:rFonts w:eastAsia="Times New Roman"/>
            <w:color w:val="0000FF"/>
            <w:szCs w:val="16"/>
            <w:u w:val="single"/>
            <w:shd w:val="clear" w:color="auto" w:fill="FFFFFF"/>
          </w:rPr>
          <w:t>jamal-sta@sust.edu</w:t>
        </w:r>
      </w:hyperlink>
    </w:p>
    <w:p w:rsidR="0092279C" w:rsidRPr="0092279C" w:rsidRDefault="0092279C" w:rsidP="00D800FD">
      <w:pPr>
        <w:pStyle w:val="Els-Affiliation"/>
        <w:jc w:val="both"/>
        <w:rPr>
          <w:sz w:val="28"/>
          <w:szCs w:val="28"/>
        </w:rPr>
      </w:pPr>
    </w:p>
    <w:p w:rsidR="00305E82" w:rsidRPr="0092279C" w:rsidRDefault="00305E82" w:rsidP="00D800FD">
      <w:pPr>
        <w:jc w:val="both"/>
        <w:rPr>
          <w:sz w:val="28"/>
          <w:szCs w:val="28"/>
        </w:rPr>
      </w:pPr>
    </w:p>
    <w:p w:rsidR="00281337" w:rsidRPr="00281337" w:rsidRDefault="00281337" w:rsidP="00281337">
      <w:pPr>
        <w:jc w:val="both"/>
        <w:rPr>
          <w:rFonts w:eastAsia="Times New Roman"/>
          <w:b/>
          <w:sz w:val="28"/>
          <w:szCs w:val="28"/>
        </w:rPr>
      </w:pPr>
      <w:r w:rsidRPr="00281337">
        <w:rPr>
          <w:rFonts w:eastAsia="Times New Roman"/>
          <w:b/>
          <w:sz w:val="28"/>
          <w:szCs w:val="28"/>
        </w:rPr>
        <w:t>Abstract</w:t>
      </w:r>
    </w:p>
    <w:p w:rsidR="00281337" w:rsidRPr="00281337" w:rsidRDefault="00281337" w:rsidP="00281337">
      <w:pPr>
        <w:jc w:val="both"/>
        <w:rPr>
          <w:rFonts w:eastAsia="Times New Roman"/>
          <w:bCs/>
          <w:sz w:val="28"/>
          <w:szCs w:val="28"/>
        </w:rPr>
      </w:pPr>
      <w:r w:rsidRPr="00281337">
        <w:rPr>
          <w:rFonts w:eastAsia="Times New Roman"/>
          <w:bCs/>
          <w:sz w:val="28"/>
          <w:szCs w:val="28"/>
        </w:rPr>
        <w:t>The rate of caesarean delivery (C-section) has increased worldwide including Bangladesh over the past decades. As the C-section is a major surgery, it has a negative impact on mother and child health. However, research on this area in Bangladesh is sparse.</w:t>
      </w:r>
    </w:p>
    <w:p w:rsidR="00281337" w:rsidRPr="00281337" w:rsidRDefault="00281337" w:rsidP="00281337">
      <w:pPr>
        <w:jc w:val="both"/>
        <w:rPr>
          <w:rFonts w:eastAsia="Times New Roman"/>
          <w:bCs/>
          <w:sz w:val="28"/>
          <w:szCs w:val="28"/>
        </w:rPr>
      </w:pPr>
      <w:r w:rsidRPr="00281337">
        <w:rPr>
          <w:rFonts w:eastAsia="Times New Roman"/>
          <w:bCs/>
          <w:sz w:val="28"/>
          <w:szCs w:val="28"/>
        </w:rPr>
        <w:t>Our objective was to inspect the association between C-section delivery and infantile disease (e.g. cough, diarrhoea, difficulty in breathing).</w:t>
      </w:r>
    </w:p>
    <w:p w:rsidR="00281337" w:rsidRPr="00281337" w:rsidRDefault="00281337" w:rsidP="00281337">
      <w:pPr>
        <w:jc w:val="both"/>
        <w:rPr>
          <w:rFonts w:eastAsia="Times New Roman"/>
          <w:bCs/>
          <w:sz w:val="28"/>
          <w:szCs w:val="28"/>
        </w:rPr>
      </w:pPr>
      <w:r w:rsidRPr="00281337">
        <w:rPr>
          <w:rFonts w:eastAsia="Times New Roman"/>
          <w:bCs/>
          <w:sz w:val="28"/>
          <w:szCs w:val="28"/>
        </w:rPr>
        <w:t>We used multiple indicator cluster survey (MICS) data (2012-13</w:t>
      </w:r>
      <w:bookmarkStart w:id="0" w:name="_GoBack"/>
      <w:bookmarkEnd w:id="0"/>
      <w:r w:rsidRPr="00281337">
        <w:rPr>
          <w:rFonts w:eastAsia="Times New Roman"/>
          <w:bCs/>
          <w:sz w:val="28"/>
          <w:szCs w:val="28"/>
        </w:rPr>
        <w:t>). There</w:t>
      </w:r>
      <w:r w:rsidRPr="00281337">
        <w:rPr>
          <w:rFonts w:eastAsia="Times New Roman"/>
          <w:bCs/>
          <w:sz w:val="28"/>
          <w:szCs w:val="28"/>
        </w:rPr>
        <w:t xml:space="preserve"> were 7921 children under 2 years, of which the information of the mode of delivery (C-section vs. normal) was available for 2138 children. Important factors were considered as age of child, child ever been </w:t>
      </w:r>
      <w:r w:rsidRPr="00281337">
        <w:rPr>
          <w:rFonts w:eastAsia="Times New Roman"/>
          <w:bCs/>
          <w:sz w:val="28"/>
          <w:szCs w:val="28"/>
        </w:rPr>
        <w:t>breastfed, child had</w:t>
      </w:r>
      <w:r w:rsidRPr="00281337">
        <w:rPr>
          <w:rFonts w:eastAsia="Times New Roman"/>
          <w:bCs/>
          <w:sz w:val="28"/>
          <w:szCs w:val="28"/>
        </w:rPr>
        <w:t xml:space="preserve"> diarrhoea, child ill with cough, child's weight, child's length or height, division, sex(child), mother's education, religion of household head, wealth index quintile, age of woman, weight at birth. Models were fitted using logistic regression and Poisson regression.</w:t>
      </w:r>
    </w:p>
    <w:p w:rsidR="00281337" w:rsidRPr="00281337" w:rsidRDefault="00281337" w:rsidP="00281337">
      <w:pPr>
        <w:jc w:val="both"/>
        <w:rPr>
          <w:rFonts w:eastAsia="Times New Roman"/>
          <w:bCs/>
          <w:sz w:val="28"/>
          <w:szCs w:val="28"/>
        </w:rPr>
      </w:pPr>
      <w:r w:rsidRPr="00281337">
        <w:rPr>
          <w:rFonts w:eastAsia="Times New Roman"/>
          <w:bCs/>
          <w:sz w:val="28"/>
          <w:szCs w:val="28"/>
        </w:rPr>
        <w:t>We found 38% children were born in normally and 62% children were born in C-section. Moreover, we observed 16.90% of caesarean section babies are in risk of having more diseases whereas normally delivered babies have 6.89% risk. The Poisson regression analysis showed that the expected log count for the C-section is 0.04 times higher than the expected log count for normal delivery.</w:t>
      </w:r>
    </w:p>
    <w:p w:rsidR="00281337" w:rsidRPr="00281337" w:rsidRDefault="00281337" w:rsidP="00281337">
      <w:pPr>
        <w:jc w:val="both"/>
        <w:rPr>
          <w:rFonts w:eastAsia="Times New Roman"/>
          <w:bCs/>
          <w:sz w:val="28"/>
          <w:szCs w:val="28"/>
        </w:rPr>
      </w:pPr>
      <w:r w:rsidRPr="00281337">
        <w:rPr>
          <w:rFonts w:eastAsia="Times New Roman"/>
          <w:bCs/>
          <w:sz w:val="28"/>
          <w:szCs w:val="28"/>
        </w:rPr>
        <w:t xml:space="preserve">Our analysis shows that </w:t>
      </w:r>
      <w:r w:rsidRPr="00281337">
        <w:rPr>
          <w:rFonts w:eastAsia="Times New Roman"/>
          <w:bCs/>
          <w:sz w:val="28"/>
          <w:szCs w:val="28"/>
        </w:rPr>
        <w:t>caesarean</w:t>
      </w:r>
      <w:r w:rsidRPr="00281337">
        <w:rPr>
          <w:rFonts w:eastAsia="Times New Roman"/>
          <w:bCs/>
          <w:sz w:val="28"/>
          <w:szCs w:val="28"/>
        </w:rPr>
        <w:t xml:space="preserve"> delivery is associated with increased rate of </w:t>
      </w:r>
    </w:p>
    <w:p w:rsidR="00281337" w:rsidRPr="00281337" w:rsidRDefault="00281337" w:rsidP="00281337">
      <w:pPr>
        <w:jc w:val="both"/>
        <w:rPr>
          <w:rFonts w:eastAsia="Times New Roman"/>
          <w:bCs/>
          <w:sz w:val="28"/>
          <w:szCs w:val="28"/>
        </w:rPr>
      </w:pPr>
      <w:r w:rsidRPr="00281337">
        <w:rPr>
          <w:rFonts w:eastAsia="Times New Roman"/>
          <w:bCs/>
          <w:sz w:val="28"/>
          <w:szCs w:val="28"/>
        </w:rPr>
        <w:t xml:space="preserve">disease among children less than 2 years of age.   We recommend increasing public </w:t>
      </w:r>
    </w:p>
    <w:p w:rsidR="00281337" w:rsidRPr="00281337" w:rsidRDefault="00281337" w:rsidP="00281337">
      <w:pPr>
        <w:jc w:val="both"/>
        <w:rPr>
          <w:rFonts w:eastAsia="Times New Roman"/>
          <w:bCs/>
          <w:sz w:val="28"/>
          <w:szCs w:val="28"/>
        </w:rPr>
      </w:pPr>
      <w:r w:rsidRPr="00281337">
        <w:rPr>
          <w:rFonts w:eastAsia="Times New Roman"/>
          <w:bCs/>
          <w:sz w:val="28"/>
          <w:szCs w:val="28"/>
        </w:rPr>
        <w:t xml:space="preserve">awareness for the negative impact of the </w:t>
      </w:r>
      <w:r w:rsidRPr="00281337">
        <w:rPr>
          <w:rFonts w:eastAsia="Times New Roman"/>
          <w:bCs/>
          <w:sz w:val="28"/>
          <w:szCs w:val="28"/>
        </w:rPr>
        <w:t>caesarean</w:t>
      </w:r>
      <w:r w:rsidRPr="00281337">
        <w:rPr>
          <w:rFonts w:eastAsia="Times New Roman"/>
          <w:bCs/>
          <w:sz w:val="28"/>
          <w:szCs w:val="28"/>
        </w:rPr>
        <w:t xml:space="preserve"> delivery in Bangladesh.</w:t>
      </w:r>
    </w:p>
    <w:p w:rsidR="00281337" w:rsidRPr="00281337" w:rsidRDefault="00281337" w:rsidP="00281337">
      <w:pPr>
        <w:jc w:val="both"/>
        <w:rPr>
          <w:rFonts w:eastAsia="Times New Roman"/>
          <w:bCs/>
          <w:sz w:val="28"/>
          <w:szCs w:val="28"/>
        </w:rPr>
      </w:pPr>
    </w:p>
    <w:p w:rsidR="00281337" w:rsidRDefault="00281337" w:rsidP="00281337">
      <w:pPr>
        <w:jc w:val="both"/>
        <w:rPr>
          <w:rFonts w:eastAsia="Times New Roman"/>
          <w:bCs/>
          <w:sz w:val="28"/>
          <w:szCs w:val="28"/>
        </w:rPr>
      </w:pPr>
      <w:r w:rsidRPr="00281337">
        <w:rPr>
          <w:rFonts w:eastAsia="Times New Roman"/>
          <w:bCs/>
          <w:sz w:val="28"/>
          <w:szCs w:val="28"/>
        </w:rPr>
        <w:t xml:space="preserve">Keywords: Caesarean section; delivery type; disease; public awareness; cough; </w:t>
      </w:r>
      <w:r w:rsidRPr="00281337">
        <w:rPr>
          <w:rFonts w:eastAsia="Times New Roman"/>
          <w:bCs/>
          <w:sz w:val="28"/>
          <w:szCs w:val="28"/>
        </w:rPr>
        <w:t>diarrhoea</w:t>
      </w:r>
    </w:p>
    <w:p w:rsidR="00281337" w:rsidRDefault="00281337" w:rsidP="00281337">
      <w:pPr>
        <w:jc w:val="both"/>
        <w:rPr>
          <w:rFonts w:eastAsia="Times New Roman"/>
          <w:bCs/>
          <w:sz w:val="28"/>
          <w:szCs w:val="28"/>
        </w:rPr>
      </w:pPr>
    </w:p>
    <w:p w:rsidR="00281337" w:rsidRDefault="00281337" w:rsidP="00281337">
      <w:pPr>
        <w:jc w:val="both"/>
        <w:rPr>
          <w:rFonts w:eastAsia="Times New Roman"/>
          <w:bCs/>
          <w:sz w:val="28"/>
          <w:szCs w:val="28"/>
        </w:rPr>
      </w:pPr>
    </w:p>
    <w:p w:rsidR="00281337" w:rsidRPr="00281337" w:rsidRDefault="00281337" w:rsidP="00281337">
      <w:pPr>
        <w:jc w:val="both"/>
        <w:rPr>
          <w:rFonts w:eastAsia="Times New Roman"/>
          <w:bCs/>
          <w:sz w:val="28"/>
          <w:szCs w:val="28"/>
        </w:rPr>
      </w:pPr>
    </w:p>
    <w:p w:rsidR="0092279C" w:rsidRPr="0092279C" w:rsidRDefault="0092279C" w:rsidP="00D800FD">
      <w:pPr>
        <w:jc w:val="both"/>
        <w:rPr>
          <w:rFonts w:eastAsia="Times New Roman"/>
          <w:b/>
          <w:sz w:val="28"/>
          <w:szCs w:val="28"/>
        </w:rPr>
      </w:pPr>
      <w:r w:rsidRPr="0092279C">
        <w:rPr>
          <w:rFonts w:eastAsia="Times New Roman"/>
          <w:b/>
          <w:sz w:val="28"/>
          <w:szCs w:val="28"/>
        </w:rPr>
        <w:lastRenderedPageBreak/>
        <w:t>Introduction:</w:t>
      </w:r>
    </w:p>
    <w:p w:rsidR="00073BEC" w:rsidRDefault="0092279C" w:rsidP="00D800FD">
      <w:pPr>
        <w:jc w:val="both"/>
        <w:rPr>
          <w:sz w:val="28"/>
          <w:szCs w:val="28"/>
        </w:rPr>
      </w:pPr>
      <w:r w:rsidRPr="0092279C">
        <w:rPr>
          <w:color w:val="222222"/>
          <w:sz w:val="28"/>
          <w:szCs w:val="28"/>
          <w:shd w:val="clear" w:color="auto" w:fill="FFFFFF"/>
        </w:rPr>
        <w:t>A caesarean section(CS) is a surgical procedure which is often performed when a </w:t>
      </w:r>
      <w:r w:rsidRPr="0092279C">
        <w:rPr>
          <w:sz w:val="28"/>
          <w:szCs w:val="28"/>
        </w:rPr>
        <w:t>vaginal delivery</w:t>
      </w:r>
      <w:r w:rsidRPr="0092279C">
        <w:rPr>
          <w:color w:val="222222"/>
          <w:sz w:val="28"/>
          <w:szCs w:val="28"/>
          <w:shd w:val="clear" w:color="auto" w:fill="FFFFFF"/>
        </w:rPr>
        <w:t> would put the baby or mother at risk</w:t>
      </w:r>
      <w:r w:rsidR="00F5688C" w:rsidRPr="0092279C">
        <w:rPr>
          <w:color w:val="222222"/>
          <w:sz w:val="28"/>
          <w:szCs w:val="28"/>
          <w:shd w:val="clear" w:color="auto" w:fill="FFFFFF"/>
        </w:rPr>
        <w:fldChar w:fldCharType="begin" w:fldLock="1"/>
      </w:r>
      <w:r w:rsidRPr="0092279C">
        <w:rPr>
          <w:color w:val="222222"/>
          <w:sz w:val="28"/>
          <w:szCs w:val="28"/>
          <w:shd w:val="clear" w:color="auto" w:fill="FFFFFF"/>
        </w:rPr>
        <w:instrText>ADDIN CSL_CITATION { "citationItems" : [ { "id" : "ITEM-1", "itemData" : { "id" : "ITEM-1", "issued" : { "date-parts" : [ [ "0" ] ] }, "title" : "Caesarean section - Wikipedia", "type" : "article" }, "uris" : [ "http://www.mendeley.com/documents/?uuid=9905c930-9d0d-4853-af75-257a172efc65" ] } ], "mendeley" : { "formattedCitation" : "(1)", "plainTextFormattedCitation" : "(1)", "previouslyFormattedCitation" : "(1)" }, "properties" : { "noteIndex" : 0 }, "schema" : "https://github.com/citation-style-language/schema/raw/master/csl-citation.json" }</w:instrText>
      </w:r>
      <w:r w:rsidR="00F5688C" w:rsidRPr="0092279C">
        <w:rPr>
          <w:color w:val="222222"/>
          <w:sz w:val="28"/>
          <w:szCs w:val="28"/>
          <w:shd w:val="clear" w:color="auto" w:fill="FFFFFF"/>
        </w:rPr>
        <w:fldChar w:fldCharType="separate"/>
      </w:r>
      <w:r w:rsidRPr="0092279C">
        <w:rPr>
          <w:noProof/>
          <w:color w:val="222222"/>
          <w:sz w:val="28"/>
          <w:szCs w:val="28"/>
          <w:shd w:val="clear" w:color="auto" w:fill="FFFFFF"/>
        </w:rPr>
        <w:t>(1)</w:t>
      </w:r>
      <w:r w:rsidR="00F5688C" w:rsidRPr="0092279C">
        <w:rPr>
          <w:color w:val="222222"/>
          <w:sz w:val="28"/>
          <w:szCs w:val="28"/>
          <w:shd w:val="clear" w:color="auto" w:fill="FFFFFF"/>
        </w:rPr>
        <w:fldChar w:fldCharType="end"/>
      </w:r>
      <w:r w:rsidRPr="0092279C">
        <w:rPr>
          <w:color w:val="222222"/>
          <w:sz w:val="28"/>
          <w:szCs w:val="28"/>
          <w:shd w:val="clear" w:color="auto" w:fill="FFFFFF"/>
        </w:rPr>
        <w:t xml:space="preserve">. </w:t>
      </w:r>
      <w:r w:rsidRPr="0092279C">
        <w:rPr>
          <w:color w:val="333333"/>
          <w:sz w:val="28"/>
          <w:szCs w:val="28"/>
          <w:shd w:val="clear" w:color="auto" w:fill="FFFFFF"/>
        </w:rPr>
        <w:t xml:space="preserve">It has been reported in recent years as a major surgery related to immediate risk of maternal and childbirth and may be important for pregnancy and long term effects on child </w:t>
      </w:r>
      <w:r w:rsidR="00F5688C" w:rsidRPr="0092279C">
        <w:rPr>
          <w:color w:val="333333"/>
          <w:sz w:val="28"/>
          <w:szCs w:val="28"/>
          <w:shd w:val="clear" w:color="auto" w:fill="FFFFFF"/>
        </w:rPr>
        <w:fldChar w:fldCharType="begin" w:fldLock="1"/>
      </w:r>
      <w:r w:rsidRPr="0092279C">
        <w:rPr>
          <w:color w:val="333333"/>
          <w:sz w:val="28"/>
          <w:szCs w:val="28"/>
          <w:shd w:val="clear" w:color="auto" w:fill="FFFFFF"/>
        </w:rPr>
        <w:instrText>ADDIN CSL_CITATION { "citationItems" : [ { "id" : "ITEM-1", "itemData" : { "DOI" : "10.1371/journal.pone.0148343", "ISSN" : "1932-6203", "author" : [ { "dropping-particle" : "", "family" : "Betr\u00e1n", "given" : "Ana Pilar", "non-dropping-particle" : "", "parse-names" : false, "suffix" : "" }, { "dropping-particle" : "", "family" : "Ye", "given" : "Jianfeng", "non-dropping-particle" : "", "parse-names" : false, "suffix" : "" }, { "dropping-particle" : "", "family" : "Moller", "given" : "Anne-Beth", "non-dropping-particle" : "", "parse-names" : false, "suffix" : "" }, { "dropping-particle" : "", "family" : "Zhang", "given" : "Jun", "non-dropping-particle" : "", "parse-names" : false, "suffix" : "" }, { "dropping-particle" : "", "family" : "G\u00fclmezoglu", "given" : "A. Metin", "non-dropping-particle" : "", "parse-names" : false, "suffix" : "" }, { "dropping-particle" : "", "family" : "Torloni", "given" : "Maria Regina", "non-dropping-particle" : "", "parse-names" : false, "suffix" : "" } ], "container-title" : "PLOS ONE", "editor" : [ { "dropping-particle" : "", "family" : "Zeeb", "given" : "Hajo", "non-dropping-particle" : "", "parse-names" : false, "suffix" : "" } ], "id" : "ITEM-1", "issue" : "2", "issued" : { "date-parts" : [ [ "2016", "2", "5" ] ] }, "page" : "e0148343", "publisher" : "World Health Organization", "title" : "The Increasing Trend in Caesarean Section Rates: Global, Regional and National Estimates: 1990-2014", "type" : "article-journal", "volume" : "11" }, "uris" : [ "http://www.mendeley.com/documents/?uuid=b098fcac-a5b1-3909-ab73-2e858e1b8887" ] } ], "mendeley" : { "formattedCitation" : "(2)", "plainTextFormattedCitation" : "(2)", "previouslyFormattedCitation" : "(2)" }, "properties" : { "noteIndex" : 0 }, "schema" : "https://github.com/citation-style-language/schema/raw/master/csl-citation.json" }</w:instrText>
      </w:r>
      <w:r w:rsidR="00F5688C" w:rsidRPr="0092279C">
        <w:rPr>
          <w:color w:val="333333"/>
          <w:sz w:val="28"/>
          <w:szCs w:val="28"/>
          <w:shd w:val="clear" w:color="auto" w:fill="FFFFFF"/>
        </w:rPr>
        <w:fldChar w:fldCharType="separate"/>
      </w:r>
      <w:r w:rsidRPr="0092279C">
        <w:rPr>
          <w:noProof/>
          <w:color w:val="333333"/>
          <w:sz w:val="28"/>
          <w:szCs w:val="28"/>
          <w:shd w:val="clear" w:color="auto" w:fill="FFFFFF"/>
        </w:rPr>
        <w:t>(2)</w:t>
      </w:r>
      <w:r w:rsidR="00F5688C" w:rsidRPr="0092279C">
        <w:rPr>
          <w:color w:val="333333"/>
          <w:sz w:val="28"/>
          <w:szCs w:val="28"/>
          <w:shd w:val="clear" w:color="auto" w:fill="FFFFFF"/>
        </w:rPr>
        <w:fldChar w:fldCharType="end"/>
      </w:r>
      <w:r w:rsidRPr="0092279C">
        <w:rPr>
          <w:color w:val="333333"/>
          <w:sz w:val="28"/>
          <w:szCs w:val="28"/>
          <w:shd w:val="clear" w:color="auto" w:fill="FFFFFF"/>
        </w:rPr>
        <w:t>. CS is rapidly increasing in many developed and developing countries</w:t>
      </w:r>
      <w:r w:rsidR="00F5688C" w:rsidRPr="0092279C">
        <w:rPr>
          <w:sz w:val="28"/>
          <w:szCs w:val="28"/>
        </w:rPr>
        <w:fldChar w:fldCharType="begin" w:fldLock="1"/>
      </w:r>
      <w:r w:rsidRPr="0092279C">
        <w:rPr>
          <w:sz w:val="28"/>
          <w:szCs w:val="28"/>
        </w:rPr>
        <w:instrText>ADDIN CSL_CITATION { "citationItems" : [ { "id" : "ITEM-1", "itemData" : { "ISSN" : "0300-5771", "PMID" : "10480697", "abstract" : "BACKGROUND Brazil has the highest caesarean section (CS) rate in the world (36.4% in 1996). METHODS Risk factors for increasing CS rate were studied in two population-based cohorts of singleton live births in families residing in the municipality of Ribeirao Preto, State of Sa\u00f5 Paulo, Southeast Brazil. The first comprised births from June 1978 to May 1979 (6750 births-one-year survey) and the second births from May to August 1994 (2846 births-4-month survey). Multiple unconditional logistic regression modelling was used to control for confounding. RESULTS The CS rate rose from 30.3% in 1978-1979 to 50.8% in 1994. In 1978-1979, socioeconomic, reproductive and demographic variables, and health service factors were associated with CS rate. In 1994, only reproductive, demographic and health service factors remained associated, e.g. hour of delivery (from 7 a.m. to 12 p.m.), attendance by the same physician for prenatal care and delivery, &gt; or =4 prenatal visits, maternal age &gt; or =30 years, 1-3 previous live births and birthweight 3500-3999 g. CONCLUSION Caesarean section in Brazil is widely performed for non-medical reasons in which physician convenience plays an important role. There is an urgent need for public health interventions to reduce the CS rate in Brazil, mainly directed towards cultural beliefs and physician behaviour.", "author" : [ { "dropping-particle" : "", "family" : "Gomes", "given" : "U A", "non-dropping-particle" : "", "parse-names" : false, "suffix" : "" }, { "dropping-particle" : "", "family" : "Silva", "given" : "A A", "non-dropping-particle" : "", "parse-names" : false, "suffix" : "" }, { "dropping-particle" : "", "family" : "Bettiol", "given" : "H", "non-dropping-particle" : "", "parse-names" : false, "suffix" : "" }, { "dropping-particle" : "", "family" : "Barbieri", "given" : "M A", "non-dropping-particle" : "", "parse-names" : false, "suffix" : "" } ], "container-title" : "International journal of epidemiology", "id" : "ITEM-1", "issue" : "4", "issued" : { "date-parts" : [ [ "1999", "8" ] ] }, "page" : "687-94", "title" : "Risk factors for the increasing caesarean section rate in Southeast Brazil: a comparison of two birth cohorts, 1978-1979 and 1994.", "type" : "article-journal", "volume" : "28" }, "uris" : [ "http://www.mendeley.com/documents/?uuid=98182322-3f22-306b-b129-ea1c5100f06e" ] }, { "id" : "ITEM-2", "itemData" : { "ISSN" : "0730-7659", "PMID" : "11552964", "abstract" : "BACKGROUND High cesarean birth rates are an issue of international public health concern. The purpose of this paper was to examine the annual incidence and secular trend of cesarean births in Hong Kong and to correlate these rates with socioeconomic, demographic, and health indicators for the population since 1987. METHODS This was a descriptive and ecologic study. Annual population rates of cesarean sections were estimated for 1987 from a population-based survey, and for 1993 through 1999 from government data sources. The number of excess cesarean sections was calculated for each year using the 15 percent upper limit as proposed by the World Health Organization. RESULTS From 1987 to 1999 the overall annual cesarean section rate rose steadily from 16.6 to 27.4 per 100 hospital deliveries, resulting in a 65 percent increase over 12 years. The mean difference in rates of surgical delivery between public (mean(public) = 16.0%) and private (mean(private) = 43.4%) institutions was 27.4 percent (95% confidence interval (CI) = 24.1, 30.7; p &lt; 0.001). CONCLUSIONS This is the first systematic report of secular variations of cesarean delivery rates in Asia. The high rates and increasing trend represent an unnecessary excess risk for mothers and their infants. Various strategies combating high cesarean rates have been proposed and have succeeded elsewhere. Concerted action from health care professionals, public health authorities, the general population, and the media is urgently required to implement solutions to reduce the rate of cesarean delivery.", "author" : [ { "dropping-particle" : "", "family" : "Leung", "given" : "G M", "non-dropping-particle" : "", "parse-names" : false, "suffix" : "" }, { "dropping-particle" : "", "family" : "Lam", "given" : "T H", "non-dropping-particle" : "", "parse-names" : false, "suffix" : "" }, { "dropping-particle" : "", "family" : "Thach", "given" : "T Q", "non-dropping-particle" : "", "parse-names" : false, "suffix" : "" }, { "dropping-particle" : "", "family" : "Wan", "given" : "S", "non-dropping-particle" : "", "parse-names" : false, "suffix" : "" }, { "dropping-particle" : "", "family" : "Ho", "given" : "L M", "non-dropping-particle" : "", "parse-names" : false, "suffix" : "" } ], "container-title" : "Birth (Berkeley, Calif.)", "id" : "ITEM-2", "issue" : "3", "issued" : { "date-parts" : [ [ "2001", "9" ] ] }, "page" : "166-72", "title" : "Rates of cesarean births in Hong Kong: 1987-1999.", "type" : "article-journal", "volume" : "28" }, "uris" : [ "http://www.mendeley.com/documents/?uuid=e11d80ed-5a1a-339f-be97-822b64f360ef" ] } ], "mendeley" : { "formattedCitation" : "(3,4)", "plainTextFormattedCitation" : "(3,4)", "previouslyFormattedCitation" : "(3,4)" }, "properties" : { "noteIndex" : 0 }, "schema" : "https://github.com/citation-style-language/schema/raw/master/csl-citation.json" }</w:instrText>
      </w:r>
      <w:r w:rsidR="00F5688C" w:rsidRPr="0092279C">
        <w:rPr>
          <w:sz w:val="28"/>
          <w:szCs w:val="28"/>
        </w:rPr>
        <w:fldChar w:fldCharType="separate"/>
      </w:r>
      <w:r w:rsidRPr="0092279C">
        <w:rPr>
          <w:noProof/>
          <w:sz w:val="28"/>
          <w:szCs w:val="28"/>
        </w:rPr>
        <w:t>(3,4)</w:t>
      </w:r>
      <w:r w:rsidR="00F5688C" w:rsidRPr="0092279C">
        <w:rPr>
          <w:sz w:val="28"/>
          <w:szCs w:val="28"/>
        </w:rPr>
        <w:fldChar w:fldCharType="end"/>
      </w:r>
      <w:r w:rsidRPr="0092279C">
        <w:rPr>
          <w:sz w:val="28"/>
          <w:szCs w:val="28"/>
        </w:rPr>
        <w:t xml:space="preserve">. </w:t>
      </w:r>
      <w:r w:rsidRPr="0092279C">
        <w:rPr>
          <w:color w:val="000000"/>
          <w:sz w:val="28"/>
          <w:szCs w:val="28"/>
          <w:shd w:val="clear" w:color="auto" w:fill="FFFFFF"/>
        </w:rPr>
        <w:t>A Trend analysis based on data from 121 countries reported that, from 1990 to 2014, the average CS rates increased by 12.4% and the average annual rate increased by 4.4%</w:t>
      </w:r>
      <w:r w:rsidR="00F5688C" w:rsidRPr="0092279C">
        <w:rPr>
          <w:sz w:val="28"/>
          <w:szCs w:val="28"/>
          <w:shd w:val="clear" w:color="auto" w:fill="FFFFFF"/>
        </w:rPr>
        <w:fldChar w:fldCharType="begin" w:fldLock="1"/>
      </w:r>
      <w:r w:rsidRPr="0092279C">
        <w:rPr>
          <w:sz w:val="28"/>
          <w:szCs w:val="28"/>
          <w:shd w:val="clear" w:color="auto" w:fill="FFFFFF"/>
        </w:rPr>
        <w:instrText>ADDIN CSL_CITATION { "citationItems" : [ { "id" : "ITEM-1", "itemData" : { "DOI" : "10.1371/journal.pone.0148343", "ISSN" : "1932-6203", "author" : [ { "dropping-particle" : "", "family" : "Betr\u00e1n", "given" : "Ana Pilar", "non-dropping-particle" : "", "parse-names" : false, "suffix" : "" }, { "dropping-particle" : "", "family" : "Ye", "given" : "Jianfeng", "non-dropping-particle" : "", "parse-names" : false, "suffix" : "" }, { "dropping-particle" : "", "family" : "Moller", "given" : "Anne-Beth", "non-dropping-particle" : "", "parse-names" : false, "suffix" : "" }, { "dropping-particle" : "", "family" : "Zhang", "given" : "Jun", "non-dropping-particle" : "", "parse-names" : false, "suffix" : "" }, { "dropping-particle" : "", "family" : "G\u00fclmezoglu", "given" : "A. Metin", "non-dropping-particle" : "", "parse-names" : false, "suffix" : "" }, { "dropping-particle" : "", "family" : "Torloni", "given" : "Maria Regina", "non-dropping-particle" : "", "parse-names" : false, "suffix" : "" } ], "container-title" : "PLOS ONE", "editor" : [ { "dropping-particle" : "", "family" : "Zeeb", "given" : "Hajo", "non-dropping-particle" : "", "parse-names" : false, "suffix" : "" } ], "id" : "ITEM-1", "issue" : "2", "issued" : { "date-parts" : [ [ "2016", "2", "5" ] ] }, "page" : "e0148343", "publisher" : "World Health Organization", "title" : "The Increasing Trend in Caesarean Section Rates: Global, Regional and National Estimates: 1990-2014", "type" : "article-journal", "volume" : "11" }, "uris" : [ "http://www.mendeley.com/documents/?uuid=b098fcac-a5b1-3909-ab73-2e858e1b8887" ] } ], "mendeley" : { "formattedCitation" : "(2)", "plainTextFormattedCitation" : "(2)", "previouslyFormattedCitation" : "(2)" }, "properties" : { "noteIndex" : 0 }, "schema" : "https://github.com/citation-style-language/schema/raw/master/csl-citation.json" }</w:instrText>
      </w:r>
      <w:r w:rsidR="00F5688C" w:rsidRPr="0092279C">
        <w:rPr>
          <w:sz w:val="28"/>
          <w:szCs w:val="28"/>
          <w:shd w:val="clear" w:color="auto" w:fill="FFFFFF"/>
        </w:rPr>
        <w:fldChar w:fldCharType="separate"/>
      </w:r>
      <w:r w:rsidRPr="0092279C">
        <w:rPr>
          <w:noProof/>
          <w:sz w:val="28"/>
          <w:szCs w:val="28"/>
          <w:shd w:val="clear" w:color="auto" w:fill="FFFFFF"/>
        </w:rPr>
        <w:t>(2)</w:t>
      </w:r>
      <w:r w:rsidR="00F5688C" w:rsidRPr="0092279C">
        <w:rPr>
          <w:sz w:val="28"/>
          <w:szCs w:val="28"/>
          <w:shd w:val="clear" w:color="auto" w:fill="FFFFFF"/>
        </w:rPr>
        <w:fldChar w:fldCharType="end"/>
      </w:r>
      <w:r w:rsidRPr="0092279C">
        <w:rPr>
          <w:sz w:val="28"/>
          <w:szCs w:val="28"/>
        </w:rPr>
        <w:t>.</w:t>
      </w:r>
      <w:r w:rsidRPr="0092279C">
        <w:rPr>
          <w:color w:val="000000"/>
          <w:sz w:val="28"/>
          <w:szCs w:val="28"/>
          <w:shd w:val="clear" w:color="auto" w:fill="FFFFFF"/>
        </w:rPr>
        <w:t>A 2004-2008 World Health Organization (WHO) survey recorded an average rate of 25.7% for caesarean section, with 27.3% for Asia, 19.0% for Europe and 29.2% for Latin America</w:t>
      </w:r>
      <w:r w:rsidR="00F5688C" w:rsidRPr="0092279C">
        <w:rPr>
          <w:color w:val="000000"/>
          <w:sz w:val="28"/>
          <w:szCs w:val="28"/>
          <w:shd w:val="clear" w:color="auto" w:fill="FFFFFF"/>
        </w:rPr>
        <w:fldChar w:fldCharType="begin" w:fldLock="1"/>
      </w:r>
      <w:r w:rsidRPr="0092279C">
        <w:rPr>
          <w:color w:val="000000"/>
          <w:sz w:val="28"/>
          <w:szCs w:val="28"/>
          <w:shd w:val="clear" w:color="auto" w:fill="FFFFFF"/>
        </w:rPr>
        <w:instrText>ADDIN CSL_CITATION { "citationItems" : [ { "id" : "ITEM-1", "itemData" : { "DOI" : "10.1016/S0140-6736(09)61870-5", "ISBN" : "1474-547X (Electronic)\\r0140-6736 (Linking)", "ISSN" : "01406736", "PMID" : "20071021", "abstract" : "Background: There has been concern about rising rates of caesarean section worldwide. This Article reports the third phase of the WHO global survey, which aimed to estimate the rate of different methods of delivery and to examine the relation between method of delivery and maternal and perinatal outcomes in selected facilities in Africa and Latin America in 2004-05, and in Asia in 2007-08. Methods: Nine countries participated in the Asia global survey: Cambodia, China, India, Japan, Nepal, Philippines, Sri Lanka, Thailand, and Vietnam. In each country, the capital city and two other regions or provinces were randomly selected. We studied all women admitted for delivery during 3 months in institutions with 6000 or fewer expected deliveries per year and during 2 months in those with more than 6000 deliveries. We gathered data for institutions to obtain a detailed description of the health facility and its resources for obstetric care. We obtained data from women's medical records to summarise obstetric and perinatal events. Findings: We obtained data for 109 101 of 112 152 deliveries reported in 122 recruited facilities (97% coverage), and analysed 107 950 deliveries. The overall rate of caesarean section was 27\u00b73% (n=29 428) and of operative vaginal delivery was 3\u00b72% (n=3465). Risk of maternal mortality and morbidity index (at least one of: maternal mortality, admission to intensive care unit [ICU], blood transfusion, hysterectomy, or internal iliac artery ligation) was increased for operative vaginal delivery (adjusted odds ratio 2\u00b71, 95% CI 1\u00b77-2\u00b76) and all types of caesarean section (antepartum without indication 2\u00b77, 1\u00b74-5\u00b75; antepartum with indication 10\u00b76, 9\u00b73-12\u00b70; intrapartum without indication 14\u00b72, 9\u00b78-20\u00b77; intrapartum with indication 14\u00b75, 13\u00b72-16\u00b70). For breech presentation, caesarean section, either antepartum (0\u00b72, 0\u00b71-0\u00b73) or intrapartum (0\u00b73, 0\u00b72-0\u00b74), was associated with improved perinatal outcomes, but also with increased risk of stay in neonatal ICU (2\u00b70, 1\u00b71-3\u00b76; and 2\u00b71, 1\u00b72-3\u00b77, respectively). Interpretation: To improve maternal and perinatal outcomes, caesarean section should be done only when there is a medical indication. Funding: US Agency for International Development (USAID); UNDP/UNFPA/WHO/World Bank Special Programme of Research, Development and Research Training in Human Reproduction (HRP), WHO, Switzerland; Ministry of Health, Labour and Welfare of Japan; Ministry of Public Health, China; and Indian Council of Medical Res\u2026", "author" : [ { "dropping-particle" : "", "family" : "Lumbiganon", "given" : "Pisake", "non-dropping-particle" : "", "parse-names" : false, "suffix" : "" }, { "dropping-particle" : "", "family" : "Laopaiboon", "given" : "Malinee", "non-dropping-particle" : "", "parse-names" : false, "suffix" : "" }, { "dropping-particle" : "", "family" : "G\u00fclmezoglu", "given" : "A. Metin", "non-dropping-particle" : "", "parse-names" : false, "suffix" : "" }, { "dropping-particle" : "", "family" : "Souza", "given" : "Jo\u00e3o Paulo", "non-dropping-particle" : "", "parse-names" : false, "suffix" : "" }, { "dropping-particle" : "", "family" : "Taneepanichskul", "given" : "Surasak", "non-dropping-particle" : "", "parse-names" : false, "suffix" : "" }, { "dropping-particle" : "", "family" : "Ruyan", "given" : "Pang", "non-dropping-particle" : "", "parse-names" : false, "suffix" : "" }, { "dropping-particle" : "", "family" : "Attygalle", "given" : "Deepika Eranjanie", "non-dropping-particle" : "", "parse-names" : false, "suffix" : "" }, { "dropping-particle" : "", "family" : "Shrestha", "given" : "Naveen", "non-dropping-particle" : "", "parse-names" : false, "suffix" : "" }, { "dropping-particle" : "", "family" : "Mori", "given" : "Rintaro", "non-dropping-particle" : "", "parse-names" : false, "suffix" : "" }, { "dropping-particle" : "", "family" : "Hinh", "given" : "Nguyen Duc", "non-dropping-particle" : "", "parse-names" : false, "suffix" : "" }, { "dropping-particle" : "", "family" : "Bang", "given" : "Hoang Thi", "non-dropping-particle" : "", "parse-names" : false, "suffix" : "" }, { "dropping-particle" : "", "family" : "Rathavy", "given" : "Tung", "non-dropping-particle" : "", "parse-names" : false, "suffix" : "" }, { "dropping-particle" : "", "family" : "Chuyun", "given" : "Kang", "non-dropping-particle" : "", "parse-names" : false, "suffix" : "" }, { "dropping-particle" : "", "family" : "Cheang", "given" : "Kannitha", "non-dropping-particle" : "", "parse-names" : false, "suffix" : "" }, { "dropping-particle" : "", "family" : "Festin", "given" : "Mario", "non-dropping-particle" : "", "parse-names" : false, "suffix" : "" }, { "dropping-particle" : "", "family" : "Udomprasertgul", "given" : "Venus", "non-dropping-particle" : "", "parse-names" : false, "suffix" : "" }, { "dropping-particle" : "V.", "family" : "Germar", "given" : "Maria Julieta", "non-dropping-particle" : "", "parse-names" : false, "suffix" : "" }, { "dropping-particle" : "", "family" : "Yanqiu", "given" : "Gao", "non-dropping-particle" : "", "parse-names" : false, "suffix" : "" }, { "dropping-particle" : "", "family" : "Roy", "given" : "Malabika", "non-dropping-particle" : "", "parse-names" : false, "suffix" : "" }, { "dropping-particle" : "", "family" : "Carroli", "given" : "Guillermo", "non-dropping-particle" : "", "parse-names" : false, "suffix" : "" }, { "dropping-particle" : "", "family" : "Ba-Thike", "given" : "Katherine", "non-dropping-particle" : "", "parse-names" : false, "suffix" : "" }, { "dropping-particle" : "", "family" : "Filatova", "given" : "Ekaterina", "non-dropping-particle" : "", "parse-names" : false, "suffix" : "" }, { "dropping-particle" : "", "family" : "Villar", "given" : "Jos\u00e9", "non-dropping-particle" : "", "parse-names" : false, "suffix" : "" } ], "container-title" : "The Lancet", "id" : "ITEM-1", "issue" : "9713", "issued" : { "date-parts" : [ [ "2010" ] ] }, "page" : "490-499", "title" : "Method of delivery and pregnancy outcomes in Asia: the WHO global survey on maternal and perinatal health 2007-08", "type" : "article-journal", "volume" : "375" }, "uris" : [ "http://www.mendeley.com/documents/?uuid=def97a0e-9cec-4ce4-885e-5d3481be5571" ] }, { "id" : "ITEM-2", "itemData" : { "DOI" : "10.1016/S0140-6736(06)68704-7", "ISBN" : "1474-547X (Electronic)\\r0140-6736 (Linking)", "ISSN" : "01406736", "PMID" : "16753484", "abstract" : "Background: Caesarean delivery rates continue to increase worldwide. Our aim was to assess the association between caesarean delivery and pregnancy outcome at the institutional level, adjusting for the pregnant population and institutional characteristics. Methods: For the 2005 WHO global survey on maternal and perinatal health, we assessed a multistage stratified sample, comprising 24 geographic regions in eight countries in Latin America. We obtained individual data for all women admitted for delivery over 3 months to 120 institutions randomly selected from of 410 identified institutions. We also obtained institutional-level data. Findings: We obtained data for 97 095 of 106 546 deliveries (91% coverage). The median rate of caesarean delivery was 33% (quartile range 24-43), with the highest rates of caesarean delivery noted in private hospitals (51%, 43-57). Institution-specific rates of caesarean delivery were affected by primiparity, previous caesarean delivery, and institutional complexity. Rate of caesarean delivery was positively associated with postpartum antibiotic treatment and severe maternal morbidity and mortality, even after adjustment for risk factors. Increase in the rate of caesarean delivery was associated with an increase in fetal mortality rates and higher numbers of babies admitted to intensive care for 7 days or longer even after adjustment for preterm delivery. Rates of preterm delivery and neonatal mortality both rose at rates of caesarean delivery of between 10% and 20%. Interpretation: High rates of caesarean delivery do not necessarily indicate better perinatal care and can be associated with harm. \u00a9 2006 Elsevier Ltd. All rights reserved.", "author" : [ { "dropping-particle" : "", "family" : "Villar", "given" : "Jos\u00e9", "non-dropping-particle" : "", "parse-names" : false, "suffix" : "" }, { "dropping-particle" : "", "family" : "Valladares", "given" : "Eliette", "non-dropping-particle" : "", "parse-names" : false, "suffix" : "" }, { "dropping-particle" : "", "family" : "Wojdyla", "given" : "Daniel", "non-dropping-particle" : "", "parse-names" : false, "suffix" : "" }, { "dropping-particle" : "", "family" : "Zavaleta", "given" : "Nelly", "non-dropping-particle" : "", "parse-names" : false, "suffix" : "" }, { "dropping-particle" : "", "family" : "Carroli", "given" : "Guillermo", "non-dropping-particle" : "", "parse-names" : false, "suffix" : "" }, { "dropping-particle" : "", "family" : "Velazco", "given" : "Alejandro", "non-dropping-particle" : "", "parse-names" : false, "suffix" : "" }, { "dropping-particle" : "", "family" : "Shah", "given" : "Archana", "non-dropping-particle" : "", "parse-names" : false, "suffix" : "" }, { "dropping-particle" : "", "family" : "Campod\u00f3nico", "given" : "Liana", "non-dropping-particle" : "", "parse-names" : false, "suffix" : "" }, { "dropping-particle" : "", "family" : "Bataglia", "given" : "Vicente", "non-dropping-particle" : "", "parse-names" : false, "suffix" : "" }, { "dropping-particle" : "", "family" : "Faundes", "given" : "Anibal", "non-dropping-particle" : "", "parse-names" : false, "suffix" : "" }, { "dropping-particle" : "", "family" : "Langer", "given" : "Ana", "non-dropping-particle" : "", "parse-names" : false, "suffix" : "" }, { "dropping-particle" : "", "family" : "Narv\u00e1ez", "given" : "Alberto", "non-dropping-particle" : "", "parse-names" : false, "suffix" : "" }, { "dropping-particle" : "", "family" : "Donner", "given" : "Allan", "non-dropping-particle" : "", "parse-names" : false, "suffix" : "" }, { "dropping-particle" : "", "family" : "Romero", "given" : "Mariana", "non-dropping-particle" : "", "parse-names" : false, "suffix" : "" }, { "dropping-particle" : "", "family" : "Reynoso", "given" : "Sofia", "non-dropping-particle" : "", "parse-names" : false, "suffix" : "" }, { "dropping-particle" : "", "family" : "Sim\u00f4nia de P\u00e1dua", "given" : "Karla", "non-dropping-particle" : "", "parse-names" : false, "suffix" : "" }, { "dropping-particle" : "", "family" : "Giordano", "given" : "Daniel", "non-dropping-particle" : "", "parse-names" : false, "suffix" : "" }, { "dropping-particle" : "", "family" : "Kublickas", "given" : "Marius", "non-dropping-particle" : "", "parse-names" : false, "suffix" : "" }, { "dropping-particle" : "", "family" : "Acosta", "given" : "Arnaldo", "non-dropping-particle" : "", "parse-names" : false, "suffix" : "" } ], "container-title" : "Lancet", "id" : "ITEM-2", "issue" : "9525", "issued" : { "date-parts" : [ [ "2006" ] ] }, "page" : "1819-1829", "title" : "Caesarean delivery rates and pregnancy outcomes: the 2005 WHO global survey on maternal and perinatal health in Latin America", "type" : "article-journal", "volume" : "367" }, "uris" : [ "http://www.mendeley.com/documents/?uuid=230e6f6a-c526-43d1-b4cb-1a4bd7b8fad8" ] } ], "mendeley" : { "formattedCitation" : "(5,6)", "plainTextFormattedCitation" : "(5,6)", "previouslyFormattedCitation" : "(5,6)" }, "properties" : { "noteIndex" : 0 }, "schema" : "https://github.com/citation-style-language/schema/raw/master/csl-citation.json" }</w:instrText>
      </w:r>
      <w:r w:rsidR="00F5688C" w:rsidRPr="0092279C">
        <w:rPr>
          <w:color w:val="000000"/>
          <w:sz w:val="28"/>
          <w:szCs w:val="28"/>
          <w:shd w:val="clear" w:color="auto" w:fill="FFFFFF"/>
        </w:rPr>
        <w:fldChar w:fldCharType="separate"/>
      </w:r>
      <w:r w:rsidRPr="0092279C">
        <w:rPr>
          <w:noProof/>
          <w:color w:val="000000"/>
          <w:sz w:val="28"/>
          <w:szCs w:val="28"/>
          <w:shd w:val="clear" w:color="auto" w:fill="FFFFFF"/>
        </w:rPr>
        <w:t>(5,6)</w:t>
      </w:r>
      <w:r w:rsidR="00F5688C" w:rsidRPr="0092279C">
        <w:rPr>
          <w:color w:val="000000"/>
          <w:sz w:val="28"/>
          <w:szCs w:val="28"/>
          <w:shd w:val="clear" w:color="auto" w:fill="FFFFFF"/>
        </w:rPr>
        <w:fldChar w:fldCharType="end"/>
      </w:r>
      <w:r w:rsidRPr="0092279C">
        <w:rPr>
          <w:sz w:val="28"/>
          <w:szCs w:val="28"/>
        </w:rPr>
        <w:t>.</w:t>
      </w:r>
      <w:r w:rsidRPr="0092279C">
        <w:rPr>
          <w:color w:val="000000"/>
          <w:sz w:val="28"/>
          <w:szCs w:val="28"/>
          <w:shd w:val="clear" w:color="auto" w:fill="FFFFFF"/>
        </w:rPr>
        <w:t xml:space="preserve">According to this research, China had a global rate of CS (46.2%), India (17.8%), Japan (19.8%), Sri Lanka (30.6%), Nepal (20.3 %), Thailand(34.1%), Vietnam(35.6%)  </w:t>
      </w:r>
      <w:r w:rsidR="00F5688C" w:rsidRPr="0092279C">
        <w:rPr>
          <w:color w:val="000000"/>
          <w:sz w:val="28"/>
          <w:szCs w:val="28"/>
          <w:shd w:val="clear" w:color="auto" w:fill="FFFFFF"/>
        </w:rPr>
        <w:fldChar w:fldCharType="begin" w:fldLock="1"/>
      </w:r>
      <w:r w:rsidRPr="0092279C">
        <w:rPr>
          <w:color w:val="000000"/>
          <w:sz w:val="28"/>
          <w:szCs w:val="28"/>
          <w:shd w:val="clear" w:color="auto" w:fill="FFFFFF"/>
        </w:rPr>
        <w:instrText>ADDIN CSL_CITATION { "citationItems" : [ { "id" : "ITEM-1", "itemData" : { "DOI" : "10.1016/S0140-6736(09)61870-5", "ISBN" : "1474-547X (Electronic)\\r0140-6736 (Linking)", "ISSN" : "01406736", "PMID" : "20071021", "abstract" : "Background: There has been concern about rising rates of caesarean section worldwide. This Article reports the third phase of the WHO global survey, which aimed to estimate the rate of different methods of delivery and to examine the relation between method of delivery and maternal and perinatal outcomes in selected facilities in Africa and Latin America in 2004-05, and in Asia in 2007-08. Methods: Nine countries participated in the Asia global survey: Cambodia, China, India, Japan, Nepal, Philippines, Sri Lanka, Thailand, and Vietnam. In each country, the capital city and two other regions or provinces were randomly selected. We studied all women admitted for delivery during 3 months in institutions with 6000 or fewer expected deliveries per year and during 2 months in those with more than 6000 deliveries. We gathered data for institutions to obtain a detailed description of the health facility and its resources for obstetric care. We obtained data from women's medical records to summarise obstetric and perinatal events. Findings: We obtained data for 109 101 of 112 152 deliveries reported in 122 recruited facilities (97% coverage), and analysed 107 950 deliveries. The overall rate of caesarean section was 27\u00b73% (n=29 428) and of operative vaginal delivery was 3\u00b72% (n=3465). Risk of maternal mortality and morbidity index (at least one of: maternal mortality, admission to intensive care unit [ICU], blood transfusion, hysterectomy, or internal iliac artery ligation) was increased for operative vaginal delivery (adjusted odds ratio 2\u00b71, 95% CI 1\u00b77-2\u00b76) and all types of caesarean section (antepartum without indication 2\u00b77, 1\u00b74-5\u00b75; antepartum with indication 10\u00b76, 9\u00b73-12\u00b70; intrapartum without indication 14\u00b72, 9\u00b78-20\u00b77; intrapartum with indication 14\u00b75, 13\u00b72-16\u00b70). For breech presentation, caesarean section, either antepartum (0\u00b72, 0\u00b71-0\u00b73) or intrapartum (0\u00b73, 0\u00b72-0\u00b74), was associated with improved perinatal outcomes, but also with increased risk of stay in neonatal ICU (2\u00b70, 1\u00b71-3\u00b76; and 2\u00b71, 1\u00b72-3\u00b77, respectively). Interpretation: To improve maternal and perinatal outcomes, caesarean section should be done only when there is a medical indication. Funding: US Agency for International Development (USAID); UNDP/UNFPA/WHO/World Bank Special Programme of Research, Development and Research Training in Human Reproduction (HRP), WHO, Switzerland; Ministry of Health, Labour and Welfare of Japan; Ministry of Public Health, China; and Indian Council of Medical Res\u2026", "author" : [ { "dropping-particle" : "", "family" : "Lumbiganon", "given" : "Pisake", "non-dropping-particle" : "", "parse-names" : false, "suffix" : "" }, { "dropping-particle" : "", "family" : "Laopaiboon", "given" : "Malinee", "non-dropping-particle" : "", "parse-names" : false, "suffix" : "" }, { "dropping-particle" : "", "family" : "G\u00fclmezoglu", "given" : "A. Metin", "non-dropping-particle" : "", "parse-names" : false, "suffix" : "" }, { "dropping-particle" : "", "family" : "Souza", "given" : "Jo\u00e3o Paulo", "non-dropping-particle" : "", "parse-names" : false, "suffix" : "" }, { "dropping-particle" : "", "family" : "Taneepanichskul", "given" : "Surasak", "non-dropping-particle" : "", "parse-names" : false, "suffix" : "" }, { "dropping-particle" : "", "family" : "Ruyan", "given" : "Pang", "non-dropping-particle" : "", "parse-names" : false, "suffix" : "" }, { "dropping-particle" : "", "family" : "Attygalle", "given" : "Deepika Eranjanie", "non-dropping-particle" : "", "parse-names" : false, "suffix" : "" }, { "dropping-particle" : "", "family" : "Shrestha", "given" : "Naveen", "non-dropping-particle" : "", "parse-names" : false, "suffix" : "" }, { "dropping-particle" : "", "family" : "Mori", "given" : "Rintaro", "non-dropping-particle" : "", "parse-names" : false, "suffix" : "" }, { "dropping-particle" : "", "family" : "Hinh", "given" : "Nguyen Duc", "non-dropping-particle" : "", "parse-names" : false, "suffix" : "" }, { "dropping-particle" : "", "family" : "Bang", "given" : "Hoang Thi", "non-dropping-particle" : "", "parse-names" : false, "suffix" : "" }, { "dropping-particle" : "", "family" : "Rathavy", "given" : "Tung", "non-dropping-particle" : "", "parse-names" : false, "suffix" : "" }, { "dropping-particle" : "", "family" : "Chuyun", "given" : "Kang", "non-dropping-particle" : "", "parse-names" : false, "suffix" : "" }, { "dropping-particle" : "", "family" : "Cheang", "given" : "Kannitha", "non-dropping-particle" : "", "parse-names" : false, "suffix" : "" }, { "dropping-particle" : "", "family" : "Festin", "given" : "Mario", "non-dropping-particle" : "", "parse-names" : false, "suffix" : "" }, { "dropping-particle" : "", "family" : "Udomprasertgul", "given" : "Venus", "non-dropping-particle" : "", "parse-names" : false, "suffix" : "" }, { "dropping-particle" : "V.", "family" : "Germar", "given" : "Maria Julieta", "non-dropping-particle" : "", "parse-names" : false, "suffix" : "" }, { "dropping-particle" : "", "family" : "Yanqiu", "given" : "Gao", "non-dropping-particle" : "", "parse-names" : false, "suffix" : "" }, { "dropping-particle" : "", "family" : "Roy", "given" : "Malabika", "non-dropping-particle" : "", "parse-names" : false, "suffix" : "" }, { "dropping-particle" : "", "family" : "Carroli", "given" : "Guillermo", "non-dropping-particle" : "", "parse-names" : false, "suffix" : "" }, { "dropping-particle" : "", "family" : "Ba-Thike", "given" : "Katherine", "non-dropping-particle" : "", "parse-names" : false, "suffix" : "" }, { "dropping-particle" : "", "family" : "Filatova", "given" : "Ekaterina", "non-dropping-particle" : "", "parse-names" : false, "suffix" : "" }, { "dropping-particle" : "", "family" : "Villar", "given" : "Jos\u00e9", "non-dropping-particle" : "", "parse-names" : false, "suffix" : "" } ], "container-title" : "The Lancet", "id" : "ITEM-1", "issue" : "9713", "issued" : { "date-parts" : [ [ "2010" ] ] }, "page" : "490-499", "title" : "Method of delivery and pregnancy outcomes in Asia: the WHO global survey on maternal and perinatal health 2007-08", "type" : "article-journal", "volume" : "375" }, "uris" : [ "http://www.mendeley.com/documents/?uuid=def97a0e-9cec-4ce4-885e-5d3481be5571" ] } ], "mendeley" : { "formattedCitation" : "(5)", "plainTextFormattedCitation" : "(5)", "previouslyFormattedCitation" : "(5)" }, "properties" : { "noteIndex" : 0 }, "schema" : "https://github.com/citation-style-language/schema/raw/master/csl-citation.json" }</w:instrText>
      </w:r>
      <w:r w:rsidR="00F5688C" w:rsidRPr="0092279C">
        <w:rPr>
          <w:color w:val="000000"/>
          <w:sz w:val="28"/>
          <w:szCs w:val="28"/>
          <w:shd w:val="clear" w:color="auto" w:fill="FFFFFF"/>
        </w:rPr>
        <w:fldChar w:fldCharType="separate"/>
      </w:r>
      <w:r w:rsidRPr="0092279C">
        <w:rPr>
          <w:noProof/>
          <w:color w:val="000000"/>
          <w:sz w:val="28"/>
          <w:szCs w:val="28"/>
          <w:shd w:val="clear" w:color="auto" w:fill="FFFFFF"/>
        </w:rPr>
        <w:t>(5)</w:t>
      </w:r>
      <w:r w:rsidR="00F5688C" w:rsidRPr="0092279C">
        <w:rPr>
          <w:color w:val="000000"/>
          <w:sz w:val="28"/>
          <w:szCs w:val="28"/>
          <w:shd w:val="clear" w:color="auto" w:fill="FFFFFF"/>
        </w:rPr>
        <w:fldChar w:fldCharType="end"/>
      </w:r>
      <w:r w:rsidRPr="0092279C">
        <w:rPr>
          <w:color w:val="000000"/>
          <w:sz w:val="28"/>
          <w:szCs w:val="28"/>
          <w:shd w:val="clear" w:color="auto" w:fill="FFFFFF"/>
        </w:rPr>
        <w:t>.</w:t>
      </w:r>
      <w:r w:rsidRPr="0092279C">
        <w:rPr>
          <w:sz w:val="28"/>
          <w:szCs w:val="28"/>
        </w:rPr>
        <w:t>Worldwide the rates of caesarean section have risen consequentially in recent years including Brazil(30%)</w:t>
      </w:r>
      <w:r w:rsidR="00F5688C" w:rsidRPr="0092279C">
        <w:rPr>
          <w:sz w:val="28"/>
          <w:szCs w:val="28"/>
        </w:rPr>
        <w:fldChar w:fldCharType="begin" w:fldLock="1"/>
      </w:r>
      <w:r w:rsidRPr="0092279C">
        <w:rPr>
          <w:sz w:val="28"/>
          <w:szCs w:val="28"/>
        </w:rPr>
        <w:instrText>ADDIN CSL_CITATION { "citationItems" : [ { "id" : "ITEM-1", "itemData" : { "ISSN" : "0959-8138", "PMID" : "10574855", "abstract" : "OBJECTIVES To estimate the incidences of caesarean sections in Latin American countries and correlate these with socioeconomic, demographic, and healthcare variables. DESIGN Descriptive and ecological study. SETTING 19 Latin American countries. MAIN OUTCOME MEASURES National estimates of caesarean section rates in each country. RESULTS Seven countries had caesarean section rates below 15%. The remaining 12 countries had rates above 15% (range 16.8% to 40.0%). These 12 countries account for 81% of the deliveries in the region. A positive and significant correlation was observed between the gross national product per capita and rate of caesarean section (r(s)=0.746), and higher rates were observed in private hospitals than in public ones. Taking 15% as a medically justified accepted rate, over 850 000 unnecessary caesarean sections are performed each year in the region. CONCLUSIONS The reported figures represent an unnecessary increased risk for young women and their babies. From the economic perspective, this is a burden to health systems that work with limited budgets.", "author" : [ { "dropping-particle" : "", "family" : "Beliz\u00e1n", "given" : "J M", "non-dropping-particle" : "", "parse-names" : false, "suffix" : "" }, { "dropping-particle" : "", "family" : "Althabe", "given" : "F", "non-dropping-particle" : "", "parse-names" : false, "suffix" : "" }, { "dropping-particle" : "", "family" : "Barros", "given" : "F C", "non-dropping-particle" : "", "parse-names" : false, "suffix" : "" }, { "dropping-particle" : "", "family" : "Alexander", "given" : "S", "non-dropping-particle" : "", "parse-names" : false, "suffix" : "" } ], "container-title" : "BMJ (Clinical research ed.)", "id" : "ITEM-1", "issue" : "7222", "issued" : { "date-parts" : [ [ "1999", "11", "27" ] ] }, "page" : "1397-400", "publisher" : "BMJ Publishing Group", "title" : "Rates and implications of caesarean sections in Latin America: ecological study.", "type" : "article-journal", "volume" : "319" }, "uris" : [ "http://www.mendeley.com/documents/?uuid=12f5fc62-feb2-31a8-ba4b-ce9ffcf0a394" ] } ], "mendeley" : { "formattedCitation" : "(7)", "plainTextFormattedCitation" : "(7)", "previouslyFormattedCitation" : "(7)" }, "properties" : { "noteIndex" : 0 }, "schema" : "https://github.com/citation-style-language/schema/raw/master/csl-citation.json" }</w:instrText>
      </w:r>
      <w:r w:rsidR="00F5688C" w:rsidRPr="0092279C">
        <w:rPr>
          <w:sz w:val="28"/>
          <w:szCs w:val="28"/>
        </w:rPr>
        <w:fldChar w:fldCharType="separate"/>
      </w:r>
      <w:r w:rsidRPr="0092279C">
        <w:rPr>
          <w:noProof/>
          <w:sz w:val="28"/>
          <w:szCs w:val="28"/>
        </w:rPr>
        <w:t>(7)</w:t>
      </w:r>
      <w:r w:rsidR="00F5688C" w:rsidRPr="0092279C">
        <w:rPr>
          <w:sz w:val="28"/>
          <w:szCs w:val="28"/>
        </w:rPr>
        <w:fldChar w:fldCharType="end"/>
      </w:r>
      <w:r w:rsidRPr="0092279C">
        <w:rPr>
          <w:sz w:val="28"/>
          <w:szCs w:val="28"/>
        </w:rPr>
        <w:t>, Chile(40%)</w:t>
      </w:r>
      <w:r w:rsidR="00F5688C" w:rsidRPr="0092279C">
        <w:rPr>
          <w:sz w:val="28"/>
          <w:szCs w:val="28"/>
        </w:rPr>
        <w:fldChar w:fldCharType="begin" w:fldLock="1"/>
      </w:r>
      <w:r w:rsidRPr="0092279C">
        <w:rPr>
          <w:sz w:val="28"/>
          <w:szCs w:val="28"/>
        </w:rPr>
        <w:instrText>ADDIN CSL_CITATION { "citationItems" : [ { "id" : "ITEM-1", "itemData" : { "author" : [ { "dropping-particle" : "", "family" : "Murray", "given" : "Susan F", "non-dropping-particle" : "", "parse-names" : false, "suffix" : "" } ], "container-title" : "BMJ", "id" : "ITEM-1", "issue" : "7275", "issued" : { "date-parts" : [ [ "2000" ] ] }, "title" : "Relation between private health insurance and high rates of caesarean section in Chile: qualitative and quantitative study", "type" : "article-journal", "volume" : "321" }, "uris" : [ "http://www.mendeley.com/documents/?uuid=9c0bc001-65da-3513-b0c7-cd0bbde5b245" ] } ], "mendeley" : { "formattedCitation" : "(8)", "plainTextFormattedCitation" : "(8)", "previouslyFormattedCitation" : "(8)" }, "properties" : { "noteIndex" : 0 }, "schema" : "https://github.com/citation-style-language/schema/raw/master/csl-citation.json" }</w:instrText>
      </w:r>
      <w:r w:rsidR="00F5688C" w:rsidRPr="0092279C">
        <w:rPr>
          <w:sz w:val="28"/>
          <w:szCs w:val="28"/>
        </w:rPr>
        <w:fldChar w:fldCharType="separate"/>
      </w:r>
      <w:r w:rsidRPr="0092279C">
        <w:rPr>
          <w:noProof/>
          <w:sz w:val="28"/>
          <w:szCs w:val="28"/>
        </w:rPr>
        <w:t>(8)</w:t>
      </w:r>
      <w:r w:rsidR="00F5688C" w:rsidRPr="0092279C">
        <w:rPr>
          <w:sz w:val="28"/>
          <w:szCs w:val="28"/>
        </w:rPr>
        <w:fldChar w:fldCharType="end"/>
      </w:r>
      <w:r w:rsidRPr="0092279C">
        <w:rPr>
          <w:sz w:val="28"/>
          <w:szCs w:val="28"/>
        </w:rPr>
        <w:t>,USA((26.1%)</w:t>
      </w:r>
      <w:r w:rsidR="00F5688C" w:rsidRPr="0092279C">
        <w:rPr>
          <w:sz w:val="28"/>
          <w:szCs w:val="28"/>
        </w:rPr>
        <w:fldChar w:fldCharType="begin" w:fldLock="1"/>
      </w:r>
      <w:r w:rsidRPr="0092279C">
        <w:rPr>
          <w:sz w:val="28"/>
          <w:szCs w:val="28"/>
        </w:rPr>
        <w:instrText>ADDIN CSL_CITATION { "citationItems" : [ { "id" : "ITEM-1", "itemData" : { "abstract" : "Objectives\u2014This report presents preliminary data for 2002 on births in the United States. U.S. data on births are shown by age, race, and Hispanic origin of mother. Data on marital status, prenatal care, cesarean delivery, preterm births, and low birthweight are also presented. Methods\u2014Data in this report are based on nearly 98 percent of births for 2002. The records are weighted to independent control counts of all births received in State vital statistics offices in 2002. Comparisons are made with 2001 final data. Results\u2014The crude birth rate was 13.9 per 1,000 population in 2002, a decrease of 1 percent from 2001 (14.1). This is the lowest birth rate reported for the United States since national data have been available. The fertility rate was also down 1 percent in 2002 to 64.8 births per 1,000 women aged 15\u201344 years. Since 1990, this rate has declined 9 percent. The birth rate for teenagers continued to decline in 2002, dropping 5 percent to 42.9 births per 1,000 women aged 15\u201319 years. The teenage birth rate has dropped 28 percent since 1990. The rate for younger teenagers 15\u201317 years fell 6 percent from 24.7 per 1,000 in 2001 to 23.2 in 2002. The rate for older teenagers 18\u201319 years declined 4 percent from 76.1 per 1,000 in 2001 to 72.7 in 2002. Since 1990, the rate for teenagers 15\u201317 years has fallen 38 percent and the rate for teenagers 18\u201319 years, 18 percent. The birth rate for women aged 20\u201324 years declined by 3 percent to 103.5 per 1,000 in 2002 compared with 2001, whereas the rate for women aged 25\u201329 years was essentially unchanged (113.6). The birth rate for women aged 30\u201334 years decreased slightly from 91.9 per 1,000 in 2001 to 91.6 in 2002. Birth rates for women aged 35\u201339 years and 40\u201344 years continued to rise, increasing 2 percent for both. Childbearing among women over 45 years of age was unchanged. The birth rate for unmarried women was down slightly in 2002 to 43.6 births per 1,000 unmarried women aged 15\u201344 years. The number of births to unmarried women increased by 1 percent in 2002; however births to unmarried teenagers declined by 4 percent. Prenatal care utilization continued to slowly but steadily improve; 83.8 percent of women began prenatal care in the first trimester of pregnancy in 2002 compared with 83.4 in 2001. More than one fourth of all births (26.1 percent) were cesarean deliv\u00ad eries in 2002, the highest rate ever reported in the United States; the Figure 1. Total and primary cesarean rate and vaginal birth aft\u2026", "author" : [ { "dropping-particle" : "", "family" : "Hamilton", "given" : "Brady E", "non-dropping-particle" : "", "parse-names" : false, "suffix" : "" }, { "dropping-particle" : "", "family" : "Martin", "given" : "Joyce A", "non-dropping-particle" : "", "parse-names" : false, "suffix" : "" }, { "dropping-particle" : "", "family" : "Sutton", "given" : "Paul D", "non-dropping-particle" : "", "parse-names" : false, "suffix" : "" } ], "id" : "ITEM-1", "issue" : "11", "issued" : { "date-parts" : [ [ "2003" ] ] }, "title" : "Births: Preliminary Data for 2002", "type" : "article-journal", "volume" : "51" }, "uris" : [ "http://www.mendeley.com/documents/?uuid=aebba725-ed90-39b7-8299-70858c7754f2" ] } ], "mendeley" : { "formattedCitation" : "(9)", "plainTextFormattedCitation" : "(9)", "previouslyFormattedCitation" : "(9)" }, "properties" : { "noteIndex" : 0 }, "schema" : "https://github.com/citation-style-language/schema/raw/master/csl-citation.json" }</w:instrText>
      </w:r>
      <w:r w:rsidR="00F5688C" w:rsidRPr="0092279C">
        <w:rPr>
          <w:sz w:val="28"/>
          <w:szCs w:val="28"/>
        </w:rPr>
        <w:fldChar w:fldCharType="separate"/>
      </w:r>
      <w:r w:rsidRPr="0092279C">
        <w:rPr>
          <w:noProof/>
          <w:sz w:val="28"/>
          <w:szCs w:val="28"/>
        </w:rPr>
        <w:t>(9)</w:t>
      </w:r>
      <w:r w:rsidR="00F5688C" w:rsidRPr="0092279C">
        <w:rPr>
          <w:sz w:val="28"/>
          <w:szCs w:val="28"/>
        </w:rPr>
        <w:fldChar w:fldCharType="end"/>
      </w:r>
      <w:r w:rsidRPr="0092279C">
        <w:rPr>
          <w:sz w:val="28"/>
          <w:szCs w:val="28"/>
        </w:rPr>
        <w:t>,Malaysia(15.7%)</w:t>
      </w:r>
      <w:r w:rsidR="00F5688C" w:rsidRPr="0092279C">
        <w:rPr>
          <w:sz w:val="28"/>
          <w:szCs w:val="28"/>
        </w:rPr>
        <w:fldChar w:fldCharType="begin" w:fldLock="1"/>
      </w:r>
      <w:r w:rsidRPr="0092279C">
        <w:rPr>
          <w:sz w:val="28"/>
          <w:szCs w:val="28"/>
        </w:rPr>
        <w:instrText>ADDIN CSL_CITATION { "citationItems" : [ { "id" : "ITEM-1", "itemData" : { "ISSN" : "0300-5283", "PMID" : "19803313", "abstract" : "The caesarean section rate in Malaysian public hospitals has increased to 15.7% from 10.5% in the year 2000. There are inter-state variations in the rate ranging from a high of 25.4% in Melaka to 10.9% in Sabah. The West Coast states generally had a higher caesarean section rate than the East Coast states as well as East Malaysia. It would be prudent for Malaysia to implement stringent caesarean audits to ensure that rising caesarean section rates are kept in check.", "author" : [ { "dropping-particle" : "", "family" : "Ravindran", "given" : "J", "non-dropping-particle" : "", "parse-names" : false, "suffix" : "" } ], "container-title" : "The Medical journal of Malaysia", "id" : "ITEM-1", "issue" : "5", "issued" : { "date-parts" : [ [ "2008", "12" ] ] }, "page" : "434-5", "title" : "Rising caesarean section rates in public hospitals in Malaysia 2006.", "type" : "article-journal", "volume" : "63" }, "uris" : [ "http://www.mendeley.com/documents/?uuid=b400d6a9-553c-32ad-9580-e7966d873832" ] } ], "mendeley" : { "formattedCitation" : "(10)", "plainTextFormattedCitation" : "(10)", "previouslyFormattedCitation" : "(10)" }, "properties" : { "noteIndex" : 0 }, "schema" : "https://github.com/citation-style-language/schema/raw/master/csl-citation.json" }</w:instrText>
      </w:r>
      <w:r w:rsidR="00F5688C" w:rsidRPr="0092279C">
        <w:rPr>
          <w:sz w:val="28"/>
          <w:szCs w:val="28"/>
        </w:rPr>
        <w:fldChar w:fldCharType="separate"/>
      </w:r>
      <w:r w:rsidRPr="0092279C">
        <w:rPr>
          <w:noProof/>
          <w:sz w:val="28"/>
          <w:szCs w:val="28"/>
        </w:rPr>
        <w:t>(10)</w:t>
      </w:r>
      <w:r w:rsidR="00F5688C" w:rsidRPr="0092279C">
        <w:rPr>
          <w:sz w:val="28"/>
          <w:szCs w:val="28"/>
        </w:rPr>
        <w:fldChar w:fldCharType="end"/>
      </w:r>
      <w:r w:rsidRPr="0092279C">
        <w:rPr>
          <w:sz w:val="28"/>
          <w:szCs w:val="28"/>
        </w:rPr>
        <w:t>&amp; England (26.2%)</w:t>
      </w:r>
      <w:r w:rsidR="00F5688C" w:rsidRPr="0092279C">
        <w:rPr>
          <w:sz w:val="28"/>
          <w:szCs w:val="28"/>
          <w:shd w:val="clear" w:color="auto" w:fill="FFFFFF"/>
        </w:rPr>
        <w:fldChar w:fldCharType="begin" w:fldLock="1"/>
      </w:r>
      <w:r w:rsidRPr="0092279C">
        <w:rPr>
          <w:sz w:val="28"/>
          <w:szCs w:val="28"/>
          <w:shd w:val="clear" w:color="auto" w:fill="FFFFFF"/>
        </w:rPr>
        <w:instrText>ADDIN CSL_CITATION { "citationItems" : [ { "id" : "ITEM-1", "itemData" : { "URL" : "https://www.theguardian.com/society/2016/sep/06/babies-born-by-caesarean-more-likely-to-be-obese-as-adults-study-suggests", "accessed" : { "date-parts" : [ [ "2017", "8", "28" ] ] }, "id" : "ITEM-1", "issued" : { "date-parts" : [ [ "0" ] ] }, "title" : "Babies born by caesarean more likely to be obese as adults, study suggests | Society | The Guardian", "type" : "webpage" }, "uris" : [ "http://www.mendeley.com/documents/?uuid=0caf5c86-e1f0-340f-85b6-a45734e4c93d" ] } ], "mendeley" : { "formattedCitation" : "(11)", "plainTextFormattedCitation" : "(11)", "previouslyFormattedCitation" : "(11)" }, "properties" : { "noteIndex" : 0 }, "schema" : "https://github.com/citation-style-language/schema/raw/master/csl-citation.json" }</w:instrText>
      </w:r>
      <w:r w:rsidR="00F5688C" w:rsidRPr="0092279C">
        <w:rPr>
          <w:sz w:val="28"/>
          <w:szCs w:val="28"/>
          <w:shd w:val="clear" w:color="auto" w:fill="FFFFFF"/>
        </w:rPr>
        <w:fldChar w:fldCharType="separate"/>
      </w:r>
      <w:r w:rsidRPr="0092279C">
        <w:rPr>
          <w:noProof/>
          <w:sz w:val="28"/>
          <w:szCs w:val="28"/>
          <w:shd w:val="clear" w:color="auto" w:fill="FFFFFF"/>
        </w:rPr>
        <w:t>(11)</w:t>
      </w:r>
      <w:r w:rsidR="00F5688C" w:rsidRPr="0092279C">
        <w:rPr>
          <w:sz w:val="28"/>
          <w:szCs w:val="28"/>
          <w:shd w:val="clear" w:color="auto" w:fill="FFFFFF"/>
        </w:rPr>
        <w:fldChar w:fldCharType="end"/>
      </w:r>
      <w:r w:rsidRPr="0092279C">
        <w:rPr>
          <w:sz w:val="28"/>
          <w:szCs w:val="28"/>
        </w:rPr>
        <w:t>. As stated by WHO</w:t>
      </w:r>
      <w:r w:rsidRPr="0092279C">
        <w:rPr>
          <w:noProof/>
          <w:sz w:val="28"/>
          <w:szCs w:val="28"/>
        </w:rPr>
        <w:t xml:space="preserve">, there </w:t>
      </w:r>
      <w:r w:rsidRPr="0092279C">
        <w:rPr>
          <w:sz w:val="28"/>
          <w:szCs w:val="28"/>
        </w:rPr>
        <w:t xml:space="preserve">is no justification for any region to have a caesarean rate higher than 10 -15%, which weighs a serious reason for worry in most of the countries worldwide </w:t>
      </w:r>
      <w:r w:rsidR="00F5688C" w:rsidRPr="0092279C">
        <w:rPr>
          <w:sz w:val="28"/>
          <w:szCs w:val="28"/>
        </w:rPr>
        <w:fldChar w:fldCharType="begin" w:fldLock="1"/>
      </w:r>
      <w:r w:rsidRPr="0092279C">
        <w:rPr>
          <w:sz w:val="28"/>
          <w:szCs w:val="28"/>
        </w:rPr>
        <w:instrText>ADDIN CSL_CITATION { "citationItems" : [ { "id" : "ITEM-1", "itemData" : { "DOI" : "10.1186/s41043-015-0020-2", "ISSN" : "20721315", "PMID" : "26825988", "abstract" : "Background: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respectively.Methods: The study is based on a total of 1142 delivery cases from four private and four public hospitals maternity wards. Logistic regression and Cox proportional hazard models were the statistical tools of the present study.Results: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women.Conclusions: Findings suggest that program and policies need to address the increase rate of caesarean delivery in Northern region of Bangladesh. Also, for determinant of risk factors, the result of Akaike Information Criterion (AIC) indicated that logistic model is an efficient model.", "author" : [ { "dropping-particle" : "", "family" : "Rahman", "given" : "Mostafizur", "non-dropping-particle" : "", "parse-names" : false, "suffix" : "" }, { "dropping-particle" : "", "family" : "Shariff", "given" : "Asma Ahmad", "non-dropping-particle" : "", "parse-names" : false, "suffix" : "" }, { "dropping-particle" : "", "family" : "Shafie", "given" : "Aziz", "non-dropping-particle" : "", "parse-names" : false, "suffix" : "" }, { "dropping-particle" : "", "family" : "Saaid", "given" : "Rahmah", "non-dropping-particle" : "", "parse-names" : false, "suffix" : "" }, { "dropping-particle" : "", "family" : "Tahir", "given" : "Rohayatimah Md", "non-dropping-particle" : "", "parse-names" : false, "suffix" : "" } ], "container-title" : "Journal of Health, Population and Nutrition", "id" : "ITEM-1", "issue" : "1", "issued" : { "date-parts" : [ [ "2015" ] ] }, "title" : "Caesarean delivery and its correlates in Northern Region of Bangladesh: Application of logistic regression and cox proportional hazard model", "type" : "article", "volume" : "33" }, "uris" : [ "http://www.mendeley.com/documents/?uuid=6b12e7e2-320f-4532-82e5-88bb7ea19ba2" ] } ], "mendeley" : { "formattedCitation" : "(12)", "plainTextFormattedCitation" : "(12)", "previouslyFormattedCitation" : "(12)" }, "properties" : { "noteIndex" : 0 }, "schema" : "https://github.com/citation-style-language/schema/raw/master/csl-citation.json" }</w:instrText>
      </w:r>
      <w:r w:rsidR="00F5688C" w:rsidRPr="0092279C">
        <w:rPr>
          <w:sz w:val="28"/>
          <w:szCs w:val="28"/>
        </w:rPr>
        <w:fldChar w:fldCharType="separate"/>
      </w:r>
      <w:r w:rsidRPr="0092279C">
        <w:rPr>
          <w:noProof/>
          <w:sz w:val="28"/>
          <w:szCs w:val="28"/>
        </w:rPr>
        <w:t>(12)</w:t>
      </w:r>
      <w:r w:rsidR="00F5688C" w:rsidRPr="0092279C">
        <w:rPr>
          <w:sz w:val="28"/>
          <w:szCs w:val="28"/>
        </w:rPr>
        <w:fldChar w:fldCharType="end"/>
      </w:r>
      <w:r w:rsidRPr="0092279C">
        <w:rPr>
          <w:sz w:val="28"/>
          <w:szCs w:val="28"/>
        </w:rPr>
        <w:t>.</w:t>
      </w:r>
      <w:r w:rsidRPr="0092279C">
        <w:rPr>
          <w:rFonts w:eastAsia="Times New Roman"/>
          <w:b/>
          <w:sz w:val="28"/>
          <w:szCs w:val="28"/>
        </w:rPr>
        <w:t xml:space="preserve"> </w:t>
      </w:r>
      <w:r w:rsidRPr="0092279C">
        <w:rPr>
          <w:color w:val="333333"/>
          <w:sz w:val="28"/>
          <w:szCs w:val="28"/>
          <w:shd w:val="clear" w:color="auto" w:fill="FFFFFF"/>
        </w:rPr>
        <w:t xml:space="preserve">In Bangladesh, </w:t>
      </w:r>
      <w:r w:rsidRPr="0092279C">
        <w:rPr>
          <w:noProof/>
          <w:color w:val="333333"/>
          <w:sz w:val="28"/>
          <w:szCs w:val="28"/>
          <w:shd w:val="clear" w:color="auto" w:fill="FFFFFF"/>
        </w:rPr>
        <w:t>CS</w:t>
      </w:r>
      <w:r w:rsidRPr="0092279C">
        <w:rPr>
          <w:color w:val="333333"/>
          <w:sz w:val="28"/>
          <w:szCs w:val="28"/>
          <w:shd w:val="clear" w:color="auto" w:fill="FFFFFF"/>
        </w:rPr>
        <w:t xml:space="preserve"> rate </w:t>
      </w:r>
      <w:r w:rsidRPr="0092279C">
        <w:rPr>
          <w:noProof/>
          <w:color w:val="333333"/>
          <w:sz w:val="28"/>
          <w:szCs w:val="28"/>
          <w:shd w:val="clear" w:color="auto" w:fill="FFFFFF"/>
        </w:rPr>
        <w:t>is</w:t>
      </w:r>
      <w:r w:rsidRPr="0092279C">
        <w:rPr>
          <w:color w:val="333333"/>
          <w:sz w:val="28"/>
          <w:szCs w:val="28"/>
          <w:shd w:val="clear" w:color="auto" w:fill="FFFFFF"/>
        </w:rPr>
        <w:t xml:space="preserve"> 3.5% in 2004 and </w:t>
      </w:r>
      <w:r w:rsidRPr="0092279C">
        <w:rPr>
          <w:noProof/>
          <w:color w:val="333333"/>
          <w:sz w:val="28"/>
          <w:szCs w:val="28"/>
          <w:shd w:val="clear" w:color="auto" w:fill="FFFFFF"/>
        </w:rPr>
        <w:t>is</w:t>
      </w:r>
      <w:r w:rsidRPr="0092279C">
        <w:rPr>
          <w:color w:val="333333"/>
          <w:sz w:val="28"/>
          <w:szCs w:val="28"/>
          <w:shd w:val="clear" w:color="auto" w:fill="FFFFFF"/>
        </w:rPr>
        <w:t xml:space="preserve"> increased to 23% in 2014</w:t>
      </w:r>
      <w:r w:rsidR="00F5688C" w:rsidRPr="0092279C">
        <w:rPr>
          <w:sz w:val="28"/>
          <w:szCs w:val="28"/>
          <w:shd w:val="clear" w:color="auto" w:fill="FFFFFF"/>
        </w:rPr>
        <w:fldChar w:fldCharType="begin" w:fldLock="1"/>
      </w:r>
      <w:r w:rsidRPr="0092279C">
        <w:rPr>
          <w:sz w:val="28"/>
          <w:szCs w:val="28"/>
          <w:shd w:val="clear" w:color="auto" w:fill="FFFFFF"/>
        </w:rPr>
        <w:instrText>ADDIN CSL_CITATION { "citationItems" : [ { "id" : "ITEM-1", "itemData" : { "URL" : "http://bdnews24.com/health/2015/04/26/dhs-points-to-abnormal-rise-of-c-section-in-bangladesh", "accessed" : { "date-parts" : [ [ "2017", "8", "28" ] ] }, "id" : "ITEM-1", "issued" : { "date-parts" : [ [ "0" ] ] }, "title" : "DHS points to abnormal rise of C-section in Bangladesh - bdnews24.com", "type" : "webpage" }, "uris" : [ "http://www.mendeley.com/documents/?uuid=a2c4d75e-e4fd-3c98-b096-f2f1d633c1c1" ] } ], "mendeley" : { "formattedCitation" : "(13)", "plainTextFormattedCitation" : "(13)", "previouslyFormattedCitation" : "(13)" }, "properties" : { "noteIndex" : 0 }, "schema" : "https://github.com/citation-style-language/schema/raw/master/csl-citation.json" }</w:instrText>
      </w:r>
      <w:r w:rsidR="00F5688C" w:rsidRPr="0092279C">
        <w:rPr>
          <w:sz w:val="28"/>
          <w:szCs w:val="28"/>
          <w:shd w:val="clear" w:color="auto" w:fill="FFFFFF"/>
        </w:rPr>
        <w:fldChar w:fldCharType="separate"/>
      </w:r>
      <w:r w:rsidRPr="0092279C">
        <w:rPr>
          <w:noProof/>
          <w:sz w:val="28"/>
          <w:szCs w:val="28"/>
          <w:shd w:val="clear" w:color="auto" w:fill="FFFFFF"/>
        </w:rPr>
        <w:t>(13)</w:t>
      </w:r>
      <w:r w:rsidR="00F5688C" w:rsidRPr="0092279C">
        <w:rPr>
          <w:sz w:val="28"/>
          <w:szCs w:val="28"/>
          <w:shd w:val="clear" w:color="auto" w:fill="FFFFFF"/>
        </w:rPr>
        <w:fldChar w:fldCharType="end"/>
      </w:r>
      <w:r w:rsidRPr="0092279C">
        <w:rPr>
          <w:color w:val="333333"/>
          <w:sz w:val="28"/>
          <w:szCs w:val="28"/>
          <w:shd w:val="clear" w:color="auto" w:fill="FFFFFF"/>
        </w:rPr>
        <w:t>.</w:t>
      </w:r>
      <w:r w:rsidRPr="0092279C">
        <w:rPr>
          <w:color w:val="212121"/>
          <w:sz w:val="28"/>
          <w:szCs w:val="28"/>
        </w:rPr>
        <w:t>CS are more common in the first birth (12.7%)</w:t>
      </w:r>
      <w:r w:rsidRPr="0092279C">
        <w:rPr>
          <w:color w:val="212121"/>
          <w:sz w:val="28"/>
          <w:szCs w:val="28"/>
          <w:shd w:val="clear" w:color="auto" w:fill="FFFFFF"/>
        </w:rPr>
        <w:t xml:space="preserve">, </w:t>
      </w:r>
      <w:r w:rsidRPr="0092279C">
        <w:rPr>
          <w:color w:val="212121"/>
          <w:sz w:val="28"/>
          <w:szCs w:val="28"/>
        </w:rPr>
        <w:t>urban birth (15.9%)</w:t>
      </w:r>
      <w:r w:rsidRPr="0092279C">
        <w:rPr>
          <w:color w:val="212121"/>
          <w:sz w:val="28"/>
          <w:szCs w:val="28"/>
          <w:shd w:val="clear" w:color="auto" w:fill="FFFFFF"/>
        </w:rPr>
        <w:t xml:space="preserve">and </w:t>
      </w:r>
      <w:r w:rsidRPr="0092279C">
        <w:rPr>
          <w:color w:val="212121"/>
          <w:sz w:val="28"/>
          <w:szCs w:val="28"/>
        </w:rPr>
        <w:t>especially in private sector (67.3%) are born</w:t>
      </w:r>
      <w:r w:rsidRPr="0092279C">
        <w:rPr>
          <w:color w:val="212121"/>
          <w:sz w:val="28"/>
          <w:szCs w:val="28"/>
          <w:shd w:val="clear" w:color="auto" w:fill="FFFFFF"/>
        </w:rPr>
        <w:t>, whereas the public sector was (34.6%)</w:t>
      </w:r>
      <w:r w:rsidR="00F5688C" w:rsidRPr="0092279C">
        <w:rPr>
          <w:sz w:val="28"/>
          <w:szCs w:val="28"/>
        </w:rPr>
        <w:fldChar w:fldCharType="begin" w:fldLock="1"/>
      </w:r>
      <w:r w:rsidRPr="0092279C">
        <w:rPr>
          <w:sz w:val="28"/>
          <w:szCs w:val="28"/>
        </w:rPr>
        <w:instrText>ADDIN CSL_CITATION { "citationItems" : [ { "id" : "ITEM-1", "itemData" : { "DOI" : "10.1186/s41043-015-0020-2", "ISSN" : "20721315", "PMID" : "26825988", "abstract" : "Background: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respectively.Methods: The study is based on a total of 1142 delivery cases from four private and four public hospitals maternity wards. Logistic regression and Cox proportional hazard models were the statistical tools of the present study.Results: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women.Conclusions: Findings suggest that program and policies need to address the increase rate of caesarean delivery in Northern region of Bangladesh. Also, for determinant of risk factors, the result of Akaike Information Criterion (AIC) indicated that logistic model is an efficient model.", "author" : [ { "dropping-particle" : "", "family" : "Rahman", "given" : "Mostafizur", "non-dropping-particle" : "", "parse-names" : false, "suffix" : "" }, { "dropping-particle" : "", "family" : "Shariff", "given" : "Asma Ahmad", "non-dropping-particle" : "", "parse-names" : false, "suffix" : "" }, { "dropping-particle" : "", "family" : "Shafie", "given" : "Aziz", "non-dropping-particle" : "", "parse-names" : false, "suffix" : "" }, { "dropping-particle" : "", "family" : "Saaid", "given" : "Rahmah", "non-dropping-particle" : "", "parse-names" : false, "suffix" : "" }, { "dropping-particle" : "", "family" : "Tahir", "given" : "Rohayatimah Md", "non-dropping-particle" : "", "parse-names" : false, "suffix" : "" } ], "container-title" : "Journal of Health, Population and Nutrition", "id" : "ITEM-1", "issue" : "1", "issued" : { "date-parts" : [ [ "2015" ] ] }, "title" : "Caesarean delivery and its correlates in Northern Region of Bangladesh: Application of logistic regression and cox proportional hazard model", "type" : "article", "volume" : "33" }, "uris" : [ "http://www.mendeley.com/documents/?uuid=6b12e7e2-320f-4532-82e5-88bb7ea19ba2" ] } ], "mendeley" : { "formattedCitation" : "(12)", "plainTextFormattedCitation" : "(12)", "previouslyFormattedCitation" : "(12)" }, "properties" : { "noteIndex" : 0 }, "schema" : "https://github.com/citation-style-language/schema/raw/master/csl-citation.json" }</w:instrText>
      </w:r>
      <w:r w:rsidR="00F5688C" w:rsidRPr="0092279C">
        <w:rPr>
          <w:sz w:val="28"/>
          <w:szCs w:val="28"/>
        </w:rPr>
        <w:fldChar w:fldCharType="separate"/>
      </w:r>
      <w:r w:rsidRPr="0092279C">
        <w:rPr>
          <w:noProof/>
          <w:sz w:val="28"/>
          <w:szCs w:val="28"/>
        </w:rPr>
        <w:t>(12)</w:t>
      </w:r>
      <w:r w:rsidR="00F5688C" w:rsidRPr="0092279C">
        <w:rPr>
          <w:sz w:val="28"/>
          <w:szCs w:val="28"/>
        </w:rPr>
        <w:fldChar w:fldCharType="end"/>
      </w:r>
      <w:r w:rsidRPr="0092279C">
        <w:rPr>
          <w:color w:val="212121"/>
          <w:sz w:val="28"/>
          <w:szCs w:val="28"/>
          <w:shd w:val="clear" w:color="auto" w:fill="FFFFFF"/>
        </w:rPr>
        <w:t xml:space="preserve">. Women experiencing the CS delivery without a clear </w:t>
      </w:r>
      <w:r w:rsidRPr="0092279C">
        <w:rPr>
          <w:noProof/>
          <w:color w:val="212121"/>
          <w:sz w:val="28"/>
          <w:szCs w:val="28"/>
          <w:shd w:val="clear" w:color="auto" w:fill="FFFFFF"/>
        </w:rPr>
        <w:t>intimationfor</w:t>
      </w:r>
      <w:r w:rsidRPr="0092279C">
        <w:rPr>
          <w:color w:val="212121"/>
          <w:sz w:val="28"/>
          <w:szCs w:val="28"/>
          <w:shd w:val="clear" w:color="auto" w:fill="FFFFFF"/>
        </w:rPr>
        <w:t xml:space="preserve"> the process have a risk of major morbidity including cardiac arrest, hyster</w:t>
      </w:r>
      <w:r w:rsidRPr="0092279C">
        <w:rPr>
          <w:sz w:val="28"/>
          <w:szCs w:val="28"/>
        </w:rPr>
        <w:t xml:space="preserve">ectomy, </w:t>
      </w:r>
      <w:r w:rsidRPr="0092279C">
        <w:rPr>
          <w:bCs/>
          <w:color w:val="222222"/>
          <w:sz w:val="28"/>
          <w:szCs w:val="28"/>
          <w:shd w:val="clear" w:color="auto" w:fill="FFFFFF"/>
        </w:rPr>
        <w:t xml:space="preserve">puerperal infection, </w:t>
      </w:r>
      <w:r w:rsidRPr="0092279C">
        <w:rPr>
          <w:bCs/>
          <w:noProof/>
          <w:color w:val="222222"/>
          <w:sz w:val="28"/>
          <w:szCs w:val="28"/>
          <w:shd w:val="clear" w:color="auto" w:fill="FFFFFF"/>
        </w:rPr>
        <w:t>thromboembolism,</w:t>
      </w:r>
      <w:r w:rsidRPr="0092279C">
        <w:rPr>
          <w:bCs/>
          <w:color w:val="222222"/>
          <w:sz w:val="28"/>
          <w:szCs w:val="28"/>
          <w:shd w:val="clear" w:color="auto" w:fill="FFFFFF"/>
        </w:rPr>
        <w:t xml:space="preserve"> wound </w:t>
      </w:r>
      <w:r w:rsidRPr="0092279C">
        <w:rPr>
          <w:bCs/>
          <w:noProof/>
          <w:color w:val="222222"/>
          <w:sz w:val="28"/>
          <w:szCs w:val="28"/>
          <w:shd w:val="clear" w:color="auto" w:fill="FFFFFF"/>
        </w:rPr>
        <w:t>hematoma,anaesthetic</w:t>
      </w:r>
      <w:r w:rsidRPr="0092279C">
        <w:rPr>
          <w:bCs/>
          <w:color w:val="222222"/>
          <w:sz w:val="28"/>
          <w:szCs w:val="28"/>
          <w:shd w:val="clear" w:color="auto" w:fill="FFFFFF"/>
        </w:rPr>
        <w:t xml:space="preserve"> complications than those </w:t>
      </w:r>
      <w:r w:rsidRPr="0092279C">
        <w:rPr>
          <w:bCs/>
          <w:noProof/>
          <w:color w:val="222222"/>
          <w:sz w:val="28"/>
          <w:szCs w:val="28"/>
          <w:shd w:val="clear" w:color="auto" w:fill="FFFFFF"/>
        </w:rPr>
        <w:t>undergoing planned</w:t>
      </w:r>
      <w:r w:rsidRPr="0092279C">
        <w:rPr>
          <w:bCs/>
          <w:color w:val="222222"/>
          <w:sz w:val="28"/>
          <w:szCs w:val="28"/>
          <w:shd w:val="clear" w:color="auto" w:fill="FFFFFF"/>
        </w:rPr>
        <w:t xml:space="preserve"> vaginal delivery</w:t>
      </w:r>
      <w:r w:rsidR="00F5688C" w:rsidRPr="0092279C">
        <w:rPr>
          <w:bCs/>
          <w:sz w:val="28"/>
          <w:szCs w:val="28"/>
          <w:shd w:val="clear" w:color="auto" w:fill="FFFFFF"/>
        </w:rPr>
        <w:fldChar w:fldCharType="begin" w:fldLock="1"/>
      </w:r>
      <w:r w:rsidRPr="0092279C">
        <w:rPr>
          <w:bCs/>
          <w:sz w:val="28"/>
          <w:szCs w:val="28"/>
          <w:shd w:val="clear" w:color="auto" w:fill="FFFFFF"/>
        </w:rPr>
        <w:instrText>ADDIN CSL_CITATION { "citationItems" : [ { "id" : "ITEM-1", "itemData" : { "DOI" : "10.1503/cmaj.060870", "abstract" : "Research C esarean delivery rates in industrialized countries con-tinue to rise. 1,2 The rates vary widely by country, health care facility and delivering physician, partly be-cause of differing perceptions by health care providers as well as by pregnant women of its benefits and risks. 3\u20137 The relative safety of cesarean delivery and its perceived advantages rela-tive to vaginal delivery have resulted in a change in the per-ceived risk\u2013benefit ratio, which has accelerated accept-ance. 1,4\u201312 Indeed, a belief has become widespread that the risks of cesarean delivery for healthy women are so low as to make it a reasonable elective option for childbirth. 1,4,12\u201319 Historically, most cesarean deliveries took place because of or in association with obstetrical complications or med-ical illness. However, rates of elective primary cesarean de-liveries with no clear medical or obstetrical indication are rising dramatically. 1,5,6,15\u201320 There is, therefore, a pressing need to assess the risks of maternal complications and death associated with elective cesarean delivery carried out in healthy women. Allen and colleagues 18 recently used the Nova Scotia Atlee Perinatal Database to compare outcomes of women whose cesarean deliveries were performed at term without labour and those with planned vaginal deliv-eries, but the relatively small sample size, the rarity of se-vere morbidity and absence of maternal deaths resulted in an incomplete picture. The main purpose of our study was to compare the risks of low-risk, elective cesarean delivery with those of planned vaginal delivery among healthy women at term. Methods The Canadian Institute for Health Information (CIHI) began collecting information on all admissions to Canada's acute-care hospitals in the early 1980s. CIHI's Discharge Abstract Database has been widely used for perinatal surveillance and research. 3,21,22 Data on all deliveries that took place from April 1, 1991 through March 31, 2005 were gathered for study except those occurring in the provinces of Quebec and Mani-toba: complete information on these provinces was not con-tained in the database. The total number of in-hospital deliv-CMAJ \u2022 February 13, 2007 \u2022 176(4) | 455 Background: The rate of elective primary cesarean delivery continues to rise, owing in part to the widespread perception that the procedure is of little or no risk to healthy women.", "author" : [ { "dropping-particle" : "", "family" : "Liu", "given" : "Shiliang", "non-dropping-particle" : "", "parse-names" : false, "suffix" : "" }, { "dropping-particle" : "", "family" : "Liston", "given" : "Robert M", "non-dropping-particle" : "", "parse-names" : false, "suffix" : "" }, { "dropping-particle" : "", "family" : "Joseph", "given" : "K S", "non-dropping-particle" : "", "parse-names" : false, "suffix" : "" }, { "dropping-particle" : "", "family" : "Heaman", "given" : "Maureen", "non-dropping-particle" : "", "parse-names" : false, "suffix" : "" }, { "dropping-particle" : "", "family" : "Sauve", "given" : "Reg", "non-dropping-particle" : "", "parse-names" : false, "suffix" : "" }, { "dropping-particle" : "", "family" : "Kramer", "given" : "Michael S", "non-dropping-particle" : "", "parse-names" : false, "suffix" : "" } ], "id" : "ITEM-1", "issued" : { "date-parts" : [ [ "0" ] ] }, "title" : "Maternal mortality and severe morbidity associated with low-risk planned cesarean delivery versus planned vaginal delivery at term", "type" : "article-journal" }, "uris" : [ "http://www.mendeley.com/documents/?uuid=c1dba2f7-c230-3ecb-9a9f-43c43d36920e" ] }, { "id" : "ITEM-2", "itemData" : { "DOI" : "10.1001/jamapediatrics.2016.2385", "ISSN" : "2168-6211", "PMID" : "27599167", "abstract" : "Importance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 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 among all participants. The adjusted risk ratio for obesity among offspring delivered via cesarean birth vs those delivered via vaginal birth was 1.15 (95% CI, 1.06-1.26; P = .002). This association was stronger among women without known indications for cesarean delivery (adjusted risk ratio, 1.30; 95% CI, 1.09-1.54; P = .004). Offspring delivered via vaginal birth among women who had undergone a previous cesarean delivery had a 31% (95% CI, 17%-47%) lower risk of obesity compared with those born to women with repeated cesarean deliveries. In within-family analysis, individuals born by cesarean delivery had 64% (8%-148%)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 "author" : [ { "dropping-particle" : "", "family" : "Yuan", "given" : "Changzheng", "non-dropping-particle" : "", "parse-names" : false, "suffix" : "" }, { "dropping-particle" : "", "family" : "Gaskins", "given" : "Audrey J", "non-dropping-particle" : "", "parse-names" : false, "suffix" : "" }, { "dropping-particle" : "", "family" : "Blaine", "given" : "Arianna I", "non-dropping-particle" : "", "parse-names" : false, "suffix" : "" }, { "dropping-particle" : "", "family" : "Zhang", "given" : "Cuilin", "non-dropping-particle" : "", "parse-names" : false, "suffix" : "" }, { "dropping-particle" : "", "family" : "Gillman", "given" : "Matthew W", "non-dropping-particle" : "", "parse-names" : false, "suffix" : "" }, { "dropping-particle" : "", "family" : "Missmer", "given" : "Stacey A", "non-dropping-particle" : "", "parse-names" : false, "suffix" : "" }, { "dropping-particle" : "", "family" : "Field", "given" : "Alison E", "non-dropping-particle" : "", "parse-names" : false, "suffix" : "" }, { "dropping-particle" : "", "family" : "Chavarro", "given" : "Jorge E", "non-dropping-particle" : "", "parse-names" : false, "suffix" : "" } ], "container-title" : "JAMA pediatrics", "id" : "ITEM-2", "issue" : "11", "issued" : { "date-parts" : [ [ "2016", "11", "7" ] ] }, "page" : "e162385", "title" : "Association Between Cesarean Birth and Risk of Obesity in Offspring in Childhood, Adolescence, and Early Adulthood.", "type" : "article-journal", "volume" : "170" }, "uris" : [ "http://www.mendeley.com/documents/?uuid=c69b2edd-5824-3d7d-98ed-6586dfdcba18" ] } ], "mendeley" : { "formattedCitation" : "(14,15)", "plainTextFormattedCitation" : "(14,15)", "previouslyFormattedCitation" : "(14,15)" }, "properties" : { "noteIndex" : 0 }, "schema" : "https://github.com/citation-style-language/schema/raw/master/csl-citation.json" }</w:instrText>
      </w:r>
      <w:r w:rsidR="00F5688C" w:rsidRPr="0092279C">
        <w:rPr>
          <w:bCs/>
          <w:sz w:val="28"/>
          <w:szCs w:val="28"/>
          <w:shd w:val="clear" w:color="auto" w:fill="FFFFFF"/>
        </w:rPr>
        <w:fldChar w:fldCharType="separate"/>
      </w:r>
      <w:r w:rsidRPr="0092279C">
        <w:rPr>
          <w:bCs/>
          <w:noProof/>
          <w:sz w:val="28"/>
          <w:szCs w:val="28"/>
          <w:shd w:val="clear" w:color="auto" w:fill="FFFFFF"/>
        </w:rPr>
        <w:t>(14,15)</w:t>
      </w:r>
      <w:r w:rsidR="00F5688C" w:rsidRPr="0092279C">
        <w:rPr>
          <w:bCs/>
          <w:sz w:val="28"/>
          <w:szCs w:val="28"/>
          <w:shd w:val="clear" w:color="auto" w:fill="FFFFFF"/>
        </w:rPr>
        <w:fldChar w:fldCharType="end"/>
      </w:r>
      <w:r w:rsidRPr="0092279C">
        <w:rPr>
          <w:bCs/>
          <w:color w:val="222222"/>
          <w:sz w:val="28"/>
          <w:szCs w:val="28"/>
          <w:shd w:val="clear" w:color="auto" w:fill="FFFFFF"/>
        </w:rPr>
        <w:t xml:space="preserve">. But </w:t>
      </w:r>
      <w:r w:rsidRPr="0092279C">
        <w:rPr>
          <w:bCs/>
          <w:noProof/>
          <w:color w:val="222222"/>
          <w:sz w:val="28"/>
          <w:szCs w:val="28"/>
          <w:shd w:val="clear" w:color="auto" w:fill="FFFFFF"/>
        </w:rPr>
        <w:t>reports showed</w:t>
      </w:r>
      <w:r w:rsidRPr="0092279C">
        <w:rPr>
          <w:bCs/>
          <w:color w:val="222222"/>
          <w:sz w:val="28"/>
          <w:szCs w:val="28"/>
          <w:shd w:val="clear" w:color="auto" w:fill="FFFFFF"/>
        </w:rPr>
        <w:t xml:space="preserve"> that postpartum blood transfusion </w:t>
      </w:r>
      <w:r w:rsidRPr="0092279C">
        <w:rPr>
          <w:bCs/>
          <w:noProof/>
          <w:color w:val="222222"/>
          <w:sz w:val="28"/>
          <w:szCs w:val="28"/>
          <w:shd w:val="clear" w:color="auto" w:fill="FFFFFF"/>
        </w:rPr>
        <w:t>haemorrhage</w:t>
      </w:r>
      <w:r w:rsidRPr="0092279C">
        <w:rPr>
          <w:bCs/>
          <w:color w:val="222222"/>
          <w:sz w:val="28"/>
          <w:szCs w:val="28"/>
          <w:shd w:val="clear" w:color="auto" w:fill="FFFFFF"/>
        </w:rPr>
        <w:t xml:space="preserve"> appears most frequently in vaginal delivery</w:t>
      </w:r>
      <w:r w:rsidR="00F5688C" w:rsidRPr="0092279C">
        <w:rPr>
          <w:bCs/>
          <w:sz w:val="28"/>
          <w:szCs w:val="28"/>
          <w:shd w:val="clear" w:color="auto" w:fill="FFFFFF"/>
        </w:rPr>
        <w:fldChar w:fldCharType="begin" w:fldLock="1"/>
      </w:r>
      <w:r w:rsidRPr="0092279C">
        <w:rPr>
          <w:bCs/>
          <w:sz w:val="28"/>
          <w:szCs w:val="28"/>
          <w:shd w:val="clear" w:color="auto" w:fill="FFFFFF"/>
        </w:rPr>
        <w:instrText>ADDIN CSL_CITATION { "citationItems" : [ { "id" : "ITEM-1", "itemData" : { "DOI" : "10.1503/cmaj.060870", "abstract" : "Research C esarean delivery rates in industrialized countries con-tinue to rise. 1,2 The rates vary widely by country, health care facility and delivering physician, partly be-cause of differing perceptions by health care providers as well as by pregnant women of its benefits and risks. 3\u20137 The relative safety of cesarean delivery and its perceived advantages rela-tive to vaginal delivery have resulted in a change in the per-ceived risk\u2013benefit ratio, which has accelerated accept-ance. 1,4\u201312 Indeed, a belief has become widespread that the risks of cesarean delivery for healthy women are so low as to make it a reasonable elective option for childbirth. 1,4,12\u201319 Historically, most cesarean deliveries took place because of or in association with obstetrical complications or med-ical illness. However, rates of elective primary cesarean de-liveries with no clear medical or obstetrical indication are rising dramatically. 1,5,6,15\u201320 There is, therefore, a pressing need to assess the risks of maternal complications and death associated with elective cesarean delivery carried out in healthy women. Allen and colleagues 18 recently used the Nova Scotia Atlee Perinatal Database to compare outcomes of women whose cesarean deliveries were performed at term without labour and those with planned vaginal deliv-eries, but the relatively small sample size, the rarity of se-vere morbidity and absence of maternal deaths resulted in an incomplete picture. The main purpose of our study was to compare the risks of low-risk, elective cesarean delivery with those of planned vaginal delivery among healthy women at term. Methods The Canadian Institute for Health Information (CIHI) began collecting information on all admissions to Canada's acute-care hospitals in the early 1980s. CIHI's Discharge Abstract Database has been widely used for perinatal surveillance and research. 3,21,22 Data on all deliveries that took place from April 1, 1991 through March 31, 2005 were gathered for study except those occurring in the provinces of Quebec and Mani-toba: complete information on these provinces was not con-tained in the database. The total number of in-hospital deliv-CMAJ \u2022 February 13, 2007 \u2022 176(4) | 455 Background: The rate of elective primary cesarean delivery continues to rise, owing in part to the widespread perception that the procedure is of little or no risk to healthy women.", "author" : [ { "dropping-particle" : "", "family" : "Liu", "given" : "Shiliang", "non-dropping-particle" : "", "parse-names" : false, "suffix" : "" }, { "dropping-particle" : "", "family" : "Liston", "given" : "Robert M", "non-dropping-particle" : "", "parse-names" : false, "suffix" : "" }, { "dropping-particle" : "", "family" : "Joseph", "given" : "K S", "non-dropping-particle" : "", "parse-names" : false, "suffix" : "" }, { "dropping-particle" : "", "family" : "Heaman", "given" : "Maureen", "non-dropping-particle" : "", "parse-names" : false, "suffix" : "" }, { "dropping-particle" : "", "family" : "Sauve", "given" : "Reg", "non-dropping-particle" : "", "parse-names" : false, "suffix" : "" }, { "dropping-particle" : "", "family" : "Kramer", "given" : "Michael S", "non-dropping-particle" : "", "parse-names" : false, "suffix" : "" } ], "id" : "ITEM-1", "issued" : { "date-parts" : [ [ "0" ] ] }, "title" : "Maternal mortality and severe morbidity associated with low-risk planned cesarean delivery versus planned vaginal delivery at term", "type" : "article-journal" }, "uris" : [ "http://www.mendeley.com/documents/?uuid=c1dba2f7-c230-3ecb-9a9f-43c43d36920e" ] }, { "id" : "ITEM-2", "itemData" : { "ISSN" : "1606-0997", "PMID" : "23617210", "abstract" : "In Bangladesh, preference for place of delivery and socioeconomic factors associated with caesarean section are not well-understood. This paper examines the socioeconomic correlates of preference for institutional delivery and caesarean sections in Bangladesh. The study used data from the nationally-representative 2007 Bangladesh Demographic and Health Survey. Both bivariate and multivariate binary logistic regression models were constructed to assess the effect of sociodemographic factors on the use of medical facilities and caesarean section for childbirth. Overall, 15% of women underwent institutional delivery, and 8% deliveries were performed by caesarean sections. Both institutional deliveries and caesarean sections have increased in recent years. The bivariate and multivariate analyses both confirmed that place of residence, religion, birth order, frequent pregnancy, antenatal care-seeking, and wealth index were important predictors of the use of medical facilities and caesarean sections for childbirth. Women's education appeared as the most single significant determinant for the use of both services. The findings underlie the importance of monitoring caesarean section as well as professional attendance for safe motherhood. Programmes should aim to inform women highlighting the benefits of the use of skilled maternal healthcare services and demerits of home-delivery practices.", "author" : [ { "dropping-particle" : "", "family" : "Kamal", "given" : "S M Mostafa", "non-dropping-particle" : "", "parse-names" : false, "suffix" : "" } ], "container-title" : "Journal of health, population, and nutrition", "id" : "ITEM-2", "issue" : "1", "issued" : { "date-parts" : [ [ "2013", "3" ] ] }, "page" : "96-109", "title" : "Preference for institutional delivery and caesarean sections in Bangladesh.", "type" : "article-journal", "volume" : "31" }, "uris" : [ "http://www.mendeley.com/documents/?uuid=4f853b99-6fc3-33a3-bfea-5da871ba0508" ] } ], "mendeley" : { "formattedCitation" : "(14,16)", "plainTextFormattedCitation" : "(14,16)", "previouslyFormattedCitation" : "(14,16)" }, "properties" : { "noteIndex" : 0 }, "schema" : "https://github.com/citation-style-language/schema/raw/master/csl-citation.json" }</w:instrText>
      </w:r>
      <w:r w:rsidR="00F5688C" w:rsidRPr="0092279C">
        <w:rPr>
          <w:bCs/>
          <w:sz w:val="28"/>
          <w:szCs w:val="28"/>
          <w:shd w:val="clear" w:color="auto" w:fill="FFFFFF"/>
        </w:rPr>
        <w:fldChar w:fldCharType="separate"/>
      </w:r>
      <w:r w:rsidRPr="0092279C">
        <w:rPr>
          <w:bCs/>
          <w:noProof/>
          <w:sz w:val="28"/>
          <w:szCs w:val="28"/>
          <w:shd w:val="clear" w:color="auto" w:fill="FFFFFF"/>
        </w:rPr>
        <w:t>(14,16)</w:t>
      </w:r>
      <w:r w:rsidR="00F5688C" w:rsidRPr="0092279C">
        <w:rPr>
          <w:bCs/>
          <w:sz w:val="28"/>
          <w:szCs w:val="28"/>
          <w:shd w:val="clear" w:color="auto" w:fill="FFFFFF"/>
        </w:rPr>
        <w:fldChar w:fldCharType="end"/>
      </w:r>
      <w:r w:rsidRPr="0092279C">
        <w:rPr>
          <w:bCs/>
          <w:color w:val="222222"/>
          <w:sz w:val="28"/>
          <w:szCs w:val="28"/>
          <w:shd w:val="clear" w:color="auto" w:fill="FFFFFF"/>
        </w:rPr>
        <w:t xml:space="preserve">. </w:t>
      </w:r>
      <w:r w:rsidRPr="0092279C">
        <w:rPr>
          <w:color w:val="212121"/>
          <w:sz w:val="28"/>
          <w:szCs w:val="28"/>
          <w:shd w:val="clear" w:color="auto" w:fill="FFFFFF"/>
        </w:rPr>
        <w:t>In addition, babies born by caesarean sections are at risk of developing asthma</w:t>
      </w:r>
      <w:r w:rsidR="00F5688C" w:rsidRPr="0092279C">
        <w:rPr>
          <w:sz w:val="28"/>
          <w:szCs w:val="28"/>
          <w:shd w:val="clear" w:color="auto" w:fill="FFFFFF"/>
        </w:rPr>
        <w:fldChar w:fldCharType="begin" w:fldLock="1"/>
      </w:r>
      <w:r w:rsidRPr="0092279C">
        <w:rPr>
          <w:sz w:val="28"/>
          <w:szCs w:val="28"/>
          <w:shd w:val="clear" w:color="auto" w:fill="FFFFFF"/>
        </w:rPr>
        <w:instrText>ADDIN CSL_CITATION { "citationItems" : [ { "id" : "ITEM-1", "itemData" : { "DOI" : "10.1371/journal.pone.0087896", "ISSN" : "1932-6203", "author" : [ { "dropping-particle" : "", "family" : "Darmasseelane", "given" : "Karthik", "non-dropping-particle" : "", "parse-names" : false, "suffix" : "" }, { "dropping-particle" : "", "family" : "Hyde", "given" : "Matthew J.", "non-dropping-particle" : "", "parse-names" : false, "suffix" : "" }, { "dropping-particle" : "", "family" : "Santhakumaran", "given" : "Shalini", "non-dropping-particle" : "", "parse-names" : false, "suffix" : "" }, { "dropping-particle" : "", "family" : "Gale", "given" : "Chris", "non-dropping-particle" : "", "parse-names" : false, "suffix" : "" }, { "dropping-particle" : "", "family" : "Modi", "given" : "Neena", "non-dropping-particle" : "", "parse-names" : false, "suffix" : "" } ], "container-title" : "PLoS ONE", "editor" : [ { "dropping-particle" : "", "family" : "Dewan", "given" : "Andrew", "non-dropping-particle" : "", "parse-names" : false, "suffix" : "" } ], "id" : "ITEM-1", "issue" : "2", "issued" : { "date-parts" : [ [ "2014", "2", "26" ] ] }, "page" : "e87896", "title" : "Mode of Delivery and Offspring Body Mass Index, Overweight and Obesity in Adult Life: A Systematic Review and Meta-Analysis", "type" : "article-journal", "volume" : "9" }, "uris" : [ "http://www.mendeley.com/documents/?uuid=95761300-84f8-356d-b17d-dd7483de97e9" ] }, { "id" : "ITEM-2", "itemData" : { "DOI" : "10.1038/ijo.2011.27", "ISSN" : "0307-0565", "PMID" : "21386800", "abstract" : "OBJECTIVE To investigate whether delivery mode (vaginal versus by caesarean section), maternal pre-pregnancy body mass index (BMI) and early exposure to antibiotics (&lt;6 months of age) influence child's risk of overweight at age 7 years, hence supporting the hypotheses that environmental factors influencing the establishment and diversity of the gut microbiota are associated with later risk of overweight. DESIGN Longitudinal, prospective study with measure of exposures in infancy and follow-up at age 7 years. METHODS A total of 28\u2009354 mother-child dyads from the Danish National Birth Cohort, with information on maternal pre-pregnancy BMI, delivery mode and antibiotic administration in infancy, were assessed. Logistic regression analyses were performed with childhood height and weight at the 7-year follow-up as outcome measures. RESULTS Delivery mode was not significantly associated with childhood overweight (odds ratio (OR):1.18, 95% confidence interval (CI): 0.95-1.47). Antibiotics during the first 6 months of life led to increased risk of overweight among children of normal weight mothers (OR: 1.54, 95% CI: 1.09-2.17) and a decreased risk of overweight among children of overweight mothers (OR: 0.54, 95% CI: 0.30-0.98). The same tendency was observed among children of obese mothers (OR: 0.85, 95% CI: 0.41-1.76). CONCLUSION The present cohort study revealed that a combination of early exposures, including delivery mode, maternal pre-pregnancy BMI and antibiotics in infancy, influences the risk of overweight in later childhood. This effect may potentially be explained by an impact on establishment and diversity of the microbiota.", "author" : [ { "dropping-particle" : "", "family" : "Ajslev", "given" : "T A", "non-dropping-particle" : "", "parse-names" : false, "suffix" : "" }, { "dropping-particle" : "", "family" : "Andersen", "given" : "C S", "non-dropping-particle" : "", "parse-names" : false, "suffix" : "" }, { "dropping-particle" : "", "family" : "Gamborg", "given" : "M", "non-dropping-particle" : "", "parse-names" : false, "suffix" : "" }, { "dropping-particle" : "", "family" : "S\u00f8rensen", "given" : "T I A", "non-dropping-particle" : "", "parse-names" : false, "suffix" : "" }, { "dropping-particle" : "", "family" : "Jess", "given" : "T", "non-dropping-particle" : "", "parse-names" : false, "suffix" : "" } ], "container-title" : "International Journal of Obesity", "id" : "ITEM-2", "issue" : "4", "issued" : { "date-parts" : [ [ "2011", "4", "8" ] ] }, "page" : "522-529", "title" : "Childhood overweight after establishment of the gut microbiota: the role of delivery mode, pre-pregnancy weight and early administration of antibiotics", "type" : "article-journal", "volume" : "35" }, "uris" : [ "http://www.mendeley.com/documents/?uuid=8dcf0fdd-a714-3ca0-b68e-fbca22a660da" ] }, { "id" : "ITEM-3", "itemData" : { "id" : "ITEM-3", "issued" : { "date-parts" : [ [ "0" ] ] }, "title" : "Cesarean Section and Chronic Immune Disorders _ Articles _ Pediatrics", "type" : "article" }, "uris" : [ "http://www.mendeley.com/documents/?uuid=ae670ca6-7c32-4f89-9d4b-4643c0939955" ] } ], "mendeley" : { "formattedCitation" : "(17\u201319)", "plainTextFormattedCitation" : "(17\u201319)", "previouslyFormattedCitation" : "(17\u201319)" }, "properties" : { "noteIndex" : 0 }, "schema" : "https://github.com/citation-style-language/schema/raw/master/csl-citation.json" }</w:instrText>
      </w:r>
      <w:r w:rsidR="00F5688C" w:rsidRPr="0092279C">
        <w:rPr>
          <w:sz w:val="28"/>
          <w:szCs w:val="28"/>
          <w:shd w:val="clear" w:color="auto" w:fill="FFFFFF"/>
        </w:rPr>
        <w:fldChar w:fldCharType="separate"/>
      </w:r>
      <w:r w:rsidRPr="0092279C">
        <w:rPr>
          <w:noProof/>
          <w:sz w:val="28"/>
          <w:szCs w:val="28"/>
          <w:shd w:val="clear" w:color="auto" w:fill="FFFFFF"/>
        </w:rPr>
        <w:t>(17–19)</w:t>
      </w:r>
      <w:r w:rsidR="00F5688C" w:rsidRPr="0092279C">
        <w:rPr>
          <w:sz w:val="28"/>
          <w:szCs w:val="28"/>
          <w:shd w:val="clear" w:color="auto" w:fill="FFFFFF"/>
        </w:rPr>
        <w:fldChar w:fldCharType="end"/>
      </w:r>
      <w:r w:rsidRPr="0092279C">
        <w:rPr>
          <w:color w:val="212121"/>
          <w:sz w:val="28"/>
          <w:szCs w:val="28"/>
          <w:shd w:val="clear" w:color="auto" w:fill="FFFFFF"/>
        </w:rPr>
        <w:t xml:space="preserve"> and type 1 diabetes </w:t>
      </w:r>
      <w:r w:rsidR="00F5688C" w:rsidRPr="0092279C">
        <w:rPr>
          <w:sz w:val="28"/>
          <w:szCs w:val="28"/>
          <w:shd w:val="clear" w:color="auto" w:fill="FFFFFF"/>
        </w:rPr>
        <w:fldChar w:fldCharType="begin" w:fldLock="1"/>
      </w:r>
      <w:r w:rsidRPr="0092279C">
        <w:rPr>
          <w:sz w:val="28"/>
          <w:szCs w:val="28"/>
          <w:shd w:val="clear" w:color="auto" w:fill="FFFFFF"/>
        </w:rPr>
        <w:instrText>ADDIN CSL_CITATION { "citationItems" : [ { "id" : "ITEM-1", "itemData" : { "DOI" : "10.1371/journal.pone.0087896", "ISSN" : "1932-6203", "author" : [ { "dropping-particle" : "", "family" : "Darmasseelane", "given" : "Karthik", "non-dropping-particle" : "", "parse-names" : false, "suffix" : "" }, { "dropping-particle" : "", "family" : "Hyde", "given" : "Matthew J.", "non-dropping-particle" : "", "parse-names" : false, "suffix" : "" }, { "dropping-particle" : "", "family" : "Santhakumaran", "given" : "Shalini", "non-dropping-particle" : "", "parse-names" : false, "suffix" : "" }, { "dropping-particle" : "", "family" : "Gale", "given" : "Chris", "non-dropping-particle" : "", "parse-names" : false, "suffix" : "" }, { "dropping-particle" : "", "family" : "Modi", "given" : "Neena", "non-dropping-particle" : "", "parse-names" : false, "suffix" : "" } ], "container-title" : "PLoS ONE", "editor" : [ { "dropping-particle" : "", "family" : "Dewan", "given" : "Andrew", "non-dropping-particle" : "", "parse-names" : false, "suffix" : "" } ], "id" : "ITEM-1", "issue" : "2", "issued" : { "date-parts" : [ [ "2014", "2", "26" ] ] }, "page" : "e87896", "title" : "Mode of Delivery and Offspring Body Mass Index, Overweight and Obesity in Adult Life: A Systematic Review and Meta-Analysis", "type" : "article-journal", "volume" : "9" }, "uris" : [ "http://www.mendeley.com/documents/?uuid=95761300-84f8-356d-b17d-dd7483de97e9" ] }, { "id" : "ITEM-2", "itemData" : { "DOI" : "10.1038/ijo.2011.27", "ISSN" : "0307-0565", "PMID" : "21386800", "abstract" : "OBJECTIVE To investigate whether delivery mode (vaginal versus by caesarean section), maternal pre-pregnancy body mass index (BMI) and early exposure to antibiotics (&lt;6 months of age) influence child's risk of overweight at age 7 years, hence supporting the hypotheses that environmental factors influencing the establishment and diversity of the gut microbiota are associated with later risk of overweight. DESIGN Longitudinal, prospective study with measure of exposures in infancy and follow-up at age 7 years. METHODS A total of 28\u2009354 mother-child dyads from the Danish National Birth Cohort, with information on maternal pre-pregnancy BMI, delivery mode and antibiotic administration in infancy, were assessed. Logistic regression analyses were performed with childhood height and weight at the 7-year follow-up as outcome measures. RESULTS Delivery mode was not significantly associated with childhood overweight (odds ratio (OR):1.18, 95% confidence interval (CI): 0.95-1.47). Antibiotics during the first 6 months of life led to increased risk of overweight among children of normal weight mothers (OR: 1.54, 95% CI: 1.09-2.17) and a decreased risk of overweight among children of overweight mothers (OR: 0.54, 95% CI: 0.30-0.98). The same tendency was observed among children of obese mothers (OR: 0.85, 95% CI: 0.41-1.76). CONCLUSION The present cohort study revealed that a combination of early exposures, including delivery mode, maternal pre-pregnancy BMI and antibiotics in infancy, influences the risk of overweight in later childhood. This effect may potentially be explained by an impact on establishment and diversity of the microbiota.", "author" : [ { "dropping-particle" : "", "family" : "Ajslev", "given" : "T A", "non-dropping-particle" : "", "parse-names" : false, "suffix" : "" }, { "dropping-particle" : "", "family" : "Andersen", "given" : "C S", "non-dropping-particle" : "", "parse-names" : false, "suffix" : "" }, { "dropping-particle" : "", "family" : "Gamborg", "given" : "M", "non-dropping-particle" : "", "parse-names" : false, "suffix" : "" }, { "dropping-particle" : "", "family" : "S\u00f8rensen", "given" : "T I A", "non-dropping-particle" : "", "parse-names" : false, "suffix" : "" }, { "dropping-particle" : "", "family" : "Jess", "given" : "T", "non-dropping-particle" : "", "parse-names" : false, "suffix" : "" } ], "container-title" : "International Journal of Obesity", "id" : "ITEM-2", "issue" : "4", "issued" : { "date-parts" : [ [ "2011", "4", "8" ] ] }, "page" : "522-529", "title" : "Childhood overweight after establishment of the gut microbiota: the role of delivery mode, pre-pregnancy weight and early administration of antibiotics", "type" : "article-journal", "volume" : "35" }, "uris" : [ "http://www.mendeley.com/documents/?uuid=8dcf0fdd-a714-3ca0-b68e-fbca22a660da" ] } ], "mendeley" : { "formattedCitation" : "(17,18)", "plainTextFormattedCitation" : "(17,18)", "previouslyFormattedCitation" : "(17,18)" }, "properties" : { "noteIndex" : 0 }, "schema" : "https://github.com/citation-style-language/schema/raw/master/csl-citation.json" }</w:instrText>
      </w:r>
      <w:r w:rsidR="00F5688C" w:rsidRPr="0092279C">
        <w:rPr>
          <w:sz w:val="28"/>
          <w:szCs w:val="28"/>
          <w:shd w:val="clear" w:color="auto" w:fill="FFFFFF"/>
        </w:rPr>
        <w:fldChar w:fldCharType="separate"/>
      </w:r>
      <w:r w:rsidRPr="0092279C">
        <w:rPr>
          <w:noProof/>
          <w:sz w:val="28"/>
          <w:szCs w:val="28"/>
          <w:shd w:val="clear" w:color="auto" w:fill="FFFFFF"/>
        </w:rPr>
        <w:t>(17,18)</w:t>
      </w:r>
      <w:r w:rsidR="00F5688C" w:rsidRPr="0092279C">
        <w:rPr>
          <w:sz w:val="28"/>
          <w:szCs w:val="28"/>
          <w:shd w:val="clear" w:color="auto" w:fill="FFFFFF"/>
        </w:rPr>
        <w:fldChar w:fldCharType="end"/>
      </w:r>
      <w:r w:rsidRPr="0092279C">
        <w:rPr>
          <w:sz w:val="28"/>
          <w:szCs w:val="28"/>
          <w:shd w:val="clear" w:color="auto" w:fill="FFFFFF"/>
        </w:rPr>
        <w:t xml:space="preserve"> Crohn's disease</w:t>
      </w:r>
      <w:r w:rsidR="00F5688C" w:rsidRPr="0092279C">
        <w:rPr>
          <w:noProof/>
          <w:sz w:val="28"/>
          <w:szCs w:val="28"/>
          <w:shd w:val="clear" w:color="auto" w:fill="FFFFFF"/>
        </w:rPr>
        <w:fldChar w:fldCharType="begin" w:fldLock="1"/>
      </w:r>
      <w:r w:rsidRPr="0092279C">
        <w:rPr>
          <w:noProof/>
          <w:sz w:val="28"/>
          <w:szCs w:val="28"/>
          <w:shd w:val="clear" w:color="auto" w:fill="FFFFFF"/>
        </w:rPr>
        <w:instrText>ADDIN CSL_CITATION { "citationItems" : [ { "id" : "ITEM-1", "itemData" : { "DOI" : "10.1001/jamapediatrics.2016.2385", "ISSN" : "2168-6211", "PMID" : "27599167", "abstract" : "Importance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 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 among all participants. The adjusted risk ratio for obesity among offspring delivered via cesarean birth vs those delivered via vaginal birth was 1.15 (95% CI, 1.06-1.26; P = .002). This association was stronger among women without known indications for cesarean delivery (adjusted risk ratio, 1.30; 95% CI, 1.09-1.54; P = .004). Offspring delivered via vaginal birth among women who had undergone a previous cesarean delivery had a 31% (95% CI, 17%-47%) lower risk of obesity compared with those born to women with repeated cesarean deliveries. In within-family analysis, individuals born by cesarean delivery had 64% (8%-148%)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 "author" : [ { "dropping-particle" : "", "family" : "Yuan", "given" : "Changzheng", "non-dropping-particle" : "", "parse-names" : false, "suffix" : "" }, { "dropping-particle" : "", "family" : "Gaskins", "given" : "Audrey J", "non-dropping-particle" : "", "parse-names" : false, "suffix" : "" }, { "dropping-particle" : "", "family" : "Blaine", "given" : "Arianna I", "non-dropping-particle" : "", "parse-names" : false, "suffix" : "" }, { "dropping-particle" : "", "family" : "Zhang", "given" : "Cuilin", "non-dropping-particle" : "", "parse-names" : false, "suffix" : "" }, { "dropping-particle" : "", "family" : "Gillman", "given" : "Matthew W", "non-dropping-particle" : "", "parse-names" : false, "suffix" : "" }, { "dropping-particle" : "", "family" : "Missmer", "given" : "Stacey A", "non-dropping-particle" : "", "parse-names" : false, "suffix" : "" }, { "dropping-particle" : "", "family" : "Field", "given" : "Alison E", "non-dropping-particle" : "", "parse-names" : false, "suffix" : "" }, { "dropping-particle" : "", "family" : "Chavarro", "given" : "Jorge E", "non-dropping-particle" : "", "parse-names" : false, "suffix" : "" } ], "container-title" : "JAMA pediatrics", "id" : "ITEM-1", "issue" : "11", "issued" : { "date-parts" : [ [ "2016", "11", "7" ] ] }, "page" : "e162385", "title" : "Association Between Cesarean Birth and Risk of Obesity in Offspring in Childhood, Adolescence, and Early Adulthood.", "type" : "article-journal", "volume" : "170" }, "uris" : [ "http://www.mendeley.com/documents/?uuid=c69b2edd-5824-3d7d-98ed-6586dfdcba18" ] } ], "mendeley" : { "formattedCitation" : "(15)", "plainTextFormattedCitation" : "(15)", "previouslyFormattedCitation" : "(15)" }, "properties" : { "noteIndex" : 0 }, "schema" : "https://github.com/citation-style-language/schema/raw/master/csl-citation.json" }</w:instrText>
      </w:r>
      <w:r w:rsidR="00F5688C" w:rsidRPr="0092279C">
        <w:rPr>
          <w:noProof/>
          <w:sz w:val="28"/>
          <w:szCs w:val="28"/>
          <w:shd w:val="clear" w:color="auto" w:fill="FFFFFF"/>
        </w:rPr>
        <w:fldChar w:fldCharType="separate"/>
      </w:r>
      <w:r w:rsidRPr="0092279C">
        <w:rPr>
          <w:noProof/>
          <w:sz w:val="28"/>
          <w:szCs w:val="28"/>
          <w:shd w:val="clear" w:color="auto" w:fill="FFFFFF"/>
        </w:rPr>
        <w:t>(15)</w:t>
      </w:r>
      <w:r w:rsidR="00F5688C" w:rsidRPr="0092279C">
        <w:rPr>
          <w:noProof/>
          <w:sz w:val="28"/>
          <w:szCs w:val="28"/>
          <w:shd w:val="clear" w:color="auto" w:fill="FFFFFF"/>
        </w:rPr>
        <w:fldChar w:fldCharType="end"/>
      </w:r>
      <w:r w:rsidRPr="0092279C">
        <w:rPr>
          <w:sz w:val="28"/>
          <w:szCs w:val="28"/>
          <w:shd w:val="clear" w:color="auto" w:fill="FFFFFF"/>
        </w:rPr>
        <w:t xml:space="preserve">, allergic diseases </w:t>
      </w:r>
      <w:r w:rsidR="00F5688C" w:rsidRPr="0092279C">
        <w:rPr>
          <w:sz w:val="28"/>
          <w:szCs w:val="28"/>
          <w:shd w:val="clear" w:color="auto" w:fill="FFFFFF"/>
        </w:rPr>
        <w:fldChar w:fldCharType="begin" w:fldLock="1"/>
      </w:r>
      <w:r w:rsidRPr="0092279C">
        <w:rPr>
          <w:sz w:val="28"/>
          <w:szCs w:val="28"/>
          <w:shd w:val="clear" w:color="auto" w:fill="FFFFFF"/>
        </w:rPr>
        <w:instrText>ADDIN CSL_CITATION { "citationItems" : [ { "id" : "ITEM-1", "itemData" : { "DOI" : "10.1038/ijo.2011.27", "ISSN" : "0307-0565", "PMID" : "21386800", "abstract" : "OBJECTIVE To investigate whether delivery mode (vaginal versus by caesarean section), maternal pre-pregnancy body mass index (BMI) and early exposure to antibiotics (&lt;6 months of age) influence child's risk of overweight at age 7 years, hence supporting the hypotheses that environmental factors influencing the establishment and diversity of the gut microbiota are associated with later risk of overweight. DESIGN Longitudinal, prospective study with measure of exposures in infancy and follow-up at age 7 years. METHODS A total of 28\u2009354 mother-child dyads from the Danish National Birth Cohort, with information on maternal pre-pregnancy BMI, delivery mode and antibiotic administration in infancy, were assessed. Logistic regression analyses were performed with childhood height and weight at the 7-year follow-up as outcome measures. RESULTS Delivery mode was not significantly associated with childhood overweight (odds ratio (OR):1.18, 95% confidence interval (CI): 0.95-1.47). Antibiotics during the first 6 months of life led to increased risk of overweight among children of normal weight mothers (OR: 1.54, 95% CI: 1.09-2.17) and a decreased risk of overweight among children of overweight mothers (OR: 0.54, 95% CI: 0.30-0.98). The same tendency was observed among children of obese mothers (OR: 0.85, 95% CI: 0.41-1.76). CONCLUSION The present cohort study revealed that a combination of early exposures, including delivery mode, maternal pre-pregnancy BMI and antibiotics in infancy, influences the risk of overweight in later childhood. This effect may potentially be explained by an impact on establishment and diversity of the microbiota.", "author" : [ { "dropping-particle" : "", "family" : "Ajslev", "given" : "T A", "non-dropping-particle" : "", "parse-names" : false, "suffix" : "" }, { "dropping-particle" : "", "family" : "Andersen", "given" : "C S", "non-dropping-particle" : "", "parse-names" : false, "suffix" : "" }, { "dropping-particle" : "", "family" : "Gamborg", "given" : "M", "non-dropping-particle" : "", "parse-names" : false, "suffix" : "" }, { "dropping-particle" : "", "family" : "S\u00f8rensen", "given" : "T I A", "non-dropping-particle" : "", "parse-names" : false, "suffix" : "" }, { "dropping-particle" : "", "family" : "Jess", "given" : "T", "non-dropping-particle" : "", "parse-names" : false, "suffix" : "" } ], "container-title" : "International Journal of Obesity", "id" : "ITEM-1", "issue" : "4", "issued" : { "date-parts" : [ [ "2011", "4", "8" ] ] }, "page" : "522-529", "title" : "Childhood overweight after establishment of the gut microbiota: the role of delivery mode, pre-pregnancy weight and early administration of antibiotics", "type" : "article-journal", "volume" : "35" }, "uris" : [ "http://www.mendeley.com/documents/?uuid=8dcf0fdd-a714-3ca0-b68e-fbca22a660da" ] }, { "id" : "ITEM-2", "itemData" : { "id" : "ITEM-2", "issued" : { "date-parts" : [ [ "0" ] ] }, "title" : "Cesarean Section and Chronic Immune Disorders _ Articles _ Pediatrics", "type" : "article" }, "uris" : [ "http://www.mendeley.com/documents/?uuid=ae670ca6-7c32-4f89-9d4b-4643c0939955" ] } ], "mendeley" : { "formattedCitation" : "(18,19)", "plainTextFormattedCitation" : "(18,19)", "previouslyFormattedCitation" : "(18,19)" }, "properties" : { "noteIndex" : 0 }, "schema" : "https://github.com/citation-style-language/schema/raw/master/csl-citation.json" }</w:instrText>
      </w:r>
      <w:r w:rsidR="00F5688C" w:rsidRPr="0092279C">
        <w:rPr>
          <w:sz w:val="28"/>
          <w:szCs w:val="28"/>
          <w:shd w:val="clear" w:color="auto" w:fill="FFFFFF"/>
        </w:rPr>
        <w:fldChar w:fldCharType="separate"/>
      </w:r>
      <w:r w:rsidRPr="0092279C">
        <w:rPr>
          <w:noProof/>
          <w:sz w:val="28"/>
          <w:szCs w:val="28"/>
          <w:shd w:val="clear" w:color="auto" w:fill="FFFFFF"/>
        </w:rPr>
        <w:t>(18,19)</w:t>
      </w:r>
      <w:r w:rsidR="00F5688C" w:rsidRPr="0092279C">
        <w:rPr>
          <w:sz w:val="28"/>
          <w:szCs w:val="28"/>
          <w:shd w:val="clear" w:color="auto" w:fill="FFFFFF"/>
        </w:rPr>
        <w:fldChar w:fldCharType="end"/>
      </w:r>
      <w:r w:rsidRPr="0092279C">
        <w:rPr>
          <w:sz w:val="28"/>
          <w:szCs w:val="28"/>
          <w:shd w:val="clear" w:color="auto" w:fill="FFFFFF"/>
        </w:rPr>
        <w:t>,</w:t>
      </w:r>
      <w:r w:rsidRPr="0092279C">
        <w:rPr>
          <w:color w:val="000000"/>
          <w:sz w:val="28"/>
          <w:szCs w:val="28"/>
          <w:shd w:val="clear" w:color="auto" w:fill="FFFFFF"/>
        </w:rPr>
        <w:t xml:space="preserve">immune deficiencies and </w:t>
      </w:r>
      <w:r w:rsidRPr="0092279C">
        <w:rPr>
          <w:noProof/>
          <w:color w:val="000000"/>
          <w:sz w:val="28"/>
          <w:szCs w:val="28"/>
          <w:shd w:val="clear" w:color="auto" w:fill="FFFFFF"/>
        </w:rPr>
        <w:t>leukemia</w:t>
      </w:r>
      <w:r w:rsidR="00F5688C" w:rsidRPr="0092279C">
        <w:rPr>
          <w:color w:val="000000"/>
          <w:sz w:val="28"/>
          <w:szCs w:val="28"/>
          <w:shd w:val="clear" w:color="auto" w:fill="FFFFFF"/>
        </w:rPr>
        <w:fldChar w:fldCharType="begin" w:fldLock="1"/>
      </w:r>
      <w:r w:rsidRPr="0092279C">
        <w:rPr>
          <w:color w:val="000000"/>
          <w:sz w:val="28"/>
          <w:szCs w:val="28"/>
          <w:shd w:val="clear" w:color="auto" w:fill="FFFFFF"/>
        </w:rPr>
        <w:instrText>ADDIN CSL_CITATION { "citationItems" : [ { "id" : "ITEM-1", "itemData" : { "id" : "ITEM-1", "issued" : { "date-parts" : [ [ "0" ] ] }, "title" : "Cesarean Section and Chronic Immune Disorders _ Articles _ Pediatrics", "type" : "article" }, "uris" : [ "http://www.mendeley.com/documents/?uuid=ae670ca6-7c32-4f89-9d4b-4643c0939955" ] } ], "mendeley" : { "formattedCitation" : "(19)", "plainTextFormattedCitation" : "(19)", "previouslyFormattedCitation" : "(19)" }, "properties" : { "noteIndex" : 0 }, "schema" : "https://github.com/citation-style-language/schema/raw/master/csl-citation.json" }</w:instrText>
      </w:r>
      <w:r w:rsidR="00F5688C" w:rsidRPr="0092279C">
        <w:rPr>
          <w:color w:val="000000"/>
          <w:sz w:val="28"/>
          <w:szCs w:val="28"/>
          <w:shd w:val="clear" w:color="auto" w:fill="FFFFFF"/>
        </w:rPr>
        <w:fldChar w:fldCharType="separate"/>
      </w:r>
      <w:r w:rsidRPr="0092279C">
        <w:rPr>
          <w:noProof/>
          <w:color w:val="000000"/>
          <w:sz w:val="28"/>
          <w:szCs w:val="28"/>
          <w:shd w:val="clear" w:color="auto" w:fill="FFFFFF"/>
        </w:rPr>
        <w:t>(19)</w:t>
      </w:r>
      <w:r w:rsidR="00F5688C" w:rsidRPr="0092279C">
        <w:rPr>
          <w:noProof/>
          <w:color w:val="000000"/>
          <w:sz w:val="28"/>
          <w:szCs w:val="28"/>
          <w:shd w:val="clear" w:color="auto" w:fill="FFFFFF"/>
        </w:rPr>
        <w:fldChar w:fldCharType="end"/>
      </w:r>
      <w:r w:rsidRPr="0092279C">
        <w:rPr>
          <w:noProof/>
          <w:color w:val="000000"/>
          <w:sz w:val="28"/>
          <w:szCs w:val="28"/>
          <w:shd w:val="clear" w:color="auto" w:fill="FFFFFF"/>
        </w:rPr>
        <w:t>.</w:t>
      </w:r>
      <w:r w:rsidRPr="0092279C" w:rsidDel="00DF137F">
        <w:rPr>
          <w:color w:val="313132"/>
          <w:sz w:val="28"/>
          <w:szCs w:val="28"/>
          <w:shd w:val="clear" w:color="auto" w:fill="FFFFFF"/>
        </w:rPr>
        <w:t xml:space="preserve"> </w:t>
      </w:r>
      <w:r w:rsidRPr="0092279C">
        <w:rPr>
          <w:color w:val="212121"/>
          <w:sz w:val="28"/>
          <w:szCs w:val="28"/>
          <w:shd w:val="clear" w:color="auto" w:fill="FFFFFF"/>
        </w:rPr>
        <w:t xml:space="preserve">As </w:t>
      </w:r>
      <w:r w:rsidRPr="0092279C">
        <w:rPr>
          <w:color w:val="333333"/>
          <w:sz w:val="28"/>
          <w:szCs w:val="28"/>
          <w:shd w:val="clear" w:color="auto" w:fill="FFFFFF"/>
        </w:rPr>
        <w:t xml:space="preserve">Caesarean section born individuals do not make contact at birth with maternal, vaginal and intestinal bacteria, </w:t>
      </w:r>
      <w:r w:rsidRPr="0092279C">
        <w:rPr>
          <w:color w:val="212121"/>
          <w:sz w:val="28"/>
          <w:szCs w:val="28"/>
        </w:rPr>
        <w:t xml:space="preserve">this can lead to long-term changes in </w:t>
      </w:r>
      <w:r w:rsidRPr="0092279C">
        <w:rPr>
          <w:color w:val="333333"/>
          <w:sz w:val="28"/>
          <w:szCs w:val="28"/>
          <w:shd w:val="clear" w:color="auto" w:fill="FFFFFF"/>
        </w:rPr>
        <w:t xml:space="preserve">the gut microbiota </w:t>
      </w:r>
      <w:r w:rsidRPr="0092279C">
        <w:rPr>
          <w:color w:val="212121"/>
          <w:sz w:val="28"/>
          <w:szCs w:val="28"/>
        </w:rPr>
        <w:t xml:space="preserve">that can contribute to obesity </w:t>
      </w:r>
      <w:r w:rsidR="00F5688C" w:rsidRPr="0092279C">
        <w:rPr>
          <w:sz w:val="28"/>
          <w:szCs w:val="28"/>
        </w:rPr>
        <w:fldChar w:fldCharType="begin" w:fldLock="1"/>
      </w:r>
      <w:r w:rsidRPr="0092279C">
        <w:rPr>
          <w:sz w:val="28"/>
          <w:szCs w:val="28"/>
        </w:rPr>
        <w:instrText>ADDIN CSL_CITATION { "citationItems" : [ { "id" : "ITEM-1", "itemData" : { "DOI" : "10.1136/archdischild-2012-303459", "ISSN" : "0003-9888", "PMID" : "23680850", "abstract" : "BACKGROUND The mode of delivery has recently gained attention as another potential perinatal risk factor for childhood obesity but results are conflicting. OBJECTIVE To examine whether caesarean section is independently associated with childhood obesity after adjusting for a broad range of confounding factors. METHODS The current study used a population-based survey in Grade 5 students linked to a provincial perinatal registry in the Canadian province of Nova Scotia. Associations between caesarean section and childhood overweight and obesity at age 10/11 years were examined using multiple logistic regression. RESULTS Of the 4298 students who participated in the 2003 Children's Lifestyle and School Performance Study (response rate 51.1%), 3426 (80%) could be linked with information in the Atlee Perinatal Database, and 2988 mother-child pairs (70%) had complete information on the exposure and outcome. Compared to vaginal delivery, caesarean section was associated with offspring obesity (OR) 1.49, 95% CI 1.10 to 2.00) in the univariate analysis. After adding maternal prepregnancy weight to the multiple regression model, the OR for obesity dropped from 1.48 to 1.20 (95% CI 0.87 to 1.65). When caesarean section with and without labour were considered separately, we found no statistically significant associations relative to the vaginal delivery group (OR 1.24, 95% CI 0.84 to 1.82 and OR 1.03, 95% CI 0.58 to 1.84). CONCLUSION Our results do not support a causal association between caesarean section and childhood obesity. Maternal prepregnancy weight was an important confounder in the association between caesarean delivery and childhood obesity and needs to be considered in future studies.", "author" : [ { "dropping-particle" : "", "family" : "Flemming", "given" : "K.", "non-dropping-particle" : "", "parse-names" : false, "suffix" : "" }, { "dropping-particle" : "", "family" : "Woolcott", "given" : "C. G.", "non-dropping-particle" : "", "parse-names" : false, "suffix" : "" }, { "dropping-particle" : "", "family" : "Allen", "given" : "A. C.", "non-dropping-particle" : "", "parse-names" : false, "suffix" : "" }, { "dropping-particle" : "", "family" : "Veugelers", "given" : "P. J.", "non-dropping-particle" : "", "parse-names" : false, "suffix" : "" }, { "dropping-particle" : "", "family" : "Kuhle", "given" : "S.", "non-dropping-particle" : "", "parse-names" : false, "suffix" : "" } ], "container-title" : "Archives of Disease in Childhood", "id" : "ITEM-1", "issue" : "7", "issued" : { "date-parts" : [ [ "2013", "7", "1" ] ] }, "page" : "526-532", "title" : "The association between caesarean section and childhood obesity revisited: a cohort study", "type" : "article-journal", "volume" : "98" }, "uris" : [ "http://www.mendeley.com/documents/?uuid=a69a587b-e030-3436-95bc-f9220859f968" ] } ], "mendeley" : { "formattedCitation" : "(20)", "plainTextFormattedCitation" : "(20)", "previouslyFormattedCitation" : "(20)" }, "properties" : { "noteIndex" : 0 }, "schema" : "https://github.com/citation-style-language/schema/raw/master/csl-citation.json" }</w:instrText>
      </w:r>
      <w:r w:rsidR="00F5688C" w:rsidRPr="0092279C">
        <w:rPr>
          <w:sz w:val="28"/>
          <w:szCs w:val="28"/>
        </w:rPr>
        <w:fldChar w:fldCharType="separate"/>
      </w:r>
      <w:r w:rsidRPr="0092279C">
        <w:rPr>
          <w:noProof/>
          <w:sz w:val="28"/>
          <w:szCs w:val="28"/>
        </w:rPr>
        <w:t>(20)</w:t>
      </w:r>
      <w:r w:rsidR="00F5688C" w:rsidRPr="0092279C">
        <w:rPr>
          <w:sz w:val="28"/>
          <w:szCs w:val="28"/>
        </w:rPr>
        <w:fldChar w:fldCharType="end"/>
      </w:r>
      <w:r w:rsidRPr="0092279C">
        <w:rPr>
          <w:color w:val="212121"/>
          <w:sz w:val="28"/>
          <w:szCs w:val="28"/>
        </w:rPr>
        <w:t xml:space="preserve">. A US study found that </w:t>
      </w:r>
      <w:r w:rsidRPr="0092279C">
        <w:rPr>
          <w:color w:val="212121"/>
          <w:sz w:val="28"/>
          <w:szCs w:val="28"/>
          <w:shd w:val="clear" w:color="auto" w:fill="FFFFFF"/>
        </w:rPr>
        <w:t xml:space="preserve">Individuals born by </w:t>
      </w:r>
      <w:r w:rsidRPr="0092279C">
        <w:rPr>
          <w:color w:val="333333"/>
          <w:sz w:val="28"/>
          <w:szCs w:val="28"/>
          <w:shd w:val="clear" w:color="auto" w:fill="FFFFFF"/>
        </w:rPr>
        <w:t>Caesarean delivery were15</w:t>
      </w:r>
      <w:r w:rsidRPr="0092279C">
        <w:rPr>
          <w:sz w:val="28"/>
          <w:szCs w:val="28"/>
        </w:rPr>
        <w:t>% more</w:t>
      </w:r>
      <w:r w:rsidRPr="0092279C">
        <w:rPr>
          <w:color w:val="333333"/>
          <w:sz w:val="28"/>
          <w:szCs w:val="28"/>
          <w:shd w:val="clear" w:color="auto" w:fill="FFFFFF"/>
        </w:rPr>
        <w:t xml:space="preserve"> likely to become obese during follow up than those born by normal delivery</w:t>
      </w:r>
      <w:r w:rsidR="00F5688C" w:rsidRPr="0092279C">
        <w:rPr>
          <w:sz w:val="28"/>
          <w:szCs w:val="28"/>
          <w:shd w:val="clear" w:color="auto" w:fill="FFFFFF"/>
        </w:rPr>
        <w:fldChar w:fldCharType="begin" w:fldLock="1"/>
      </w:r>
      <w:r w:rsidRPr="0092279C">
        <w:rPr>
          <w:sz w:val="28"/>
          <w:szCs w:val="28"/>
          <w:shd w:val="clear" w:color="auto" w:fill="FFFFFF"/>
        </w:rPr>
        <w:instrText>ADDIN CSL_CITATION { "citationItems" : [ { "id" : "ITEM-1", "itemData" : { "URL" : "https://www.theguardian.com/society/2016/sep/06/babies-born-by-caesarean-more-likely-to-be-obese-as-adults-study-suggests", "accessed" : { "date-parts" : [ [ "2017", "8", "28" ] ] }, "id" : "ITEM-1", "issued" : { "date-parts" : [ [ "0" ] ] }, "title" : "Babies born by caesarean more likely to be obese as adults, study suggests | Society | The Guardian", "type" : "webpage" }, "uris" : [ "http://www.mendeley.com/documents/?uuid=0caf5c86-e1f0-340f-85b6-a45734e4c93d" ] }, { "id" : "ITEM-2", "itemData" : { "DOI" : "10.1001/jamapediatrics.2016.2385", "ISSN" : "2168-6211", "PMID" : "27599167", "abstract" : "Importance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 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 among all participants. The adjusted risk ratio for obesity among offspring delivered via cesarean birth vs those delivered via vaginal birth was 1.15 (95% CI, 1.06-1.26; P = .002). This association was stronger among women without known indications for cesarean delivery (adjusted risk ratio, 1.30; 95% CI, 1.09-1.54; P = .004). Offspring delivered via vaginal birth among women who had undergone a previous cesarean delivery had a 31% (95% CI, 17%-47%) lower risk of obesity compared with those born to women with repeated cesarean deliveries. In within-family analysis, individuals born by cesarean delivery had 64% (8%-148%)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 "author" : [ { "dropping-particle" : "", "family" : "Yuan", "given" : "Changzheng", "non-dropping-particle" : "", "parse-names" : false, "suffix" : "" }, { "dropping-particle" : "", "family" : "Gaskins", "given" : "Audrey J", "non-dropping-particle" : "", "parse-names" : false, "suffix" : "" }, { "dropping-particle" : "", "family" : "Blaine", "given" : "Arianna I", "non-dropping-particle" : "", "parse-names" : false, "suffix" : "" }, { "dropping-particle" : "", "family" : "Zhang", "given" : "Cuilin", "non-dropping-particle" : "", "parse-names" : false, "suffix" : "" }, { "dropping-particle" : "", "family" : "Gillman", "given" : "Matthew W", "non-dropping-particle" : "", "parse-names" : false, "suffix" : "" }, { "dropping-particle" : "", "family" : "Missmer", "given" : "Stacey A", "non-dropping-particle" : "", "parse-names" : false, "suffix" : "" }, { "dropping-particle" : "", "family" : "Field", "given" : "Alison E", "non-dropping-particle" : "", "parse-names" : false, "suffix" : "" }, { "dropping-particle" : "", "family" : "Chavarro", "given" : "Jorge E", "non-dropping-particle" : "", "parse-names" : false, "suffix" : "" } ], "container-title" : "JAMA pediatrics", "id" : "ITEM-2", "issue" : "11", "issued" : { "date-parts" : [ [ "2016", "11", "7" ] ] }, "page" : "e162385", "title" : "Association Between Cesarean Birth and Risk of Obesity in Offspring in Childhood, Adolescence, and Early Adulthood.", "type" : "article-journal", "volume" : "170" }, "uris" : [ "http://www.mendeley.com/documents/?uuid=c69b2edd-5824-3d7d-98ed-6586dfdcba18" ] } ], "mendeley" : { "formattedCitation" : "(11,15)", "plainTextFormattedCitation" : "(11,15)" }, "properties" : { "noteIndex" : 0 }, "schema" : "https://github.com/citation-style-language/schema/raw/master/csl-citation.json" }</w:instrText>
      </w:r>
      <w:r w:rsidR="00F5688C" w:rsidRPr="0092279C">
        <w:rPr>
          <w:sz w:val="28"/>
          <w:szCs w:val="28"/>
          <w:shd w:val="clear" w:color="auto" w:fill="FFFFFF"/>
        </w:rPr>
        <w:fldChar w:fldCharType="separate"/>
      </w:r>
      <w:r w:rsidRPr="0092279C">
        <w:rPr>
          <w:noProof/>
          <w:sz w:val="28"/>
          <w:szCs w:val="28"/>
          <w:shd w:val="clear" w:color="auto" w:fill="FFFFFF"/>
        </w:rPr>
        <w:t>(11,15)</w:t>
      </w:r>
      <w:r w:rsidR="00F5688C" w:rsidRPr="0092279C">
        <w:rPr>
          <w:sz w:val="28"/>
          <w:szCs w:val="28"/>
          <w:shd w:val="clear" w:color="auto" w:fill="FFFFFF"/>
        </w:rPr>
        <w:fldChar w:fldCharType="end"/>
      </w:r>
      <w:r w:rsidRPr="0092279C">
        <w:rPr>
          <w:sz w:val="28"/>
          <w:szCs w:val="28"/>
          <w:shd w:val="clear" w:color="auto" w:fill="FFFFFF"/>
        </w:rPr>
        <w:t xml:space="preserve">. </w:t>
      </w:r>
      <w:r w:rsidRPr="0092279C">
        <w:rPr>
          <w:sz w:val="28"/>
          <w:szCs w:val="28"/>
        </w:rPr>
        <w:t>Caesarean section in the northern part of Bangladesh and its relation has been studied</w:t>
      </w:r>
      <w:r w:rsidR="00F5688C" w:rsidRPr="0092279C">
        <w:rPr>
          <w:sz w:val="28"/>
          <w:szCs w:val="28"/>
        </w:rPr>
        <w:fldChar w:fldCharType="begin" w:fldLock="1"/>
      </w:r>
      <w:r w:rsidRPr="0092279C">
        <w:rPr>
          <w:sz w:val="28"/>
          <w:szCs w:val="28"/>
        </w:rPr>
        <w:instrText>ADDIN CSL_CITATION { "citationItems" : [ { "id" : "ITEM-1", "itemData" : { "DOI" : "10.1186/s41043-015-0020-2", "ISSN" : "20721315", "PMID" : "26825988", "abstract" : "Background: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respectively.Methods: The study is based on a total of 1142 delivery cases from four private and four public hospitals maternity wards. Logistic regression and Cox proportional hazard models were the statistical tools of the present study.Results: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women.Conclusions: Findings suggest that program and policies need to address the increase rate of caesarean delivery in Northern region of Bangladesh. Also, for determinant of risk factors, the result of Akaike Information Criterion (AIC) indicated that logistic model is an efficient model.", "author" : [ { "dropping-particle" : "", "family" : "Rahman", "given" : "Mostafizur", "non-dropping-particle" : "", "parse-names" : false, "suffix" : "" }, { "dropping-particle" : "", "family" : "Shariff", "given" : "Asma Ahmad", "non-dropping-particle" : "", "parse-names" : false, "suffix" : "" }, { "dropping-particle" : "", "family" : "Shafie", "given" : "Aziz", "non-dropping-particle" : "", "parse-names" : false, "suffix" : "" }, { "dropping-particle" : "", "family" : "Saaid", "given" : "Rahmah", "non-dropping-particle" : "", "parse-names" : false, "suffix" : "" }, { "dropping-particle" : "", "family" : "Tahir", "given" : "Rohayatimah Md", "non-dropping-particle" : "", "parse-names" : false, "suffix" : "" } ], "container-title" : "Journal of Health, Population and Nutrition", "id" : "ITEM-1", "issue" : "1", "issued" : { "date-parts" : [ [ "2015" ] ] }, "title" : "Caesarean delivery and its correlates in Northern Region of Bangladesh: Application of logistic regression and cox proportional hazard model", "type" : "article", "volume" : "33" }, "uris" : [ "http://www.mendeley.com/documents/?uuid=6b12e7e2-320f-4532-82e5-88bb7ea19ba2" ] } ], "mendeley" : { "formattedCitation" : "(12)", "plainTextFormattedCitation" : "(12)", "previouslyFormattedCitation" : "(12)" }, "properties" : { "noteIndex" : 0 }, "schema" : "https://github.com/citation-style-language/schema/raw/master/csl-citation.json" }</w:instrText>
      </w:r>
      <w:r w:rsidR="00F5688C" w:rsidRPr="0092279C">
        <w:rPr>
          <w:sz w:val="28"/>
          <w:szCs w:val="28"/>
        </w:rPr>
        <w:fldChar w:fldCharType="separate"/>
      </w:r>
      <w:r w:rsidRPr="0092279C">
        <w:rPr>
          <w:noProof/>
          <w:sz w:val="28"/>
          <w:szCs w:val="28"/>
        </w:rPr>
        <w:t>(12)</w:t>
      </w:r>
      <w:r w:rsidR="00F5688C" w:rsidRPr="0092279C">
        <w:rPr>
          <w:sz w:val="28"/>
          <w:szCs w:val="28"/>
        </w:rPr>
        <w:fldChar w:fldCharType="end"/>
      </w:r>
      <w:r w:rsidRPr="0092279C">
        <w:rPr>
          <w:sz w:val="28"/>
          <w:szCs w:val="28"/>
        </w:rPr>
        <w:t xml:space="preserve">. Also studies about </w:t>
      </w:r>
      <w:r w:rsidRPr="0092279C">
        <w:rPr>
          <w:sz w:val="28"/>
          <w:szCs w:val="28"/>
          <w:shd w:val="clear" w:color="auto" w:fill="FFFFFF"/>
        </w:rPr>
        <w:t xml:space="preserve"> socioeconomic correlates of preference for institutional delivery and caesarean sections </w:t>
      </w:r>
      <w:r w:rsidRPr="0092279C">
        <w:rPr>
          <w:sz w:val="28"/>
          <w:szCs w:val="28"/>
        </w:rPr>
        <w:t>has been performed</w:t>
      </w:r>
      <w:r w:rsidR="00F5688C" w:rsidRPr="0092279C">
        <w:rPr>
          <w:sz w:val="28"/>
          <w:szCs w:val="28"/>
        </w:rPr>
        <w:fldChar w:fldCharType="begin" w:fldLock="1"/>
      </w:r>
      <w:r w:rsidRPr="0092279C">
        <w:rPr>
          <w:bCs/>
          <w:sz w:val="28"/>
          <w:szCs w:val="28"/>
          <w:shd w:val="clear" w:color="auto" w:fill="FFFFFF"/>
        </w:rPr>
        <w:instrText>ADDIN CSL_CITATION { "citationItems" : [ { "id" : "ITEM-1", "itemData" : { "ISSN" : "1606-0997", "PMID" : "23617210", "abstract" : "In Bangladesh, preference for place of delivery and socioeconomic factors associated with caesarean section are not well-understood. This paper examines the socioeconomic correlates of preference for institutional delivery and caesarean sections in Bangladesh. The study used data from the nationally-representative 2007 Bangladesh Demographic and Health Survey. Both bivariate and multivariate binary logistic regression models were constructed to assess the effect of sociodemographic factors on the use of medical facilities and caesarean section for childbirth. Overall, 15% of women underwent institutional delivery, and 8% deliveries were performed by caesarean sections. Both institutional deliveries and caesarean sections have increased in recent years. The bivariate and multivariate analyses both confirmed that place of residence, religion, birth order, frequent pregnancy, antenatal care-seeking, and wealth index were important predictors of the use of medical facilities and caesarean sections for childbirth. Women's education appeared as the most single significant determinant for the use of both services. The findings underlie the importance of monitoring caesarean section as well as professional attendance for safe motherhood. Programmes should aim to inform women highlighting the benefits of the use of skilled maternal healthcare services and demerits of home-delivery practices.", "author" : [ { "dropping-particle" : "", "family" : "Kamal", "given" : "S M Mostafa", "non-dropping-particle" : "", "parse-names" : false, "suffix" : "" } ], "container-title" : "Journal of health, population, and nutrition", "id" : "ITEM-1", "issue" : "1", "issued" : { "date-parts" : [ [ "2013", "3" ] ] }, "page" : "96-109", "title" : "Preference for institutional delivery and caesarean sections in Bangladesh.", "type" : "article-journal", "volume" : "31" }, "uris" : [ "http://www.mendeley.com/documents/?uuid=4f853b99-6fc3-33a3-bfea-5da871ba0508" ] } ], "mendeley" : { "formattedCitation" : "(16)", "plainTextFormattedCitation" : "(16)", "previouslyFormattedCitation" : "(16)" }, "properties" : { "noteIndex" : 0 }, "schema" : "https://github.com/citation-style-language/schema/raw/master/csl-citation.json" }</w:instrText>
      </w:r>
      <w:r w:rsidR="00F5688C" w:rsidRPr="0092279C">
        <w:rPr>
          <w:sz w:val="28"/>
          <w:szCs w:val="28"/>
        </w:rPr>
        <w:fldChar w:fldCharType="separate"/>
      </w:r>
      <w:r w:rsidRPr="0092279C">
        <w:rPr>
          <w:bCs/>
          <w:noProof/>
          <w:sz w:val="28"/>
          <w:szCs w:val="28"/>
          <w:shd w:val="clear" w:color="auto" w:fill="FFFFFF"/>
        </w:rPr>
        <w:t>(16)</w:t>
      </w:r>
      <w:r w:rsidR="00F5688C" w:rsidRPr="0092279C">
        <w:rPr>
          <w:sz w:val="28"/>
          <w:szCs w:val="28"/>
        </w:rPr>
        <w:fldChar w:fldCharType="end"/>
      </w:r>
      <w:r w:rsidRPr="0092279C">
        <w:rPr>
          <w:sz w:val="28"/>
          <w:szCs w:val="28"/>
        </w:rPr>
        <w:t>.</w:t>
      </w:r>
      <w:r w:rsidRPr="0092279C">
        <w:rPr>
          <w:color w:val="313132"/>
          <w:sz w:val="28"/>
          <w:szCs w:val="28"/>
          <w:shd w:val="clear" w:color="auto" w:fill="FFFFFF"/>
        </w:rPr>
        <w:t>A</w:t>
      </w:r>
      <w:r w:rsidRPr="0092279C">
        <w:rPr>
          <w:sz w:val="28"/>
          <w:szCs w:val="28"/>
        </w:rPr>
        <w:t xml:space="preserve">s the CS delivery is going upward and </w:t>
      </w:r>
      <w:r w:rsidRPr="0092279C">
        <w:rPr>
          <w:color w:val="313132"/>
          <w:sz w:val="28"/>
          <w:szCs w:val="28"/>
          <w:shd w:val="clear" w:color="auto" w:fill="FFFFFF"/>
        </w:rPr>
        <w:t xml:space="preserve">a vital public health issue in Bangladesh, it is important </w:t>
      </w:r>
      <w:r w:rsidRPr="0092279C">
        <w:rPr>
          <w:sz w:val="28"/>
          <w:szCs w:val="28"/>
        </w:rPr>
        <w:t xml:space="preserve">to study the consequence on the child health and to raise  public awareness upon caesarean delivery. As far we know, there is </w:t>
      </w:r>
      <w:r w:rsidRPr="0092279C">
        <w:rPr>
          <w:color w:val="212121"/>
          <w:sz w:val="28"/>
          <w:szCs w:val="28"/>
          <w:shd w:val="clear" w:color="auto" w:fill="FFFFFF"/>
        </w:rPr>
        <w:t>no research has been conducted to determine the association between type of delivery and child disease in Bangladesh</w:t>
      </w:r>
      <w:r w:rsidRPr="0092279C">
        <w:rPr>
          <w:sz w:val="28"/>
          <w:szCs w:val="28"/>
        </w:rPr>
        <w:t>. So our aim</w:t>
      </w:r>
    </w:p>
    <w:p w:rsidR="00073BEC" w:rsidRDefault="00073BEC" w:rsidP="00D800FD">
      <w:pPr>
        <w:jc w:val="both"/>
        <w:rPr>
          <w:sz w:val="28"/>
          <w:szCs w:val="28"/>
        </w:rPr>
      </w:pPr>
    </w:p>
    <w:p w:rsidR="00073BEC" w:rsidRDefault="00073BEC" w:rsidP="00D800FD">
      <w:pPr>
        <w:jc w:val="both"/>
        <w:rPr>
          <w:sz w:val="28"/>
          <w:szCs w:val="28"/>
        </w:rPr>
      </w:pPr>
    </w:p>
    <w:p w:rsidR="0092279C" w:rsidRPr="0092279C" w:rsidRDefault="0092279C" w:rsidP="00D800FD">
      <w:pPr>
        <w:jc w:val="both"/>
        <w:rPr>
          <w:rFonts w:eastAsia="Times New Roman"/>
          <w:b/>
          <w:sz w:val="28"/>
          <w:szCs w:val="28"/>
        </w:rPr>
      </w:pPr>
      <w:r w:rsidRPr="0092279C">
        <w:rPr>
          <w:sz w:val="28"/>
          <w:szCs w:val="28"/>
        </w:rPr>
        <w:t xml:space="preserve">was to find if there was any relationship between the CS delivery and childhood diseases. As there is lack of studies </w:t>
      </w:r>
      <w:r w:rsidRPr="0092279C">
        <w:rPr>
          <w:noProof/>
          <w:sz w:val="28"/>
          <w:szCs w:val="28"/>
          <w:u w:val="thick" w:color="28B473"/>
        </w:rPr>
        <w:t>on</w:t>
      </w:r>
      <w:r w:rsidRPr="0092279C">
        <w:rPr>
          <w:sz w:val="28"/>
          <w:szCs w:val="28"/>
        </w:rPr>
        <w:t xml:space="preserve"> this area, we hope that our findings may be potentially suggestive.</w:t>
      </w:r>
    </w:p>
    <w:p w:rsidR="0092279C" w:rsidRPr="0092279C" w:rsidRDefault="0092279C" w:rsidP="00D800FD">
      <w:pPr>
        <w:jc w:val="both"/>
        <w:rPr>
          <w:bCs/>
          <w:color w:val="222222"/>
          <w:sz w:val="28"/>
          <w:szCs w:val="28"/>
          <w:shd w:val="clear" w:color="auto" w:fill="FFFFFF"/>
        </w:rPr>
      </w:pPr>
    </w:p>
    <w:p w:rsidR="0092279C" w:rsidRPr="0092279C" w:rsidRDefault="0092279C" w:rsidP="00D800FD">
      <w:pPr>
        <w:jc w:val="both"/>
        <w:rPr>
          <w:rFonts w:eastAsia="Times New Roman"/>
          <w:b/>
          <w:sz w:val="28"/>
          <w:szCs w:val="28"/>
        </w:rPr>
      </w:pPr>
      <w:r w:rsidRPr="0092279C">
        <w:rPr>
          <w:rFonts w:eastAsia="Times New Roman"/>
          <w:b/>
          <w:sz w:val="28"/>
          <w:szCs w:val="28"/>
        </w:rPr>
        <w:t>Methodology</w:t>
      </w:r>
    </w:p>
    <w:p w:rsidR="0092279C" w:rsidRPr="0092279C" w:rsidRDefault="0092279C" w:rsidP="00D800FD">
      <w:pPr>
        <w:jc w:val="both"/>
        <w:rPr>
          <w:rFonts w:eastAsia="Times New Roman"/>
          <w:b/>
          <w:sz w:val="28"/>
          <w:szCs w:val="28"/>
        </w:rPr>
      </w:pPr>
    </w:p>
    <w:p w:rsidR="0092279C" w:rsidRPr="0092279C" w:rsidRDefault="0092279C" w:rsidP="00D800FD">
      <w:pPr>
        <w:jc w:val="both"/>
        <w:rPr>
          <w:rFonts w:eastAsia="Times New Roman"/>
          <w:b/>
          <w:sz w:val="28"/>
          <w:szCs w:val="28"/>
        </w:rPr>
      </w:pPr>
      <w:r w:rsidRPr="0092279C">
        <w:rPr>
          <w:rFonts w:eastAsia="Times New Roman"/>
          <w:b/>
          <w:sz w:val="28"/>
          <w:szCs w:val="28"/>
        </w:rPr>
        <w:t>Study design</w:t>
      </w:r>
    </w:p>
    <w:p w:rsidR="0092279C" w:rsidRPr="00E42DF8" w:rsidRDefault="0092279C" w:rsidP="00D800FD">
      <w:pPr>
        <w:jc w:val="both"/>
        <w:rPr>
          <w:sz w:val="28"/>
          <w:szCs w:val="28"/>
        </w:rPr>
      </w:pPr>
      <w:r w:rsidRPr="00E42DF8">
        <w:rPr>
          <w:sz w:val="28"/>
          <w:szCs w:val="28"/>
        </w:rPr>
        <w:t>We used multiple indicator cluster survey (MICS) data (2012-13).</w:t>
      </w:r>
    </w:p>
    <w:p w:rsidR="0092279C" w:rsidRDefault="0092279C" w:rsidP="00D800FD">
      <w:pPr>
        <w:jc w:val="both"/>
        <w:rPr>
          <w:sz w:val="28"/>
          <w:szCs w:val="28"/>
        </w:rPr>
      </w:pPr>
      <w:r w:rsidRPr="00E42DF8">
        <w:rPr>
          <w:sz w:val="28"/>
          <w:szCs w:val="28"/>
        </w:rPr>
        <w:t>It is based on a sample of 51,895 households (43474 rural, 8421 urban) interviewed with response rate 98.5% and provides a comprehensive picture of children and women in the seven divisions</w:t>
      </w:r>
      <w:r w:rsidR="00E42DF8" w:rsidRPr="00E42DF8">
        <w:rPr>
          <w:sz w:val="28"/>
          <w:szCs w:val="28"/>
        </w:rPr>
        <w:t xml:space="preserve"> </w:t>
      </w:r>
      <w:r w:rsidRPr="00E42DF8">
        <w:rPr>
          <w:sz w:val="28"/>
          <w:szCs w:val="28"/>
        </w:rPr>
        <w:t>(Dhaka, Chittagong, Sylhet, Rajshahi, Rangpur, Barisal, Khulna) of the country. Districts were identified as the main sampling strata for the sample selection in 2 stages. A systematic sample of 20 households was drawn in each sample. From the interviewed households, 59599 women (age 15-49 years) were identified and 51791 were successfully interviewed with response rate 89.3%. Overall 19.1% women had delivery by C section. There were 7921 children under 2 years, of which the information of the mode of delivery (C-section vs. normal) was available for 2138 children.</w:t>
      </w:r>
      <w:r w:rsidR="00F519D4">
        <w:rPr>
          <w:sz w:val="28"/>
          <w:szCs w:val="28"/>
        </w:rPr>
        <w:t xml:space="preserve"> The following flow chart shows the above information clearly.</w:t>
      </w:r>
    </w:p>
    <w:p w:rsidR="008C46D1" w:rsidRDefault="00281337" w:rsidP="00D800FD">
      <w:pPr>
        <w:jc w:val="both"/>
        <w:rPr>
          <w:sz w:val="28"/>
          <w:szCs w:val="28"/>
        </w:rPr>
      </w:pPr>
      <w:r>
        <w:rPr>
          <w:noProof/>
        </w:rPr>
        <w:pict>
          <v:shapetype id="_x0000_t32" coordsize="21600,21600" o:spt="32" o:oned="t" path="m,l21600,21600e" filled="f">
            <v:path arrowok="t" fillok="f" o:connecttype="none"/>
            <o:lock v:ext="edit" shapetype="t"/>
          </v:shapetype>
          <v:shape id="Straight Arrow Connector 1" o:spid="_x0000_s1041" type="#_x0000_t32" style="position:absolute;left:0;text-align:left;margin-left:222.7pt;margin-top:53.45pt;width:24pt;height:0;rotation:90;z-index:25165824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" adj="-220275,-1,-220275" strokecolor="black [3200]" strokeweight="2pt">
            <v:stroke endarrow="open"/>
            <v:shadow on="t" color="black" opacity="24903f" origin=",.5" offset="0,.55556mm"/>
          </v:shape>
        </w:pict>
      </w:r>
    </w:p>
    <w:tbl>
      <w:tblPr>
        <w:tblpPr w:leftFromText="180" w:rightFromText="180" w:vertAnchor="page" w:horzAnchor="margin" w:tblpXSpec="center" w:tblpY="85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073BEC" w:rsidTr="006724C9">
        <w:trPr>
          <w:trHeight w:val="340"/>
        </w:trPr>
        <w:tc>
          <w:tcPr>
            <w:tcW w:w="9322" w:type="dxa"/>
          </w:tcPr>
          <w:p w:rsidR="00073BEC" w:rsidRDefault="00073BEC" w:rsidP="00C63C65">
            <w:pPr>
              <w:jc w:val="center"/>
            </w:pPr>
            <w:r>
              <w:t>Total population of Bangladesh with the sample frame of the list of enumeration areas (EA) made for the population and housing census ,2011</w:t>
            </w:r>
          </w:p>
        </w:tc>
      </w:tr>
    </w:tbl>
    <w:p w:rsidR="008C46D1" w:rsidRDefault="00281337" w:rsidP="00C63C65">
      <w:pPr>
        <w:jc w:val="center"/>
        <w:rPr>
          <w:sz w:val="28"/>
          <w:szCs w:val="28"/>
        </w:rPr>
      </w:pPr>
      <w:r>
        <w:rPr>
          <w:noProof/>
        </w:rPr>
        <w:pict>
          <v:shape id="Straight Arrow Connector 3" o:spid="_x0000_s1035" type="#_x0000_t32" style="position:absolute;left:0;text-align:left;margin-left:221.9pt;margin-top:43.9pt;width:24pt;height:0;rotation:90;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" adj="-253710,-1,-253710" strokecolor="black [3200]" strokeweight="2pt">
            <v:stroke endarrow="open"/>
            <v:shadow on="t" color="black" opacity="24903f" origin=",.5" offset="0,.55556mm"/>
          </v:shape>
        </w:pict>
      </w:r>
    </w:p>
    <w:tbl>
      <w:tblPr>
        <w:tblpPr w:leftFromText="180" w:rightFromText="180" w:vertAnchor="text" w:horzAnchor="margin" w:tblpX="108"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8"/>
      </w:tblGrid>
      <w:tr w:rsidR="006724C9" w:rsidTr="006724C9">
        <w:trPr>
          <w:trHeight w:val="338"/>
        </w:trPr>
        <w:tc>
          <w:tcPr>
            <w:tcW w:w="9378" w:type="dxa"/>
          </w:tcPr>
          <w:p w:rsidR="006724C9" w:rsidRDefault="006724C9" w:rsidP="00C63C65">
            <w:pPr>
              <w:jc w:val="center"/>
            </w:pPr>
            <w:r>
              <w:t>Districts were identified as the main sampling strata for the sample selection in 2 stages</w:t>
            </w:r>
          </w:p>
        </w:tc>
      </w:tr>
    </w:tbl>
    <w:tbl>
      <w:tblPr>
        <w:tblpPr w:leftFromText="180" w:rightFromText="180" w:vertAnchor="text" w:horzAnchor="margin" w:tblpX="108" w:tblpY="1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8"/>
      </w:tblGrid>
      <w:tr w:rsidR="006724C9" w:rsidTr="006724C9">
        <w:trPr>
          <w:trHeight w:val="381"/>
        </w:trPr>
        <w:tc>
          <w:tcPr>
            <w:tcW w:w="9378" w:type="dxa"/>
          </w:tcPr>
          <w:p w:rsidR="006724C9" w:rsidRDefault="006724C9" w:rsidP="00C63C65">
            <w:pPr>
              <w:jc w:val="center"/>
            </w:pPr>
            <w:r>
              <w:t>A systematic sample of 20 households was drawn in each sample (EA)</w:t>
            </w:r>
          </w:p>
        </w:tc>
      </w:tr>
    </w:tbl>
    <w:p w:rsidR="008C46D1" w:rsidRDefault="00281337" w:rsidP="00C63C65">
      <w:pPr>
        <w:jc w:val="center"/>
        <w:rPr>
          <w:sz w:val="28"/>
          <w:szCs w:val="28"/>
        </w:rP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4" o:spid="_x0000_s1036" type="#_x0000_t34" style="position:absolute;left:0;text-align:left;margin-left:225pt;margin-top:37.9pt;width:17.9pt;height:.05pt;rotation:90;flip:x;z-index:251663360;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" adj=",234295200,-336670" strokecolor="black [3200]" strokeweight="2pt">
            <v:stroke endarrow="open"/>
            <v:shadow on="t" color="black" opacity="24903f" origin=",.5" offset="0,.55556mm"/>
          </v:shape>
        </w:pict>
      </w:r>
    </w:p>
    <w:tbl>
      <w:tblPr>
        <w:tblpPr w:leftFromText="180" w:rightFromText="180" w:vertAnchor="text" w:horzAnchor="margin" w:tblpX="108"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8"/>
      </w:tblGrid>
      <w:tr w:rsidR="00592CE2" w:rsidTr="00592CE2">
        <w:trPr>
          <w:trHeight w:val="388"/>
        </w:trPr>
        <w:tc>
          <w:tcPr>
            <w:tcW w:w="9378" w:type="dxa"/>
          </w:tcPr>
          <w:p w:rsidR="00592CE2" w:rsidRDefault="00281337" w:rsidP="00C63C65">
            <w:pPr>
              <w:jc w:val="center"/>
            </w:pPr>
            <w:r>
              <w:rPr>
                <w:noProof/>
              </w:rPr>
              <w:pict>
                <v:shape id="Straight Arrow Connector 5" o:spid="_x0000_s1042" type="#_x0000_t32" style="position:absolute;left:0;text-align:left;margin-left:228.6pt;margin-top:18.5pt;width:.05pt;height:23.65pt;flip:x;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" strokecolor="black [3200]" strokeweight="2pt">
                  <v:stroke endarrow="open"/>
                  <v:shadow on="t" color="black" opacity="24903f" origin=",.5" offset="0,.55556mm"/>
                </v:shape>
              </w:pict>
            </w:r>
            <w:r w:rsidR="00592CE2">
              <w:t>Selection of 55120 households (46040 rural , 9080 urban) from the sampled EAs</w:t>
            </w:r>
          </w:p>
        </w:tc>
      </w:tr>
    </w:tbl>
    <w:p w:rsidR="008C46D1" w:rsidRDefault="008C46D1" w:rsidP="00C63C65">
      <w:pPr>
        <w:jc w:val="center"/>
      </w:pPr>
    </w:p>
    <w:p w:rsidR="008C46D1" w:rsidRDefault="008C46D1" w:rsidP="00C63C65">
      <w:pPr>
        <w:jc w:val="center"/>
      </w:pPr>
    </w:p>
    <w:tbl>
      <w:tblPr>
        <w:tblpPr w:leftFromText="180" w:rightFromText="180" w:vertAnchor="text" w:horzAnchor="margin" w:tblpX="108" w:tblpY="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592CE2" w:rsidTr="00AB0EF1">
        <w:trPr>
          <w:trHeight w:val="512"/>
        </w:trPr>
        <w:tc>
          <w:tcPr>
            <w:tcW w:w="9360" w:type="dxa"/>
          </w:tcPr>
          <w:p w:rsidR="00592CE2" w:rsidRDefault="00281337" w:rsidP="00C63C65">
            <w:pPr>
              <w:jc w:val="center"/>
            </w:pPr>
            <w:r>
              <w:rPr>
                <w:noProof/>
              </w:rPr>
              <w:pict>
                <v:shape id="Straight Arrow Connector 6" o:spid="_x0000_s1038" type="#_x0000_t32" style="position:absolute;left:0;text-align:left;margin-left:219.65pt;margin-top:32.4pt;width:18pt;height:0;rotation:90;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" adj="-336600,-1,-336600" strokecolor="black [3200]" strokeweight="2pt">
                  <v:stroke endarrow="open"/>
                  <v:shadow on="t" color="black" opacity="24903f" origin=",.5" offset="0,.55556mm"/>
                </v:shape>
              </w:pict>
            </w:r>
            <w:r w:rsidR="00592CE2">
              <w:t>51895 households (43474 rural , 8421 urban) were successfully interviewed household yielding response rate 98.5%</w:t>
            </w:r>
          </w:p>
        </w:tc>
      </w:tr>
    </w:tbl>
    <w:p w:rsidR="008C46D1" w:rsidRDefault="008C46D1" w:rsidP="00C63C65">
      <w:pPr>
        <w:jc w:val="center"/>
      </w:pPr>
    </w:p>
    <w:tbl>
      <w:tblPr>
        <w:tblpPr w:leftFromText="180" w:rightFromText="180" w:vertAnchor="text" w:horzAnchor="margin" w:tblpX="108" w:tblpY="1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592CE2" w:rsidTr="00AB0EF1">
        <w:trPr>
          <w:trHeight w:val="416"/>
        </w:trPr>
        <w:tc>
          <w:tcPr>
            <w:tcW w:w="9360" w:type="dxa"/>
          </w:tcPr>
          <w:p w:rsidR="00592CE2" w:rsidRDefault="00592CE2" w:rsidP="00C63C65">
            <w:pPr>
              <w:jc w:val="center"/>
            </w:pPr>
            <w:r>
              <w:t>From the interviewed households,59599 women(age 15-49 years) were identified and 51791 were successfully interviewed with response rate 89.3%</w:t>
            </w:r>
          </w:p>
        </w:tc>
      </w:tr>
    </w:tbl>
    <w:p w:rsidR="008C46D1" w:rsidRDefault="00281337" w:rsidP="00C63C65">
      <w:pPr>
        <w:jc w:val="center"/>
      </w:pPr>
      <w:r>
        <w:rPr>
          <w:noProof/>
        </w:rPr>
        <w:pict>
          <v:shape id="Straight Arrow Connector 7" o:spid="_x0000_s1039" type="#_x0000_t32" style="position:absolute;left:0;text-align:left;margin-left:220.9pt;margin-top:44.5pt;width:24.45pt;height:0;rotation:90;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" adj="-249040,-1,-249040" strokecolor="black [3200]" strokeweight="2pt">
            <v:stroke endarrow="open"/>
            <v:shadow on="t" color="black" opacity="24903f" origin=",.5" offset="0,.55556mm"/>
          </v:shape>
        </w:pict>
      </w:r>
    </w:p>
    <w:p w:rsidR="008C46D1" w:rsidRDefault="008C46D1" w:rsidP="00C63C65">
      <w:pPr>
        <w:jc w:val="center"/>
      </w:pPr>
    </w:p>
    <w:tbl>
      <w:tblPr>
        <w:tblpPr w:leftFromText="180" w:rightFromText="180" w:vertAnchor="text" w:horzAnchor="margin" w:tblpXSpec="center" w:tblpY="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592CE2" w:rsidTr="00AB0EF1">
        <w:trPr>
          <w:trHeight w:val="413"/>
        </w:trPr>
        <w:tc>
          <w:tcPr>
            <w:tcW w:w="9450" w:type="dxa"/>
          </w:tcPr>
          <w:p w:rsidR="00592CE2" w:rsidRDefault="00592CE2" w:rsidP="00C63C65">
            <w:pPr>
              <w:jc w:val="center"/>
            </w:pPr>
            <w:r>
              <w:t>Overall 19.1% women(age 15-49 years) had Caesarean delivery</w:t>
            </w:r>
          </w:p>
        </w:tc>
      </w:tr>
    </w:tbl>
    <w:p w:rsidR="00730D3D" w:rsidRPr="00C40AE2" w:rsidRDefault="0092279C" w:rsidP="00D800FD">
      <w:pPr>
        <w:jc w:val="both"/>
        <w:rPr>
          <w:b/>
          <w:sz w:val="28"/>
          <w:szCs w:val="28"/>
        </w:rPr>
      </w:pPr>
      <w:r w:rsidRPr="0092279C">
        <w:rPr>
          <w:b/>
          <w:sz w:val="28"/>
          <w:szCs w:val="28"/>
        </w:rPr>
        <w:lastRenderedPageBreak/>
        <w:t>Statistical analysis</w:t>
      </w:r>
    </w:p>
    <w:p w:rsidR="00592CE2" w:rsidRPr="00332162" w:rsidRDefault="00332162" w:rsidP="00D800FD">
      <w:pPr>
        <w:pStyle w:val="HTMLPreformatted"/>
        <w:shd w:val="clear" w:color="auto" w:fill="FFFFFF"/>
        <w:jc w:val="both"/>
        <w:rPr>
          <w:rFonts w:ascii="Times New Roman" w:eastAsia="+mn-ea" w:hAnsi="Times New Roman" w:cs="Times New Roman"/>
          <w:sz w:val="28"/>
          <w:szCs w:val="28"/>
        </w:rPr>
      </w:pPr>
      <w:r w:rsidRPr="00332162">
        <w:rPr>
          <w:rFonts w:ascii="Times New Roman" w:hAnsi="Times New Roman" w:cs="Times New Roman"/>
          <w:color w:val="212121"/>
          <w:sz w:val="28"/>
          <w:szCs w:val="28"/>
        </w:rPr>
        <w:t xml:space="preserve">We have considered two outcome variables of interest, using Poisson regression analysis &amp; Logistic regression </w:t>
      </w:r>
      <w:proofErr w:type="gramStart"/>
      <w:r w:rsidRPr="00332162">
        <w:rPr>
          <w:rFonts w:ascii="Times New Roman" w:hAnsi="Times New Roman" w:cs="Times New Roman"/>
          <w:color w:val="212121"/>
          <w:sz w:val="28"/>
          <w:szCs w:val="28"/>
        </w:rPr>
        <w:t>analysis</w:t>
      </w:r>
      <w:r w:rsidR="00730D3D" w:rsidRPr="00C40AE2">
        <w:rPr>
          <w:sz w:val="28"/>
          <w:szCs w:val="28"/>
        </w:rPr>
        <w:t>.</w:t>
      </w:r>
      <w:r w:rsidRPr="00332162">
        <w:rPr>
          <w:rFonts w:ascii="Times New Roman" w:hAnsi="Times New Roman" w:cs="Times New Roman"/>
          <w:color w:val="212121"/>
          <w:sz w:val="28"/>
          <w:szCs w:val="28"/>
        </w:rPr>
        <w:t>Using</w:t>
      </w:r>
      <w:proofErr w:type="gramEnd"/>
      <w:r w:rsidRPr="00332162">
        <w:rPr>
          <w:rFonts w:ascii="Times New Roman" w:hAnsi="Times New Roman" w:cs="Times New Roman"/>
          <w:color w:val="212121"/>
          <w:sz w:val="28"/>
          <w:szCs w:val="28"/>
        </w:rPr>
        <w:t xml:space="preserve"> </w:t>
      </w:r>
      <w:r>
        <w:rPr>
          <w:rFonts w:ascii="Times New Roman" w:hAnsi="Times New Roman" w:cs="Times New Roman"/>
          <w:color w:val="212121"/>
          <w:sz w:val="28"/>
          <w:szCs w:val="28"/>
        </w:rPr>
        <w:t>this two a</w:t>
      </w:r>
      <w:r w:rsidRPr="00332162">
        <w:rPr>
          <w:rFonts w:ascii="Times New Roman" w:hAnsi="Times New Roman" w:cs="Times New Roman"/>
          <w:color w:val="212121"/>
          <w:sz w:val="28"/>
          <w:szCs w:val="28"/>
        </w:rPr>
        <w:t>nalysis, we have reviewed the variability of the two results</w:t>
      </w:r>
      <w:r>
        <w:rPr>
          <w:rFonts w:ascii="Times New Roman" w:hAnsi="Times New Roman" w:cs="Times New Roman"/>
          <w:color w:val="212121"/>
          <w:sz w:val="28"/>
          <w:szCs w:val="28"/>
        </w:rPr>
        <w:t>.</w:t>
      </w:r>
      <w:r w:rsidR="00730D3D" w:rsidRPr="00C40AE2">
        <w:rPr>
          <w:sz w:val="28"/>
          <w:szCs w:val="28"/>
        </w:rPr>
        <w:t xml:space="preserve"> </w:t>
      </w:r>
      <w:r w:rsidR="00730D3D" w:rsidRPr="00332162">
        <w:rPr>
          <w:rFonts w:ascii="Times New Roman" w:hAnsi="Times New Roman" w:cs="Times New Roman"/>
          <w:sz w:val="28"/>
          <w:szCs w:val="28"/>
        </w:rPr>
        <w:t>First</w:t>
      </w:r>
      <w:r w:rsidRPr="00332162">
        <w:rPr>
          <w:rFonts w:ascii="Times New Roman" w:hAnsi="Times New Roman" w:cs="Times New Roman"/>
          <w:sz w:val="28"/>
          <w:szCs w:val="28"/>
        </w:rPr>
        <w:t xml:space="preserve"> of all</w:t>
      </w:r>
      <w:r w:rsidRPr="00332162">
        <w:rPr>
          <w:rFonts w:ascii="Times New Roman" w:eastAsia="+mn-ea" w:hAnsi="Times New Roman" w:cs="Times New Roman"/>
          <w:sz w:val="28"/>
          <w:szCs w:val="28"/>
        </w:rPr>
        <w:t>, we count all disease for Poisson regression analysis</w:t>
      </w:r>
      <w:r w:rsidR="00C40AE2" w:rsidRPr="00332162">
        <w:rPr>
          <w:rFonts w:ascii="Times New Roman" w:hAnsi="Times New Roman" w:cs="Times New Roman"/>
          <w:sz w:val="28"/>
          <w:szCs w:val="28"/>
        </w:rPr>
        <w:t xml:space="preserve"> </w:t>
      </w:r>
      <w:r w:rsidRPr="00332162">
        <w:rPr>
          <w:rFonts w:ascii="Times New Roman" w:hAnsi="Times New Roman" w:cs="Times New Roman"/>
          <w:sz w:val="28"/>
          <w:szCs w:val="28"/>
        </w:rPr>
        <w:t xml:space="preserve">and </w:t>
      </w:r>
      <w:r w:rsidR="00C40AE2" w:rsidRPr="00332162">
        <w:rPr>
          <w:rFonts w:ascii="Times New Roman" w:hAnsi="Times New Roman" w:cs="Times New Roman"/>
          <w:sz w:val="28"/>
          <w:szCs w:val="28"/>
        </w:rPr>
        <w:t>t</w:t>
      </w:r>
      <w:r w:rsidRPr="00332162">
        <w:rPr>
          <w:rFonts w:ascii="Times New Roman" w:hAnsi="Times New Roman" w:cs="Times New Roman"/>
          <w:sz w:val="28"/>
          <w:szCs w:val="28"/>
        </w:rPr>
        <w:t>hen</w:t>
      </w:r>
      <w:r w:rsidRPr="00332162">
        <w:rPr>
          <w:rFonts w:ascii="Times New Roman" w:eastAsia="+mn-ea" w:hAnsi="Times New Roman" w:cs="Times New Roman"/>
          <w:sz w:val="28"/>
          <w:szCs w:val="28"/>
        </w:rPr>
        <w:t xml:space="preserve"> we count higher disease and lower disease by their median point for Logistic regression analysis</w:t>
      </w:r>
      <w:r w:rsidR="00C40AE2" w:rsidRPr="00332162">
        <w:rPr>
          <w:rFonts w:ascii="Times New Roman" w:hAnsi="Times New Roman" w:cs="Times New Roman"/>
          <w:sz w:val="28"/>
          <w:szCs w:val="28"/>
        </w:rPr>
        <w:t xml:space="preserve">. </w:t>
      </w:r>
      <w:r w:rsidR="00C40AE2" w:rsidRPr="00730D3D">
        <w:rPr>
          <w:rFonts w:ascii="Times New Roman" w:hAnsi="Times New Roman" w:cs="Times New Roman"/>
          <w:color w:val="000000"/>
          <w:sz w:val="28"/>
          <w:szCs w:val="28"/>
        </w:rPr>
        <w:t>The dependent variables considered as (</w:t>
      </w:r>
      <w:proofErr w:type="spellStart"/>
      <w:r w:rsidR="00C40AE2" w:rsidRPr="00730D3D">
        <w:rPr>
          <w:rFonts w:ascii="Times New Roman" w:hAnsi="Times New Roman" w:cs="Times New Roman"/>
          <w:color w:val="000000"/>
          <w:sz w:val="28"/>
          <w:szCs w:val="28"/>
        </w:rPr>
        <w:t>i</w:t>
      </w:r>
      <w:proofErr w:type="spellEnd"/>
      <w:r w:rsidR="00C40AE2" w:rsidRPr="00730D3D">
        <w:rPr>
          <w:rFonts w:ascii="Times New Roman" w:hAnsi="Times New Roman" w:cs="Times New Roman"/>
          <w:color w:val="000000"/>
          <w:sz w:val="28"/>
          <w:szCs w:val="28"/>
        </w:rPr>
        <w:t xml:space="preserve">) </w:t>
      </w:r>
      <w:r w:rsidR="00C40AE2" w:rsidRPr="00332162">
        <w:rPr>
          <w:rFonts w:ascii="Times New Roman" w:hAnsi="Times New Roman" w:cs="Times New Roman"/>
          <w:color w:val="000000"/>
          <w:sz w:val="28"/>
          <w:szCs w:val="28"/>
        </w:rPr>
        <w:t>disease</w:t>
      </w:r>
      <w:r w:rsidRPr="00332162">
        <w:rPr>
          <w:rFonts w:ascii="Times New Roman" w:hAnsi="Times New Roman" w:cs="Times New Roman"/>
          <w:color w:val="000000"/>
          <w:sz w:val="28"/>
          <w:szCs w:val="28"/>
        </w:rPr>
        <w:t xml:space="preserve"> </w:t>
      </w:r>
      <w:r w:rsidR="00C40AE2" w:rsidRPr="00332162">
        <w:rPr>
          <w:rFonts w:ascii="Times New Roman" w:hAnsi="Times New Roman" w:cs="Times New Roman"/>
          <w:color w:val="000000"/>
          <w:sz w:val="28"/>
          <w:szCs w:val="28"/>
        </w:rPr>
        <w:t>(count)</w:t>
      </w:r>
      <w:r w:rsidRPr="00332162">
        <w:rPr>
          <w:rFonts w:ascii="Times New Roman" w:hAnsi="Times New Roman" w:cs="Times New Roman"/>
          <w:color w:val="000000"/>
          <w:sz w:val="28"/>
          <w:szCs w:val="28"/>
        </w:rPr>
        <w:t xml:space="preserve"> for Poisson regression</w:t>
      </w:r>
      <w:r w:rsidR="00C40AE2" w:rsidRPr="00332162">
        <w:rPr>
          <w:rFonts w:ascii="Times New Roman" w:hAnsi="Times New Roman" w:cs="Times New Roman"/>
          <w:color w:val="000000"/>
          <w:sz w:val="28"/>
          <w:szCs w:val="28"/>
        </w:rPr>
        <w:t xml:space="preserve"> </w:t>
      </w:r>
      <w:r w:rsidR="00C40AE2" w:rsidRPr="00730D3D">
        <w:rPr>
          <w:rFonts w:ascii="Times New Roman" w:hAnsi="Times New Roman" w:cs="Times New Roman"/>
          <w:color w:val="000000"/>
          <w:sz w:val="28"/>
          <w:szCs w:val="28"/>
        </w:rPr>
        <w:t>and (ii)</w:t>
      </w:r>
      <w:r w:rsidR="00C40AE2" w:rsidRPr="00332162">
        <w:rPr>
          <w:rFonts w:ascii="Times New Roman" w:hAnsi="Times New Roman" w:cs="Times New Roman"/>
          <w:color w:val="000000"/>
          <w:sz w:val="28"/>
          <w:szCs w:val="28"/>
        </w:rPr>
        <w:t xml:space="preserve"> disease</w:t>
      </w:r>
      <w:r w:rsidRPr="00332162">
        <w:rPr>
          <w:rFonts w:ascii="Times New Roman" w:hAnsi="Times New Roman" w:cs="Times New Roman"/>
          <w:color w:val="000000"/>
          <w:sz w:val="28"/>
          <w:szCs w:val="28"/>
        </w:rPr>
        <w:t xml:space="preserve"> </w:t>
      </w:r>
      <w:r w:rsidR="00C40AE2" w:rsidRPr="00332162">
        <w:rPr>
          <w:rFonts w:ascii="Times New Roman" w:eastAsia="+mn-ea" w:hAnsi="Times New Roman" w:cs="Times New Roman"/>
          <w:sz w:val="28"/>
          <w:szCs w:val="28"/>
        </w:rPr>
        <w:t>(outcome binary, where 0 means lower disease</w:t>
      </w:r>
      <w:r>
        <w:rPr>
          <w:rFonts w:ascii="Times New Roman" w:eastAsia="+mn-ea" w:hAnsi="Times New Roman" w:cs="Times New Roman"/>
          <w:sz w:val="28"/>
          <w:szCs w:val="28"/>
        </w:rPr>
        <w:t xml:space="preserve"> </w:t>
      </w:r>
      <w:r w:rsidR="00C40AE2" w:rsidRPr="00332162">
        <w:rPr>
          <w:rFonts w:ascii="Times New Roman" w:eastAsia="+mn-ea" w:hAnsi="Times New Roman" w:cs="Times New Roman"/>
          <w:sz w:val="28"/>
          <w:szCs w:val="28"/>
        </w:rPr>
        <w:t>[&lt;3] and 1 means higher disease</w:t>
      </w:r>
      <w:r w:rsidR="00B27C25">
        <w:rPr>
          <w:rFonts w:ascii="Times New Roman" w:eastAsia="+mn-ea" w:hAnsi="Times New Roman" w:cs="Times New Roman"/>
          <w:sz w:val="28"/>
          <w:szCs w:val="28"/>
        </w:rPr>
        <w:t xml:space="preserve"> </w:t>
      </w:r>
      <w:r w:rsidR="00C40AE2" w:rsidRPr="00332162">
        <w:rPr>
          <w:rFonts w:ascii="Times New Roman" w:eastAsia="+mn-ea" w:hAnsi="Times New Roman" w:cs="Times New Roman"/>
          <w:sz w:val="28"/>
          <w:szCs w:val="28"/>
        </w:rPr>
        <w:t>[ ≥</w:t>
      </w:r>
      <w:proofErr w:type="gramStart"/>
      <w:r w:rsidR="00C40AE2" w:rsidRPr="00332162">
        <w:rPr>
          <w:rFonts w:ascii="Times New Roman" w:eastAsia="+mn-ea" w:hAnsi="Times New Roman" w:cs="Times New Roman"/>
          <w:sz w:val="28"/>
          <w:szCs w:val="28"/>
        </w:rPr>
        <w:t>3 ]</w:t>
      </w:r>
      <w:proofErr w:type="gramEnd"/>
      <w:r w:rsidR="00C40AE2" w:rsidRPr="00332162">
        <w:rPr>
          <w:rFonts w:ascii="Times New Roman" w:eastAsia="+mn-ea" w:hAnsi="Times New Roman" w:cs="Times New Roman"/>
          <w:sz w:val="28"/>
          <w:szCs w:val="28"/>
        </w:rPr>
        <w:t xml:space="preserve"> )</w:t>
      </w:r>
      <w:r w:rsidRPr="00332162">
        <w:rPr>
          <w:rFonts w:ascii="Times New Roman" w:hAnsi="Times New Roman" w:cs="Times New Roman"/>
          <w:sz w:val="28"/>
          <w:szCs w:val="28"/>
        </w:rPr>
        <w:t xml:space="preserve"> for logistic regression</w:t>
      </w:r>
      <w:r w:rsidR="00C40AE2" w:rsidRPr="00332162">
        <w:rPr>
          <w:rFonts w:ascii="Times New Roman" w:hAnsi="Times New Roman" w:cs="Times New Roman"/>
          <w:color w:val="000000"/>
          <w:sz w:val="28"/>
          <w:szCs w:val="28"/>
        </w:rPr>
        <w:t xml:space="preserve">. </w:t>
      </w:r>
      <w:r w:rsidR="00C40AE2" w:rsidRPr="00332162">
        <w:rPr>
          <w:rFonts w:ascii="Times New Roman" w:hAnsi="Times New Roman" w:cs="Times New Roman"/>
          <w:sz w:val="28"/>
          <w:szCs w:val="28"/>
        </w:rPr>
        <w:t>In</w:t>
      </w:r>
      <w:r w:rsidRPr="00332162">
        <w:rPr>
          <w:rFonts w:ascii="Times New Roman" w:hAnsi="Times New Roman" w:cs="Times New Roman"/>
          <w:sz w:val="28"/>
          <w:szCs w:val="28"/>
        </w:rPr>
        <w:t xml:space="preserve"> the Poisson’s</w:t>
      </w:r>
      <w:r w:rsidR="00C40AE2" w:rsidRPr="00332162">
        <w:rPr>
          <w:rFonts w:ascii="Times New Roman" w:hAnsi="Times New Roman" w:cs="Times New Roman"/>
          <w:sz w:val="28"/>
          <w:szCs w:val="28"/>
        </w:rPr>
        <w:t xml:space="preserve"> c</w:t>
      </w:r>
      <w:r w:rsidR="00730D3D" w:rsidRPr="00332162">
        <w:rPr>
          <w:rFonts w:ascii="Times New Roman" w:hAnsi="Times New Roman" w:cs="Times New Roman"/>
          <w:sz w:val="28"/>
          <w:szCs w:val="28"/>
        </w:rPr>
        <w:t xml:space="preserve">rude model the independent variable is </w:t>
      </w:r>
      <w:r w:rsidR="00730D3D" w:rsidRPr="00332162">
        <w:rPr>
          <w:rFonts w:ascii="Times New Roman" w:eastAsia="+mn-ea" w:hAnsi="Times New Roman" w:cs="Times New Roman"/>
          <w:sz w:val="28"/>
          <w:szCs w:val="28"/>
        </w:rPr>
        <w:t xml:space="preserve">C-section </w:t>
      </w:r>
      <w:r w:rsidR="00730D3D" w:rsidRPr="00332162">
        <w:rPr>
          <w:rFonts w:ascii="Times New Roman" w:hAnsi="Times New Roman" w:cs="Times New Roman"/>
          <w:sz w:val="28"/>
          <w:szCs w:val="28"/>
        </w:rPr>
        <w:t xml:space="preserve">And for adjusted model the independent variables </w:t>
      </w:r>
      <w:proofErr w:type="gramStart"/>
      <w:r w:rsidR="00730D3D" w:rsidRPr="00332162">
        <w:rPr>
          <w:rFonts w:ascii="Times New Roman" w:hAnsi="Times New Roman" w:cs="Times New Roman"/>
          <w:sz w:val="28"/>
          <w:szCs w:val="28"/>
        </w:rPr>
        <w:t xml:space="preserve">are </w:t>
      </w:r>
      <w:r w:rsidR="00C40AE2" w:rsidRPr="00332162">
        <w:rPr>
          <w:rFonts w:ascii="Times New Roman" w:hAnsi="Times New Roman" w:cs="Times New Roman"/>
          <w:color w:val="000000"/>
          <w:sz w:val="28"/>
          <w:szCs w:val="28"/>
        </w:rPr>
        <w:t xml:space="preserve"> </w:t>
      </w:r>
      <w:r w:rsidR="00C40AE2" w:rsidRPr="00332162">
        <w:rPr>
          <w:rFonts w:ascii="Times New Roman" w:hAnsi="Times New Roman" w:cs="Times New Roman"/>
          <w:sz w:val="28"/>
          <w:szCs w:val="28"/>
        </w:rPr>
        <w:t>C</w:t>
      </w:r>
      <w:proofErr w:type="gramEnd"/>
      <w:r w:rsidR="00C40AE2" w:rsidRPr="00332162">
        <w:rPr>
          <w:rFonts w:ascii="Times New Roman" w:hAnsi="Times New Roman" w:cs="Times New Roman"/>
          <w:sz w:val="28"/>
          <w:szCs w:val="28"/>
        </w:rPr>
        <w:t>-section, r</w:t>
      </w:r>
      <w:r w:rsidR="00730D3D" w:rsidRPr="00332162">
        <w:rPr>
          <w:rFonts w:ascii="Times New Roman" w:eastAsia="+mn-ea" w:hAnsi="Times New Roman" w:cs="Times New Roman"/>
          <w:sz w:val="28"/>
          <w:szCs w:val="28"/>
        </w:rPr>
        <w:t>el</w:t>
      </w:r>
      <w:r w:rsidR="00C40AE2" w:rsidRPr="00332162">
        <w:rPr>
          <w:rFonts w:ascii="Times New Roman" w:hAnsi="Times New Roman" w:cs="Times New Roman"/>
          <w:sz w:val="28"/>
          <w:szCs w:val="28"/>
        </w:rPr>
        <w:t>igion,  breastfed,  sex (child),  education (mothers),  child Age (in months) , BMI (mothers),  w</w:t>
      </w:r>
      <w:r w:rsidR="00730D3D" w:rsidRPr="00332162">
        <w:rPr>
          <w:rFonts w:ascii="Times New Roman" w:eastAsia="+mn-ea" w:hAnsi="Times New Roman" w:cs="Times New Roman"/>
          <w:sz w:val="28"/>
          <w:szCs w:val="28"/>
        </w:rPr>
        <w:t xml:space="preserve">ealth </w:t>
      </w:r>
    </w:p>
    <w:p w:rsidR="00F519D4" w:rsidRDefault="00730D3D" w:rsidP="00D800FD">
      <w:pPr>
        <w:pStyle w:val="HTMLPreformatted"/>
        <w:shd w:val="clear" w:color="auto" w:fill="FFFFFF"/>
        <w:jc w:val="both"/>
        <w:rPr>
          <w:rFonts w:ascii="Times New Roman" w:hAnsi="Times New Roman" w:cs="Times New Roman"/>
          <w:sz w:val="28"/>
          <w:szCs w:val="28"/>
        </w:rPr>
      </w:pPr>
      <w:r w:rsidRPr="00332162">
        <w:rPr>
          <w:rFonts w:ascii="Times New Roman" w:eastAsia="+mn-ea" w:hAnsi="Times New Roman" w:cs="Times New Roman"/>
          <w:sz w:val="28"/>
          <w:szCs w:val="28"/>
        </w:rPr>
        <w:t>Index</w:t>
      </w:r>
      <w:r w:rsidR="00C40AE2" w:rsidRPr="00332162">
        <w:rPr>
          <w:rFonts w:ascii="Times New Roman" w:hAnsi="Times New Roman" w:cs="Times New Roman"/>
          <w:sz w:val="28"/>
          <w:szCs w:val="28"/>
        </w:rPr>
        <w:t xml:space="preserve">. In crude model for logistic regression the independent variable is </w:t>
      </w:r>
      <w:r w:rsidR="00C40AE2" w:rsidRPr="00332162">
        <w:rPr>
          <w:rFonts w:ascii="Times New Roman" w:eastAsia="+mn-ea" w:hAnsi="Times New Roman" w:cs="Times New Roman"/>
          <w:sz w:val="28"/>
          <w:szCs w:val="28"/>
        </w:rPr>
        <w:t xml:space="preserve">C-section </w:t>
      </w:r>
      <w:r w:rsidR="00C40AE2" w:rsidRPr="00332162">
        <w:rPr>
          <w:rFonts w:ascii="Times New Roman" w:hAnsi="Times New Roman" w:cs="Times New Roman"/>
          <w:sz w:val="28"/>
          <w:szCs w:val="28"/>
        </w:rPr>
        <w:t>and for adjusted model the independent variables are C-</w:t>
      </w:r>
      <w:proofErr w:type="gramStart"/>
      <w:r w:rsidR="00C40AE2" w:rsidRPr="00332162">
        <w:rPr>
          <w:rFonts w:ascii="Times New Roman" w:hAnsi="Times New Roman" w:cs="Times New Roman"/>
          <w:sz w:val="28"/>
          <w:szCs w:val="28"/>
        </w:rPr>
        <w:t>section ,</w:t>
      </w:r>
      <w:proofErr w:type="gramEnd"/>
      <w:r w:rsidR="00C40AE2" w:rsidRPr="00332162">
        <w:rPr>
          <w:rFonts w:ascii="Times New Roman" w:hAnsi="Times New Roman" w:cs="Times New Roman"/>
          <w:sz w:val="28"/>
          <w:szCs w:val="28"/>
        </w:rPr>
        <w:t xml:space="preserve"> r</w:t>
      </w:r>
      <w:r w:rsidR="00C40AE2" w:rsidRPr="00332162">
        <w:rPr>
          <w:rFonts w:ascii="Times New Roman" w:eastAsia="+mn-ea" w:hAnsi="Times New Roman" w:cs="Times New Roman"/>
          <w:sz w:val="28"/>
          <w:szCs w:val="28"/>
        </w:rPr>
        <w:t>el</w:t>
      </w:r>
      <w:r w:rsidR="00C40AE2" w:rsidRPr="00332162">
        <w:rPr>
          <w:rFonts w:ascii="Times New Roman" w:hAnsi="Times New Roman" w:cs="Times New Roman"/>
          <w:sz w:val="28"/>
          <w:szCs w:val="28"/>
        </w:rPr>
        <w:t>igion,  breastfed,  sex (child),  education (mothers),  child Age (in months),  BMI (mothers),  w</w:t>
      </w:r>
      <w:r w:rsidR="00C40AE2" w:rsidRPr="00332162">
        <w:rPr>
          <w:rFonts w:ascii="Times New Roman" w:eastAsia="+mn-ea" w:hAnsi="Times New Roman" w:cs="Times New Roman"/>
          <w:sz w:val="28"/>
          <w:szCs w:val="28"/>
        </w:rPr>
        <w:t>ealth Index</w:t>
      </w:r>
      <w:r w:rsidR="00C40AE2" w:rsidRPr="00332162">
        <w:rPr>
          <w:rFonts w:ascii="Times New Roman" w:hAnsi="Times New Roman" w:cs="Times New Roman"/>
          <w:sz w:val="28"/>
          <w:szCs w:val="28"/>
        </w:rPr>
        <w:t>.</w:t>
      </w:r>
    </w:p>
    <w:p w:rsidR="00C279FC" w:rsidRDefault="00C279FC" w:rsidP="00D800FD">
      <w:pPr>
        <w:pStyle w:val="HTMLPreformatted"/>
        <w:shd w:val="clear" w:color="auto" w:fill="FFFFFF"/>
        <w:jc w:val="both"/>
        <w:rPr>
          <w:rFonts w:ascii="Times New Roman" w:hAnsi="Times New Roman" w:cs="Times New Roman"/>
          <w:sz w:val="28"/>
          <w:szCs w:val="28"/>
        </w:rPr>
      </w:pPr>
    </w:p>
    <w:p w:rsidR="00E81DEA" w:rsidRDefault="00E81DEA" w:rsidP="00D800FD">
      <w:pPr>
        <w:pStyle w:val="HTMLPreformatted"/>
        <w:shd w:val="clear" w:color="auto" w:fill="FFFFFF"/>
        <w:jc w:val="both"/>
        <w:rPr>
          <w:rFonts w:ascii="Times New Roman" w:hAnsi="Times New Roman" w:cs="Times New Roman"/>
          <w:sz w:val="28"/>
          <w:szCs w:val="28"/>
        </w:rPr>
      </w:pPr>
    </w:p>
    <w:p w:rsidR="00E81DEA" w:rsidRPr="00E81DEA" w:rsidRDefault="00E81DEA" w:rsidP="00D800FD">
      <w:pPr>
        <w:pStyle w:val="HTMLPreformatted"/>
        <w:shd w:val="clear" w:color="auto" w:fill="FFFFFF"/>
        <w:jc w:val="both"/>
        <w:rPr>
          <w:rFonts w:ascii="Times New Roman" w:hAnsi="Times New Roman" w:cs="Times New Roman"/>
          <w:sz w:val="28"/>
          <w:szCs w:val="28"/>
        </w:rPr>
      </w:pPr>
      <w:r w:rsidRPr="00E81DEA">
        <w:rPr>
          <w:rFonts w:ascii="Times New Roman" w:hAnsi="Times New Roman" w:cs="Times New Roman"/>
          <w:b/>
          <w:sz w:val="28"/>
          <w:szCs w:val="28"/>
        </w:rPr>
        <w:t>Result:</w:t>
      </w:r>
      <w:r>
        <w:rPr>
          <w:rFonts w:ascii="Times New Roman" w:hAnsi="Times New Roman" w:cs="Times New Roman"/>
          <w:b/>
          <w:sz w:val="28"/>
          <w:szCs w:val="28"/>
        </w:rPr>
        <w:t xml:space="preserve"> </w:t>
      </w:r>
      <w:r w:rsidRPr="00F57B0A">
        <w:rPr>
          <w:rFonts w:ascii="Times New Roman" w:hAnsi="Times New Roman" w:cs="Times New Roman"/>
          <w:b/>
          <w:bCs/>
          <w:sz w:val="28"/>
          <w:szCs w:val="28"/>
        </w:rPr>
        <w:t>table1</w:t>
      </w:r>
    </w:p>
    <w:p w:rsidR="00E81DEA" w:rsidRDefault="00E81DEA" w:rsidP="00D800FD">
      <w:pPr>
        <w:jc w:val="both"/>
        <w:rPr>
          <w:rFonts w:cstheme="minorHAnsi"/>
        </w:rPr>
      </w:pPr>
    </w:p>
    <w:p w:rsidR="00592CE2" w:rsidRDefault="00592CE2" w:rsidP="00D800FD">
      <w:pPr>
        <w:jc w:val="both"/>
        <w:rPr>
          <w:rFonts w:cstheme="minorHAnsi"/>
        </w:rPr>
      </w:pPr>
    </w:p>
    <w:p w:rsidR="00592CE2" w:rsidRDefault="00592CE2" w:rsidP="00D800FD">
      <w:pPr>
        <w:jc w:val="both"/>
        <w:rPr>
          <w:rFonts w:cstheme="minorHAnsi"/>
        </w:rPr>
      </w:pPr>
    </w:p>
    <w:p w:rsidR="00592CE2" w:rsidRDefault="00592CE2" w:rsidP="00D800FD">
      <w:pPr>
        <w:jc w:val="both"/>
        <w:rPr>
          <w:rFonts w:cstheme="minorHAnsi"/>
        </w:rPr>
      </w:pPr>
    </w:p>
    <w:p w:rsidR="00073BEC" w:rsidRPr="00F57B0A" w:rsidRDefault="00073BEC" w:rsidP="00D800FD">
      <w:pPr>
        <w:jc w:val="both"/>
        <w:rPr>
          <w:rFonts w:cstheme="minorHAnsi"/>
          <w:b/>
          <w:bCs/>
          <w:sz w:val="28"/>
          <w:szCs w:val="28"/>
        </w:rPr>
      </w:pPr>
      <w:r w:rsidRPr="00F57B0A">
        <w:rPr>
          <w:rFonts w:cstheme="minorHAnsi"/>
          <w:b/>
          <w:bCs/>
          <w:sz w:val="28"/>
          <w:szCs w:val="28"/>
        </w:rPr>
        <w:t>Fig</w:t>
      </w:r>
      <w:r w:rsidR="00CB2FC6" w:rsidRPr="00F57B0A">
        <w:rPr>
          <w:rFonts w:cstheme="minorHAnsi"/>
          <w:b/>
          <w:bCs/>
          <w:sz w:val="28"/>
          <w:szCs w:val="28"/>
        </w:rPr>
        <w:t>1</w:t>
      </w:r>
    </w:p>
    <w:p w:rsidR="00073BEC" w:rsidRDefault="00073BEC" w:rsidP="00D800FD">
      <w:pPr>
        <w:jc w:val="both"/>
        <w:rPr>
          <w:rFonts w:cstheme="minorHAnsi"/>
        </w:rPr>
      </w:pPr>
    </w:p>
    <w:p w:rsidR="00073BEC" w:rsidRDefault="00073BEC" w:rsidP="00D800FD">
      <w:pPr>
        <w:jc w:val="both"/>
        <w:rPr>
          <w:rFonts w:cstheme="minorHAnsi"/>
        </w:rPr>
      </w:pPr>
    </w:p>
    <w:p w:rsidR="00E81DEA" w:rsidRPr="00E81DEA" w:rsidRDefault="00E81DEA" w:rsidP="00D800FD">
      <w:pPr>
        <w:jc w:val="both"/>
        <w:rPr>
          <w:rFonts w:cstheme="minorHAnsi"/>
          <w:sz w:val="28"/>
          <w:szCs w:val="28"/>
        </w:rPr>
      </w:pPr>
      <w:r w:rsidRPr="00E81DEA">
        <w:rPr>
          <w:rFonts w:cstheme="minorHAnsi"/>
          <w:sz w:val="28"/>
          <w:szCs w:val="28"/>
        </w:rPr>
        <w:t>Table1 represents mother’s characteristics.</w:t>
      </w:r>
    </w:p>
    <w:p w:rsidR="00E81DEA" w:rsidRDefault="00E81DEA" w:rsidP="00D800FD">
      <w:pPr>
        <w:jc w:val="both"/>
        <w:rPr>
          <w:sz w:val="28"/>
          <w:szCs w:val="28"/>
        </w:rPr>
      </w:pPr>
      <w:r>
        <w:rPr>
          <w:sz w:val="28"/>
          <w:szCs w:val="28"/>
        </w:rPr>
        <w:t>Women who had undergone a caesarean delivery had mean age 25.37 years and women with normal delivery had mean age 25.10 years. From the religious point of view, of all women with caesarean delivery  1182 were Muslim,140 were Hindu ,7 were Buddhist,15 were Christian. Besides, of all women with vaginal delivery 734 were Muslim, 85 were Hindu,12 were Buddhist,5 were Christian and 1 women had other religion. According to their residence area women who had undergone a caesarean delivery 79 were from Barisal, 179 were from Chittagong, 428 were from Dhaka, 310 were from Khulna, 155 were from Rajshahi,  were from Rangpur and 79 were from Sylhet. On the other hand women undergone a vaginal delivery 42 were from Barisal, 156  were from Chittagong, 173 were from Dhaka, 167 were from Khulna, 112 were from Rajshahi,116 were from Rangpur and 71were from Sylhet. Beyond all women give birth childre</w:t>
      </w:r>
      <w:r w:rsidR="00073BEC">
        <w:rPr>
          <w:sz w:val="28"/>
          <w:szCs w:val="28"/>
        </w:rPr>
        <w:t xml:space="preserve">n via caesarean section 81 were </w:t>
      </w:r>
      <w:r>
        <w:rPr>
          <w:sz w:val="28"/>
          <w:szCs w:val="28"/>
        </w:rPr>
        <w:t>illiterate, 71 were primary incomplete, 135 were primary completed, 614 were secondary incomplete, 443 were secondary completed or higher. Of all</w:t>
      </w:r>
      <w:r w:rsidR="00073BEC">
        <w:rPr>
          <w:sz w:val="28"/>
          <w:szCs w:val="28"/>
        </w:rPr>
        <w:t xml:space="preserve"> </w:t>
      </w:r>
      <w:r>
        <w:rPr>
          <w:sz w:val="28"/>
          <w:szCs w:val="28"/>
        </w:rPr>
        <w:t xml:space="preserve">women give birth children normally 105 were illiterate, 98 were primary incomplete, 97 </w:t>
      </w:r>
      <w:r>
        <w:rPr>
          <w:sz w:val="28"/>
          <w:szCs w:val="28"/>
        </w:rPr>
        <w:lastRenderedPageBreak/>
        <w:t>were primary completed, 373 were secondary incomplete, 164 were secondary completed or higher. Among women with caesarean delivery 121 had poorest wealth index which is comparable to the 154 women wit</w:t>
      </w:r>
      <w:r w:rsidR="00073BEC">
        <w:rPr>
          <w:sz w:val="28"/>
          <w:szCs w:val="28"/>
        </w:rPr>
        <w:t xml:space="preserve">h vaginal delivery had poorest </w:t>
      </w:r>
      <w:r>
        <w:rPr>
          <w:sz w:val="28"/>
          <w:szCs w:val="28"/>
        </w:rPr>
        <w:t>wealth index. Beyond all women undergone a vaginal deliv</w:t>
      </w:r>
      <w:r w:rsidR="00073BEC">
        <w:rPr>
          <w:sz w:val="28"/>
          <w:szCs w:val="28"/>
        </w:rPr>
        <w:t>ery 144 had second wealth index</w:t>
      </w:r>
      <w:r>
        <w:rPr>
          <w:sz w:val="28"/>
          <w:szCs w:val="28"/>
        </w:rPr>
        <w:t>, 158 had middle wealth index, 179 had fourth wealt</w:t>
      </w:r>
      <w:r w:rsidR="00073BEC">
        <w:rPr>
          <w:sz w:val="28"/>
          <w:szCs w:val="28"/>
        </w:rPr>
        <w:t xml:space="preserve">h index, 201 had richest wealth </w:t>
      </w:r>
      <w:r>
        <w:rPr>
          <w:sz w:val="28"/>
          <w:szCs w:val="28"/>
        </w:rPr>
        <w:t>index which is compared to the women undergone a caesarean delivery w</w:t>
      </w:r>
      <w:r w:rsidR="00073BEC">
        <w:rPr>
          <w:sz w:val="28"/>
          <w:szCs w:val="28"/>
        </w:rPr>
        <w:t>ith 144 had second wealth index</w:t>
      </w:r>
      <w:r>
        <w:rPr>
          <w:sz w:val="28"/>
          <w:szCs w:val="28"/>
        </w:rPr>
        <w:t>, 158 had middle wealth index, 179 had fourth wealth index, 201 had richest wealth index. Women gave birth via caesarean delivery 47 were underweight, 929 were normal or healthy weight, 315 were overweight, 53 were obese and women gave birth via caesarean delivery, 34 were underweight, 646 were normal or healthy weight, 137 were overweight, 20 were obese.</w:t>
      </w:r>
    </w:p>
    <w:p w:rsidR="00E81DEA" w:rsidRDefault="00E81DEA" w:rsidP="00D800FD">
      <w:pPr>
        <w:jc w:val="both"/>
        <w:rPr>
          <w:sz w:val="28"/>
          <w:szCs w:val="28"/>
        </w:rPr>
      </w:pPr>
    </w:p>
    <w:p w:rsidR="00E81DEA" w:rsidRDefault="00E81DEA" w:rsidP="00D800FD">
      <w:pPr>
        <w:jc w:val="both"/>
        <w:rPr>
          <w:sz w:val="28"/>
          <w:szCs w:val="28"/>
        </w:rPr>
      </w:pPr>
    </w:p>
    <w:p w:rsidR="00C323E4" w:rsidRPr="000978CF" w:rsidRDefault="00073BEC" w:rsidP="00D800FD">
      <w:pPr>
        <w:jc w:val="both"/>
        <w:rPr>
          <w:b/>
          <w:bCs/>
          <w:sz w:val="28"/>
          <w:szCs w:val="28"/>
        </w:rPr>
      </w:pPr>
      <w:r w:rsidRPr="000978CF">
        <w:rPr>
          <w:b/>
          <w:bCs/>
          <w:sz w:val="28"/>
          <w:szCs w:val="28"/>
        </w:rPr>
        <w:t>Table2</w:t>
      </w:r>
    </w:p>
    <w:p w:rsidR="000978CF" w:rsidRDefault="000978CF" w:rsidP="000978CF">
      <w:pPr>
        <w:jc w:val="both"/>
        <w:rPr>
          <w:sz w:val="28"/>
          <w:szCs w:val="28"/>
        </w:rPr>
      </w:pPr>
    </w:p>
    <w:p w:rsidR="000978CF" w:rsidRDefault="000978CF" w:rsidP="000978CF">
      <w:pPr>
        <w:jc w:val="both"/>
        <w:rPr>
          <w:sz w:val="28"/>
          <w:szCs w:val="28"/>
        </w:rPr>
      </w:pPr>
    </w:p>
    <w:p w:rsidR="00E81DEA" w:rsidRDefault="00E81DEA" w:rsidP="000978CF">
      <w:pPr>
        <w:jc w:val="both"/>
        <w:rPr>
          <w:sz w:val="28"/>
          <w:szCs w:val="28"/>
        </w:rPr>
      </w:pPr>
      <w:r>
        <w:rPr>
          <w:sz w:val="28"/>
          <w:szCs w:val="28"/>
        </w:rPr>
        <w:t>Table 2 shows child’s characteristics.</w:t>
      </w:r>
    </w:p>
    <w:p w:rsidR="00E81DEA" w:rsidRPr="00CB3884" w:rsidRDefault="00E81DEA" w:rsidP="00D800FD">
      <w:pPr>
        <w:jc w:val="both"/>
        <w:rPr>
          <w:rFonts w:cstheme="minorHAnsi"/>
          <w:sz w:val="28"/>
          <w:szCs w:val="28"/>
        </w:rPr>
      </w:pPr>
      <w:r w:rsidRPr="00CB3884">
        <w:rPr>
          <w:rFonts w:cstheme="minorHAnsi"/>
          <w:sz w:val="28"/>
          <w:szCs w:val="28"/>
        </w:rPr>
        <w:t>Of the 2181 children 1153(51.36%) were male and 1028(48.64%) were female. Of the male child 423(19.01%) child were born by vaginal delivery whereas 730(32.35%) were born by C-section. On the other hand 414(18.90%) female child were born by vaginal delivery while 614(29.94%) were born in C-section. 1096(36.12%) children were between 0 and 12 months of age, out of whom 410(27.60%) were vaginal births and 686(33.05%) were born in C-section.</w:t>
      </w:r>
    </w:p>
    <w:p w:rsidR="00E81DEA" w:rsidRDefault="00E81DEA" w:rsidP="00D800FD">
      <w:pPr>
        <w:jc w:val="both"/>
        <w:rPr>
          <w:rFonts w:cstheme="minorHAnsi"/>
          <w:sz w:val="28"/>
          <w:szCs w:val="28"/>
        </w:rPr>
      </w:pPr>
      <w:r w:rsidRPr="00CB3884">
        <w:rPr>
          <w:rFonts w:cstheme="minorHAnsi"/>
          <w:sz w:val="28"/>
          <w:szCs w:val="28"/>
        </w:rPr>
        <w:t>1079 (35.75%) children were aged between 13 and 24 months of which 426 (26.86%) were born by vaginal delivery and 653 (32.58%) were born in the C section. The child born from the C-section had an average (SD) birth weight of 2,731 kg while the child born by vaginal delivery had 2.62 kg. 526(24.86%) children had average size at birth born from vaginal delivery while 794(37.4%) children had average size at birth born from C-section.  24(1.21%) children had very small size at birth born by vaginal delivery while 41(1.74%) children for C-section babies.</w:t>
      </w:r>
      <w:r w:rsidR="00C323E4">
        <w:rPr>
          <w:rFonts w:cstheme="minorHAnsi"/>
          <w:sz w:val="28"/>
          <w:szCs w:val="28"/>
        </w:rPr>
        <w:t xml:space="preserve"> 382(17.20%) children who had born by vaginal delivery had less than three diseases while 559(25.61%) children who had born by C-section had less than three diseases. </w:t>
      </w:r>
      <w:r w:rsidR="00C323E4" w:rsidRPr="00C323E4">
        <w:rPr>
          <w:rFonts w:cstheme="minorHAnsi"/>
          <w:sz w:val="28"/>
          <w:szCs w:val="28"/>
        </w:rPr>
        <w:t>435(20.23%)</w:t>
      </w:r>
      <w:r w:rsidR="00C323E4">
        <w:rPr>
          <w:rFonts w:cstheme="minorHAnsi"/>
        </w:rPr>
        <w:t xml:space="preserve"> </w:t>
      </w:r>
      <w:r w:rsidR="00C323E4">
        <w:rPr>
          <w:rFonts w:cstheme="minorHAnsi"/>
          <w:sz w:val="28"/>
          <w:szCs w:val="28"/>
        </w:rPr>
        <w:t xml:space="preserve">children who had born by vaginal delivery had less than three diseases </w:t>
      </w:r>
      <w:r w:rsidR="00C323E4" w:rsidRPr="00C323E4">
        <w:rPr>
          <w:rFonts w:cstheme="minorHAnsi"/>
          <w:sz w:val="28"/>
          <w:szCs w:val="28"/>
        </w:rPr>
        <w:t>while</w:t>
      </w:r>
      <w:r w:rsidR="00C323E4">
        <w:rPr>
          <w:rFonts w:cstheme="minorHAnsi"/>
          <w:sz w:val="28"/>
          <w:szCs w:val="28"/>
        </w:rPr>
        <w:t xml:space="preserve"> </w:t>
      </w:r>
      <w:r w:rsidR="00C323E4" w:rsidRPr="00C323E4">
        <w:rPr>
          <w:rFonts w:cstheme="minorHAnsi"/>
          <w:sz w:val="28"/>
          <w:szCs w:val="28"/>
        </w:rPr>
        <w:t>746(36.50</w:t>
      </w:r>
      <w:r w:rsidR="00C323E4">
        <w:rPr>
          <w:rFonts w:cstheme="minorHAnsi"/>
          <w:sz w:val="28"/>
          <w:szCs w:val="28"/>
        </w:rPr>
        <w:t>%</w:t>
      </w:r>
      <w:r w:rsidR="00C323E4" w:rsidRPr="00C323E4">
        <w:rPr>
          <w:rFonts w:cstheme="minorHAnsi"/>
          <w:sz w:val="28"/>
          <w:szCs w:val="28"/>
        </w:rPr>
        <w:t>)</w:t>
      </w:r>
      <w:r w:rsidR="00C323E4">
        <w:rPr>
          <w:rFonts w:cstheme="minorHAnsi"/>
          <w:sz w:val="28"/>
          <w:szCs w:val="28"/>
        </w:rPr>
        <w:t xml:space="preserve"> children who had born by C-section had less than three disease.</w:t>
      </w:r>
      <w:r w:rsidR="00F94537">
        <w:rPr>
          <w:rFonts w:cstheme="minorHAnsi"/>
          <w:sz w:val="28"/>
          <w:szCs w:val="28"/>
        </w:rPr>
        <w:t xml:space="preserve"> </w:t>
      </w:r>
      <w:r w:rsidR="00F94537" w:rsidRPr="00F94537">
        <w:rPr>
          <w:rFonts w:cstheme="minorHAnsi"/>
          <w:sz w:val="28"/>
          <w:szCs w:val="28"/>
        </w:rPr>
        <w:t>422</w:t>
      </w:r>
      <w:r w:rsidR="00F94537">
        <w:rPr>
          <w:rFonts w:cstheme="minorHAnsi"/>
          <w:sz w:val="28"/>
          <w:szCs w:val="28"/>
        </w:rPr>
        <w:t>(20.97%)</w:t>
      </w:r>
      <w:r w:rsidR="00F94537" w:rsidRPr="00F94537">
        <w:rPr>
          <w:rFonts w:cstheme="minorHAnsi"/>
          <w:sz w:val="28"/>
          <w:szCs w:val="28"/>
        </w:rPr>
        <w:t xml:space="preserve"> child</w:t>
      </w:r>
      <w:r w:rsidR="00F94537">
        <w:rPr>
          <w:rFonts w:cstheme="minorHAnsi"/>
          <w:sz w:val="28"/>
          <w:szCs w:val="28"/>
        </w:rPr>
        <w:t xml:space="preserve">ren, who were born in C-Section, had three diseases and </w:t>
      </w:r>
      <w:r w:rsidR="00F94537" w:rsidRPr="00F94537">
        <w:rPr>
          <w:sz w:val="28"/>
          <w:szCs w:val="28"/>
        </w:rPr>
        <w:t>285(13.82</w:t>
      </w:r>
      <w:r w:rsidR="00F94537">
        <w:rPr>
          <w:sz w:val="28"/>
          <w:szCs w:val="28"/>
        </w:rPr>
        <w:t>%</w:t>
      </w:r>
      <w:r w:rsidR="00F94537" w:rsidRPr="00F94537">
        <w:rPr>
          <w:sz w:val="28"/>
          <w:szCs w:val="28"/>
        </w:rPr>
        <w:t>)</w:t>
      </w:r>
      <w:r w:rsidR="00F94537">
        <w:rPr>
          <w:rFonts w:cstheme="minorHAnsi"/>
          <w:sz w:val="28"/>
          <w:szCs w:val="28"/>
        </w:rPr>
        <w:t xml:space="preserve"> children, who were born from normal delivery, had three</w:t>
      </w:r>
      <w:r w:rsidR="00F94537" w:rsidRPr="00F94537">
        <w:rPr>
          <w:rFonts w:cstheme="minorHAnsi"/>
          <w:sz w:val="28"/>
          <w:szCs w:val="28"/>
        </w:rPr>
        <w:t xml:space="preserve"> diseases.</w:t>
      </w:r>
      <w:r w:rsidR="00F94537">
        <w:rPr>
          <w:rFonts w:cstheme="minorHAnsi"/>
          <w:sz w:val="28"/>
          <w:szCs w:val="28"/>
        </w:rPr>
        <w:t xml:space="preserve"> </w:t>
      </w:r>
      <w:r w:rsidR="00CF1AAF">
        <w:rPr>
          <w:rFonts w:cstheme="minorHAnsi"/>
          <w:sz w:val="28"/>
          <w:szCs w:val="28"/>
        </w:rPr>
        <w:t>Disease (by count) variable from table 2 shows that more disease</w:t>
      </w:r>
      <w:r w:rsidR="00073BEC">
        <w:rPr>
          <w:rFonts w:cstheme="minorHAnsi"/>
          <w:sz w:val="28"/>
          <w:szCs w:val="28"/>
        </w:rPr>
        <w:t>s</w:t>
      </w:r>
      <w:r w:rsidR="00CF1AAF">
        <w:rPr>
          <w:rFonts w:cstheme="minorHAnsi"/>
          <w:sz w:val="28"/>
          <w:szCs w:val="28"/>
        </w:rPr>
        <w:t xml:space="preserve"> </w:t>
      </w:r>
      <w:r w:rsidR="00073BEC">
        <w:rPr>
          <w:rFonts w:cstheme="minorHAnsi"/>
          <w:sz w:val="28"/>
          <w:szCs w:val="28"/>
        </w:rPr>
        <w:t>occur in C-section babies than infants</w:t>
      </w:r>
      <w:r w:rsidR="00CF1AAF">
        <w:rPr>
          <w:rFonts w:cstheme="minorHAnsi"/>
          <w:sz w:val="28"/>
          <w:szCs w:val="28"/>
        </w:rPr>
        <w:t xml:space="preserve"> born by vaginal delivery.</w:t>
      </w:r>
    </w:p>
    <w:p w:rsidR="00CF1AAF" w:rsidRDefault="00CF1AAF" w:rsidP="00D800FD">
      <w:pPr>
        <w:jc w:val="both"/>
        <w:rPr>
          <w:rFonts w:cstheme="minorHAnsi"/>
          <w:sz w:val="28"/>
          <w:szCs w:val="28"/>
        </w:rPr>
      </w:pPr>
    </w:p>
    <w:p w:rsidR="00E81DEA" w:rsidRDefault="00E81DEA" w:rsidP="00D800FD">
      <w:pPr>
        <w:jc w:val="both"/>
        <w:rPr>
          <w:rFonts w:cstheme="minorHAnsi"/>
          <w:sz w:val="28"/>
          <w:szCs w:val="28"/>
        </w:rPr>
      </w:pPr>
    </w:p>
    <w:p w:rsidR="00E81DEA" w:rsidRPr="00F57B0A" w:rsidRDefault="00CB2FC6" w:rsidP="00D800FD">
      <w:pPr>
        <w:jc w:val="both"/>
        <w:rPr>
          <w:rFonts w:cstheme="minorHAnsi"/>
          <w:b/>
          <w:bCs/>
          <w:sz w:val="28"/>
          <w:szCs w:val="28"/>
        </w:rPr>
      </w:pPr>
      <w:r w:rsidRPr="00F57B0A">
        <w:rPr>
          <w:rFonts w:cstheme="minorHAnsi"/>
          <w:b/>
          <w:bCs/>
          <w:sz w:val="28"/>
          <w:szCs w:val="28"/>
        </w:rPr>
        <w:t>Fig2</w:t>
      </w:r>
    </w:p>
    <w:p w:rsidR="00E81DEA" w:rsidRDefault="00E81DEA" w:rsidP="00D800FD">
      <w:pPr>
        <w:jc w:val="both"/>
        <w:rPr>
          <w:sz w:val="28"/>
          <w:szCs w:val="28"/>
        </w:rPr>
      </w:pPr>
    </w:p>
    <w:p w:rsidR="0092279C" w:rsidRDefault="0092279C" w:rsidP="00D800FD">
      <w:pPr>
        <w:jc w:val="both"/>
        <w:rPr>
          <w:sz w:val="28"/>
          <w:szCs w:val="28"/>
        </w:rPr>
      </w:pPr>
    </w:p>
    <w:p w:rsidR="00B27C25" w:rsidRDefault="00B27C25" w:rsidP="00D800FD">
      <w:pPr>
        <w:jc w:val="both"/>
        <w:rPr>
          <w:sz w:val="28"/>
          <w:szCs w:val="28"/>
        </w:rPr>
      </w:pPr>
    </w:p>
    <w:p w:rsidR="009015B8" w:rsidRPr="004A7F7E" w:rsidRDefault="00CB2FC6" w:rsidP="00D800FD">
      <w:pPr>
        <w:jc w:val="both"/>
        <w:rPr>
          <w:b/>
          <w:bCs/>
          <w:sz w:val="28"/>
          <w:szCs w:val="28"/>
        </w:rPr>
      </w:pPr>
      <w:r w:rsidRPr="004A7F7E">
        <w:rPr>
          <w:b/>
          <w:bCs/>
          <w:sz w:val="28"/>
          <w:szCs w:val="28"/>
        </w:rPr>
        <w:t>Fig3</w:t>
      </w:r>
    </w:p>
    <w:p w:rsidR="009015B8" w:rsidRDefault="009015B8" w:rsidP="00D800FD">
      <w:pPr>
        <w:jc w:val="both"/>
        <w:rPr>
          <w:sz w:val="28"/>
          <w:szCs w:val="28"/>
        </w:rPr>
      </w:pPr>
    </w:p>
    <w:p w:rsidR="009015B8" w:rsidRDefault="009015B8" w:rsidP="00D800FD">
      <w:pPr>
        <w:jc w:val="both"/>
        <w:rPr>
          <w:sz w:val="28"/>
          <w:szCs w:val="28"/>
        </w:rPr>
      </w:pPr>
    </w:p>
    <w:p w:rsidR="009015B8" w:rsidRDefault="009015B8" w:rsidP="00D800FD">
      <w:pPr>
        <w:jc w:val="both"/>
        <w:rPr>
          <w:sz w:val="28"/>
          <w:szCs w:val="28"/>
        </w:rPr>
      </w:pPr>
    </w:p>
    <w:p w:rsidR="00B27C25" w:rsidRDefault="00CB2FC6" w:rsidP="00D800FD">
      <w:pPr>
        <w:jc w:val="both"/>
        <w:rPr>
          <w:sz w:val="28"/>
          <w:szCs w:val="28"/>
        </w:rPr>
      </w:pPr>
      <w:r>
        <w:rPr>
          <w:sz w:val="28"/>
          <w:szCs w:val="28"/>
        </w:rPr>
        <w:t xml:space="preserve">Fig 2 </w:t>
      </w:r>
      <w:r w:rsidR="007933F8">
        <w:rPr>
          <w:sz w:val="28"/>
          <w:szCs w:val="28"/>
        </w:rPr>
        <w:t xml:space="preserve">displays the frequency of disease against number of babies. </w:t>
      </w:r>
      <w:r w:rsidR="00EC191D">
        <w:rPr>
          <w:sz w:val="28"/>
          <w:szCs w:val="28"/>
        </w:rPr>
        <w:t>B</w:t>
      </w:r>
      <w:r w:rsidR="007933F8">
        <w:rPr>
          <w:sz w:val="28"/>
          <w:szCs w:val="28"/>
        </w:rPr>
        <w:t>ar</w:t>
      </w:r>
      <w:r w:rsidR="00EC191D">
        <w:rPr>
          <w:sz w:val="28"/>
          <w:szCs w:val="28"/>
        </w:rPr>
        <w:t xml:space="preserve">s </w:t>
      </w:r>
      <w:r w:rsidR="007933F8">
        <w:rPr>
          <w:sz w:val="28"/>
          <w:szCs w:val="28"/>
        </w:rPr>
        <w:t>repr</w:t>
      </w:r>
      <w:r w:rsidR="00EC191D">
        <w:rPr>
          <w:sz w:val="28"/>
          <w:szCs w:val="28"/>
        </w:rPr>
        <w:t>esent the incidence</w:t>
      </w:r>
      <w:r w:rsidR="007933F8">
        <w:rPr>
          <w:sz w:val="28"/>
          <w:szCs w:val="28"/>
        </w:rPr>
        <w:t xml:space="preserve"> of</w:t>
      </w:r>
      <w:r w:rsidR="00EC191D">
        <w:rPr>
          <w:sz w:val="28"/>
          <w:szCs w:val="28"/>
        </w:rPr>
        <w:t xml:space="preserve"> the</w:t>
      </w:r>
      <w:r w:rsidR="00CD12E9">
        <w:rPr>
          <w:sz w:val="28"/>
          <w:szCs w:val="28"/>
        </w:rPr>
        <w:t xml:space="preserve"> disease</w:t>
      </w:r>
      <w:r w:rsidR="007933F8">
        <w:rPr>
          <w:sz w:val="28"/>
          <w:szCs w:val="28"/>
        </w:rPr>
        <w:t>.</w:t>
      </w:r>
      <w:r w:rsidR="00EC191D">
        <w:rPr>
          <w:sz w:val="28"/>
          <w:szCs w:val="28"/>
        </w:rPr>
        <w:t xml:space="preserve"> 2129 babies hav</w:t>
      </w:r>
      <w:r w:rsidR="00CD12E9">
        <w:rPr>
          <w:sz w:val="28"/>
          <w:szCs w:val="28"/>
        </w:rPr>
        <w:t>e three</w:t>
      </w:r>
      <w:r w:rsidR="00EC191D">
        <w:rPr>
          <w:sz w:val="28"/>
          <w:szCs w:val="28"/>
        </w:rPr>
        <w:t xml:space="preserve"> types of disease whi</w:t>
      </w:r>
      <w:r w:rsidR="00CD12E9">
        <w:rPr>
          <w:sz w:val="28"/>
          <w:szCs w:val="28"/>
        </w:rPr>
        <w:t xml:space="preserve">le only 12 babies have </w:t>
      </w:r>
      <w:r w:rsidR="00EC191D">
        <w:rPr>
          <w:sz w:val="28"/>
          <w:szCs w:val="28"/>
        </w:rPr>
        <w:t>all the disease</w:t>
      </w:r>
      <w:r w:rsidR="00CD12E9">
        <w:rPr>
          <w:sz w:val="28"/>
          <w:szCs w:val="28"/>
        </w:rPr>
        <w:t>s</w:t>
      </w:r>
      <w:r w:rsidR="00EC191D">
        <w:rPr>
          <w:sz w:val="28"/>
          <w:szCs w:val="28"/>
        </w:rPr>
        <w:t xml:space="preserve">. </w:t>
      </w:r>
      <w:r w:rsidR="00CD12E9">
        <w:rPr>
          <w:sz w:val="28"/>
          <w:szCs w:val="28"/>
        </w:rPr>
        <w:t>Children</w:t>
      </w:r>
      <w:r w:rsidR="00EC191D">
        <w:rPr>
          <w:sz w:val="28"/>
          <w:szCs w:val="28"/>
        </w:rPr>
        <w:t xml:space="preserve"> with two illness</w:t>
      </w:r>
      <w:r w:rsidR="00CD12E9">
        <w:rPr>
          <w:sz w:val="28"/>
          <w:szCs w:val="28"/>
        </w:rPr>
        <w:t>es</w:t>
      </w:r>
      <w:r w:rsidR="00EC191D">
        <w:rPr>
          <w:sz w:val="28"/>
          <w:szCs w:val="28"/>
        </w:rPr>
        <w:t xml:space="preserve"> are 1884</w:t>
      </w:r>
      <w:r w:rsidR="00CD12E9">
        <w:rPr>
          <w:sz w:val="28"/>
          <w:szCs w:val="28"/>
        </w:rPr>
        <w:t xml:space="preserve"> and children with one illness are 488</w:t>
      </w:r>
      <w:r w:rsidR="009015B8">
        <w:rPr>
          <w:sz w:val="28"/>
          <w:szCs w:val="28"/>
        </w:rPr>
        <w:t>.  So there are 2372 children with less than three diseases and 3274 children with three or more disease. The</w:t>
      </w:r>
      <w:r>
        <w:rPr>
          <w:sz w:val="28"/>
          <w:szCs w:val="28"/>
        </w:rPr>
        <w:t>se things are also shown in fig3</w:t>
      </w:r>
      <w:r w:rsidR="009015B8">
        <w:rPr>
          <w:sz w:val="28"/>
          <w:szCs w:val="28"/>
        </w:rPr>
        <w:t>.</w:t>
      </w:r>
    </w:p>
    <w:p w:rsidR="00CD12E9" w:rsidRDefault="00CD12E9" w:rsidP="00D800FD">
      <w:pPr>
        <w:jc w:val="both"/>
        <w:rPr>
          <w:rFonts w:eastAsia="+mn-ea"/>
          <w:sz w:val="28"/>
          <w:szCs w:val="28"/>
        </w:rPr>
      </w:pPr>
      <w:r>
        <w:rPr>
          <w:sz w:val="28"/>
          <w:szCs w:val="28"/>
        </w:rPr>
        <w:t xml:space="preserve">Fig2 represents the frequency of disease </w:t>
      </w:r>
      <w:r>
        <w:rPr>
          <w:rFonts w:eastAsia="+mn-ea"/>
          <w:sz w:val="28"/>
          <w:szCs w:val="28"/>
        </w:rPr>
        <w:t>(disease</w:t>
      </w:r>
      <w:r w:rsidRPr="00332162">
        <w:rPr>
          <w:rFonts w:eastAsia="+mn-ea"/>
          <w:sz w:val="28"/>
          <w:szCs w:val="28"/>
        </w:rPr>
        <w:t xml:space="preserve"> binary, where 0 means lower disease</w:t>
      </w:r>
      <w:r>
        <w:rPr>
          <w:rFonts w:eastAsia="+mn-ea"/>
          <w:sz w:val="28"/>
          <w:szCs w:val="28"/>
        </w:rPr>
        <w:t xml:space="preserve"> </w:t>
      </w:r>
      <w:r w:rsidRPr="00332162">
        <w:rPr>
          <w:rFonts w:eastAsia="+mn-ea"/>
          <w:sz w:val="28"/>
          <w:szCs w:val="28"/>
        </w:rPr>
        <w:t>[&lt;3] and 1 means higher disease</w:t>
      </w:r>
      <w:r>
        <w:rPr>
          <w:rFonts w:eastAsia="+mn-ea"/>
          <w:sz w:val="28"/>
          <w:szCs w:val="28"/>
        </w:rPr>
        <w:t xml:space="preserve"> </w:t>
      </w:r>
      <w:r w:rsidRPr="00332162">
        <w:rPr>
          <w:rFonts w:eastAsia="+mn-ea"/>
          <w:sz w:val="28"/>
          <w:szCs w:val="28"/>
        </w:rPr>
        <w:t>[ ≥</w:t>
      </w:r>
      <w:proofErr w:type="gramStart"/>
      <w:r w:rsidRPr="00332162">
        <w:rPr>
          <w:rFonts w:eastAsia="+mn-ea"/>
          <w:sz w:val="28"/>
          <w:szCs w:val="28"/>
        </w:rPr>
        <w:t>3 ]</w:t>
      </w:r>
      <w:proofErr w:type="gramEnd"/>
      <w:r w:rsidRPr="00332162">
        <w:rPr>
          <w:rFonts w:eastAsia="+mn-ea"/>
          <w:sz w:val="28"/>
          <w:szCs w:val="28"/>
        </w:rPr>
        <w:t xml:space="preserve"> )</w:t>
      </w:r>
      <w:r w:rsidR="00D800FD">
        <w:rPr>
          <w:rFonts w:eastAsia="+mn-ea"/>
          <w:sz w:val="28"/>
          <w:szCs w:val="28"/>
        </w:rPr>
        <w:t xml:space="preserve"> against number of babies.</w:t>
      </w:r>
    </w:p>
    <w:p w:rsidR="00D800FD" w:rsidRDefault="00D800FD" w:rsidP="00D800FD">
      <w:pPr>
        <w:jc w:val="both"/>
        <w:rPr>
          <w:rFonts w:eastAsia="+mn-ea"/>
          <w:sz w:val="28"/>
          <w:szCs w:val="28"/>
        </w:rPr>
      </w:pPr>
    </w:p>
    <w:p w:rsidR="00E42DF8" w:rsidRDefault="00E42DF8" w:rsidP="00D800FD">
      <w:pPr>
        <w:jc w:val="both"/>
        <w:rPr>
          <w:rFonts w:eastAsia="+mn-ea"/>
          <w:sz w:val="28"/>
          <w:szCs w:val="28"/>
        </w:rPr>
      </w:pPr>
    </w:p>
    <w:p w:rsidR="00E42DF8" w:rsidRPr="00D800FD" w:rsidRDefault="00E81DEA" w:rsidP="00D800FD">
      <w:pPr>
        <w:jc w:val="both"/>
        <w:rPr>
          <w:rFonts w:eastAsia="+mn-ea"/>
          <w:b/>
          <w:bCs/>
          <w:sz w:val="28"/>
          <w:szCs w:val="28"/>
        </w:rPr>
      </w:pPr>
      <w:r w:rsidRPr="00D800FD">
        <w:rPr>
          <w:rFonts w:eastAsia="+mn-ea"/>
          <w:b/>
          <w:bCs/>
          <w:sz w:val="28"/>
          <w:szCs w:val="28"/>
        </w:rPr>
        <w:t>Table3</w:t>
      </w:r>
    </w:p>
    <w:p w:rsidR="00F519D4" w:rsidRDefault="00F519D4" w:rsidP="00D800FD">
      <w:pPr>
        <w:jc w:val="both"/>
        <w:rPr>
          <w:rFonts w:eastAsia="+mn-ea"/>
          <w:sz w:val="28"/>
          <w:szCs w:val="28"/>
        </w:rPr>
      </w:pPr>
    </w:p>
    <w:p w:rsidR="00551C1E" w:rsidRPr="0092279C" w:rsidRDefault="00551C1E" w:rsidP="00D800FD">
      <w:pPr>
        <w:jc w:val="both"/>
        <w:rPr>
          <w:b/>
          <w:sz w:val="28"/>
          <w:szCs w:val="28"/>
        </w:rPr>
      </w:pPr>
    </w:p>
    <w:p w:rsidR="00E81DEA" w:rsidRDefault="00E42DF8" w:rsidP="00D800FD">
      <w:pPr>
        <w:jc w:val="both"/>
        <w:rPr>
          <w:sz w:val="28"/>
          <w:szCs w:val="28"/>
        </w:rPr>
      </w:pPr>
      <w:r>
        <w:rPr>
          <w:sz w:val="28"/>
          <w:szCs w:val="28"/>
        </w:rPr>
        <w:t>A crude model</w:t>
      </w:r>
      <w:r w:rsidRPr="00E42DF8">
        <w:rPr>
          <w:rFonts w:ascii="Garamond" w:eastAsia="+mn-ea" w:hAnsi="Garamond" w:cs="+mn-cs"/>
          <w:color w:val="FF0000"/>
          <w:kern w:val="24"/>
          <w:sz w:val="48"/>
          <w:szCs w:val="48"/>
        </w:rPr>
        <w:t xml:space="preserve"> </w:t>
      </w:r>
      <w:r w:rsidRPr="00E42DF8">
        <w:rPr>
          <w:sz w:val="28"/>
          <w:szCs w:val="28"/>
        </w:rPr>
        <w:t>(only C-section variable in the model)</w:t>
      </w:r>
      <w:r>
        <w:rPr>
          <w:sz w:val="28"/>
          <w:szCs w:val="28"/>
        </w:rPr>
        <w:t xml:space="preserve"> and adjusted model</w:t>
      </w:r>
      <w:r w:rsidRPr="00E42DF8">
        <w:rPr>
          <w:rFonts w:ascii="Garamond" w:eastAsia="+mn-ea" w:hAnsi="Garamond" w:cs="+mn-cs"/>
          <w:i/>
          <w:color w:val="FF0000"/>
          <w:kern w:val="24"/>
          <w:sz w:val="48"/>
          <w:szCs w:val="48"/>
        </w:rPr>
        <w:t xml:space="preserve"> </w:t>
      </w:r>
      <w:r w:rsidRPr="00E42DF8">
        <w:rPr>
          <w:sz w:val="28"/>
          <w:szCs w:val="28"/>
        </w:rPr>
        <w:t>(C-section &amp; other covariates in the model)</w:t>
      </w:r>
      <w:r>
        <w:rPr>
          <w:sz w:val="28"/>
          <w:szCs w:val="28"/>
        </w:rPr>
        <w:t xml:space="preserve"> for Poisson regressio</w:t>
      </w:r>
      <w:r w:rsidR="00E81DEA">
        <w:rPr>
          <w:sz w:val="28"/>
          <w:szCs w:val="28"/>
        </w:rPr>
        <w:t>n analysis is shown in table 3</w:t>
      </w:r>
      <w:r>
        <w:rPr>
          <w:sz w:val="28"/>
          <w:szCs w:val="28"/>
        </w:rPr>
        <w:t>. The analysis</w:t>
      </w:r>
      <w:r w:rsidR="00504FBA" w:rsidRPr="00E42DF8">
        <w:rPr>
          <w:sz w:val="28"/>
          <w:szCs w:val="28"/>
        </w:rPr>
        <w:t xml:space="preserve"> showed that the relative risk for the C-section was 1.06 (Crude) &amp; 1.03 (Adjusted), indicates that children were born in C-section </w:t>
      </w:r>
      <w:r>
        <w:rPr>
          <w:sz w:val="28"/>
          <w:szCs w:val="28"/>
        </w:rPr>
        <w:t xml:space="preserve">compare to the normal delivery </w:t>
      </w:r>
      <w:r w:rsidR="00504FBA" w:rsidRPr="00E42DF8">
        <w:rPr>
          <w:sz w:val="28"/>
          <w:szCs w:val="28"/>
        </w:rPr>
        <w:t>are at increased risk for developing childhood disease. However, the association was not significant in the adjusted model</w:t>
      </w:r>
      <w:r w:rsidR="007D2AF1">
        <w:rPr>
          <w:sz w:val="28"/>
          <w:szCs w:val="28"/>
        </w:rPr>
        <w:t xml:space="preserve"> according to p </w:t>
      </w:r>
      <w:r>
        <w:rPr>
          <w:sz w:val="28"/>
          <w:szCs w:val="28"/>
        </w:rPr>
        <w:t>value (0.14)</w:t>
      </w:r>
      <w:r w:rsidR="00F519D4">
        <w:rPr>
          <w:sz w:val="28"/>
          <w:szCs w:val="28"/>
        </w:rPr>
        <w:t>.</w:t>
      </w:r>
      <w:r w:rsidR="007D2AF1">
        <w:rPr>
          <w:sz w:val="28"/>
          <w:szCs w:val="28"/>
        </w:rPr>
        <w:t xml:space="preserve"> </w:t>
      </w:r>
      <w:proofErr w:type="gramStart"/>
      <w:r w:rsidR="00F519D4">
        <w:rPr>
          <w:sz w:val="28"/>
          <w:szCs w:val="28"/>
        </w:rPr>
        <w:t xml:space="preserve">The </w:t>
      </w:r>
      <w:r w:rsidR="007D2AF1">
        <w:rPr>
          <w:sz w:val="28"/>
          <w:szCs w:val="28"/>
        </w:rPr>
        <w:t xml:space="preserve"> p</w:t>
      </w:r>
      <w:proofErr w:type="gramEnd"/>
      <w:r w:rsidR="007D2AF1">
        <w:rPr>
          <w:sz w:val="28"/>
          <w:szCs w:val="28"/>
        </w:rPr>
        <w:t xml:space="preserve"> value (0.03</w:t>
      </w:r>
      <w:r w:rsidR="00504FBA">
        <w:rPr>
          <w:sz w:val="28"/>
          <w:szCs w:val="28"/>
        </w:rPr>
        <w:t>) for crude</w:t>
      </w:r>
      <w:r w:rsidR="007D2AF1">
        <w:rPr>
          <w:sz w:val="28"/>
          <w:szCs w:val="28"/>
        </w:rPr>
        <w:t xml:space="preserve"> model shows significance.</w:t>
      </w:r>
      <w:r w:rsidR="00551C1E">
        <w:rPr>
          <w:sz w:val="28"/>
          <w:szCs w:val="28"/>
        </w:rPr>
        <w:t xml:space="preserve"> </w:t>
      </w:r>
      <w:r w:rsidR="00551C1E" w:rsidRPr="00551C1E">
        <w:rPr>
          <w:sz w:val="28"/>
          <w:szCs w:val="28"/>
        </w:rPr>
        <w:t>Additionally, the adjusted</w:t>
      </w:r>
      <w:r w:rsidR="00551C1E">
        <w:rPr>
          <w:sz w:val="28"/>
          <w:szCs w:val="28"/>
        </w:rPr>
        <w:t xml:space="preserve"> Poisson model shows the chi square value with</w:t>
      </w:r>
      <w:r w:rsidR="00551C1E" w:rsidRPr="00551C1E">
        <w:rPr>
          <w:sz w:val="28"/>
          <w:szCs w:val="28"/>
        </w:rPr>
        <w:t xml:space="preserve"> P</w:t>
      </w:r>
      <w:r w:rsidR="00551C1E">
        <w:rPr>
          <w:sz w:val="28"/>
          <w:szCs w:val="28"/>
        </w:rPr>
        <w:t xml:space="preserve"> value</w:t>
      </w:r>
      <w:r w:rsidR="00551C1E" w:rsidRPr="00551C1E">
        <w:rPr>
          <w:sz w:val="28"/>
          <w:szCs w:val="28"/>
        </w:rPr>
        <w:t>, which is greate</w:t>
      </w:r>
      <w:r w:rsidR="00CB3884">
        <w:rPr>
          <w:sz w:val="28"/>
          <w:szCs w:val="28"/>
        </w:rPr>
        <w:t>r, and it means variable C-section</w:t>
      </w:r>
      <w:r w:rsidR="00551C1E" w:rsidRPr="00551C1E">
        <w:rPr>
          <w:sz w:val="28"/>
          <w:szCs w:val="28"/>
        </w:rPr>
        <w:t xml:space="preserve">, religion, </w:t>
      </w:r>
      <w:r w:rsidR="00CB3884">
        <w:rPr>
          <w:sz w:val="28"/>
          <w:szCs w:val="28"/>
        </w:rPr>
        <w:t>breastfed</w:t>
      </w:r>
      <w:r w:rsidR="00551C1E" w:rsidRPr="00551C1E">
        <w:rPr>
          <w:sz w:val="28"/>
          <w:szCs w:val="28"/>
        </w:rPr>
        <w:t>, se</w:t>
      </w:r>
      <w:r w:rsidR="00551C1E">
        <w:rPr>
          <w:sz w:val="28"/>
          <w:szCs w:val="28"/>
        </w:rPr>
        <w:t>x, maternal education, child age, BMI category</w:t>
      </w:r>
      <w:r w:rsidR="00551C1E" w:rsidRPr="00551C1E">
        <w:rPr>
          <w:sz w:val="28"/>
          <w:szCs w:val="28"/>
        </w:rPr>
        <w:t xml:space="preserve"> (mother)</w:t>
      </w:r>
      <w:r w:rsidR="00CB3884">
        <w:rPr>
          <w:sz w:val="28"/>
          <w:szCs w:val="28"/>
        </w:rPr>
        <w:t xml:space="preserve"> is not significant</w:t>
      </w:r>
      <w:r w:rsidR="00551C1E" w:rsidRPr="00551C1E">
        <w:rPr>
          <w:sz w:val="28"/>
          <w:szCs w:val="28"/>
        </w:rPr>
        <w:t>.</w:t>
      </w:r>
    </w:p>
    <w:p w:rsidR="00E81DEA" w:rsidRDefault="00E81DEA" w:rsidP="00D800FD">
      <w:pPr>
        <w:ind w:left="720"/>
        <w:jc w:val="both"/>
        <w:rPr>
          <w:sz w:val="28"/>
          <w:szCs w:val="28"/>
        </w:rPr>
      </w:pPr>
    </w:p>
    <w:p w:rsidR="00E81DEA" w:rsidRDefault="00E81DEA" w:rsidP="00D800FD">
      <w:pPr>
        <w:ind w:left="720"/>
        <w:jc w:val="both"/>
        <w:rPr>
          <w:sz w:val="28"/>
          <w:szCs w:val="28"/>
        </w:rPr>
      </w:pPr>
    </w:p>
    <w:p w:rsidR="00E81DEA" w:rsidRPr="00D800FD" w:rsidRDefault="00E81DEA" w:rsidP="00D800FD">
      <w:pPr>
        <w:jc w:val="both"/>
        <w:rPr>
          <w:b/>
          <w:bCs/>
          <w:sz w:val="28"/>
          <w:szCs w:val="28"/>
        </w:rPr>
      </w:pPr>
      <w:r w:rsidRPr="00D800FD">
        <w:rPr>
          <w:b/>
          <w:bCs/>
          <w:sz w:val="28"/>
          <w:szCs w:val="28"/>
        </w:rPr>
        <w:t>Table4</w:t>
      </w:r>
    </w:p>
    <w:p w:rsidR="00E81DEA" w:rsidRDefault="00E81DEA" w:rsidP="00D800FD">
      <w:pPr>
        <w:ind w:left="720"/>
        <w:jc w:val="both"/>
        <w:rPr>
          <w:sz w:val="28"/>
          <w:szCs w:val="28"/>
        </w:rPr>
      </w:pPr>
    </w:p>
    <w:p w:rsidR="00551C1E" w:rsidRPr="00E42DF8" w:rsidRDefault="00551C1E" w:rsidP="00D800FD">
      <w:pPr>
        <w:ind w:left="720"/>
        <w:jc w:val="both"/>
        <w:rPr>
          <w:sz w:val="28"/>
          <w:szCs w:val="28"/>
        </w:rPr>
      </w:pPr>
    </w:p>
    <w:p w:rsidR="00E81DEA" w:rsidRDefault="00E81DEA" w:rsidP="00D800FD">
      <w:pPr>
        <w:jc w:val="both"/>
        <w:rPr>
          <w:sz w:val="28"/>
          <w:szCs w:val="28"/>
        </w:rPr>
      </w:pPr>
      <w:r w:rsidRPr="0012395C">
        <w:rPr>
          <w:rFonts w:eastAsiaTheme="minorEastAsia"/>
          <w:color w:val="000000" w:themeColor="text1"/>
          <w:kern w:val="24"/>
          <w:sz w:val="28"/>
          <w:szCs w:val="28"/>
        </w:rPr>
        <w:t>From the crude</w:t>
      </w:r>
      <w:r>
        <w:rPr>
          <w:rFonts w:eastAsiaTheme="minorEastAsia"/>
          <w:color w:val="000000" w:themeColor="text1"/>
          <w:kern w:val="24"/>
          <w:sz w:val="28"/>
          <w:szCs w:val="28"/>
        </w:rPr>
        <w:t xml:space="preserve"> and adjusted logistic model (table4) we may say that, t</w:t>
      </w:r>
      <w:r w:rsidRPr="0012395C">
        <w:rPr>
          <w:rFonts w:eastAsiaTheme="minorEastAsia"/>
          <w:color w:val="000000" w:themeColor="text1"/>
          <w:kern w:val="24"/>
          <w:sz w:val="28"/>
          <w:szCs w:val="28"/>
        </w:rPr>
        <w:t>he crude and adjusted logistic regression analyses showed that the odds ratios for the C-section were 1.18 and 1.10 times higher than the odds ratio for the normal delivery, respectively, though the association was not statis</w:t>
      </w:r>
      <w:r>
        <w:rPr>
          <w:rFonts w:eastAsiaTheme="minorEastAsia"/>
          <w:color w:val="000000" w:themeColor="text1"/>
          <w:kern w:val="24"/>
          <w:sz w:val="28"/>
          <w:szCs w:val="28"/>
        </w:rPr>
        <w:t xml:space="preserve">tically significant at 5% level of </w:t>
      </w:r>
      <w:r>
        <w:rPr>
          <w:rFonts w:eastAsiaTheme="minorEastAsia"/>
          <w:color w:val="000000" w:themeColor="text1"/>
          <w:kern w:val="24"/>
          <w:sz w:val="28"/>
          <w:szCs w:val="28"/>
        </w:rPr>
        <w:lastRenderedPageBreak/>
        <w:t>significance.</w:t>
      </w:r>
      <w:r>
        <w:rPr>
          <w:sz w:val="28"/>
          <w:szCs w:val="28"/>
        </w:rPr>
        <w:t xml:space="preserve"> </w:t>
      </w:r>
      <w:r>
        <w:rPr>
          <w:iCs/>
          <w:sz w:val="28"/>
          <w:szCs w:val="28"/>
        </w:rPr>
        <w:t>For the crude</w:t>
      </w:r>
      <w:r w:rsidRPr="0012395C">
        <w:rPr>
          <w:iCs/>
          <w:sz w:val="28"/>
          <w:szCs w:val="28"/>
        </w:rPr>
        <w:t xml:space="preserve"> model</w:t>
      </w:r>
      <w:r>
        <w:rPr>
          <w:iCs/>
          <w:sz w:val="28"/>
          <w:szCs w:val="28"/>
        </w:rPr>
        <w:t xml:space="preserve"> </w:t>
      </w:r>
      <w:r>
        <w:rPr>
          <w:color w:val="000000"/>
          <w:sz w:val="28"/>
          <w:szCs w:val="28"/>
        </w:rPr>
        <w:t>a</w:t>
      </w:r>
      <w:r w:rsidRPr="0012395C">
        <w:rPr>
          <w:color w:val="000000"/>
          <w:sz w:val="28"/>
          <w:szCs w:val="28"/>
        </w:rPr>
        <w:t>s the confid</w:t>
      </w:r>
      <w:r>
        <w:rPr>
          <w:color w:val="000000"/>
          <w:sz w:val="28"/>
          <w:szCs w:val="28"/>
        </w:rPr>
        <w:t xml:space="preserve">ence interval 1.00-1.11 crosses 1 at </w:t>
      </w:r>
      <w:r w:rsidRPr="0012395C">
        <w:rPr>
          <w:color w:val="000000"/>
          <w:sz w:val="28"/>
          <w:szCs w:val="28"/>
        </w:rPr>
        <w:t>95% CI</w:t>
      </w:r>
      <w:r>
        <w:rPr>
          <w:color w:val="000000"/>
          <w:sz w:val="28"/>
          <w:szCs w:val="28"/>
        </w:rPr>
        <w:t>, this implies there is lack of statistical significance</w:t>
      </w:r>
      <w:r w:rsidRPr="0012395C">
        <w:rPr>
          <w:color w:val="000000"/>
          <w:sz w:val="28"/>
          <w:szCs w:val="28"/>
        </w:rPr>
        <w:t xml:space="preserve"> .</w:t>
      </w:r>
      <w:r>
        <w:rPr>
          <w:color w:val="000000"/>
          <w:sz w:val="28"/>
          <w:szCs w:val="28"/>
        </w:rPr>
        <w:t xml:space="preserve">Also </w:t>
      </w:r>
      <w:r>
        <w:rPr>
          <w:iCs/>
          <w:sz w:val="28"/>
          <w:szCs w:val="28"/>
        </w:rPr>
        <w:t>f</w:t>
      </w:r>
      <w:r w:rsidRPr="0012395C">
        <w:rPr>
          <w:iCs/>
          <w:sz w:val="28"/>
          <w:szCs w:val="28"/>
        </w:rPr>
        <w:t>or the adjusted model</w:t>
      </w:r>
      <w:r>
        <w:rPr>
          <w:iCs/>
          <w:sz w:val="28"/>
          <w:szCs w:val="28"/>
        </w:rPr>
        <w:t xml:space="preserve"> </w:t>
      </w:r>
      <w:r w:rsidRPr="0012395C">
        <w:rPr>
          <w:color w:val="000000"/>
          <w:sz w:val="28"/>
          <w:szCs w:val="28"/>
        </w:rPr>
        <w:t>the confidence interval 0.93-1.50</w:t>
      </w:r>
      <w:r>
        <w:rPr>
          <w:color w:val="000000"/>
          <w:sz w:val="28"/>
          <w:szCs w:val="28"/>
        </w:rPr>
        <w:t xml:space="preserve"> crosses 1 at </w:t>
      </w:r>
      <w:r w:rsidRPr="0012395C">
        <w:rPr>
          <w:color w:val="000000"/>
          <w:sz w:val="28"/>
          <w:szCs w:val="28"/>
        </w:rPr>
        <w:t xml:space="preserve">95% CI </w:t>
      </w:r>
      <w:r>
        <w:rPr>
          <w:color w:val="000000"/>
          <w:sz w:val="28"/>
          <w:szCs w:val="28"/>
        </w:rPr>
        <w:t>which implies there is no statistical significance</w:t>
      </w:r>
      <w:r w:rsidRPr="0012395C">
        <w:rPr>
          <w:color w:val="000000"/>
          <w:sz w:val="28"/>
          <w:szCs w:val="28"/>
        </w:rPr>
        <w:t>.</w:t>
      </w:r>
      <w:r>
        <w:rPr>
          <w:color w:val="000000"/>
          <w:sz w:val="28"/>
          <w:szCs w:val="28"/>
        </w:rPr>
        <w:t xml:space="preserve"> </w:t>
      </w:r>
      <w:r w:rsidRPr="0012395C">
        <w:rPr>
          <w:sz w:val="28"/>
          <w:szCs w:val="28"/>
        </w:rPr>
        <w:t>From the table of adjusted logistic model we see that, for C-Section, Breastfed,</w:t>
      </w:r>
      <w:r>
        <w:rPr>
          <w:sz w:val="28"/>
          <w:szCs w:val="28"/>
        </w:rPr>
        <w:t xml:space="preserve"> </w:t>
      </w:r>
      <w:r w:rsidRPr="0012395C">
        <w:rPr>
          <w:sz w:val="28"/>
          <w:szCs w:val="28"/>
        </w:rPr>
        <w:t>Mother’s Education,</w:t>
      </w:r>
      <w:r>
        <w:rPr>
          <w:sz w:val="28"/>
          <w:szCs w:val="28"/>
        </w:rPr>
        <w:t xml:space="preserve"> </w:t>
      </w:r>
      <w:r w:rsidRPr="0012395C">
        <w:rPr>
          <w:sz w:val="28"/>
          <w:szCs w:val="28"/>
        </w:rPr>
        <w:t>Wealth index corresponding p-values are 0.44, 0.29, 0.36,</w:t>
      </w:r>
      <w:r>
        <w:rPr>
          <w:sz w:val="28"/>
          <w:szCs w:val="28"/>
        </w:rPr>
        <w:t xml:space="preserve"> </w:t>
      </w:r>
      <w:r w:rsidRPr="0012395C">
        <w:rPr>
          <w:sz w:val="28"/>
          <w:szCs w:val="28"/>
        </w:rPr>
        <w:t>0.01 which are less than .05 at 5% level of significance. So we may reject the null hypothesis for those v</w:t>
      </w:r>
      <w:r>
        <w:rPr>
          <w:sz w:val="28"/>
          <w:szCs w:val="28"/>
        </w:rPr>
        <w:t xml:space="preserve">ariables at </w:t>
      </w:r>
      <w:r w:rsidRPr="0012395C">
        <w:rPr>
          <w:sz w:val="28"/>
          <w:szCs w:val="28"/>
        </w:rPr>
        <w:t>5% level of significance based the data .We may conclude that,</w:t>
      </w:r>
      <w:r>
        <w:rPr>
          <w:sz w:val="28"/>
          <w:szCs w:val="28"/>
        </w:rPr>
        <w:t xml:space="preserve"> Disease-</w:t>
      </w:r>
      <w:r w:rsidRPr="0012395C">
        <w:rPr>
          <w:sz w:val="28"/>
          <w:szCs w:val="28"/>
        </w:rPr>
        <w:t>recode has dependence on C-Section, Breastfed, Mother’s Education, Wealth index.</w:t>
      </w:r>
    </w:p>
    <w:p w:rsidR="00E42DF8" w:rsidRDefault="00E42DF8" w:rsidP="00D800FD">
      <w:pPr>
        <w:jc w:val="both"/>
        <w:rPr>
          <w:b/>
          <w:sz w:val="28"/>
          <w:szCs w:val="28"/>
        </w:rPr>
      </w:pPr>
    </w:p>
    <w:p w:rsidR="00E81DEA" w:rsidRDefault="00E81DEA" w:rsidP="00D800FD">
      <w:pPr>
        <w:jc w:val="both"/>
        <w:rPr>
          <w:b/>
          <w:sz w:val="28"/>
          <w:szCs w:val="28"/>
        </w:rPr>
      </w:pPr>
    </w:p>
    <w:p w:rsidR="0092279C" w:rsidRPr="0092279C" w:rsidRDefault="0092279C" w:rsidP="00D800FD">
      <w:pPr>
        <w:jc w:val="both"/>
        <w:rPr>
          <w:b/>
          <w:sz w:val="28"/>
          <w:szCs w:val="28"/>
        </w:rPr>
      </w:pPr>
      <w:r w:rsidRPr="0092279C">
        <w:rPr>
          <w:b/>
          <w:sz w:val="28"/>
          <w:szCs w:val="28"/>
        </w:rPr>
        <w:t>Discussion:</w:t>
      </w:r>
    </w:p>
    <w:p w:rsidR="0092279C" w:rsidRPr="0092279C" w:rsidRDefault="0092279C" w:rsidP="00D800FD">
      <w:pPr>
        <w:jc w:val="both"/>
        <w:rPr>
          <w:b/>
          <w:sz w:val="28"/>
          <w:szCs w:val="28"/>
        </w:rPr>
      </w:pPr>
    </w:p>
    <w:p w:rsidR="0092279C" w:rsidRPr="0092279C" w:rsidRDefault="0092279C" w:rsidP="00D800FD">
      <w:pPr>
        <w:jc w:val="both"/>
        <w:rPr>
          <w:b/>
          <w:sz w:val="28"/>
          <w:szCs w:val="28"/>
        </w:rPr>
      </w:pPr>
      <w:r w:rsidRPr="0092279C">
        <w:rPr>
          <w:b/>
          <w:sz w:val="28"/>
          <w:szCs w:val="28"/>
        </w:rPr>
        <w:t>Conclusion:</w:t>
      </w:r>
    </w:p>
    <w:p w:rsidR="0092279C" w:rsidRPr="0092279C" w:rsidRDefault="0092279C" w:rsidP="00D800FD">
      <w:pPr>
        <w:jc w:val="both"/>
        <w:rPr>
          <w:b/>
          <w:sz w:val="28"/>
          <w:szCs w:val="28"/>
        </w:rPr>
      </w:pPr>
    </w:p>
    <w:p w:rsidR="0092279C" w:rsidRPr="0092279C" w:rsidRDefault="0092279C" w:rsidP="00D800FD">
      <w:pPr>
        <w:jc w:val="both"/>
        <w:rPr>
          <w:b/>
          <w:sz w:val="28"/>
          <w:szCs w:val="28"/>
        </w:rPr>
      </w:pPr>
      <w:r w:rsidRPr="0092279C">
        <w:rPr>
          <w:b/>
          <w:sz w:val="28"/>
          <w:szCs w:val="28"/>
        </w:rPr>
        <w:t>Acknowledgements:</w:t>
      </w:r>
    </w:p>
    <w:p w:rsidR="0092279C" w:rsidRPr="0092279C" w:rsidRDefault="0092279C" w:rsidP="00D800FD">
      <w:pPr>
        <w:jc w:val="both"/>
        <w:rPr>
          <w:sz w:val="28"/>
          <w:szCs w:val="28"/>
        </w:rPr>
      </w:pPr>
    </w:p>
    <w:p w:rsidR="0092279C" w:rsidRPr="0092279C" w:rsidRDefault="0092279C" w:rsidP="00D800FD">
      <w:pPr>
        <w:jc w:val="both"/>
        <w:rPr>
          <w:sz w:val="28"/>
          <w:szCs w:val="28"/>
        </w:rPr>
      </w:pPr>
    </w:p>
    <w:p w:rsidR="0092279C" w:rsidRPr="0092279C" w:rsidRDefault="0092279C" w:rsidP="00D800FD">
      <w:pPr>
        <w:jc w:val="both"/>
        <w:rPr>
          <w:b/>
          <w:sz w:val="28"/>
          <w:szCs w:val="28"/>
        </w:rPr>
      </w:pPr>
      <w:r w:rsidRPr="0092279C">
        <w:rPr>
          <w:b/>
          <w:sz w:val="28"/>
          <w:szCs w:val="28"/>
        </w:rPr>
        <w:t>References:</w:t>
      </w:r>
    </w:p>
    <w:p w:rsidR="0092279C" w:rsidRPr="0092279C" w:rsidRDefault="00F5688C" w:rsidP="00D800FD">
      <w:pPr>
        <w:widowControl w:val="0"/>
        <w:autoSpaceDE w:val="0"/>
        <w:autoSpaceDN w:val="0"/>
        <w:adjustRightInd w:val="0"/>
        <w:ind w:left="640" w:hanging="640"/>
        <w:jc w:val="both"/>
        <w:rPr>
          <w:noProof/>
          <w:sz w:val="28"/>
          <w:szCs w:val="28"/>
        </w:rPr>
      </w:pPr>
      <w:r w:rsidRPr="0092279C">
        <w:rPr>
          <w:b/>
          <w:sz w:val="28"/>
          <w:szCs w:val="28"/>
        </w:rPr>
        <w:fldChar w:fldCharType="begin" w:fldLock="1"/>
      </w:r>
      <w:r w:rsidR="0092279C" w:rsidRPr="0092279C">
        <w:rPr>
          <w:b/>
          <w:sz w:val="28"/>
          <w:szCs w:val="28"/>
        </w:rPr>
        <w:instrText xml:space="preserve">ADDIN Mendeley Bibliography CSL_BIBLIOGRAPHY </w:instrText>
      </w:r>
      <w:r w:rsidRPr="0092279C">
        <w:rPr>
          <w:b/>
          <w:sz w:val="28"/>
          <w:szCs w:val="28"/>
        </w:rPr>
        <w:fldChar w:fldCharType="separate"/>
      </w:r>
      <w:r w:rsidR="0092279C" w:rsidRPr="0092279C">
        <w:rPr>
          <w:noProof/>
          <w:sz w:val="28"/>
          <w:szCs w:val="28"/>
        </w:rPr>
        <w:t xml:space="preserve">1. </w:t>
      </w:r>
      <w:r w:rsidR="0092279C" w:rsidRPr="0092279C">
        <w:rPr>
          <w:noProof/>
          <w:sz w:val="28"/>
          <w:szCs w:val="28"/>
        </w:rPr>
        <w:tab/>
        <w:t>Caesarean section - Wikipedia.</w:t>
      </w:r>
    </w:p>
    <w:p w:rsidR="0092279C" w:rsidRPr="0092279C" w:rsidRDefault="0092279C" w:rsidP="00D800FD">
      <w:pPr>
        <w:widowControl w:val="0"/>
        <w:autoSpaceDE w:val="0"/>
        <w:autoSpaceDN w:val="0"/>
        <w:adjustRightInd w:val="0"/>
        <w:ind w:left="640" w:hanging="640"/>
        <w:jc w:val="both"/>
        <w:rPr>
          <w:noProof/>
          <w:sz w:val="28"/>
          <w:szCs w:val="28"/>
        </w:rPr>
      </w:pPr>
      <w:r w:rsidRPr="0092279C">
        <w:rPr>
          <w:noProof/>
          <w:sz w:val="28"/>
          <w:szCs w:val="28"/>
        </w:rPr>
        <w:t xml:space="preserve">2. </w:t>
      </w:r>
      <w:r w:rsidRPr="0092279C">
        <w:rPr>
          <w:noProof/>
          <w:sz w:val="28"/>
          <w:szCs w:val="28"/>
        </w:rPr>
        <w:tab/>
        <w:t>Betrán AP, Ye J, Moller A-B, Zhang J, Gülmezoglu AM, Torloni MR. The Increasing Trend in Caesarean Section Rates: Global, Regional and National Estimates: 1990-2014. Zeeb H, editor. PLoS One [Internet]. World Health Organization; 2016 Feb 5 [cited 2017 Aug 28];11(2):e0148343. Available from: http://dx.plos.org/10.1371/journal.pone.0148343</w:t>
      </w:r>
    </w:p>
    <w:p w:rsidR="0092279C" w:rsidRPr="0092279C" w:rsidRDefault="0092279C" w:rsidP="00D800FD">
      <w:pPr>
        <w:widowControl w:val="0"/>
        <w:autoSpaceDE w:val="0"/>
        <w:autoSpaceDN w:val="0"/>
        <w:adjustRightInd w:val="0"/>
        <w:ind w:left="640" w:hanging="640"/>
        <w:jc w:val="both"/>
        <w:rPr>
          <w:noProof/>
          <w:sz w:val="28"/>
          <w:szCs w:val="28"/>
        </w:rPr>
      </w:pPr>
      <w:r w:rsidRPr="0092279C">
        <w:rPr>
          <w:noProof/>
          <w:sz w:val="28"/>
          <w:szCs w:val="28"/>
        </w:rPr>
        <w:t xml:space="preserve">3. </w:t>
      </w:r>
      <w:r w:rsidRPr="0092279C">
        <w:rPr>
          <w:noProof/>
          <w:sz w:val="28"/>
          <w:szCs w:val="28"/>
        </w:rPr>
        <w:tab/>
        <w:t>Gomes UA, Silva AA, Bettiol H, Barbieri MA. Risk factors for the increasing caesarean section rate in Southeast Brazil: a comparison of two birth cohorts, 1978-1979 and 1994. Int J Epidemiol [Internet]. 1999 Aug [cited 2017 Aug 28];28(4):687–94. Available from: http://www.ncbi.nlm.nih.gov/pubmed/10480697</w:t>
      </w:r>
    </w:p>
    <w:p w:rsidR="0092279C" w:rsidRPr="0092279C" w:rsidRDefault="0092279C" w:rsidP="00D800FD">
      <w:pPr>
        <w:widowControl w:val="0"/>
        <w:autoSpaceDE w:val="0"/>
        <w:autoSpaceDN w:val="0"/>
        <w:adjustRightInd w:val="0"/>
        <w:ind w:left="640" w:hanging="640"/>
        <w:jc w:val="both"/>
        <w:rPr>
          <w:noProof/>
          <w:sz w:val="28"/>
          <w:szCs w:val="28"/>
        </w:rPr>
      </w:pPr>
      <w:r w:rsidRPr="0092279C">
        <w:rPr>
          <w:noProof/>
          <w:sz w:val="28"/>
          <w:szCs w:val="28"/>
        </w:rPr>
        <w:t xml:space="preserve">4. </w:t>
      </w:r>
      <w:r w:rsidRPr="0092279C">
        <w:rPr>
          <w:noProof/>
          <w:sz w:val="28"/>
          <w:szCs w:val="28"/>
        </w:rPr>
        <w:tab/>
        <w:t>Leung GM, Lam TH, Thach TQ, Wan S, Ho LM. Rates of cesarean births in Hong Kong: 1987-1999. Birth [Internet]. 2001 Sep [cited 2017 Aug 28];28(3):166–72. Available from: http://www.ncbi.nlm.nih.gov/pubmed/11552964</w:t>
      </w:r>
    </w:p>
    <w:p w:rsidR="0092279C" w:rsidRPr="0092279C" w:rsidRDefault="0092279C" w:rsidP="00D800FD">
      <w:pPr>
        <w:widowControl w:val="0"/>
        <w:autoSpaceDE w:val="0"/>
        <w:autoSpaceDN w:val="0"/>
        <w:adjustRightInd w:val="0"/>
        <w:ind w:left="640" w:hanging="640"/>
        <w:jc w:val="both"/>
        <w:rPr>
          <w:noProof/>
          <w:sz w:val="28"/>
          <w:szCs w:val="28"/>
        </w:rPr>
      </w:pPr>
      <w:r w:rsidRPr="0092279C">
        <w:rPr>
          <w:noProof/>
          <w:sz w:val="28"/>
          <w:szCs w:val="28"/>
        </w:rPr>
        <w:t xml:space="preserve">5. </w:t>
      </w:r>
      <w:r w:rsidRPr="0092279C">
        <w:rPr>
          <w:noProof/>
          <w:sz w:val="28"/>
          <w:szCs w:val="28"/>
        </w:rPr>
        <w:tab/>
        <w:t>Lumbiganon P, Laopaiboon M, Gülmezoglu AM, Souza JP, Taneepanichskul S, Ruyan P, et al. Method of delivery and pregnancy outcomes in Asia: the WHO global survey on maternal and perinatal health 2007-08. Lancet. 2010;375(9713):490–9.</w:t>
      </w:r>
    </w:p>
    <w:p w:rsidR="0092279C" w:rsidRPr="0092279C" w:rsidRDefault="0092279C" w:rsidP="00D800FD">
      <w:pPr>
        <w:widowControl w:val="0"/>
        <w:autoSpaceDE w:val="0"/>
        <w:autoSpaceDN w:val="0"/>
        <w:adjustRightInd w:val="0"/>
        <w:ind w:left="640" w:hanging="640"/>
        <w:jc w:val="both"/>
        <w:rPr>
          <w:noProof/>
          <w:sz w:val="28"/>
          <w:szCs w:val="28"/>
        </w:rPr>
      </w:pPr>
      <w:r w:rsidRPr="0092279C">
        <w:rPr>
          <w:noProof/>
          <w:sz w:val="28"/>
          <w:szCs w:val="28"/>
        </w:rPr>
        <w:t xml:space="preserve">6. </w:t>
      </w:r>
      <w:r w:rsidRPr="0092279C">
        <w:rPr>
          <w:noProof/>
          <w:sz w:val="28"/>
          <w:szCs w:val="28"/>
        </w:rPr>
        <w:tab/>
        <w:t xml:space="preserve">Villar J, Valladares E, Wojdyla D, Zavaleta N, Carroli G, Velazco A, et al. Caesarean delivery rates and pregnancy outcomes: the 2005 WHO global </w:t>
      </w:r>
      <w:r w:rsidRPr="0092279C">
        <w:rPr>
          <w:noProof/>
          <w:sz w:val="28"/>
          <w:szCs w:val="28"/>
        </w:rPr>
        <w:lastRenderedPageBreak/>
        <w:t>survey on maternal and perinatal health in Latin America. Lancet. 2006;367(9525):1819–29.</w:t>
      </w:r>
    </w:p>
    <w:p w:rsidR="0092279C" w:rsidRPr="0092279C" w:rsidRDefault="0092279C" w:rsidP="00D800FD">
      <w:pPr>
        <w:widowControl w:val="0"/>
        <w:autoSpaceDE w:val="0"/>
        <w:autoSpaceDN w:val="0"/>
        <w:adjustRightInd w:val="0"/>
        <w:ind w:left="640" w:hanging="640"/>
        <w:jc w:val="both"/>
        <w:rPr>
          <w:noProof/>
          <w:sz w:val="28"/>
          <w:szCs w:val="28"/>
        </w:rPr>
      </w:pPr>
      <w:r w:rsidRPr="0092279C">
        <w:rPr>
          <w:noProof/>
          <w:sz w:val="28"/>
          <w:szCs w:val="28"/>
        </w:rPr>
        <w:t xml:space="preserve">7. </w:t>
      </w:r>
      <w:r w:rsidRPr="0092279C">
        <w:rPr>
          <w:noProof/>
          <w:sz w:val="28"/>
          <w:szCs w:val="28"/>
        </w:rPr>
        <w:tab/>
        <w:t>Belizán JM, Althabe F, Barros FC, Alexander S. Rates and implications of caesarean sections in Latin America: ecological study. BMJ [Internet]. BMJ Publishing Group; 1999 Nov 27 [cited 2017 Aug 28];319(7222):1397–400. Available from: http://www.ncbi.nlm.nih.gov/pubmed/10574855</w:t>
      </w:r>
    </w:p>
    <w:p w:rsidR="0092279C" w:rsidRPr="0092279C" w:rsidRDefault="0092279C" w:rsidP="00D800FD">
      <w:pPr>
        <w:widowControl w:val="0"/>
        <w:autoSpaceDE w:val="0"/>
        <w:autoSpaceDN w:val="0"/>
        <w:adjustRightInd w:val="0"/>
        <w:ind w:left="640" w:hanging="640"/>
        <w:jc w:val="both"/>
        <w:rPr>
          <w:noProof/>
          <w:sz w:val="28"/>
          <w:szCs w:val="28"/>
        </w:rPr>
      </w:pPr>
      <w:r w:rsidRPr="0092279C">
        <w:rPr>
          <w:noProof/>
          <w:sz w:val="28"/>
          <w:szCs w:val="28"/>
        </w:rPr>
        <w:t xml:space="preserve">8. </w:t>
      </w:r>
      <w:r w:rsidRPr="0092279C">
        <w:rPr>
          <w:noProof/>
          <w:sz w:val="28"/>
          <w:szCs w:val="28"/>
        </w:rPr>
        <w:tab/>
        <w:t>Murray SF. Relation between private health insurance and high rates of caesarean section in Chile: qualitative and quantitative study. BMJ [Internet]. 2000 [cited 2017 Aug 28];321(7275). Available from: http://www.bmj.com/content/321/7275/1501</w:t>
      </w:r>
    </w:p>
    <w:p w:rsidR="0092279C" w:rsidRPr="0092279C" w:rsidRDefault="0092279C" w:rsidP="00D800FD">
      <w:pPr>
        <w:widowControl w:val="0"/>
        <w:autoSpaceDE w:val="0"/>
        <w:autoSpaceDN w:val="0"/>
        <w:adjustRightInd w:val="0"/>
        <w:ind w:left="640" w:hanging="640"/>
        <w:jc w:val="both"/>
        <w:rPr>
          <w:noProof/>
          <w:sz w:val="28"/>
          <w:szCs w:val="28"/>
        </w:rPr>
      </w:pPr>
      <w:r w:rsidRPr="0092279C">
        <w:rPr>
          <w:noProof/>
          <w:sz w:val="28"/>
          <w:szCs w:val="28"/>
        </w:rPr>
        <w:t xml:space="preserve">9. </w:t>
      </w:r>
      <w:r w:rsidRPr="0092279C">
        <w:rPr>
          <w:noProof/>
          <w:sz w:val="28"/>
          <w:szCs w:val="28"/>
        </w:rPr>
        <w:tab/>
        <w:t>Hamilton BE, Martin JA, Sutton PD. Births: Preliminary Data for 2002. 2003 [cited 2017 Aug 28];51(11). Available from: https://www.cdc.gov/nchs/data/nvsr/nvsr51/nvsr51_11.pdf</w:t>
      </w:r>
    </w:p>
    <w:p w:rsidR="0092279C" w:rsidRPr="0092279C" w:rsidRDefault="0092279C" w:rsidP="00D800FD">
      <w:pPr>
        <w:widowControl w:val="0"/>
        <w:autoSpaceDE w:val="0"/>
        <w:autoSpaceDN w:val="0"/>
        <w:adjustRightInd w:val="0"/>
        <w:ind w:left="640" w:hanging="640"/>
        <w:jc w:val="both"/>
        <w:rPr>
          <w:noProof/>
          <w:sz w:val="28"/>
          <w:szCs w:val="28"/>
        </w:rPr>
      </w:pPr>
      <w:r w:rsidRPr="0092279C">
        <w:rPr>
          <w:noProof/>
          <w:sz w:val="28"/>
          <w:szCs w:val="28"/>
        </w:rPr>
        <w:t xml:space="preserve">10. </w:t>
      </w:r>
      <w:r w:rsidRPr="0092279C">
        <w:rPr>
          <w:noProof/>
          <w:sz w:val="28"/>
          <w:szCs w:val="28"/>
        </w:rPr>
        <w:tab/>
        <w:t>Ravindran J. Rising caesarean section rates in public hospitals in Malaysia 2006. Med J Malaysia [Internet]. 2008 Dec [cited 2017 Aug 28];63(5):434–5. Available from: http://www.ncbi.nlm.nih.gov/pubmed/19803313</w:t>
      </w:r>
    </w:p>
    <w:p w:rsidR="0092279C" w:rsidRPr="0092279C" w:rsidRDefault="0092279C" w:rsidP="00D800FD">
      <w:pPr>
        <w:widowControl w:val="0"/>
        <w:autoSpaceDE w:val="0"/>
        <w:autoSpaceDN w:val="0"/>
        <w:adjustRightInd w:val="0"/>
        <w:ind w:left="640" w:hanging="640"/>
        <w:jc w:val="both"/>
        <w:rPr>
          <w:noProof/>
          <w:sz w:val="28"/>
          <w:szCs w:val="28"/>
        </w:rPr>
      </w:pPr>
      <w:r w:rsidRPr="0092279C">
        <w:rPr>
          <w:noProof/>
          <w:sz w:val="28"/>
          <w:szCs w:val="28"/>
        </w:rPr>
        <w:t xml:space="preserve">11. </w:t>
      </w:r>
      <w:r w:rsidRPr="0092279C">
        <w:rPr>
          <w:noProof/>
          <w:sz w:val="28"/>
          <w:szCs w:val="28"/>
        </w:rPr>
        <w:tab/>
        <w:t>Babies born by caesarean more likely to be obese as adults, study suggests | Society | The Guardian [Internet]. [cited 2017 Aug 28]. Available from: https://www.theguardian.com/society/2016/sep/06/babies-born-by-caesarean-more-likely-to-be-obese-as-adults-study-suggests</w:t>
      </w:r>
    </w:p>
    <w:p w:rsidR="0092279C" w:rsidRPr="0092279C" w:rsidRDefault="0092279C" w:rsidP="00D800FD">
      <w:pPr>
        <w:widowControl w:val="0"/>
        <w:autoSpaceDE w:val="0"/>
        <w:autoSpaceDN w:val="0"/>
        <w:adjustRightInd w:val="0"/>
        <w:ind w:left="640" w:hanging="640"/>
        <w:jc w:val="both"/>
        <w:rPr>
          <w:noProof/>
          <w:sz w:val="28"/>
          <w:szCs w:val="28"/>
        </w:rPr>
      </w:pPr>
      <w:r w:rsidRPr="0092279C">
        <w:rPr>
          <w:noProof/>
          <w:sz w:val="28"/>
          <w:szCs w:val="28"/>
        </w:rPr>
        <w:t xml:space="preserve">12. </w:t>
      </w:r>
      <w:r w:rsidRPr="0092279C">
        <w:rPr>
          <w:noProof/>
          <w:sz w:val="28"/>
          <w:szCs w:val="28"/>
        </w:rPr>
        <w:tab/>
        <w:t>Rahman M, Shariff AA, Shafie A, Saaid R, Tahir RM. Caesarean delivery and its correlates in Northern Region of Bangladesh: Application of logistic regression and cox proportional hazard model. Vol. 33, Journal of Health, Population and Nutrition. 2015.</w:t>
      </w:r>
    </w:p>
    <w:p w:rsidR="0092279C" w:rsidRPr="0092279C" w:rsidRDefault="0092279C" w:rsidP="00D800FD">
      <w:pPr>
        <w:widowControl w:val="0"/>
        <w:autoSpaceDE w:val="0"/>
        <w:autoSpaceDN w:val="0"/>
        <w:adjustRightInd w:val="0"/>
        <w:ind w:left="640" w:hanging="640"/>
        <w:jc w:val="both"/>
        <w:rPr>
          <w:noProof/>
          <w:sz w:val="28"/>
          <w:szCs w:val="28"/>
        </w:rPr>
      </w:pPr>
      <w:r w:rsidRPr="0092279C">
        <w:rPr>
          <w:noProof/>
          <w:sz w:val="28"/>
          <w:szCs w:val="28"/>
        </w:rPr>
        <w:t xml:space="preserve">13. </w:t>
      </w:r>
      <w:r w:rsidRPr="0092279C">
        <w:rPr>
          <w:noProof/>
          <w:sz w:val="28"/>
          <w:szCs w:val="28"/>
        </w:rPr>
        <w:tab/>
        <w:t>DHS points to abnormal rise of C-section in Bangladesh - bdnews24.com [Internet]. [cited 2017 Aug 28]. Available from: http://bdnews24.com/health/2015/04/26/dhs-points-to-abnormal-rise-of-c-section-in-bangladesh</w:t>
      </w:r>
    </w:p>
    <w:p w:rsidR="0092279C" w:rsidRPr="0092279C" w:rsidRDefault="0092279C" w:rsidP="00D800FD">
      <w:pPr>
        <w:widowControl w:val="0"/>
        <w:autoSpaceDE w:val="0"/>
        <w:autoSpaceDN w:val="0"/>
        <w:adjustRightInd w:val="0"/>
        <w:ind w:left="640" w:hanging="640"/>
        <w:jc w:val="both"/>
        <w:rPr>
          <w:noProof/>
          <w:sz w:val="28"/>
          <w:szCs w:val="28"/>
        </w:rPr>
      </w:pPr>
      <w:r w:rsidRPr="0092279C">
        <w:rPr>
          <w:noProof/>
          <w:sz w:val="28"/>
          <w:szCs w:val="28"/>
        </w:rPr>
        <w:t xml:space="preserve">14. </w:t>
      </w:r>
      <w:r w:rsidRPr="0092279C">
        <w:rPr>
          <w:noProof/>
          <w:sz w:val="28"/>
          <w:szCs w:val="28"/>
        </w:rPr>
        <w:tab/>
        <w:t>Liu S, Liston RM, Joseph KS, Heaman M, Sauve R, Kramer MS. Maternal mortality and severe morbidity associated with low-risk planned cesarean delivery versus planned vaginal delivery at term. [cited 2017 Aug 28]; Available from: https://s3.amazonaws.com/academia.edu.documents/45171188/Maternal_mortality_and_severe_morbidity_20160428-4972-13p6oz4.pdf?AWSAccessKeyId=AKIAIWOWYYGZ2Y53UL3A&amp;Expires=1503932766&amp;Signature=CjYYaSydqaQX9JRsGJbURdFb%2FkU%3D&amp;response-content-disposition=inline%3B filename%3DMaternal_mortality_and_severe_morbidity.pdf</w:t>
      </w:r>
    </w:p>
    <w:p w:rsidR="0092279C" w:rsidRPr="0092279C" w:rsidRDefault="0092279C" w:rsidP="00D800FD">
      <w:pPr>
        <w:widowControl w:val="0"/>
        <w:autoSpaceDE w:val="0"/>
        <w:autoSpaceDN w:val="0"/>
        <w:adjustRightInd w:val="0"/>
        <w:ind w:left="640" w:hanging="640"/>
        <w:jc w:val="both"/>
        <w:rPr>
          <w:noProof/>
          <w:sz w:val="28"/>
          <w:szCs w:val="28"/>
        </w:rPr>
      </w:pPr>
      <w:r w:rsidRPr="0092279C">
        <w:rPr>
          <w:noProof/>
          <w:sz w:val="28"/>
          <w:szCs w:val="28"/>
        </w:rPr>
        <w:t xml:space="preserve">15. </w:t>
      </w:r>
      <w:r w:rsidRPr="0092279C">
        <w:rPr>
          <w:noProof/>
          <w:sz w:val="28"/>
          <w:szCs w:val="28"/>
        </w:rPr>
        <w:tab/>
        <w:t xml:space="preserve">Yuan C, Gaskins AJ, Blaine AI, Zhang C, Gillman MW, Missmer SA, et al. Association Between Cesarean Birth and Risk of Obesity in Offspring in </w:t>
      </w:r>
      <w:r w:rsidRPr="0092279C">
        <w:rPr>
          <w:noProof/>
          <w:sz w:val="28"/>
          <w:szCs w:val="28"/>
        </w:rPr>
        <w:lastRenderedPageBreak/>
        <w:t>Childhood, Adolescence, and Early Adulthood. JAMA Pediatr [Internet]. 2016 Nov 7 [cited 2017 Aug 28];170(11):e162385. Available from: http://www.ncbi.nlm.nih.gov/pubmed/27599167</w:t>
      </w:r>
    </w:p>
    <w:p w:rsidR="0092279C" w:rsidRPr="0092279C" w:rsidRDefault="0092279C" w:rsidP="00D800FD">
      <w:pPr>
        <w:widowControl w:val="0"/>
        <w:autoSpaceDE w:val="0"/>
        <w:autoSpaceDN w:val="0"/>
        <w:adjustRightInd w:val="0"/>
        <w:ind w:left="640" w:hanging="640"/>
        <w:jc w:val="both"/>
        <w:rPr>
          <w:noProof/>
          <w:sz w:val="28"/>
          <w:szCs w:val="28"/>
        </w:rPr>
      </w:pPr>
      <w:r w:rsidRPr="0092279C">
        <w:rPr>
          <w:noProof/>
          <w:sz w:val="28"/>
          <w:szCs w:val="28"/>
        </w:rPr>
        <w:t xml:space="preserve">16. </w:t>
      </w:r>
      <w:r w:rsidRPr="0092279C">
        <w:rPr>
          <w:noProof/>
          <w:sz w:val="28"/>
          <w:szCs w:val="28"/>
        </w:rPr>
        <w:tab/>
        <w:t>Kamal SMM. Preference for institutional delivery and caesarean sections in Bangladesh. J Health Popul Nutr [Internet]. 2013 Mar [cited 2017 Aug 28];31(1):96–109. Available from: http://www.ncbi.nlm.nih.gov/pubmed/23617210</w:t>
      </w:r>
    </w:p>
    <w:p w:rsidR="0092279C" w:rsidRPr="0092279C" w:rsidRDefault="0092279C" w:rsidP="00D800FD">
      <w:pPr>
        <w:widowControl w:val="0"/>
        <w:autoSpaceDE w:val="0"/>
        <w:autoSpaceDN w:val="0"/>
        <w:adjustRightInd w:val="0"/>
        <w:ind w:left="640" w:hanging="640"/>
        <w:jc w:val="both"/>
        <w:rPr>
          <w:noProof/>
          <w:sz w:val="28"/>
          <w:szCs w:val="28"/>
        </w:rPr>
      </w:pPr>
      <w:r w:rsidRPr="0092279C">
        <w:rPr>
          <w:noProof/>
          <w:sz w:val="28"/>
          <w:szCs w:val="28"/>
        </w:rPr>
        <w:t xml:space="preserve">17. </w:t>
      </w:r>
      <w:r w:rsidRPr="0092279C">
        <w:rPr>
          <w:noProof/>
          <w:sz w:val="28"/>
          <w:szCs w:val="28"/>
        </w:rPr>
        <w:tab/>
        <w:t>Darmasseelane K, Hyde MJ, Santhakumaran S, Gale C, Modi N. Mode of Delivery and Offspring Body Mass Index, Overweight and Obesity in Adult Life: A Systematic Review and Meta-Analysis. Dewan A, editor. PLoS One [Internet]. 2014 Feb 26 [cited 2017 Aug 28];9(2):e87896. Available from: http://dx.plos.org/10.1371/journal.pone.0087896</w:t>
      </w:r>
    </w:p>
    <w:p w:rsidR="0092279C" w:rsidRPr="0092279C" w:rsidRDefault="0092279C" w:rsidP="00D800FD">
      <w:pPr>
        <w:widowControl w:val="0"/>
        <w:autoSpaceDE w:val="0"/>
        <w:autoSpaceDN w:val="0"/>
        <w:adjustRightInd w:val="0"/>
        <w:ind w:left="640" w:hanging="640"/>
        <w:jc w:val="both"/>
        <w:rPr>
          <w:noProof/>
          <w:sz w:val="28"/>
          <w:szCs w:val="28"/>
        </w:rPr>
      </w:pPr>
      <w:r w:rsidRPr="0092279C">
        <w:rPr>
          <w:noProof/>
          <w:sz w:val="28"/>
          <w:szCs w:val="28"/>
        </w:rPr>
        <w:t xml:space="preserve">18. </w:t>
      </w:r>
      <w:r w:rsidRPr="0092279C">
        <w:rPr>
          <w:noProof/>
          <w:sz w:val="28"/>
          <w:szCs w:val="28"/>
        </w:rPr>
        <w:tab/>
        <w:t>Ajslev TA, Andersen CS, Gamborg M, Sørensen TIA, Jess T. Childhood overweight after establishment of the gut microbiota: the role of delivery mode, pre-pregnancy weight and early administration of antibiotics. Int J Obes [Internet]. 2011 Apr 8 [cited 2017 Aug 28];35(4):522–9. Available from: http://www.ncbi.nlm.nih.gov/pubmed/21386800</w:t>
      </w:r>
    </w:p>
    <w:p w:rsidR="0092279C" w:rsidRPr="0092279C" w:rsidRDefault="0092279C" w:rsidP="00D800FD">
      <w:pPr>
        <w:widowControl w:val="0"/>
        <w:autoSpaceDE w:val="0"/>
        <w:autoSpaceDN w:val="0"/>
        <w:adjustRightInd w:val="0"/>
        <w:ind w:left="640" w:hanging="640"/>
        <w:jc w:val="both"/>
        <w:rPr>
          <w:noProof/>
          <w:sz w:val="28"/>
          <w:szCs w:val="28"/>
        </w:rPr>
      </w:pPr>
      <w:r w:rsidRPr="0092279C">
        <w:rPr>
          <w:noProof/>
          <w:sz w:val="28"/>
          <w:szCs w:val="28"/>
        </w:rPr>
        <w:t xml:space="preserve">19. </w:t>
      </w:r>
      <w:r w:rsidRPr="0092279C">
        <w:rPr>
          <w:noProof/>
          <w:sz w:val="28"/>
          <w:szCs w:val="28"/>
        </w:rPr>
        <w:tab/>
        <w:t>Cesarean Section and Chronic Immune Disorders _ Articles _ Pediatrics.</w:t>
      </w:r>
    </w:p>
    <w:p w:rsidR="0092279C" w:rsidRPr="0092279C" w:rsidRDefault="0092279C" w:rsidP="00D800FD">
      <w:pPr>
        <w:widowControl w:val="0"/>
        <w:autoSpaceDE w:val="0"/>
        <w:autoSpaceDN w:val="0"/>
        <w:adjustRightInd w:val="0"/>
        <w:ind w:left="640" w:hanging="640"/>
        <w:jc w:val="both"/>
        <w:rPr>
          <w:noProof/>
          <w:sz w:val="28"/>
          <w:szCs w:val="28"/>
        </w:rPr>
      </w:pPr>
      <w:r w:rsidRPr="0092279C">
        <w:rPr>
          <w:noProof/>
          <w:sz w:val="28"/>
          <w:szCs w:val="28"/>
        </w:rPr>
        <w:t xml:space="preserve">20. </w:t>
      </w:r>
      <w:r w:rsidRPr="0092279C">
        <w:rPr>
          <w:noProof/>
          <w:sz w:val="28"/>
          <w:szCs w:val="28"/>
        </w:rPr>
        <w:tab/>
        <w:t>Flemming K, Woolcott CG, Allen AC, Veugelers PJ, Kuhle S. The association between caesarean section and childhood obesity revisited: a cohort study. Arch Dis Child [Internet]. 2013 Jul 1 [cited 2017 Aug 29];98(7):526–32. Available from: http://www.ncbi.nlm.nih.gov/pubmed/23680850</w:t>
      </w:r>
    </w:p>
    <w:p w:rsidR="0092279C" w:rsidRPr="0092279C" w:rsidRDefault="00F5688C" w:rsidP="00D800FD">
      <w:pPr>
        <w:widowControl w:val="0"/>
        <w:autoSpaceDE w:val="0"/>
        <w:autoSpaceDN w:val="0"/>
        <w:adjustRightInd w:val="0"/>
        <w:ind w:left="640" w:hanging="640"/>
        <w:jc w:val="both"/>
        <w:rPr>
          <w:b/>
          <w:sz w:val="28"/>
          <w:szCs w:val="28"/>
        </w:rPr>
      </w:pPr>
      <w:r w:rsidRPr="0092279C">
        <w:rPr>
          <w:b/>
          <w:sz w:val="28"/>
          <w:szCs w:val="28"/>
        </w:rPr>
        <w:fldChar w:fldCharType="end"/>
      </w:r>
    </w:p>
    <w:p w:rsidR="0092279C" w:rsidRPr="0092279C" w:rsidRDefault="0092279C" w:rsidP="00D800FD">
      <w:pPr>
        <w:widowControl w:val="0"/>
        <w:autoSpaceDE w:val="0"/>
        <w:autoSpaceDN w:val="0"/>
        <w:adjustRightInd w:val="0"/>
        <w:ind w:left="640" w:hanging="640"/>
        <w:jc w:val="both"/>
        <w:rPr>
          <w:b/>
          <w:sz w:val="28"/>
          <w:szCs w:val="28"/>
        </w:rPr>
      </w:pPr>
    </w:p>
    <w:p w:rsidR="0092279C" w:rsidRPr="0092279C" w:rsidRDefault="0092279C" w:rsidP="00D800FD">
      <w:pPr>
        <w:widowControl w:val="0"/>
        <w:autoSpaceDE w:val="0"/>
        <w:autoSpaceDN w:val="0"/>
        <w:adjustRightInd w:val="0"/>
        <w:ind w:left="640" w:hanging="640"/>
        <w:jc w:val="both"/>
        <w:rPr>
          <w:b/>
          <w:sz w:val="28"/>
          <w:szCs w:val="28"/>
        </w:rPr>
      </w:pPr>
      <w:r w:rsidRPr="0092279C">
        <w:rPr>
          <w:b/>
          <w:sz w:val="28"/>
          <w:szCs w:val="28"/>
        </w:rPr>
        <w:t>Appendix</w:t>
      </w:r>
    </w:p>
    <w:p w:rsidR="0092279C" w:rsidRPr="0092279C" w:rsidRDefault="0092279C" w:rsidP="00D800FD">
      <w:pPr>
        <w:widowControl w:val="0"/>
        <w:autoSpaceDE w:val="0"/>
        <w:autoSpaceDN w:val="0"/>
        <w:adjustRightInd w:val="0"/>
        <w:ind w:left="640" w:hanging="640"/>
        <w:jc w:val="both"/>
        <w:rPr>
          <w:b/>
          <w:sz w:val="28"/>
          <w:szCs w:val="28"/>
        </w:rPr>
      </w:pPr>
    </w:p>
    <w:p w:rsidR="0092279C" w:rsidRPr="0092279C" w:rsidRDefault="0092279C" w:rsidP="00D800FD">
      <w:pPr>
        <w:jc w:val="both"/>
        <w:rPr>
          <w:sz w:val="28"/>
          <w:szCs w:val="28"/>
        </w:rPr>
      </w:pPr>
    </w:p>
    <w:sectPr w:rsidR="0092279C" w:rsidRPr="0092279C" w:rsidSect="00404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mn-cs">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D277B"/>
    <w:multiLevelType w:val="hybridMultilevel"/>
    <w:tmpl w:val="C888812E"/>
    <w:lvl w:ilvl="0" w:tplc="38FA5F78">
      <w:start w:val="1"/>
      <w:numFmt w:val="bullet"/>
      <w:lvlText w:val="•"/>
      <w:lvlJc w:val="left"/>
      <w:pPr>
        <w:tabs>
          <w:tab w:val="num" w:pos="720"/>
        </w:tabs>
        <w:ind w:left="720" w:hanging="360"/>
      </w:pPr>
      <w:rPr>
        <w:rFonts w:ascii="Arial" w:hAnsi="Arial" w:hint="default"/>
      </w:rPr>
    </w:lvl>
    <w:lvl w:ilvl="1" w:tplc="D5384F7C" w:tentative="1">
      <w:start w:val="1"/>
      <w:numFmt w:val="bullet"/>
      <w:lvlText w:val="•"/>
      <w:lvlJc w:val="left"/>
      <w:pPr>
        <w:tabs>
          <w:tab w:val="num" w:pos="1440"/>
        </w:tabs>
        <w:ind w:left="1440" w:hanging="360"/>
      </w:pPr>
      <w:rPr>
        <w:rFonts w:ascii="Arial" w:hAnsi="Arial" w:hint="default"/>
      </w:rPr>
    </w:lvl>
    <w:lvl w:ilvl="2" w:tplc="A6B6370E" w:tentative="1">
      <w:start w:val="1"/>
      <w:numFmt w:val="bullet"/>
      <w:lvlText w:val="•"/>
      <w:lvlJc w:val="left"/>
      <w:pPr>
        <w:tabs>
          <w:tab w:val="num" w:pos="2160"/>
        </w:tabs>
        <w:ind w:left="2160" w:hanging="360"/>
      </w:pPr>
      <w:rPr>
        <w:rFonts w:ascii="Arial" w:hAnsi="Arial" w:hint="default"/>
      </w:rPr>
    </w:lvl>
    <w:lvl w:ilvl="3" w:tplc="7DBAADAC" w:tentative="1">
      <w:start w:val="1"/>
      <w:numFmt w:val="bullet"/>
      <w:lvlText w:val="•"/>
      <w:lvlJc w:val="left"/>
      <w:pPr>
        <w:tabs>
          <w:tab w:val="num" w:pos="2880"/>
        </w:tabs>
        <w:ind w:left="2880" w:hanging="360"/>
      </w:pPr>
      <w:rPr>
        <w:rFonts w:ascii="Arial" w:hAnsi="Arial" w:hint="default"/>
      </w:rPr>
    </w:lvl>
    <w:lvl w:ilvl="4" w:tplc="1226918E" w:tentative="1">
      <w:start w:val="1"/>
      <w:numFmt w:val="bullet"/>
      <w:lvlText w:val="•"/>
      <w:lvlJc w:val="left"/>
      <w:pPr>
        <w:tabs>
          <w:tab w:val="num" w:pos="3600"/>
        </w:tabs>
        <w:ind w:left="3600" w:hanging="360"/>
      </w:pPr>
      <w:rPr>
        <w:rFonts w:ascii="Arial" w:hAnsi="Arial" w:hint="default"/>
      </w:rPr>
    </w:lvl>
    <w:lvl w:ilvl="5" w:tplc="93080A32" w:tentative="1">
      <w:start w:val="1"/>
      <w:numFmt w:val="bullet"/>
      <w:lvlText w:val="•"/>
      <w:lvlJc w:val="left"/>
      <w:pPr>
        <w:tabs>
          <w:tab w:val="num" w:pos="4320"/>
        </w:tabs>
        <w:ind w:left="4320" w:hanging="360"/>
      </w:pPr>
      <w:rPr>
        <w:rFonts w:ascii="Arial" w:hAnsi="Arial" w:hint="default"/>
      </w:rPr>
    </w:lvl>
    <w:lvl w:ilvl="6" w:tplc="A5B215F6" w:tentative="1">
      <w:start w:val="1"/>
      <w:numFmt w:val="bullet"/>
      <w:lvlText w:val="•"/>
      <w:lvlJc w:val="left"/>
      <w:pPr>
        <w:tabs>
          <w:tab w:val="num" w:pos="5040"/>
        </w:tabs>
        <w:ind w:left="5040" w:hanging="360"/>
      </w:pPr>
      <w:rPr>
        <w:rFonts w:ascii="Arial" w:hAnsi="Arial" w:hint="default"/>
      </w:rPr>
    </w:lvl>
    <w:lvl w:ilvl="7" w:tplc="F22AFA8C" w:tentative="1">
      <w:start w:val="1"/>
      <w:numFmt w:val="bullet"/>
      <w:lvlText w:val="•"/>
      <w:lvlJc w:val="left"/>
      <w:pPr>
        <w:tabs>
          <w:tab w:val="num" w:pos="5760"/>
        </w:tabs>
        <w:ind w:left="5760" w:hanging="360"/>
      </w:pPr>
      <w:rPr>
        <w:rFonts w:ascii="Arial" w:hAnsi="Arial" w:hint="default"/>
      </w:rPr>
    </w:lvl>
    <w:lvl w:ilvl="8" w:tplc="8F7ACA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1B95F05"/>
    <w:multiLevelType w:val="hybridMultilevel"/>
    <w:tmpl w:val="28E2D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3A7E32"/>
    <w:multiLevelType w:val="hybridMultilevel"/>
    <w:tmpl w:val="29480D5A"/>
    <w:lvl w:ilvl="0" w:tplc="BA4A41E0">
      <w:start w:val="1"/>
      <w:numFmt w:val="bullet"/>
      <w:lvlText w:val="•"/>
      <w:lvlJc w:val="left"/>
      <w:pPr>
        <w:tabs>
          <w:tab w:val="num" w:pos="720"/>
        </w:tabs>
        <w:ind w:left="720" w:hanging="360"/>
      </w:pPr>
      <w:rPr>
        <w:rFonts w:ascii="Arial" w:hAnsi="Arial" w:hint="default"/>
      </w:rPr>
    </w:lvl>
    <w:lvl w:ilvl="1" w:tplc="BFA22608" w:tentative="1">
      <w:start w:val="1"/>
      <w:numFmt w:val="bullet"/>
      <w:lvlText w:val="•"/>
      <w:lvlJc w:val="left"/>
      <w:pPr>
        <w:tabs>
          <w:tab w:val="num" w:pos="1440"/>
        </w:tabs>
        <w:ind w:left="1440" w:hanging="360"/>
      </w:pPr>
      <w:rPr>
        <w:rFonts w:ascii="Arial" w:hAnsi="Arial" w:hint="default"/>
      </w:rPr>
    </w:lvl>
    <w:lvl w:ilvl="2" w:tplc="70642702" w:tentative="1">
      <w:start w:val="1"/>
      <w:numFmt w:val="bullet"/>
      <w:lvlText w:val="•"/>
      <w:lvlJc w:val="left"/>
      <w:pPr>
        <w:tabs>
          <w:tab w:val="num" w:pos="2160"/>
        </w:tabs>
        <w:ind w:left="2160" w:hanging="360"/>
      </w:pPr>
      <w:rPr>
        <w:rFonts w:ascii="Arial" w:hAnsi="Arial" w:hint="default"/>
      </w:rPr>
    </w:lvl>
    <w:lvl w:ilvl="3" w:tplc="FB440F50" w:tentative="1">
      <w:start w:val="1"/>
      <w:numFmt w:val="bullet"/>
      <w:lvlText w:val="•"/>
      <w:lvlJc w:val="left"/>
      <w:pPr>
        <w:tabs>
          <w:tab w:val="num" w:pos="2880"/>
        </w:tabs>
        <w:ind w:left="2880" w:hanging="360"/>
      </w:pPr>
      <w:rPr>
        <w:rFonts w:ascii="Arial" w:hAnsi="Arial" w:hint="default"/>
      </w:rPr>
    </w:lvl>
    <w:lvl w:ilvl="4" w:tplc="EE2E1DCE" w:tentative="1">
      <w:start w:val="1"/>
      <w:numFmt w:val="bullet"/>
      <w:lvlText w:val="•"/>
      <w:lvlJc w:val="left"/>
      <w:pPr>
        <w:tabs>
          <w:tab w:val="num" w:pos="3600"/>
        </w:tabs>
        <w:ind w:left="3600" w:hanging="360"/>
      </w:pPr>
      <w:rPr>
        <w:rFonts w:ascii="Arial" w:hAnsi="Arial" w:hint="default"/>
      </w:rPr>
    </w:lvl>
    <w:lvl w:ilvl="5" w:tplc="E8104654" w:tentative="1">
      <w:start w:val="1"/>
      <w:numFmt w:val="bullet"/>
      <w:lvlText w:val="•"/>
      <w:lvlJc w:val="left"/>
      <w:pPr>
        <w:tabs>
          <w:tab w:val="num" w:pos="4320"/>
        </w:tabs>
        <w:ind w:left="4320" w:hanging="360"/>
      </w:pPr>
      <w:rPr>
        <w:rFonts w:ascii="Arial" w:hAnsi="Arial" w:hint="default"/>
      </w:rPr>
    </w:lvl>
    <w:lvl w:ilvl="6" w:tplc="6CE4FC64" w:tentative="1">
      <w:start w:val="1"/>
      <w:numFmt w:val="bullet"/>
      <w:lvlText w:val="•"/>
      <w:lvlJc w:val="left"/>
      <w:pPr>
        <w:tabs>
          <w:tab w:val="num" w:pos="5040"/>
        </w:tabs>
        <w:ind w:left="5040" w:hanging="360"/>
      </w:pPr>
      <w:rPr>
        <w:rFonts w:ascii="Arial" w:hAnsi="Arial" w:hint="default"/>
      </w:rPr>
    </w:lvl>
    <w:lvl w:ilvl="7" w:tplc="3FBC637E" w:tentative="1">
      <w:start w:val="1"/>
      <w:numFmt w:val="bullet"/>
      <w:lvlText w:val="•"/>
      <w:lvlJc w:val="left"/>
      <w:pPr>
        <w:tabs>
          <w:tab w:val="num" w:pos="5760"/>
        </w:tabs>
        <w:ind w:left="5760" w:hanging="360"/>
      </w:pPr>
      <w:rPr>
        <w:rFonts w:ascii="Arial" w:hAnsi="Arial" w:hint="default"/>
      </w:rPr>
    </w:lvl>
    <w:lvl w:ilvl="8" w:tplc="477600F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B302C5D"/>
    <w:multiLevelType w:val="hybridMultilevel"/>
    <w:tmpl w:val="535A1E3E"/>
    <w:lvl w:ilvl="0" w:tplc="AD449C26">
      <w:start w:val="1"/>
      <w:numFmt w:val="bullet"/>
      <w:lvlText w:val="•"/>
      <w:lvlJc w:val="left"/>
      <w:pPr>
        <w:tabs>
          <w:tab w:val="num" w:pos="720"/>
        </w:tabs>
        <w:ind w:left="720" w:hanging="360"/>
      </w:pPr>
      <w:rPr>
        <w:rFonts w:ascii="Arial" w:hAnsi="Arial" w:hint="default"/>
      </w:rPr>
    </w:lvl>
    <w:lvl w:ilvl="1" w:tplc="D406828A" w:tentative="1">
      <w:start w:val="1"/>
      <w:numFmt w:val="bullet"/>
      <w:lvlText w:val="•"/>
      <w:lvlJc w:val="left"/>
      <w:pPr>
        <w:tabs>
          <w:tab w:val="num" w:pos="1440"/>
        </w:tabs>
        <w:ind w:left="1440" w:hanging="360"/>
      </w:pPr>
      <w:rPr>
        <w:rFonts w:ascii="Arial" w:hAnsi="Arial" w:hint="default"/>
      </w:rPr>
    </w:lvl>
    <w:lvl w:ilvl="2" w:tplc="50C878E0" w:tentative="1">
      <w:start w:val="1"/>
      <w:numFmt w:val="bullet"/>
      <w:lvlText w:val="•"/>
      <w:lvlJc w:val="left"/>
      <w:pPr>
        <w:tabs>
          <w:tab w:val="num" w:pos="2160"/>
        </w:tabs>
        <w:ind w:left="2160" w:hanging="360"/>
      </w:pPr>
      <w:rPr>
        <w:rFonts w:ascii="Arial" w:hAnsi="Arial" w:hint="default"/>
      </w:rPr>
    </w:lvl>
    <w:lvl w:ilvl="3" w:tplc="C83E9800" w:tentative="1">
      <w:start w:val="1"/>
      <w:numFmt w:val="bullet"/>
      <w:lvlText w:val="•"/>
      <w:lvlJc w:val="left"/>
      <w:pPr>
        <w:tabs>
          <w:tab w:val="num" w:pos="2880"/>
        </w:tabs>
        <w:ind w:left="2880" w:hanging="360"/>
      </w:pPr>
      <w:rPr>
        <w:rFonts w:ascii="Arial" w:hAnsi="Arial" w:hint="default"/>
      </w:rPr>
    </w:lvl>
    <w:lvl w:ilvl="4" w:tplc="E1F2C45E" w:tentative="1">
      <w:start w:val="1"/>
      <w:numFmt w:val="bullet"/>
      <w:lvlText w:val="•"/>
      <w:lvlJc w:val="left"/>
      <w:pPr>
        <w:tabs>
          <w:tab w:val="num" w:pos="3600"/>
        </w:tabs>
        <w:ind w:left="3600" w:hanging="360"/>
      </w:pPr>
      <w:rPr>
        <w:rFonts w:ascii="Arial" w:hAnsi="Arial" w:hint="default"/>
      </w:rPr>
    </w:lvl>
    <w:lvl w:ilvl="5" w:tplc="D682EB26" w:tentative="1">
      <w:start w:val="1"/>
      <w:numFmt w:val="bullet"/>
      <w:lvlText w:val="•"/>
      <w:lvlJc w:val="left"/>
      <w:pPr>
        <w:tabs>
          <w:tab w:val="num" w:pos="4320"/>
        </w:tabs>
        <w:ind w:left="4320" w:hanging="360"/>
      </w:pPr>
      <w:rPr>
        <w:rFonts w:ascii="Arial" w:hAnsi="Arial" w:hint="default"/>
      </w:rPr>
    </w:lvl>
    <w:lvl w:ilvl="6" w:tplc="C2A60F5E" w:tentative="1">
      <w:start w:val="1"/>
      <w:numFmt w:val="bullet"/>
      <w:lvlText w:val="•"/>
      <w:lvlJc w:val="left"/>
      <w:pPr>
        <w:tabs>
          <w:tab w:val="num" w:pos="5040"/>
        </w:tabs>
        <w:ind w:left="5040" w:hanging="360"/>
      </w:pPr>
      <w:rPr>
        <w:rFonts w:ascii="Arial" w:hAnsi="Arial" w:hint="default"/>
      </w:rPr>
    </w:lvl>
    <w:lvl w:ilvl="7" w:tplc="F644492A" w:tentative="1">
      <w:start w:val="1"/>
      <w:numFmt w:val="bullet"/>
      <w:lvlText w:val="•"/>
      <w:lvlJc w:val="left"/>
      <w:pPr>
        <w:tabs>
          <w:tab w:val="num" w:pos="5760"/>
        </w:tabs>
        <w:ind w:left="5760" w:hanging="360"/>
      </w:pPr>
      <w:rPr>
        <w:rFonts w:ascii="Arial" w:hAnsi="Arial" w:hint="default"/>
      </w:rPr>
    </w:lvl>
    <w:lvl w:ilvl="8" w:tplc="1D7A301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FE82F6D"/>
    <w:multiLevelType w:val="hybridMultilevel"/>
    <w:tmpl w:val="7B82BC20"/>
    <w:lvl w:ilvl="0" w:tplc="A4028820">
      <w:start w:val="1"/>
      <w:numFmt w:val="bullet"/>
      <w:lvlText w:val="•"/>
      <w:lvlJc w:val="left"/>
      <w:pPr>
        <w:tabs>
          <w:tab w:val="num" w:pos="720"/>
        </w:tabs>
        <w:ind w:left="720" w:hanging="360"/>
      </w:pPr>
      <w:rPr>
        <w:rFonts w:ascii="Arial" w:hAnsi="Arial" w:hint="default"/>
      </w:rPr>
    </w:lvl>
    <w:lvl w:ilvl="1" w:tplc="BA08681C" w:tentative="1">
      <w:start w:val="1"/>
      <w:numFmt w:val="bullet"/>
      <w:lvlText w:val="•"/>
      <w:lvlJc w:val="left"/>
      <w:pPr>
        <w:tabs>
          <w:tab w:val="num" w:pos="1440"/>
        </w:tabs>
        <w:ind w:left="1440" w:hanging="360"/>
      </w:pPr>
      <w:rPr>
        <w:rFonts w:ascii="Arial" w:hAnsi="Arial" w:hint="default"/>
      </w:rPr>
    </w:lvl>
    <w:lvl w:ilvl="2" w:tplc="924A8792" w:tentative="1">
      <w:start w:val="1"/>
      <w:numFmt w:val="bullet"/>
      <w:lvlText w:val="•"/>
      <w:lvlJc w:val="left"/>
      <w:pPr>
        <w:tabs>
          <w:tab w:val="num" w:pos="2160"/>
        </w:tabs>
        <w:ind w:left="2160" w:hanging="360"/>
      </w:pPr>
      <w:rPr>
        <w:rFonts w:ascii="Arial" w:hAnsi="Arial" w:hint="default"/>
      </w:rPr>
    </w:lvl>
    <w:lvl w:ilvl="3" w:tplc="4CEA3E12" w:tentative="1">
      <w:start w:val="1"/>
      <w:numFmt w:val="bullet"/>
      <w:lvlText w:val="•"/>
      <w:lvlJc w:val="left"/>
      <w:pPr>
        <w:tabs>
          <w:tab w:val="num" w:pos="2880"/>
        </w:tabs>
        <w:ind w:left="2880" w:hanging="360"/>
      </w:pPr>
      <w:rPr>
        <w:rFonts w:ascii="Arial" w:hAnsi="Arial" w:hint="default"/>
      </w:rPr>
    </w:lvl>
    <w:lvl w:ilvl="4" w:tplc="B12A4952" w:tentative="1">
      <w:start w:val="1"/>
      <w:numFmt w:val="bullet"/>
      <w:lvlText w:val="•"/>
      <w:lvlJc w:val="left"/>
      <w:pPr>
        <w:tabs>
          <w:tab w:val="num" w:pos="3600"/>
        </w:tabs>
        <w:ind w:left="3600" w:hanging="360"/>
      </w:pPr>
      <w:rPr>
        <w:rFonts w:ascii="Arial" w:hAnsi="Arial" w:hint="default"/>
      </w:rPr>
    </w:lvl>
    <w:lvl w:ilvl="5" w:tplc="47C246DA" w:tentative="1">
      <w:start w:val="1"/>
      <w:numFmt w:val="bullet"/>
      <w:lvlText w:val="•"/>
      <w:lvlJc w:val="left"/>
      <w:pPr>
        <w:tabs>
          <w:tab w:val="num" w:pos="4320"/>
        </w:tabs>
        <w:ind w:left="4320" w:hanging="360"/>
      </w:pPr>
      <w:rPr>
        <w:rFonts w:ascii="Arial" w:hAnsi="Arial" w:hint="default"/>
      </w:rPr>
    </w:lvl>
    <w:lvl w:ilvl="6" w:tplc="65946D6C" w:tentative="1">
      <w:start w:val="1"/>
      <w:numFmt w:val="bullet"/>
      <w:lvlText w:val="•"/>
      <w:lvlJc w:val="left"/>
      <w:pPr>
        <w:tabs>
          <w:tab w:val="num" w:pos="5040"/>
        </w:tabs>
        <w:ind w:left="5040" w:hanging="360"/>
      </w:pPr>
      <w:rPr>
        <w:rFonts w:ascii="Arial" w:hAnsi="Arial" w:hint="default"/>
      </w:rPr>
    </w:lvl>
    <w:lvl w:ilvl="7" w:tplc="2168D5B0" w:tentative="1">
      <w:start w:val="1"/>
      <w:numFmt w:val="bullet"/>
      <w:lvlText w:val="•"/>
      <w:lvlJc w:val="left"/>
      <w:pPr>
        <w:tabs>
          <w:tab w:val="num" w:pos="5760"/>
        </w:tabs>
        <w:ind w:left="5760" w:hanging="360"/>
      </w:pPr>
      <w:rPr>
        <w:rFonts w:ascii="Arial" w:hAnsi="Arial" w:hint="default"/>
      </w:rPr>
    </w:lvl>
    <w:lvl w:ilvl="8" w:tplc="66CCF82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2279C"/>
    <w:rsid w:val="00073BEC"/>
    <w:rsid w:val="000978CF"/>
    <w:rsid w:val="001D6EF6"/>
    <w:rsid w:val="00281337"/>
    <w:rsid w:val="002E663E"/>
    <w:rsid w:val="00305E82"/>
    <w:rsid w:val="00332162"/>
    <w:rsid w:val="00404B66"/>
    <w:rsid w:val="004A7F7E"/>
    <w:rsid w:val="005007FD"/>
    <w:rsid w:val="00504FBA"/>
    <w:rsid w:val="00551C1E"/>
    <w:rsid w:val="00592CE2"/>
    <w:rsid w:val="006724C9"/>
    <w:rsid w:val="006E46A2"/>
    <w:rsid w:val="00730D3D"/>
    <w:rsid w:val="007933F8"/>
    <w:rsid w:val="007D2AF1"/>
    <w:rsid w:val="007F14FD"/>
    <w:rsid w:val="008C46D1"/>
    <w:rsid w:val="009015B8"/>
    <w:rsid w:val="0092279C"/>
    <w:rsid w:val="00A5162E"/>
    <w:rsid w:val="00AB0EF1"/>
    <w:rsid w:val="00AE2267"/>
    <w:rsid w:val="00AF7566"/>
    <w:rsid w:val="00B27C25"/>
    <w:rsid w:val="00B663E4"/>
    <w:rsid w:val="00C279FC"/>
    <w:rsid w:val="00C323E4"/>
    <w:rsid w:val="00C40AE2"/>
    <w:rsid w:val="00C63C65"/>
    <w:rsid w:val="00C8533F"/>
    <w:rsid w:val="00CB2FC6"/>
    <w:rsid w:val="00CB3884"/>
    <w:rsid w:val="00CD12E9"/>
    <w:rsid w:val="00CF1AAF"/>
    <w:rsid w:val="00D800FD"/>
    <w:rsid w:val="00E42DF8"/>
    <w:rsid w:val="00E81DEA"/>
    <w:rsid w:val="00EC191D"/>
    <w:rsid w:val="00ED7A20"/>
    <w:rsid w:val="00F519D4"/>
    <w:rsid w:val="00F5688C"/>
    <w:rsid w:val="00F57B0A"/>
    <w:rsid w:val="00F9453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Straight Arrow Connector 6"/>
        <o:r id="V:Rule2" type="connector" idref="#Straight Arrow Connector 3"/>
        <o:r id="V:Rule3" type="connector" idref="#Straight Arrow Connector 1"/>
        <o:r id="V:Rule4" type="connector" idref="#Straight Arrow Connector 7"/>
        <o:r id="V:Rule5" type="connector" idref="#Straight Arrow Connector 5"/>
        <o:r id="V:Rule6" type="connector" idref="#Straight Arrow Connector 4"/>
      </o:rules>
    </o:shapelayout>
  </w:shapeDefaults>
  <w:decimalSymbol w:val="."/>
  <w:listSeparator w:val=","/>
  <w14:docId w14:val="1D96F45A"/>
  <w15:docId w15:val="{2F726E31-517B-4F71-8191-6390A974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79C"/>
    <w:pPr>
      <w:spacing w:after="0" w:line="240" w:lineRule="auto"/>
    </w:pPr>
    <w:rPr>
      <w:rFonts w:ascii="Times New Roman" w:eastAsia="SimSun" w:hAnsi="Times New Roman" w:cs="Times New Roman"/>
      <w:sz w:val="20"/>
      <w:szCs w:val="20"/>
      <w:lang w:val="en-GB"/>
    </w:rPr>
  </w:style>
  <w:style w:type="paragraph" w:styleId="Heading4">
    <w:name w:val="heading 4"/>
    <w:basedOn w:val="Normal"/>
    <w:link w:val="Heading4Char"/>
    <w:uiPriority w:val="9"/>
    <w:qFormat/>
    <w:rsid w:val="00730D3D"/>
    <w:pPr>
      <w:spacing w:before="100" w:beforeAutospacing="1" w:after="100" w:afterAutospacing="1"/>
      <w:outlineLvl w:val="3"/>
    </w:pPr>
    <w:rPr>
      <w:rFonts w:eastAsia="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Affiliation">
    <w:name w:val="Els-Affiliation"/>
    <w:next w:val="Normal"/>
    <w:rsid w:val="0092279C"/>
    <w:pPr>
      <w:suppressAutoHyphens/>
      <w:spacing w:after="0" w:line="200" w:lineRule="exact"/>
      <w:jc w:val="center"/>
    </w:pPr>
    <w:rPr>
      <w:rFonts w:ascii="Times New Roman" w:eastAsia="SimSun" w:hAnsi="Times New Roman" w:cs="Times New Roman"/>
      <w:i/>
      <w:noProof/>
      <w:sz w:val="16"/>
      <w:szCs w:val="20"/>
    </w:rPr>
  </w:style>
  <w:style w:type="paragraph" w:customStyle="1" w:styleId="Els-Author">
    <w:name w:val="Els-Author"/>
    <w:next w:val="Normal"/>
    <w:rsid w:val="0092279C"/>
    <w:pPr>
      <w:keepNext/>
      <w:suppressAutoHyphens/>
      <w:spacing w:after="160" w:line="300" w:lineRule="exact"/>
      <w:jc w:val="center"/>
    </w:pPr>
    <w:rPr>
      <w:rFonts w:ascii="Times New Roman" w:eastAsia="SimSun" w:hAnsi="Times New Roman" w:cs="Times New Roman"/>
      <w:noProof/>
      <w:sz w:val="26"/>
      <w:szCs w:val="20"/>
    </w:rPr>
  </w:style>
  <w:style w:type="paragraph" w:customStyle="1" w:styleId="Els-Title">
    <w:name w:val="Els-Title"/>
    <w:next w:val="Els-Author"/>
    <w:autoRedefine/>
    <w:rsid w:val="0092279C"/>
    <w:pPr>
      <w:suppressAutoHyphens/>
      <w:spacing w:after="240" w:line="400" w:lineRule="exact"/>
      <w:jc w:val="center"/>
    </w:pPr>
    <w:rPr>
      <w:rFonts w:ascii="Times New Roman" w:eastAsia="SimSun" w:hAnsi="Times New Roman" w:cs="Times New Roman"/>
      <w:color w:val="000000"/>
      <w:sz w:val="34"/>
      <w:szCs w:val="34"/>
      <w:shd w:val="clear" w:color="auto" w:fill="FFFFFF"/>
    </w:rPr>
  </w:style>
  <w:style w:type="paragraph" w:customStyle="1" w:styleId="Els-Abstract-head">
    <w:name w:val="Els-Abstract-head"/>
    <w:next w:val="Normal"/>
    <w:rsid w:val="0092279C"/>
    <w:pPr>
      <w:keepNext/>
      <w:pBdr>
        <w:top w:val="single" w:sz="4" w:space="10" w:color="auto"/>
      </w:pBdr>
      <w:suppressAutoHyphens/>
      <w:spacing w:after="220" w:line="220" w:lineRule="exact"/>
    </w:pPr>
    <w:rPr>
      <w:rFonts w:ascii="Times New Roman" w:eastAsia="SimSun" w:hAnsi="Times New Roman" w:cs="Times New Roman"/>
      <w:b/>
      <w:sz w:val="18"/>
      <w:szCs w:val="20"/>
    </w:rPr>
  </w:style>
  <w:style w:type="paragraph" w:customStyle="1" w:styleId="Els-Abstract-text">
    <w:name w:val="Els-Abstract-text"/>
    <w:next w:val="Normal"/>
    <w:rsid w:val="0092279C"/>
    <w:pPr>
      <w:spacing w:after="0" w:line="220" w:lineRule="exact"/>
      <w:jc w:val="both"/>
    </w:pPr>
    <w:rPr>
      <w:rFonts w:ascii="Times New Roman" w:eastAsia="SimSun" w:hAnsi="Times New Roman" w:cs="Times New Roman"/>
      <w:sz w:val="18"/>
      <w:szCs w:val="20"/>
    </w:rPr>
  </w:style>
  <w:style w:type="paragraph" w:customStyle="1" w:styleId="Els-keywords">
    <w:name w:val="Els-keywords"/>
    <w:next w:val="Normal"/>
    <w:rsid w:val="0092279C"/>
    <w:pPr>
      <w:pBdr>
        <w:bottom w:val="single" w:sz="4" w:space="10" w:color="auto"/>
      </w:pBdr>
      <w:spacing w:line="200" w:lineRule="exact"/>
    </w:pPr>
    <w:rPr>
      <w:rFonts w:ascii="Times New Roman" w:eastAsia="SimSun" w:hAnsi="Times New Roman" w:cs="Times New Roman"/>
      <w:noProof/>
      <w:sz w:val="16"/>
      <w:szCs w:val="20"/>
    </w:rPr>
  </w:style>
  <w:style w:type="character" w:styleId="Emphasis">
    <w:name w:val="Emphasis"/>
    <w:basedOn w:val="DefaultParagraphFont"/>
    <w:uiPriority w:val="20"/>
    <w:qFormat/>
    <w:rsid w:val="0092279C"/>
    <w:rPr>
      <w:i/>
      <w:iCs/>
    </w:rPr>
  </w:style>
  <w:style w:type="paragraph" w:styleId="ListParagraph">
    <w:name w:val="List Paragraph"/>
    <w:basedOn w:val="Normal"/>
    <w:uiPriority w:val="34"/>
    <w:qFormat/>
    <w:rsid w:val="00730D3D"/>
    <w:pPr>
      <w:ind w:left="720"/>
      <w:contextualSpacing/>
    </w:pPr>
  </w:style>
  <w:style w:type="character" w:customStyle="1" w:styleId="Heading4Char">
    <w:name w:val="Heading 4 Char"/>
    <w:basedOn w:val="DefaultParagraphFont"/>
    <w:link w:val="Heading4"/>
    <w:uiPriority w:val="9"/>
    <w:rsid w:val="00730D3D"/>
    <w:rPr>
      <w:rFonts w:ascii="Times New Roman" w:eastAsia="Times New Roman" w:hAnsi="Times New Roman" w:cs="Times New Roman"/>
      <w:b/>
      <w:bCs/>
      <w:sz w:val="24"/>
      <w:szCs w:val="24"/>
    </w:rPr>
  </w:style>
  <w:style w:type="paragraph" w:customStyle="1" w:styleId="p">
    <w:name w:val="p"/>
    <w:basedOn w:val="Normal"/>
    <w:rsid w:val="00730D3D"/>
    <w:pPr>
      <w:spacing w:before="100" w:beforeAutospacing="1" w:after="100" w:afterAutospacing="1"/>
    </w:pPr>
    <w:rPr>
      <w:rFonts w:eastAsia="Times New Roman"/>
      <w:sz w:val="24"/>
      <w:szCs w:val="24"/>
      <w:lang w:val="en-US"/>
    </w:rPr>
  </w:style>
  <w:style w:type="paragraph" w:styleId="HTMLPreformatted">
    <w:name w:val="HTML Preformatted"/>
    <w:basedOn w:val="Normal"/>
    <w:link w:val="HTMLPreformattedChar"/>
    <w:uiPriority w:val="99"/>
    <w:unhideWhenUsed/>
    <w:rsid w:val="0033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rsid w:val="0033216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27C25"/>
    <w:rPr>
      <w:rFonts w:ascii="Tahoma" w:hAnsi="Tahoma" w:cs="Tahoma"/>
      <w:sz w:val="16"/>
      <w:szCs w:val="16"/>
    </w:rPr>
  </w:style>
  <w:style w:type="character" w:customStyle="1" w:styleId="BalloonTextChar">
    <w:name w:val="Balloon Text Char"/>
    <w:basedOn w:val="DefaultParagraphFont"/>
    <w:link w:val="BalloonText"/>
    <w:uiPriority w:val="99"/>
    <w:semiHidden/>
    <w:rsid w:val="00B27C25"/>
    <w:rPr>
      <w:rFonts w:ascii="Tahoma" w:eastAsia="SimSun" w:hAnsi="Tahoma" w:cs="Tahoma"/>
      <w:sz w:val="16"/>
      <w:szCs w:val="16"/>
      <w:lang w:val="en-GB"/>
    </w:rPr>
  </w:style>
  <w:style w:type="paragraph" w:styleId="NormalWeb">
    <w:name w:val="Normal (Web)"/>
    <w:basedOn w:val="Normal"/>
    <w:uiPriority w:val="99"/>
    <w:semiHidden/>
    <w:unhideWhenUsed/>
    <w:rsid w:val="00E42DF8"/>
    <w:pPr>
      <w:spacing w:before="100" w:beforeAutospacing="1" w:after="100" w:afterAutospacing="1"/>
    </w:pPr>
    <w:rPr>
      <w:rFonts w:eastAsia="Times New Roman"/>
      <w:sz w:val="24"/>
      <w:szCs w:val="24"/>
      <w:lang w:val="en-US"/>
    </w:rPr>
  </w:style>
  <w:style w:type="table" w:customStyle="1" w:styleId="GridTable4-Accent31">
    <w:name w:val="Grid Table 4 - Accent 31"/>
    <w:basedOn w:val="TableNormal"/>
    <w:uiPriority w:val="49"/>
    <w:rsid w:val="00551C1E"/>
    <w:pPr>
      <w:spacing w:after="0" w:line="240" w:lineRule="auto"/>
    </w:pPr>
    <w:rPr>
      <w:rFonts w:eastAsiaTheme="minorEastAsia"/>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0991">
      <w:bodyDiv w:val="1"/>
      <w:marLeft w:val="0"/>
      <w:marRight w:val="0"/>
      <w:marTop w:val="0"/>
      <w:marBottom w:val="0"/>
      <w:divBdr>
        <w:top w:val="none" w:sz="0" w:space="0" w:color="auto"/>
        <w:left w:val="none" w:sz="0" w:space="0" w:color="auto"/>
        <w:bottom w:val="none" w:sz="0" w:space="0" w:color="auto"/>
        <w:right w:val="none" w:sz="0" w:space="0" w:color="auto"/>
      </w:divBdr>
    </w:div>
    <w:div w:id="28918497">
      <w:bodyDiv w:val="1"/>
      <w:marLeft w:val="0"/>
      <w:marRight w:val="0"/>
      <w:marTop w:val="0"/>
      <w:marBottom w:val="0"/>
      <w:divBdr>
        <w:top w:val="none" w:sz="0" w:space="0" w:color="auto"/>
        <w:left w:val="none" w:sz="0" w:space="0" w:color="auto"/>
        <w:bottom w:val="none" w:sz="0" w:space="0" w:color="auto"/>
        <w:right w:val="none" w:sz="0" w:space="0" w:color="auto"/>
      </w:divBdr>
    </w:div>
    <w:div w:id="343634660">
      <w:bodyDiv w:val="1"/>
      <w:marLeft w:val="0"/>
      <w:marRight w:val="0"/>
      <w:marTop w:val="0"/>
      <w:marBottom w:val="0"/>
      <w:divBdr>
        <w:top w:val="none" w:sz="0" w:space="0" w:color="auto"/>
        <w:left w:val="none" w:sz="0" w:space="0" w:color="auto"/>
        <w:bottom w:val="none" w:sz="0" w:space="0" w:color="auto"/>
        <w:right w:val="none" w:sz="0" w:space="0" w:color="auto"/>
      </w:divBdr>
      <w:divsChild>
        <w:div w:id="875310014">
          <w:marLeft w:val="547"/>
          <w:marRight w:val="0"/>
          <w:marTop w:val="115"/>
          <w:marBottom w:val="0"/>
          <w:divBdr>
            <w:top w:val="none" w:sz="0" w:space="0" w:color="auto"/>
            <w:left w:val="none" w:sz="0" w:space="0" w:color="auto"/>
            <w:bottom w:val="none" w:sz="0" w:space="0" w:color="auto"/>
            <w:right w:val="none" w:sz="0" w:space="0" w:color="auto"/>
          </w:divBdr>
        </w:div>
        <w:div w:id="986476455">
          <w:marLeft w:val="547"/>
          <w:marRight w:val="0"/>
          <w:marTop w:val="115"/>
          <w:marBottom w:val="0"/>
          <w:divBdr>
            <w:top w:val="none" w:sz="0" w:space="0" w:color="auto"/>
            <w:left w:val="none" w:sz="0" w:space="0" w:color="auto"/>
            <w:bottom w:val="none" w:sz="0" w:space="0" w:color="auto"/>
            <w:right w:val="none" w:sz="0" w:space="0" w:color="auto"/>
          </w:divBdr>
        </w:div>
        <w:div w:id="2127657973">
          <w:marLeft w:val="547"/>
          <w:marRight w:val="0"/>
          <w:marTop w:val="115"/>
          <w:marBottom w:val="0"/>
          <w:divBdr>
            <w:top w:val="none" w:sz="0" w:space="0" w:color="auto"/>
            <w:left w:val="none" w:sz="0" w:space="0" w:color="auto"/>
            <w:bottom w:val="none" w:sz="0" w:space="0" w:color="auto"/>
            <w:right w:val="none" w:sz="0" w:space="0" w:color="auto"/>
          </w:divBdr>
        </w:div>
      </w:divsChild>
    </w:div>
    <w:div w:id="584732860">
      <w:bodyDiv w:val="1"/>
      <w:marLeft w:val="0"/>
      <w:marRight w:val="0"/>
      <w:marTop w:val="0"/>
      <w:marBottom w:val="0"/>
      <w:divBdr>
        <w:top w:val="none" w:sz="0" w:space="0" w:color="auto"/>
        <w:left w:val="none" w:sz="0" w:space="0" w:color="auto"/>
        <w:bottom w:val="none" w:sz="0" w:space="0" w:color="auto"/>
        <w:right w:val="none" w:sz="0" w:space="0" w:color="auto"/>
      </w:divBdr>
    </w:div>
    <w:div w:id="753933334">
      <w:bodyDiv w:val="1"/>
      <w:marLeft w:val="0"/>
      <w:marRight w:val="0"/>
      <w:marTop w:val="0"/>
      <w:marBottom w:val="0"/>
      <w:divBdr>
        <w:top w:val="none" w:sz="0" w:space="0" w:color="auto"/>
        <w:left w:val="none" w:sz="0" w:space="0" w:color="auto"/>
        <w:bottom w:val="none" w:sz="0" w:space="0" w:color="auto"/>
        <w:right w:val="none" w:sz="0" w:space="0" w:color="auto"/>
      </w:divBdr>
    </w:div>
    <w:div w:id="904032423">
      <w:bodyDiv w:val="1"/>
      <w:marLeft w:val="0"/>
      <w:marRight w:val="0"/>
      <w:marTop w:val="0"/>
      <w:marBottom w:val="0"/>
      <w:divBdr>
        <w:top w:val="none" w:sz="0" w:space="0" w:color="auto"/>
        <w:left w:val="none" w:sz="0" w:space="0" w:color="auto"/>
        <w:bottom w:val="none" w:sz="0" w:space="0" w:color="auto"/>
        <w:right w:val="none" w:sz="0" w:space="0" w:color="auto"/>
      </w:divBdr>
      <w:divsChild>
        <w:div w:id="1631667925">
          <w:marLeft w:val="547"/>
          <w:marRight w:val="0"/>
          <w:marTop w:val="360"/>
          <w:marBottom w:val="0"/>
          <w:divBdr>
            <w:top w:val="none" w:sz="0" w:space="0" w:color="auto"/>
            <w:left w:val="none" w:sz="0" w:space="0" w:color="auto"/>
            <w:bottom w:val="none" w:sz="0" w:space="0" w:color="auto"/>
            <w:right w:val="none" w:sz="0" w:space="0" w:color="auto"/>
          </w:divBdr>
        </w:div>
        <w:div w:id="2018145616">
          <w:marLeft w:val="547"/>
          <w:marRight w:val="0"/>
          <w:marTop w:val="360"/>
          <w:marBottom w:val="0"/>
          <w:divBdr>
            <w:top w:val="none" w:sz="0" w:space="0" w:color="auto"/>
            <w:left w:val="none" w:sz="0" w:space="0" w:color="auto"/>
            <w:bottom w:val="none" w:sz="0" w:space="0" w:color="auto"/>
            <w:right w:val="none" w:sz="0" w:space="0" w:color="auto"/>
          </w:divBdr>
        </w:div>
        <w:div w:id="825323238">
          <w:marLeft w:val="547"/>
          <w:marRight w:val="0"/>
          <w:marTop w:val="360"/>
          <w:marBottom w:val="0"/>
          <w:divBdr>
            <w:top w:val="none" w:sz="0" w:space="0" w:color="auto"/>
            <w:left w:val="none" w:sz="0" w:space="0" w:color="auto"/>
            <w:bottom w:val="none" w:sz="0" w:space="0" w:color="auto"/>
            <w:right w:val="none" w:sz="0" w:space="0" w:color="auto"/>
          </w:divBdr>
        </w:div>
        <w:div w:id="1098914502">
          <w:marLeft w:val="547"/>
          <w:marRight w:val="0"/>
          <w:marTop w:val="360"/>
          <w:marBottom w:val="0"/>
          <w:divBdr>
            <w:top w:val="none" w:sz="0" w:space="0" w:color="auto"/>
            <w:left w:val="none" w:sz="0" w:space="0" w:color="auto"/>
            <w:bottom w:val="none" w:sz="0" w:space="0" w:color="auto"/>
            <w:right w:val="none" w:sz="0" w:space="0" w:color="auto"/>
          </w:divBdr>
        </w:div>
      </w:divsChild>
    </w:div>
    <w:div w:id="950279624">
      <w:bodyDiv w:val="1"/>
      <w:marLeft w:val="0"/>
      <w:marRight w:val="0"/>
      <w:marTop w:val="0"/>
      <w:marBottom w:val="0"/>
      <w:divBdr>
        <w:top w:val="none" w:sz="0" w:space="0" w:color="auto"/>
        <w:left w:val="none" w:sz="0" w:space="0" w:color="auto"/>
        <w:bottom w:val="none" w:sz="0" w:space="0" w:color="auto"/>
        <w:right w:val="none" w:sz="0" w:space="0" w:color="auto"/>
      </w:divBdr>
    </w:div>
    <w:div w:id="1029062067">
      <w:bodyDiv w:val="1"/>
      <w:marLeft w:val="0"/>
      <w:marRight w:val="0"/>
      <w:marTop w:val="0"/>
      <w:marBottom w:val="0"/>
      <w:divBdr>
        <w:top w:val="none" w:sz="0" w:space="0" w:color="auto"/>
        <w:left w:val="none" w:sz="0" w:space="0" w:color="auto"/>
        <w:bottom w:val="none" w:sz="0" w:space="0" w:color="auto"/>
        <w:right w:val="none" w:sz="0" w:space="0" w:color="auto"/>
      </w:divBdr>
    </w:div>
    <w:div w:id="1103888508">
      <w:bodyDiv w:val="1"/>
      <w:marLeft w:val="0"/>
      <w:marRight w:val="0"/>
      <w:marTop w:val="0"/>
      <w:marBottom w:val="0"/>
      <w:divBdr>
        <w:top w:val="none" w:sz="0" w:space="0" w:color="auto"/>
        <w:left w:val="none" w:sz="0" w:space="0" w:color="auto"/>
        <w:bottom w:val="none" w:sz="0" w:space="0" w:color="auto"/>
        <w:right w:val="none" w:sz="0" w:space="0" w:color="auto"/>
      </w:divBdr>
    </w:div>
    <w:div w:id="1592663590">
      <w:bodyDiv w:val="1"/>
      <w:marLeft w:val="0"/>
      <w:marRight w:val="0"/>
      <w:marTop w:val="0"/>
      <w:marBottom w:val="0"/>
      <w:divBdr>
        <w:top w:val="none" w:sz="0" w:space="0" w:color="auto"/>
        <w:left w:val="none" w:sz="0" w:space="0" w:color="auto"/>
        <w:bottom w:val="none" w:sz="0" w:space="0" w:color="auto"/>
        <w:right w:val="none" w:sz="0" w:space="0" w:color="auto"/>
      </w:divBdr>
      <w:divsChild>
        <w:div w:id="456608262">
          <w:marLeft w:val="547"/>
          <w:marRight w:val="0"/>
          <w:marTop w:val="86"/>
          <w:marBottom w:val="0"/>
          <w:divBdr>
            <w:top w:val="none" w:sz="0" w:space="0" w:color="auto"/>
            <w:left w:val="none" w:sz="0" w:space="0" w:color="auto"/>
            <w:bottom w:val="none" w:sz="0" w:space="0" w:color="auto"/>
            <w:right w:val="none" w:sz="0" w:space="0" w:color="auto"/>
          </w:divBdr>
        </w:div>
      </w:divsChild>
    </w:div>
    <w:div w:id="1749958911">
      <w:bodyDiv w:val="1"/>
      <w:marLeft w:val="0"/>
      <w:marRight w:val="0"/>
      <w:marTop w:val="0"/>
      <w:marBottom w:val="0"/>
      <w:divBdr>
        <w:top w:val="none" w:sz="0" w:space="0" w:color="auto"/>
        <w:left w:val="none" w:sz="0" w:space="0" w:color="auto"/>
        <w:bottom w:val="none" w:sz="0" w:space="0" w:color="auto"/>
        <w:right w:val="none" w:sz="0" w:space="0" w:color="auto"/>
      </w:divBdr>
    </w:div>
    <w:div w:id="2045783848">
      <w:bodyDiv w:val="1"/>
      <w:marLeft w:val="0"/>
      <w:marRight w:val="0"/>
      <w:marTop w:val="0"/>
      <w:marBottom w:val="0"/>
      <w:divBdr>
        <w:top w:val="none" w:sz="0" w:space="0" w:color="auto"/>
        <w:left w:val="none" w:sz="0" w:space="0" w:color="auto"/>
        <w:bottom w:val="none" w:sz="0" w:space="0" w:color="auto"/>
        <w:right w:val="none" w:sz="0" w:space="0" w:color="auto"/>
      </w:divBdr>
    </w:div>
    <w:div w:id="210888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mal-sta@sus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16539</Words>
  <Characters>94278</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JUI</dc:creator>
  <cp:lastModifiedBy>Nayeem</cp:lastModifiedBy>
  <cp:revision>25</cp:revision>
  <dcterms:created xsi:type="dcterms:W3CDTF">2018-05-25T09:34:00Z</dcterms:created>
  <dcterms:modified xsi:type="dcterms:W3CDTF">2018-05-29T17:58:00Z</dcterms:modified>
</cp:coreProperties>
</file>