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6B8" w:rsidRPr="000336B8" w:rsidRDefault="000336B8" w:rsidP="000336B8">
      <w:pPr>
        <w:shd w:val="clear" w:color="auto" w:fill="FFFFFF"/>
        <w:spacing w:line="240" w:lineRule="auto"/>
        <w:jc w:val="center"/>
        <w:rPr>
          <w:rFonts w:ascii="Calibri" w:eastAsia="Times New Roman" w:hAnsi="Calibri" w:cs="Calibri"/>
          <w:b/>
          <w:bCs/>
          <w:color w:val="222222"/>
          <w:sz w:val="36"/>
          <w:szCs w:val="36"/>
          <w:u w:val="single"/>
        </w:rPr>
      </w:pPr>
      <w:r w:rsidRPr="000336B8">
        <w:rPr>
          <w:rFonts w:ascii="Calibri" w:eastAsia="Times New Roman" w:hAnsi="Calibri" w:cs="Calibri"/>
          <w:b/>
          <w:bCs/>
          <w:color w:val="222222"/>
          <w:sz w:val="36"/>
          <w:szCs w:val="36"/>
          <w:u w:val="single"/>
        </w:rPr>
        <w:t>Thesis Title</w:t>
      </w:r>
    </w:p>
    <w:p w:rsidR="000336B8" w:rsidRDefault="000336B8" w:rsidP="000336B8">
      <w:pPr>
        <w:shd w:val="clear" w:color="auto" w:fill="FFFFFF"/>
        <w:spacing w:line="240" w:lineRule="auto"/>
        <w:jc w:val="center"/>
        <w:rPr>
          <w:rFonts w:ascii="Calibri" w:eastAsia="Times New Roman" w:hAnsi="Calibri" w:cs="Calibri"/>
          <w:b/>
          <w:bCs/>
          <w:color w:val="222222"/>
          <w:sz w:val="36"/>
          <w:szCs w:val="36"/>
        </w:rPr>
      </w:pPr>
      <w:r>
        <w:rPr>
          <w:rFonts w:ascii="Calibri" w:eastAsia="Times New Roman" w:hAnsi="Calibri" w:cs="Calibri"/>
          <w:b/>
          <w:bCs/>
          <w:color w:val="222222"/>
          <w:sz w:val="36"/>
          <w:szCs w:val="36"/>
        </w:rPr>
        <w:t xml:space="preserve">Vitamin B12 Status </w:t>
      </w:r>
      <w:r w:rsidRPr="00966B9E">
        <w:rPr>
          <w:rFonts w:ascii="Calibri" w:eastAsia="Times New Roman" w:hAnsi="Calibri" w:cs="Calibri"/>
          <w:b/>
          <w:bCs/>
          <w:color w:val="222222"/>
          <w:sz w:val="36"/>
          <w:szCs w:val="36"/>
        </w:rPr>
        <w:t>in</w:t>
      </w:r>
      <w:r>
        <w:rPr>
          <w:rFonts w:ascii="Calibri" w:eastAsia="Times New Roman" w:hAnsi="Calibri" w:cs="Calibri"/>
          <w:b/>
          <w:bCs/>
          <w:color w:val="222222"/>
          <w:sz w:val="36"/>
          <w:szCs w:val="36"/>
        </w:rPr>
        <w:t xml:space="preserve"> Long-term Metformin Treated Type 2 Diabetes Mellitus (T2DM) Patients</w:t>
      </w:r>
      <w:r w:rsidR="005541AC">
        <w:rPr>
          <w:rFonts w:ascii="Calibri" w:eastAsia="Times New Roman" w:hAnsi="Calibri" w:cs="Calibri"/>
          <w:b/>
          <w:bCs/>
          <w:color w:val="222222"/>
          <w:sz w:val="36"/>
          <w:szCs w:val="36"/>
        </w:rPr>
        <w:t xml:space="preserve"> /</w:t>
      </w:r>
    </w:p>
    <w:p w:rsidR="005541AC" w:rsidRDefault="005541AC" w:rsidP="005541AC">
      <w:pPr>
        <w:shd w:val="clear" w:color="auto" w:fill="FFFFFF"/>
        <w:spacing w:line="240" w:lineRule="auto"/>
        <w:jc w:val="center"/>
        <w:rPr>
          <w:rFonts w:ascii="Calibri" w:eastAsia="Times New Roman" w:hAnsi="Calibri" w:cs="Calibri"/>
          <w:b/>
          <w:bCs/>
          <w:color w:val="222222"/>
          <w:sz w:val="36"/>
          <w:szCs w:val="36"/>
        </w:rPr>
      </w:pPr>
      <w:r>
        <w:rPr>
          <w:rFonts w:ascii="Calibri" w:eastAsia="Times New Roman" w:hAnsi="Calibri" w:cs="Calibri"/>
          <w:b/>
          <w:bCs/>
          <w:color w:val="222222"/>
          <w:sz w:val="36"/>
          <w:szCs w:val="36"/>
        </w:rPr>
        <w:t xml:space="preserve">Vitamin B12 Status </w:t>
      </w:r>
      <w:r w:rsidRPr="00966B9E">
        <w:rPr>
          <w:rFonts w:ascii="Calibri" w:eastAsia="Times New Roman" w:hAnsi="Calibri" w:cs="Calibri"/>
          <w:b/>
          <w:bCs/>
          <w:color w:val="222222"/>
          <w:sz w:val="36"/>
          <w:szCs w:val="36"/>
        </w:rPr>
        <w:t>in</w:t>
      </w:r>
      <w:r>
        <w:rPr>
          <w:rFonts w:ascii="Calibri" w:eastAsia="Times New Roman" w:hAnsi="Calibri" w:cs="Calibri"/>
          <w:b/>
          <w:bCs/>
          <w:color w:val="222222"/>
          <w:sz w:val="36"/>
          <w:szCs w:val="36"/>
        </w:rPr>
        <w:t xml:space="preserve"> Patients with Type 2 Diabetes Mellitus on Long-term Metformin Therapy</w:t>
      </w:r>
    </w:p>
    <w:p w:rsidR="000336B8" w:rsidRDefault="000336B8" w:rsidP="000336B8">
      <w:pPr>
        <w:shd w:val="clear" w:color="auto" w:fill="FFFFFF"/>
        <w:spacing w:line="240" w:lineRule="auto"/>
        <w:jc w:val="center"/>
        <w:rPr>
          <w:rFonts w:ascii="Calibri" w:eastAsia="Times New Roman" w:hAnsi="Calibri" w:cs="Calibri"/>
          <w:b/>
          <w:bCs/>
          <w:color w:val="222222"/>
          <w:sz w:val="36"/>
          <w:szCs w:val="36"/>
        </w:rPr>
      </w:pPr>
    </w:p>
    <w:p w:rsidR="000336B8" w:rsidRPr="00645F14" w:rsidRDefault="000336B8" w:rsidP="000336B8">
      <w:pPr>
        <w:shd w:val="clear" w:color="auto" w:fill="FFFFFF"/>
        <w:tabs>
          <w:tab w:val="center" w:pos="4680"/>
          <w:tab w:val="left" w:pos="6276"/>
        </w:tabs>
        <w:spacing w:line="240" w:lineRule="auto"/>
        <w:rPr>
          <w:rFonts w:ascii="Calibri" w:eastAsia="Times New Roman" w:hAnsi="Calibri" w:cs="Calibri"/>
          <w:color w:val="222222"/>
          <w:sz w:val="28"/>
          <w:szCs w:val="28"/>
        </w:rPr>
      </w:pPr>
      <w:r>
        <w:rPr>
          <w:rFonts w:ascii="Calibri" w:eastAsia="Times New Roman" w:hAnsi="Calibri" w:cs="Calibri"/>
          <w:b/>
          <w:bCs/>
          <w:color w:val="222222"/>
          <w:sz w:val="30"/>
          <w:szCs w:val="28"/>
        </w:rPr>
        <w:tab/>
      </w:r>
      <w:r w:rsidRPr="00584262">
        <w:rPr>
          <w:rFonts w:ascii="Calibri" w:eastAsia="Times New Roman" w:hAnsi="Calibri" w:cs="Calibri"/>
          <w:b/>
          <w:bCs/>
          <w:color w:val="222222"/>
          <w:sz w:val="30"/>
          <w:szCs w:val="28"/>
        </w:rPr>
        <w:t>Investigator</w:t>
      </w:r>
    </w:p>
    <w:p w:rsidR="000336B8" w:rsidRPr="00584262" w:rsidRDefault="000336B8" w:rsidP="000336B8">
      <w:pPr>
        <w:shd w:val="clear" w:color="auto" w:fill="FFFFFF"/>
        <w:spacing w:after="0" w:line="240" w:lineRule="auto"/>
        <w:jc w:val="center"/>
        <w:rPr>
          <w:rFonts w:ascii="Calibri" w:eastAsia="Times New Roman" w:hAnsi="Calibri" w:cs="Calibri"/>
          <w:color w:val="222222"/>
          <w:sz w:val="24"/>
          <w:szCs w:val="24"/>
        </w:rPr>
      </w:pPr>
      <w:r w:rsidRPr="00584262">
        <w:rPr>
          <w:rFonts w:ascii="Calibri" w:eastAsia="Times New Roman" w:hAnsi="Calibri" w:cs="Calibri"/>
          <w:color w:val="222222"/>
          <w:sz w:val="24"/>
          <w:szCs w:val="24"/>
        </w:rPr>
        <w:t>Dr.  Abu Kamran Rahul</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Resident, Phase-B</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Internal Medicine</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SOMC</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01715454848</w:t>
      </w:r>
    </w:p>
    <w:p w:rsidR="000336B8" w:rsidRDefault="000336B8" w:rsidP="000336B8">
      <w:pPr>
        <w:shd w:val="clear" w:color="auto" w:fill="FFFFFF"/>
        <w:spacing w:line="240" w:lineRule="auto"/>
        <w:jc w:val="center"/>
        <w:rPr>
          <w:rFonts w:ascii="Calibri" w:eastAsia="Times New Roman" w:hAnsi="Calibri" w:cs="Calibri"/>
          <w:b/>
          <w:bCs/>
          <w:color w:val="222222"/>
          <w:sz w:val="28"/>
          <w:szCs w:val="28"/>
        </w:rPr>
      </w:pPr>
    </w:p>
    <w:p w:rsidR="000336B8" w:rsidRPr="00645F14" w:rsidRDefault="000336B8" w:rsidP="000336B8">
      <w:pPr>
        <w:shd w:val="clear" w:color="auto" w:fill="FFFFFF"/>
        <w:spacing w:line="240" w:lineRule="auto"/>
        <w:jc w:val="center"/>
        <w:rPr>
          <w:rFonts w:ascii="Calibri" w:eastAsia="Times New Roman" w:hAnsi="Calibri" w:cs="Calibri"/>
          <w:color w:val="222222"/>
          <w:sz w:val="28"/>
          <w:szCs w:val="28"/>
        </w:rPr>
      </w:pPr>
      <w:r w:rsidRPr="00645F14">
        <w:rPr>
          <w:rFonts w:ascii="Calibri" w:eastAsia="Times New Roman" w:hAnsi="Calibri" w:cs="Calibri"/>
          <w:b/>
          <w:bCs/>
          <w:color w:val="222222"/>
          <w:sz w:val="28"/>
          <w:szCs w:val="28"/>
        </w:rPr>
        <w:t>Guide</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Prof. Dr. AFM Nazmul Islam</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Professor &amp; Head</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Department of Medicine</w:t>
      </w:r>
    </w:p>
    <w:p w:rsidR="000336B8"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Sylhet MA</w:t>
      </w:r>
      <w:r>
        <w:rPr>
          <w:rFonts w:ascii="Calibri" w:eastAsia="Times New Roman" w:hAnsi="Calibri" w:cs="Calibri"/>
          <w:color w:val="222222"/>
          <w:sz w:val="24"/>
          <w:szCs w:val="24"/>
        </w:rPr>
        <w:t>G Osmani Medical College, Sylhe</w:t>
      </w:r>
    </w:p>
    <w:p w:rsidR="00DB7B41" w:rsidRDefault="00DB7B41" w:rsidP="000336B8">
      <w:pPr>
        <w:shd w:val="clear" w:color="auto" w:fill="FFFFFF"/>
        <w:spacing w:line="240" w:lineRule="auto"/>
        <w:jc w:val="center"/>
        <w:rPr>
          <w:rFonts w:ascii="Calibri" w:eastAsia="Times New Roman" w:hAnsi="Calibri" w:cs="Calibri"/>
          <w:b/>
          <w:bCs/>
          <w:color w:val="222222"/>
          <w:sz w:val="28"/>
          <w:szCs w:val="28"/>
        </w:rPr>
      </w:pPr>
    </w:p>
    <w:p w:rsidR="000336B8" w:rsidRPr="00DB7B41" w:rsidRDefault="000336B8" w:rsidP="00DB7B41">
      <w:pPr>
        <w:shd w:val="clear" w:color="auto" w:fill="FFFFFF"/>
        <w:spacing w:line="240" w:lineRule="auto"/>
        <w:jc w:val="center"/>
        <w:rPr>
          <w:rFonts w:ascii="Calibri" w:eastAsia="Times New Roman" w:hAnsi="Calibri" w:cs="Calibri"/>
          <w:color w:val="222222"/>
          <w:sz w:val="28"/>
          <w:szCs w:val="28"/>
        </w:rPr>
      </w:pPr>
      <w:r w:rsidRPr="00645F14">
        <w:rPr>
          <w:rFonts w:ascii="Calibri" w:eastAsia="Times New Roman" w:hAnsi="Calibri" w:cs="Calibri"/>
          <w:b/>
          <w:bCs/>
          <w:color w:val="222222"/>
          <w:sz w:val="28"/>
          <w:szCs w:val="28"/>
        </w:rPr>
        <w:t>Co-Guide</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Dr. Md. Enayet</w:t>
      </w:r>
      <w:r>
        <w:rPr>
          <w:rFonts w:ascii="Calibri" w:eastAsia="Times New Roman" w:hAnsi="Calibri" w:cs="Calibri"/>
          <w:color w:val="222222"/>
          <w:sz w:val="24"/>
          <w:szCs w:val="24"/>
        </w:rPr>
        <w:t xml:space="preserve"> </w:t>
      </w:r>
      <w:r w:rsidRPr="00645F14">
        <w:rPr>
          <w:rFonts w:ascii="Calibri" w:eastAsia="Times New Roman" w:hAnsi="Calibri" w:cs="Calibri"/>
          <w:color w:val="222222"/>
          <w:sz w:val="24"/>
          <w:szCs w:val="24"/>
        </w:rPr>
        <w:t>Hossain</w:t>
      </w:r>
    </w:p>
    <w:p w:rsidR="000336B8" w:rsidRPr="00645F14" w:rsidRDefault="000336B8" w:rsidP="000336B8">
      <w:pPr>
        <w:shd w:val="clear" w:color="auto" w:fill="FFFFFF"/>
        <w:tabs>
          <w:tab w:val="left" w:pos="5921"/>
        </w:tabs>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Associate Professor (Medicine)</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Department of Medicine</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Sylhet MAG Osmani Medical College, Sylhet</w:t>
      </w:r>
    </w:p>
    <w:p w:rsidR="000336B8" w:rsidRDefault="000336B8" w:rsidP="000336B8">
      <w:pPr>
        <w:shd w:val="clear" w:color="auto" w:fill="FFFFFF"/>
        <w:spacing w:line="240" w:lineRule="auto"/>
        <w:jc w:val="center"/>
        <w:rPr>
          <w:rFonts w:ascii="Calibri" w:eastAsia="Times New Roman" w:hAnsi="Calibri" w:cs="Calibri"/>
          <w:b/>
          <w:bCs/>
          <w:color w:val="222222"/>
          <w:sz w:val="28"/>
          <w:szCs w:val="28"/>
        </w:rPr>
      </w:pPr>
    </w:p>
    <w:p w:rsidR="000336B8" w:rsidRPr="000336B8" w:rsidRDefault="000336B8" w:rsidP="000336B8">
      <w:pPr>
        <w:shd w:val="clear" w:color="auto" w:fill="FFFFFF"/>
        <w:spacing w:line="240" w:lineRule="auto"/>
        <w:jc w:val="center"/>
        <w:rPr>
          <w:rFonts w:ascii="Calibri" w:eastAsia="Times New Roman" w:hAnsi="Calibri" w:cs="Calibri"/>
          <w:color w:val="222222"/>
          <w:sz w:val="28"/>
          <w:szCs w:val="28"/>
        </w:rPr>
      </w:pPr>
      <w:r w:rsidRPr="00645F14">
        <w:rPr>
          <w:rFonts w:ascii="Calibri" w:eastAsia="Times New Roman" w:hAnsi="Calibri" w:cs="Calibri"/>
          <w:b/>
          <w:bCs/>
          <w:color w:val="222222"/>
          <w:sz w:val="28"/>
          <w:szCs w:val="28"/>
        </w:rPr>
        <w:t>Co-Guide</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Dr. Habibur Rahman</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Assistant Professor (Endocrinology)</w:t>
      </w:r>
    </w:p>
    <w:p w:rsidR="000336B8" w:rsidRPr="00645F14" w:rsidRDefault="000336B8" w:rsidP="000336B8">
      <w:pPr>
        <w:shd w:val="clear" w:color="auto" w:fill="FFFFFF"/>
        <w:spacing w:after="0" w:line="240" w:lineRule="auto"/>
        <w:jc w:val="center"/>
        <w:rPr>
          <w:rFonts w:ascii="Calibri" w:eastAsia="Times New Roman" w:hAnsi="Calibri" w:cs="Calibri"/>
          <w:color w:val="222222"/>
          <w:sz w:val="24"/>
          <w:szCs w:val="24"/>
        </w:rPr>
      </w:pPr>
      <w:r w:rsidRPr="00645F14">
        <w:rPr>
          <w:rFonts w:ascii="Calibri" w:eastAsia="Times New Roman" w:hAnsi="Calibri" w:cs="Calibri"/>
          <w:color w:val="222222"/>
          <w:sz w:val="24"/>
          <w:szCs w:val="24"/>
        </w:rPr>
        <w:t>Department of Endocrinology</w:t>
      </w:r>
    </w:p>
    <w:p w:rsidR="000336B8" w:rsidRPr="000336B8" w:rsidRDefault="000336B8" w:rsidP="000336B8">
      <w:pPr>
        <w:shd w:val="clear" w:color="auto" w:fill="FFFFFF"/>
        <w:spacing w:after="0" w:line="240" w:lineRule="auto"/>
        <w:jc w:val="center"/>
        <w:rPr>
          <w:rFonts w:ascii="Calibri" w:eastAsia="Times New Roman" w:hAnsi="Calibri" w:cs="Calibri"/>
          <w:color w:val="222222"/>
          <w:sz w:val="24"/>
          <w:szCs w:val="24"/>
        </w:rPr>
        <w:sectPr w:rsidR="000336B8" w:rsidRPr="000336B8" w:rsidSect="00751B3D">
          <w:footerReference w:type="default" r:id="rId8"/>
          <w:pgSz w:w="12240" w:h="15840"/>
          <w:pgMar w:top="1440" w:right="720" w:bottom="1440" w:left="1440" w:header="720" w:footer="720" w:gutter="720"/>
          <w:cols w:space="720"/>
          <w:docGrid w:linePitch="360"/>
        </w:sectPr>
      </w:pPr>
      <w:r w:rsidRPr="00645F14">
        <w:rPr>
          <w:rFonts w:ascii="Calibri" w:eastAsia="Times New Roman" w:hAnsi="Calibri" w:cs="Calibri"/>
          <w:color w:val="222222"/>
          <w:sz w:val="24"/>
          <w:szCs w:val="24"/>
        </w:rPr>
        <w:t>Sylhet MA</w:t>
      </w:r>
      <w:r>
        <w:rPr>
          <w:rFonts w:ascii="Calibri" w:eastAsia="Times New Roman" w:hAnsi="Calibri" w:cs="Calibri"/>
          <w:color w:val="222222"/>
          <w:sz w:val="24"/>
          <w:szCs w:val="24"/>
        </w:rPr>
        <w:t>G Osmani Medical College, Sylhe</w:t>
      </w:r>
    </w:p>
    <w:p w:rsidR="00A53569" w:rsidRPr="00E17045" w:rsidRDefault="00A53569" w:rsidP="00A53569">
      <w:pPr>
        <w:spacing w:after="0" w:line="360" w:lineRule="auto"/>
        <w:jc w:val="center"/>
        <w:rPr>
          <w:rFonts w:ascii="Times New Roman" w:hAnsi="Times New Roman" w:cs="Times New Roman"/>
          <w:b/>
          <w:sz w:val="32"/>
          <w:u w:val="single"/>
        </w:rPr>
      </w:pPr>
      <w:r>
        <w:rPr>
          <w:rFonts w:ascii="Times New Roman" w:hAnsi="Times New Roman" w:cs="Times New Roman"/>
          <w:b/>
          <w:sz w:val="32"/>
          <w:u w:val="single"/>
        </w:rPr>
        <w:lastRenderedPageBreak/>
        <w:t>INTRODUCTION</w:t>
      </w:r>
    </w:p>
    <w:p w:rsidR="00A53569" w:rsidRDefault="00A53569" w:rsidP="00A53569">
      <w:pPr>
        <w:autoSpaceDE w:val="0"/>
        <w:autoSpaceDN w:val="0"/>
        <w:adjustRightInd w:val="0"/>
        <w:spacing w:after="240" w:line="360" w:lineRule="auto"/>
        <w:jc w:val="both"/>
        <w:rPr>
          <w:rFonts w:ascii="Times New Roman" w:hAnsi="Times New Roman" w:cs="Times New Roman"/>
          <w:sz w:val="24"/>
          <w:szCs w:val="24"/>
          <w:vertAlign w:val="superscript"/>
        </w:rPr>
      </w:pPr>
      <w:r w:rsidRPr="001418F7">
        <w:rPr>
          <w:rFonts w:ascii="Times New Roman" w:eastAsia="DINPro-Regular" w:hAnsi="Times New Roman" w:cs="Times New Roman"/>
          <w:sz w:val="24"/>
          <w:szCs w:val="24"/>
        </w:rPr>
        <w:t xml:space="preserve">Diabetes mellitus (DM) is a metabolic disorder </w:t>
      </w:r>
      <w:r>
        <w:rPr>
          <w:rFonts w:ascii="Times New Roman" w:eastAsia="DINPro-Regular" w:hAnsi="Times New Roman" w:cs="Times New Roman"/>
          <w:sz w:val="24"/>
          <w:szCs w:val="24"/>
        </w:rPr>
        <w:t>affecting about</w:t>
      </w:r>
      <w:r>
        <w:rPr>
          <w:rFonts w:ascii="Times New Roman" w:hAnsi="Times New Roman" w:cs="Times New Roman"/>
          <w:sz w:val="24"/>
          <w:szCs w:val="24"/>
        </w:rPr>
        <w:t xml:space="preserve"> </w:t>
      </w:r>
      <w:r w:rsidR="00C40920">
        <w:rPr>
          <w:rFonts w:ascii="Times New Roman" w:hAnsi="Times New Roman" w:cs="Times New Roman"/>
          <w:sz w:val="24"/>
          <w:szCs w:val="24"/>
        </w:rPr>
        <w:t>424.9</w:t>
      </w:r>
      <w:r>
        <w:rPr>
          <w:rFonts w:ascii="Times New Roman" w:hAnsi="Times New Roman" w:cs="Times New Roman"/>
          <w:sz w:val="24"/>
          <w:szCs w:val="24"/>
        </w:rPr>
        <w:t xml:space="preserve"> million people worldwide </w:t>
      </w:r>
      <w:r w:rsidR="0024335D" w:rsidRPr="0024335D">
        <w:rPr>
          <w:rFonts w:ascii="Times New Roman" w:hAnsi="Times New Roman" w:cs="Times New Roman"/>
          <w:sz w:val="24"/>
          <w:szCs w:val="24"/>
        </w:rPr>
        <w:t>with the majority of the patients</w:t>
      </w:r>
      <w:r w:rsidR="0024335D">
        <w:rPr>
          <w:rFonts w:ascii="Times New Roman" w:hAnsi="Times New Roman" w:cs="Times New Roman"/>
          <w:sz w:val="24"/>
          <w:szCs w:val="24"/>
        </w:rPr>
        <w:t xml:space="preserve"> (about 90%)</w:t>
      </w:r>
      <w:r w:rsidR="0024335D" w:rsidRPr="0024335D">
        <w:rPr>
          <w:rFonts w:ascii="Times New Roman" w:hAnsi="Times New Roman" w:cs="Times New Roman"/>
          <w:sz w:val="24"/>
          <w:szCs w:val="24"/>
        </w:rPr>
        <w:t xml:space="preserve"> havi</w:t>
      </w:r>
      <w:r w:rsidR="0024335D">
        <w:rPr>
          <w:rFonts w:ascii="Times New Roman" w:hAnsi="Times New Roman" w:cs="Times New Roman"/>
          <w:sz w:val="24"/>
          <w:szCs w:val="24"/>
        </w:rPr>
        <w:t xml:space="preserve">ng type 2 DM </w:t>
      </w:r>
      <w:r w:rsidRPr="001418F7">
        <w:rPr>
          <w:rFonts w:ascii="Times New Roman" w:hAnsi="Times New Roman" w:cs="Times New Roman"/>
          <w:sz w:val="24"/>
          <w:szCs w:val="24"/>
        </w:rPr>
        <w:t>and it is apprehended that b</w:t>
      </w:r>
      <w:r w:rsidR="00C40920">
        <w:rPr>
          <w:rFonts w:ascii="Times New Roman" w:hAnsi="Times New Roman" w:cs="Times New Roman"/>
          <w:sz w:val="24"/>
          <w:szCs w:val="24"/>
        </w:rPr>
        <w:t>y 2045</w:t>
      </w:r>
      <w:r>
        <w:rPr>
          <w:rFonts w:ascii="Times New Roman" w:hAnsi="Times New Roman" w:cs="Times New Roman"/>
          <w:sz w:val="24"/>
          <w:szCs w:val="24"/>
        </w:rPr>
        <w:t xml:space="preserve">, some </w:t>
      </w:r>
      <w:r w:rsidR="00C40920">
        <w:rPr>
          <w:rFonts w:ascii="Times New Roman" w:hAnsi="Times New Roman" w:cs="Times New Roman"/>
          <w:sz w:val="24"/>
          <w:szCs w:val="24"/>
        </w:rPr>
        <w:t>628.6</w:t>
      </w:r>
      <w:r w:rsidRPr="001418F7">
        <w:rPr>
          <w:rFonts w:ascii="Times New Roman" w:hAnsi="Times New Roman" w:cs="Times New Roman"/>
          <w:sz w:val="24"/>
          <w:szCs w:val="24"/>
        </w:rPr>
        <w:t xml:space="preserve"> million people, or one adult in 10, will have diabetes</w:t>
      </w:r>
      <w:r w:rsidRPr="001418F7">
        <w:rPr>
          <w:rFonts w:ascii="Times New Roman" w:eastAsia="DINPro-Regular" w:hAnsi="Times New Roman" w:cs="Times New Roman"/>
          <w:color w:val="FF0000"/>
          <w:sz w:val="24"/>
          <w:szCs w:val="24"/>
        </w:rPr>
        <w:t>.</w:t>
      </w:r>
      <w:r>
        <w:rPr>
          <w:rFonts w:ascii="Times New Roman" w:eastAsia="DINPro-Regular" w:hAnsi="Times New Roman" w:cs="Times New Roman"/>
          <w:sz w:val="24"/>
          <w:szCs w:val="24"/>
        </w:rPr>
        <w:t xml:space="preserve"> </w:t>
      </w:r>
      <w:r w:rsidR="00A9318E">
        <w:rPr>
          <w:rFonts w:ascii="Times New Roman" w:eastAsia="DINPro-Regular" w:hAnsi="Times New Roman" w:cs="Times New Roman"/>
          <w:sz w:val="24"/>
          <w:szCs w:val="24"/>
        </w:rPr>
        <w:t xml:space="preserve">In </w:t>
      </w:r>
      <w:r w:rsidR="00A9318E">
        <w:rPr>
          <w:rFonts w:ascii="Times New Roman" w:hAnsi="Times New Roman" w:cs="Times New Roman"/>
          <w:sz w:val="24"/>
          <w:szCs w:val="24"/>
        </w:rPr>
        <w:t xml:space="preserve">Bangladesh </w:t>
      </w:r>
      <w:r w:rsidR="00AC35ED">
        <w:rPr>
          <w:rFonts w:ascii="Times New Roman" w:hAnsi="Times New Roman" w:cs="Times New Roman"/>
          <w:sz w:val="24"/>
          <w:szCs w:val="24"/>
        </w:rPr>
        <w:t>a total 6.9 million diabetic people in 2017</w:t>
      </w:r>
      <w:r w:rsidR="00A9318E">
        <w:rPr>
          <w:rFonts w:ascii="Times New Roman" w:hAnsi="Times New Roman" w:cs="Times New Roman"/>
          <w:sz w:val="24"/>
          <w:szCs w:val="24"/>
        </w:rPr>
        <w:t xml:space="preserve"> with national prevalence is 6.9%</w:t>
      </w:r>
      <w:r>
        <w:rPr>
          <w:rFonts w:ascii="Times New Roman" w:hAnsi="Times New Roman" w:cs="Times New Roman"/>
          <w:sz w:val="24"/>
          <w:szCs w:val="24"/>
        </w:rPr>
        <w:t xml:space="preserve"> and it is es</w:t>
      </w:r>
      <w:r w:rsidR="00C40920">
        <w:rPr>
          <w:rFonts w:ascii="Times New Roman" w:hAnsi="Times New Roman" w:cs="Times New Roman"/>
          <w:sz w:val="24"/>
          <w:szCs w:val="24"/>
        </w:rPr>
        <w:t>timated that in 2045 around 13.7</w:t>
      </w:r>
      <w:r>
        <w:rPr>
          <w:rFonts w:ascii="Times New Roman" w:hAnsi="Times New Roman" w:cs="Times New Roman"/>
          <w:sz w:val="24"/>
          <w:szCs w:val="24"/>
        </w:rPr>
        <w:t xml:space="preserve"> million of her people will have diabetes,</w:t>
      </w:r>
      <w:r w:rsidR="000971FE">
        <w:rPr>
          <w:rFonts w:ascii="Times New Roman" w:hAnsi="Times New Roman" w:cs="Times New Roman"/>
          <w:sz w:val="24"/>
          <w:szCs w:val="24"/>
        </w:rPr>
        <w:t xml:space="preserve"> with a prevalence of 14.95%</w:t>
      </w:r>
      <w:r>
        <w:rPr>
          <w:rFonts w:ascii="Times New Roman" w:hAnsi="Times New Roman" w:cs="Times New Roman"/>
          <w:sz w:val="24"/>
          <w:szCs w:val="24"/>
        </w:rPr>
        <w:t xml:space="preserve"> making 9</w:t>
      </w:r>
      <w:r w:rsidRPr="00117FC4">
        <w:rPr>
          <w:rFonts w:ascii="Times New Roman" w:hAnsi="Times New Roman" w:cs="Times New Roman"/>
          <w:sz w:val="24"/>
          <w:szCs w:val="24"/>
          <w:vertAlign w:val="superscript"/>
        </w:rPr>
        <w:t>th</w:t>
      </w:r>
      <w:r w:rsidR="000971FE">
        <w:rPr>
          <w:rFonts w:ascii="Times New Roman" w:hAnsi="Times New Roman" w:cs="Times New Roman"/>
          <w:sz w:val="24"/>
          <w:szCs w:val="24"/>
        </w:rPr>
        <w:t xml:space="preserve"> ranked county in the world</w:t>
      </w:r>
      <w:r>
        <w:rPr>
          <w:rFonts w:ascii="Times New Roman" w:hAnsi="Times New Roman" w:cs="Times New Roman"/>
          <w:sz w:val="24"/>
          <w:szCs w:val="24"/>
        </w:rPr>
        <w:t xml:space="preserve"> at that time.</w:t>
      </w:r>
      <w:r w:rsidR="00801A23">
        <w:rPr>
          <w:rFonts w:ascii="Times New Roman" w:hAnsi="Times New Roman" w:cs="Times New Roman"/>
          <w:sz w:val="24"/>
          <w:szCs w:val="24"/>
        </w:rPr>
        <w:fldChar w:fldCharType="begin"/>
      </w:r>
      <w:r w:rsidR="009C293E">
        <w:rPr>
          <w:rFonts w:ascii="Times New Roman" w:hAnsi="Times New Roman" w:cs="Times New Roman"/>
          <w:sz w:val="24"/>
          <w:szCs w:val="24"/>
        </w:rPr>
        <w:instrText xml:space="preserve"> REF _Ref526115035 \r \h </w:instrText>
      </w:r>
      <w:r w:rsidR="00801A23">
        <w:rPr>
          <w:rFonts w:ascii="Times New Roman" w:hAnsi="Times New Roman" w:cs="Times New Roman"/>
          <w:sz w:val="24"/>
          <w:szCs w:val="24"/>
        </w:rPr>
      </w:r>
      <w:r w:rsidR="00801A23">
        <w:rPr>
          <w:rFonts w:ascii="Times New Roman" w:hAnsi="Times New Roman" w:cs="Times New Roman"/>
          <w:sz w:val="24"/>
          <w:szCs w:val="24"/>
        </w:rPr>
        <w:fldChar w:fldCharType="separate"/>
      </w:r>
      <w:r w:rsidR="009C293E">
        <w:rPr>
          <w:rFonts w:ascii="Times New Roman" w:hAnsi="Times New Roman" w:cs="Times New Roman"/>
          <w:sz w:val="24"/>
          <w:szCs w:val="24"/>
        </w:rPr>
        <w:t>1</w:t>
      </w:r>
      <w:r w:rsidR="00801A23">
        <w:rPr>
          <w:rFonts w:ascii="Times New Roman" w:hAnsi="Times New Roman" w:cs="Times New Roman"/>
          <w:sz w:val="24"/>
          <w:szCs w:val="24"/>
        </w:rPr>
        <w:fldChar w:fldCharType="end"/>
      </w:r>
      <w:r w:rsidR="00033AFC">
        <w:rPr>
          <w:rFonts w:ascii="Times New Roman" w:hAnsi="Times New Roman" w:cs="Times New Roman"/>
          <w:sz w:val="24"/>
          <w:szCs w:val="24"/>
          <w:vertAlign w:val="superscript"/>
        </w:rPr>
        <w:t xml:space="preserve"> </w:t>
      </w:r>
      <w:r w:rsidR="00801A23">
        <w:rPr>
          <w:rFonts w:ascii="Times New Roman" w:hAnsi="Times New Roman" w:cs="Times New Roman"/>
          <w:sz w:val="24"/>
          <w:szCs w:val="24"/>
          <w:vertAlign w:val="superscript"/>
        </w:rPr>
        <w:fldChar w:fldCharType="begin" w:fldLock="1"/>
      </w:r>
      <w:r w:rsidR="003769AC">
        <w:rPr>
          <w:rFonts w:ascii="Times New Roman" w:hAnsi="Times New Roman" w:cs="Times New Roman"/>
          <w:sz w:val="24"/>
          <w:szCs w:val="24"/>
          <w:vertAlign w:val="superscript"/>
        </w:rPr>
        <w:instrText>ADDIN CSL_CITATION {"citationItems":[{"id":"ITEM-1","itemData":{"ISBN":"9782930229874","id":"ITEM-1","issued":{"date-parts":[["2017"]]},"number-of-pages":"150","title":"Idf Diabetes Atlas","type":"book"},"uris":["http://www.mendeley.com/documents/?uuid=2c2354d8-b9b0-4582-b271-de3fdef22b54"]}],"mendeley":{"formattedCitation":"(&lt;i&gt;Idf Diabetes Atlas&lt;/i&gt;, 2017)","plainTextFormattedCitation":"(Idf Diabetes Atlas, 2017)","previouslyFormattedCitation":"(&lt;i&gt;Idf Diabetes Atlas&lt;/i&gt;, 2017)"},"properties":{"noteIndex":0},"schema":"https://github.com/citation-style-language/schema/raw/master/csl-citation.json"}</w:instrText>
      </w:r>
      <w:r w:rsidR="00801A23">
        <w:rPr>
          <w:rFonts w:ascii="Times New Roman" w:hAnsi="Times New Roman" w:cs="Times New Roman"/>
          <w:sz w:val="24"/>
          <w:szCs w:val="24"/>
          <w:vertAlign w:val="superscript"/>
        </w:rPr>
        <w:fldChar w:fldCharType="separate"/>
      </w:r>
      <w:r w:rsidR="00033AFC" w:rsidRPr="00033AFC">
        <w:rPr>
          <w:rFonts w:ascii="Times New Roman" w:hAnsi="Times New Roman" w:cs="Times New Roman"/>
          <w:noProof/>
          <w:sz w:val="24"/>
          <w:szCs w:val="24"/>
        </w:rPr>
        <w:t>(</w:t>
      </w:r>
      <w:r w:rsidR="00033AFC" w:rsidRPr="00033AFC">
        <w:rPr>
          <w:rFonts w:ascii="Times New Roman" w:hAnsi="Times New Roman" w:cs="Times New Roman"/>
          <w:i/>
          <w:noProof/>
          <w:sz w:val="24"/>
          <w:szCs w:val="24"/>
        </w:rPr>
        <w:t>Idf Diabetes Atlas</w:t>
      </w:r>
      <w:r w:rsidR="00033AFC" w:rsidRPr="00033AFC">
        <w:rPr>
          <w:rFonts w:ascii="Times New Roman" w:hAnsi="Times New Roman" w:cs="Times New Roman"/>
          <w:noProof/>
          <w:sz w:val="24"/>
          <w:szCs w:val="24"/>
        </w:rPr>
        <w:t>, 2017)</w:t>
      </w:r>
      <w:r w:rsidR="00801A23">
        <w:rPr>
          <w:rFonts w:ascii="Times New Roman" w:hAnsi="Times New Roman" w:cs="Times New Roman"/>
          <w:sz w:val="24"/>
          <w:szCs w:val="24"/>
          <w:vertAlign w:val="superscript"/>
        </w:rPr>
        <w:fldChar w:fldCharType="end"/>
      </w:r>
      <w:r w:rsidR="009C293E">
        <w:rPr>
          <w:rFonts w:ascii="Times New Roman" w:hAnsi="Times New Roman" w:cs="Times New Roman"/>
          <w:sz w:val="24"/>
          <w:szCs w:val="24"/>
          <w:vertAlign w:val="superscript"/>
        </w:rPr>
        <w:t xml:space="preserve"> </w:t>
      </w:r>
    </w:p>
    <w:p w:rsidR="000971FE" w:rsidRDefault="000971FE" w:rsidP="000971FE">
      <w:pPr>
        <w:autoSpaceDE w:val="0"/>
        <w:autoSpaceDN w:val="0"/>
        <w:adjustRightInd w:val="0"/>
        <w:spacing w:after="240" w:line="360" w:lineRule="auto"/>
        <w:jc w:val="both"/>
        <w:rPr>
          <w:rFonts w:ascii="Times New Roman" w:eastAsiaTheme="minorHAnsi" w:hAnsi="Times New Roman" w:cs="Times New Roman"/>
          <w:bCs/>
          <w:kern w:val="36"/>
          <w:sz w:val="24"/>
          <w:szCs w:val="24"/>
          <w:vertAlign w:val="superscript"/>
          <w:lang w:bidi="bn-BD"/>
        </w:rPr>
      </w:pPr>
      <w:r w:rsidRPr="001418F7">
        <w:rPr>
          <w:rFonts w:ascii="Times New Roman" w:eastAsia="DINPro-Regular" w:hAnsi="Times New Roman" w:cs="Times New Roman"/>
          <w:sz w:val="24"/>
          <w:szCs w:val="24"/>
        </w:rPr>
        <w:t>DM is associated with the development of the specific micro</w:t>
      </w:r>
      <w:r>
        <w:rPr>
          <w:rFonts w:ascii="Times New Roman" w:eastAsia="DINPro-Regular" w:hAnsi="Times New Roman" w:cs="Times New Roman"/>
          <w:sz w:val="24"/>
          <w:szCs w:val="24"/>
        </w:rPr>
        <w:t>- and macro-</w:t>
      </w:r>
      <w:r w:rsidRPr="001418F7">
        <w:rPr>
          <w:rFonts w:ascii="Times New Roman" w:eastAsia="DINPro-Regular" w:hAnsi="Times New Roman" w:cs="Times New Roman"/>
          <w:sz w:val="24"/>
          <w:szCs w:val="24"/>
        </w:rPr>
        <w:t>vascula</w:t>
      </w:r>
      <w:r>
        <w:rPr>
          <w:rFonts w:ascii="Times New Roman" w:eastAsia="DINPro-Regular" w:hAnsi="Times New Roman" w:cs="Times New Roman"/>
          <w:sz w:val="24"/>
          <w:szCs w:val="24"/>
        </w:rPr>
        <w:t xml:space="preserve">r complications. Peripheral </w:t>
      </w:r>
      <w:r w:rsidRPr="001418F7">
        <w:rPr>
          <w:rFonts w:ascii="Times New Roman" w:eastAsia="DINPro-Regular" w:hAnsi="Times New Roman" w:cs="Times New Roman"/>
          <w:sz w:val="24"/>
          <w:szCs w:val="24"/>
        </w:rPr>
        <w:t>neuropathy</w:t>
      </w:r>
      <w:r>
        <w:rPr>
          <w:rFonts w:ascii="Times New Roman" w:eastAsia="DINPro-Regular" w:hAnsi="Times New Roman" w:cs="Times New Roman"/>
          <w:sz w:val="24"/>
          <w:szCs w:val="24"/>
        </w:rPr>
        <w:t xml:space="preserve"> is one of the microvascular complications of diabetes which</w:t>
      </w:r>
      <w:r w:rsidRPr="001418F7">
        <w:rPr>
          <w:rFonts w:ascii="Times New Roman" w:eastAsia="DINPro-Regular" w:hAnsi="Times New Roman" w:cs="Times New Roman"/>
          <w:sz w:val="24"/>
          <w:szCs w:val="24"/>
        </w:rPr>
        <w:t xml:space="preserve"> carries the risk of foot ulcers and amputation</w:t>
      </w:r>
      <w:r>
        <w:rPr>
          <w:rFonts w:ascii="Times New Roman" w:eastAsia="DINPro-Regular" w:hAnsi="Times New Roman" w:cs="Times New Roman"/>
          <w:sz w:val="24"/>
          <w:szCs w:val="24"/>
        </w:rPr>
        <w:t>.</w:t>
      </w:r>
      <w:r w:rsidRPr="005B68F5">
        <w:rPr>
          <w:rFonts w:ascii="Times New Roman" w:eastAsia="DINPro-Regular" w:hAnsi="Times New Roman" w:cs="Times New Roman"/>
          <w:sz w:val="24"/>
          <w:szCs w:val="24"/>
          <w:vertAlign w:val="superscript"/>
        </w:rPr>
        <w:t>2</w:t>
      </w:r>
      <w:r>
        <w:rPr>
          <w:rFonts w:ascii="Times New Roman" w:eastAsia="DINPro-Regular" w:hAnsi="Times New Roman" w:cs="Times New Roman"/>
          <w:sz w:val="24"/>
          <w:szCs w:val="24"/>
        </w:rPr>
        <w:t xml:space="preserve"> </w:t>
      </w:r>
      <w:r w:rsidRPr="001418F7">
        <w:rPr>
          <w:rFonts w:ascii="Times New Roman" w:eastAsia="DINPro-Regular" w:hAnsi="Times New Roman" w:cs="Times New Roman"/>
          <w:sz w:val="24"/>
          <w:szCs w:val="24"/>
          <w:lang w:bidi="bn-BD"/>
        </w:rPr>
        <w:t>Almost 30% of people with diabetes aged 40 years or older have impaired sensation in the feet</w:t>
      </w:r>
      <w:r>
        <w:rPr>
          <w:rFonts w:ascii="Times New Roman" w:eastAsia="DINPro-Regular" w:hAnsi="Times New Roman" w:cs="Times New Roman"/>
          <w:sz w:val="24"/>
          <w:szCs w:val="24"/>
          <w:lang w:bidi="bn-BD"/>
        </w:rPr>
        <w:t>.</w:t>
      </w:r>
      <w:r w:rsidRPr="005B68F5">
        <w:rPr>
          <w:rFonts w:ascii="Times New Roman" w:eastAsia="DINPro-Regular" w:hAnsi="Times New Roman" w:cs="Times New Roman"/>
          <w:sz w:val="24"/>
          <w:szCs w:val="24"/>
          <w:vertAlign w:val="superscript"/>
          <w:lang w:bidi="bn-BD"/>
        </w:rPr>
        <w:t>3</w:t>
      </w:r>
      <w:r w:rsidRPr="001418F7">
        <w:rPr>
          <w:rFonts w:ascii="Times New Roman" w:eastAsia="DINPro-Regular" w:hAnsi="Times New Roman" w:cs="Times New Roman"/>
          <w:sz w:val="24"/>
          <w:szCs w:val="24"/>
          <w:lang w:bidi="bn-BD"/>
        </w:rPr>
        <w:t xml:space="preserve"> Up to 50% of DPN may be asymptomatic and patients are at risk for insensate injury to their feet</w:t>
      </w:r>
      <w:r>
        <w:rPr>
          <w:rFonts w:ascii="Times New Roman" w:eastAsia="DINPro-Regular" w:hAnsi="Times New Roman" w:cs="Times New Roman"/>
          <w:sz w:val="24"/>
          <w:szCs w:val="24"/>
          <w:lang w:bidi="bn-BD"/>
        </w:rPr>
        <w:t>.</w:t>
      </w:r>
      <w:r w:rsidRPr="005B68F5">
        <w:rPr>
          <w:rFonts w:ascii="Times New Roman" w:eastAsia="DINPro-Regular" w:hAnsi="Times New Roman" w:cs="Times New Roman"/>
          <w:sz w:val="24"/>
          <w:szCs w:val="24"/>
          <w:vertAlign w:val="superscript"/>
          <w:lang w:bidi="bn-BD"/>
        </w:rPr>
        <w:t>4</w:t>
      </w:r>
      <w:r>
        <w:rPr>
          <w:rFonts w:ascii="Times New Roman" w:eastAsia="DINPro-Regular" w:hAnsi="Times New Roman" w:cs="Times New Roman"/>
          <w:sz w:val="24"/>
          <w:szCs w:val="24"/>
          <w:lang w:bidi="bn-BD"/>
        </w:rPr>
        <w:t xml:space="preserve"> </w:t>
      </w:r>
      <w:r w:rsidRPr="001418F7">
        <w:rPr>
          <w:rFonts w:ascii="Times New Roman" w:eastAsiaTheme="minorHAnsi" w:hAnsi="Times New Roman" w:cs="Times New Roman"/>
          <w:bCs/>
          <w:kern w:val="36"/>
          <w:sz w:val="24"/>
          <w:szCs w:val="24"/>
          <w:lang w:bidi="bn-BD"/>
        </w:rPr>
        <w:t>Mørkrid et al. found 19.7% patients to have DPN among the type 2 diabetic outpatients at the BIRDEM hospital, Bangladesh</w:t>
      </w:r>
      <w:r>
        <w:rPr>
          <w:rFonts w:ascii="Times New Roman" w:eastAsiaTheme="minorHAnsi" w:hAnsi="Times New Roman" w:cs="Times New Roman"/>
          <w:bCs/>
          <w:kern w:val="36"/>
          <w:sz w:val="24"/>
          <w:szCs w:val="24"/>
          <w:lang w:bidi="bn-BD"/>
        </w:rPr>
        <w:t>.</w:t>
      </w:r>
      <w:r w:rsidRPr="005B68F5">
        <w:rPr>
          <w:rFonts w:ascii="Times New Roman" w:eastAsiaTheme="minorHAnsi" w:hAnsi="Times New Roman" w:cs="Times New Roman"/>
          <w:bCs/>
          <w:kern w:val="36"/>
          <w:sz w:val="24"/>
          <w:szCs w:val="24"/>
          <w:vertAlign w:val="superscript"/>
          <w:lang w:bidi="bn-BD"/>
        </w:rPr>
        <w:t>5</w:t>
      </w:r>
    </w:p>
    <w:p w:rsidR="006B57B8" w:rsidRPr="006B57B8" w:rsidRDefault="006B57B8" w:rsidP="006B57B8">
      <w:pPr>
        <w:spacing w:after="240" w:line="360" w:lineRule="auto"/>
        <w:jc w:val="both"/>
        <w:rPr>
          <w:rFonts w:ascii="Times New Roman" w:eastAsia="DINPro-Regular" w:hAnsi="Times New Roman" w:cs="Times New Roman"/>
          <w:b/>
          <w:sz w:val="24"/>
          <w:szCs w:val="24"/>
          <w:u w:val="single"/>
          <w:lang w:bidi="bn-BD"/>
        </w:rPr>
      </w:pPr>
      <w:r w:rsidRPr="006B57B8">
        <w:rPr>
          <w:rFonts w:ascii="Times New Roman" w:eastAsia="DINPro-Regular" w:hAnsi="Times New Roman" w:cs="Times New Roman"/>
          <w:b/>
          <w:sz w:val="24"/>
          <w:szCs w:val="24"/>
          <w:u w:val="single"/>
          <w:lang w:bidi="bn-BD"/>
        </w:rPr>
        <w:t>Metformin</w:t>
      </w:r>
    </w:p>
    <w:p w:rsidR="006B57B8" w:rsidRDefault="006B57B8" w:rsidP="006B57B8">
      <w:pPr>
        <w:spacing w:after="0" w:line="360" w:lineRule="auto"/>
        <w:jc w:val="both"/>
        <w:rPr>
          <w:rFonts w:ascii="Times New Roman" w:hAnsi="Times New Roman" w:cs="Times New Roman"/>
          <w:sz w:val="24"/>
          <w:szCs w:val="24"/>
        </w:rPr>
      </w:pPr>
      <w:r w:rsidRPr="008722AE">
        <w:rPr>
          <w:rFonts w:ascii="Times New Roman" w:hAnsi="Times New Roman" w:cs="Times New Roman"/>
          <w:sz w:val="24"/>
          <w:szCs w:val="24"/>
        </w:rPr>
        <w:t xml:space="preserve">Metformin (1,1-dimethylbiguanide hydrochloride) belongs to the biguanide class of drugs which are guanidine derivatives. Metformin has been used in Europe and Canada for more than 50 years (since 1957); the US Food and Drug Administration (FDA) approved it later in December 1994 </w:t>
      </w:r>
      <w:r>
        <w:rPr>
          <w:rFonts w:ascii="Times New Roman" w:hAnsi="Times New Roman" w:cs="Times New Roman"/>
          <w:sz w:val="24"/>
          <w:szCs w:val="24"/>
        </w:rPr>
        <w:t>(</w:t>
      </w:r>
      <w:r w:rsidRPr="00A06CDE">
        <w:rPr>
          <w:rFonts w:asciiTheme="majorBidi" w:hAnsiTheme="majorBidi" w:cstheme="majorBidi"/>
          <w:sz w:val="24"/>
          <w:szCs w:val="24"/>
        </w:rPr>
        <w:t>Bouchoucha</w:t>
      </w:r>
      <w:r>
        <w:rPr>
          <w:rFonts w:asciiTheme="majorBidi" w:hAnsiTheme="majorBidi" w:cstheme="majorBidi"/>
          <w:sz w:val="24"/>
          <w:szCs w:val="24"/>
        </w:rPr>
        <w:t xml:space="preserve"> et al., 2011</w:t>
      </w:r>
      <w:r>
        <w:rPr>
          <w:rFonts w:ascii="Times New Roman" w:hAnsi="Times New Roman" w:cs="Times New Roman"/>
          <w:sz w:val="24"/>
          <w:szCs w:val="24"/>
        </w:rPr>
        <w:t>)</w:t>
      </w:r>
      <w:r w:rsidRPr="008722AE">
        <w:rPr>
          <w:rFonts w:ascii="Times New Roman" w:hAnsi="Times New Roman" w:cs="Times New Roman"/>
          <w:sz w:val="24"/>
          <w:szCs w:val="24"/>
        </w:rPr>
        <w:t>. Past and recent recommendations from the American Diabetes Association (ADA) and the European Association for the Study of Diabetes (EASD), propose that metformin therapy (in the absence of contraindications) has to be initiated, concurrent with lifestyle intervention, at the time of</w:t>
      </w:r>
      <w:r>
        <w:rPr>
          <w:rFonts w:ascii="Times New Roman" w:hAnsi="Times New Roman" w:cs="Times New Roman"/>
          <w:sz w:val="24"/>
          <w:szCs w:val="24"/>
        </w:rPr>
        <w:t xml:space="preserve">  </w:t>
      </w:r>
      <w:r w:rsidRPr="008722AE">
        <w:rPr>
          <w:rFonts w:ascii="Times New Roman" w:hAnsi="Times New Roman" w:cs="Times New Roman"/>
          <w:sz w:val="24"/>
          <w:szCs w:val="24"/>
        </w:rPr>
        <w:t xml:space="preserve">DM diagnosis </w:t>
      </w:r>
      <w:r>
        <w:rPr>
          <w:rFonts w:ascii="Times New Roman" w:hAnsi="Times New Roman" w:cs="Times New Roman"/>
          <w:sz w:val="24"/>
          <w:szCs w:val="24"/>
        </w:rPr>
        <w:t xml:space="preserve">(Nathan et al., 2009; ADA, </w:t>
      </w:r>
      <w:r w:rsidRPr="006B57B8">
        <w:rPr>
          <w:rFonts w:ascii="Times New Roman" w:hAnsi="Times New Roman" w:cs="Times New Roman"/>
          <w:b/>
          <w:sz w:val="24"/>
          <w:szCs w:val="24"/>
        </w:rPr>
        <w:t>2018)</w:t>
      </w:r>
      <w:r>
        <w:rPr>
          <w:rFonts w:ascii="Times New Roman" w:hAnsi="Times New Roman" w:cs="Times New Roman"/>
          <w:sz w:val="24"/>
          <w:szCs w:val="24"/>
        </w:rPr>
        <w:t>.</w:t>
      </w:r>
    </w:p>
    <w:p w:rsidR="006B57B8" w:rsidRDefault="006B57B8" w:rsidP="006B57B8">
      <w:pPr>
        <w:spacing w:after="0" w:line="360" w:lineRule="auto"/>
        <w:jc w:val="both"/>
        <w:rPr>
          <w:rFonts w:ascii="Times New Roman" w:hAnsi="Times New Roman" w:cs="Times New Roman"/>
          <w:sz w:val="24"/>
          <w:szCs w:val="24"/>
        </w:rPr>
      </w:pPr>
    </w:p>
    <w:p w:rsidR="00C96D61" w:rsidRDefault="006B57B8" w:rsidP="006B57B8">
      <w:pPr>
        <w:spacing w:after="0" w:line="360" w:lineRule="auto"/>
        <w:jc w:val="both"/>
        <w:rPr>
          <w:rFonts w:ascii="Times New Roman" w:hAnsi="Times New Roman" w:cs="Times New Roman"/>
          <w:sz w:val="24"/>
          <w:szCs w:val="24"/>
        </w:rPr>
      </w:pPr>
      <w:r w:rsidRPr="008722AE">
        <w:rPr>
          <w:rFonts w:ascii="Times New Roman" w:hAnsi="Times New Roman" w:cs="Times New Roman"/>
          <w:sz w:val="24"/>
          <w:szCs w:val="24"/>
        </w:rPr>
        <w:t>The mechanisms of metformin action are little understood. It is effective only in the presence of insulin and improves hyperglycaemia primarily by suppressing glucose production by the liv</w:t>
      </w:r>
      <w:r>
        <w:rPr>
          <w:rFonts w:ascii="Times New Roman" w:hAnsi="Times New Roman" w:cs="Times New Roman"/>
          <w:sz w:val="24"/>
          <w:szCs w:val="24"/>
        </w:rPr>
        <w:t>er (hepatic gluconeogenesis) (</w:t>
      </w:r>
      <w:r w:rsidRPr="00A06CDE">
        <w:rPr>
          <w:rFonts w:asciiTheme="majorBidi" w:hAnsiTheme="majorBidi" w:cstheme="majorBidi"/>
          <w:sz w:val="24"/>
          <w:szCs w:val="24"/>
        </w:rPr>
        <w:t>Kirpichnikov</w:t>
      </w:r>
      <w:r>
        <w:rPr>
          <w:rFonts w:asciiTheme="majorBidi" w:hAnsiTheme="majorBidi" w:cstheme="majorBidi"/>
          <w:sz w:val="24"/>
          <w:szCs w:val="24"/>
        </w:rPr>
        <w:t xml:space="preserve"> et al., 2002</w:t>
      </w:r>
      <w:r>
        <w:rPr>
          <w:rFonts w:ascii="Times New Roman" w:hAnsi="Times New Roman" w:cs="Times New Roman"/>
          <w:sz w:val="24"/>
          <w:szCs w:val="24"/>
        </w:rPr>
        <w:t>)</w:t>
      </w:r>
      <w:r w:rsidRPr="008722AE">
        <w:rPr>
          <w:rFonts w:ascii="Times New Roman" w:hAnsi="Times New Roman" w:cs="Times New Roman"/>
          <w:sz w:val="24"/>
          <w:szCs w:val="24"/>
        </w:rPr>
        <w:t xml:space="preserve">. In addition to suppressing hepatic glucose production, metformin increases insulin sensitivity, enhances peripheral glucose uptake, increases fatty acid oxidation, and decreases absorption of glucose from the gastrointestinal tract </w:t>
      </w:r>
      <w:r>
        <w:rPr>
          <w:rFonts w:ascii="Times New Roman" w:hAnsi="Times New Roman" w:cs="Times New Roman"/>
          <w:sz w:val="24"/>
          <w:szCs w:val="24"/>
        </w:rPr>
        <w:t>(</w:t>
      </w:r>
      <w:r w:rsidRPr="00A06CDE">
        <w:rPr>
          <w:rFonts w:asciiTheme="majorBidi" w:hAnsiTheme="majorBidi" w:cstheme="majorBidi"/>
          <w:sz w:val="24"/>
          <w:szCs w:val="24"/>
        </w:rPr>
        <w:t>Collier</w:t>
      </w:r>
      <w:r>
        <w:rPr>
          <w:rFonts w:asciiTheme="majorBidi" w:hAnsiTheme="majorBidi" w:cstheme="majorBidi"/>
          <w:sz w:val="24"/>
          <w:szCs w:val="24"/>
        </w:rPr>
        <w:t xml:space="preserve"> et al., 2006</w:t>
      </w:r>
      <w:r>
        <w:rPr>
          <w:rFonts w:ascii="Times New Roman" w:hAnsi="Times New Roman" w:cs="Times New Roman"/>
          <w:sz w:val="24"/>
          <w:szCs w:val="24"/>
        </w:rPr>
        <w:t>)</w:t>
      </w:r>
      <w:r w:rsidRPr="008722AE">
        <w:rPr>
          <w:rFonts w:ascii="Times New Roman" w:hAnsi="Times New Roman" w:cs="Times New Roman"/>
          <w:sz w:val="24"/>
          <w:szCs w:val="24"/>
        </w:rPr>
        <w:t xml:space="preserve">. </w:t>
      </w:r>
    </w:p>
    <w:p w:rsidR="00C96D61" w:rsidRPr="00E729BB" w:rsidRDefault="00C96D61" w:rsidP="006B57B8">
      <w:pPr>
        <w:spacing w:after="0" w:line="360" w:lineRule="auto"/>
        <w:jc w:val="both"/>
        <w:rPr>
          <w:rFonts w:ascii="Times New Roman" w:hAnsi="Times New Roman" w:cs="Times New Roman"/>
          <w:sz w:val="24"/>
          <w:szCs w:val="24"/>
          <w:u w:val="single"/>
        </w:rPr>
      </w:pPr>
      <w:r w:rsidRPr="00F60F4C">
        <w:rPr>
          <w:rFonts w:asciiTheme="majorBidi" w:hAnsiTheme="majorBidi" w:cstheme="majorBidi"/>
          <w:color w:val="000000"/>
          <w:sz w:val="24"/>
          <w:szCs w:val="24"/>
        </w:rPr>
        <w:t>Side</w:t>
      </w:r>
      <w:r>
        <w:rPr>
          <w:rFonts w:asciiTheme="majorBidi" w:hAnsiTheme="majorBidi" w:cstheme="majorBidi"/>
          <w:color w:val="000000"/>
          <w:sz w:val="24"/>
          <w:szCs w:val="24"/>
        </w:rPr>
        <w:t xml:space="preserve"> </w:t>
      </w:r>
      <w:r w:rsidRPr="00F60F4C">
        <w:rPr>
          <w:rFonts w:asciiTheme="majorBidi" w:hAnsiTheme="majorBidi" w:cstheme="majorBidi"/>
          <w:color w:val="000000"/>
          <w:sz w:val="24"/>
          <w:szCs w:val="24"/>
        </w:rPr>
        <w:t>effects of metformin therapy are gastrointestinal upset</w:t>
      </w:r>
      <w:r>
        <w:rPr>
          <w:rFonts w:asciiTheme="majorBidi" w:hAnsiTheme="majorBidi" w:cstheme="majorBidi"/>
          <w:color w:val="000000"/>
          <w:sz w:val="24"/>
          <w:szCs w:val="24"/>
        </w:rPr>
        <w:t xml:space="preserve"> </w:t>
      </w:r>
      <w:r w:rsidRPr="00F60F4C">
        <w:rPr>
          <w:rFonts w:asciiTheme="majorBidi" w:hAnsiTheme="majorBidi" w:cstheme="majorBidi"/>
          <w:color w:val="000000"/>
          <w:sz w:val="24"/>
          <w:szCs w:val="24"/>
        </w:rPr>
        <w:t xml:space="preserve">and rarely lactic acidosis. </w:t>
      </w:r>
      <w:r w:rsidRPr="008722AE">
        <w:rPr>
          <w:rFonts w:ascii="Times New Roman" w:hAnsi="Times New Roman" w:cs="Times New Roman"/>
          <w:sz w:val="24"/>
          <w:szCs w:val="24"/>
        </w:rPr>
        <w:t xml:space="preserve">Also, metformin treatment may be an iatrogenic cause for exacerbation of peripheral neuropathy in diabetic type 2 patients with </w:t>
      </w:r>
      <w:r w:rsidRPr="00E729BB">
        <w:rPr>
          <w:rFonts w:ascii="Times New Roman" w:hAnsi="Times New Roman" w:cs="Times New Roman"/>
          <w:sz w:val="24"/>
          <w:szCs w:val="24"/>
          <w:u w:val="single"/>
        </w:rPr>
        <w:t>depressed Cbl levels and elevated fasting tHcy and methylmalonic acid (MMA) levels (</w:t>
      </w:r>
      <w:r w:rsidRPr="00E729BB">
        <w:rPr>
          <w:rFonts w:asciiTheme="majorBidi" w:hAnsiTheme="majorBidi" w:cstheme="majorBidi"/>
          <w:sz w:val="24"/>
          <w:szCs w:val="24"/>
          <w:u w:val="single"/>
        </w:rPr>
        <w:t>Wile&amp;Toth, 2010</w:t>
      </w:r>
      <w:r w:rsidRPr="00E729BB">
        <w:rPr>
          <w:rFonts w:ascii="Times New Roman" w:hAnsi="Times New Roman" w:cs="Times New Roman"/>
          <w:sz w:val="24"/>
          <w:szCs w:val="24"/>
          <w:u w:val="single"/>
        </w:rPr>
        <w:t>).</w:t>
      </w:r>
    </w:p>
    <w:p w:rsidR="006B57B8" w:rsidRPr="006B57B8" w:rsidRDefault="006B57B8" w:rsidP="009C293E">
      <w:pPr>
        <w:spacing w:after="240" w:line="360" w:lineRule="auto"/>
        <w:jc w:val="both"/>
        <w:rPr>
          <w:rFonts w:ascii="Times New Roman" w:eastAsia="DINPro-Regular" w:hAnsi="Times New Roman" w:cs="Times New Roman"/>
          <w:b/>
          <w:sz w:val="24"/>
          <w:szCs w:val="24"/>
          <w:u w:val="single"/>
          <w:lang w:bidi="bn-BD"/>
        </w:rPr>
      </w:pPr>
      <w:r>
        <w:rPr>
          <w:rFonts w:ascii="Times New Roman" w:eastAsia="DINPro-Regular" w:hAnsi="Times New Roman" w:cs="Times New Roman"/>
          <w:b/>
          <w:sz w:val="24"/>
          <w:szCs w:val="24"/>
          <w:u w:val="single"/>
          <w:lang w:bidi="bn-BD"/>
        </w:rPr>
        <w:t>Vitamin B12</w:t>
      </w:r>
    </w:p>
    <w:p w:rsidR="009C293E" w:rsidRPr="001418F7" w:rsidRDefault="009C293E" w:rsidP="009C293E">
      <w:pPr>
        <w:spacing w:after="240" w:line="360" w:lineRule="auto"/>
        <w:jc w:val="both"/>
        <w:rPr>
          <w:rFonts w:ascii="Times New Roman" w:eastAsia="DINPro-Regular" w:hAnsi="Times New Roman" w:cs="Times New Roman"/>
          <w:sz w:val="24"/>
          <w:szCs w:val="24"/>
          <w:lang w:bidi="bn-BD"/>
        </w:rPr>
      </w:pPr>
      <w:r w:rsidRPr="001418F7">
        <w:rPr>
          <w:rFonts w:ascii="Times New Roman" w:eastAsia="DINPro-Regular" w:hAnsi="Times New Roman" w:cs="Times New Roman"/>
          <w:sz w:val="24"/>
          <w:szCs w:val="24"/>
          <w:lang w:bidi="bn-BD"/>
        </w:rPr>
        <w:t>Vitamin B12 is a water soluble vitamin which is obtained from foods, mainly those of animal protein origin</w:t>
      </w:r>
      <w:r>
        <w:rPr>
          <w:rFonts w:ascii="Times New Roman" w:eastAsia="DINPro-Regular" w:hAnsi="Times New Roman" w:cs="Times New Roman"/>
          <w:sz w:val="24"/>
          <w:szCs w:val="24"/>
          <w:lang w:bidi="bn-BD"/>
        </w:rPr>
        <w:t>.</w:t>
      </w:r>
      <w:r w:rsidRPr="005B68F5">
        <w:rPr>
          <w:rFonts w:ascii="Times New Roman" w:eastAsia="DINPro-Regular" w:hAnsi="Times New Roman" w:cs="Times New Roman"/>
          <w:sz w:val="24"/>
          <w:szCs w:val="24"/>
          <w:vertAlign w:val="superscript"/>
          <w:lang w:bidi="bn-BD"/>
        </w:rPr>
        <w:t>6</w:t>
      </w:r>
      <w:r w:rsidRPr="001418F7">
        <w:rPr>
          <w:rFonts w:ascii="Times New Roman" w:eastAsia="DINPro-Regular" w:hAnsi="Times New Roman" w:cs="Times New Roman"/>
          <w:sz w:val="24"/>
          <w:szCs w:val="24"/>
          <w:lang w:bidi="bn-BD"/>
        </w:rPr>
        <w:t xml:space="preserve"> </w:t>
      </w:r>
      <w:r w:rsidR="00F13D0A">
        <w:rPr>
          <w:rFonts w:ascii="Times New Roman" w:eastAsia="DINPro-Regular" w:hAnsi="Times New Roman" w:cs="Times New Roman"/>
          <w:sz w:val="24"/>
          <w:szCs w:val="24"/>
          <w:lang w:bidi="bn-BD"/>
        </w:rPr>
        <w:t>and requires intrinsic factor (IF) for absorption</w:t>
      </w:r>
      <w:r w:rsidR="002A1250">
        <w:rPr>
          <w:rFonts w:ascii="Times New Roman" w:eastAsia="DINPro-Regular" w:hAnsi="Times New Roman" w:cs="Times New Roman"/>
          <w:sz w:val="24"/>
          <w:szCs w:val="24"/>
          <w:lang w:bidi="bn-BD"/>
        </w:rPr>
        <w:t xml:space="preserve">. The body uses it very vitamin B12 stores very economically, </w:t>
      </w:r>
      <w:r w:rsidR="002A1250">
        <w:rPr>
          <w:rFonts w:ascii="Times New Roman" w:eastAsia="DINPro-Regular" w:hAnsi="Times New Roman" w:cs="Times New Roman"/>
          <w:sz w:val="24"/>
          <w:szCs w:val="24"/>
          <w:lang w:bidi="bn-BD"/>
        </w:rPr>
        <w:lastRenderedPageBreak/>
        <w:t>reabsorbing vitamin B12 from ileum and returning it to the liver; very little is excreted</w:t>
      </w:r>
      <w:r w:rsidR="00F13D0A">
        <w:rPr>
          <w:rFonts w:ascii="Times New Roman" w:eastAsia="DINPro-Regular" w:hAnsi="Times New Roman" w:cs="Times New Roman"/>
          <w:sz w:val="24"/>
          <w:szCs w:val="24"/>
          <w:lang w:bidi="bn-BD"/>
        </w:rPr>
        <w:t xml:space="preserve"> (</w:t>
      </w:r>
      <w:r w:rsidR="002A1250">
        <w:rPr>
          <w:rFonts w:ascii="Times New Roman" w:eastAsia="DINPro-Regular" w:hAnsi="Times New Roman" w:cs="Times New Roman"/>
          <w:sz w:val="24"/>
          <w:szCs w:val="24"/>
          <w:lang w:bidi="bn-BD"/>
        </w:rPr>
        <w:t>Tietz text book of clinical biochemistry, 2006</w:t>
      </w:r>
      <w:r w:rsidR="00F13D0A">
        <w:rPr>
          <w:rFonts w:ascii="Times New Roman" w:eastAsia="DINPro-Regular" w:hAnsi="Times New Roman" w:cs="Times New Roman"/>
          <w:sz w:val="24"/>
          <w:szCs w:val="24"/>
          <w:lang w:bidi="bn-BD"/>
        </w:rPr>
        <w:t xml:space="preserve">) </w:t>
      </w:r>
      <w:r w:rsidRPr="001418F7">
        <w:rPr>
          <w:rFonts w:ascii="Times New Roman" w:eastAsia="Times New Roman" w:hAnsi="Times New Roman" w:cs="Times New Roman"/>
          <w:sz w:val="24"/>
          <w:szCs w:val="24"/>
          <w:lang w:bidi="bn-BD"/>
        </w:rPr>
        <w:t>Vitamin B12 is essential in the synthesis of neuronal myelin sheath and also in the synthesis of monoamines or neurotransmitters like serotonin and dopamine</w:t>
      </w:r>
      <w:r>
        <w:rPr>
          <w:rFonts w:ascii="Times New Roman" w:eastAsia="Times New Roman" w:hAnsi="Times New Roman" w:cs="Times New Roman"/>
          <w:sz w:val="24"/>
          <w:szCs w:val="24"/>
          <w:lang w:bidi="bn-BD"/>
        </w:rPr>
        <w:t>.</w:t>
      </w:r>
      <w:r w:rsidRPr="005B68F5">
        <w:rPr>
          <w:rFonts w:ascii="Times New Roman" w:eastAsia="Times New Roman" w:hAnsi="Times New Roman" w:cs="Times New Roman"/>
          <w:sz w:val="24"/>
          <w:szCs w:val="24"/>
          <w:vertAlign w:val="superscript"/>
          <w:lang w:bidi="bn-BD"/>
        </w:rPr>
        <w:t>7</w:t>
      </w:r>
      <w:r w:rsidRPr="001418F7">
        <w:rPr>
          <w:rFonts w:ascii="Times New Roman" w:eastAsia="Times New Roman" w:hAnsi="Times New Roman" w:cs="Times New Roman"/>
          <w:sz w:val="24"/>
          <w:szCs w:val="24"/>
          <w:lang w:bidi="bn-BD"/>
        </w:rPr>
        <w:t xml:space="preserve"> Axonal demyelination, degeneration and later death are the hallmark of vitamin B12 deficiency induced neuronal damage that manifests as severe peripheral or autonomic neuropathy, sub acute combined degeneration of the spinal cord, delirium and dementia</w:t>
      </w:r>
      <w:r>
        <w:rPr>
          <w:rFonts w:ascii="Times New Roman" w:eastAsia="Times New Roman" w:hAnsi="Times New Roman" w:cs="Times New Roman"/>
          <w:sz w:val="24"/>
          <w:szCs w:val="24"/>
          <w:lang w:bidi="bn-BD"/>
        </w:rPr>
        <w:t>.</w:t>
      </w:r>
      <w:r w:rsidRPr="005B68F5">
        <w:rPr>
          <w:rFonts w:ascii="Times New Roman" w:eastAsia="Times New Roman" w:hAnsi="Times New Roman" w:cs="Times New Roman"/>
          <w:sz w:val="24"/>
          <w:szCs w:val="24"/>
          <w:vertAlign w:val="superscript"/>
          <w:lang w:bidi="bn-BD"/>
        </w:rPr>
        <w:t>8,9</w:t>
      </w:r>
      <w:r w:rsidRPr="001418F7">
        <w:rPr>
          <w:rFonts w:ascii="Times New Roman" w:eastAsiaTheme="minorHAnsi" w:hAnsi="Times New Roman" w:cs="Times New Roman"/>
          <w:sz w:val="24"/>
          <w:szCs w:val="24"/>
          <w:lang w:bidi="bn-BD"/>
        </w:rPr>
        <w:t xml:space="preserve"> </w:t>
      </w:r>
      <w:r w:rsidRPr="001418F7">
        <w:rPr>
          <w:rFonts w:ascii="Times New Roman" w:eastAsia="Times New Roman" w:hAnsi="Times New Roman" w:cs="Times New Roman"/>
          <w:color w:val="FF0000"/>
          <w:sz w:val="24"/>
          <w:szCs w:val="24"/>
          <w:lang w:bidi="bn-BD"/>
        </w:rPr>
        <w:t xml:space="preserve"> </w:t>
      </w:r>
      <w:r w:rsidRPr="001418F7">
        <w:rPr>
          <w:rFonts w:ascii="Times New Roman" w:eastAsiaTheme="minorHAnsi" w:hAnsi="Times New Roman" w:cs="Times New Roman"/>
          <w:sz w:val="24"/>
          <w:szCs w:val="24"/>
          <w:lang w:bidi="bn-BD"/>
        </w:rPr>
        <w:t>In addition, vitamin B12 deficiency produces hyperhomocysteinemi</w:t>
      </w:r>
      <w:r>
        <w:rPr>
          <w:rFonts w:ascii="Times New Roman" w:eastAsiaTheme="minorHAnsi" w:hAnsi="Times New Roman" w:cs="Times New Roman"/>
          <w:sz w:val="24"/>
          <w:szCs w:val="24"/>
          <w:lang w:bidi="bn-BD"/>
        </w:rPr>
        <w:t>a</w:t>
      </w:r>
      <w:r w:rsidRPr="005B68F5">
        <w:rPr>
          <w:rFonts w:ascii="Times New Roman" w:eastAsiaTheme="minorHAnsi" w:hAnsi="Times New Roman" w:cs="Times New Roman"/>
          <w:sz w:val="24"/>
          <w:szCs w:val="24"/>
          <w:vertAlign w:val="superscript"/>
          <w:lang w:bidi="bn-BD"/>
        </w:rPr>
        <w:t xml:space="preserve"> </w:t>
      </w:r>
      <w:r w:rsidRPr="001418F7">
        <w:rPr>
          <w:rFonts w:ascii="Times New Roman" w:eastAsiaTheme="minorHAnsi" w:hAnsi="Times New Roman" w:cs="Times New Roman"/>
          <w:sz w:val="24"/>
          <w:szCs w:val="24"/>
          <w:lang w:bidi="bn-BD"/>
        </w:rPr>
        <w:t>which is an independent risk factor for atherosclerotic disease</w:t>
      </w:r>
      <w:r>
        <w:rPr>
          <w:rFonts w:ascii="Times New Roman" w:eastAsiaTheme="minorHAnsi" w:hAnsi="Times New Roman" w:cs="Times New Roman"/>
          <w:sz w:val="24"/>
          <w:szCs w:val="24"/>
          <w:lang w:bidi="bn-BD"/>
        </w:rPr>
        <w:t>.</w:t>
      </w:r>
      <w:r w:rsidRPr="005B68F5">
        <w:rPr>
          <w:rFonts w:ascii="Times New Roman" w:eastAsiaTheme="minorHAnsi" w:hAnsi="Times New Roman" w:cs="Times New Roman"/>
          <w:sz w:val="24"/>
          <w:szCs w:val="24"/>
          <w:vertAlign w:val="superscript"/>
          <w:lang w:bidi="bn-BD"/>
        </w:rPr>
        <w:t>10</w:t>
      </w:r>
      <w:r>
        <w:rPr>
          <w:rFonts w:ascii="Times New Roman" w:eastAsiaTheme="minorHAnsi" w:hAnsi="Times New Roman" w:cs="Times New Roman"/>
          <w:sz w:val="24"/>
          <w:szCs w:val="24"/>
          <w:vertAlign w:val="superscript"/>
          <w:lang w:bidi="bn-BD"/>
        </w:rPr>
        <w:t>,11</w:t>
      </w:r>
    </w:p>
    <w:p w:rsidR="009077EB" w:rsidRPr="009077EB" w:rsidRDefault="009077EB" w:rsidP="009C293E">
      <w:pPr>
        <w:spacing w:after="240" w:line="360" w:lineRule="auto"/>
        <w:jc w:val="both"/>
        <w:rPr>
          <w:rFonts w:ascii="Times New Roman" w:eastAsiaTheme="minorHAnsi" w:hAnsi="Times New Roman" w:cs="Times New Roman"/>
          <w:b/>
          <w:sz w:val="24"/>
          <w:szCs w:val="24"/>
          <w:u w:val="single"/>
          <w:lang w:bidi="bn-BD"/>
        </w:rPr>
      </w:pPr>
      <w:r w:rsidRPr="009077EB">
        <w:rPr>
          <w:rFonts w:ascii="Times New Roman" w:eastAsiaTheme="minorHAnsi" w:hAnsi="Times New Roman" w:cs="Times New Roman"/>
          <w:b/>
          <w:sz w:val="24"/>
          <w:szCs w:val="24"/>
          <w:u w:val="single"/>
          <w:lang w:bidi="bn-BD"/>
        </w:rPr>
        <w:t>Relation of  and Vitamin B12 with diabetes and metformin</w:t>
      </w:r>
    </w:p>
    <w:p w:rsidR="003769AC" w:rsidRPr="00B446AB" w:rsidRDefault="003769AC" w:rsidP="003769AC">
      <w:pPr>
        <w:spacing w:after="0" w:line="360" w:lineRule="auto"/>
        <w:jc w:val="both"/>
        <w:rPr>
          <w:rFonts w:ascii="Times New Roman" w:eastAsiaTheme="minorHAnsi" w:hAnsi="Times New Roman" w:cs="Times New Roman"/>
          <w:noProof/>
          <w:sz w:val="24"/>
          <w:szCs w:val="24"/>
          <w:lang w:bidi="bn-BD"/>
        </w:rPr>
      </w:pPr>
      <w:r w:rsidRPr="001418F7">
        <w:rPr>
          <w:rFonts w:ascii="Times New Roman" w:eastAsiaTheme="minorHAnsi" w:hAnsi="Times New Roman" w:cs="Times New Roman"/>
          <w:sz w:val="24"/>
          <w:szCs w:val="24"/>
          <w:lang w:bidi="bn-BD"/>
        </w:rPr>
        <w:t>Various studies have shown increased prevalence of vitamin B12 deficiency in patien</w:t>
      </w:r>
      <w:r>
        <w:rPr>
          <w:rFonts w:ascii="Times New Roman" w:eastAsiaTheme="minorHAnsi" w:hAnsi="Times New Roman" w:cs="Times New Roman"/>
          <w:sz w:val="24"/>
          <w:szCs w:val="24"/>
          <w:lang w:bidi="bn-BD"/>
        </w:rPr>
        <w:t xml:space="preserve">ts with type 2 diabetes mellitus on Metformin </w:t>
      </w:r>
      <w:r w:rsidR="00801A23" w:rsidRPr="005B4179">
        <w:rPr>
          <w:rFonts w:ascii="Times New Roman" w:eastAsiaTheme="minorHAnsi" w:hAnsi="Times New Roman" w:cs="Times New Roman"/>
          <w:sz w:val="24"/>
          <w:szCs w:val="24"/>
          <w:lang w:bidi="bn-BD"/>
        </w:rPr>
        <w:fldChar w:fldCharType="begin" w:fldLock="1"/>
      </w:r>
      <w:r w:rsidR="00F453CA" w:rsidRPr="005B4179">
        <w:rPr>
          <w:rFonts w:ascii="Times New Roman" w:eastAsiaTheme="minorHAnsi" w:hAnsi="Times New Roman" w:cs="Times New Roman"/>
          <w:sz w:val="24"/>
          <w:szCs w:val="24"/>
          <w:lang w:bidi="bn-BD"/>
        </w:rPr>
        <w:instrText>ADDIN CSL_CITATION {"citationItems":[{"id":"ITEM-1","itemData":{"DOI":"10.7759/cureus.1577","ISSN":"2168-8184","PMID":"29057189","abstract":"Background Metformin is the most common oral hypoglycemic used and associated with certain abnormalities. The objective was to evaluate and define the occurrence and bases of vitamin B12 deficiency amongst patients on Metformin for diabetes mellitus type II. Methods A cross-sectional study was conducted on 209 patients having diabetes type II between January-December 2016. The patients aged &gt; 45 years and who had taken metformin for at least three months were recruited with regular follow-up at the Endocrinology Unit of Hayatabad Medical Complex and Diabetic Center Hayatabad, Peshawar. The patients were included in a survey after which they had their serum B12 levels measured. Serum B12 levels &lt; 150 pg/ml is defined as the B12 deficiency. Results About 29.66% of diabetic patients had confirmed the B12 insufficiency through laboratory tests. The patients on metformin had statistically lower values of B12 (P = 0.01). For the patients who smoked, vitamin B12 deficiency was significantly higher than those who did not smoke (p= &lt;0.001). Also in patients using multivitamins, vitamin B12 deficiency was lower compared to nonusers (p=0.05). Conclusion Our study shows that for the patients with type 2 diabetes (T2DM), long-term treatment with metformin and smoking are associated with higher chances of developing vitamin B12 deficiency. Clinicians should, therefore, recognize this significant element and should screen diabetics who are on metformin treatment for any B12 insufficiency, which may be hidden, especially patients coming with neurologic symptoms. Additionally, multi vitamins taken daily may have a protective role.","author":[{"dropping-particle":"","family":"Khan","given":"Adnan","non-dropping-particle":"","parse-names":false,"suffix":""},{"dropping-particle":"","family":"Shafiq`","given":"Ihtisham","non-dropping-particle":"","parse-names":false,"suffix":""},{"dropping-particle":"","family":"Hassan Shah","given":"Mohammad","non-dropping-particle":"","parse-names":false,"suffix":""}],"container-title":"Cureus","id":"ITEM-1","issue":"8","issued":{"date-parts":[["2017"]]},"title":"Prevalence of Vitamin B12 Deficiency in Patients with Type II Diabetes Mellitus on Metformin: A Study from Khyber Pakhtunkhwa","type":"article-journal","volume":"9"},"uris":["http://www.mendeley.com/documents/?uuid=2edd134b-72d4-4ad5-a4a7-5b3576930c60"]}],"mendeley":{"formattedCitation":"(Khan, Shafiq` and Hassan Shah, 2017)","manualFormatting":"(Khan et al., 2017","plainTextFormattedCitation":"(Khan, Shafiq` and Hassan Shah, 2017)","previouslyFormattedCitation":"(Khan, Shafiq` and Hassan Shah, 2017)"},"properties":{"noteIndex":0},"schema":"https://github.com/citation-style-language/schema/raw/master/csl-citation.json"}</w:instrText>
      </w:r>
      <w:r w:rsidR="00801A23" w:rsidRPr="005B4179">
        <w:rPr>
          <w:rFonts w:ascii="Times New Roman" w:eastAsiaTheme="minorHAnsi" w:hAnsi="Times New Roman" w:cs="Times New Roman"/>
          <w:sz w:val="24"/>
          <w:szCs w:val="24"/>
          <w:lang w:bidi="bn-BD"/>
        </w:rPr>
        <w:fldChar w:fldCharType="separate"/>
      </w:r>
      <w:r w:rsidR="00F453CA" w:rsidRPr="005B4179">
        <w:rPr>
          <w:rFonts w:ascii="Times New Roman" w:eastAsiaTheme="minorHAnsi" w:hAnsi="Times New Roman" w:cs="Times New Roman"/>
          <w:noProof/>
          <w:sz w:val="24"/>
          <w:szCs w:val="24"/>
          <w:lang w:bidi="bn-BD"/>
        </w:rPr>
        <w:t>(Khan et al.,</w:t>
      </w:r>
      <w:r w:rsidRPr="005B4179">
        <w:rPr>
          <w:rFonts w:ascii="Times New Roman" w:eastAsiaTheme="minorHAnsi" w:hAnsi="Times New Roman" w:cs="Times New Roman"/>
          <w:noProof/>
          <w:sz w:val="24"/>
          <w:szCs w:val="24"/>
          <w:lang w:bidi="bn-BD"/>
        </w:rPr>
        <w:t xml:space="preserve"> 2017</w:t>
      </w:r>
      <w:r w:rsidR="00801A23" w:rsidRPr="005B4179">
        <w:rPr>
          <w:rFonts w:ascii="Times New Roman" w:eastAsiaTheme="minorHAnsi" w:hAnsi="Times New Roman" w:cs="Times New Roman"/>
          <w:sz w:val="24"/>
          <w:szCs w:val="24"/>
          <w:lang w:bidi="bn-BD"/>
        </w:rPr>
        <w:fldChar w:fldCharType="end"/>
      </w:r>
      <w:r w:rsidR="00F453CA" w:rsidRPr="005B4179">
        <w:rPr>
          <w:rFonts w:asciiTheme="majorBidi" w:hAnsiTheme="majorBidi" w:cstheme="majorBidi"/>
          <w:sz w:val="24"/>
          <w:szCs w:val="24"/>
        </w:rPr>
        <w:t>;</w:t>
      </w:r>
      <w:r w:rsidR="00F453CA" w:rsidRPr="005B4179">
        <w:rPr>
          <w:rFonts w:ascii="Times New Roman" w:eastAsiaTheme="minorHAnsi" w:hAnsi="Times New Roman" w:cs="Times New Roman"/>
          <w:sz w:val="24"/>
          <w:szCs w:val="24"/>
          <w:lang w:bidi="bn-BD"/>
        </w:rPr>
        <w:t xml:space="preserve"> </w:t>
      </w:r>
      <w:r w:rsidR="00801A23" w:rsidRPr="005B4179">
        <w:rPr>
          <w:rFonts w:ascii="Times New Roman" w:eastAsiaTheme="minorHAnsi" w:hAnsi="Times New Roman" w:cs="Times New Roman"/>
          <w:sz w:val="24"/>
          <w:szCs w:val="24"/>
          <w:lang w:bidi="bn-BD"/>
        </w:rPr>
        <w:fldChar w:fldCharType="begin" w:fldLock="1"/>
      </w:r>
      <w:r w:rsidR="005B4179" w:rsidRPr="005B4179">
        <w:rPr>
          <w:rFonts w:ascii="Times New Roman" w:eastAsiaTheme="minorHAnsi" w:hAnsi="Times New Roman" w:cs="Times New Roman"/>
          <w:sz w:val="24"/>
          <w:szCs w:val="24"/>
          <w:lang w:bidi="bn-BD"/>
        </w:rPr>
        <w:instrText>ADDIN CSL_CITATION {"citationItems":[{"id":"ITEM-1","itemData":{"DOI":"10.11604/pamj.2013.16.67.2800","ISSN":"1937-8688","author":[{"dropping-particle":"","family":"Iftikhar","given":"Raheel","non-dropping-particle":"","parse-names":false,"suffix":""},{"dropping-particle":"","family":"kamran","given":"Sultan Mehmood","non-dropping-particle":"","parse-names":false,"suffix":""},{"dropping-particle":"","family":"Qadir","given":"Adnan","non-dropping-particle":"","parse-names":false,"suffix":""},{"dropping-particle":"","family":"Iqbal","given":"Zohaib","non-dropping-particle":"","parse-names":false,"suffix":""},{"dropping-particle":"bin","family":"Usman","given":"Hassan","non-dropping-particle":"","parse-names":false,"suffix":""}],"container-title":"Pan African Medical Journal","id":"ITEM-1","issued":{"date-parts":[["2013"]]},"page":"1-6","title":"Prevalence of Vitamin B12 deficinecy in patients of type 2 diabetes mellitus on metformin: a case control study from Pakistan","type":"article-journal","volume":"16"},"uris":["http://www.mendeley.com/documents/?uuid=ea0999e6-6368-4013-8a68-d495832009c0"]}],"mendeley":{"formattedCitation":"(Iftikhar &lt;i&gt;et al.&lt;/i&gt;, 2013)","manualFormatting":"Iftikhar et al., 2013)","plainTextFormattedCitation":"(Iftikhar et al., 2013)","previouslyFormattedCitation":"(Iftikhar &lt;i&gt;et al.&lt;/i&gt;, 2013)"},"properties":{"noteIndex":0},"schema":"https://github.com/citation-style-language/schema/raw/master/csl-citation.json"}</w:instrText>
      </w:r>
      <w:r w:rsidR="00801A23" w:rsidRPr="005B4179">
        <w:rPr>
          <w:rFonts w:ascii="Times New Roman" w:eastAsiaTheme="minorHAnsi" w:hAnsi="Times New Roman" w:cs="Times New Roman"/>
          <w:sz w:val="24"/>
          <w:szCs w:val="24"/>
          <w:lang w:bidi="bn-BD"/>
        </w:rPr>
        <w:fldChar w:fldCharType="separate"/>
      </w:r>
      <w:r w:rsidR="00B446AB" w:rsidRPr="005B4179">
        <w:rPr>
          <w:rFonts w:ascii="Times New Roman" w:eastAsiaTheme="minorHAnsi" w:hAnsi="Times New Roman" w:cs="Times New Roman"/>
          <w:noProof/>
          <w:sz w:val="24"/>
          <w:szCs w:val="24"/>
          <w:lang w:bidi="bn-BD"/>
        </w:rPr>
        <w:t>Iftikhar et al., 2013)</w:t>
      </w:r>
      <w:r w:rsidR="00801A23" w:rsidRPr="005B4179">
        <w:rPr>
          <w:rFonts w:ascii="Times New Roman" w:eastAsiaTheme="minorHAnsi" w:hAnsi="Times New Roman" w:cs="Times New Roman"/>
          <w:sz w:val="24"/>
          <w:szCs w:val="24"/>
          <w:lang w:bidi="bn-BD"/>
        </w:rPr>
        <w:fldChar w:fldCharType="end"/>
      </w:r>
    </w:p>
    <w:p w:rsidR="003769AC" w:rsidRDefault="00CE3AA3" w:rsidP="003769AC">
      <w:pPr>
        <w:spacing w:after="0" w:line="360" w:lineRule="auto"/>
        <w:jc w:val="both"/>
        <w:rPr>
          <w:rFonts w:ascii="Times New Roman" w:hAnsi="Times New Roman" w:cs="Times New Roman"/>
          <w:sz w:val="24"/>
          <w:szCs w:val="24"/>
        </w:rPr>
      </w:pPr>
      <w:r w:rsidRPr="00F046FE">
        <w:rPr>
          <w:rFonts w:ascii="Times New Roman" w:hAnsi="Times New Roman" w:cs="Times New Roman"/>
          <w:sz w:val="24"/>
          <w:szCs w:val="24"/>
        </w:rPr>
        <w:t>Vitamin B12 deficiency is traditionally diagnosed</w:t>
      </w:r>
      <w:r>
        <w:rPr>
          <w:rFonts w:ascii="Times New Roman" w:hAnsi="Times New Roman" w:cs="Times New Roman"/>
          <w:sz w:val="24"/>
          <w:szCs w:val="24"/>
        </w:rPr>
        <w:t xml:space="preserve"> </w:t>
      </w:r>
      <w:r w:rsidRPr="00F046FE">
        <w:rPr>
          <w:rFonts w:ascii="Times New Roman" w:hAnsi="Times New Roman" w:cs="Times New Roman"/>
          <w:sz w:val="24"/>
          <w:szCs w:val="24"/>
        </w:rPr>
        <w:t>by laboratory findings of low serum vitamin B12</w:t>
      </w:r>
      <w:r w:rsidR="005541AC">
        <w:rPr>
          <w:rFonts w:ascii="Times New Roman" w:hAnsi="Times New Roman" w:cs="Times New Roman"/>
          <w:sz w:val="24"/>
          <w:szCs w:val="24"/>
        </w:rPr>
        <w:t xml:space="preserve"> </w:t>
      </w:r>
      <w:r w:rsidRPr="00F046FE">
        <w:rPr>
          <w:rFonts w:ascii="Times New Roman" w:hAnsi="Times New Roman" w:cs="Times New Roman"/>
          <w:sz w:val="24"/>
          <w:szCs w:val="24"/>
        </w:rPr>
        <w:t>levels, typically in the setting of megaloblastic anemia. However, subclinical B12 deficiency often presents</w:t>
      </w:r>
      <w:r>
        <w:rPr>
          <w:rFonts w:ascii="Times New Roman" w:hAnsi="Times New Roman" w:cs="Times New Roman"/>
          <w:sz w:val="24"/>
          <w:szCs w:val="24"/>
        </w:rPr>
        <w:t xml:space="preserve"> </w:t>
      </w:r>
      <w:r w:rsidRPr="00F046FE">
        <w:rPr>
          <w:rFonts w:ascii="Times New Roman" w:hAnsi="Times New Roman" w:cs="Times New Roman"/>
          <w:sz w:val="24"/>
          <w:szCs w:val="24"/>
        </w:rPr>
        <w:t>with normal serum B12 levels and hematologic</w:t>
      </w:r>
      <w:r>
        <w:rPr>
          <w:rFonts w:ascii="Times New Roman" w:hAnsi="Times New Roman" w:cs="Times New Roman"/>
          <w:sz w:val="24"/>
          <w:szCs w:val="24"/>
        </w:rPr>
        <w:t xml:space="preserve"> parameters (</w:t>
      </w:r>
      <w:r w:rsidRPr="00667602">
        <w:rPr>
          <w:rFonts w:asciiTheme="majorBidi" w:hAnsiTheme="majorBidi" w:cstheme="majorBidi"/>
          <w:sz w:val="24"/>
          <w:szCs w:val="24"/>
        </w:rPr>
        <w:t>Snow</w:t>
      </w:r>
      <w:r>
        <w:rPr>
          <w:rFonts w:asciiTheme="majorBidi" w:hAnsiTheme="majorBidi" w:cstheme="majorBidi"/>
          <w:sz w:val="24"/>
          <w:szCs w:val="24"/>
        </w:rPr>
        <w:t>, 1999</w:t>
      </w:r>
      <w:r>
        <w:rPr>
          <w:rFonts w:ascii="Times New Roman" w:hAnsi="Times New Roman" w:cs="Times New Roman"/>
          <w:sz w:val="24"/>
          <w:szCs w:val="24"/>
        </w:rPr>
        <w:t>).</w:t>
      </w:r>
    </w:p>
    <w:p w:rsidR="00CE3AA3" w:rsidRDefault="00CE3AA3" w:rsidP="003769AC">
      <w:pPr>
        <w:spacing w:after="0" w:line="360" w:lineRule="auto"/>
        <w:jc w:val="both"/>
        <w:rPr>
          <w:rFonts w:asciiTheme="majorBidi" w:hAnsiTheme="majorBidi" w:cstheme="majorBidi"/>
          <w:color w:val="000000"/>
          <w:sz w:val="24"/>
          <w:szCs w:val="24"/>
        </w:rPr>
      </w:pPr>
      <w:r w:rsidRPr="00F60F4C">
        <w:rPr>
          <w:rFonts w:asciiTheme="majorBidi" w:hAnsiTheme="majorBidi" w:cstheme="majorBidi"/>
          <w:color w:val="000000"/>
          <w:sz w:val="24"/>
          <w:szCs w:val="24"/>
        </w:rPr>
        <w:t>The mechanism by which</w:t>
      </w:r>
      <w:r>
        <w:rPr>
          <w:rFonts w:asciiTheme="majorBidi" w:hAnsiTheme="majorBidi" w:cstheme="majorBidi"/>
          <w:color w:val="000000"/>
          <w:sz w:val="24"/>
          <w:szCs w:val="24"/>
        </w:rPr>
        <w:t xml:space="preserve"> </w:t>
      </w:r>
      <w:r w:rsidRPr="00F60F4C">
        <w:rPr>
          <w:rFonts w:asciiTheme="majorBidi" w:hAnsiTheme="majorBidi" w:cstheme="majorBidi"/>
          <w:color w:val="000000"/>
          <w:sz w:val="24"/>
          <w:szCs w:val="24"/>
        </w:rPr>
        <w:t>metformin therapy causes vitamin B12 deficiency is not</w:t>
      </w:r>
      <w:r w:rsidR="005541AC">
        <w:rPr>
          <w:rFonts w:asciiTheme="majorBidi" w:hAnsiTheme="majorBidi" w:cstheme="majorBidi"/>
          <w:color w:val="000000"/>
          <w:sz w:val="24"/>
          <w:szCs w:val="24"/>
        </w:rPr>
        <w:t xml:space="preserve"> </w:t>
      </w:r>
      <w:r w:rsidRPr="00F60F4C">
        <w:rPr>
          <w:rFonts w:asciiTheme="majorBidi" w:hAnsiTheme="majorBidi" w:cstheme="majorBidi"/>
          <w:color w:val="000000"/>
          <w:sz w:val="24"/>
          <w:szCs w:val="24"/>
        </w:rPr>
        <w:t>clear, but it is thought to</w:t>
      </w:r>
      <w:r>
        <w:rPr>
          <w:rFonts w:asciiTheme="majorBidi" w:hAnsiTheme="majorBidi" w:cstheme="majorBidi"/>
          <w:color w:val="000000"/>
          <w:sz w:val="24"/>
          <w:szCs w:val="24"/>
        </w:rPr>
        <w:t xml:space="preserve"> be due to either alterations in </w:t>
      </w:r>
      <w:r w:rsidRPr="00F60F4C">
        <w:rPr>
          <w:rFonts w:asciiTheme="majorBidi" w:hAnsiTheme="majorBidi" w:cstheme="majorBidi"/>
          <w:color w:val="000000"/>
          <w:sz w:val="24"/>
          <w:szCs w:val="24"/>
        </w:rPr>
        <w:t>small bowel motility, which stimulate small bowel</w:t>
      </w:r>
      <w:r>
        <w:rPr>
          <w:rFonts w:asciiTheme="majorBidi" w:hAnsiTheme="majorBidi" w:cstheme="majorBidi"/>
          <w:color w:val="000000"/>
          <w:sz w:val="24"/>
          <w:szCs w:val="24"/>
        </w:rPr>
        <w:t xml:space="preserve"> </w:t>
      </w:r>
      <w:r w:rsidRPr="00F60F4C">
        <w:rPr>
          <w:rFonts w:asciiTheme="majorBidi" w:hAnsiTheme="majorBidi" w:cstheme="majorBidi"/>
          <w:color w:val="000000"/>
          <w:sz w:val="24"/>
          <w:szCs w:val="24"/>
        </w:rPr>
        <w:t>bacterial overgrowth and subsequent vitamin B12</w:t>
      </w:r>
      <w:r>
        <w:rPr>
          <w:rFonts w:asciiTheme="majorBidi" w:hAnsiTheme="majorBidi" w:cstheme="majorBidi"/>
          <w:color w:val="000000"/>
          <w:sz w:val="24"/>
          <w:szCs w:val="24"/>
        </w:rPr>
        <w:t xml:space="preserve"> </w:t>
      </w:r>
      <w:r w:rsidRPr="00F60F4C">
        <w:rPr>
          <w:rFonts w:asciiTheme="majorBidi" w:hAnsiTheme="majorBidi" w:cstheme="majorBidi"/>
          <w:color w:val="000000"/>
          <w:sz w:val="24"/>
          <w:szCs w:val="24"/>
        </w:rPr>
        <w:t>deficiency, or by directly decreasing vitamin B12</w:t>
      </w:r>
      <w:r>
        <w:rPr>
          <w:rFonts w:asciiTheme="majorBidi" w:hAnsiTheme="majorBidi" w:cstheme="majorBidi"/>
          <w:color w:val="000000"/>
          <w:sz w:val="24"/>
          <w:szCs w:val="24"/>
        </w:rPr>
        <w:t xml:space="preserve"> </w:t>
      </w:r>
      <w:r w:rsidRPr="00F60F4C">
        <w:rPr>
          <w:rFonts w:asciiTheme="majorBidi" w:hAnsiTheme="majorBidi" w:cstheme="majorBidi"/>
          <w:color w:val="000000"/>
          <w:sz w:val="24"/>
          <w:szCs w:val="24"/>
        </w:rPr>
        <w:t>absorption</w:t>
      </w:r>
      <w:r>
        <w:rPr>
          <w:rFonts w:asciiTheme="majorBidi" w:hAnsiTheme="majorBidi" w:cstheme="majorBidi"/>
          <w:color w:val="000000"/>
          <w:sz w:val="24"/>
          <w:szCs w:val="24"/>
        </w:rPr>
        <w:t xml:space="preserve"> (Kumar et al., 2013; </w:t>
      </w:r>
      <w:r w:rsidRPr="00355446">
        <w:rPr>
          <w:rFonts w:asciiTheme="majorBidi" w:hAnsiTheme="majorBidi" w:cstheme="majorBidi"/>
          <w:sz w:val="24"/>
          <w:szCs w:val="24"/>
        </w:rPr>
        <w:t>Albers</w:t>
      </w:r>
      <w:r>
        <w:rPr>
          <w:rFonts w:asciiTheme="majorBidi" w:hAnsiTheme="majorBidi" w:cstheme="majorBidi"/>
          <w:sz w:val="24"/>
          <w:szCs w:val="24"/>
        </w:rPr>
        <w:t xml:space="preserve"> et al., 2012</w:t>
      </w:r>
      <w:r>
        <w:rPr>
          <w:rFonts w:asciiTheme="majorBidi" w:hAnsiTheme="majorBidi" w:cstheme="majorBidi"/>
          <w:color w:val="000000"/>
          <w:sz w:val="24"/>
          <w:szCs w:val="24"/>
        </w:rPr>
        <w:t>)</w:t>
      </w:r>
      <w:r w:rsidRPr="00F60F4C">
        <w:rPr>
          <w:rFonts w:asciiTheme="majorBidi" w:hAnsiTheme="majorBidi" w:cstheme="majorBidi"/>
          <w:color w:val="000000"/>
          <w:sz w:val="24"/>
          <w:szCs w:val="24"/>
        </w:rPr>
        <w:t>.</w:t>
      </w:r>
    </w:p>
    <w:p w:rsidR="005B4179" w:rsidRDefault="00C4716E" w:rsidP="003769AC">
      <w:p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The deficiency of vitamin B12 occurs on Metformin therapy as dose and duration dependent manner even within 6 weeks to 3 months of commencing Metformin (Chapman LE et al., 2016)</w:t>
      </w:r>
    </w:p>
    <w:p w:rsidR="005B4179" w:rsidRPr="005B4179" w:rsidRDefault="005B4179" w:rsidP="005B4179">
      <w:pPr>
        <w:spacing w:after="0" w:line="360" w:lineRule="auto"/>
        <w:jc w:val="both"/>
        <w:rPr>
          <w:rFonts w:asciiTheme="majorBidi" w:hAnsiTheme="majorBidi" w:cstheme="majorBidi"/>
          <w:color w:val="000000"/>
          <w:sz w:val="24"/>
          <w:szCs w:val="24"/>
        </w:rPr>
      </w:pPr>
      <w:r w:rsidRPr="005B4179">
        <w:rPr>
          <w:rFonts w:asciiTheme="majorBidi" w:hAnsiTheme="majorBidi" w:cstheme="majorBidi"/>
          <w:color w:val="000000"/>
          <w:sz w:val="24"/>
          <w:szCs w:val="24"/>
        </w:rPr>
        <w:t>However, there are conflicting reports on the association between Metformin-induced B12</w:t>
      </w:r>
    </w:p>
    <w:p w:rsidR="005B4179" w:rsidRDefault="005B4179" w:rsidP="005B4179">
      <w:p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deficiency and neuropathy, </w:t>
      </w:r>
      <w:r w:rsidRPr="005B4179">
        <w:rPr>
          <w:rFonts w:asciiTheme="majorBidi" w:hAnsiTheme="majorBidi" w:cstheme="majorBidi"/>
          <w:color w:val="000000"/>
          <w:sz w:val="24"/>
          <w:szCs w:val="24"/>
        </w:rPr>
        <w:t>with some reports showing an association (14, 15)</w:t>
      </w:r>
      <w:r w:rsidR="005B1AF1">
        <w:rPr>
          <w:rFonts w:asciiTheme="majorBidi" w:hAnsiTheme="majorBidi" w:cstheme="majorBidi"/>
          <w:color w:val="000000"/>
          <w:sz w:val="24"/>
          <w:szCs w:val="24"/>
        </w:rPr>
        <w:t xml:space="preserve"> (Sing AK et.al., 2013; Roy RP et al., 2016)</w:t>
      </w:r>
      <w:r w:rsidRPr="005B4179">
        <w:rPr>
          <w:rFonts w:asciiTheme="majorBidi" w:hAnsiTheme="majorBidi" w:cstheme="majorBidi"/>
          <w:color w:val="000000"/>
          <w:sz w:val="24"/>
          <w:szCs w:val="24"/>
        </w:rPr>
        <w:t xml:space="preserve"> while others have refuted this (11, 16–18)</w:t>
      </w:r>
      <w:r>
        <w:rPr>
          <w:rFonts w:asciiTheme="majorBidi" w:hAnsiTheme="majorBidi" w:cstheme="majorBidi"/>
          <w:color w:val="000000"/>
          <w:sz w:val="24"/>
          <w:szCs w:val="24"/>
        </w:rPr>
        <w:t xml:space="preserve"> (Russo GT et al., 2016; Ahmed MA et al., 2016; Ma J et al., 2015; </w:t>
      </w:r>
      <w:r w:rsidR="00801A23">
        <w:rPr>
          <w:rFonts w:asciiTheme="majorBidi" w:hAnsiTheme="majorBidi" w:cstheme="majorBidi"/>
          <w:color w:val="000000"/>
          <w:sz w:val="24"/>
          <w:szCs w:val="24"/>
        </w:rPr>
        <w:fldChar w:fldCharType="begin" w:fldLock="1"/>
      </w:r>
      <w:r>
        <w:rPr>
          <w:rFonts w:asciiTheme="majorBidi" w:hAnsiTheme="majorBidi" w:cstheme="majorBidi"/>
          <w:color w:val="000000"/>
          <w:sz w:val="24"/>
          <w:szCs w:val="24"/>
        </w:rPr>
        <w:instrText>ADDIN CSL_CITATION {"citationItems":[{"id":"ITEM-1","itemData":{"DOI":"10.3389/fendo.2018.00248","ISSN":"1664-2392","author":[{"dropping-particle":"","family":"Elhadd","given":"Tarik","non-dropping-particle":"","parse-names":false,"suffix":""},{"dropping-particle":"","family":"Ponirakis","given":"Georgios","non-dropping-particle":"","parse-names":false,"suffix":""},{"dropping-particle":"","family":"Dabbous","given":"Zeinab","non-dropping-particle":"","parse-names":false,"suffix":""},{"dropping-particle":"","family":"Siddique","given":"Mashhood","non-dropping-particle":"","parse-names":false,"suffix":""},{"dropping-particle":"","family":"Chinnaiyan","given":"Subitha","non-dropping-particle":"","parse-names":false,"suffix":""},{"dropping-particle":"","family":"Malik","given":"Rayaz A.","non-dropping-particle":"","parse-names":false,"suffix":""}],"container-title":"Frontiers in Endocrinology","id":"ITEM-1","issue":"May","issued":{"date-parts":[["2018"]]},"page":"2-6","title":"Metformin Use Is Not Associated With B12 Deficiency or Neuropathy in Patients With Type 2 Diabetes Mellitus in Qatar","type":"article-journal","volume":"9"},"uris":["http://www.mendeley.com/documents/?uuid=3a7f2ea0-f28e-4d54-bd29-c7168b646e79"]}],"mendeley":{"formattedCitation":"(Elhadd &lt;i&gt;et al.&lt;/i&gt;, 2018)","manualFormatting":"Elhadd et al., 2018)","plainTextFormattedCitation":"(Elhadd et al., 2018)"},"properties":{"noteIndex":0},"schema":"https://github.com/citation-style-language/schema/raw/master/csl-citation.json"}</w:instrText>
      </w:r>
      <w:r w:rsidR="00801A23">
        <w:rPr>
          <w:rFonts w:asciiTheme="majorBidi" w:hAnsiTheme="majorBidi" w:cstheme="majorBidi"/>
          <w:color w:val="000000"/>
          <w:sz w:val="24"/>
          <w:szCs w:val="24"/>
        </w:rPr>
        <w:fldChar w:fldCharType="separate"/>
      </w:r>
      <w:r w:rsidRPr="005B4179">
        <w:rPr>
          <w:rFonts w:asciiTheme="majorBidi" w:hAnsiTheme="majorBidi" w:cstheme="majorBidi"/>
          <w:noProof/>
          <w:color w:val="000000"/>
          <w:sz w:val="24"/>
          <w:szCs w:val="24"/>
        </w:rPr>
        <w:t xml:space="preserve">Elhadd </w:t>
      </w:r>
      <w:r w:rsidRPr="005B4179">
        <w:rPr>
          <w:rFonts w:asciiTheme="majorBidi" w:hAnsiTheme="majorBidi" w:cstheme="majorBidi"/>
          <w:i/>
          <w:noProof/>
          <w:color w:val="000000"/>
          <w:sz w:val="24"/>
          <w:szCs w:val="24"/>
        </w:rPr>
        <w:t>et al.</w:t>
      </w:r>
      <w:r w:rsidRPr="005B4179">
        <w:rPr>
          <w:rFonts w:asciiTheme="majorBidi" w:hAnsiTheme="majorBidi" w:cstheme="majorBidi"/>
          <w:noProof/>
          <w:color w:val="000000"/>
          <w:sz w:val="24"/>
          <w:szCs w:val="24"/>
        </w:rPr>
        <w:t>, 2018)</w:t>
      </w:r>
      <w:r w:rsidR="00801A23">
        <w:rPr>
          <w:rFonts w:asciiTheme="majorBidi" w:hAnsiTheme="majorBidi" w:cstheme="majorBidi"/>
          <w:color w:val="000000"/>
          <w:sz w:val="24"/>
          <w:szCs w:val="24"/>
        </w:rPr>
        <w:fldChar w:fldCharType="end"/>
      </w:r>
    </w:p>
    <w:p w:rsidR="00CE3AA3" w:rsidRPr="003769AC" w:rsidRDefault="00CE3AA3" w:rsidP="003769AC">
      <w:pPr>
        <w:spacing w:after="0" w:line="360" w:lineRule="auto"/>
        <w:jc w:val="both"/>
        <w:rPr>
          <w:rFonts w:ascii="Times New Roman" w:hAnsi="Times New Roman" w:cs="Times New Roman"/>
          <w:sz w:val="24"/>
          <w:szCs w:val="24"/>
        </w:rPr>
      </w:pPr>
    </w:p>
    <w:p w:rsidR="009C293E" w:rsidRPr="00A07BED" w:rsidRDefault="009C293E" w:rsidP="009C293E">
      <w:pPr>
        <w:spacing w:after="240" w:line="360" w:lineRule="auto"/>
        <w:jc w:val="both"/>
        <w:rPr>
          <w:rFonts w:ascii="Times New Roman" w:eastAsiaTheme="minorHAnsi" w:hAnsi="Times New Roman" w:cs="Times New Roman"/>
          <w:sz w:val="24"/>
          <w:szCs w:val="24"/>
          <w:lang w:bidi="bn-BD"/>
        </w:rPr>
      </w:pPr>
      <w:r w:rsidRPr="001418F7">
        <w:rPr>
          <w:rFonts w:ascii="Times New Roman" w:eastAsiaTheme="minorHAnsi" w:hAnsi="Times New Roman" w:cs="Times New Roman"/>
          <w:sz w:val="24"/>
          <w:szCs w:val="24"/>
          <w:lang w:bidi="bn-BD"/>
        </w:rPr>
        <w:t>Various studies have shown increased prevalence of vitamin B12 deficiency in patients with type 2 diabetes mellitus</w:t>
      </w:r>
      <w:r>
        <w:rPr>
          <w:rFonts w:ascii="Times New Roman" w:eastAsiaTheme="minorHAnsi" w:hAnsi="Times New Roman" w:cs="Times New Roman"/>
          <w:sz w:val="24"/>
          <w:szCs w:val="24"/>
          <w:lang w:bidi="bn-BD"/>
        </w:rPr>
        <w:t>.</w:t>
      </w:r>
      <w:r w:rsidRPr="005B68F5">
        <w:rPr>
          <w:rFonts w:ascii="Times New Roman" w:eastAsiaTheme="minorHAnsi" w:hAnsi="Times New Roman" w:cs="Times New Roman"/>
          <w:sz w:val="24"/>
          <w:szCs w:val="24"/>
          <w:vertAlign w:val="superscript"/>
          <w:lang w:bidi="bn-BD"/>
        </w:rPr>
        <w:t>12,13,14,15,16,17,18,19,20</w:t>
      </w:r>
      <w:r>
        <w:rPr>
          <w:rFonts w:ascii="Times New Roman" w:eastAsiaTheme="minorHAnsi" w:hAnsi="Times New Roman" w:cs="Times New Roman"/>
          <w:sz w:val="24"/>
          <w:szCs w:val="24"/>
          <w:lang w:bidi="bn-BD"/>
        </w:rPr>
        <w:t xml:space="preserve"> </w:t>
      </w:r>
      <w:r w:rsidRPr="001418F7">
        <w:rPr>
          <w:rFonts w:ascii="Times New Roman" w:eastAsiaTheme="minorHAnsi" w:hAnsi="Times New Roman" w:cs="Times New Roman"/>
          <w:sz w:val="24"/>
          <w:szCs w:val="24"/>
          <w:lang w:bidi="bn-BD"/>
        </w:rPr>
        <w:t>Vitamin B12 was found to be low in obese and even overweight persons with or without metabolic syndrome</w:t>
      </w:r>
      <w:r>
        <w:rPr>
          <w:rFonts w:ascii="Times New Roman" w:eastAsiaTheme="minorHAnsi" w:hAnsi="Times New Roman" w:cs="Times New Roman"/>
          <w:sz w:val="24"/>
          <w:szCs w:val="24"/>
          <w:lang w:bidi="bn-BD"/>
        </w:rPr>
        <w:t>.</w:t>
      </w:r>
      <w:r w:rsidRPr="005B68F5">
        <w:rPr>
          <w:rFonts w:ascii="Times New Roman" w:eastAsiaTheme="minorHAnsi" w:hAnsi="Times New Roman" w:cs="Times New Roman"/>
          <w:sz w:val="24"/>
          <w:szCs w:val="24"/>
          <w:vertAlign w:val="superscript"/>
          <w:lang w:bidi="bn-BD"/>
        </w:rPr>
        <w:t>21</w:t>
      </w:r>
      <w:r>
        <w:rPr>
          <w:rFonts w:ascii="Times New Roman" w:eastAsiaTheme="minorHAnsi" w:hAnsi="Times New Roman" w:cs="Times New Roman"/>
          <w:sz w:val="24"/>
          <w:szCs w:val="24"/>
          <w:lang w:bidi="bn-BD"/>
        </w:rPr>
        <w:t xml:space="preserve"> </w:t>
      </w:r>
      <w:r w:rsidRPr="001418F7">
        <w:rPr>
          <w:rFonts w:ascii="Times New Roman" w:eastAsiaTheme="minorHAnsi" w:hAnsi="Times New Roman" w:cs="Times New Roman"/>
          <w:sz w:val="24"/>
          <w:szCs w:val="24"/>
          <w:lang w:bidi="bn-BD"/>
        </w:rPr>
        <w:t>Metformin use has been implicated as a cause of vitamin B12 deficiency in patients with diabetes</w:t>
      </w:r>
      <w:r>
        <w:rPr>
          <w:rFonts w:ascii="Times New Roman" w:eastAsiaTheme="minorHAnsi" w:hAnsi="Times New Roman" w:cs="Times New Roman"/>
          <w:sz w:val="24"/>
          <w:szCs w:val="24"/>
          <w:lang w:bidi="bn-BD"/>
        </w:rPr>
        <w:t>.</w:t>
      </w:r>
      <w:r w:rsidRPr="005B68F5">
        <w:rPr>
          <w:rFonts w:ascii="Times New Roman" w:eastAsiaTheme="minorHAnsi" w:hAnsi="Times New Roman" w:cs="Times New Roman"/>
          <w:sz w:val="24"/>
          <w:szCs w:val="24"/>
          <w:vertAlign w:val="superscript"/>
          <w:lang w:bidi="bn-BD"/>
        </w:rPr>
        <w:t>16,17,20</w:t>
      </w:r>
      <w:r w:rsidRPr="001418F7">
        <w:rPr>
          <w:rFonts w:ascii="Times New Roman" w:eastAsiaTheme="minorHAnsi" w:hAnsi="Times New Roman" w:cs="Times New Roman"/>
          <w:sz w:val="24"/>
          <w:szCs w:val="24"/>
          <w:lang w:bidi="bn-BD"/>
        </w:rPr>
        <w:t xml:space="preserve"> But vitamin B12 deficiency has been also found in diabetic patients not taking metformin</w:t>
      </w:r>
      <w:r>
        <w:rPr>
          <w:rFonts w:ascii="Times New Roman" w:eastAsiaTheme="minorHAnsi" w:hAnsi="Times New Roman" w:cs="Times New Roman"/>
          <w:sz w:val="24"/>
          <w:szCs w:val="24"/>
          <w:lang w:bidi="bn-BD"/>
        </w:rPr>
        <w:t>.</w:t>
      </w:r>
      <w:r w:rsidRPr="005B68F5">
        <w:rPr>
          <w:rFonts w:ascii="Times New Roman" w:eastAsiaTheme="minorHAnsi" w:hAnsi="Times New Roman" w:cs="Times New Roman"/>
          <w:sz w:val="24"/>
          <w:szCs w:val="24"/>
          <w:vertAlign w:val="superscript"/>
          <w:lang w:bidi="bn-BD"/>
        </w:rPr>
        <w:t>13,14,15</w:t>
      </w:r>
      <w:r w:rsidRPr="009311EA">
        <w:rPr>
          <w:rFonts w:ascii="Times New Roman" w:eastAsiaTheme="minorHAnsi" w:hAnsi="Times New Roman" w:cs="Times New Roman"/>
          <w:sz w:val="24"/>
          <w:szCs w:val="24"/>
          <w:lang w:bidi="bn-BD"/>
        </w:rPr>
        <w:t xml:space="preserve"> Barghouti et al. found that diabetic patients are less likely to have B12 deficiency in comparison to</w:t>
      </w:r>
      <w:r>
        <w:rPr>
          <w:rFonts w:ascii="Times New Roman" w:eastAsiaTheme="minorHAnsi" w:hAnsi="Times New Roman" w:cs="Times New Roman"/>
          <w:sz w:val="24"/>
          <w:szCs w:val="24"/>
          <w:lang w:bidi="bn-BD"/>
        </w:rPr>
        <w:t xml:space="preserve"> nondiabetic subjects.</w:t>
      </w:r>
      <w:r w:rsidRPr="005B68F5">
        <w:rPr>
          <w:rFonts w:ascii="Times New Roman" w:eastAsiaTheme="minorHAnsi" w:hAnsi="Times New Roman" w:cs="Times New Roman"/>
          <w:sz w:val="24"/>
          <w:szCs w:val="24"/>
          <w:vertAlign w:val="superscript"/>
          <w:lang w:bidi="bn-BD"/>
        </w:rPr>
        <w:t>22</w:t>
      </w:r>
    </w:p>
    <w:p w:rsidR="009C293E" w:rsidRDefault="009C293E" w:rsidP="009C293E">
      <w:pPr>
        <w:spacing w:after="240" w:line="360" w:lineRule="auto"/>
        <w:jc w:val="both"/>
        <w:rPr>
          <w:rFonts w:ascii="Times New Roman" w:eastAsia="DINPro-Regular" w:hAnsi="Times New Roman" w:cs="Times New Roman"/>
          <w:bCs/>
          <w:color w:val="FF0000"/>
          <w:sz w:val="24"/>
          <w:szCs w:val="24"/>
          <w:lang w:bidi="bn-BD"/>
        </w:rPr>
      </w:pPr>
      <w:r w:rsidRPr="001418F7">
        <w:rPr>
          <w:rFonts w:ascii="Times New Roman" w:eastAsiaTheme="minorHAnsi" w:hAnsi="Times New Roman" w:cs="Times New Roman"/>
          <w:sz w:val="24"/>
          <w:szCs w:val="24"/>
          <w:lang w:bidi="bn-BD"/>
        </w:rPr>
        <w:t>Peripheral neuropathy caused by diabetes mellitus and vitamin B12 deficiency may produce overlapping clinical pictures</w:t>
      </w:r>
      <w:r>
        <w:rPr>
          <w:rFonts w:ascii="Times New Roman" w:eastAsiaTheme="minorHAnsi" w:hAnsi="Times New Roman" w:cs="Times New Roman"/>
          <w:sz w:val="24"/>
          <w:szCs w:val="24"/>
          <w:lang w:bidi="bn-BD"/>
        </w:rPr>
        <w:t>.</w:t>
      </w:r>
      <w:r w:rsidRPr="005B68F5">
        <w:rPr>
          <w:rFonts w:ascii="Times New Roman" w:eastAsiaTheme="minorHAnsi" w:hAnsi="Times New Roman" w:cs="Times New Roman"/>
          <w:sz w:val="24"/>
          <w:szCs w:val="24"/>
          <w:vertAlign w:val="superscript"/>
          <w:lang w:bidi="bn-BD"/>
        </w:rPr>
        <w:t>23</w:t>
      </w:r>
      <w:r>
        <w:rPr>
          <w:rFonts w:ascii="Times New Roman" w:eastAsiaTheme="minorHAnsi" w:hAnsi="Times New Roman" w:cs="Times New Roman"/>
          <w:sz w:val="24"/>
          <w:szCs w:val="24"/>
          <w:lang w:bidi="bn-BD"/>
        </w:rPr>
        <w:t xml:space="preserve"> </w:t>
      </w:r>
      <w:r w:rsidRPr="001418F7">
        <w:rPr>
          <w:rFonts w:ascii="Times New Roman" w:eastAsiaTheme="minorHAnsi" w:hAnsi="Times New Roman" w:cs="Times New Roman"/>
          <w:sz w:val="24"/>
          <w:szCs w:val="24"/>
          <w:lang w:bidi="bn-BD"/>
        </w:rPr>
        <w:t xml:space="preserve">Moreover; </w:t>
      </w:r>
      <w:r w:rsidRPr="001418F7">
        <w:rPr>
          <w:rFonts w:ascii="Times New Roman" w:eastAsia="DINPro-Regular" w:hAnsi="Times New Roman" w:cs="Times New Roman"/>
          <w:sz w:val="24"/>
          <w:szCs w:val="24"/>
          <w:lang w:bidi="bn-BD"/>
        </w:rPr>
        <w:t>nondiabetic neuropathies may be present in patients with diabetes and may be treatable</w:t>
      </w:r>
      <w:r>
        <w:rPr>
          <w:rFonts w:ascii="Times New Roman" w:eastAsia="DINPro-Regular" w:hAnsi="Times New Roman" w:cs="Times New Roman"/>
          <w:sz w:val="24"/>
          <w:szCs w:val="24"/>
          <w:lang w:bidi="bn-BD"/>
        </w:rPr>
        <w:t>.</w:t>
      </w:r>
      <w:r w:rsidRPr="005B68F5">
        <w:rPr>
          <w:rFonts w:ascii="Times New Roman" w:eastAsia="DINPro-Regular" w:hAnsi="Times New Roman" w:cs="Times New Roman"/>
          <w:sz w:val="24"/>
          <w:szCs w:val="24"/>
          <w:vertAlign w:val="superscript"/>
          <w:lang w:bidi="bn-BD"/>
        </w:rPr>
        <w:t>4</w:t>
      </w:r>
      <w:r w:rsidRPr="001418F7">
        <w:rPr>
          <w:rFonts w:ascii="Times New Roman" w:eastAsia="DINPro-Regular" w:hAnsi="Times New Roman" w:cs="Times New Roman"/>
          <w:color w:val="FF0000"/>
          <w:sz w:val="24"/>
          <w:szCs w:val="24"/>
          <w:lang w:bidi="bn-BD"/>
        </w:rPr>
        <w:t xml:space="preserve"> </w:t>
      </w:r>
      <w:r w:rsidRPr="001418F7">
        <w:rPr>
          <w:rFonts w:ascii="Times New Roman" w:eastAsia="DINPro-Regular" w:hAnsi="Times New Roman" w:cs="Times New Roman"/>
          <w:sz w:val="24"/>
          <w:szCs w:val="24"/>
          <w:lang w:bidi="bn-BD"/>
        </w:rPr>
        <w:t xml:space="preserve">The </w:t>
      </w:r>
      <w:r w:rsidRPr="001418F7">
        <w:rPr>
          <w:rFonts w:ascii="Times New Roman" w:eastAsia="DINPro-Regular" w:hAnsi="Times New Roman" w:cs="Times New Roman"/>
          <w:sz w:val="24"/>
          <w:szCs w:val="24"/>
          <w:lang w:bidi="bn-BD"/>
        </w:rPr>
        <w:lastRenderedPageBreak/>
        <w:t>relatively high prevalence of B12 deficiency in diabetic patients makes it likely that at least a portion of peripheral neuropathy cases in diabetic patients may be attributable to B12 deficiency</w:t>
      </w:r>
      <w:r>
        <w:rPr>
          <w:rFonts w:ascii="Times New Roman" w:eastAsia="DINPro-Regular" w:hAnsi="Times New Roman" w:cs="Times New Roman"/>
          <w:sz w:val="24"/>
          <w:szCs w:val="24"/>
          <w:lang w:bidi="bn-BD"/>
        </w:rPr>
        <w:t>.</w:t>
      </w:r>
      <w:r w:rsidRPr="005B68F5">
        <w:rPr>
          <w:rFonts w:ascii="Times New Roman" w:eastAsia="DINPro-Regular" w:hAnsi="Times New Roman" w:cs="Times New Roman"/>
          <w:sz w:val="24"/>
          <w:szCs w:val="24"/>
          <w:vertAlign w:val="superscript"/>
          <w:lang w:bidi="bn-BD"/>
        </w:rPr>
        <w:t>12</w:t>
      </w:r>
      <w:r w:rsidRPr="001418F7">
        <w:rPr>
          <w:rFonts w:ascii="Times New Roman" w:eastAsia="DINPro-Regular" w:hAnsi="Times New Roman" w:cs="Times New Roman"/>
          <w:sz w:val="24"/>
          <w:szCs w:val="24"/>
          <w:lang w:bidi="bn-BD"/>
        </w:rPr>
        <w:t xml:space="preserve"> It has been observed that, independent factors other than glycemic control are critical to the development of diabetic polyneurop</w:t>
      </w:r>
      <w:r>
        <w:rPr>
          <w:rFonts w:ascii="Times New Roman" w:eastAsia="DINPro-Regular" w:hAnsi="Times New Roman" w:cs="Times New Roman"/>
          <w:sz w:val="24"/>
          <w:szCs w:val="24"/>
          <w:lang w:bidi="bn-BD"/>
        </w:rPr>
        <w:t xml:space="preserve">athy and strict glucose control </w:t>
      </w:r>
      <w:r w:rsidRPr="001418F7">
        <w:rPr>
          <w:rFonts w:ascii="Times New Roman" w:eastAsia="DINPro-Regular" w:hAnsi="Times New Roman" w:cs="Times New Roman"/>
          <w:sz w:val="24"/>
          <w:szCs w:val="24"/>
          <w:lang w:bidi="bn-BD"/>
        </w:rPr>
        <w:t>is not enough to ameliorate the onset and progression of T2DM diabetic polyneuropathy</w:t>
      </w:r>
      <w:r>
        <w:rPr>
          <w:rFonts w:ascii="Times New Roman" w:eastAsia="DINPro-Regular" w:hAnsi="Times New Roman" w:cs="Times New Roman"/>
          <w:sz w:val="24"/>
          <w:szCs w:val="24"/>
          <w:lang w:bidi="bn-BD"/>
        </w:rPr>
        <w:t>.</w:t>
      </w:r>
      <w:r w:rsidRPr="005B68F5">
        <w:rPr>
          <w:rFonts w:ascii="Times New Roman" w:eastAsia="DINPro-Regular" w:hAnsi="Times New Roman" w:cs="Times New Roman"/>
          <w:sz w:val="24"/>
          <w:szCs w:val="24"/>
          <w:vertAlign w:val="superscript"/>
          <w:lang w:bidi="bn-BD"/>
        </w:rPr>
        <w:t>24</w:t>
      </w:r>
      <w:r w:rsidRPr="001418F7">
        <w:rPr>
          <w:rFonts w:ascii="Times New Roman" w:eastAsia="DINPro-Regular" w:hAnsi="Times New Roman" w:cs="Times New Roman"/>
          <w:sz w:val="24"/>
          <w:szCs w:val="24"/>
          <w:lang w:bidi="bn-BD"/>
        </w:rPr>
        <w:t xml:space="preserve"> Moreover, several published studies reported that therapeutic supplementation with B12 or vitamin B complex mixtures containing B12 significantly improved symptoms in diabetic neuropathy patients</w:t>
      </w:r>
      <w:r w:rsidR="00CB0273" w:rsidRPr="00CB0273">
        <w:t xml:space="preserve"> </w:t>
      </w:r>
      <w:r w:rsidR="00CB0273">
        <w:t>(Sun Y et al, 2005,</w:t>
      </w:r>
      <w:r w:rsidR="00CB0273" w:rsidRPr="00304441">
        <w:t xml:space="preserve"> </w:t>
      </w:r>
      <w:r w:rsidR="00CB0273">
        <w:t>Dominguez et al, 2012,</w:t>
      </w:r>
      <w:r w:rsidR="00CB0273" w:rsidRPr="001C2A98">
        <w:t xml:space="preserve"> </w:t>
      </w:r>
      <w:r w:rsidR="00CB0273">
        <w:t xml:space="preserve">Fonseca VA et al, 2013) </w:t>
      </w:r>
      <w:r w:rsidR="00CB0273" w:rsidRPr="00EB6282">
        <w:rPr>
          <w:rFonts w:ascii="Times New Roman" w:hAnsi="Times New Roman" w:cs="Times New Roman"/>
          <w:sz w:val="24"/>
          <w:szCs w:val="24"/>
        </w:rPr>
        <w:t>.</w:t>
      </w:r>
    </w:p>
    <w:p w:rsidR="009C293E" w:rsidRDefault="009C293E" w:rsidP="009C293E">
      <w:pPr>
        <w:spacing w:after="240" w:line="360" w:lineRule="auto"/>
        <w:jc w:val="both"/>
        <w:rPr>
          <w:rFonts w:ascii="Times New Roman" w:eastAsia="DINPro-Regular" w:hAnsi="Times New Roman" w:cs="Times New Roman"/>
          <w:sz w:val="24"/>
          <w:szCs w:val="24"/>
          <w:lang w:bidi="bn-BD"/>
        </w:rPr>
      </w:pPr>
      <w:r w:rsidRPr="001418F7">
        <w:rPr>
          <w:rFonts w:ascii="Times New Roman" w:eastAsia="DINPro-Regular" w:hAnsi="Times New Roman" w:cs="Times New Roman"/>
          <w:sz w:val="24"/>
          <w:szCs w:val="24"/>
          <w:lang w:bidi="bn-BD"/>
        </w:rPr>
        <w:t>Therefore, measurement of serum B12 level in patients with type 2 diabetes mellitus</w:t>
      </w:r>
      <w:r w:rsidR="00F563E8">
        <w:rPr>
          <w:rFonts w:ascii="Times New Roman" w:eastAsia="DINPro-Regular" w:hAnsi="Times New Roman" w:cs="Times New Roman"/>
          <w:sz w:val="24"/>
          <w:szCs w:val="24"/>
          <w:lang w:bidi="bn-BD"/>
        </w:rPr>
        <w:t xml:space="preserve"> with or without Metformin therapy</w:t>
      </w:r>
      <w:r w:rsidRPr="001418F7">
        <w:rPr>
          <w:rFonts w:ascii="Times New Roman" w:eastAsia="DINPro-Regular" w:hAnsi="Times New Roman" w:cs="Times New Roman"/>
          <w:sz w:val="24"/>
          <w:szCs w:val="24"/>
          <w:lang w:bidi="bn-BD"/>
        </w:rPr>
        <w:t xml:space="preserve"> may help in exploring concurrent B12 deficiency, a condition which can be treated very easily. The present study aims to find out the serum vitamin B12 status in type 2 diabetic patients and also would attempt to correlate the deficiency status, if any with </w:t>
      </w:r>
      <w:r>
        <w:rPr>
          <w:rFonts w:ascii="Times New Roman" w:eastAsia="DINPro-Regular" w:hAnsi="Times New Roman" w:cs="Times New Roman"/>
          <w:sz w:val="24"/>
          <w:szCs w:val="24"/>
          <w:lang w:bidi="bn-BD"/>
        </w:rPr>
        <w:t>presence</w:t>
      </w:r>
      <w:r w:rsidRPr="001418F7">
        <w:rPr>
          <w:rFonts w:ascii="Times New Roman" w:eastAsia="DINPro-Regular" w:hAnsi="Times New Roman" w:cs="Times New Roman"/>
          <w:sz w:val="24"/>
          <w:szCs w:val="24"/>
          <w:lang w:bidi="bn-BD"/>
        </w:rPr>
        <w:t xml:space="preserve"> of peripheral neuropathy</w:t>
      </w:r>
      <w:r>
        <w:rPr>
          <w:rFonts w:ascii="Times New Roman" w:eastAsia="DINPro-Regular" w:hAnsi="Times New Roman" w:cs="Times New Roman"/>
          <w:sz w:val="24"/>
          <w:szCs w:val="24"/>
          <w:lang w:bidi="bn-BD"/>
        </w:rPr>
        <w:t xml:space="preserve"> and metformin use</w:t>
      </w:r>
      <w:r w:rsidRPr="001418F7">
        <w:rPr>
          <w:rFonts w:ascii="Times New Roman" w:eastAsia="DINPro-Regular" w:hAnsi="Times New Roman" w:cs="Times New Roman"/>
          <w:sz w:val="24"/>
          <w:szCs w:val="24"/>
          <w:lang w:bidi="bn-BD"/>
        </w:rPr>
        <w:t>, if so present.</w:t>
      </w:r>
    </w:p>
    <w:p w:rsidR="003024E9" w:rsidRDefault="003024E9" w:rsidP="003024E9">
      <w:pPr>
        <w:spacing w:after="0" w:line="360" w:lineRule="auto"/>
        <w:jc w:val="center"/>
        <w:rPr>
          <w:rFonts w:ascii="Times New Roman" w:hAnsi="Times New Roman" w:cs="Times New Roman"/>
          <w:b/>
          <w:sz w:val="32"/>
          <w:u w:val="single"/>
        </w:rPr>
      </w:pPr>
      <w:r w:rsidRPr="004A094D">
        <w:rPr>
          <w:rFonts w:ascii="Times New Roman" w:hAnsi="Times New Roman" w:cs="Times New Roman"/>
          <w:b/>
          <w:sz w:val="32"/>
          <w:u w:val="single"/>
        </w:rPr>
        <w:t>RATIONALE</w:t>
      </w:r>
    </w:p>
    <w:p w:rsidR="003024E9" w:rsidRDefault="003024E9" w:rsidP="003024E9">
      <w:pPr>
        <w:spacing w:after="0" w:line="360" w:lineRule="auto"/>
        <w:jc w:val="both"/>
        <w:rPr>
          <w:rFonts w:ascii="Times New Roman" w:hAnsi="Times New Roman" w:cs="Times New Roman"/>
          <w:sz w:val="24"/>
          <w:szCs w:val="24"/>
        </w:rPr>
      </w:pPr>
    </w:p>
    <w:p w:rsidR="00E53D6E" w:rsidRDefault="003024E9" w:rsidP="003024E9">
      <w:pPr>
        <w:spacing w:after="0" w:line="360" w:lineRule="auto"/>
        <w:jc w:val="both"/>
        <w:rPr>
          <w:rFonts w:ascii="Times New Roman" w:hAnsi="Times New Roman" w:cs="Times New Roman"/>
          <w:sz w:val="24"/>
          <w:szCs w:val="24"/>
        </w:rPr>
      </w:pPr>
      <w:r w:rsidRPr="00E85E58">
        <w:rPr>
          <w:rFonts w:ascii="Times New Roman" w:eastAsia="DINPro-Regular" w:hAnsi="Times New Roman" w:cs="Times New Roman"/>
          <w:sz w:val="24"/>
          <w:szCs w:val="24"/>
          <w:lang w:bidi="bn-BD"/>
        </w:rPr>
        <w:t xml:space="preserve">Type 2 DM is a serious health problem in our country and the prevalence of type 2 diabetes mellitus is increasing. </w:t>
      </w:r>
      <w:r>
        <w:rPr>
          <w:rFonts w:ascii="Times New Roman" w:eastAsia="DINPro-Regular" w:hAnsi="Times New Roman" w:cs="Times New Roman"/>
          <w:sz w:val="24"/>
          <w:szCs w:val="24"/>
          <w:lang w:bidi="bn-BD"/>
        </w:rPr>
        <w:t xml:space="preserve"> </w:t>
      </w:r>
      <w:r>
        <w:rPr>
          <w:rFonts w:ascii="Times New Roman" w:hAnsi="Times New Roman" w:cs="Times New Roman"/>
          <w:sz w:val="24"/>
          <w:szCs w:val="24"/>
        </w:rPr>
        <w:t>Metformin</w:t>
      </w:r>
      <w:r w:rsidRPr="00B23EAA">
        <w:rPr>
          <w:rFonts w:ascii="Times New Roman" w:hAnsi="Times New Roman" w:cs="Times New Roman"/>
          <w:sz w:val="24"/>
          <w:szCs w:val="24"/>
        </w:rPr>
        <w:t xml:space="preserve"> is the preferred initial pharmacologic agent for the treatment of type 2 diabetes</w:t>
      </w:r>
      <w:r>
        <w:rPr>
          <w:rFonts w:ascii="Times New Roman" w:hAnsi="Times New Roman" w:cs="Times New Roman"/>
          <w:sz w:val="24"/>
          <w:szCs w:val="24"/>
        </w:rPr>
        <w:t xml:space="preserve"> (</w:t>
      </w:r>
      <w:r w:rsidRPr="00B23EAA">
        <w:rPr>
          <w:rFonts w:ascii="Times New Roman" w:hAnsi="Times New Roman" w:cs="Times New Roman"/>
          <w:sz w:val="24"/>
          <w:szCs w:val="24"/>
        </w:rPr>
        <w:t>if not c</w:t>
      </w:r>
      <w:r>
        <w:rPr>
          <w:rFonts w:ascii="Times New Roman" w:hAnsi="Times New Roman" w:cs="Times New Roman"/>
          <w:sz w:val="24"/>
          <w:szCs w:val="24"/>
        </w:rPr>
        <w:t>ontraindicated and if tolerated). It</w:t>
      </w:r>
      <w:r w:rsidRPr="00B23EAA">
        <w:rPr>
          <w:rFonts w:ascii="Times New Roman" w:hAnsi="Times New Roman" w:cs="Times New Roman"/>
          <w:sz w:val="24"/>
          <w:szCs w:val="24"/>
        </w:rPr>
        <w:t xml:space="preserve"> is used as first line therapy almost all patients all over the world. </w:t>
      </w:r>
      <w:r w:rsidR="00475814">
        <w:rPr>
          <w:rFonts w:ascii="Times New Roman" w:hAnsi="Times New Roman" w:cs="Times New Roman"/>
          <w:sz w:val="24"/>
          <w:szCs w:val="24"/>
        </w:rPr>
        <w:t>Several studies</w:t>
      </w:r>
      <w:r>
        <w:rPr>
          <w:rFonts w:ascii="Times New Roman" w:hAnsi="Times New Roman" w:cs="Times New Roman"/>
          <w:sz w:val="24"/>
          <w:szCs w:val="24"/>
        </w:rPr>
        <w:t xml:space="preserve"> have shown</w:t>
      </w:r>
      <w:r w:rsidRPr="00B23EAA">
        <w:rPr>
          <w:rFonts w:ascii="Times New Roman" w:hAnsi="Times New Roman" w:cs="Times New Roman"/>
          <w:sz w:val="24"/>
          <w:szCs w:val="24"/>
        </w:rPr>
        <w:t xml:space="preserve"> Long-term use of metformin may be associated with biochemical vitamin B12 deficiency, and periodic measurement of vitamin</w:t>
      </w:r>
      <w:r>
        <w:rPr>
          <w:rFonts w:ascii="Times New Roman" w:hAnsi="Times New Roman" w:cs="Times New Roman"/>
          <w:sz w:val="24"/>
          <w:szCs w:val="24"/>
        </w:rPr>
        <w:t xml:space="preserve"> </w:t>
      </w:r>
      <w:r w:rsidRPr="00B23EAA">
        <w:rPr>
          <w:rFonts w:ascii="Times New Roman" w:hAnsi="Times New Roman" w:cs="Times New Roman"/>
          <w:sz w:val="24"/>
          <w:szCs w:val="24"/>
        </w:rPr>
        <w:t>B12 levels should be considered in metformin-treated patients, especially in those with anaemia or peripheral neuropathy.</w:t>
      </w:r>
      <w:r>
        <w:rPr>
          <w:rFonts w:ascii="Times New Roman" w:hAnsi="Times New Roman" w:cs="Times New Roman"/>
          <w:sz w:val="24"/>
          <w:szCs w:val="24"/>
        </w:rPr>
        <w:t xml:space="preserve"> </w:t>
      </w:r>
      <w:r w:rsidR="00E53D6E">
        <w:rPr>
          <w:rFonts w:ascii="Times New Roman" w:hAnsi="Times New Roman" w:cs="Times New Roman"/>
          <w:sz w:val="24"/>
          <w:szCs w:val="24"/>
        </w:rPr>
        <w:t xml:space="preserve"> </w:t>
      </w:r>
      <w:r>
        <w:rPr>
          <w:rFonts w:ascii="Times New Roman" w:hAnsi="Times New Roman" w:cs="Times New Roman"/>
          <w:sz w:val="24"/>
          <w:szCs w:val="24"/>
        </w:rPr>
        <w:t xml:space="preserve">But </w:t>
      </w:r>
      <w:r w:rsidRPr="005B4179">
        <w:rPr>
          <w:rFonts w:asciiTheme="majorBidi" w:hAnsiTheme="majorBidi" w:cstheme="majorBidi"/>
          <w:color w:val="000000"/>
          <w:sz w:val="24"/>
          <w:szCs w:val="24"/>
        </w:rPr>
        <w:t>there are conflicting reports on the association between Metformin-induced B12</w:t>
      </w:r>
      <w:r w:rsidR="00E53D6E">
        <w:rPr>
          <w:rFonts w:ascii="Times New Roman" w:hAnsi="Times New Roman" w:cs="Times New Roman"/>
          <w:sz w:val="24"/>
          <w:szCs w:val="24"/>
        </w:rPr>
        <w:t xml:space="preserve"> </w:t>
      </w:r>
      <w:r>
        <w:rPr>
          <w:rFonts w:asciiTheme="majorBidi" w:hAnsiTheme="majorBidi" w:cstheme="majorBidi"/>
          <w:color w:val="000000"/>
          <w:sz w:val="24"/>
          <w:szCs w:val="24"/>
        </w:rPr>
        <w:t xml:space="preserve">deficiency and neuropathy </w:t>
      </w:r>
      <w:r w:rsidRPr="005B4179">
        <w:rPr>
          <w:rFonts w:asciiTheme="majorBidi" w:hAnsiTheme="majorBidi" w:cstheme="majorBidi"/>
          <w:color w:val="000000"/>
          <w:sz w:val="24"/>
          <w:szCs w:val="24"/>
        </w:rPr>
        <w:t>have refuted this</w:t>
      </w:r>
      <w:r w:rsidR="00E53D6E">
        <w:rPr>
          <w:rFonts w:ascii="Times New Roman" w:hAnsi="Times New Roman" w:cs="Times New Roman"/>
          <w:sz w:val="24"/>
          <w:szCs w:val="24"/>
        </w:rPr>
        <w:t>.</w:t>
      </w:r>
    </w:p>
    <w:p w:rsidR="003024E9" w:rsidRDefault="003024E9" w:rsidP="003024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Studies on vitamin B12 in T2DM are very limited in Bangladesh</w:t>
      </w:r>
      <w:r w:rsidRPr="00B23EAA">
        <w:rPr>
          <w:rFonts w:ascii="Times New Roman" w:hAnsi="Times New Roman" w:cs="Times New Roman"/>
          <w:sz w:val="24"/>
          <w:szCs w:val="24"/>
        </w:rPr>
        <w:t xml:space="preserve"> . The frequency of vitamin B12 deficiency in patients with T2DM on Metformin therapy in Bangladesh is unknown and the measurement of serum vitamin B12 in T2DM patients on Metformin is not part of the standard annual review examination. </w:t>
      </w:r>
    </w:p>
    <w:p w:rsidR="003024E9" w:rsidRDefault="003024E9" w:rsidP="003024E9">
      <w:pPr>
        <w:spacing w:after="0" w:line="360" w:lineRule="auto"/>
        <w:jc w:val="both"/>
        <w:rPr>
          <w:rFonts w:ascii="Times New Roman" w:hAnsi="Times New Roman" w:cs="Times New Roman"/>
          <w:sz w:val="24"/>
          <w:szCs w:val="24"/>
        </w:rPr>
      </w:pPr>
    </w:p>
    <w:p w:rsidR="009C293E" w:rsidRPr="001418F7" w:rsidRDefault="003024E9" w:rsidP="00475814">
      <w:pPr>
        <w:spacing w:after="240" w:line="360" w:lineRule="auto"/>
        <w:jc w:val="both"/>
        <w:rPr>
          <w:rFonts w:ascii="Times New Roman" w:eastAsia="DINPro-Regular" w:hAnsi="Times New Roman" w:cs="Times New Roman"/>
          <w:sz w:val="24"/>
          <w:szCs w:val="24"/>
          <w:lang w:bidi="bn-BD"/>
        </w:rPr>
      </w:pPr>
      <w:r w:rsidRPr="00E85E58">
        <w:rPr>
          <w:rFonts w:ascii="Times New Roman" w:eastAsia="DINPro-Regular" w:hAnsi="Times New Roman" w:cs="Times New Roman"/>
          <w:sz w:val="24"/>
          <w:szCs w:val="24"/>
          <w:lang w:bidi="bn-BD"/>
        </w:rPr>
        <w:t xml:space="preserve">Vitamin B12 deficiency also leads to development of peripheral neuropathy which may be indistinguishable clinically from diabetic peripheral neuropathy. Furthermore, recent studies have shown that vitamin B12 deficiency is common in patients with diabetes mellitus. Treatment of diabetic peripheral neuropathy with vitamin B12 supplementation resulted in clinical improvement of symptoms. Vitamin B12 deficiency leads to hyperhomocysteinemia which is an established cardiovascular risk factor.  So, now the question arising whether the diabetic patients should undergo routine screening for vitamin B12 deficiency or routine supplementation of </w:t>
      </w:r>
      <w:r w:rsidRPr="00E85E58">
        <w:rPr>
          <w:rFonts w:ascii="Times New Roman" w:eastAsia="DINPro-Regular" w:hAnsi="Times New Roman" w:cs="Times New Roman"/>
          <w:sz w:val="24"/>
          <w:szCs w:val="24"/>
          <w:lang w:bidi="bn-BD"/>
        </w:rPr>
        <w:lastRenderedPageBreak/>
        <w:t>vitamin B12 should be given to diabetic patients.</w:t>
      </w:r>
      <w:r w:rsidR="00475814">
        <w:rPr>
          <w:rFonts w:ascii="Times New Roman" w:eastAsia="DINPro-Regular" w:hAnsi="Times New Roman" w:cs="Times New Roman"/>
          <w:sz w:val="24"/>
          <w:szCs w:val="24"/>
          <w:lang w:bidi="bn-BD"/>
        </w:rPr>
        <w:t xml:space="preserve"> Present study aimed</w:t>
      </w:r>
      <w:r w:rsidR="00475814" w:rsidRPr="00E85E58">
        <w:rPr>
          <w:rFonts w:ascii="Times New Roman" w:eastAsia="DINPro-Regular" w:hAnsi="Times New Roman" w:cs="Times New Roman"/>
          <w:sz w:val="24"/>
          <w:szCs w:val="24"/>
          <w:lang w:bidi="bn-BD"/>
        </w:rPr>
        <w:t xml:space="preserve"> to find out the serum vitamin B12 </w:t>
      </w:r>
      <w:r w:rsidR="00475814">
        <w:rPr>
          <w:rFonts w:ascii="Times New Roman" w:eastAsia="DINPro-Regular" w:hAnsi="Times New Roman" w:cs="Times New Roman"/>
          <w:sz w:val="24"/>
          <w:szCs w:val="24"/>
          <w:lang w:bidi="bn-BD"/>
        </w:rPr>
        <w:t>status</w:t>
      </w:r>
      <w:r w:rsidR="00475814" w:rsidRPr="00E85E58">
        <w:rPr>
          <w:rFonts w:ascii="Times New Roman" w:eastAsia="DINPro-Regular" w:hAnsi="Times New Roman" w:cs="Times New Roman"/>
          <w:sz w:val="24"/>
          <w:szCs w:val="24"/>
          <w:lang w:bidi="bn-BD"/>
        </w:rPr>
        <w:t xml:space="preserve"> in patients </w:t>
      </w:r>
      <w:r w:rsidR="00475814">
        <w:rPr>
          <w:rFonts w:ascii="Times New Roman" w:eastAsia="DINPro-Regular" w:hAnsi="Times New Roman" w:cs="Times New Roman"/>
          <w:sz w:val="24"/>
          <w:szCs w:val="24"/>
          <w:lang w:bidi="bn-BD"/>
        </w:rPr>
        <w:t>with type 2 diabetes mellitus</w:t>
      </w:r>
      <w:r w:rsidR="00475814" w:rsidRPr="00E85E58">
        <w:rPr>
          <w:rFonts w:ascii="Times New Roman" w:eastAsia="DINPro-Regular" w:hAnsi="Times New Roman" w:cs="Times New Roman"/>
          <w:sz w:val="24"/>
          <w:szCs w:val="24"/>
          <w:lang w:bidi="bn-BD"/>
        </w:rPr>
        <w:t>.</w:t>
      </w:r>
    </w:p>
    <w:p w:rsidR="00E53D6E" w:rsidRPr="00617994" w:rsidRDefault="00E53D6E" w:rsidP="00E53D6E">
      <w:pPr>
        <w:spacing w:after="0" w:line="360" w:lineRule="auto"/>
        <w:jc w:val="center"/>
        <w:rPr>
          <w:rFonts w:ascii="Times New Roman" w:hAnsi="Times New Roman" w:cs="Times New Roman"/>
          <w:b/>
          <w:sz w:val="32"/>
          <w:u w:val="single"/>
        </w:rPr>
      </w:pPr>
      <w:r w:rsidRPr="00FA7CEC">
        <w:rPr>
          <w:rFonts w:ascii="Times New Roman" w:hAnsi="Times New Roman" w:cs="Times New Roman"/>
          <w:b/>
          <w:sz w:val="32"/>
          <w:u w:val="single"/>
        </w:rPr>
        <w:t>RESEARCH</w:t>
      </w:r>
      <w:r>
        <w:rPr>
          <w:rFonts w:ascii="Times New Roman" w:hAnsi="Times New Roman" w:cs="Times New Roman"/>
          <w:b/>
          <w:sz w:val="32"/>
          <w:u w:val="single"/>
        </w:rPr>
        <w:t xml:space="preserve"> </w:t>
      </w:r>
      <w:r w:rsidRPr="00FA7CEC">
        <w:rPr>
          <w:rFonts w:ascii="Times New Roman" w:hAnsi="Times New Roman" w:cs="Times New Roman"/>
          <w:b/>
          <w:sz w:val="32"/>
          <w:u w:val="single"/>
        </w:rPr>
        <w:t>QUESTION</w:t>
      </w:r>
    </w:p>
    <w:p w:rsidR="00E53D6E" w:rsidRDefault="00E53D6E" w:rsidP="00E53D6E">
      <w:pPr>
        <w:spacing w:after="0" w:line="360" w:lineRule="auto"/>
        <w:jc w:val="both"/>
        <w:rPr>
          <w:rFonts w:ascii="Times New Roman" w:hAnsi="Times New Roman" w:cs="Times New Roman"/>
          <w:bCs/>
          <w:color w:val="000000"/>
          <w:sz w:val="24"/>
          <w:szCs w:val="24"/>
        </w:rPr>
      </w:pPr>
      <w:r w:rsidRPr="00C3716B">
        <w:rPr>
          <w:rFonts w:ascii="Times New Roman" w:hAnsi="Times New Roman" w:cs="Times New Roman"/>
          <w:bCs/>
          <w:color w:val="000000"/>
          <w:sz w:val="24"/>
          <w:szCs w:val="24"/>
        </w:rPr>
        <w:t xml:space="preserve">What is the </w:t>
      </w:r>
      <w:r>
        <w:rPr>
          <w:rFonts w:ascii="Times New Roman" w:hAnsi="Times New Roman" w:cs="Times New Roman"/>
          <w:bCs/>
          <w:color w:val="000000"/>
          <w:sz w:val="24"/>
          <w:szCs w:val="24"/>
        </w:rPr>
        <w:t xml:space="preserve">status of vitamin B12 </w:t>
      </w:r>
      <w:r w:rsidRPr="00C3716B">
        <w:rPr>
          <w:rFonts w:ascii="Times New Roman" w:hAnsi="Times New Roman" w:cs="Times New Roman"/>
          <w:bCs/>
          <w:color w:val="000000"/>
          <w:sz w:val="24"/>
          <w:szCs w:val="24"/>
        </w:rPr>
        <w:t xml:space="preserve"> in T2DM patients who were treated with long-term metformin</w:t>
      </w:r>
      <w:r>
        <w:rPr>
          <w:rFonts w:ascii="Times New Roman" w:hAnsi="Times New Roman" w:cs="Times New Roman"/>
          <w:bCs/>
          <w:color w:val="000000"/>
          <w:sz w:val="24"/>
          <w:szCs w:val="24"/>
        </w:rPr>
        <w:t xml:space="preserve"> in comparison to those patients who were not treated with metformin</w:t>
      </w:r>
      <w:r w:rsidRPr="00C3716B">
        <w:rPr>
          <w:rFonts w:ascii="Times New Roman" w:hAnsi="Times New Roman" w:cs="Times New Roman"/>
          <w:bCs/>
          <w:color w:val="000000"/>
          <w:sz w:val="24"/>
          <w:szCs w:val="24"/>
        </w:rPr>
        <w:t>?</w:t>
      </w:r>
    </w:p>
    <w:p w:rsidR="00E53D6E" w:rsidRPr="00617994" w:rsidRDefault="00E53D6E" w:rsidP="00E53D6E">
      <w:pPr>
        <w:spacing w:after="0" w:line="360" w:lineRule="auto"/>
        <w:jc w:val="center"/>
        <w:rPr>
          <w:rFonts w:ascii="Times New Roman" w:hAnsi="Times New Roman" w:cs="Times New Roman"/>
          <w:b/>
          <w:sz w:val="32"/>
          <w:u w:val="single"/>
        </w:rPr>
      </w:pPr>
      <w:r>
        <w:rPr>
          <w:rFonts w:ascii="Times New Roman" w:hAnsi="Times New Roman" w:cs="Times New Roman"/>
          <w:b/>
          <w:sz w:val="32"/>
          <w:u w:val="single"/>
        </w:rPr>
        <w:t>HYPOTHESIS</w:t>
      </w:r>
    </w:p>
    <w:p w:rsidR="00E53D6E" w:rsidRDefault="00E53D6E" w:rsidP="00E53D6E">
      <w:pPr>
        <w:spacing w:after="0" w:line="360" w:lineRule="auto"/>
        <w:jc w:val="both"/>
        <w:rPr>
          <w:rFonts w:ascii="Times New Roman" w:hAnsi="Times New Roman" w:cs="Times New Roman"/>
          <w:bCs/>
          <w:color w:val="000000"/>
          <w:sz w:val="24"/>
          <w:szCs w:val="24"/>
        </w:rPr>
      </w:pPr>
      <w:r w:rsidRPr="00A22FD4">
        <w:rPr>
          <w:rFonts w:ascii="Times New Roman" w:hAnsi="Times New Roman" w:cs="Times New Roman"/>
          <w:bCs/>
          <w:color w:val="000000"/>
          <w:sz w:val="24"/>
          <w:szCs w:val="24"/>
        </w:rPr>
        <w:t>There is significant difference between the vitamin B12 levels of the 2 groups.</w:t>
      </w:r>
    </w:p>
    <w:p w:rsidR="00E53D6E" w:rsidRPr="00A22FD4" w:rsidRDefault="00E53D6E" w:rsidP="00E53D6E">
      <w:p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Vitamin B12 is significantly decreased in Metformin treated T2DM group</w:t>
      </w:r>
    </w:p>
    <w:p w:rsidR="00E53D6E" w:rsidRPr="00EB70C4" w:rsidRDefault="00E53D6E" w:rsidP="00E53D6E">
      <w:pPr>
        <w:spacing w:after="0" w:line="360" w:lineRule="auto"/>
        <w:jc w:val="center"/>
        <w:rPr>
          <w:rFonts w:ascii="Times New Roman" w:hAnsi="Times New Roman" w:cs="Times New Roman"/>
          <w:b/>
          <w:sz w:val="32"/>
          <w:u w:val="single"/>
        </w:rPr>
      </w:pPr>
      <w:r w:rsidRPr="00EB70C4">
        <w:rPr>
          <w:rFonts w:ascii="Times New Roman" w:hAnsi="Times New Roman" w:cs="Times New Roman"/>
          <w:b/>
          <w:sz w:val="32"/>
          <w:u w:val="single"/>
        </w:rPr>
        <w:t>OBJECTIVES</w:t>
      </w:r>
    </w:p>
    <w:p w:rsidR="00E53D6E" w:rsidRDefault="00E53D6E" w:rsidP="00E53D6E">
      <w:pPr>
        <w:spacing w:after="0" w:line="360" w:lineRule="auto"/>
        <w:jc w:val="both"/>
        <w:rPr>
          <w:rFonts w:ascii="Times New Roman" w:hAnsi="Times New Roman" w:cs="Times New Roman"/>
          <w:b/>
          <w:color w:val="000000"/>
          <w:sz w:val="24"/>
          <w:szCs w:val="24"/>
        </w:rPr>
      </w:pPr>
    </w:p>
    <w:p w:rsidR="00B32F9F" w:rsidRDefault="00B32F9F" w:rsidP="00B32F9F">
      <w:pPr>
        <w:spacing w:after="240" w:line="360" w:lineRule="auto"/>
        <w:contextualSpacing/>
        <w:jc w:val="both"/>
        <w:rPr>
          <w:rFonts w:ascii="Times New Roman" w:hAnsi="Times New Roman" w:cs="Times New Roman"/>
          <w:b/>
          <w:sz w:val="24"/>
        </w:rPr>
      </w:pPr>
      <w:r>
        <w:rPr>
          <w:rFonts w:ascii="Times New Roman" w:hAnsi="Times New Roman" w:cs="Times New Roman"/>
          <w:b/>
          <w:sz w:val="24"/>
        </w:rPr>
        <w:t>Primary objective:</w:t>
      </w:r>
    </w:p>
    <w:p w:rsidR="00B32F9F" w:rsidRPr="00D739DC" w:rsidRDefault="00B32F9F" w:rsidP="00B32F9F">
      <w:pPr>
        <w:numPr>
          <w:ilvl w:val="0"/>
          <w:numId w:val="3"/>
        </w:numPr>
        <w:spacing w:after="240" w:line="360" w:lineRule="auto"/>
        <w:ind w:left="720"/>
        <w:jc w:val="both"/>
        <w:rPr>
          <w:rFonts w:ascii="Times New Roman" w:eastAsiaTheme="minorHAnsi" w:hAnsi="Times New Roman" w:cs="Times New Roman"/>
          <w:bCs/>
          <w:sz w:val="24"/>
          <w:szCs w:val="24"/>
          <w:lang w:bidi="bn-BD"/>
        </w:rPr>
      </w:pPr>
      <w:r w:rsidRPr="00D739DC">
        <w:rPr>
          <w:rFonts w:ascii="Times New Roman" w:eastAsiaTheme="minorHAnsi" w:hAnsi="Times New Roman" w:cs="Times New Roman"/>
          <w:bCs/>
          <w:sz w:val="24"/>
          <w:szCs w:val="24"/>
          <w:lang w:bidi="bn-BD"/>
        </w:rPr>
        <w:t>To determine serum vitamin B</w:t>
      </w:r>
      <w:r w:rsidRPr="00E54D41">
        <w:rPr>
          <w:rFonts w:ascii="Times New Roman" w:eastAsiaTheme="minorHAnsi" w:hAnsi="Times New Roman" w:cs="Times New Roman"/>
          <w:bCs/>
          <w:sz w:val="24"/>
          <w:szCs w:val="24"/>
          <w:vertAlign w:val="subscript"/>
          <w:lang w:bidi="bn-BD"/>
        </w:rPr>
        <w:t>12</w:t>
      </w:r>
      <w:r w:rsidRPr="00D739DC">
        <w:rPr>
          <w:rFonts w:ascii="Times New Roman" w:eastAsiaTheme="minorHAnsi" w:hAnsi="Times New Roman" w:cs="Times New Roman"/>
          <w:bCs/>
          <w:sz w:val="24"/>
          <w:szCs w:val="24"/>
          <w:lang w:bidi="bn-BD"/>
        </w:rPr>
        <w:t xml:space="preserve"> level </w:t>
      </w:r>
      <w:r>
        <w:rPr>
          <w:rFonts w:ascii="Times New Roman" w:eastAsiaTheme="minorHAnsi" w:hAnsi="Times New Roman" w:cs="Times New Roman"/>
          <w:bCs/>
          <w:sz w:val="24"/>
          <w:szCs w:val="24"/>
          <w:lang w:bidi="bn-BD"/>
        </w:rPr>
        <w:t>in patients with type 2 diabetes mellitus on lon-term Metformin therapy</w:t>
      </w:r>
    </w:p>
    <w:p w:rsidR="00B32F9F" w:rsidRDefault="00B32F9F" w:rsidP="00B32F9F">
      <w:pPr>
        <w:spacing w:after="240" w:line="360" w:lineRule="auto"/>
        <w:contextualSpacing/>
        <w:jc w:val="both"/>
        <w:rPr>
          <w:rFonts w:ascii="Times New Roman" w:hAnsi="Times New Roman" w:cs="Times New Roman"/>
          <w:b/>
          <w:sz w:val="24"/>
        </w:rPr>
      </w:pPr>
    </w:p>
    <w:p w:rsidR="00B32F9F" w:rsidRDefault="00B32F9F" w:rsidP="00B32F9F">
      <w:pPr>
        <w:spacing w:after="240" w:line="360" w:lineRule="auto"/>
        <w:contextualSpacing/>
        <w:jc w:val="both"/>
        <w:rPr>
          <w:rFonts w:ascii="Times New Roman" w:hAnsi="Times New Roman" w:cs="Times New Roman"/>
          <w:b/>
          <w:sz w:val="24"/>
        </w:rPr>
      </w:pPr>
      <w:r>
        <w:rPr>
          <w:rFonts w:ascii="Times New Roman" w:hAnsi="Times New Roman" w:cs="Times New Roman"/>
          <w:b/>
          <w:sz w:val="24"/>
        </w:rPr>
        <w:t>Secondary objectives:</w:t>
      </w:r>
    </w:p>
    <w:p w:rsidR="00B32F9F" w:rsidRPr="00B32F9F" w:rsidRDefault="00B32F9F" w:rsidP="00B32F9F">
      <w:pPr>
        <w:numPr>
          <w:ilvl w:val="0"/>
          <w:numId w:val="3"/>
        </w:numPr>
        <w:tabs>
          <w:tab w:val="num" w:pos="720"/>
        </w:tabs>
        <w:spacing w:after="240" w:line="360" w:lineRule="auto"/>
        <w:ind w:left="720"/>
        <w:jc w:val="both"/>
        <w:rPr>
          <w:rFonts w:ascii="Times New Roman" w:eastAsiaTheme="minorHAnsi" w:hAnsi="Times New Roman" w:cs="Times New Roman"/>
          <w:bCs/>
          <w:sz w:val="24"/>
          <w:szCs w:val="24"/>
          <w:lang w:bidi="bn-BD"/>
        </w:rPr>
      </w:pPr>
      <w:r w:rsidRPr="00D739DC">
        <w:rPr>
          <w:rFonts w:ascii="Times New Roman" w:eastAsiaTheme="minorHAnsi" w:hAnsi="Times New Roman" w:cs="Times New Roman"/>
          <w:bCs/>
          <w:sz w:val="24"/>
          <w:szCs w:val="24"/>
          <w:lang w:bidi="bn-BD"/>
        </w:rPr>
        <w:t>To determine serum vitamin B</w:t>
      </w:r>
      <w:r w:rsidRPr="00E54D41">
        <w:rPr>
          <w:rFonts w:ascii="Times New Roman" w:eastAsiaTheme="minorHAnsi" w:hAnsi="Times New Roman" w:cs="Times New Roman"/>
          <w:bCs/>
          <w:sz w:val="24"/>
          <w:szCs w:val="24"/>
          <w:vertAlign w:val="subscript"/>
          <w:lang w:bidi="bn-BD"/>
        </w:rPr>
        <w:t>12</w:t>
      </w:r>
      <w:r w:rsidRPr="00D739DC">
        <w:rPr>
          <w:rFonts w:ascii="Times New Roman" w:eastAsiaTheme="minorHAnsi" w:hAnsi="Times New Roman" w:cs="Times New Roman"/>
          <w:bCs/>
          <w:sz w:val="24"/>
          <w:szCs w:val="24"/>
          <w:lang w:bidi="bn-BD"/>
        </w:rPr>
        <w:t xml:space="preserve"> level </w:t>
      </w:r>
      <w:r>
        <w:rPr>
          <w:rFonts w:ascii="Times New Roman" w:eastAsiaTheme="minorHAnsi" w:hAnsi="Times New Roman" w:cs="Times New Roman"/>
          <w:bCs/>
          <w:sz w:val="24"/>
          <w:szCs w:val="24"/>
          <w:lang w:bidi="bn-BD"/>
        </w:rPr>
        <w:t>in patients with type 2 diabetes mellitus not on metformin therapy</w:t>
      </w:r>
    </w:p>
    <w:p w:rsidR="00B32F9F" w:rsidRDefault="00B32F9F" w:rsidP="00B32F9F">
      <w:pPr>
        <w:numPr>
          <w:ilvl w:val="0"/>
          <w:numId w:val="3"/>
        </w:numPr>
        <w:spacing w:after="240" w:line="360" w:lineRule="auto"/>
        <w:ind w:left="720"/>
        <w:jc w:val="both"/>
        <w:rPr>
          <w:rFonts w:ascii="Times New Roman" w:eastAsiaTheme="minorHAnsi" w:hAnsi="Times New Roman" w:cs="Times New Roman"/>
          <w:bCs/>
          <w:sz w:val="24"/>
          <w:szCs w:val="24"/>
          <w:lang w:bidi="bn-BD"/>
        </w:rPr>
      </w:pPr>
      <w:r>
        <w:rPr>
          <w:rFonts w:ascii="Times New Roman" w:eastAsiaTheme="minorHAnsi" w:hAnsi="Times New Roman" w:cs="Times New Roman"/>
          <w:bCs/>
          <w:sz w:val="24"/>
          <w:szCs w:val="24"/>
          <w:lang w:bidi="bn-BD"/>
        </w:rPr>
        <w:t>To determine presence of peripheral neuropathy in patients with type 2 diabetes mellitus.</w:t>
      </w:r>
    </w:p>
    <w:p w:rsidR="00B32F9F" w:rsidRPr="00452B77" w:rsidRDefault="00B32F9F" w:rsidP="00B32F9F">
      <w:pPr>
        <w:numPr>
          <w:ilvl w:val="0"/>
          <w:numId w:val="3"/>
        </w:numPr>
        <w:spacing w:after="240" w:line="360" w:lineRule="auto"/>
        <w:ind w:left="720"/>
        <w:jc w:val="both"/>
        <w:rPr>
          <w:rFonts w:ascii="Times New Roman" w:eastAsiaTheme="minorHAnsi" w:hAnsi="Times New Roman" w:cs="Times New Roman"/>
          <w:bCs/>
          <w:sz w:val="24"/>
          <w:szCs w:val="24"/>
          <w:lang w:bidi="bn-BD"/>
        </w:rPr>
      </w:pPr>
      <w:r w:rsidRPr="00452B77">
        <w:rPr>
          <w:rFonts w:ascii="Times New Roman" w:eastAsiaTheme="minorHAnsi" w:hAnsi="Times New Roman" w:cs="Times New Roman"/>
          <w:bCs/>
          <w:sz w:val="24"/>
          <w:szCs w:val="24"/>
          <w:lang w:bidi="bn-BD"/>
        </w:rPr>
        <w:t>To determine serum vitamin B</w:t>
      </w:r>
      <w:r w:rsidRPr="00452B77">
        <w:rPr>
          <w:rFonts w:ascii="Times New Roman" w:eastAsiaTheme="minorHAnsi" w:hAnsi="Times New Roman" w:cs="Times New Roman"/>
          <w:bCs/>
          <w:sz w:val="24"/>
          <w:szCs w:val="24"/>
          <w:vertAlign w:val="subscript"/>
          <w:lang w:bidi="bn-BD"/>
        </w:rPr>
        <w:t>12</w:t>
      </w:r>
      <w:r w:rsidRPr="00452B77">
        <w:rPr>
          <w:rFonts w:ascii="Times New Roman" w:eastAsiaTheme="minorHAnsi" w:hAnsi="Times New Roman" w:cs="Times New Roman"/>
          <w:bCs/>
          <w:sz w:val="24"/>
          <w:szCs w:val="24"/>
          <w:lang w:bidi="bn-BD"/>
        </w:rPr>
        <w:t xml:space="preserve"> level in patients with type 2 diabetes mellitus.</w:t>
      </w:r>
    </w:p>
    <w:p w:rsidR="00B32F9F" w:rsidRPr="00D739DC" w:rsidRDefault="00B32F9F" w:rsidP="00B32F9F">
      <w:pPr>
        <w:numPr>
          <w:ilvl w:val="0"/>
          <w:numId w:val="3"/>
        </w:numPr>
        <w:spacing w:after="240" w:line="360" w:lineRule="auto"/>
        <w:ind w:left="720"/>
        <w:jc w:val="both"/>
        <w:rPr>
          <w:rFonts w:ascii="Times New Roman" w:eastAsiaTheme="minorHAnsi" w:hAnsi="Times New Roman" w:cs="Times New Roman"/>
          <w:bCs/>
          <w:sz w:val="24"/>
          <w:szCs w:val="24"/>
          <w:lang w:bidi="bn-BD"/>
        </w:rPr>
      </w:pPr>
      <w:r w:rsidRPr="00D739DC">
        <w:rPr>
          <w:rFonts w:ascii="Times New Roman" w:eastAsiaTheme="minorHAnsi" w:hAnsi="Times New Roman" w:cs="Times New Roman"/>
          <w:bCs/>
          <w:sz w:val="24"/>
          <w:szCs w:val="24"/>
          <w:lang w:bidi="bn-BD"/>
        </w:rPr>
        <w:t xml:space="preserve">To observe association between </w:t>
      </w:r>
      <w:r>
        <w:rPr>
          <w:rFonts w:ascii="Times New Roman" w:eastAsiaTheme="minorHAnsi" w:hAnsi="Times New Roman" w:cs="Times New Roman"/>
          <w:bCs/>
          <w:sz w:val="24"/>
          <w:szCs w:val="24"/>
          <w:lang w:bidi="bn-BD"/>
        </w:rPr>
        <w:t>vitamin B</w:t>
      </w:r>
      <w:r w:rsidRPr="00E54D41">
        <w:rPr>
          <w:rFonts w:ascii="Times New Roman" w:eastAsiaTheme="minorHAnsi" w:hAnsi="Times New Roman" w:cs="Times New Roman"/>
          <w:bCs/>
          <w:sz w:val="24"/>
          <w:szCs w:val="24"/>
          <w:vertAlign w:val="subscript"/>
          <w:lang w:bidi="bn-BD"/>
        </w:rPr>
        <w:t>12</w:t>
      </w:r>
      <w:r>
        <w:rPr>
          <w:rFonts w:ascii="Times New Roman" w:eastAsiaTheme="minorHAnsi" w:hAnsi="Times New Roman" w:cs="Times New Roman"/>
          <w:bCs/>
          <w:sz w:val="24"/>
          <w:szCs w:val="24"/>
          <w:lang w:bidi="bn-BD"/>
        </w:rPr>
        <w:t xml:space="preserve"> level</w:t>
      </w:r>
      <w:r w:rsidRPr="00D739DC">
        <w:rPr>
          <w:rFonts w:ascii="Times New Roman" w:eastAsiaTheme="minorHAnsi" w:hAnsi="Times New Roman" w:cs="Times New Roman"/>
          <w:bCs/>
          <w:sz w:val="24"/>
          <w:szCs w:val="24"/>
          <w:lang w:bidi="bn-BD"/>
        </w:rPr>
        <w:t xml:space="preserve"> </w:t>
      </w:r>
      <w:r>
        <w:rPr>
          <w:rFonts w:ascii="Times New Roman" w:eastAsiaTheme="minorHAnsi" w:hAnsi="Times New Roman" w:cs="Times New Roman"/>
          <w:bCs/>
          <w:sz w:val="24"/>
          <w:szCs w:val="24"/>
          <w:lang w:bidi="bn-BD"/>
        </w:rPr>
        <w:t xml:space="preserve">with presence of peripheral neuropathy, metformin use and </w:t>
      </w:r>
      <w:r w:rsidRPr="00D739DC">
        <w:rPr>
          <w:rFonts w:ascii="Times New Roman" w:eastAsiaTheme="minorHAnsi" w:hAnsi="Times New Roman" w:cs="Times New Roman"/>
          <w:bCs/>
          <w:sz w:val="24"/>
          <w:szCs w:val="24"/>
          <w:lang w:bidi="bn-BD"/>
        </w:rPr>
        <w:t>glycemic statu</w:t>
      </w:r>
      <w:r>
        <w:rPr>
          <w:rFonts w:ascii="Times New Roman" w:eastAsiaTheme="minorHAnsi" w:hAnsi="Times New Roman" w:cs="Times New Roman"/>
          <w:bCs/>
          <w:sz w:val="24"/>
          <w:szCs w:val="24"/>
          <w:lang w:bidi="bn-BD"/>
        </w:rPr>
        <w:t>s (HbA1c).</w:t>
      </w:r>
    </w:p>
    <w:p w:rsidR="00C43ED6" w:rsidRDefault="00C43ED6" w:rsidP="00C43ED6">
      <w:pPr>
        <w:spacing w:after="0" w:line="360" w:lineRule="auto"/>
        <w:jc w:val="center"/>
        <w:rPr>
          <w:rFonts w:ascii="Times New Roman" w:hAnsi="Times New Roman" w:cs="Times New Roman"/>
          <w:b/>
          <w:sz w:val="32"/>
          <w:u w:val="single"/>
        </w:rPr>
      </w:pPr>
      <w:r>
        <w:rPr>
          <w:rFonts w:ascii="Times New Roman" w:hAnsi="Times New Roman" w:cs="Times New Roman"/>
          <w:bCs/>
          <w:color w:val="000000"/>
          <w:sz w:val="24"/>
          <w:szCs w:val="24"/>
        </w:rPr>
        <w:tab/>
      </w:r>
      <w:r w:rsidRPr="004A094D">
        <w:rPr>
          <w:rFonts w:ascii="Times New Roman" w:hAnsi="Times New Roman" w:cs="Times New Roman"/>
          <w:b/>
          <w:sz w:val="32"/>
          <w:u w:val="single"/>
        </w:rPr>
        <w:t>METHODOLOGY</w:t>
      </w:r>
    </w:p>
    <w:p w:rsidR="00C43ED6" w:rsidRPr="00617994" w:rsidRDefault="00C43ED6" w:rsidP="00C43ED6">
      <w:pPr>
        <w:autoSpaceDE w:val="0"/>
        <w:autoSpaceDN w:val="0"/>
        <w:adjustRightInd w:val="0"/>
        <w:spacing w:after="0" w:line="360" w:lineRule="auto"/>
        <w:jc w:val="center"/>
        <w:rPr>
          <w:rFonts w:asciiTheme="majorBidi" w:hAnsiTheme="majorBidi" w:cstheme="majorBidi"/>
          <w:b/>
          <w:bCs/>
          <w:color w:val="000000"/>
          <w:sz w:val="24"/>
          <w:szCs w:val="24"/>
        </w:rPr>
      </w:pPr>
      <w:r w:rsidRPr="00760F8C">
        <w:rPr>
          <w:rFonts w:asciiTheme="majorBidi" w:hAnsiTheme="majorBidi" w:cstheme="majorBidi"/>
          <w:b/>
          <w:bCs/>
          <w:color w:val="000000"/>
          <w:sz w:val="24"/>
          <w:szCs w:val="24"/>
        </w:rPr>
        <w:t>STUDY DESIGN</w:t>
      </w:r>
    </w:p>
    <w:p w:rsidR="00C43ED6" w:rsidRPr="00D71A04" w:rsidRDefault="00C43ED6" w:rsidP="00D71A04">
      <w:pPr>
        <w:spacing w:after="240" w:line="360" w:lineRule="auto"/>
        <w:rPr>
          <w:rFonts w:ascii="Times New Roman" w:eastAsiaTheme="minorHAnsi" w:hAnsi="Times New Roman" w:cs="Times New Roman"/>
          <w:b/>
          <w:sz w:val="24"/>
          <w:szCs w:val="24"/>
          <w:lang w:bidi="bn-BD"/>
        </w:rPr>
      </w:pPr>
      <w:r>
        <w:rPr>
          <w:rFonts w:asciiTheme="majorBidi" w:hAnsiTheme="majorBidi" w:cstheme="majorBidi"/>
          <w:bCs/>
          <w:color w:val="000000"/>
          <w:sz w:val="24"/>
          <w:szCs w:val="24"/>
        </w:rPr>
        <w:t>C</w:t>
      </w:r>
      <w:r>
        <w:rPr>
          <w:rFonts w:asciiTheme="majorBidi" w:hAnsiTheme="majorBidi" w:cstheme="majorBidi"/>
          <w:color w:val="000000"/>
          <w:sz w:val="24"/>
          <w:szCs w:val="24"/>
        </w:rPr>
        <w:t xml:space="preserve">ross-sectional comparative </w:t>
      </w:r>
      <w:r w:rsidRPr="00760F8C">
        <w:rPr>
          <w:rFonts w:asciiTheme="majorBidi" w:hAnsiTheme="majorBidi" w:cstheme="majorBidi"/>
          <w:color w:val="000000"/>
          <w:sz w:val="24"/>
          <w:szCs w:val="24"/>
        </w:rPr>
        <w:t>type of study.</w:t>
      </w:r>
      <w:r w:rsidR="00D71A04">
        <w:rPr>
          <w:rFonts w:asciiTheme="majorBidi" w:hAnsiTheme="majorBidi" w:cstheme="majorBidi"/>
          <w:color w:val="000000"/>
          <w:sz w:val="24"/>
          <w:szCs w:val="24"/>
        </w:rPr>
        <w:t xml:space="preserve"> /</w:t>
      </w:r>
      <w:r w:rsidR="00D71A04" w:rsidRPr="00D71A04">
        <w:rPr>
          <w:rFonts w:ascii="Times New Roman" w:eastAsia="Times New Roman" w:hAnsi="Times New Roman" w:cs="Times New Roman"/>
          <w:b/>
          <w:sz w:val="24"/>
          <w:szCs w:val="24"/>
        </w:rPr>
        <w:t xml:space="preserve"> </w:t>
      </w:r>
      <w:r w:rsidR="00D71A04" w:rsidRPr="00C42702">
        <w:rPr>
          <w:rFonts w:ascii="Times New Roman" w:eastAsia="Times New Roman" w:hAnsi="Times New Roman" w:cs="Times New Roman"/>
          <w:bCs/>
          <w:sz w:val="24"/>
          <w:szCs w:val="24"/>
        </w:rPr>
        <w:t>Observational cross-sectional study</w:t>
      </w:r>
    </w:p>
    <w:p w:rsidR="00C43ED6" w:rsidRPr="00617994" w:rsidRDefault="00C43ED6" w:rsidP="00C43ED6">
      <w:pPr>
        <w:spacing w:after="0" w:line="360" w:lineRule="auto"/>
        <w:jc w:val="center"/>
        <w:rPr>
          <w:rFonts w:asciiTheme="majorBidi" w:hAnsiTheme="majorBidi" w:cstheme="majorBidi"/>
          <w:b/>
          <w:color w:val="000000"/>
          <w:sz w:val="24"/>
          <w:szCs w:val="24"/>
        </w:rPr>
      </w:pPr>
      <w:r w:rsidRPr="00760F8C">
        <w:rPr>
          <w:rFonts w:asciiTheme="majorBidi" w:hAnsiTheme="majorBidi" w:cstheme="majorBidi"/>
          <w:b/>
          <w:bCs/>
          <w:color w:val="000000"/>
          <w:sz w:val="24"/>
          <w:szCs w:val="24"/>
        </w:rPr>
        <w:t>STUDY PERIOD</w:t>
      </w:r>
    </w:p>
    <w:p w:rsidR="00C43ED6" w:rsidRPr="00617994" w:rsidRDefault="00C43ED6" w:rsidP="00C43ED6">
      <w:pPr>
        <w:spacing w:after="0" w:line="360" w:lineRule="auto"/>
        <w:rPr>
          <w:rFonts w:asciiTheme="majorBidi" w:hAnsiTheme="majorBidi" w:cstheme="majorBidi"/>
          <w:bCs/>
          <w:color w:val="000000"/>
          <w:sz w:val="24"/>
          <w:szCs w:val="24"/>
        </w:rPr>
      </w:pPr>
      <w:r w:rsidRPr="00BA1DCB">
        <w:rPr>
          <w:rFonts w:asciiTheme="majorBidi" w:hAnsiTheme="majorBidi" w:cstheme="majorBidi"/>
          <w:bCs/>
          <w:color w:val="000000"/>
          <w:sz w:val="24"/>
          <w:szCs w:val="24"/>
        </w:rPr>
        <w:t xml:space="preserve">This study will be conducted within the </w:t>
      </w:r>
      <w:r>
        <w:rPr>
          <w:rFonts w:asciiTheme="majorBidi" w:hAnsiTheme="majorBidi" w:cstheme="majorBidi"/>
          <w:bCs/>
          <w:color w:val="000000"/>
          <w:sz w:val="24"/>
          <w:szCs w:val="24"/>
        </w:rPr>
        <w:t>period</w:t>
      </w:r>
      <w:r w:rsidRPr="00BA1DCB">
        <w:rPr>
          <w:rFonts w:asciiTheme="majorBidi" w:hAnsiTheme="majorBidi" w:cstheme="majorBidi"/>
          <w:bCs/>
          <w:color w:val="000000"/>
          <w:sz w:val="24"/>
          <w:szCs w:val="24"/>
        </w:rPr>
        <w:t xml:space="preserve"> start</w:t>
      </w:r>
      <w:r>
        <w:rPr>
          <w:rFonts w:asciiTheme="majorBidi" w:hAnsiTheme="majorBidi" w:cstheme="majorBidi"/>
          <w:bCs/>
          <w:color w:val="000000"/>
          <w:sz w:val="24"/>
          <w:szCs w:val="24"/>
        </w:rPr>
        <w:t>ing from October 2018 to April 2020</w:t>
      </w:r>
      <w:r w:rsidRPr="00BA1DCB">
        <w:rPr>
          <w:rFonts w:asciiTheme="majorBidi" w:hAnsiTheme="majorBidi" w:cstheme="majorBidi"/>
          <w:bCs/>
          <w:color w:val="000000"/>
          <w:sz w:val="24"/>
          <w:szCs w:val="24"/>
        </w:rPr>
        <w:t>.</w:t>
      </w:r>
    </w:p>
    <w:p w:rsidR="00C43ED6" w:rsidRPr="00760F8C" w:rsidRDefault="00C43ED6" w:rsidP="00C43ED6">
      <w:pPr>
        <w:spacing w:after="0" w:line="360" w:lineRule="auto"/>
        <w:jc w:val="center"/>
        <w:rPr>
          <w:rFonts w:asciiTheme="majorBidi" w:hAnsiTheme="majorBidi" w:cstheme="majorBidi"/>
          <w:color w:val="000000"/>
          <w:sz w:val="24"/>
          <w:szCs w:val="24"/>
        </w:rPr>
      </w:pPr>
      <w:r w:rsidRPr="00760F8C">
        <w:rPr>
          <w:rFonts w:asciiTheme="majorBidi" w:hAnsiTheme="majorBidi" w:cstheme="majorBidi"/>
          <w:b/>
          <w:bCs/>
          <w:color w:val="000000"/>
          <w:sz w:val="24"/>
          <w:szCs w:val="24"/>
        </w:rPr>
        <w:t>STUDY POPULATION</w:t>
      </w:r>
      <w:r>
        <w:rPr>
          <w:rFonts w:asciiTheme="majorBidi" w:hAnsiTheme="majorBidi" w:cstheme="majorBidi"/>
          <w:b/>
          <w:bCs/>
          <w:color w:val="000000"/>
          <w:sz w:val="24"/>
          <w:szCs w:val="24"/>
        </w:rPr>
        <w:t xml:space="preserve"> &amp; PLACE</w:t>
      </w:r>
    </w:p>
    <w:p w:rsidR="00C43ED6" w:rsidRDefault="00C43ED6" w:rsidP="00C43ED6">
      <w:pPr>
        <w:spacing w:after="0" w:line="360" w:lineRule="auto"/>
        <w:jc w:val="both"/>
        <w:rPr>
          <w:rFonts w:asciiTheme="majorBidi" w:hAnsiTheme="majorBidi" w:cstheme="majorBidi"/>
          <w:bCs/>
          <w:color w:val="000000"/>
          <w:sz w:val="24"/>
          <w:szCs w:val="24"/>
        </w:rPr>
      </w:pPr>
      <w:r>
        <w:rPr>
          <w:rFonts w:asciiTheme="majorBidi" w:hAnsiTheme="majorBidi" w:cstheme="majorBidi"/>
          <w:bCs/>
          <w:color w:val="000000"/>
          <w:sz w:val="24"/>
          <w:szCs w:val="24"/>
        </w:rPr>
        <w:lastRenderedPageBreak/>
        <w:t>Study population will be</w:t>
      </w:r>
      <w:r w:rsidR="00D71A04">
        <w:rPr>
          <w:rFonts w:asciiTheme="majorBidi" w:hAnsiTheme="majorBidi" w:cstheme="majorBidi"/>
          <w:bCs/>
          <w:color w:val="000000"/>
          <w:sz w:val="24"/>
          <w:szCs w:val="24"/>
        </w:rPr>
        <w:t xml:space="preserve"> </w:t>
      </w:r>
      <w:r w:rsidR="00D71A04">
        <w:rPr>
          <w:rFonts w:ascii="Times New Roman" w:eastAsia="Times New Roman" w:hAnsi="Times New Roman" w:cs="Times New Roman"/>
          <w:sz w:val="24"/>
          <w:szCs w:val="24"/>
        </w:rPr>
        <w:t>Non-pregnant adults with t</w:t>
      </w:r>
      <w:r w:rsidR="00D71A04" w:rsidRPr="00C42702">
        <w:rPr>
          <w:rFonts w:ascii="Times New Roman" w:eastAsia="Times New Roman" w:hAnsi="Times New Roman" w:cs="Times New Roman"/>
          <w:sz w:val="24"/>
          <w:szCs w:val="24"/>
        </w:rPr>
        <w:t xml:space="preserve">ype 2 DM </w:t>
      </w:r>
      <w:r>
        <w:rPr>
          <w:rFonts w:asciiTheme="majorBidi" w:hAnsiTheme="majorBidi" w:cstheme="majorBidi"/>
          <w:bCs/>
          <w:color w:val="000000"/>
          <w:sz w:val="24"/>
          <w:szCs w:val="24"/>
        </w:rPr>
        <w:t xml:space="preserve"> currently on Metformin </w:t>
      </w:r>
      <w:r w:rsidR="00D71A04">
        <w:rPr>
          <w:rFonts w:asciiTheme="majorBidi" w:hAnsiTheme="majorBidi" w:cstheme="majorBidi"/>
          <w:bCs/>
          <w:color w:val="000000"/>
          <w:sz w:val="24"/>
          <w:szCs w:val="24"/>
        </w:rPr>
        <w:t>therapy</w:t>
      </w:r>
      <w:r>
        <w:rPr>
          <w:rFonts w:asciiTheme="majorBidi" w:hAnsiTheme="majorBidi" w:cstheme="majorBidi"/>
          <w:bCs/>
          <w:color w:val="000000"/>
          <w:sz w:val="24"/>
          <w:szCs w:val="24"/>
        </w:rPr>
        <w:t xml:space="preserve"> </w:t>
      </w:r>
      <w:r w:rsidRPr="00D661D6">
        <w:rPr>
          <w:rFonts w:asciiTheme="majorBidi" w:hAnsiTheme="majorBidi" w:cstheme="majorBidi"/>
          <w:bCs/>
          <w:color w:val="000000"/>
          <w:sz w:val="24"/>
          <w:szCs w:val="24"/>
        </w:rPr>
        <w:t xml:space="preserve">attending </w:t>
      </w:r>
      <w:r>
        <w:rPr>
          <w:rFonts w:asciiTheme="majorBidi" w:hAnsiTheme="majorBidi" w:cstheme="majorBidi"/>
          <w:bCs/>
          <w:color w:val="000000"/>
          <w:sz w:val="24"/>
          <w:szCs w:val="24"/>
        </w:rPr>
        <w:t xml:space="preserve">either </w:t>
      </w:r>
      <w:r w:rsidRPr="00D661D6">
        <w:rPr>
          <w:rFonts w:asciiTheme="majorBidi" w:hAnsiTheme="majorBidi" w:cstheme="majorBidi"/>
          <w:bCs/>
          <w:color w:val="000000"/>
          <w:sz w:val="24"/>
          <w:szCs w:val="24"/>
        </w:rPr>
        <w:t>OPD</w:t>
      </w:r>
      <w:r>
        <w:rPr>
          <w:rFonts w:asciiTheme="majorBidi" w:hAnsiTheme="majorBidi" w:cstheme="majorBidi"/>
          <w:bCs/>
          <w:color w:val="000000"/>
          <w:sz w:val="24"/>
          <w:szCs w:val="24"/>
        </w:rPr>
        <w:t xml:space="preserve"> (Outpatient care) or IPD (Inpatient care)</w:t>
      </w:r>
      <w:r w:rsidRPr="00D661D6">
        <w:rPr>
          <w:rFonts w:asciiTheme="majorBidi" w:hAnsiTheme="majorBidi" w:cstheme="majorBidi"/>
          <w:bCs/>
          <w:color w:val="000000"/>
          <w:sz w:val="24"/>
          <w:szCs w:val="24"/>
        </w:rPr>
        <w:t xml:space="preserve"> of Sylhet MAG Osmani Medical College Hospital (SOMCH) and equal number of age and sex matched </w:t>
      </w:r>
      <w:r>
        <w:rPr>
          <w:rFonts w:asciiTheme="majorBidi" w:hAnsiTheme="majorBidi" w:cstheme="majorBidi"/>
          <w:bCs/>
          <w:color w:val="000000"/>
          <w:sz w:val="24"/>
          <w:szCs w:val="24"/>
        </w:rPr>
        <w:t>T2DM patients who are not on metformin therapy.</w:t>
      </w:r>
    </w:p>
    <w:p w:rsidR="00D71A04" w:rsidRPr="00C42702" w:rsidRDefault="00D71A04" w:rsidP="00D71A04">
      <w:pPr>
        <w:tabs>
          <w:tab w:val="left" w:pos="3030"/>
        </w:tabs>
        <w:spacing w:after="240" w:line="360" w:lineRule="auto"/>
        <w:jc w:val="both"/>
        <w:rPr>
          <w:rFonts w:ascii="Times New Roman" w:eastAsiaTheme="minorHAnsi" w:hAnsi="Times New Roman" w:cs="Times New Roman"/>
          <w:b/>
          <w:sz w:val="24"/>
          <w:szCs w:val="24"/>
          <w:lang w:bidi="bn-BD"/>
        </w:rPr>
      </w:pPr>
      <w:r>
        <w:rPr>
          <w:rFonts w:asciiTheme="majorBidi" w:hAnsiTheme="majorBidi" w:cstheme="majorBidi"/>
          <w:bCs/>
          <w:color w:val="000000"/>
          <w:sz w:val="24"/>
          <w:szCs w:val="24"/>
        </w:rPr>
        <w:tab/>
      </w:r>
      <w:r w:rsidRPr="00D71A04">
        <w:rPr>
          <w:rFonts w:asciiTheme="majorBidi" w:hAnsiTheme="majorBidi" w:cstheme="majorBidi"/>
          <w:b/>
          <w:bCs/>
          <w:color w:val="000000"/>
          <w:sz w:val="24"/>
          <w:szCs w:val="24"/>
        </w:rPr>
        <w:t>SAMPLE SIZE AND STATISTICAL BASIS OF IT:</w:t>
      </w:r>
      <w:r w:rsidRPr="00C42702">
        <w:rPr>
          <w:rFonts w:ascii="Times New Roman" w:eastAsiaTheme="minorHAnsi" w:hAnsi="Times New Roman" w:cs="Times New Roman"/>
          <w:b/>
          <w:sz w:val="24"/>
          <w:szCs w:val="24"/>
          <w:lang w:bidi="bn-BD"/>
        </w:rPr>
        <w:t xml:space="preserve"> </w:t>
      </w:r>
      <w:r>
        <w:rPr>
          <w:rFonts w:ascii="Times New Roman" w:eastAsiaTheme="minorHAnsi" w:hAnsi="Times New Roman" w:cs="Times New Roman"/>
          <w:b/>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141.2pt;margin-top:14.6pt;width:163.3pt;height:51.4pt;z-index:251660288;mso-width-percent:400;mso-position-horizontal-relative:text;mso-position-vertical-relative:text;mso-width-percent:400;mso-width-relative:margin;mso-height-relative:margin" stroked="f">
            <v:textbox style="mso-next-textbox:#_x0000_s1026">
              <w:txbxContent>
                <w:p w:rsidR="00D71A04" w:rsidRPr="008D3CD6" w:rsidRDefault="00D71A04" w:rsidP="00D71A04">
                  <w:pPr>
                    <w:pBdr>
                      <w:bottom w:val="single" w:sz="6" w:space="3" w:color="auto"/>
                    </w:pBdr>
                    <w:jc w:val="center"/>
                    <w:rPr>
                      <w:rFonts w:ascii="Times New Roman" w:hAnsi="Times New Roman" w:cs="Times New Roman"/>
                      <w:b/>
                      <w:sz w:val="24"/>
                      <w:szCs w:val="24"/>
                      <w:vertAlign w:val="superscript"/>
                    </w:rPr>
                  </w:pPr>
                  <w:r w:rsidRPr="008D3CD6">
                    <w:rPr>
                      <w:rFonts w:ascii="Times New Roman" w:hAnsi="Times New Roman" w:cs="Times New Roman"/>
                      <w:b/>
                      <w:sz w:val="24"/>
                      <w:szCs w:val="24"/>
                    </w:rPr>
                    <w:t xml:space="preserve">Z </w:t>
                  </w:r>
                  <w:r w:rsidRPr="008D3CD6">
                    <w:rPr>
                      <w:rFonts w:ascii="Times New Roman" w:hAnsi="Times New Roman" w:cs="Times New Roman"/>
                      <w:b/>
                      <w:sz w:val="24"/>
                      <w:szCs w:val="24"/>
                      <w:vertAlign w:val="superscript"/>
                    </w:rPr>
                    <w:t xml:space="preserve">2 </w:t>
                  </w:r>
                  <w:r>
                    <w:rPr>
                      <w:rFonts w:ascii="Times New Roman" w:hAnsi="Times New Roman" w:cs="Times New Roman"/>
                      <w:b/>
                      <w:sz w:val="24"/>
                      <w:szCs w:val="24"/>
                    </w:rPr>
                    <w:t>pq</w:t>
                  </w:r>
                </w:p>
                <w:p w:rsidR="00D71A04" w:rsidRPr="008D3CD6" w:rsidRDefault="00D71A04" w:rsidP="00D71A04">
                  <w:pPr>
                    <w:jc w:val="center"/>
                    <w:rPr>
                      <w:rFonts w:ascii="Times New Roman" w:hAnsi="Times New Roman" w:cs="Times New Roman"/>
                      <w:b/>
                      <w:sz w:val="24"/>
                      <w:szCs w:val="24"/>
                      <w:vertAlign w:val="superscript"/>
                    </w:rPr>
                  </w:pPr>
                  <w:r w:rsidRPr="008D3CD6">
                    <w:rPr>
                      <w:rFonts w:ascii="Times New Roman" w:hAnsi="Times New Roman" w:cs="Times New Roman"/>
                      <w:b/>
                      <w:sz w:val="24"/>
                      <w:szCs w:val="24"/>
                    </w:rPr>
                    <w:t>d</w:t>
                  </w:r>
                  <w:r w:rsidRPr="008D3CD6">
                    <w:rPr>
                      <w:rFonts w:ascii="Times New Roman" w:hAnsi="Times New Roman" w:cs="Times New Roman"/>
                      <w:b/>
                      <w:sz w:val="24"/>
                      <w:szCs w:val="24"/>
                      <w:vertAlign w:val="superscript"/>
                    </w:rPr>
                    <w:t>2</w:t>
                  </w:r>
                </w:p>
              </w:txbxContent>
            </v:textbox>
          </v:shape>
        </w:pict>
      </w:r>
    </w:p>
    <w:p w:rsidR="00D71A04" w:rsidRPr="00C42702" w:rsidRDefault="00D71A04" w:rsidP="00D71A04">
      <w:pPr>
        <w:tabs>
          <w:tab w:val="left" w:pos="3030"/>
          <w:tab w:val="left" w:pos="3983"/>
        </w:tabs>
        <w:spacing w:after="240" w:line="360" w:lineRule="auto"/>
        <w:ind w:left="945"/>
        <w:jc w:val="both"/>
        <w:rPr>
          <w:rFonts w:ascii="Times New Roman" w:eastAsiaTheme="minorHAnsi" w:hAnsi="Times New Roman" w:cs="Times New Roman"/>
          <w:b/>
          <w:sz w:val="24"/>
          <w:szCs w:val="24"/>
          <w:lang w:bidi="bn-BD"/>
        </w:rPr>
      </w:pPr>
      <w:r w:rsidRPr="00C42702">
        <w:rPr>
          <w:rFonts w:ascii="Times New Roman" w:eastAsiaTheme="minorHAnsi" w:hAnsi="Times New Roman" w:cs="Times New Roman"/>
          <w:b/>
          <w:sz w:val="24"/>
          <w:szCs w:val="24"/>
          <w:lang w:bidi="bn-BD"/>
        </w:rPr>
        <w:t xml:space="preserve">Sample size:   n =   </w:t>
      </w:r>
    </w:p>
    <w:p w:rsidR="00D71A04" w:rsidRPr="00C42702" w:rsidRDefault="00D71A04" w:rsidP="00D71A04">
      <w:pPr>
        <w:tabs>
          <w:tab w:val="left" w:pos="3030"/>
          <w:tab w:val="left" w:pos="3983"/>
        </w:tabs>
        <w:spacing w:after="240" w:line="360" w:lineRule="auto"/>
        <w:jc w:val="both"/>
        <w:rPr>
          <w:rFonts w:ascii="Times New Roman" w:eastAsiaTheme="minorHAnsi" w:hAnsi="Times New Roman" w:cs="Times New Roman"/>
          <w:b/>
          <w:sz w:val="24"/>
          <w:szCs w:val="24"/>
          <w:lang w:bidi="bn-BD"/>
        </w:rPr>
      </w:pPr>
      <w:r w:rsidRPr="00C42702">
        <w:rPr>
          <w:rFonts w:ascii="Times New Roman" w:eastAsiaTheme="minorHAnsi" w:hAnsi="Times New Roman" w:cs="Times New Roman"/>
          <w:bCs/>
          <w:sz w:val="24"/>
          <w:szCs w:val="24"/>
          <w:lang w:bidi="bn-BD"/>
        </w:rPr>
        <w:t>Z = is standard normal variate (at 5%</w:t>
      </w:r>
      <w:r>
        <w:rPr>
          <w:rFonts w:ascii="Times New Roman" w:eastAsiaTheme="minorHAnsi" w:hAnsi="Times New Roman" w:cs="Times New Roman"/>
          <w:bCs/>
          <w:sz w:val="24"/>
          <w:szCs w:val="24"/>
          <w:lang w:bidi="bn-BD"/>
        </w:rPr>
        <w:t xml:space="preserve"> type 1 error (P&lt;0.05) it is </w:t>
      </w:r>
      <w:r w:rsidRPr="00C42702">
        <w:rPr>
          <w:rFonts w:ascii="Times New Roman" w:eastAsiaTheme="minorHAnsi" w:hAnsi="Times New Roman" w:cs="Times New Roman"/>
          <w:bCs/>
          <w:sz w:val="24"/>
          <w:szCs w:val="24"/>
          <w:lang w:bidi="bn-BD"/>
        </w:rPr>
        <w:t>1.</w:t>
      </w:r>
      <w:r>
        <w:rPr>
          <w:rFonts w:ascii="Times New Roman" w:eastAsiaTheme="minorHAnsi" w:hAnsi="Times New Roman" w:cs="Times New Roman"/>
          <w:bCs/>
          <w:sz w:val="24"/>
          <w:szCs w:val="24"/>
          <w:lang w:bidi="bn-BD"/>
        </w:rPr>
        <w:t>96 and 1% type 1 error (P&lt;0.01</w:t>
      </w:r>
      <w:r w:rsidRPr="00C42702">
        <w:rPr>
          <w:rFonts w:ascii="Times New Roman" w:eastAsiaTheme="minorHAnsi" w:hAnsi="Times New Roman" w:cs="Times New Roman"/>
          <w:bCs/>
          <w:sz w:val="24"/>
          <w:szCs w:val="24"/>
          <w:lang w:bidi="bn-BD"/>
        </w:rPr>
        <w:t>) it is 2.58). As in majority of studies P values are considered significant below 0.05 hence 1.96 is used in the formula.</w:t>
      </w:r>
    </w:p>
    <w:p w:rsidR="00D71A04" w:rsidRDefault="00D71A04" w:rsidP="00D71A04">
      <w:pPr>
        <w:tabs>
          <w:tab w:val="left" w:pos="990"/>
        </w:tabs>
        <w:spacing w:after="240" w:line="360" w:lineRule="auto"/>
        <w:jc w:val="both"/>
        <w:rPr>
          <w:rFonts w:ascii="Times New Roman" w:eastAsiaTheme="minorHAnsi" w:hAnsi="Times New Roman" w:cs="Times New Roman"/>
          <w:bCs/>
          <w:sz w:val="24"/>
          <w:szCs w:val="24"/>
          <w:lang w:bidi="bn-BD"/>
        </w:rPr>
      </w:pPr>
      <w:r w:rsidRPr="00C42702">
        <w:rPr>
          <w:rFonts w:ascii="Times New Roman" w:eastAsiaTheme="minorHAnsi" w:hAnsi="Times New Roman" w:cs="Times New Roman"/>
          <w:bCs/>
          <w:sz w:val="24"/>
          <w:szCs w:val="24"/>
          <w:lang w:bidi="bn-BD"/>
        </w:rPr>
        <w:t>p = Expected proportion in population based on previous studies (40%).</w:t>
      </w:r>
    </w:p>
    <w:p w:rsidR="00D71A04" w:rsidRPr="00C42702" w:rsidRDefault="00D71A04" w:rsidP="00D71A04">
      <w:pPr>
        <w:tabs>
          <w:tab w:val="left" w:pos="990"/>
        </w:tabs>
        <w:spacing w:after="240" w:line="360" w:lineRule="auto"/>
        <w:jc w:val="both"/>
        <w:rPr>
          <w:rFonts w:ascii="Times New Roman" w:eastAsiaTheme="minorHAnsi" w:hAnsi="Times New Roman" w:cs="Times New Roman"/>
          <w:bCs/>
          <w:sz w:val="24"/>
          <w:szCs w:val="24"/>
          <w:lang w:bidi="bn-BD"/>
        </w:rPr>
      </w:pPr>
      <w:r>
        <w:rPr>
          <w:rFonts w:ascii="Times New Roman" w:eastAsiaTheme="minorHAnsi" w:hAnsi="Times New Roman" w:cs="Times New Roman"/>
          <w:bCs/>
          <w:sz w:val="24"/>
          <w:szCs w:val="24"/>
          <w:lang w:bidi="bn-BD"/>
        </w:rPr>
        <w:t>q= 1-p</w:t>
      </w:r>
    </w:p>
    <w:p w:rsidR="00D71A04" w:rsidRPr="00C42702" w:rsidRDefault="00D71A04" w:rsidP="00D71A04">
      <w:pPr>
        <w:tabs>
          <w:tab w:val="left" w:pos="990"/>
        </w:tabs>
        <w:spacing w:after="240" w:line="360" w:lineRule="auto"/>
        <w:jc w:val="both"/>
        <w:rPr>
          <w:rFonts w:ascii="Times New Roman" w:eastAsiaTheme="minorHAnsi" w:hAnsi="Times New Roman" w:cs="Times New Roman"/>
          <w:bCs/>
          <w:sz w:val="24"/>
          <w:szCs w:val="24"/>
          <w:lang w:bidi="bn-BD"/>
        </w:rPr>
      </w:pPr>
      <w:r w:rsidRPr="00C42702">
        <w:rPr>
          <w:rFonts w:ascii="Times New Roman" w:eastAsiaTheme="minorHAnsi" w:hAnsi="Times New Roman" w:cs="Times New Roman"/>
          <w:bCs/>
          <w:sz w:val="24"/>
          <w:szCs w:val="24"/>
          <w:lang w:bidi="bn-BD"/>
        </w:rPr>
        <w:t>d = Absolute error or precision. Usually it is taken as 20% (0.2).</w:t>
      </w:r>
    </w:p>
    <w:p w:rsidR="00D71A04" w:rsidRPr="00C42702" w:rsidRDefault="00D71A04" w:rsidP="00D71A04">
      <w:pPr>
        <w:tabs>
          <w:tab w:val="left" w:pos="3030"/>
          <w:tab w:val="left" w:pos="3983"/>
        </w:tabs>
        <w:spacing w:after="240" w:line="360" w:lineRule="auto"/>
        <w:rPr>
          <w:rFonts w:ascii="Times New Roman" w:eastAsiaTheme="minorHAnsi" w:hAnsi="Times New Roman" w:cs="Times New Roman"/>
          <w:sz w:val="24"/>
          <w:szCs w:val="24"/>
          <w:vertAlign w:val="superscript"/>
          <w:lang w:bidi="bn-BD"/>
        </w:rPr>
      </w:pPr>
      <w:r w:rsidRPr="00C42702">
        <w:rPr>
          <w:rFonts w:ascii="Times New Roman" w:eastAsiaTheme="minorHAnsi" w:hAnsi="Times New Roman" w:cs="Times New Roman"/>
          <w:sz w:val="24"/>
          <w:szCs w:val="24"/>
          <w:lang w:bidi="bn-BD"/>
        </w:rPr>
        <w:t>Sample size (n) = [1.96</w:t>
      </w:r>
      <w:r w:rsidRPr="00C42702">
        <w:rPr>
          <w:rFonts w:ascii="Times New Roman" w:eastAsiaTheme="minorHAnsi" w:hAnsi="Times New Roman" w:cs="Times New Roman"/>
          <w:sz w:val="24"/>
          <w:szCs w:val="24"/>
          <w:vertAlign w:val="superscript"/>
          <w:lang w:bidi="bn-BD"/>
        </w:rPr>
        <w:t xml:space="preserve">2  </w:t>
      </w:r>
      <w:r w:rsidRPr="00C42702">
        <w:rPr>
          <w:rFonts w:ascii="Times New Roman" w:eastAsiaTheme="minorHAnsi" w:hAnsi="Times New Roman" w:cs="Times New Roman"/>
          <w:sz w:val="24"/>
          <w:szCs w:val="24"/>
          <w:lang w:bidi="bn-BD"/>
        </w:rPr>
        <w:t>× 40 × 60] / [(20 × 40) /100]</w:t>
      </w:r>
      <w:r w:rsidRPr="00C42702">
        <w:rPr>
          <w:rFonts w:ascii="Times New Roman" w:eastAsiaTheme="minorHAnsi" w:hAnsi="Times New Roman" w:cs="Times New Roman"/>
          <w:sz w:val="24"/>
          <w:szCs w:val="24"/>
          <w:vertAlign w:val="superscript"/>
          <w:lang w:bidi="bn-BD"/>
        </w:rPr>
        <w:t>2</w:t>
      </w:r>
    </w:p>
    <w:p w:rsidR="00D71A04" w:rsidRPr="00C42702" w:rsidRDefault="00D71A04" w:rsidP="00D71A04">
      <w:pPr>
        <w:tabs>
          <w:tab w:val="left" w:pos="3030"/>
          <w:tab w:val="left" w:pos="3983"/>
        </w:tabs>
        <w:spacing w:after="240" w:line="360" w:lineRule="auto"/>
        <w:rPr>
          <w:rFonts w:ascii="Times New Roman" w:eastAsiaTheme="minorHAnsi" w:hAnsi="Times New Roman" w:cs="Times New Roman"/>
          <w:sz w:val="24"/>
          <w:szCs w:val="24"/>
          <w:lang w:bidi="bn-BD"/>
        </w:rPr>
      </w:pPr>
      <w:r w:rsidRPr="00C42702">
        <w:rPr>
          <w:rFonts w:ascii="Times New Roman" w:eastAsiaTheme="minorHAnsi" w:hAnsi="Times New Roman" w:cs="Times New Roman"/>
          <w:sz w:val="24"/>
          <w:szCs w:val="24"/>
          <w:lang w:bidi="bn-BD"/>
        </w:rPr>
        <w:t xml:space="preserve">                          = 144.06</w:t>
      </w:r>
    </w:p>
    <w:p w:rsidR="00D71A04" w:rsidRPr="00C42702" w:rsidRDefault="00D71A04" w:rsidP="00D71A04">
      <w:pPr>
        <w:tabs>
          <w:tab w:val="left" w:pos="2160"/>
        </w:tabs>
        <w:spacing w:after="240" w:line="360" w:lineRule="auto"/>
        <w:jc w:val="both"/>
        <w:rPr>
          <w:rFonts w:ascii="Times New Roman" w:eastAsiaTheme="minorHAnsi" w:hAnsi="Times New Roman" w:cs="Times New Roman"/>
          <w:sz w:val="24"/>
          <w:szCs w:val="24"/>
          <w:vertAlign w:val="superscript"/>
          <w:lang w:bidi="bn-BD"/>
        </w:rPr>
      </w:pPr>
      <w:r w:rsidRPr="00C42702">
        <w:rPr>
          <w:rFonts w:ascii="Times New Roman" w:eastAsiaTheme="minorHAnsi" w:hAnsi="Times New Roman" w:cs="Times New Roman"/>
          <w:sz w:val="24"/>
          <w:szCs w:val="24"/>
          <w:lang w:bidi="bn-BD"/>
        </w:rPr>
        <w:t>So intended sample size (n)</w:t>
      </w:r>
      <w:r w:rsidRPr="00C42702">
        <w:rPr>
          <w:rFonts w:ascii="Times New Roman" w:eastAsiaTheme="minorHAnsi" w:hAnsi="Times New Roman" w:cs="Times New Roman"/>
          <w:sz w:val="24"/>
          <w:szCs w:val="24"/>
          <w:lang w:bidi="bn-BD"/>
        </w:rPr>
        <w:tab/>
        <w:t>= 150</w:t>
      </w:r>
    </w:p>
    <w:p w:rsidR="00D71A04" w:rsidRDefault="00D71A04" w:rsidP="00D71A04">
      <w:pPr>
        <w:tabs>
          <w:tab w:val="left" w:pos="4090"/>
        </w:tabs>
        <w:spacing w:after="0" w:line="360" w:lineRule="auto"/>
        <w:jc w:val="both"/>
        <w:rPr>
          <w:rFonts w:asciiTheme="majorBidi" w:hAnsiTheme="majorBidi" w:cstheme="majorBidi"/>
          <w:bCs/>
          <w:color w:val="000000"/>
          <w:sz w:val="24"/>
          <w:szCs w:val="24"/>
        </w:rPr>
      </w:pPr>
    </w:p>
    <w:p w:rsidR="00D71A04" w:rsidRDefault="00D71A04" w:rsidP="00C43ED6">
      <w:pPr>
        <w:spacing w:after="0" w:line="360" w:lineRule="auto"/>
        <w:jc w:val="both"/>
        <w:rPr>
          <w:rFonts w:asciiTheme="majorBidi" w:hAnsiTheme="majorBidi" w:cstheme="majorBidi"/>
          <w:bCs/>
          <w:color w:val="000000"/>
          <w:sz w:val="24"/>
          <w:szCs w:val="24"/>
        </w:rPr>
      </w:pPr>
    </w:p>
    <w:p w:rsidR="00C43ED6" w:rsidRPr="00401ADB" w:rsidRDefault="00C43ED6" w:rsidP="00C43ED6">
      <w:pPr>
        <w:spacing w:after="0" w:line="360" w:lineRule="auto"/>
        <w:jc w:val="center"/>
        <w:rPr>
          <w:rFonts w:asciiTheme="majorBidi" w:hAnsiTheme="majorBidi" w:cstheme="majorBidi"/>
          <w:b/>
          <w:bCs/>
          <w:color w:val="000000"/>
          <w:sz w:val="24"/>
          <w:szCs w:val="24"/>
        </w:rPr>
      </w:pPr>
      <w:r w:rsidRPr="00401ADB">
        <w:rPr>
          <w:rFonts w:asciiTheme="majorBidi" w:hAnsiTheme="majorBidi" w:cstheme="majorBidi"/>
          <w:b/>
          <w:bCs/>
          <w:color w:val="000000"/>
          <w:sz w:val="24"/>
          <w:szCs w:val="24"/>
        </w:rPr>
        <w:t>SAMPLING METHOD:</w:t>
      </w:r>
    </w:p>
    <w:p w:rsidR="00C43ED6" w:rsidRPr="00B24A9D" w:rsidRDefault="00D71A04" w:rsidP="00C43ED6">
      <w:pPr>
        <w:pStyle w:val="ListParagraph"/>
        <w:spacing w:line="360" w:lineRule="auto"/>
        <w:jc w:val="both"/>
        <w:rPr>
          <w:rFonts w:asciiTheme="majorBidi" w:hAnsiTheme="majorBidi" w:cstheme="majorBidi"/>
          <w:bCs/>
          <w:color w:val="000000"/>
          <w:sz w:val="24"/>
          <w:szCs w:val="24"/>
        </w:rPr>
      </w:pPr>
      <w:r w:rsidRPr="00C42702">
        <w:rPr>
          <w:rFonts w:ascii="Times New Roman" w:eastAsiaTheme="minorHAnsi" w:hAnsi="Times New Roman" w:cs="Times New Roman"/>
          <w:sz w:val="24"/>
          <w:szCs w:val="24"/>
          <w:lang w:bidi="bn-BD"/>
        </w:rPr>
        <w:t>Purposive non-probability sampling.</w:t>
      </w:r>
      <w:r w:rsidRPr="00C42702">
        <w:rPr>
          <w:rFonts w:ascii="Times New Roman" w:eastAsiaTheme="minorHAnsi" w:hAnsi="Times New Roman" w:cs="Times New Roman"/>
          <w:b/>
          <w:sz w:val="24"/>
          <w:szCs w:val="24"/>
          <w:lang w:bidi="bn-BD"/>
        </w:rPr>
        <w:t xml:space="preserve"> </w:t>
      </w:r>
      <w:r>
        <w:rPr>
          <w:rFonts w:ascii="Times New Roman" w:eastAsiaTheme="minorHAnsi" w:hAnsi="Times New Roman" w:cs="Times New Roman"/>
          <w:b/>
          <w:sz w:val="24"/>
          <w:szCs w:val="24"/>
          <w:lang w:bidi="bn-BD"/>
        </w:rPr>
        <w:t xml:space="preserve">/ </w:t>
      </w:r>
      <w:r w:rsidR="00C43ED6" w:rsidRPr="00B24A9D">
        <w:rPr>
          <w:rFonts w:asciiTheme="majorBidi" w:hAnsiTheme="majorBidi" w:cstheme="majorBidi"/>
          <w:bCs/>
          <w:color w:val="000000"/>
          <w:sz w:val="24"/>
          <w:szCs w:val="24"/>
        </w:rPr>
        <w:t>Convenience sampling method</w:t>
      </w:r>
    </w:p>
    <w:p w:rsidR="0053774C" w:rsidRDefault="0053774C" w:rsidP="00C43ED6">
      <w:pPr>
        <w:tabs>
          <w:tab w:val="left" w:pos="3387"/>
        </w:tabs>
        <w:spacing w:after="0" w:line="360" w:lineRule="auto"/>
        <w:jc w:val="both"/>
        <w:rPr>
          <w:rFonts w:ascii="Times New Roman" w:eastAsiaTheme="minorHAnsi" w:hAnsi="Times New Roman" w:cs="Times New Roman"/>
          <w:b/>
          <w:bCs/>
          <w:sz w:val="24"/>
          <w:szCs w:val="24"/>
          <w:lang w:bidi="bn-BD"/>
        </w:rPr>
      </w:pPr>
      <w:r>
        <w:rPr>
          <w:rFonts w:ascii="Times New Roman" w:eastAsiaTheme="minorHAnsi" w:hAnsi="Times New Roman" w:cs="Times New Roman"/>
          <w:b/>
          <w:bCs/>
          <w:sz w:val="24"/>
          <w:szCs w:val="24"/>
          <w:lang w:bidi="bn-BD"/>
        </w:rPr>
        <w:tab/>
      </w:r>
      <w:r w:rsidRPr="00C42702">
        <w:rPr>
          <w:rFonts w:ascii="Times New Roman" w:eastAsiaTheme="minorHAnsi" w:hAnsi="Times New Roman" w:cs="Times New Roman"/>
          <w:b/>
          <w:bCs/>
          <w:sz w:val="24"/>
          <w:szCs w:val="24"/>
          <w:lang w:bidi="bn-BD"/>
        </w:rPr>
        <w:t xml:space="preserve">Data collection technique: </w:t>
      </w:r>
    </w:p>
    <w:p w:rsidR="00E53D6E" w:rsidRPr="00617994" w:rsidRDefault="0053774C" w:rsidP="00C43ED6">
      <w:pPr>
        <w:tabs>
          <w:tab w:val="left" w:pos="3387"/>
        </w:tabs>
        <w:spacing w:after="0" w:line="360" w:lineRule="auto"/>
        <w:jc w:val="both"/>
        <w:rPr>
          <w:rFonts w:ascii="Times New Roman" w:hAnsi="Times New Roman" w:cs="Times New Roman"/>
          <w:bCs/>
          <w:color w:val="000000"/>
          <w:sz w:val="24"/>
          <w:szCs w:val="24"/>
        </w:rPr>
      </w:pPr>
      <w:r>
        <w:rPr>
          <w:rFonts w:ascii="Times New Roman" w:eastAsiaTheme="minorHAnsi" w:hAnsi="Times New Roman" w:cs="Times New Roman"/>
          <w:bCs/>
          <w:sz w:val="24"/>
          <w:szCs w:val="24"/>
          <w:lang w:bidi="bn-BD"/>
        </w:rPr>
        <w:t>Semi-structured</w:t>
      </w:r>
      <w:r w:rsidRPr="00C42702">
        <w:rPr>
          <w:rFonts w:ascii="Times New Roman" w:eastAsiaTheme="minorHAnsi" w:hAnsi="Times New Roman" w:cs="Times New Roman"/>
          <w:bCs/>
          <w:sz w:val="24"/>
          <w:szCs w:val="24"/>
          <w:lang w:bidi="bn-BD"/>
        </w:rPr>
        <w:t xml:space="preserve"> dat</w:t>
      </w:r>
      <w:r>
        <w:rPr>
          <w:rFonts w:ascii="Times New Roman" w:eastAsiaTheme="minorHAnsi" w:hAnsi="Times New Roman" w:cs="Times New Roman"/>
          <w:bCs/>
          <w:sz w:val="24"/>
          <w:szCs w:val="24"/>
          <w:lang w:bidi="bn-BD"/>
        </w:rPr>
        <w:t>a collection sheet</w:t>
      </w:r>
    </w:p>
    <w:p w:rsidR="0053774C" w:rsidRDefault="0053774C" w:rsidP="0053774C">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SELECTION CRITERIA</w:t>
      </w:r>
      <w:r w:rsidRPr="00401ADB">
        <w:rPr>
          <w:rFonts w:asciiTheme="majorBidi" w:hAnsiTheme="majorBidi" w:cstheme="majorBidi"/>
          <w:b/>
          <w:bCs/>
          <w:color w:val="000000"/>
          <w:sz w:val="24"/>
          <w:szCs w:val="24"/>
        </w:rPr>
        <w:t>:</w:t>
      </w:r>
    </w:p>
    <w:p w:rsidR="0053774C" w:rsidRDefault="0053774C" w:rsidP="0053774C">
      <w:pPr>
        <w:spacing w:after="0" w:line="360" w:lineRule="auto"/>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Inclusion criteria:</w:t>
      </w:r>
    </w:p>
    <w:p w:rsidR="0053774C" w:rsidRPr="0053774C" w:rsidRDefault="0053774C" w:rsidP="0053774C">
      <w:pPr>
        <w:numPr>
          <w:ilvl w:val="0"/>
          <w:numId w:val="4"/>
        </w:numPr>
        <w:tabs>
          <w:tab w:val="left" w:pos="360"/>
        </w:tabs>
        <w:spacing w:after="240" w:line="360" w:lineRule="auto"/>
        <w:contextualSpacing/>
        <w:jc w:val="both"/>
        <w:rPr>
          <w:rFonts w:ascii="Times New Roman" w:eastAsiaTheme="minorHAnsi" w:hAnsi="Times New Roman" w:cs="Times New Roman"/>
          <w:b/>
          <w:sz w:val="24"/>
          <w:szCs w:val="24"/>
          <w:lang w:bidi="bn-BD"/>
        </w:rPr>
      </w:pPr>
      <w:r>
        <w:rPr>
          <w:rFonts w:ascii="Times New Roman" w:eastAsiaTheme="minorHAnsi" w:hAnsi="Times New Roman" w:cs="Times New Roman"/>
          <w:bCs/>
          <w:sz w:val="24"/>
          <w:szCs w:val="24"/>
          <w:lang w:bidi="bn-BD"/>
        </w:rPr>
        <w:t>Non-pregnant adult</w:t>
      </w:r>
      <w:r w:rsidRPr="00C42702">
        <w:rPr>
          <w:rFonts w:ascii="Times New Roman" w:eastAsiaTheme="minorHAnsi" w:hAnsi="Times New Roman" w:cs="Times New Roman"/>
          <w:bCs/>
          <w:sz w:val="24"/>
          <w:szCs w:val="24"/>
          <w:lang w:bidi="bn-BD"/>
        </w:rPr>
        <w:t xml:space="preserve"> </w:t>
      </w:r>
      <w:r>
        <w:rPr>
          <w:rFonts w:ascii="Times New Roman" w:eastAsiaTheme="minorHAnsi" w:hAnsi="Times New Roman" w:cs="Times New Roman"/>
          <w:bCs/>
          <w:sz w:val="24"/>
          <w:szCs w:val="24"/>
          <w:lang w:bidi="bn-BD"/>
        </w:rPr>
        <w:t>p</w:t>
      </w:r>
      <w:r w:rsidRPr="00C42702">
        <w:rPr>
          <w:rFonts w:ascii="Times New Roman" w:eastAsiaTheme="minorHAnsi" w:hAnsi="Times New Roman" w:cs="Times New Roman"/>
          <w:bCs/>
          <w:sz w:val="24"/>
          <w:szCs w:val="24"/>
          <w:lang w:bidi="bn-BD"/>
        </w:rPr>
        <w:t xml:space="preserve">atients </w:t>
      </w:r>
      <w:r>
        <w:rPr>
          <w:rFonts w:ascii="Times New Roman" w:eastAsiaTheme="minorHAnsi" w:hAnsi="Times New Roman" w:cs="Times New Roman"/>
          <w:bCs/>
          <w:sz w:val="24"/>
          <w:szCs w:val="24"/>
          <w:lang w:bidi="bn-BD"/>
        </w:rPr>
        <w:t>having</w:t>
      </w:r>
      <w:r w:rsidRPr="00C42702">
        <w:rPr>
          <w:rFonts w:ascii="Times New Roman" w:eastAsiaTheme="minorHAnsi" w:hAnsi="Times New Roman" w:cs="Times New Roman"/>
          <w:bCs/>
          <w:sz w:val="24"/>
          <w:szCs w:val="24"/>
          <w:lang w:bidi="bn-BD"/>
        </w:rPr>
        <w:t xml:space="preserve"> </w:t>
      </w:r>
      <w:r>
        <w:rPr>
          <w:rFonts w:ascii="Times New Roman" w:eastAsiaTheme="minorHAnsi" w:hAnsi="Times New Roman" w:cs="Times New Roman"/>
          <w:bCs/>
          <w:sz w:val="24"/>
          <w:szCs w:val="24"/>
          <w:lang w:bidi="bn-BD"/>
        </w:rPr>
        <w:t>t</w:t>
      </w:r>
      <w:r>
        <w:rPr>
          <w:rFonts w:ascii="Times New Roman" w:eastAsiaTheme="minorHAnsi" w:hAnsi="Times New Roman" w:cs="Times New Roman"/>
          <w:sz w:val="24"/>
          <w:szCs w:val="24"/>
          <w:lang w:bidi="bn-BD"/>
        </w:rPr>
        <w:t>ype 2 diabetes mellitus for at least one year</w:t>
      </w:r>
      <w:r w:rsidRPr="00C42702">
        <w:rPr>
          <w:rFonts w:ascii="Times New Roman" w:eastAsiaTheme="minorHAnsi" w:hAnsi="Times New Roman" w:cs="Times New Roman"/>
          <w:bCs/>
          <w:sz w:val="24"/>
          <w:szCs w:val="24"/>
          <w:lang w:bidi="bn-BD"/>
        </w:rPr>
        <w:t>.</w:t>
      </w:r>
    </w:p>
    <w:p w:rsidR="0053774C" w:rsidRPr="0053774C" w:rsidRDefault="0053774C" w:rsidP="0053774C">
      <w:pPr>
        <w:spacing w:after="0" w:line="360" w:lineRule="auto"/>
        <w:ind w:left="360"/>
        <w:jc w:val="both"/>
        <w:rPr>
          <w:rFonts w:asciiTheme="majorBidi" w:hAnsiTheme="majorBidi" w:cstheme="majorBidi"/>
          <w:bCs/>
          <w:color w:val="000000"/>
          <w:sz w:val="24"/>
          <w:szCs w:val="24"/>
        </w:rPr>
      </w:pPr>
      <w:r w:rsidRPr="0053774C">
        <w:rPr>
          <w:rFonts w:asciiTheme="majorBidi" w:hAnsiTheme="majorBidi" w:cstheme="majorBidi"/>
          <w:bCs/>
          <w:color w:val="000000"/>
          <w:sz w:val="24"/>
          <w:szCs w:val="24"/>
        </w:rPr>
        <w:t xml:space="preserve"> ( and control group - who have no history of metformin use for atleast 1 year </w:t>
      </w:r>
    </w:p>
    <w:p w:rsidR="0053774C" w:rsidRPr="0053774C" w:rsidRDefault="0053774C" w:rsidP="0053774C">
      <w:pPr>
        <w:pStyle w:val="ListParagraph"/>
        <w:numPr>
          <w:ilvl w:val="0"/>
          <w:numId w:val="4"/>
        </w:numPr>
        <w:spacing w:after="0" w:line="360" w:lineRule="auto"/>
        <w:jc w:val="both"/>
        <w:rPr>
          <w:rFonts w:asciiTheme="majorBidi" w:hAnsiTheme="majorBidi" w:cstheme="majorBidi"/>
          <w:color w:val="000000"/>
          <w:sz w:val="24"/>
          <w:szCs w:val="24"/>
        </w:rPr>
      </w:pPr>
      <w:r w:rsidRPr="00D661D6">
        <w:rPr>
          <w:rFonts w:asciiTheme="majorBidi" w:hAnsiTheme="majorBidi" w:cstheme="majorBidi"/>
          <w:bCs/>
          <w:color w:val="000000"/>
          <w:sz w:val="24"/>
          <w:szCs w:val="24"/>
        </w:rPr>
        <w:t>Dosage of metformin of at least 1000 mg/day</w:t>
      </w:r>
    </w:p>
    <w:p w:rsidR="0053774C" w:rsidRPr="00EB3076" w:rsidRDefault="0053774C" w:rsidP="0053774C">
      <w:pPr>
        <w:pStyle w:val="ListParagraph"/>
        <w:numPr>
          <w:ilvl w:val="0"/>
          <w:numId w:val="4"/>
        </w:numPr>
        <w:spacing w:after="0" w:line="360" w:lineRule="auto"/>
        <w:jc w:val="both"/>
        <w:rPr>
          <w:rFonts w:asciiTheme="majorBidi" w:hAnsiTheme="majorBidi" w:cstheme="majorBidi"/>
          <w:color w:val="000000"/>
          <w:sz w:val="24"/>
          <w:szCs w:val="24"/>
        </w:rPr>
      </w:pPr>
      <w:r w:rsidRPr="0053774C">
        <w:rPr>
          <w:rFonts w:asciiTheme="majorBidi" w:hAnsiTheme="majorBidi" w:cstheme="majorBidi"/>
          <w:bCs/>
          <w:color w:val="000000"/>
          <w:sz w:val="24"/>
          <w:szCs w:val="24"/>
        </w:rPr>
        <w:t xml:space="preserve">( and control group </w:t>
      </w:r>
      <w:r>
        <w:rPr>
          <w:rFonts w:asciiTheme="majorBidi" w:hAnsiTheme="majorBidi" w:cstheme="majorBidi"/>
          <w:bCs/>
          <w:color w:val="000000"/>
          <w:sz w:val="24"/>
          <w:szCs w:val="24"/>
        </w:rPr>
        <w:t>– on others drugs</w:t>
      </w:r>
    </w:p>
    <w:p w:rsidR="0053774C" w:rsidRDefault="0053774C" w:rsidP="0053774C">
      <w:pPr>
        <w:spacing w:after="0" w:line="360" w:lineRule="auto"/>
        <w:jc w:val="both"/>
        <w:rPr>
          <w:rFonts w:asciiTheme="majorBidi" w:hAnsiTheme="majorBidi" w:cstheme="majorBidi"/>
          <w:color w:val="000000"/>
          <w:sz w:val="24"/>
          <w:szCs w:val="24"/>
        </w:rPr>
      </w:pPr>
      <w:r w:rsidRPr="00760F8C">
        <w:rPr>
          <w:rFonts w:asciiTheme="majorBidi" w:hAnsiTheme="majorBidi" w:cstheme="majorBidi"/>
          <w:b/>
          <w:bCs/>
          <w:color w:val="000000"/>
          <w:sz w:val="24"/>
          <w:szCs w:val="24"/>
        </w:rPr>
        <w:t>Exclusion criteria</w:t>
      </w:r>
      <w:r w:rsidRPr="00760F8C">
        <w:rPr>
          <w:rFonts w:asciiTheme="majorBidi" w:hAnsiTheme="majorBidi" w:cstheme="majorBidi"/>
          <w:b/>
          <w:color w:val="000000"/>
          <w:sz w:val="24"/>
          <w:szCs w:val="24"/>
        </w:rPr>
        <w:t>:</w:t>
      </w:r>
    </w:p>
    <w:p w:rsidR="0053774C" w:rsidRDefault="0053774C" w:rsidP="0053774C">
      <w:pPr>
        <w:pStyle w:val="ListParagraph"/>
        <w:numPr>
          <w:ilvl w:val="0"/>
          <w:numId w:val="5"/>
        </w:numPr>
        <w:spacing w:after="0" w:line="360" w:lineRule="auto"/>
        <w:jc w:val="both"/>
        <w:rPr>
          <w:rFonts w:asciiTheme="majorBidi" w:hAnsiTheme="majorBidi" w:cstheme="majorBidi"/>
          <w:color w:val="000000"/>
          <w:sz w:val="24"/>
          <w:szCs w:val="24"/>
        </w:rPr>
      </w:pPr>
      <w:r w:rsidRPr="00416B04">
        <w:rPr>
          <w:rFonts w:asciiTheme="majorBidi" w:hAnsiTheme="majorBidi" w:cstheme="majorBidi"/>
          <w:color w:val="000000"/>
          <w:sz w:val="24"/>
          <w:szCs w:val="24"/>
        </w:rPr>
        <w:lastRenderedPageBreak/>
        <w:t>Patients with diagnosis of pernicious anaemia, vitamin B12 supplementation, malabsorption (celiac disease, inflammatory bowel disease, and gastrointestinal surgery), malnutrition (pure vegans, anorexia nervosa), iron</w:t>
      </w:r>
      <w:r>
        <w:rPr>
          <w:rFonts w:asciiTheme="majorBidi" w:hAnsiTheme="majorBidi" w:cstheme="majorBidi"/>
          <w:color w:val="000000"/>
          <w:sz w:val="24"/>
          <w:szCs w:val="24"/>
        </w:rPr>
        <w:t xml:space="preserve"> </w:t>
      </w:r>
      <w:r w:rsidRPr="00416B04">
        <w:rPr>
          <w:rFonts w:asciiTheme="majorBidi" w:hAnsiTheme="majorBidi" w:cstheme="majorBidi"/>
          <w:color w:val="000000"/>
          <w:sz w:val="24"/>
          <w:szCs w:val="24"/>
        </w:rPr>
        <w:t>deficiency anaemia, history of thyroid disease and</w:t>
      </w:r>
      <w:r>
        <w:rPr>
          <w:rFonts w:asciiTheme="majorBidi" w:hAnsiTheme="majorBidi" w:cstheme="majorBidi"/>
          <w:color w:val="000000"/>
          <w:sz w:val="24"/>
          <w:szCs w:val="24"/>
        </w:rPr>
        <w:t xml:space="preserve"> </w:t>
      </w:r>
      <w:r w:rsidRPr="00416B04">
        <w:rPr>
          <w:rFonts w:asciiTheme="majorBidi" w:hAnsiTheme="majorBidi" w:cstheme="majorBidi"/>
          <w:color w:val="000000"/>
          <w:sz w:val="24"/>
          <w:szCs w:val="24"/>
        </w:rPr>
        <w:t>thyroxin treatment and/or a history of other organ-specific</w:t>
      </w:r>
      <w:r>
        <w:rPr>
          <w:rFonts w:asciiTheme="majorBidi" w:hAnsiTheme="majorBidi" w:cstheme="majorBidi"/>
          <w:color w:val="000000"/>
          <w:sz w:val="24"/>
          <w:szCs w:val="24"/>
        </w:rPr>
        <w:t xml:space="preserve"> </w:t>
      </w:r>
      <w:r w:rsidRPr="00416B04">
        <w:rPr>
          <w:rFonts w:asciiTheme="majorBidi" w:hAnsiTheme="majorBidi" w:cstheme="majorBidi"/>
          <w:color w:val="000000"/>
          <w:sz w:val="24"/>
          <w:szCs w:val="24"/>
        </w:rPr>
        <w:t>autoimmune conditions (vitiligo, Addison’s disease,</w:t>
      </w:r>
      <w:r>
        <w:rPr>
          <w:rFonts w:asciiTheme="majorBidi" w:hAnsiTheme="majorBidi" w:cstheme="majorBidi"/>
          <w:color w:val="000000"/>
          <w:sz w:val="24"/>
          <w:szCs w:val="24"/>
        </w:rPr>
        <w:t xml:space="preserve"> </w:t>
      </w:r>
      <w:r w:rsidRPr="00416B04">
        <w:rPr>
          <w:rFonts w:asciiTheme="majorBidi" w:hAnsiTheme="majorBidi" w:cstheme="majorBidi"/>
          <w:color w:val="000000"/>
          <w:sz w:val="24"/>
          <w:szCs w:val="24"/>
        </w:rPr>
        <w:t>primary ovari</w:t>
      </w:r>
      <w:r>
        <w:rPr>
          <w:rFonts w:asciiTheme="majorBidi" w:hAnsiTheme="majorBidi" w:cstheme="majorBidi"/>
          <w:color w:val="000000"/>
          <w:sz w:val="24"/>
          <w:szCs w:val="24"/>
        </w:rPr>
        <w:t>an failure, hypoparathyroidism)</w:t>
      </w:r>
    </w:p>
    <w:p w:rsidR="0053774C" w:rsidRPr="004665DB" w:rsidRDefault="0053774C" w:rsidP="0053774C">
      <w:pPr>
        <w:pStyle w:val="ListParagraph"/>
        <w:numPr>
          <w:ilvl w:val="0"/>
          <w:numId w:val="5"/>
        </w:numPr>
        <w:spacing w:after="0" w:line="360" w:lineRule="auto"/>
        <w:rPr>
          <w:rFonts w:asciiTheme="majorBidi" w:hAnsiTheme="majorBidi" w:cstheme="majorBidi"/>
          <w:color w:val="000000"/>
          <w:sz w:val="24"/>
          <w:szCs w:val="24"/>
        </w:rPr>
      </w:pPr>
      <w:r w:rsidRPr="004665DB">
        <w:rPr>
          <w:rFonts w:asciiTheme="majorBidi" w:hAnsiTheme="majorBidi" w:cstheme="majorBidi"/>
          <w:color w:val="000000"/>
          <w:sz w:val="24"/>
          <w:szCs w:val="24"/>
        </w:rPr>
        <w:t>Known cases of Chronic Kidney Disease(CKD)/ End stage renal disease(ESRD)</w:t>
      </w:r>
    </w:p>
    <w:p w:rsidR="0053774C" w:rsidRPr="007439DC" w:rsidRDefault="0053774C" w:rsidP="0053774C">
      <w:pPr>
        <w:pStyle w:val="ListParagraph"/>
        <w:numPr>
          <w:ilvl w:val="0"/>
          <w:numId w:val="5"/>
        </w:numPr>
        <w:spacing w:after="0" w:line="360" w:lineRule="auto"/>
        <w:rPr>
          <w:rFonts w:asciiTheme="majorBidi" w:hAnsiTheme="majorBidi" w:cstheme="majorBidi"/>
          <w:color w:val="000000"/>
          <w:sz w:val="24"/>
          <w:szCs w:val="24"/>
        </w:rPr>
      </w:pPr>
      <w:r w:rsidRPr="007439DC">
        <w:rPr>
          <w:rFonts w:asciiTheme="majorBidi" w:hAnsiTheme="majorBidi" w:cstheme="majorBidi"/>
          <w:color w:val="000000"/>
          <w:sz w:val="24"/>
          <w:szCs w:val="24"/>
        </w:rPr>
        <w:t>Chronic (3 months or more) use of acid suppressants i.e. Proton pump inhibitors or h2 receptor blockers</w:t>
      </w:r>
    </w:p>
    <w:p w:rsidR="00A53569" w:rsidRPr="00B431E1" w:rsidRDefault="0053774C" w:rsidP="00B431E1">
      <w:pPr>
        <w:pStyle w:val="ListParagraph"/>
        <w:numPr>
          <w:ilvl w:val="0"/>
          <w:numId w:val="5"/>
        </w:numPr>
        <w:spacing w:after="0" w:line="360" w:lineRule="auto"/>
        <w:rPr>
          <w:rFonts w:asciiTheme="majorBidi" w:hAnsiTheme="majorBidi" w:cstheme="majorBidi"/>
          <w:color w:val="000000"/>
          <w:sz w:val="24"/>
          <w:szCs w:val="24"/>
        </w:rPr>
      </w:pPr>
      <w:r w:rsidRPr="007439DC">
        <w:rPr>
          <w:rFonts w:asciiTheme="majorBidi" w:hAnsiTheme="majorBidi" w:cstheme="majorBidi"/>
          <w:color w:val="000000"/>
          <w:sz w:val="24"/>
          <w:szCs w:val="24"/>
        </w:rPr>
        <w:t>Concomitant drugs use that affect vitamin b12 level (e.g. Corticosteroids, phenytoin, dihydrofolate reductase inhibitors)</w:t>
      </w:r>
    </w:p>
    <w:p w:rsidR="0053774C" w:rsidRDefault="0053774C" w:rsidP="00B431E1">
      <w:pPr>
        <w:autoSpaceDE w:val="0"/>
        <w:autoSpaceDN w:val="0"/>
        <w:adjustRightInd w:val="0"/>
        <w:spacing w:after="240" w:line="360" w:lineRule="auto"/>
        <w:jc w:val="center"/>
        <w:rPr>
          <w:rFonts w:ascii="Times New Roman" w:hAnsi="Times New Roman" w:cs="Times New Roman"/>
          <w:sz w:val="24"/>
          <w:szCs w:val="24"/>
          <w:vertAlign w:val="superscript"/>
        </w:rPr>
      </w:pPr>
    </w:p>
    <w:p w:rsidR="00B431E1" w:rsidRPr="00C42702" w:rsidRDefault="00B431E1" w:rsidP="00B431E1">
      <w:pPr>
        <w:spacing w:after="240" w:line="360" w:lineRule="auto"/>
        <w:jc w:val="center"/>
        <w:rPr>
          <w:rFonts w:ascii="Times New Roman" w:eastAsiaTheme="minorHAnsi" w:hAnsi="Times New Roman" w:cs="Times New Roman"/>
          <w:b/>
          <w:sz w:val="24"/>
          <w:szCs w:val="24"/>
          <w:lang w:bidi="bn-BD"/>
        </w:rPr>
      </w:pPr>
      <w:r w:rsidRPr="00C42702">
        <w:rPr>
          <w:rFonts w:ascii="Times New Roman" w:eastAsiaTheme="minorHAnsi" w:hAnsi="Times New Roman" w:cs="Times New Roman"/>
          <w:b/>
          <w:sz w:val="24"/>
          <w:szCs w:val="24"/>
          <w:lang w:bidi="bn-BD"/>
        </w:rPr>
        <w:t>STUDY PLAN:</w:t>
      </w:r>
    </w:p>
    <w:p w:rsidR="00B431E1" w:rsidRPr="00C42702" w:rsidRDefault="00B431E1" w:rsidP="00B431E1">
      <w:pPr>
        <w:tabs>
          <w:tab w:val="left" w:pos="360"/>
        </w:tabs>
        <w:spacing w:after="240" w:line="360" w:lineRule="auto"/>
        <w:ind w:left="360"/>
        <w:jc w:val="center"/>
        <w:rPr>
          <w:rFonts w:ascii="Times New Roman" w:eastAsiaTheme="minorHAnsi" w:hAnsi="Times New Roman" w:cs="Times New Roman"/>
          <w:bCs/>
          <w:sz w:val="24"/>
          <w:szCs w:val="24"/>
          <w:lang w:bidi="bn-BD"/>
        </w:rPr>
      </w:pPr>
      <w:r w:rsidRPr="00C42702">
        <w:rPr>
          <w:rFonts w:ascii="Times New Roman" w:eastAsiaTheme="minorHAnsi" w:hAnsi="Times New Roman" w:cs="Times New Roman"/>
          <w:sz w:val="24"/>
          <w:szCs w:val="24"/>
          <w:lang w:bidi="bn-BD"/>
        </w:rPr>
        <w:t>Subjects w</w:t>
      </w:r>
      <w:r>
        <w:rPr>
          <w:rFonts w:ascii="Times New Roman" w:eastAsiaTheme="minorHAnsi" w:hAnsi="Times New Roman" w:cs="Times New Roman"/>
          <w:sz w:val="24"/>
          <w:szCs w:val="24"/>
          <w:lang w:bidi="bn-BD"/>
        </w:rPr>
        <w:t>ill be</w:t>
      </w:r>
      <w:r w:rsidRPr="00C42702">
        <w:rPr>
          <w:rFonts w:ascii="Times New Roman" w:eastAsiaTheme="minorHAnsi" w:hAnsi="Times New Roman" w:cs="Times New Roman"/>
          <w:sz w:val="24"/>
          <w:szCs w:val="24"/>
          <w:lang w:bidi="bn-BD"/>
        </w:rPr>
        <w:t xml:space="preserve"> recruited on the basis of </w:t>
      </w:r>
      <w:r>
        <w:rPr>
          <w:rFonts w:ascii="Times New Roman" w:eastAsiaTheme="minorHAnsi" w:hAnsi="Times New Roman" w:cs="Times New Roman"/>
          <w:bCs/>
          <w:sz w:val="24"/>
          <w:szCs w:val="24"/>
          <w:lang w:bidi="bn-BD"/>
        </w:rPr>
        <w:t>inclusion and exclusion criteria</w:t>
      </w:r>
    </w:p>
    <w:p w:rsidR="00B431E1" w:rsidRPr="00C42702" w:rsidRDefault="00B431E1" w:rsidP="00B431E1">
      <w:pPr>
        <w:tabs>
          <w:tab w:val="left" w:pos="3030"/>
          <w:tab w:val="left" w:pos="3983"/>
        </w:tabs>
        <w:spacing w:after="240" w:line="360" w:lineRule="auto"/>
        <w:ind w:left="585"/>
        <w:jc w:val="center"/>
        <w:rPr>
          <w:rFonts w:ascii="Times New Roman" w:eastAsiaTheme="minorHAnsi" w:hAnsi="Times New Roman" w:cs="Times New Roman"/>
          <w:b/>
          <w:bCs/>
          <w:sz w:val="24"/>
          <w:szCs w:val="24"/>
          <w:lang w:bidi="bn-BD"/>
        </w:rPr>
      </w:pPr>
      <w:r w:rsidRPr="00C42702">
        <w:rPr>
          <w:rFonts w:ascii="Times New Roman" w:eastAsiaTheme="minorHAnsi" w:hAnsi="Times New Roman" w:cs="Times New Roman"/>
          <w:b/>
          <w:bCs/>
          <w:sz w:val="24"/>
          <w:szCs w:val="24"/>
          <w:lang w:bidi="bn-BD"/>
        </w:rPr>
        <w:t>↓</w:t>
      </w:r>
    </w:p>
    <w:p w:rsidR="00B431E1" w:rsidRPr="00C42702" w:rsidRDefault="00B431E1" w:rsidP="00B431E1">
      <w:pPr>
        <w:tabs>
          <w:tab w:val="left" w:pos="3030"/>
          <w:tab w:val="left" w:pos="3983"/>
        </w:tabs>
        <w:spacing w:after="240" w:line="360" w:lineRule="auto"/>
        <w:jc w:val="center"/>
        <w:rPr>
          <w:rFonts w:ascii="Times New Roman" w:eastAsiaTheme="minorHAnsi" w:hAnsi="Times New Roman" w:cs="Times New Roman"/>
          <w:sz w:val="24"/>
          <w:szCs w:val="24"/>
          <w:lang w:bidi="bn-BD"/>
        </w:rPr>
      </w:pPr>
      <w:r w:rsidRPr="00C42702">
        <w:rPr>
          <w:rFonts w:ascii="Times New Roman" w:eastAsiaTheme="minorHAnsi" w:hAnsi="Times New Roman" w:cs="Times New Roman"/>
          <w:sz w:val="24"/>
          <w:szCs w:val="24"/>
          <w:lang w:bidi="bn-BD"/>
        </w:rPr>
        <w:t>Before samplin</w:t>
      </w:r>
      <w:r>
        <w:rPr>
          <w:rFonts w:ascii="Times New Roman" w:eastAsiaTheme="minorHAnsi" w:hAnsi="Times New Roman" w:cs="Times New Roman"/>
          <w:sz w:val="24"/>
          <w:szCs w:val="24"/>
          <w:lang w:bidi="bn-BD"/>
        </w:rPr>
        <w:t>g, written informed consent will be</w:t>
      </w:r>
      <w:r w:rsidRPr="00C42702">
        <w:rPr>
          <w:rFonts w:ascii="Times New Roman" w:eastAsiaTheme="minorHAnsi" w:hAnsi="Times New Roman" w:cs="Times New Roman"/>
          <w:sz w:val="24"/>
          <w:szCs w:val="24"/>
          <w:lang w:bidi="bn-BD"/>
        </w:rPr>
        <w:t xml:space="preserve"> taken from each subject after explaining the steps and purpose of the study</w:t>
      </w:r>
    </w:p>
    <w:p w:rsidR="00B431E1" w:rsidRPr="00C42702" w:rsidRDefault="00B431E1" w:rsidP="00B431E1">
      <w:pPr>
        <w:tabs>
          <w:tab w:val="left" w:pos="3030"/>
          <w:tab w:val="left" w:pos="3983"/>
        </w:tabs>
        <w:spacing w:after="240" w:line="360" w:lineRule="auto"/>
        <w:ind w:left="585"/>
        <w:jc w:val="center"/>
        <w:rPr>
          <w:rFonts w:ascii="Times New Roman" w:eastAsiaTheme="minorHAnsi" w:hAnsi="Times New Roman" w:cs="Times New Roman"/>
          <w:b/>
          <w:bCs/>
          <w:sz w:val="24"/>
          <w:szCs w:val="24"/>
          <w:lang w:bidi="bn-BD"/>
        </w:rPr>
      </w:pPr>
      <w:r w:rsidRPr="00C42702">
        <w:rPr>
          <w:rFonts w:ascii="Times New Roman" w:eastAsiaTheme="minorHAnsi" w:hAnsi="Times New Roman" w:cs="Times New Roman"/>
          <w:b/>
          <w:bCs/>
          <w:sz w:val="24"/>
          <w:szCs w:val="24"/>
          <w:lang w:bidi="bn-BD"/>
        </w:rPr>
        <w:t>↓</w:t>
      </w:r>
    </w:p>
    <w:p w:rsidR="00B431E1" w:rsidRPr="00C42702" w:rsidRDefault="00B431E1" w:rsidP="00B431E1">
      <w:pPr>
        <w:tabs>
          <w:tab w:val="left" w:pos="3030"/>
          <w:tab w:val="left" w:pos="3983"/>
        </w:tabs>
        <w:spacing w:after="240" w:line="360" w:lineRule="auto"/>
        <w:jc w:val="center"/>
        <w:rPr>
          <w:rFonts w:ascii="Times New Roman" w:eastAsiaTheme="minorHAnsi" w:hAnsi="Times New Roman" w:cs="Times New Roman"/>
          <w:sz w:val="24"/>
          <w:szCs w:val="24"/>
          <w:lang w:bidi="bn-BD"/>
        </w:rPr>
      </w:pPr>
      <w:r w:rsidRPr="00C42702">
        <w:rPr>
          <w:rFonts w:ascii="Times New Roman" w:eastAsiaTheme="minorHAnsi" w:hAnsi="Times New Roman" w:cs="Times New Roman"/>
          <w:bCs/>
          <w:sz w:val="24"/>
          <w:szCs w:val="24"/>
          <w:lang w:bidi="bn-BD"/>
        </w:rPr>
        <w:t xml:space="preserve">Study subjects </w:t>
      </w:r>
      <w:r>
        <w:rPr>
          <w:rFonts w:ascii="Times New Roman" w:eastAsiaTheme="minorHAnsi" w:hAnsi="Times New Roman" w:cs="Times New Roman"/>
          <w:sz w:val="24"/>
          <w:szCs w:val="24"/>
          <w:lang w:bidi="bn-BD"/>
        </w:rPr>
        <w:t>will be</w:t>
      </w:r>
      <w:r w:rsidRPr="00C42702">
        <w:rPr>
          <w:rFonts w:ascii="Times New Roman" w:eastAsiaTheme="minorHAnsi" w:hAnsi="Times New Roman" w:cs="Times New Roman"/>
          <w:bCs/>
          <w:sz w:val="24"/>
          <w:szCs w:val="24"/>
          <w:lang w:bidi="bn-BD"/>
        </w:rPr>
        <w:t xml:space="preserve"> asked of and examined for relevant clinical information</w:t>
      </w:r>
      <w:r w:rsidRPr="00C42702">
        <w:rPr>
          <w:rFonts w:ascii="Times New Roman" w:eastAsiaTheme="minorHAnsi" w:hAnsi="Times New Roman" w:cs="Times New Roman"/>
          <w:sz w:val="24"/>
          <w:szCs w:val="24"/>
          <w:lang w:bidi="bn-BD"/>
        </w:rPr>
        <w:t xml:space="preserve"> </w:t>
      </w:r>
    </w:p>
    <w:p w:rsidR="00B431E1" w:rsidRPr="00C42702" w:rsidRDefault="00B431E1" w:rsidP="00B431E1">
      <w:pPr>
        <w:tabs>
          <w:tab w:val="left" w:pos="3030"/>
          <w:tab w:val="left" w:pos="3983"/>
        </w:tabs>
        <w:spacing w:after="240" w:line="360" w:lineRule="auto"/>
        <w:ind w:left="585"/>
        <w:jc w:val="center"/>
        <w:rPr>
          <w:rFonts w:ascii="Times New Roman" w:eastAsiaTheme="minorHAnsi" w:hAnsi="Times New Roman" w:cs="Times New Roman"/>
          <w:b/>
          <w:bCs/>
          <w:sz w:val="24"/>
          <w:szCs w:val="24"/>
          <w:lang w:bidi="bn-BD"/>
        </w:rPr>
      </w:pPr>
      <w:r w:rsidRPr="00C42702">
        <w:rPr>
          <w:rFonts w:ascii="Times New Roman" w:eastAsiaTheme="minorHAnsi" w:hAnsi="Times New Roman" w:cs="Times New Roman"/>
          <w:b/>
          <w:bCs/>
          <w:sz w:val="24"/>
          <w:szCs w:val="24"/>
          <w:lang w:bidi="bn-BD"/>
        </w:rPr>
        <w:t>↓</w:t>
      </w:r>
    </w:p>
    <w:p w:rsidR="00B431E1" w:rsidRPr="00C42702" w:rsidRDefault="00B431E1" w:rsidP="00B431E1">
      <w:pPr>
        <w:tabs>
          <w:tab w:val="left" w:pos="3030"/>
          <w:tab w:val="left" w:pos="3983"/>
        </w:tabs>
        <w:spacing w:after="240" w:line="360" w:lineRule="auto"/>
        <w:jc w:val="center"/>
        <w:rPr>
          <w:rFonts w:ascii="Times New Roman" w:eastAsiaTheme="minorHAnsi" w:hAnsi="Times New Roman" w:cs="Times New Roman"/>
          <w:sz w:val="24"/>
          <w:szCs w:val="24"/>
          <w:lang w:bidi="bn-BD"/>
        </w:rPr>
      </w:pPr>
      <w:r>
        <w:rPr>
          <w:rFonts w:ascii="Times New Roman" w:eastAsiaTheme="minorHAnsi" w:hAnsi="Times New Roman" w:cs="Times New Roman"/>
          <w:sz w:val="24"/>
          <w:szCs w:val="24"/>
          <w:lang w:bidi="bn-BD"/>
        </w:rPr>
        <w:t>Data will be</w:t>
      </w:r>
      <w:r w:rsidRPr="00C42702">
        <w:rPr>
          <w:rFonts w:ascii="Times New Roman" w:eastAsiaTheme="minorHAnsi" w:hAnsi="Times New Roman" w:cs="Times New Roman"/>
          <w:sz w:val="24"/>
          <w:szCs w:val="24"/>
          <w:lang w:bidi="bn-BD"/>
        </w:rPr>
        <w:t xml:space="preserve"> collected using prescribed data collection sheet</w:t>
      </w:r>
    </w:p>
    <w:p w:rsidR="00B431E1" w:rsidRPr="00C42702" w:rsidRDefault="00B431E1" w:rsidP="00B431E1">
      <w:pPr>
        <w:tabs>
          <w:tab w:val="left" w:pos="3030"/>
          <w:tab w:val="left" w:pos="3983"/>
        </w:tabs>
        <w:spacing w:after="240" w:line="360" w:lineRule="auto"/>
        <w:ind w:left="585"/>
        <w:jc w:val="center"/>
        <w:rPr>
          <w:rFonts w:ascii="Times New Roman" w:eastAsiaTheme="minorHAnsi" w:hAnsi="Times New Roman" w:cs="Times New Roman"/>
          <w:b/>
          <w:bCs/>
          <w:sz w:val="24"/>
          <w:szCs w:val="24"/>
          <w:lang w:bidi="bn-BD"/>
        </w:rPr>
      </w:pPr>
      <w:r w:rsidRPr="00C42702">
        <w:rPr>
          <w:rFonts w:ascii="Times New Roman" w:eastAsiaTheme="minorHAnsi" w:hAnsi="Times New Roman" w:cs="Times New Roman"/>
          <w:b/>
          <w:bCs/>
          <w:sz w:val="24"/>
          <w:szCs w:val="24"/>
          <w:lang w:bidi="bn-BD"/>
        </w:rPr>
        <w:t>↓</w:t>
      </w:r>
    </w:p>
    <w:p w:rsidR="00B431E1" w:rsidRPr="00C42702" w:rsidRDefault="00B431E1" w:rsidP="00B431E1">
      <w:pPr>
        <w:tabs>
          <w:tab w:val="left" w:pos="3030"/>
          <w:tab w:val="left" w:pos="3983"/>
        </w:tabs>
        <w:spacing w:after="240" w:line="360" w:lineRule="auto"/>
        <w:jc w:val="center"/>
        <w:rPr>
          <w:rFonts w:ascii="Times New Roman" w:eastAsiaTheme="minorHAnsi" w:hAnsi="Times New Roman" w:cs="Times New Roman"/>
          <w:sz w:val="24"/>
          <w:szCs w:val="24"/>
          <w:lang w:bidi="bn-BD"/>
        </w:rPr>
      </w:pPr>
      <w:r>
        <w:rPr>
          <w:rFonts w:ascii="Times New Roman" w:eastAsiaTheme="minorHAnsi" w:hAnsi="Times New Roman" w:cs="Times New Roman"/>
          <w:sz w:val="24"/>
          <w:szCs w:val="24"/>
          <w:lang w:bidi="bn-BD"/>
        </w:rPr>
        <w:t>5 ml of venous blood will be</w:t>
      </w:r>
      <w:r w:rsidRPr="00C42702">
        <w:rPr>
          <w:rFonts w:ascii="Times New Roman" w:eastAsiaTheme="minorHAnsi" w:hAnsi="Times New Roman" w:cs="Times New Roman"/>
          <w:sz w:val="24"/>
          <w:szCs w:val="24"/>
          <w:lang w:bidi="bn-BD"/>
        </w:rPr>
        <w:t xml:space="preserve"> taken from each subject</w:t>
      </w:r>
      <w:r>
        <w:rPr>
          <w:rFonts w:ascii="Times New Roman" w:eastAsiaTheme="minorHAnsi" w:hAnsi="Times New Roman" w:cs="Times New Roman"/>
          <w:sz w:val="24"/>
          <w:szCs w:val="24"/>
          <w:lang w:bidi="bn-BD"/>
        </w:rPr>
        <w:t xml:space="preserve"> maintaining all aseptic precautions</w:t>
      </w:r>
    </w:p>
    <w:p w:rsidR="00B431E1" w:rsidRPr="00C42702" w:rsidRDefault="00B431E1" w:rsidP="00B431E1">
      <w:pPr>
        <w:tabs>
          <w:tab w:val="left" w:pos="3030"/>
          <w:tab w:val="left" w:pos="3983"/>
        </w:tabs>
        <w:spacing w:after="240" w:line="360" w:lineRule="auto"/>
        <w:ind w:left="585"/>
        <w:jc w:val="center"/>
        <w:rPr>
          <w:rFonts w:ascii="Times New Roman" w:eastAsiaTheme="minorHAnsi" w:hAnsi="Times New Roman" w:cs="Times New Roman"/>
          <w:b/>
          <w:bCs/>
          <w:sz w:val="24"/>
          <w:szCs w:val="24"/>
          <w:lang w:bidi="bn-BD"/>
        </w:rPr>
      </w:pPr>
      <w:r w:rsidRPr="00C42702">
        <w:rPr>
          <w:rFonts w:ascii="Times New Roman" w:eastAsiaTheme="minorHAnsi" w:hAnsi="Times New Roman" w:cs="Times New Roman"/>
          <w:b/>
          <w:bCs/>
          <w:sz w:val="24"/>
          <w:szCs w:val="24"/>
          <w:lang w:bidi="bn-BD"/>
        </w:rPr>
        <w:t>↓</w:t>
      </w:r>
    </w:p>
    <w:p w:rsidR="00B431E1" w:rsidRPr="00C42702" w:rsidRDefault="00B431E1" w:rsidP="00B431E1">
      <w:pPr>
        <w:tabs>
          <w:tab w:val="left" w:pos="3030"/>
          <w:tab w:val="left" w:pos="3983"/>
        </w:tabs>
        <w:spacing w:after="240" w:line="360" w:lineRule="auto"/>
        <w:jc w:val="center"/>
        <w:rPr>
          <w:rFonts w:ascii="Times New Roman" w:eastAsiaTheme="minorHAnsi" w:hAnsi="Times New Roman" w:cs="Times New Roman"/>
          <w:sz w:val="24"/>
          <w:szCs w:val="24"/>
          <w:lang w:bidi="bn-BD"/>
        </w:rPr>
      </w:pPr>
      <w:r>
        <w:rPr>
          <w:rFonts w:ascii="Times New Roman" w:eastAsiaTheme="minorHAnsi" w:hAnsi="Times New Roman" w:cs="Times New Roman"/>
          <w:sz w:val="24"/>
          <w:szCs w:val="24"/>
          <w:lang w:bidi="bn-BD"/>
        </w:rPr>
        <w:t>Serum will be</w:t>
      </w:r>
      <w:r w:rsidRPr="00C42702">
        <w:rPr>
          <w:rFonts w:ascii="Times New Roman" w:eastAsiaTheme="minorHAnsi" w:hAnsi="Times New Roman" w:cs="Times New Roman"/>
          <w:sz w:val="24"/>
          <w:szCs w:val="24"/>
          <w:lang w:bidi="bn-BD"/>
        </w:rPr>
        <w:t xml:space="preserve"> separated and stored in room temperature </w:t>
      </w:r>
      <w:r>
        <w:rPr>
          <w:rFonts w:ascii="Times New Roman" w:eastAsiaTheme="minorHAnsi" w:hAnsi="Times New Roman" w:cs="Times New Roman"/>
          <w:sz w:val="24"/>
          <w:szCs w:val="24"/>
          <w:lang w:bidi="bn-BD"/>
        </w:rPr>
        <w:t>until assay</w:t>
      </w:r>
    </w:p>
    <w:p w:rsidR="00B431E1" w:rsidRPr="00C42702" w:rsidRDefault="00B431E1" w:rsidP="00B431E1">
      <w:pPr>
        <w:tabs>
          <w:tab w:val="left" w:pos="3030"/>
          <w:tab w:val="left" w:pos="3983"/>
        </w:tabs>
        <w:spacing w:after="240" w:line="360" w:lineRule="auto"/>
        <w:ind w:left="585"/>
        <w:jc w:val="center"/>
        <w:rPr>
          <w:rFonts w:ascii="Times New Roman" w:eastAsiaTheme="minorHAnsi" w:hAnsi="Times New Roman" w:cs="Times New Roman"/>
          <w:b/>
          <w:bCs/>
          <w:sz w:val="24"/>
          <w:szCs w:val="24"/>
          <w:lang w:bidi="bn-BD"/>
        </w:rPr>
      </w:pPr>
      <w:r w:rsidRPr="00C42702">
        <w:rPr>
          <w:rFonts w:ascii="Times New Roman" w:eastAsiaTheme="minorHAnsi" w:hAnsi="Times New Roman" w:cs="Times New Roman"/>
          <w:b/>
          <w:bCs/>
          <w:sz w:val="24"/>
          <w:szCs w:val="24"/>
          <w:lang w:bidi="bn-BD"/>
        </w:rPr>
        <w:t>↓</w:t>
      </w:r>
    </w:p>
    <w:p w:rsidR="00B431E1" w:rsidRDefault="00B431E1" w:rsidP="00B431E1">
      <w:pPr>
        <w:tabs>
          <w:tab w:val="left" w:pos="3030"/>
          <w:tab w:val="left" w:pos="3983"/>
        </w:tabs>
        <w:spacing w:after="240" w:line="360" w:lineRule="auto"/>
        <w:jc w:val="center"/>
        <w:rPr>
          <w:rFonts w:ascii="Times New Roman" w:eastAsiaTheme="minorHAnsi" w:hAnsi="Times New Roman" w:cs="Times New Roman"/>
          <w:sz w:val="24"/>
          <w:szCs w:val="24"/>
          <w:lang w:bidi="bn-BD"/>
        </w:rPr>
      </w:pPr>
      <w:r w:rsidRPr="00C42702">
        <w:rPr>
          <w:rFonts w:ascii="Times New Roman" w:eastAsiaTheme="minorHAnsi" w:hAnsi="Times New Roman" w:cs="Times New Roman"/>
          <w:sz w:val="24"/>
          <w:szCs w:val="24"/>
          <w:lang w:bidi="bn-BD"/>
        </w:rPr>
        <w:t>Assay of vitamin B12 an</w:t>
      </w:r>
      <w:r>
        <w:rPr>
          <w:rFonts w:ascii="Times New Roman" w:eastAsiaTheme="minorHAnsi" w:hAnsi="Times New Roman" w:cs="Times New Roman"/>
          <w:sz w:val="24"/>
          <w:szCs w:val="24"/>
          <w:lang w:bidi="bn-BD"/>
        </w:rPr>
        <w:t>d HbA1c of collected samples will be</w:t>
      </w:r>
      <w:r w:rsidRPr="00C42702">
        <w:rPr>
          <w:rFonts w:ascii="Times New Roman" w:eastAsiaTheme="minorHAnsi" w:hAnsi="Times New Roman" w:cs="Times New Roman"/>
          <w:sz w:val="24"/>
          <w:szCs w:val="24"/>
          <w:lang w:bidi="bn-BD"/>
        </w:rPr>
        <w:t xml:space="preserve"> done on the same day of blood sample collection (preferably within 08 hours) without causing any harm to quality </w:t>
      </w:r>
    </w:p>
    <w:p w:rsidR="00B431E1" w:rsidRPr="00C42702" w:rsidRDefault="00B431E1" w:rsidP="00B431E1">
      <w:pPr>
        <w:tabs>
          <w:tab w:val="left" w:pos="3030"/>
          <w:tab w:val="left" w:pos="3983"/>
        </w:tabs>
        <w:spacing w:after="240" w:line="360" w:lineRule="auto"/>
        <w:ind w:left="585"/>
        <w:jc w:val="center"/>
        <w:rPr>
          <w:rFonts w:ascii="Times New Roman" w:eastAsiaTheme="minorHAnsi" w:hAnsi="Times New Roman" w:cs="Times New Roman"/>
          <w:b/>
          <w:bCs/>
          <w:sz w:val="24"/>
          <w:szCs w:val="24"/>
          <w:lang w:bidi="bn-BD"/>
        </w:rPr>
      </w:pPr>
      <w:r w:rsidRPr="00C42702">
        <w:rPr>
          <w:rFonts w:ascii="Times New Roman" w:eastAsiaTheme="minorHAnsi" w:hAnsi="Times New Roman" w:cs="Times New Roman"/>
          <w:b/>
          <w:bCs/>
          <w:sz w:val="24"/>
          <w:szCs w:val="24"/>
          <w:lang w:bidi="bn-BD"/>
        </w:rPr>
        <w:lastRenderedPageBreak/>
        <w:t>↓</w:t>
      </w:r>
    </w:p>
    <w:p w:rsidR="00B431E1" w:rsidRPr="001E3190" w:rsidRDefault="00B431E1" w:rsidP="00B431E1">
      <w:pPr>
        <w:tabs>
          <w:tab w:val="left" w:pos="3030"/>
          <w:tab w:val="left" w:pos="3983"/>
        </w:tabs>
        <w:spacing w:after="240" w:line="360" w:lineRule="auto"/>
        <w:jc w:val="center"/>
        <w:rPr>
          <w:rFonts w:ascii="Times New Roman" w:eastAsiaTheme="minorHAnsi" w:hAnsi="Times New Roman" w:cs="Times New Roman"/>
          <w:sz w:val="24"/>
          <w:szCs w:val="24"/>
          <w:u w:val="single"/>
          <w:lang w:bidi="bn-BD"/>
        </w:rPr>
      </w:pPr>
      <w:r w:rsidRPr="001E3190">
        <w:rPr>
          <w:rFonts w:ascii="Times New Roman" w:eastAsiaTheme="minorHAnsi" w:hAnsi="Times New Roman" w:cs="Times New Roman"/>
          <w:sz w:val="24"/>
          <w:szCs w:val="24"/>
          <w:u w:val="single"/>
          <w:lang w:bidi="bn-BD"/>
        </w:rPr>
        <w:t>Patients having borderline B</w:t>
      </w:r>
      <w:r w:rsidRPr="001E3190">
        <w:rPr>
          <w:rFonts w:ascii="Times New Roman" w:eastAsiaTheme="minorHAnsi" w:hAnsi="Times New Roman" w:cs="Times New Roman"/>
          <w:sz w:val="24"/>
          <w:szCs w:val="24"/>
          <w:u w:val="single"/>
          <w:vertAlign w:val="subscript"/>
          <w:lang w:bidi="bn-BD"/>
        </w:rPr>
        <w:t>12</w:t>
      </w:r>
      <w:r w:rsidRPr="001E3190">
        <w:rPr>
          <w:rFonts w:ascii="Times New Roman" w:eastAsiaTheme="minorHAnsi" w:hAnsi="Times New Roman" w:cs="Times New Roman"/>
          <w:sz w:val="24"/>
          <w:szCs w:val="24"/>
          <w:u w:val="single"/>
          <w:lang w:bidi="bn-BD"/>
        </w:rPr>
        <w:t xml:space="preserve"> deficiency will be tested for serum Methylmelonic acid</w:t>
      </w:r>
    </w:p>
    <w:p w:rsidR="00B431E1" w:rsidRPr="00C42702" w:rsidRDefault="00B431E1" w:rsidP="00B431E1">
      <w:pPr>
        <w:tabs>
          <w:tab w:val="left" w:pos="3030"/>
          <w:tab w:val="left" w:pos="3983"/>
        </w:tabs>
        <w:spacing w:after="240" w:line="360" w:lineRule="auto"/>
        <w:ind w:left="585"/>
        <w:jc w:val="center"/>
        <w:rPr>
          <w:rFonts w:ascii="Times New Roman" w:eastAsiaTheme="minorHAnsi" w:hAnsi="Times New Roman" w:cs="Times New Roman"/>
          <w:b/>
          <w:bCs/>
          <w:sz w:val="24"/>
          <w:szCs w:val="24"/>
          <w:lang w:bidi="bn-BD"/>
        </w:rPr>
      </w:pPr>
      <w:r w:rsidRPr="00C42702">
        <w:rPr>
          <w:rFonts w:ascii="Times New Roman" w:eastAsiaTheme="minorHAnsi" w:hAnsi="Times New Roman" w:cs="Times New Roman"/>
          <w:b/>
          <w:bCs/>
          <w:sz w:val="24"/>
          <w:szCs w:val="24"/>
          <w:lang w:bidi="bn-BD"/>
        </w:rPr>
        <w:t>↓</w:t>
      </w:r>
    </w:p>
    <w:p w:rsidR="00B431E1" w:rsidRPr="00C42702" w:rsidRDefault="00B431E1" w:rsidP="00B431E1">
      <w:pPr>
        <w:tabs>
          <w:tab w:val="left" w:pos="3030"/>
          <w:tab w:val="left" w:pos="3983"/>
        </w:tabs>
        <w:spacing w:after="240" w:line="360" w:lineRule="auto"/>
        <w:jc w:val="center"/>
        <w:rPr>
          <w:rFonts w:ascii="Times New Roman" w:eastAsiaTheme="minorHAnsi" w:hAnsi="Times New Roman" w:cs="Times New Roman"/>
          <w:sz w:val="24"/>
          <w:szCs w:val="24"/>
          <w:lang w:bidi="bn-BD"/>
        </w:rPr>
      </w:pPr>
      <w:r>
        <w:rPr>
          <w:rFonts w:ascii="Times New Roman" w:eastAsiaTheme="minorHAnsi" w:hAnsi="Times New Roman" w:cs="Times New Roman"/>
          <w:sz w:val="24"/>
          <w:szCs w:val="24"/>
          <w:lang w:bidi="bn-BD"/>
        </w:rPr>
        <w:t>Data will</w:t>
      </w:r>
      <w:r w:rsidRPr="00C42702">
        <w:rPr>
          <w:rFonts w:ascii="Times New Roman" w:eastAsiaTheme="minorHAnsi" w:hAnsi="Times New Roman" w:cs="Times New Roman"/>
          <w:sz w:val="24"/>
          <w:szCs w:val="24"/>
          <w:lang w:bidi="bn-BD"/>
        </w:rPr>
        <w:t xml:space="preserve"> analyzed using computer based SPSS program (version 2</w:t>
      </w:r>
      <w:r>
        <w:rPr>
          <w:rFonts w:ascii="Times New Roman" w:eastAsiaTheme="minorHAnsi" w:hAnsi="Times New Roman" w:cs="Times New Roman"/>
          <w:sz w:val="24"/>
          <w:szCs w:val="24"/>
          <w:lang w:bidi="bn-BD"/>
        </w:rPr>
        <w:t>3</w:t>
      </w:r>
      <w:r w:rsidRPr="00C42702">
        <w:rPr>
          <w:rFonts w:ascii="Times New Roman" w:eastAsiaTheme="minorHAnsi" w:hAnsi="Times New Roman" w:cs="Times New Roman"/>
          <w:sz w:val="24"/>
          <w:szCs w:val="24"/>
          <w:lang w:bidi="bn-BD"/>
        </w:rPr>
        <w:t>.0)</w:t>
      </w:r>
    </w:p>
    <w:p w:rsidR="00B431E1" w:rsidRPr="008A4BA1" w:rsidRDefault="00B431E1" w:rsidP="00B431E1">
      <w:pPr>
        <w:spacing w:after="240" w:line="360" w:lineRule="auto"/>
        <w:rPr>
          <w:rFonts w:ascii="Times New Roman" w:eastAsiaTheme="minorHAnsi" w:hAnsi="Times New Roman" w:cs="Times New Roman"/>
          <w:b/>
          <w:sz w:val="24"/>
          <w:szCs w:val="24"/>
          <w:lang w:bidi="bn-BD"/>
        </w:rPr>
      </w:pPr>
      <w:r w:rsidRPr="00C42702">
        <w:rPr>
          <w:rFonts w:ascii="Times New Roman" w:eastAsiaTheme="minorHAnsi" w:hAnsi="Times New Roman" w:cs="Times New Roman"/>
          <w:b/>
          <w:sz w:val="24"/>
          <w:szCs w:val="24"/>
          <w:lang w:bidi="bn-BD"/>
        </w:rPr>
        <w:t>Main outcome variables:</w:t>
      </w:r>
    </w:p>
    <w:p w:rsidR="00B431E1" w:rsidRDefault="00B431E1" w:rsidP="00B431E1">
      <w:pPr>
        <w:pStyle w:val="ListParagraph"/>
        <w:numPr>
          <w:ilvl w:val="0"/>
          <w:numId w:val="7"/>
        </w:numPr>
        <w:spacing w:after="0" w:line="360" w:lineRule="auto"/>
        <w:rPr>
          <w:rFonts w:asciiTheme="majorBidi" w:hAnsiTheme="majorBidi" w:cstheme="majorBidi"/>
          <w:color w:val="000000"/>
          <w:sz w:val="24"/>
          <w:szCs w:val="24"/>
        </w:rPr>
      </w:pPr>
      <w:r>
        <w:rPr>
          <w:rFonts w:asciiTheme="majorBidi" w:hAnsiTheme="majorBidi" w:cstheme="majorBidi"/>
          <w:color w:val="000000"/>
          <w:sz w:val="24"/>
          <w:szCs w:val="24"/>
        </w:rPr>
        <w:t>Glycaemic status</w:t>
      </w:r>
    </w:p>
    <w:p w:rsidR="00B431E1" w:rsidRPr="00B431E1" w:rsidRDefault="00B431E1" w:rsidP="00B431E1">
      <w:pPr>
        <w:pStyle w:val="ListParagraph"/>
        <w:numPr>
          <w:ilvl w:val="0"/>
          <w:numId w:val="7"/>
        </w:numPr>
        <w:spacing w:after="0" w:line="360" w:lineRule="auto"/>
        <w:rPr>
          <w:rFonts w:asciiTheme="majorBidi" w:hAnsiTheme="majorBidi" w:cstheme="majorBidi"/>
          <w:color w:val="000000"/>
          <w:sz w:val="24"/>
          <w:szCs w:val="24"/>
        </w:rPr>
      </w:pPr>
      <w:r w:rsidRPr="00B431E1">
        <w:rPr>
          <w:rFonts w:asciiTheme="majorBidi" w:hAnsiTheme="majorBidi" w:cstheme="majorBidi"/>
          <w:color w:val="000000"/>
          <w:sz w:val="24"/>
          <w:szCs w:val="24"/>
        </w:rPr>
        <w:t>Duration of diabetes</w:t>
      </w:r>
    </w:p>
    <w:p w:rsidR="00B431E1" w:rsidRPr="00B431E1" w:rsidRDefault="00B431E1" w:rsidP="00B431E1">
      <w:pPr>
        <w:pStyle w:val="ListParagraph"/>
        <w:numPr>
          <w:ilvl w:val="0"/>
          <w:numId w:val="7"/>
        </w:numPr>
        <w:spacing w:after="0" w:line="360" w:lineRule="auto"/>
        <w:rPr>
          <w:rFonts w:asciiTheme="majorBidi" w:hAnsiTheme="majorBidi" w:cstheme="majorBidi"/>
          <w:color w:val="000000"/>
          <w:sz w:val="24"/>
          <w:szCs w:val="24"/>
        </w:rPr>
      </w:pPr>
      <w:r>
        <w:rPr>
          <w:rFonts w:asciiTheme="majorBidi" w:hAnsiTheme="majorBidi" w:cstheme="majorBidi"/>
          <w:color w:val="000000"/>
          <w:sz w:val="24"/>
          <w:szCs w:val="24"/>
        </w:rPr>
        <w:t>Dose of Metformin</w:t>
      </w:r>
    </w:p>
    <w:p w:rsidR="00B431E1" w:rsidRPr="00C42702" w:rsidRDefault="00B431E1" w:rsidP="00B431E1">
      <w:pPr>
        <w:numPr>
          <w:ilvl w:val="0"/>
          <w:numId w:val="7"/>
        </w:numPr>
        <w:tabs>
          <w:tab w:val="left" w:pos="1440"/>
          <w:tab w:val="num" w:pos="1800"/>
        </w:tabs>
        <w:spacing w:after="240" w:line="360" w:lineRule="auto"/>
        <w:jc w:val="both"/>
        <w:rPr>
          <w:rFonts w:ascii="Times New Roman" w:eastAsiaTheme="minorHAnsi" w:hAnsi="Times New Roman" w:cs="Times New Roman"/>
          <w:b/>
          <w:sz w:val="24"/>
          <w:szCs w:val="24"/>
          <w:lang w:bidi="bn-BD"/>
        </w:rPr>
      </w:pPr>
      <w:r w:rsidRPr="00C42702">
        <w:rPr>
          <w:rFonts w:ascii="Times New Roman" w:eastAsiaTheme="minorHAnsi" w:hAnsi="Times New Roman" w:cs="Times New Roman"/>
          <w:bCs/>
          <w:sz w:val="24"/>
          <w:szCs w:val="24"/>
          <w:lang w:bidi="bn-BD"/>
        </w:rPr>
        <w:t>Serum vitamin B12 level</w:t>
      </w:r>
    </w:p>
    <w:p w:rsidR="00B431E1" w:rsidRPr="00C42702" w:rsidRDefault="00B431E1" w:rsidP="00B431E1">
      <w:pPr>
        <w:tabs>
          <w:tab w:val="left" w:pos="1440"/>
        </w:tabs>
        <w:spacing w:after="240" w:line="360" w:lineRule="auto"/>
        <w:jc w:val="both"/>
        <w:rPr>
          <w:rFonts w:ascii="Times New Roman" w:eastAsiaTheme="minorHAnsi" w:hAnsi="Times New Roman" w:cs="Times New Roman"/>
          <w:b/>
          <w:sz w:val="24"/>
          <w:szCs w:val="24"/>
          <w:lang w:bidi="bn-BD"/>
        </w:rPr>
      </w:pPr>
      <w:r w:rsidRPr="00C42702">
        <w:rPr>
          <w:rFonts w:ascii="Times New Roman" w:eastAsiaTheme="minorHAnsi" w:hAnsi="Times New Roman" w:cs="Times New Roman"/>
          <w:b/>
          <w:sz w:val="24"/>
          <w:szCs w:val="24"/>
          <w:lang w:bidi="bn-BD"/>
        </w:rPr>
        <w:t>Checklist of variables:</w:t>
      </w:r>
    </w:p>
    <w:p w:rsidR="00B431E1" w:rsidRPr="00C42702" w:rsidRDefault="00B431E1" w:rsidP="00B431E1">
      <w:pPr>
        <w:numPr>
          <w:ilvl w:val="0"/>
          <w:numId w:val="10"/>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Anthropometric</w:t>
      </w:r>
      <w:r w:rsidRPr="00C42702">
        <w:rPr>
          <w:rFonts w:ascii="Times New Roman" w:eastAsia="Times New Roman" w:hAnsi="Times New Roman" w:cs="Times New Roman"/>
          <w:b/>
          <w:sz w:val="24"/>
          <w:szCs w:val="24"/>
        </w:rPr>
        <w:t xml:space="preserve"> variables:</w:t>
      </w:r>
      <w:r w:rsidRPr="00C42702">
        <w:rPr>
          <w:rFonts w:ascii="Times New Roman" w:eastAsia="Times New Roman" w:hAnsi="Times New Roman" w:cs="Times New Roman"/>
          <w:sz w:val="24"/>
          <w:szCs w:val="24"/>
        </w:rPr>
        <w:t xml:space="preserve"> </w:t>
      </w:r>
      <w:r w:rsidRPr="00C42702">
        <w:rPr>
          <w:rFonts w:ascii="Times New Roman" w:eastAsia="Times New Roman" w:hAnsi="Times New Roman" w:cs="Times New Roman"/>
          <w:sz w:val="24"/>
          <w:szCs w:val="24"/>
        </w:rPr>
        <w:tab/>
      </w:r>
    </w:p>
    <w:p w:rsidR="00B431E1" w:rsidRPr="00833254" w:rsidRDefault="00B431E1" w:rsidP="00B431E1">
      <w:pPr>
        <w:numPr>
          <w:ilvl w:val="0"/>
          <w:numId w:val="8"/>
        </w:numPr>
        <w:spacing w:after="240" w:line="360" w:lineRule="auto"/>
        <w:jc w:val="both"/>
        <w:rPr>
          <w:rFonts w:ascii="Times New Roman" w:eastAsia="Times New Roman" w:hAnsi="Times New Roman" w:cs="Times New Roman"/>
          <w:sz w:val="24"/>
          <w:szCs w:val="24"/>
        </w:rPr>
      </w:pPr>
      <w:r w:rsidRPr="00C42702">
        <w:rPr>
          <w:rFonts w:ascii="Times New Roman" w:eastAsia="Times New Roman" w:hAnsi="Times New Roman" w:cs="Times New Roman"/>
          <w:sz w:val="24"/>
          <w:szCs w:val="24"/>
        </w:rPr>
        <w:t>Body Mass Index (BMI)</w:t>
      </w:r>
      <w:r w:rsidRPr="00833254">
        <w:t xml:space="preserve"> </w:t>
      </w:r>
    </w:p>
    <w:p w:rsidR="00B431E1" w:rsidRDefault="00B431E1" w:rsidP="00B431E1">
      <w:pPr>
        <w:numPr>
          <w:ilvl w:val="0"/>
          <w:numId w:val="8"/>
        </w:numPr>
        <w:spacing w:after="240" w:line="360" w:lineRule="auto"/>
        <w:jc w:val="both"/>
        <w:rPr>
          <w:rFonts w:ascii="Times New Roman" w:eastAsia="Times New Roman" w:hAnsi="Times New Roman" w:cs="Times New Roman"/>
          <w:sz w:val="24"/>
          <w:szCs w:val="24"/>
        </w:rPr>
      </w:pPr>
      <w:r w:rsidRPr="00833254">
        <w:rPr>
          <w:rFonts w:ascii="Times New Roman" w:eastAsia="Times New Roman" w:hAnsi="Times New Roman" w:cs="Times New Roman"/>
          <w:sz w:val="24"/>
          <w:szCs w:val="24"/>
        </w:rPr>
        <w:t>Waist Circumfe</w:t>
      </w:r>
      <w:r>
        <w:rPr>
          <w:rFonts w:ascii="Times New Roman" w:eastAsia="Times New Roman" w:hAnsi="Times New Roman" w:cs="Times New Roman"/>
          <w:sz w:val="24"/>
          <w:szCs w:val="24"/>
        </w:rPr>
        <w:t>rence (cm)</w:t>
      </w:r>
    </w:p>
    <w:p w:rsidR="00B431E1" w:rsidRDefault="00B431E1" w:rsidP="00B431E1">
      <w:pPr>
        <w:numPr>
          <w:ilvl w:val="0"/>
          <w:numId w:val="8"/>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Blood Pressure (mmHg)</w:t>
      </w:r>
    </w:p>
    <w:p w:rsidR="00B431E1" w:rsidRPr="007A48CF" w:rsidRDefault="00B431E1" w:rsidP="00B431E1">
      <w:pPr>
        <w:pStyle w:val="ListParagraph"/>
        <w:numPr>
          <w:ilvl w:val="0"/>
          <w:numId w:val="10"/>
        </w:numPr>
        <w:spacing w:after="240" w:line="360" w:lineRule="auto"/>
        <w:jc w:val="both"/>
        <w:rPr>
          <w:rFonts w:ascii="Times New Roman" w:eastAsia="Times New Roman" w:hAnsi="Times New Roman" w:cs="Times New Roman"/>
          <w:b/>
          <w:sz w:val="24"/>
          <w:szCs w:val="24"/>
        </w:rPr>
      </w:pPr>
      <w:r w:rsidRPr="00C42702">
        <w:rPr>
          <w:rFonts w:ascii="Times New Roman" w:eastAsia="Times New Roman" w:hAnsi="Times New Roman" w:cs="Times New Roman"/>
          <w:b/>
          <w:sz w:val="24"/>
          <w:szCs w:val="24"/>
        </w:rPr>
        <w:t>Clinical variables:</w:t>
      </w:r>
    </w:p>
    <w:p w:rsidR="00B431E1" w:rsidRPr="00C42702" w:rsidRDefault="00B431E1" w:rsidP="00B431E1">
      <w:pPr>
        <w:numPr>
          <w:ilvl w:val="0"/>
          <w:numId w:val="8"/>
        </w:numPr>
        <w:spacing w:after="240" w:line="360" w:lineRule="auto"/>
        <w:jc w:val="both"/>
        <w:rPr>
          <w:rFonts w:ascii="Times New Roman" w:eastAsia="Times New Roman" w:hAnsi="Times New Roman" w:cs="Times New Roman"/>
          <w:sz w:val="24"/>
          <w:szCs w:val="24"/>
        </w:rPr>
      </w:pPr>
      <w:r w:rsidRPr="00C42702">
        <w:rPr>
          <w:rFonts w:ascii="Times New Roman" w:eastAsia="Times New Roman" w:hAnsi="Times New Roman" w:cs="Times New Roman"/>
          <w:sz w:val="24"/>
          <w:szCs w:val="24"/>
        </w:rPr>
        <w:t>Symptoms of peripheral neuropathy: pain, numbness, tingling</w:t>
      </w:r>
      <w:r>
        <w:rPr>
          <w:rFonts w:ascii="Times New Roman" w:eastAsia="Times New Roman" w:hAnsi="Times New Roman" w:cs="Times New Roman"/>
          <w:sz w:val="24"/>
          <w:szCs w:val="24"/>
        </w:rPr>
        <w:t>, weakness, ataxia, upper limb symptoms</w:t>
      </w:r>
    </w:p>
    <w:p w:rsidR="00B431E1" w:rsidRPr="00C42702" w:rsidRDefault="00B431E1" w:rsidP="00B431E1">
      <w:pPr>
        <w:numPr>
          <w:ilvl w:val="0"/>
          <w:numId w:val="8"/>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Knee and </w:t>
      </w:r>
      <w:r w:rsidRPr="00C42702">
        <w:rPr>
          <w:rFonts w:ascii="Times New Roman" w:eastAsia="Times New Roman" w:hAnsi="Times New Roman" w:cs="Times New Roman"/>
          <w:sz w:val="24"/>
          <w:szCs w:val="24"/>
        </w:rPr>
        <w:t>Ankle jerks</w:t>
      </w:r>
    </w:p>
    <w:p w:rsidR="00B431E1" w:rsidRPr="00C42702" w:rsidRDefault="00B431E1" w:rsidP="00B431E1">
      <w:pPr>
        <w:numPr>
          <w:ilvl w:val="0"/>
          <w:numId w:val="8"/>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Pinprick, Temperature, Light touch, </w:t>
      </w:r>
      <w:r w:rsidRPr="00C42702">
        <w:rPr>
          <w:rFonts w:ascii="Times New Roman" w:eastAsia="Times New Roman" w:hAnsi="Times New Roman" w:cs="Times New Roman"/>
          <w:sz w:val="24"/>
          <w:szCs w:val="24"/>
        </w:rPr>
        <w:t>Vibration</w:t>
      </w:r>
      <w:r>
        <w:rPr>
          <w:rFonts w:ascii="Times New Roman" w:eastAsia="Times New Roman" w:hAnsi="Times New Roman" w:cs="Times New Roman"/>
          <w:sz w:val="24"/>
          <w:szCs w:val="24"/>
        </w:rPr>
        <w:t xml:space="preserve"> and Position</w:t>
      </w:r>
      <w:r w:rsidRPr="00C42702">
        <w:rPr>
          <w:rFonts w:ascii="Times New Roman" w:eastAsia="Times New Roman" w:hAnsi="Times New Roman" w:cs="Times New Roman"/>
          <w:sz w:val="24"/>
          <w:szCs w:val="24"/>
        </w:rPr>
        <w:t xml:space="preserve"> sense</w:t>
      </w:r>
    </w:p>
    <w:p w:rsidR="00B431E1" w:rsidRPr="00C42702" w:rsidRDefault="00B431E1" w:rsidP="00B431E1">
      <w:pPr>
        <w:numPr>
          <w:ilvl w:val="0"/>
          <w:numId w:val="10"/>
        </w:numPr>
        <w:spacing w:after="240" w:line="360" w:lineRule="auto"/>
        <w:jc w:val="both"/>
        <w:rPr>
          <w:rFonts w:ascii="Times New Roman" w:eastAsia="Times New Roman" w:hAnsi="Times New Roman" w:cs="Times New Roman"/>
          <w:sz w:val="24"/>
          <w:szCs w:val="24"/>
        </w:rPr>
      </w:pPr>
      <w:r w:rsidRPr="00C42702">
        <w:rPr>
          <w:rFonts w:ascii="Times New Roman" w:eastAsia="Times New Roman" w:hAnsi="Times New Roman" w:cs="Times New Roman"/>
          <w:b/>
          <w:sz w:val="24"/>
          <w:szCs w:val="24"/>
        </w:rPr>
        <w:t>Biochemical variables:</w:t>
      </w:r>
      <w:r w:rsidRPr="00C42702">
        <w:rPr>
          <w:rFonts w:ascii="Times New Roman" w:eastAsia="Times New Roman" w:hAnsi="Times New Roman" w:cs="Times New Roman"/>
          <w:sz w:val="24"/>
          <w:szCs w:val="24"/>
        </w:rPr>
        <w:t xml:space="preserve"> </w:t>
      </w:r>
    </w:p>
    <w:p w:rsidR="00B431E1" w:rsidRDefault="00B431E1" w:rsidP="00B431E1">
      <w:pPr>
        <w:numPr>
          <w:ilvl w:val="0"/>
          <w:numId w:val="9"/>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w:t>
      </w:r>
      <w:r w:rsidRPr="00C42702">
        <w:rPr>
          <w:rFonts w:ascii="Times New Roman" w:eastAsia="Times New Roman" w:hAnsi="Times New Roman" w:cs="Times New Roman"/>
          <w:sz w:val="24"/>
          <w:szCs w:val="24"/>
        </w:rPr>
        <w:t>Fasting plasma glucose</w:t>
      </w:r>
    </w:p>
    <w:p w:rsidR="00B431E1" w:rsidRDefault="00B431E1" w:rsidP="00B431E1">
      <w:pPr>
        <w:numPr>
          <w:ilvl w:val="0"/>
          <w:numId w:val="9"/>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Serum creatinine</w:t>
      </w:r>
    </w:p>
    <w:p w:rsidR="00B431E1" w:rsidRPr="00C42702" w:rsidRDefault="00B431E1" w:rsidP="00B431E1">
      <w:pPr>
        <w:numPr>
          <w:ilvl w:val="0"/>
          <w:numId w:val="9"/>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Haemoglobin concentration, MCV (mean corpuscular volume)</w:t>
      </w:r>
    </w:p>
    <w:p w:rsidR="00B431E1" w:rsidRPr="00C42702" w:rsidRDefault="00B431E1" w:rsidP="00B431E1">
      <w:pPr>
        <w:numPr>
          <w:ilvl w:val="0"/>
          <w:numId w:val="9"/>
        </w:numPr>
        <w:spacing w:after="240" w:line="360" w:lineRule="auto"/>
        <w:jc w:val="both"/>
        <w:rPr>
          <w:rFonts w:ascii="Times New Roman" w:eastAsia="Times New Roman" w:hAnsi="Times New Roman" w:cs="Times New Roman"/>
          <w:sz w:val="24"/>
          <w:szCs w:val="24"/>
        </w:rPr>
      </w:pPr>
      <w:r w:rsidRPr="00C42702">
        <w:rPr>
          <w:rFonts w:ascii="Times New Roman" w:eastAsia="Times New Roman" w:hAnsi="Times New Roman" w:cs="Times New Roman"/>
          <w:sz w:val="24"/>
          <w:szCs w:val="24"/>
        </w:rPr>
        <w:lastRenderedPageBreak/>
        <w:t>HbA1c</w:t>
      </w:r>
    </w:p>
    <w:p w:rsidR="00B431E1" w:rsidRPr="00833254" w:rsidRDefault="00B431E1" w:rsidP="00B431E1">
      <w:pPr>
        <w:numPr>
          <w:ilvl w:val="0"/>
          <w:numId w:val="9"/>
        </w:numPr>
        <w:spacing w:after="240" w:line="360" w:lineRule="auto"/>
        <w:jc w:val="both"/>
        <w:rPr>
          <w:rFonts w:ascii="Times New Roman" w:eastAsia="Times New Roman" w:hAnsi="Times New Roman" w:cs="Times New Roman"/>
          <w:sz w:val="24"/>
          <w:szCs w:val="24"/>
        </w:rPr>
      </w:pPr>
      <w:r w:rsidRPr="00C42702">
        <w:rPr>
          <w:rFonts w:ascii="Times New Roman" w:eastAsia="Times New Roman" w:hAnsi="Times New Roman" w:cs="Times New Roman"/>
          <w:sz w:val="24"/>
          <w:szCs w:val="24"/>
        </w:rPr>
        <w:t>Serum vitamin B</w:t>
      </w:r>
      <w:r w:rsidRPr="0062596B">
        <w:rPr>
          <w:rFonts w:ascii="Times New Roman" w:eastAsia="Times New Roman" w:hAnsi="Times New Roman" w:cs="Times New Roman"/>
          <w:sz w:val="24"/>
          <w:szCs w:val="24"/>
          <w:vertAlign w:val="subscript"/>
        </w:rPr>
        <w:t>12</w:t>
      </w:r>
    </w:p>
    <w:p w:rsidR="009731C1" w:rsidRDefault="009731C1" w:rsidP="009731C1">
      <w:pPr>
        <w:spacing w:after="120" w:line="360" w:lineRule="auto"/>
        <w:ind w:left="2880" w:firstLine="720"/>
        <w:rPr>
          <w:rFonts w:ascii="Times New Roman" w:hAnsi="Times New Roman" w:cs="Times New Roman"/>
          <w:b/>
          <w:bCs/>
          <w:sz w:val="24"/>
          <w:szCs w:val="24"/>
        </w:rPr>
      </w:pPr>
      <w:r w:rsidRPr="000E5DC2">
        <w:rPr>
          <w:rFonts w:ascii="Times New Roman" w:hAnsi="Times New Roman" w:cs="Times New Roman"/>
          <w:b/>
          <w:bCs/>
          <w:sz w:val="24"/>
          <w:szCs w:val="24"/>
        </w:rPr>
        <w:t>QUALITY ASSURANCE</w:t>
      </w:r>
    </w:p>
    <w:p w:rsidR="009731C1" w:rsidRDefault="009731C1" w:rsidP="009731C1">
      <w:pPr>
        <w:spacing w:after="120" w:line="360" w:lineRule="auto"/>
        <w:jc w:val="both"/>
        <w:rPr>
          <w:rFonts w:ascii="Times New Roman" w:hAnsi="Times New Roman" w:cs="Times New Roman"/>
          <w:b/>
          <w:bCs/>
          <w:sz w:val="24"/>
          <w:szCs w:val="24"/>
        </w:rPr>
      </w:pPr>
      <w:r w:rsidRPr="000E5DC2">
        <w:rPr>
          <w:rFonts w:ascii="Times New Roman" w:hAnsi="Times New Roman" w:cs="Times New Roman"/>
          <w:sz w:val="24"/>
          <w:szCs w:val="24"/>
        </w:rPr>
        <w:t>Regular instruction fro</w:t>
      </w:r>
      <w:r>
        <w:rPr>
          <w:rFonts w:ascii="Times New Roman" w:hAnsi="Times New Roman" w:cs="Times New Roman"/>
          <w:sz w:val="24"/>
          <w:szCs w:val="24"/>
        </w:rPr>
        <w:t xml:space="preserve">m the supervisor will be taken. </w:t>
      </w:r>
      <w:r w:rsidRPr="000E5DC2">
        <w:rPr>
          <w:rFonts w:ascii="Times New Roman" w:hAnsi="Times New Roman" w:cs="Times New Roman"/>
          <w:sz w:val="24"/>
          <w:szCs w:val="24"/>
        </w:rPr>
        <w:t>Co</w:t>
      </w:r>
      <w:r>
        <w:rPr>
          <w:rFonts w:ascii="Times New Roman" w:hAnsi="Times New Roman" w:cs="Times New Roman"/>
          <w:sz w:val="24"/>
          <w:szCs w:val="24"/>
        </w:rPr>
        <w:t xml:space="preserve">llected data will be checked </w:t>
      </w:r>
      <w:r w:rsidRPr="000E5DC2">
        <w:rPr>
          <w:rFonts w:ascii="Times New Roman" w:hAnsi="Times New Roman" w:cs="Times New Roman"/>
          <w:sz w:val="24"/>
          <w:szCs w:val="24"/>
        </w:rPr>
        <w:t>periodically.</w:t>
      </w:r>
    </w:p>
    <w:p w:rsidR="009731C1" w:rsidRPr="00617994" w:rsidRDefault="009731C1" w:rsidP="009731C1">
      <w:pPr>
        <w:jc w:val="both"/>
        <w:rPr>
          <w:rFonts w:ascii="Times New Roman" w:hAnsi="Times New Roman" w:cs="Times New Roman"/>
          <w:b/>
          <w:sz w:val="28"/>
          <w:szCs w:val="28"/>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sidRPr="008B6292">
        <w:rPr>
          <w:rFonts w:ascii="Times New Roman" w:hAnsi="Times New Roman" w:cs="Times New Roman"/>
          <w:b/>
          <w:sz w:val="28"/>
          <w:szCs w:val="28"/>
        </w:rPr>
        <w:t>Operational Definitions:</w:t>
      </w:r>
    </w:p>
    <w:p w:rsidR="00B431E1" w:rsidRDefault="00B431E1" w:rsidP="009731C1">
      <w:pPr>
        <w:pStyle w:val="ListParagraph"/>
        <w:tabs>
          <w:tab w:val="left" w:pos="4308"/>
        </w:tabs>
        <w:spacing w:after="0" w:line="360" w:lineRule="auto"/>
        <w:rPr>
          <w:rFonts w:asciiTheme="majorBidi" w:hAnsiTheme="majorBidi" w:cstheme="majorBidi"/>
          <w:color w:val="000000"/>
          <w:sz w:val="24"/>
          <w:szCs w:val="24"/>
        </w:rPr>
      </w:pPr>
    </w:p>
    <w:p w:rsidR="009731C1" w:rsidRPr="008D3FD7" w:rsidRDefault="009731C1" w:rsidP="009731C1">
      <w:pPr>
        <w:pStyle w:val="ListParagraph"/>
        <w:numPr>
          <w:ilvl w:val="0"/>
          <w:numId w:val="12"/>
        </w:numPr>
        <w:spacing w:after="0" w:line="360" w:lineRule="auto"/>
        <w:jc w:val="both"/>
        <w:rPr>
          <w:rFonts w:ascii="Times New Roman" w:eastAsia="Times New Roman" w:hAnsi="Times New Roman" w:cs="Times New Roman"/>
          <w:sz w:val="24"/>
          <w:szCs w:val="24"/>
        </w:rPr>
      </w:pPr>
      <w:r w:rsidRPr="008D3FD7">
        <w:rPr>
          <w:rFonts w:ascii="Times New Roman" w:eastAsia="Times New Roman" w:hAnsi="Times New Roman" w:cs="Times New Roman"/>
          <w:b/>
          <w:sz w:val="24"/>
          <w:szCs w:val="24"/>
        </w:rPr>
        <w:t xml:space="preserve">Peripheral neuropathy: </w:t>
      </w:r>
      <w:r w:rsidRPr="008D3FD7">
        <w:rPr>
          <w:rFonts w:ascii="Times New Roman" w:eastAsia="Times New Roman" w:hAnsi="Times New Roman" w:cs="Times New Roman"/>
          <w:sz w:val="24"/>
          <w:szCs w:val="24"/>
        </w:rPr>
        <w:t>Peripheral Neuropathy will be screened by using Toronto Clinical Neuropathy Scoring System and presence of peripheral neuropathy will be interpreted as following:</w:t>
      </w:r>
    </w:p>
    <w:p w:rsidR="009731C1" w:rsidRPr="006525C4" w:rsidRDefault="009731C1" w:rsidP="009731C1">
      <w:pPr>
        <w:spacing w:after="0" w:line="360" w:lineRule="auto"/>
        <w:ind w:left="1080"/>
        <w:jc w:val="center"/>
        <w:rPr>
          <w:rFonts w:ascii="Times New Roman" w:eastAsia="Times New Roman" w:hAnsi="Times New Roman" w:cs="Times New Roman"/>
          <w:sz w:val="24"/>
          <w:szCs w:val="24"/>
        </w:rPr>
      </w:pPr>
      <w:r w:rsidRPr="006525C4">
        <w:rPr>
          <w:rFonts w:ascii="Times New Roman" w:eastAsia="Times New Roman" w:hAnsi="Times New Roman" w:cs="Times New Roman"/>
          <w:sz w:val="24"/>
          <w:szCs w:val="24"/>
        </w:rPr>
        <w:t>No neuropathy (1): 0-5 points; Mild neuropathy (2): 6-8;</w:t>
      </w:r>
    </w:p>
    <w:p w:rsidR="009731C1" w:rsidRPr="006525C4" w:rsidRDefault="009731C1" w:rsidP="009731C1">
      <w:pPr>
        <w:spacing w:after="0" w:line="360" w:lineRule="auto"/>
        <w:ind w:left="1080"/>
        <w:jc w:val="center"/>
        <w:rPr>
          <w:rFonts w:ascii="Times New Roman" w:eastAsia="Times New Roman" w:hAnsi="Times New Roman" w:cs="Times New Roman"/>
          <w:sz w:val="24"/>
          <w:szCs w:val="24"/>
        </w:rPr>
      </w:pPr>
      <w:r w:rsidRPr="006525C4">
        <w:rPr>
          <w:rFonts w:ascii="Times New Roman" w:eastAsia="Times New Roman" w:hAnsi="Times New Roman" w:cs="Times New Roman"/>
          <w:sz w:val="24"/>
          <w:szCs w:val="24"/>
        </w:rPr>
        <w:t>Moderate neuropathy (3): 9-11; Severe neuropathy (4): 12+</w:t>
      </w:r>
    </w:p>
    <w:p w:rsidR="009731C1" w:rsidRPr="00037962" w:rsidRDefault="009731C1" w:rsidP="009731C1">
      <w:pPr>
        <w:pStyle w:val="ListParagraph"/>
        <w:numPr>
          <w:ilvl w:val="0"/>
          <w:numId w:val="12"/>
        </w:numPr>
        <w:spacing w:after="0" w:line="360" w:lineRule="auto"/>
        <w:jc w:val="both"/>
        <w:rPr>
          <w:rFonts w:ascii="Times New Roman" w:eastAsia="Times New Roman" w:hAnsi="Times New Roman" w:cs="Times New Roman"/>
          <w:b/>
          <w:sz w:val="24"/>
          <w:szCs w:val="24"/>
        </w:rPr>
      </w:pPr>
      <w:r w:rsidRPr="00037962">
        <w:rPr>
          <w:rFonts w:ascii="Times New Roman" w:eastAsiaTheme="minorHAnsi" w:hAnsi="Times New Roman" w:cs="Times New Roman"/>
          <w:b/>
          <w:bCs/>
          <w:sz w:val="24"/>
          <w:szCs w:val="24"/>
          <w:lang w:bidi="bn-BD"/>
        </w:rPr>
        <w:t>Serum vitamin B12 level status:</w:t>
      </w:r>
    </w:p>
    <w:p w:rsidR="009731C1" w:rsidRPr="00C42702" w:rsidRDefault="009731C1" w:rsidP="009731C1">
      <w:pPr>
        <w:numPr>
          <w:ilvl w:val="0"/>
          <w:numId w:val="11"/>
        </w:numPr>
        <w:tabs>
          <w:tab w:val="left" w:pos="3030"/>
          <w:tab w:val="left" w:pos="3983"/>
        </w:tabs>
        <w:spacing w:after="240" w:line="360" w:lineRule="auto"/>
        <w:contextualSpacing/>
        <w:jc w:val="both"/>
        <w:rPr>
          <w:rFonts w:ascii="Times New Roman" w:eastAsiaTheme="minorHAnsi" w:hAnsi="Times New Roman" w:cs="Times New Roman"/>
          <w:bCs/>
          <w:sz w:val="24"/>
          <w:szCs w:val="24"/>
          <w:lang w:bidi="bn-BD"/>
        </w:rPr>
      </w:pPr>
      <w:r>
        <w:rPr>
          <w:rFonts w:ascii="Times New Roman" w:eastAsiaTheme="minorHAnsi" w:hAnsi="Times New Roman" w:cs="Times New Roman"/>
          <w:bCs/>
          <w:sz w:val="24"/>
          <w:szCs w:val="24"/>
          <w:lang w:bidi="bn-BD"/>
        </w:rPr>
        <w:t>Deficiency: ≤200 pg</w:t>
      </w:r>
      <w:r w:rsidRPr="00C42702">
        <w:rPr>
          <w:rFonts w:ascii="Times New Roman" w:eastAsiaTheme="minorHAnsi" w:hAnsi="Times New Roman" w:cs="Times New Roman"/>
          <w:bCs/>
          <w:sz w:val="24"/>
          <w:szCs w:val="24"/>
          <w:lang w:bidi="bn-BD"/>
        </w:rPr>
        <w:t>/ml</w:t>
      </w:r>
    </w:p>
    <w:p w:rsidR="009731C1" w:rsidRPr="00C42702" w:rsidRDefault="009731C1" w:rsidP="009731C1">
      <w:pPr>
        <w:numPr>
          <w:ilvl w:val="0"/>
          <w:numId w:val="11"/>
        </w:numPr>
        <w:tabs>
          <w:tab w:val="left" w:pos="3030"/>
          <w:tab w:val="left" w:pos="3983"/>
        </w:tabs>
        <w:spacing w:after="240" w:line="360" w:lineRule="auto"/>
        <w:contextualSpacing/>
        <w:jc w:val="both"/>
        <w:rPr>
          <w:rFonts w:ascii="Times New Roman" w:eastAsiaTheme="minorHAnsi" w:hAnsi="Times New Roman" w:cs="Times New Roman"/>
          <w:bCs/>
          <w:sz w:val="24"/>
          <w:szCs w:val="24"/>
          <w:lang w:bidi="bn-BD"/>
        </w:rPr>
      </w:pPr>
      <w:r w:rsidRPr="00C42702">
        <w:rPr>
          <w:rFonts w:ascii="Times New Roman" w:eastAsiaTheme="minorHAnsi" w:hAnsi="Times New Roman" w:cs="Times New Roman"/>
          <w:bCs/>
          <w:sz w:val="24"/>
          <w:szCs w:val="24"/>
          <w:lang w:bidi="bn-BD"/>
        </w:rPr>
        <w:t>Borderl</w:t>
      </w:r>
      <w:r>
        <w:rPr>
          <w:rFonts w:ascii="Times New Roman" w:eastAsiaTheme="minorHAnsi" w:hAnsi="Times New Roman" w:cs="Times New Roman"/>
          <w:bCs/>
          <w:sz w:val="24"/>
          <w:szCs w:val="24"/>
          <w:lang w:bidi="bn-BD"/>
        </w:rPr>
        <w:t>ine deficiency: &gt;200 to ≤300 pg</w:t>
      </w:r>
      <w:r w:rsidRPr="00C42702">
        <w:rPr>
          <w:rFonts w:ascii="Times New Roman" w:eastAsiaTheme="minorHAnsi" w:hAnsi="Times New Roman" w:cs="Times New Roman"/>
          <w:bCs/>
          <w:sz w:val="24"/>
          <w:szCs w:val="24"/>
          <w:lang w:bidi="bn-BD"/>
        </w:rPr>
        <w:t>/ml</w:t>
      </w:r>
    </w:p>
    <w:p w:rsidR="00304CC0" w:rsidRDefault="009731C1" w:rsidP="009731C1">
      <w:pPr>
        <w:numPr>
          <w:ilvl w:val="0"/>
          <w:numId w:val="11"/>
        </w:numPr>
        <w:tabs>
          <w:tab w:val="left" w:pos="3030"/>
          <w:tab w:val="left" w:pos="3983"/>
        </w:tabs>
        <w:spacing w:after="240" w:line="360" w:lineRule="auto"/>
        <w:contextualSpacing/>
        <w:jc w:val="both"/>
        <w:rPr>
          <w:rFonts w:ascii="Times New Roman" w:eastAsiaTheme="minorHAnsi" w:hAnsi="Times New Roman" w:cs="Times New Roman"/>
          <w:bCs/>
          <w:sz w:val="24"/>
          <w:szCs w:val="24"/>
          <w:lang w:bidi="bn-BD"/>
        </w:rPr>
      </w:pPr>
      <w:r w:rsidRPr="007C1546">
        <w:rPr>
          <w:rFonts w:ascii="Times New Roman" w:eastAsiaTheme="minorHAnsi" w:hAnsi="Times New Roman" w:cs="Times New Roman"/>
          <w:bCs/>
          <w:sz w:val="24"/>
          <w:szCs w:val="24"/>
          <w:lang w:bidi="bn-BD"/>
        </w:rPr>
        <w:t>Normal: &gt;300 pg/ml.</w:t>
      </w:r>
      <w:r w:rsidRPr="007C1546">
        <w:rPr>
          <w:rFonts w:ascii="Times New Roman" w:eastAsiaTheme="minorHAnsi" w:hAnsi="Times New Roman" w:cs="Times New Roman"/>
          <w:bCs/>
          <w:sz w:val="24"/>
          <w:szCs w:val="24"/>
          <w:vertAlign w:val="superscript"/>
          <w:lang w:bidi="bn-BD"/>
        </w:rPr>
        <w:t>28</w:t>
      </w:r>
      <w:r>
        <w:rPr>
          <w:rFonts w:ascii="Times New Roman" w:eastAsiaTheme="minorHAnsi" w:hAnsi="Times New Roman" w:cs="Times New Roman"/>
          <w:bCs/>
          <w:sz w:val="24"/>
          <w:szCs w:val="24"/>
          <w:vertAlign w:val="superscript"/>
          <w:lang w:bidi="bn-BD"/>
        </w:rPr>
        <w:t xml:space="preserve"> </w:t>
      </w:r>
    </w:p>
    <w:p w:rsidR="009731C1" w:rsidRPr="00304CC0" w:rsidRDefault="009731C1" w:rsidP="00304CC0">
      <w:pPr>
        <w:pStyle w:val="ListParagraph"/>
        <w:numPr>
          <w:ilvl w:val="0"/>
          <w:numId w:val="12"/>
        </w:numPr>
        <w:tabs>
          <w:tab w:val="left" w:pos="3030"/>
          <w:tab w:val="left" w:pos="3983"/>
        </w:tabs>
        <w:spacing w:after="240" w:line="360" w:lineRule="auto"/>
        <w:jc w:val="both"/>
        <w:rPr>
          <w:rFonts w:ascii="Times New Roman" w:eastAsiaTheme="minorHAnsi" w:hAnsi="Times New Roman" w:cs="Times New Roman"/>
          <w:bCs/>
          <w:sz w:val="24"/>
          <w:szCs w:val="24"/>
          <w:lang w:bidi="bn-BD"/>
        </w:rPr>
      </w:pPr>
      <w:r w:rsidRPr="00304CC0">
        <w:rPr>
          <w:rFonts w:ascii="Times New Roman" w:eastAsiaTheme="minorHAnsi" w:hAnsi="Times New Roman" w:cs="Times New Roman"/>
          <w:b/>
          <w:bCs/>
          <w:sz w:val="24"/>
          <w:szCs w:val="24"/>
          <w:lang w:bidi="bn-BD"/>
        </w:rPr>
        <w:t>Controlled Daibetes:</w:t>
      </w:r>
      <w:r w:rsidRPr="00304CC0">
        <w:rPr>
          <w:rFonts w:ascii="Times New Roman" w:hAnsi="Times New Roman" w:cs="Times New Roman"/>
          <w:b/>
          <w:sz w:val="24"/>
          <w:szCs w:val="24"/>
        </w:rPr>
        <w:t xml:space="preserve"> </w:t>
      </w:r>
      <w:r w:rsidRPr="00304CC0">
        <w:rPr>
          <w:rFonts w:ascii="Times New Roman" w:hAnsi="Times New Roman" w:cs="Times New Roman"/>
          <w:color w:val="000000"/>
          <w:sz w:val="24"/>
          <w:szCs w:val="24"/>
          <w:shd w:val="clear" w:color="auto" w:fill="FFFFFF"/>
        </w:rPr>
        <w:t>here,</w:t>
      </w:r>
      <w:r w:rsidRPr="00304CC0">
        <w:rPr>
          <w:rFonts w:ascii="Times New Roman" w:hAnsi="Times New Roman" w:cs="Times New Roman"/>
          <w:sz w:val="24"/>
          <w:szCs w:val="24"/>
        </w:rPr>
        <w:t xml:space="preserve"> controlled diabetes is defined as</w:t>
      </w:r>
      <w:r w:rsidRPr="00304CC0">
        <w:rPr>
          <w:rFonts w:ascii="Times New Roman" w:hAnsi="Times New Roman" w:cs="Times New Roman"/>
          <w:b/>
          <w:sz w:val="24"/>
          <w:szCs w:val="24"/>
        </w:rPr>
        <w:t xml:space="preserve"> </w:t>
      </w:r>
      <w:r w:rsidRPr="00304CC0">
        <w:rPr>
          <w:rFonts w:ascii="Times New Roman" w:hAnsi="Times New Roman" w:cs="Times New Roman"/>
          <w:sz w:val="24"/>
          <w:szCs w:val="24"/>
        </w:rPr>
        <w:t xml:space="preserve">diabetic patients having </w:t>
      </w:r>
      <w:r w:rsidRPr="00304CC0">
        <w:rPr>
          <w:rFonts w:ascii="Times New Roman" w:hAnsi="Times New Roman" w:cs="Times New Roman"/>
          <w:color w:val="000000"/>
          <w:sz w:val="24"/>
          <w:szCs w:val="24"/>
          <w:shd w:val="clear" w:color="auto" w:fill="FFFFFF"/>
        </w:rPr>
        <w:t>HbA</w:t>
      </w:r>
      <w:r w:rsidRPr="00304CC0">
        <w:rPr>
          <w:rFonts w:ascii="Times New Roman" w:hAnsi="Times New Roman" w:cs="Times New Roman"/>
          <w:color w:val="000000"/>
          <w:sz w:val="24"/>
          <w:szCs w:val="24"/>
          <w:bdr w:val="none" w:sz="0" w:space="0" w:color="auto" w:frame="1"/>
          <w:shd w:val="clear" w:color="auto" w:fill="FFFFFF"/>
          <w:vertAlign w:val="subscript"/>
        </w:rPr>
        <w:t>1c</w:t>
      </w:r>
      <w:r w:rsidRPr="00304CC0">
        <w:rPr>
          <w:rStyle w:val="apple-converted-space"/>
          <w:rFonts w:ascii="Times New Roman" w:hAnsi="Times New Roman" w:cs="Times New Roman"/>
          <w:color w:val="000000"/>
          <w:sz w:val="24"/>
          <w:szCs w:val="24"/>
          <w:shd w:val="clear" w:color="auto" w:fill="FFFFFF"/>
        </w:rPr>
        <w:t> ≤</w:t>
      </w:r>
      <w:r w:rsidRPr="00304CC0">
        <w:rPr>
          <w:rFonts w:ascii="Times New Roman" w:hAnsi="Times New Roman" w:cs="Times New Roman"/>
          <w:color w:val="000000"/>
          <w:sz w:val="24"/>
          <w:szCs w:val="24"/>
          <w:shd w:val="clear" w:color="auto" w:fill="FFFFFF"/>
        </w:rPr>
        <w:t>7.0%.</w:t>
      </w:r>
      <w:r w:rsidRPr="00304CC0">
        <w:rPr>
          <w:rFonts w:ascii="Times New Roman" w:hAnsi="Times New Roman" w:cs="Times New Roman"/>
          <w:b/>
          <w:sz w:val="24"/>
          <w:szCs w:val="24"/>
          <w:vertAlign w:val="superscript"/>
        </w:rPr>
        <w:t>22</w:t>
      </w:r>
    </w:p>
    <w:p w:rsidR="009731C1" w:rsidRPr="00304CC0" w:rsidRDefault="009731C1" w:rsidP="00304CC0">
      <w:pPr>
        <w:pStyle w:val="ListParagraph"/>
        <w:numPr>
          <w:ilvl w:val="0"/>
          <w:numId w:val="12"/>
        </w:numPr>
        <w:spacing w:line="360" w:lineRule="auto"/>
        <w:jc w:val="both"/>
        <w:rPr>
          <w:rFonts w:ascii="Times New Roman" w:hAnsi="Times New Roman" w:cs="Times New Roman"/>
          <w:sz w:val="24"/>
          <w:szCs w:val="24"/>
        </w:rPr>
      </w:pPr>
      <w:r w:rsidRPr="00304CC0">
        <w:rPr>
          <w:rFonts w:ascii="Times New Roman" w:hAnsi="Times New Roman" w:cs="Times New Roman"/>
          <w:b/>
          <w:sz w:val="24"/>
          <w:szCs w:val="24"/>
        </w:rPr>
        <w:t xml:space="preserve">Uncontrolled Diabetes: </w:t>
      </w:r>
      <w:r w:rsidRPr="00304CC0">
        <w:rPr>
          <w:rFonts w:ascii="Times New Roman" w:hAnsi="Times New Roman" w:cs="Times New Roman"/>
          <w:sz w:val="24"/>
          <w:szCs w:val="24"/>
        </w:rPr>
        <w:t xml:space="preserve">Here, </w:t>
      </w:r>
      <w:r w:rsidRPr="00304CC0">
        <w:rPr>
          <w:rFonts w:ascii="Times New Roman" w:hAnsi="Times New Roman" w:cs="Times New Roman"/>
          <w:color w:val="000000"/>
          <w:sz w:val="24"/>
          <w:szCs w:val="24"/>
          <w:shd w:val="clear" w:color="auto" w:fill="FFFFFF"/>
        </w:rPr>
        <w:t>Uncontrolled diabetes is defined as HbA</w:t>
      </w:r>
      <w:r w:rsidRPr="00304CC0">
        <w:rPr>
          <w:rFonts w:ascii="Times New Roman" w:hAnsi="Times New Roman" w:cs="Times New Roman"/>
          <w:color w:val="000000"/>
          <w:sz w:val="24"/>
          <w:szCs w:val="24"/>
          <w:bdr w:val="none" w:sz="0" w:space="0" w:color="auto" w:frame="1"/>
          <w:shd w:val="clear" w:color="auto" w:fill="FFFFFF"/>
          <w:vertAlign w:val="subscript"/>
        </w:rPr>
        <w:t>1c</w:t>
      </w:r>
      <w:r w:rsidRPr="00304CC0">
        <w:rPr>
          <w:rStyle w:val="apple-converted-space"/>
          <w:rFonts w:ascii="Times New Roman" w:hAnsi="Times New Roman" w:cs="Times New Roman"/>
          <w:color w:val="000000"/>
          <w:sz w:val="24"/>
          <w:szCs w:val="24"/>
          <w:shd w:val="clear" w:color="auto" w:fill="FFFFFF"/>
        </w:rPr>
        <w:t> </w:t>
      </w:r>
      <w:r w:rsidRPr="00304CC0">
        <w:rPr>
          <w:rFonts w:ascii="Times New Roman" w:hAnsi="Times New Roman" w:cs="Times New Roman"/>
          <w:color w:val="000000"/>
          <w:sz w:val="24"/>
          <w:szCs w:val="24"/>
          <w:shd w:val="clear" w:color="auto" w:fill="FFFFFF"/>
        </w:rPr>
        <w:t xml:space="preserve">&gt;7.0% </w:t>
      </w:r>
      <w:r w:rsidRPr="00304CC0">
        <w:rPr>
          <w:rFonts w:ascii="Times New Roman" w:hAnsi="Times New Roman" w:cs="Times New Roman"/>
          <w:sz w:val="24"/>
          <w:szCs w:val="24"/>
        </w:rPr>
        <w:t xml:space="preserve"> .</w:t>
      </w:r>
    </w:p>
    <w:p w:rsidR="00304CC0" w:rsidRPr="00304CC0" w:rsidRDefault="00304CC0" w:rsidP="00304CC0">
      <w:pPr>
        <w:pStyle w:val="ListParagraph"/>
        <w:spacing w:after="0" w:line="360" w:lineRule="auto"/>
        <w:ind w:left="2880" w:firstLine="720"/>
        <w:rPr>
          <w:rFonts w:ascii="Times New Roman" w:hAnsi="Times New Roman" w:cs="Times New Roman"/>
          <w:sz w:val="24"/>
          <w:szCs w:val="24"/>
        </w:rPr>
      </w:pPr>
      <w:r w:rsidRPr="00304CC0">
        <w:rPr>
          <w:rFonts w:ascii="Times New Roman" w:hAnsi="Times New Roman" w:cs="Times New Roman"/>
          <w:b/>
          <w:sz w:val="32"/>
          <w:szCs w:val="32"/>
          <w:u w:val="single"/>
        </w:rPr>
        <w:t>WORK PLAN</w:t>
      </w:r>
    </w:p>
    <w:p w:rsidR="00304CC0" w:rsidRPr="00304CC0" w:rsidRDefault="00304CC0" w:rsidP="00304CC0">
      <w:pPr>
        <w:spacing w:after="0" w:line="360" w:lineRule="auto"/>
        <w:ind w:left="2160" w:firstLine="720"/>
        <w:rPr>
          <w:rFonts w:asciiTheme="majorBidi" w:hAnsiTheme="majorBidi" w:cstheme="majorBidi"/>
          <w:b/>
          <w:sz w:val="24"/>
          <w:szCs w:val="24"/>
        </w:rPr>
      </w:pPr>
      <w:bookmarkStart w:id="0" w:name="OLE_LINK15"/>
      <w:bookmarkStart w:id="1" w:name="OLE_LINK16"/>
      <w:r w:rsidRPr="00304CC0">
        <w:rPr>
          <w:rFonts w:asciiTheme="majorBidi" w:hAnsiTheme="majorBidi" w:cstheme="majorBidi"/>
          <w:sz w:val="24"/>
          <w:szCs w:val="24"/>
        </w:rPr>
        <w:t>September, 2018 – August, 2020 (2 Years)</w:t>
      </w:r>
    </w:p>
    <w:tbl>
      <w:tblPr>
        <w:tblpPr w:leftFromText="180" w:rightFromText="180" w:vertAnchor="text" w:horzAnchor="margin" w:tblpY="167"/>
        <w:tblW w:w="10952" w:type="dxa"/>
        <w:tblLayout w:type="fixed"/>
        <w:tblLook w:val="04A0"/>
      </w:tblPr>
      <w:tblGrid>
        <w:gridCol w:w="1732"/>
        <w:gridCol w:w="922"/>
        <w:gridCol w:w="922"/>
        <w:gridCol w:w="922"/>
        <w:gridCol w:w="922"/>
        <w:gridCol w:w="922"/>
        <w:gridCol w:w="922"/>
        <w:gridCol w:w="922"/>
        <w:gridCol w:w="922"/>
        <w:gridCol w:w="922"/>
        <w:gridCol w:w="922"/>
      </w:tblGrid>
      <w:tr w:rsidR="00304CC0" w:rsidRPr="00567D0E" w:rsidTr="00CA4CC7">
        <w:trPr>
          <w:trHeight w:val="630"/>
        </w:trPr>
        <w:tc>
          <w:tcPr>
            <w:tcW w:w="17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Activities</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Month</w:t>
            </w:r>
            <w:r w:rsidRPr="00567D0E">
              <w:rPr>
                <w:rFonts w:ascii="Times New Roman" w:eastAsia="Times New Roman" w:hAnsi="Times New Roman" w:cs="Times New Roman"/>
                <w:b/>
                <w:bCs/>
                <w:color w:val="000000"/>
                <w:sz w:val="24"/>
                <w:szCs w:val="24"/>
              </w:rPr>
              <w:t xml:space="preserve">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Month</w:t>
            </w:r>
            <w:r w:rsidRPr="00567D0E">
              <w:rPr>
                <w:rFonts w:ascii="Times New Roman" w:eastAsia="Times New Roman" w:hAnsi="Times New Roman" w:cs="Times New Roman"/>
                <w:b/>
                <w:bCs/>
                <w:color w:val="000000"/>
                <w:sz w:val="24"/>
                <w:szCs w:val="24"/>
              </w:rPr>
              <w:t xml:space="preserve">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Month</w:t>
            </w:r>
            <w:r w:rsidRPr="00567D0E">
              <w:rPr>
                <w:rFonts w:ascii="Times New Roman" w:eastAsia="Times New Roman" w:hAnsi="Times New Roman" w:cs="Times New Roman"/>
                <w:b/>
                <w:bCs/>
                <w:color w:val="000000"/>
                <w:sz w:val="24"/>
                <w:szCs w:val="24"/>
              </w:rPr>
              <w:t xml:space="preserve">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r>
      <w:tr w:rsidR="00304CC0" w:rsidRPr="00567D0E" w:rsidTr="00CA4CC7">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Designing the Study</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Sep, 2018</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304CC0" w:rsidRPr="00567D0E" w:rsidTr="00CA4CC7">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Review of Literature</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Sep, 2018</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Oct, 2018</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Nov, 2018</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304CC0" w:rsidRPr="00567D0E" w:rsidTr="00CA4CC7">
        <w:trPr>
          <w:trHeight w:val="126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Development and Approval of Proposal</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304CC0">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xml:space="preserve">Nov, 2018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304CC0" w:rsidRPr="00567D0E" w:rsidTr="00CA4CC7">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Development of Data Collection Tools</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 2018</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304CC0" w:rsidRPr="00567D0E" w:rsidTr="00CA4CC7">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lastRenderedPageBreak/>
              <w:t>Pretesting Questionnaire</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w:t>
            </w:r>
            <w:r w:rsidRPr="00567D0E">
              <w:rPr>
                <w:rFonts w:ascii="Times New Roman" w:eastAsia="Times New Roman" w:hAnsi="Times New Roman" w:cs="Times New Roman"/>
                <w:color w:val="000000"/>
                <w:sz w:val="24"/>
                <w:szCs w:val="24"/>
              </w:rPr>
              <w:t>, 2019</w:t>
            </w:r>
          </w:p>
        </w:tc>
        <w:tc>
          <w:tcPr>
            <w:tcW w:w="922" w:type="dxa"/>
            <w:tcBorders>
              <w:top w:val="nil"/>
              <w:left w:val="nil"/>
              <w:bottom w:val="nil"/>
              <w:right w:val="nil"/>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p>
        </w:tc>
        <w:tc>
          <w:tcPr>
            <w:tcW w:w="92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304CC0" w:rsidRPr="00567D0E" w:rsidTr="00CA4CC7">
        <w:trPr>
          <w:trHeight w:val="126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Data Collection, Entry and Analysis</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304CC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w:t>
            </w:r>
            <w:r w:rsidRPr="00567D0E">
              <w:rPr>
                <w:rFonts w:ascii="Times New Roman" w:eastAsia="Times New Roman" w:hAnsi="Times New Roman" w:cs="Times New Roman"/>
                <w:color w:val="000000"/>
                <w:sz w:val="24"/>
                <w:szCs w:val="24"/>
              </w:rPr>
              <w:t xml:space="preserve">, 2019 to </w:t>
            </w:r>
            <w:r>
              <w:rPr>
                <w:rFonts w:ascii="Times New Roman" w:eastAsia="Times New Roman" w:hAnsi="Times New Roman" w:cs="Times New Roman"/>
                <w:color w:val="000000"/>
                <w:sz w:val="24"/>
                <w:szCs w:val="24"/>
              </w:rPr>
              <w:t>Dec</w:t>
            </w:r>
            <w:r w:rsidRPr="00567D0E">
              <w:rPr>
                <w:rFonts w:ascii="Times New Roman" w:eastAsia="Times New Roman" w:hAnsi="Times New Roman" w:cs="Times New Roman"/>
                <w:color w:val="000000"/>
                <w:sz w:val="24"/>
                <w:szCs w:val="24"/>
              </w:rPr>
              <w:t>, 20</w:t>
            </w:r>
            <w:r>
              <w:rPr>
                <w:rFonts w:ascii="Times New Roman" w:eastAsia="Times New Roman" w:hAnsi="Times New Roman" w:cs="Times New Roman"/>
                <w:color w:val="000000"/>
                <w:sz w:val="24"/>
                <w:szCs w:val="24"/>
              </w:rPr>
              <w:t>19</w:t>
            </w:r>
          </w:p>
        </w:tc>
        <w:tc>
          <w:tcPr>
            <w:tcW w:w="922" w:type="dxa"/>
            <w:tcBorders>
              <w:top w:val="nil"/>
              <w:left w:val="nil"/>
              <w:bottom w:val="nil"/>
              <w:right w:val="nil"/>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p>
        </w:tc>
        <w:tc>
          <w:tcPr>
            <w:tcW w:w="92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304CC0" w:rsidRPr="00567D0E" w:rsidTr="00CA4CC7">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Report Writing</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w:t>
            </w:r>
            <w:r w:rsidRPr="00567D0E">
              <w:rPr>
                <w:rFonts w:ascii="Times New Roman" w:eastAsia="Times New Roman" w:hAnsi="Times New Roman" w:cs="Times New Roman"/>
                <w:color w:val="000000"/>
                <w:sz w:val="24"/>
                <w:szCs w:val="24"/>
              </w:rPr>
              <w:t>, 2020</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p>
        </w:tc>
        <w:tc>
          <w:tcPr>
            <w:tcW w:w="922" w:type="dxa"/>
            <w:tcBorders>
              <w:top w:val="nil"/>
              <w:left w:val="nil"/>
              <w:bottom w:val="nil"/>
              <w:right w:val="nil"/>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p>
        </w:tc>
        <w:tc>
          <w:tcPr>
            <w:tcW w:w="92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304CC0" w:rsidRPr="00567D0E" w:rsidTr="00CA4CC7">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Submission and Approval</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w:t>
            </w:r>
            <w:r w:rsidRPr="00567D0E">
              <w:rPr>
                <w:rFonts w:ascii="Times New Roman" w:eastAsia="Times New Roman" w:hAnsi="Times New Roman" w:cs="Times New Roman"/>
                <w:color w:val="000000"/>
                <w:sz w:val="24"/>
                <w:szCs w:val="24"/>
              </w:rPr>
              <w:t>, 2020 </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March</w:t>
            </w:r>
            <w:r w:rsidRPr="00567D0E">
              <w:rPr>
                <w:rFonts w:ascii="Times New Roman" w:eastAsia="Times New Roman" w:hAnsi="Times New Roman" w:cs="Times New Roman"/>
                <w:color w:val="000000"/>
                <w:sz w:val="24"/>
                <w:szCs w:val="24"/>
              </w:rPr>
              <w:t>, 2020</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p>
        </w:tc>
      </w:tr>
      <w:tr w:rsidR="00304CC0" w:rsidRPr="00567D0E" w:rsidTr="00CA4CC7">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Printing, Binding and Final Submission</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304CC0" w:rsidRPr="00567D0E" w:rsidRDefault="00304CC0" w:rsidP="00CA4CC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w:t>
            </w:r>
            <w:r w:rsidRPr="00567D0E">
              <w:rPr>
                <w:rFonts w:ascii="Times New Roman" w:eastAsia="Times New Roman" w:hAnsi="Times New Roman" w:cs="Times New Roman"/>
                <w:color w:val="000000"/>
                <w:sz w:val="24"/>
                <w:szCs w:val="24"/>
              </w:rPr>
              <w:t>, 2020</w:t>
            </w:r>
          </w:p>
        </w:tc>
      </w:tr>
      <w:bookmarkEnd w:id="0"/>
      <w:bookmarkEnd w:id="1"/>
    </w:tbl>
    <w:p w:rsidR="009731C1" w:rsidRDefault="009731C1" w:rsidP="009731C1">
      <w:pPr>
        <w:tabs>
          <w:tab w:val="left" w:pos="3030"/>
          <w:tab w:val="left" w:pos="3983"/>
        </w:tabs>
        <w:spacing w:after="240" w:line="360" w:lineRule="auto"/>
        <w:ind w:left="1800"/>
        <w:contextualSpacing/>
        <w:jc w:val="both"/>
        <w:rPr>
          <w:rFonts w:ascii="Times New Roman" w:eastAsiaTheme="minorHAnsi" w:hAnsi="Times New Roman" w:cs="Times New Roman"/>
          <w:bCs/>
          <w:sz w:val="24"/>
          <w:szCs w:val="24"/>
          <w:lang w:bidi="bn-BD"/>
        </w:rPr>
      </w:pPr>
    </w:p>
    <w:p w:rsidR="009C6A1D" w:rsidRPr="00C42702" w:rsidRDefault="009C6A1D" w:rsidP="009C6A1D">
      <w:pPr>
        <w:spacing w:after="240" w:line="360" w:lineRule="auto"/>
        <w:jc w:val="both"/>
        <w:rPr>
          <w:rFonts w:ascii="Times New Roman" w:eastAsiaTheme="minorHAnsi" w:hAnsi="Times New Roman" w:cs="Times New Roman"/>
          <w:b/>
          <w:sz w:val="24"/>
          <w:szCs w:val="24"/>
          <w:lang w:bidi="bn-BD"/>
        </w:rPr>
      </w:pPr>
      <w:r w:rsidRPr="00C42702">
        <w:rPr>
          <w:rFonts w:ascii="Times New Roman" w:eastAsiaTheme="minorHAnsi" w:hAnsi="Times New Roman" w:cs="Times New Roman"/>
          <w:b/>
          <w:sz w:val="24"/>
          <w:szCs w:val="24"/>
          <w:lang w:bidi="bn-BD"/>
        </w:rPr>
        <w:t>Procedures of preparing and organizing materials:</w:t>
      </w:r>
    </w:p>
    <w:p w:rsidR="009C6A1D" w:rsidRPr="00C42702" w:rsidRDefault="009C6A1D" w:rsidP="009C6A1D">
      <w:pPr>
        <w:spacing w:after="240" w:line="360" w:lineRule="auto"/>
        <w:jc w:val="both"/>
        <w:rPr>
          <w:rFonts w:ascii="Times New Roman" w:eastAsiaTheme="minorHAnsi" w:hAnsi="Times New Roman" w:cs="Times New Roman"/>
          <w:bCs/>
          <w:sz w:val="24"/>
          <w:szCs w:val="24"/>
          <w:lang w:bidi="bn-BD"/>
        </w:rPr>
      </w:pPr>
      <w:r>
        <w:rPr>
          <w:rFonts w:ascii="Times New Roman" w:eastAsiaTheme="minorHAnsi" w:hAnsi="Times New Roman" w:cs="Times New Roman"/>
          <w:bCs/>
          <w:sz w:val="24"/>
          <w:szCs w:val="24"/>
          <w:lang w:bidi="bn-BD"/>
        </w:rPr>
        <w:t xml:space="preserve">Those patients, who </w:t>
      </w:r>
      <w:r w:rsidRPr="00C42702">
        <w:rPr>
          <w:rFonts w:ascii="Times New Roman" w:eastAsiaTheme="minorHAnsi" w:hAnsi="Times New Roman" w:cs="Times New Roman"/>
          <w:bCs/>
          <w:sz w:val="24"/>
          <w:szCs w:val="24"/>
          <w:lang w:bidi="bn-BD"/>
        </w:rPr>
        <w:t xml:space="preserve">fulfill the inclusion criteria and exclusion criteria, </w:t>
      </w:r>
      <w:r>
        <w:rPr>
          <w:rFonts w:ascii="Times New Roman" w:eastAsiaTheme="minorHAnsi" w:hAnsi="Times New Roman" w:cs="Times New Roman"/>
          <w:bCs/>
          <w:sz w:val="24"/>
          <w:szCs w:val="24"/>
          <w:lang w:bidi="bn-BD"/>
        </w:rPr>
        <w:t>will be included in the study. Then sample will be</w:t>
      </w:r>
      <w:r w:rsidRPr="00C42702">
        <w:rPr>
          <w:rFonts w:ascii="Times New Roman" w:eastAsiaTheme="minorHAnsi" w:hAnsi="Times New Roman" w:cs="Times New Roman"/>
          <w:bCs/>
          <w:sz w:val="24"/>
          <w:szCs w:val="24"/>
          <w:lang w:bidi="bn-BD"/>
        </w:rPr>
        <w:t xml:space="preserve"> collected from </w:t>
      </w:r>
      <w:r>
        <w:rPr>
          <w:rFonts w:ascii="Times New Roman" w:eastAsiaTheme="minorHAnsi" w:hAnsi="Times New Roman" w:cs="Times New Roman"/>
          <w:bCs/>
          <w:sz w:val="24"/>
          <w:szCs w:val="24"/>
          <w:lang w:bidi="bn-BD"/>
        </w:rPr>
        <w:t>either IPD or OPD Sylhet MAG Osmani Medical College Hospital (SOMCH)</w:t>
      </w:r>
      <w:r w:rsidRPr="00C42702">
        <w:rPr>
          <w:rFonts w:ascii="Times New Roman" w:eastAsiaTheme="minorHAnsi" w:hAnsi="Times New Roman" w:cs="Times New Roman"/>
          <w:bCs/>
          <w:sz w:val="24"/>
          <w:szCs w:val="24"/>
          <w:lang w:bidi="bn-BD"/>
        </w:rPr>
        <w:t xml:space="preserve">.  Informed written consent </w:t>
      </w:r>
      <w:r>
        <w:rPr>
          <w:rFonts w:ascii="Times New Roman" w:eastAsiaTheme="minorHAnsi" w:hAnsi="Times New Roman" w:cs="Times New Roman"/>
          <w:bCs/>
          <w:sz w:val="24"/>
          <w:szCs w:val="24"/>
          <w:lang w:bidi="bn-BD"/>
        </w:rPr>
        <w:t>will be</w:t>
      </w:r>
      <w:r w:rsidRPr="00C42702">
        <w:rPr>
          <w:rFonts w:ascii="Times New Roman" w:eastAsiaTheme="minorHAnsi" w:hAnsi="Times New Roman" w:cs="Times New Roman"/>
          <w:bCs/>
          <w:sz w:val="24"/>
          <w:szCs w:val="24"/>
          <w:lang w:bidi="bn-BD"/>
        </w:rPr>
        <w:t xml:space="preserve"> taken from each study subject after complete explanation of the steps and</w:t>
      </w:r>
      <w:r>
        <w:rPr>
          <w:rFonts w:ascii="Times New Roman" w:eastAsiaTheme="minorHAnsi" w:hAnsi="Times New Roman" w:cs="Times New Roman"/>
          <w:bCs/>
          <w:sz w:val="24"/>
          <w:szCs w:val="24"/>
          <w:lang w:bidi="bn-BD"/>
        </w:rPr>
        <w:t xml:space="preserve"> purpose of the study. Data will be</w:t>
      </w:r>
      <w:r w:rsidRPr="00C42702">
        <w:rPr>
          <w:rFonts w:ascii="Times New Roman" w:eastAsiaTheme="minorHAnsi" w:hAnsi="Times New Roman" w:cs="Times New Roman"/>
          <w:bCs/>
          <w:sz w:val="24"/>
          <w:szCs w:val="24"/>
          <w:lang w:bidi="bn-BD"/>
        </w:rPr>
        <w:t xml:space="preserve"> collected </w:t>
      </w:r>
      <w:r>
        <w:rPr>
          <w:rFonts w:ascii="Times New Roman" w:eastAsiaTheme="minorHAnsi" w:hAnsi="Times New Roman" w:cs="Times New Roman"/>
          <w:bCs/>
          <w:sz w:val="24"/>
          <w:szCs w:val="24"/>
          <w:lang w:bidi="bn-BD"/>
        </w:rPr>
        <w:t>by using semi-structured questionnaire and will be recorded in the</w:t>
      </w:r>
      <w:r w:rsidRPr="00C42702">
        <w:rPr>
          <w:rFonts w:ascii="Times New Roman" w:eastAsiaTheme="minorHAnsi" w:hAnsi="Times New Roman" w:cs="Times New Roman"/>
          <w:bCs/>
          <w:sz w:val="24"/>
          <w:szCs w:val="24"/>
          <w:lang w:bidi="bn-BD"/>
        </w:rPr>
        <w:t xml:space="preserve"> data collection sheet. Then 5 ml venous blood was taken from each subject in two separate test tubes</w:t>
      </w:r>
      <w:r>
        <w:rPr>
          <w:rFonts w:ascii="Times New Roman" w:eastAsiaTheme="minorHAnsi" w:hAnsi="Times New Roman" w:cs="Times New Roman"/>
          <w:bCs/>
          <w:sz w:val="24"/>
          <w:szCs w:val="24"/>
          <w:lang w:bidi="bn-BD"/>
        </w:rPr>
        <w:t xml:space="preserve"> maintaining all aseptic precaution. </w:t>
      </w:r>
      <w:r w:rsidRPr="00C42702">
        <w:rPr>
          <w:rFonts w:ascii="Times New Roman" w:eastAsiaTheme="minorHAnsi" w:hAnsi="Times New Roman" w:cs="Times New Roman"/>
          <w:bCs/>
          <w:sz w:val="24"/>
          <w:szCs w:val="24"/>
          <w:lang w:bidi="bn-BD"/>
        </w:rPr>
        <w:t>Then serum was assayed for HbA1c and vitamin B12 on the same day of blood sample collection (preferably within 08 hours). Separated serum was discarded if vitamin B12 assay could not be done within the same day.</w:t>
      </w:r>
    </w:p>
    <w:p w:rsidR="009C6A1D" w:rsidRPr="00C42702" w:rsidRDefault="009C6A1D" w:rsidP="009C6A1D">
      <w:pPr>
        <w:tabs>
          <w:tab w:val="left" w:pos="720"/>
        </w:tabs>
        <w:spacing w:after="240" w:line="360" w:lineRule="auto"/>
        <w:jc w:val="both"/>
        <w:rPr>
          <w:rFonts w:ascii="Times New Roman" w:eastAsiaTheme="minorHAnsi" w:hAnsi="Times New Roman" w:cs="Times New Roman"/>
          <w:sz w:val="24"/>
          <w:szCs w:val="24"/>
          <w:lang w:bidi="bn-BD"/>
        </w:rPr>
      </w:pPr>
      <w:r w:rsidRPr="00C42702">
        <w:rPr>
          <w:rFonts w:ascii="Times New Roman" w:eastAsiaTheme="minorHAnsi" w:hAnsi="Times New Roman" w:cs="Times New Roman"/>
          <w:b/>
          <w:sz w:val="24"/>
          <w:szCs w:val="24"/>
          <w:lang w:bidi="bn-BD"/>
        </w:rPr>
        <w:t>Statistical analysis:</w:t>
      </w:r>
    </w:p>
    <w:p w:rsidR="009C6A1D" w:rsidRPr="00C42702" w:rsidRDefault="009C6A1D" w:rsidP="009C6A1D">
      <w:pPr>
        <w:spacing w:after="240" w:line="360" w:lineRule="auto"/>
        <w:jc w:val="both"/>
        <w:rPr>
          <w:rFonts w:ascii="Times New Roman" w:eastAsiaTheme="minorHAnsi" w:hAnsi="Times New Roman" w:cs="Times New Roman"/>
          <w:sz w:val="24"/>
          <w:szCs w:val="24"/>
          <w:lang w:bidi="bn-BD"/>
        </w:rPr>
      </w:pPr>
      <w:r>
        <w:rPr>
          <w:rFonts w:ascii="Times New Roman" w:eastAsiaTheme="minorHAnsi" w:hAnsi="Times New Roman" w:cs="Times New Roman"/>
          <w:bCs/>
          <w:sz w:val="24"/>
          <w:szCs w:val="24"/>
          <w:lang w:bidi="bn-BD"/>
        </w:rPr>
        <w:t>Data will be</w:t>
      </w:r>
      <w:r w:rsidRPr="00C42702">
        <w:rPr>
          <w:rFonts w:ascii="Times New Roman" w:eastAsiaTheme="minorHAnsi" w:hAnsi="Times New Roman" w:cs="Times New Roman"/>
          <w:bCs/>
          <w:sz w:val="24"/>
          <w:szCs w:val="24"/>
          <w:lang w:bidi="bn-BD"/>
        </w:rPr>
        <w:t xml:space="preserve"> analyzed by using SPSS program (version 2</w:t>
      </w:r>
      <w:r>
        <w:rPr>
          <w:rFonts w:ascii="Times New Roman" w:eastAsiaTheme="minorHAnsi" w:hAnsi="Times New Roman" w:cs="Times New Roman"/>
          <w:bCs/>
          <w:sz w:val="24"/>
          <w:szCs w:val="24"/>
          <w:lang w:bidi="bn-BD"/>
        </w:rPr>
        <w:t>3.0). Results will be</w:t>
      </w:r>
      <w:r w:rsidRPr="00C42702">
        <w:rPr>
          <w:rFonts w:ascii="Times New Roman" w:eastAsiaTheme="minorHAnsi" w:hAnsi="Times New Roman" w:cs="Times New Roman"/>
          <w:bCs/>
          <w:sz w:val="24"/>
          <w:szCs w:val="24"/>
          <w:lang w:bidi="bn-BD"/>
        </w:rPr>
        <w:t xml:space="preserve"> expressed in frequencies or percentages (mean ± SD</w:t>
      </w:r>
      <w:r>
        <w:rPr>
          <w:rFonts w:ascii="Times New Roman" w:eastAsiaTheme="minorHAnsi" w:hAnsi="Times New Roman" w:cs="Times New Roman"/>
          <w:bCs/>
          <w:sz w:val="24"/>
          <w:szCs w:val="24"/>
          <w:lang w:bidi="bn-BD"/>
        </w:rPr>
        <w:t xml:space="preserve"> and median</w:t>
      </w:r>
      <w:r w:rsidRPr="00C42702">
        <w:rPr>
          <w:rFonts w:ascii="Times New Roman" w:eastAsiaTheme="minorHAnsi" w:hAnsi="Times New Roman" w:cs="Times New Roman"/>
          <w:bCs/>
          <w:sz w:val="24"/>
          <w:szCs w:val="24"/>
          <w:lang w:bidi="bn-BD"/>
        </w:rPr>
        <w:t xml:space="preserve">). </w:t>
      </w:r>
      <w:r w:rsidRPr="00C42702">
        <w:rPr>
          <w:rFonts w:ascii="Times New Roman" w:eastAsiaTheme="minorHAnsi" w:hAnsi="Times New Roman" w:cs="Times New Roman"/>
          <w:sz w:val="24"/>
          <w:szCs w:val="24"/>
          <w:lang w:bidi="bn-BD"/>
        </w:rPr>
        <w:t>Comparison of vitamin B</w:t>
      </w:r>
      <w:r w:rsidRPr="009E16B0">
        <w:rPr>
          <w:rFonts w:ascii="Times New Roman" w:eastAsiaTheme="minorHAnsi" w:hAnsi="Times New Roman" w:cs="Times New Roman"/>
          <w:sz w:val="24"/>
          <w:szCs w:val="24"/>
          <w:vertAlign w:val="subscript"/>
          <w:lang w:bidi="bn-BD"/>
        </w:rPr>
        <w:t>12</w:t>
      </w:r>
      <w:r w:rsidRPr="00C42702">
        <w:rPr>
          <w:rFonts w:ascii="Times New Roman" w:eastAsiaTheme="minorHAnsi" w:hAnsi="Times New Roman" w:cs="Times New Roman"/>
          <w:sz w:val="24"/>
          <w:szCs w:val="24"/>
          <w:lang w:bidi="bn-BD"/>
        </w:rPr>
        <w:t xml:space="preserve"> level </w:t>
      </w:r>
      <w:r>
        <w:rPr>
          <w:rFonts w:ascii="Times New Roman" w:eastAsiaTheme="minorHAnsi" w:hAnsi="Times New Roman" w:cs="Times New Roman"/>
          <w:sz w:val="24"/>
          <w:szCs w:val="24"/>
          <w:lang w:bidi="bn-BD"/>
        </w:rPr>
        <w:t xml:space="preserve">in subgroups will be </w:t>
      </w:r>
      <w:r w:rsidRPr="00C42702">
        <w:rPr>
          <w:rFonts w:ascii="Times New Roman" w:eastAsiaTheme="minorHAnsi" w:hAnsi="Times New Roman" w:cs="Times New Roman"/>
          <w:sz w:val="24"/>
          <w:szCs w:val="24"/>
          <w:lang w:bidi="bn-BD"/>
        </w:rPr>
        <w:t>done by Student’s unpaired t-test. Frequency of reduced vitamin B</w:t>
      </w:r>
      <w:r w:rsidRPr="00500EB0">
        <w:rPr>
          <w:rFonts w:ascii="Times New Roman" w:eastAsiaTheme="minorHAnsi" w:hAnsi="Times New Roman" w:cs="Times New Roman"/>
          <w:sz w:val="24"/>
          <w:szCs w:val="24"/>
          <w:vertAlign w:val="subscript"/>
          <w:lang w:bidi="bn-BD"/>
        </w:rPr>
        <w:t>12</w:t>
      </w:r>
      <w:r w:rsidRPr="00C42702">
        <w:rPr>
          <w:rFonts w:ascii="Times New Roman" w:eastAsiaTheme="minorHAnsi" w:hAnsi="Times New Roman" w:cs="Times New Roman"/>
          <w:sz w:val="24"/>
          <w:szCs w:val="24"/>
          <w:lang w:bidi="bn-BD"/>
        </w:rPr>
        <w:t xml:space="preserve"> using recommended cut-off values </w:t>
      </w:r>
      <w:r>
        <w:rPr>
          <w:rFonts w:ascii="Times New Roman" w:eastAsiaTheme="minorHAnsi" w:hAnsi="Times New Roman" w:cs="Times New Roman"/>
          <w:bCs/>
          <w:sz w:val="24"/>
          <w:szCs w:val="24"/>
          <w:lang w:bidi="bn-BD"/>
        </w:rPr>
        <w:t>will be</w:t>
      </w:r>
      <w:r w:rsidRPr="00C42702">
        <w:rPr>
          <w:rFonts w:ascii="Times New Roman" w:eastAsiaTheme="minorHAnsi" w:hAnsi="Times New Roman" w:cs="Times New Roman"/>
          <w:sz w:val="24"/>
          <w:szCs w:val="24"/>
          <w:lang w:bidi="bn-BD"/>
        </w:rPr>
        <w:t xml:space="preserve"> compared </w:t>
      </w:r>
      <w:r>
        <w:rPr>
          <w:rFonts w:ascii="Times New Roman" w:eastAsiaTheme="minorHAnsi" w:hAnsi="Times New Roman" w:cs="Times New Roman"/>
          <w:sz w:val="24"/>
          <w:szCs w:val="24"/>
          <w:lang w:bidi="bn-BD"/>
        </w:rPr>
        <w:t xml:space="preserve">in </w:t>
      </w:r>
      <w:r w:rsidRPr="00C42702">
        <w:rPr>
          <w:rFonts w:ascii="Times New Roman" w:eastAsiaTheme="minorHAnsi" w:hAnsi="Times New Roman" w:cs="Times New Roman"/>
          <w:sz w:val="24"/>
          <w:szCs w:val="24"/>
          <w:lang w:bidi="bn-BD"/>
        </w:rPr>
        <w:t xml:space="preserve">between </w:t>
      </w:r>
      <w:r>
        <w:rPr>
          <w:rFonts w:ascii="Times New Roman" w:eastAsiaTheme="minorHAnsi" w:hAnsi="Times New Roman" w:cs="Times New Roman"/>
          <w:sz w:val="24"/>
          <w:szCs w:val="24"/>
          <w:lang w:bidi="bn-BD"/>
        </w:rPr>
        <w:t>subgroups</w:t>
      </w:r>
      <w:r w:rsidRPr="00C42702">
        <w:rPr>
          <w:rFonts w:ascii="Times New Roman" w:eastAsiaTheme="minorHAnsi" w:hAnsi="Times New Roman" w:cs="Times New Roman"/>
          <w:sz w:val="24"/>
          <w:szCs w:val="24"/>
          <w:lang w:bidi="bn-BD"/>
        </w:rPr>
        <w:t xml:space="preserve"> by Chi-square test</w:t>
      </w:r>
      <w:r>
        <w:rPr>
          <w:rFonts w:ascii="Times New Roman" w:eastAsiaTheme="minorHAnsi" w:hAnsi="Times New Roman" w:cs="Times New Roman"/>
          <w:sz w:val="24"/>
          <w:szCs w:val="24"/>
          <w:lang w:bidi="bn-BD"/>
        </w:rPr>
        <w:t>. Pearson’s correlation test will be</w:t>
      </w:r>
      <w:r w:rsidRPr="00C42702">
        <w:rPr>
          <w:rFonts w:ascii="Times New Roman" w:eastAsiaTheme="minorHAnsi" w:hAnsi="Times New Roman" w:cs="Times New Roman"/>
          <w:sz w:val="24"/>
          <w:szCs w:val="24"/>
          <w:lang w:bidi="bn-BD"/>
        </w:rPr>
        <w:t xml:space="preserve"> used to observe correlation among different variables (HbA1c, vitamin B</w:t>
      </w:r>
      <w:r w:rsidRPr="00500EB0">
        <w:rPr>
          <w:rFonts w:ascii="Times New Roman" w:eastAsiaTheme="minorHAnsi" w:hAnsi="Times New Roman" w:cs="Times New Roman"/>
          <w:sz w:val="24"/>
          <w:szCs w:val="24"/>
          <w:vertAlign w:val="subscript"/>
          <w:lang w:bidi="bn-BD"/>
        </w:rPr>
        <w:t>12</w:t>
      </w:r>
      <w:r w:rsidRPr="00C42702">
        <w:rPr>
          <w:rFonts w:ascii="Times New Roman" w:eastAsiaTheme="minorHAnsi" w:hAnsi="Times New Roman" w:cs="Times New Roman"/>
          <w:sz w:val="24"/>
          <w:szCs w:val="24"/>
          <w:lang w:bidi="bn-BD"/>
        </w:rPr>
        <w:t>, fasting glucose, age</w:t>
      </w:r>
      <w:r>
        <w:rPr>
          <w:rFonts w:ascii="Times New Roman" w:eastAsiaTheme="minorHAnsi" w:hAnsi="Times New Roman" w:cs="Times New Roman"/>
          <w:sz w:val="24"/>
          <w:szCs w:val="24"/>
          <w:lang w:bidi="bn-BD"/>
        </w:rPr>
        <w:t>, metformin use</w:t>
      </w:r>
      <w:r w:rsidRPr="00C42702">
        <w:rPr>
          <w:rFonts w:ascii="Times New Roman" w:eastAsiaTheme="minorHAnsi" w:hAnsi="Times New Roman" w:cs="Times New Roman"/>
          <w:sz w:val="24"/>
          <w:szCs w:val="24"/>
          <w:lang w:bidi="bn-BD"/>
        </w:rPr>
        <w:t xml:space="preserve"> etc</w:t>
      </w:r>
      <w:r>
        <w:rPr>
          <w:rFonts w:ascii="Times New Roman" w:eastAsiaTheme="minorHAnsi" w:hAnsi="Times New Roman" w:cs="Times New Roman"/>
          <w:sz w:val="24"/>
          <w:szCs w:val="24"/>
          <w:lang w:bidi="bn-BD"/>
        </w:rPr>
        <w:t>.</w:t>
      </w:r>
      <w:r w:rsidRPr="00C42702">
        <w:rPr>
          <w:rFonts w:ascii="Times New Roman" w:eastAsiaTheme="minorHAnsi" w:hAnsi="Times New Roman" w:cs="Times New Roman"/>
          <w:sz w:val="24"/>
          <w:szCs w:val="24"/>
          <w:lang w:bidi="bn-BD"/>
        </w:rPr>
        <w:t>). P value ≤0.0</w:t>
      </w:r>
      <w:r>
        <w:rPr>
          <w:rFonts w:ascii="Times New Roman" w:eastAsiaTheme="minorHAnsi" w:hAnsi="Times New Roman" w:cs="Times New Roman"/>
          <w:sz w:val="24"/>
          <w:szCs w:val="24"/>
          <w:lang w:bidi="bn-BD"/>
        </w:rPr>
        <w:t>5 will be</w:t>
      </w:r>
      <w:r w:rsidRPr="00C42702">
        <w:rPr>
          <w:rFonts w:ascii="Times New Roman" w:eastAsiaTheme="minorHAnsi" w:hAnsi="Times New Roman" w:cs="Times New Roman"/>
          <w:sz w:val="24"/>
          <w:szCs w:val="24"/>
          <w:lang w:bidi="bn-BD"/>
        </w:rPr>
        <w:t xml:space="preserve"> considered significant.</w:t>
      </w:r>
    </w:p>
    <w:p w:rsidR="009C6A1D" w:rsidRDefault="009C6A1D" w:rsidP="009C6A1D">
      <w:pPr>
        <w:spacing w:after="0" w:line="360" w:lineRule="auto"/>
        <w:jc w:val="center"/>
        <w:rPr>
          <w:rFonts w:asciiTheme="majorBidi" w:hAnsiTheme="majorBidi" w:cstheme="majorBidi"/>
          <w:b/>
          <w:sz w:val="24"/>
          <w:szCs w:val="24"/>
          <w:u w:val="single"/>
        </w:rPr>
      </w:pPr>
    </w:p>
    <w:p w:rsidR="009C6A1D" w:rsidRPr="009C6A1D" w:rsidRDefault="009C6A1D" w:rsidP="009C6A1D">
      <w:pPr>
        <w:spacing w:line="360" w:lineRule="auto"/>
        <w:ind w:left="2880" w:firstLine="720"/>
        <w:jc w:val="both"/>
        <w:rPr>
          <w:rFonts w:ascii="Times New Roman" w:hAnsi="Times New Roman" w:cs="Times New Roman"/>
          <w:b/>
          <w:sz w:val="32"/>
          <w:szCs w:val="32"/>
          <w:u w:val="single"/>
        </w:rPr>
      </w:pPr>
      <w:r w:rsidRPr="002A1A9E">
        <w:rPr>
          <w:rFonts w:ascii="Times New Roman" w:hAnsi="Times New Roman" w:cs="Times New Roman"/>
          <w:b/>
          <w:sz w:val="32"/>
          <w:szCs w:val="32"/>
          <w:u w:val="single"/>
        </w:rPr>
        <w:t>Ethical Implication</w:t>
      </w:r>
      <w:r>
        <w:rPr>
          <w:rFonts w:ascii="Times New Roman" w:hAnsi="Times New Roman" w:cs="Times New Roman"/>
          <w:b/>
          <w:sz w:val="32"/>
          <w:szCs w:val="32"/>
          <w:u w:val="single"/>
        </w:rPr>
        <w:t>s</w:t>
      </w:r>
      <w:r w:rsidRPr="002A1A9E">
        <w:rPr>
          <w:rFonts w:ascii="Times New Roman" w:hAnsi="Times New Roman" w:cs="Times New Roman"/>
          <w:b/>
          <w:sz w:val="32"/>
          <w:szCs w:val="32"/>
          <w:u w:val="single"/>
        </w:rPr>
        <w:t>:</w:t>
      </w:r>
    </w:p>
    <w:p w:rsidR="009C6A1D" w:rsidRPr="00B50960" w:rsidRDefault="009C6A1D" w:rsidP="009C6A1D">
      <w:pPr>
        <w:numPr>
          <w:ilvl w:val="0"/>
          <w:numId w:val="13"/>
        </w:numPr>
        <w:spacing w:after="0" w:line="360" w:lineRule="auto"/>
        <w:jc w:val="both"/>
        <w:rPr>
          <w:rFonts w:ascii="Times New Roman" w:hAnsi="Times New Roman" w:cs="Times New Roman"/>
          <w:sz w:val="24"/>
          <w:szCs w:val="24"/>
        </w:rPr>
      </w:pPr>
      <w:bookmarkStart w:id="2" w:name="OLE_LINK32"/>
      <w:bookmarkStart w:id="3" w:name="OLE_LINK33"/>
      <w:r w:rsidRPr="00B50960">
        <w:rPr>
          <w:rFonts w:ascii="Times New Roman" w:hAnsi="Times New Roman" w:cs="Times New Roman"/>
          <w:sz w:val="24"/>
          <w:szCs w:val="24"/>
        </w:rPr>
        <w:lastRenderedPageBreak/>
        <w:t>Ethical clearance will be taken from the ethical committee of Sylhet MAG Osmani Medical College prior to commencement of study.</w:t>
      </w:r>
    </w:p>
    <w:p w:rsidR="009C6A1D" w:rsidRPr="00B50960" w:rsidRDefault="009C6A1D" w:rsidP="009C6A1D">
      <w:pPr>
        <w:numPr>
          <w:ilvl w:val="0"/>
          <w:numId w:val="13"/>
        </w:numPr>
        <w:spacing w:after="0"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 Informed written consent will be taken from the patients and study related information will be explained in local language to patients.</w:t>
      </w:r>
    </w:p>
    <w:p w:rsidR="009C6A1D" w:rsidRPr="00FA31AE" w:rsidRDefault="009C6A1D" w:rsidP="009C6A1D">
      <w:pPr>
        <w:numPr>
          <w:ilvl w:val="0"/>
          <w:numId w:val="13"/>
        </w:numPr>
        <w:spacing w:after="0"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 Before data collection, the respondents will be told that they are at liberty to participate and to decline to answer any question during the study. The respondents will be given assurance that the findings of the interview/ investigation/ examination will not be used/ disclosed to any unauthorized person or authority other than the research purpose</w:t>
      </w:r>
      <w:bookmarkEnd w:id="2"/>
      <w:bookmarkEnd w:id="3"/>
    </w:p>
    <w:p w:rsidR="009C6A1D" w:rsidRDefault="009C6A1D" w:rsidP="001F1FCD">
      <w:pPr>
        <w:spacing w:after="0" w:line="360" w:lineRule="auto"/>
        <w:jc w:val="center"/>
        <w:rPr>
          <w:rFonts w:ascii="Times New Roman" w:hAnsi="Times New Roman" w:cs="Times New Roman"/>
          <w:b/>
          <w:sz w:val="32"/>
          <w:szCs w:val="32"/>
          <w:u w:val="single"/>
        </w:rPr>
      </w:pPr>
    </w:p>
    <w:p w:rsidR="001F1FCD" w:rsidRDefault="001F1FCD" w:rsidP="001F1FCD">
      <w:pPr>
        <w:spacing w:after="0" w:line="360" w:lineRule="auto"/>
        <w:jc w:val="center"/>
        <w:rPr>
          <w:rFonts w:ascii="Times New Roman" w:hAnsi="Times New Roman" w:cs="Times New Roman"/>
          <w:b/>
          <w:sz w:val="32"/>
          <w:szCs w:val="32"/>
          <w:u w:val="single"/>
        </w:rPr>
      </w:pPr>
      <w:r w:rsidRPr="00A668DF">
        <w:rPr>
          <w:rFonts w:ascii="Times New Roman" w:hAnsi="Times New Roman" w:cs="Times New Roman"/>
          <w:b/>
          <w:sz w:val="32"/>
          <w:szCs w:val="32"/>
          <w:u w:val="single"/>
        </w:rPr>
        <w:t>BUDGET</w:t>
      </w:r>
      <w:r>
        <w:rPr>
          <w:rFonts w:ascii="Times New Roman" w:hAnsi="Times New Roman" w:cs="Times New Roman"/>
          <w:b/>
          <w:sz w:val="32"/>
          <w:szCs w:val="32"/>
          <w:u w:val="single"/>
        </w:rPr>
        <w:t xml:space="preserve"> CONSIDERATIONS</w:t>
      </w:r>
    </w:p>
    <w:p w:rsidR="001F1FCD" w:rsidRPr="00A668DF" w:rsidRDefault="001F1FCD" w:rsidP="001F1FCD">
      <w:pPr>
        <w:spacing w:after="0" w:line="360" w:lineRule="auto"/>
        <w:jc w:val="center"/>
        <w:rPr>
          <w:rFonts w:ascii="Times New Roman" w:hAnsi="Times New Roman" w:cs="Times New Roman"/>
          <w:b/>
          <w:sz w:val="24"/>
          <w:szCs w:val="24"/>
          <w:u w:val="single"/>
        </w:rPr>
      </w:pPr>
    </w:p>
    <w:tbl>
      <w:tblPr>
        <w:tblW w:w="5000" w:type="pct"/>
        <w:jc w:val="center"/>
        <w:tblLook w:val="04A0"/>
      </w:tblPr>
      <w:tblGrid>
        <w:gridCol w:w="5652"/>
        <w:gridCol w:w="5652"/>
      </w:tblGrid>
      <w:tr w:rsidR="001F1FCD" w:rsidRPr="00A668DF" w:rsidTr="00CA4CC7">
        <w:trPr>
          <w:trHeight w:val="31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rPr>
                <w:rFonts w:ascii="Times New Roman" w:eastAsia="Times New Roman" w:hAnsi="Times New Roman" w:cs="Times New Roman"/>
                <w:b/>
                <w:color w:val="000000"/>
                <w:sz w:val="24"/>
                <w:szCs w:val="24"/>
              </w:rPr>
            </w:pPr>
          </w:p>
        </w:tc>
        <w:tc>
          <w:tcPr>
            <w:tcW w:w="2500" w:type="pct"/>
            <w:tcBorders>
              <w:top w:val="single" w:sz="4" w:space="0" w:color="auto"/>
              <w:left w:val="nil"/>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jc w:val="center"/>
              <w:rPr>
                <w:rFonts w:ascii="Times New Roman" w:eastAsia="Times New Roman" w:hAnsi="Times New Roman" w:cs="Times New Roman"/>
                <w:color w:val="000000"/>
                <w:sz w:val="24"/>
                <w:szCs w:val="24"/>
              </w:rPr>
            </w:pPr>
          </w:p>
        </w:tc>
      </w:tr>
      <w:tr w:rsidR="001F1FCD" w:rsidRPr="00A668DF" w:rsidTr="00CA4CC7">
        <w:trPr>
          <w:trHeight w:val="630"/>
          <w:jc w:val="center"/>
        </w:trPr>
        <w:tc>
          <w:tcPr>
            <w:tcW w:w="2500" w:type="pct"/>
            <w:tcBorders>
              <w:top w:val="nil"/>
              <w:left w:val="single" w:sz="4" w:space="0" w:color="auto"/>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rPr>
                <w:rFonts w:ascii="Times New Roman" w:eastAsia="Times New Roman" w:hAnsi="Times New Roman" w:cs="Times New Roman"/>
                <w:b/>
                <w:color w:val="000000"/>
                <w:sz w:val="24"/>
                <w:szCs w:val="24"/>
              </w:rPr>
            </w:pPr>
            <w:r w:rsidRPr="00A668DF">
              <w:rPr>
                <w:rFonts w:ascii="Times New Roman" w:eastAsia="Times New Roman" w:hAnsi="Times New Roman" w:cs="Times New Roman"/>
                <w:b/>
                <w:color w:val="000000"/>
                <w:sz w:val="24"/>
                <w:szCs w:val="24"/>
              </w:rPr>
              <w:t>Medicines &amp; Reagents</w:t>
            </w:r>
          </w:p>
        </w:tc>
        <w:tc>
          <w:tcPr>
            <w:tcW w:w="2500" w:type="pct"/>
            <w:tcBorders>
              <w:top w:val="nil"/>
              <w:left w:val="nil"/>
              <w:bottom w:val="single" w:sz="4" w:space="0" w:color="auto"/>
              <w:right w:val="single" w:sz="4" w:space="0" w:color="auto"/>
            </w:tcBorders>
            <w:shd w:val="clear" w:color="auto" w:fill="auto"/>
            <w:vAlign w:val="center"/>
            <w:hideMark/>
          </w:tcPr>
          <w:p w:rsidR="001F1FCD" w:rsidRPr="00A668DF" w:rsidRDefault="00485106" w:rsidP="0048510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BDT 1</w:t>
            </w:r>
            <w:r w:rsidR="001F1FCD" w:rsidRPr="00A668DF">
              <w:rPr>
                <w:rFonts w:ascii="Times New Roman" w:eastAsia="Times New Roman" w:hAnsi="Times New Roman" w:cs="Times New Roman"/>
                <w:color w:val="000000"/>
                <w:sz w:val="24"/>
                <w:szCs w:val="24"/>
              </w:rPr>
              <w:t>,</w:t>
            </w:r>
            <w:r w:rsidR="00D71158">
              <w:rPr>
                <w:rFonts w:ascii="Times New Roman" w:eastAsia="Times New Roman" w:hAnsi="Times New Roman" w:cs="Times New Roman"/>
                <w:color w:val="000000"/>
                <w:sz w:val="24"/>
                <w:szCs w:val="24"/>
              </w:rPr>
              <w:t>7</w:t>
            </w:r>
            <w:r w:rsidR="001F1FCD" w:rsidRPr="00A668DF">
              <w:rPr>
                <w:rFonts w:ascii="Times New Roman" w:eastAsia="Times New Roman" w:hAnsi="Times New Roman" w:cs="Times New Roman"/>
                <w:color w:val="000000"/>
                <w:sz w:val="24"/>
                <w:szCs w:val="24"/>
              </w:rPr>
              <w:t>0,000</w:t>
            </w:r>
          </w:p>
        </w:tc>
      </w:tr>
      <w:tr w:rsidR="001F1FCD" w:rsidRPr="00A668DF" w:rsidTr="00CA4CC7">
        <w:trPr>
          <w:trHeight w:val="630"/>
          <w:jc w:val="center"/>
        </w:trPr>
        <w:tc>
          <w:tcPr>
            <w:tcW w:w="2500" w:type="pct"/>
            <w:tcBorders>
              <w:top w:val="nil"/>
              <w:left w:val="single" w:sz="4" w:space="0" w:color="auto"/>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rPr>
                <w:rFonts w:ascii="Times New Roman" w:eastAsia="Times New Roman" w:hAnsi="Times New Roman" w:cs="Times New Roman"/>
                <w:b/>
                <w:color w:val="000000"/>
                <w:sz w:val="24"/>
                <w:szCs w:val="24"/>
              </w:rPr>
            </w:pPr>
            <w:r w:rsidRPr="00A668DF">
              <w:rPr>
                <w:rFonts w:ascii="Times New Roman" w:eastAsia="Times New Roman" w:hAnsi="Times New Roman" w:cs="Times New Roman"/>
                <w:b/>
                <w:color w:val="000000"/>
                <w:sz w:val="24"/>
                <w:szCs w:val="24"/>
              </w:rPr>
              <w:t>Purchasing Literature</w:t>
            </w:r>
            <w:r w:rsidRPr="006C195E">
              <w:rPr>
                <w:rFonts w:ascii="Times New Roman" w:eastAsia="Times New Roman" w:hAnsi="Times New Roman" w:cs="Times New Roman"/>
                <w:b/>
                <w:color w:val="000000"/>
                <w:sz w:val="24"/>
                <w:szCs w:val="24"/>
              </w:rPr>
              <w:t xml:space="preserve"> from the Internet</w:t>
            </w:r>
          </w:p>
        </w:tc>
        <w:tc>
          <w:tcPr>
            <w:tcW w:w="2500" w:type="pct"/>
            <w:tcBorders>
              <w:top w:val="nil"/>
              <w:left w:val="nil"/>
              <w:bottom w:val="single" w:sz="4" w:space="0" w:color="auto"/>
              <w:right w:val="single" w:sz="4" w:space="0" w:color="auto"/>
            </w:tcBorders>
            <w:shd w:val="clear" w:color="auto" w:fill="auto"/>
            <w:vAlign w:val="center"/>
            <w:hideMark/>
          </w:tcPr>
          <w:p w:rsidR="001F1FCD" w:rsidRPr="00A668DF" w:rsidRDefault="00485106" w:rsidP="00CA4CC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BDT </w:t>
            </w:r>
            <w:r w:rsidR="001F1FCD" w:rsidRPr="00A668DF">
              <w:rPr>
                <w:rFonts w:ascii="Times New Roman" w:eastAsia="Times New Roman" w:hAnsi="Times New Roman" w:cs="Times New Roman"/>
                <w:color w:val="000000"/>
                <w:sz w:val="24"/>
                <w:szCs w:val="24"/>
              </w:rPr>
              <w:t>5,000</w:t>
            </w:r>
          </w:p>
        </w:tc>
      </w:tr>
      <w:tr w:rsidR="001F1FCD" w:rsidRPr="00A668DF" w:rsidTr="00CA4CC7">
        <w:trPr>
          <w:trHeight w:val="315"/>
          <w:jc w:val="center"/>
        </w:trPr>
        <w:tc>
          <w:tcPr>
            <w:tcW w:w="2500" w:type="pct"/>
            <w:tcBorders>
              <w:top w:val="nil"/>
              <w:left w:val="single" w:sz="4" w:space="0" w:color="auto"/>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rPr>
                <w:rFonts w:ascii="Times New Roman" w:eastAsia="Times New Roman" w:hAnsi="Times New Roman" w:cs="Times New Roman"/>
                <w:b/>
                <w:color w:val="000000"/>
                <w:sz w:val="24"/>
                <w:szCs w:val="24"/>
              </w:rPr>
            </w:pPr>
            <w:r w:rsidRPr="00A668DF">
              <w:rPr>
                <w:rFonts w:ascii="Times New Roman" w:eastAsia="Times New Roman" w:hAnsi="Times New Roman" w:cs="Times New Roman"/>
                <w:b/>
                <w:color w:val="000000"/>
                <w:sz w:val="24"/>
                <w:szCs w:val="24"/>
              </w:rPr>
              <w:t>Stationary</w:t>
            </w:r>
          </w:p>
        </w:tc>
        <w:tc>
          <w:tcPr>
            <w:tcW w:w="2500" w:type="pct"/>
            <w:tcBorders>
              <w:top w:val="nil"/>
              <w:left w:val="nil"/>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jc w:val="center"/>
              <w:rPr>
                <w:rFonts w:ascii="Times New Roman" w:eastAsia="Times New Roman" w:hAnsi="Times New Roman" w:cs="Times New Roman"/>
                <w:color w:val="000000"/>
                <w:sz w:val="24"/>
                <w:szCs w:val="24"/>
              </w:rPr>
            </w:pPr>
            <w:r w:rsidRPr="00A668DF">
              <w:rPr>
                <w:rFonts w:ascii="Times New Roman" w:eastAsia="Times New Roman" w:hAnsi="Times New Roman" w:cs="Times New Roman"/>
                <w:color w:val="000000"/>
                <w:sz w:val="24"/>
                <w:szCs w:val="24"/>
              </w:rPr>
              <w:t>BDT 5,000</w:t>
            </w:r>
          </w:p>
        </w:tc>
      </w:tr>
      <w:tr w:rsidR="001F1FCD" w:rsidRPr="00A668DF" w:rsidTr="00CA4CC7">
        <w:trPr>
          <w:trHeight w:val="315"/>
          <w:jc w:val="center"/>
        </w:trPr>
        <w:tc>
          <w:tcPr>
            <w:tcW w:w="2500" w:type="pct"/>
            <w:tcBorders>
              <w:top w:val="nil"/>
              <w:left w:val="single" w:sz="4" w:space="0" w:color="auto"/>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rPr>
                <w:rFonts w:ascii="Times New Roman" w:eastAsia="Times New Roman" w:hAnsi="Times New Roman" w:cs="Times New Roman"/>
                <w:b/>
                <w:color w:val="000000"/>
                <w:sz w:val="24"/>
                <w:szCs w:val="24"/>
              </w:rPr>
            </w:pPr>
            <w:r w:rsidRPr="006C195E">
              <w:rPr>
                <w:rFonts w:ascii="Times New Roman" w:eastAsia="Times New Roman" w:hAnsi="Times New Roman" w:cs="Times New Roman"/>
                <w:b/>
                <w:color w:val="000000"/>
                <w:sz w:val="24"/>
                <w:szCs w:val="24"/>
              </w:rPr>
              <w:t>Questionnaire</w:t>
            </w:r>
            <w:r w:rsidRPr="00A668DF">
              <w:rPr>
                <w:rFonts w:ascii="Times New Roman" w:eastAsia="Times New Roman" w:hAnsi="Times New Roman" w:cs="Times New Roman"/>
                <w:b/>
                <w:color w:val="000000"/>
                <w:sz w:val="24"/>
                <w:szCs w:val="24"/>
              </w:rPr>
              <w:t xml:space="preserve"> Adaptation</w:t>
            </w:r>
          </w:p>
        </w:tc>
        <w:tc>
          <w:tcPr>
            <w:tcW w:w="2500" w:type="pct"/>
            <w:tcBorders>
              <w:top w:val="nil"/>
              <w:left w:val="nil"/>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jc w:val="center"/>
              <w:rPr>
                <w:rFonts w:ascii="Times New Roman" w:eastAsia="Times New Roman" w:hAnsi="Times New Roman" w:cs="Times New Roman"/>
                <w:color w:val="000000"/>
                <w:sz w:val="24"/>
                <w:szCs w:val="24"/>
              </w:rPr>
            </w:pPr>
            <w:r w:rsidRPr="00A668DF">
              <w:rPr>
                <w:rFonts w:ascii="Times New Roman" w:eastAsia="Times New Roman" w:hAnsi="Times New Roman" w:cs="Times New Roman"/>
                <w:color w:val="000000"/>
                <w:sz w:val="24"/>
                <w:szCs w:val="24"/>
              </w:rPr>
              <w:t>BDT 5,000</w:t>
            </w:r>
          </w:p>
        </w:tc>
      </w:tr>
      <w:tr w:rsidR="001F1FCD" w:rsidRPr="00A668DF" w:rsidTr="00CA4CC7">
        <w:trPr>
          <w:trHeight w:val="630"/>
          <w:jc w:val="center"/>
        </w:trPr>
        <w:tc>
          <w:tcPr>
            <w:tcW w:w="2500" w:type="pct"/>
            <w:tcBorders>
              <w:top w:val="nil"/>
              <w:left w:val="single" w:sz="4" w:space="0" w:color="auto"/>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rPr>
                <w:rFonts w:ascii="Times New Roman" w:eastAsia="Times New Roman" w:hAnsi="Times New Roman" w:cs="Times New Roman"/>
                <w:b/>
                <w:color w:val="000000"/>
                <w:sz w:val="24"/>
                <w:szCs w:val="24"/>
              </w:rPr>
            </w:pPr>
            <w:r w:rsidRPr="00A668DF">
              <w:rPr>
                <w:rFonts w:ascii="Times New Roman" w:eastAsia="Times New Roman" w:hAnsi="Times New Roman" w:cs="Times New Roman"/>
                <w:b/>
                <w:color w:val="000000"/>
                <w:sz w:val="24"/>
                <w:szCs w:val="24"/>
              </w:rPr>
              <w:t>Printing and Photocopying</w:t>
            </w:r>
          </w:p>
        </w:tc>
        <w:tc>
          <w:tcPr>
            <w:tcW w:w="2500" w:type="pct"/>
            <w:tcBorders>
              <w:top w:val="nil"/>
              <w:left w:val="nil"/>
              <w:bottom w:val="single" w:sz="4" w:space="0" w:color="auto"/>
              <w:right w:val="single" w:sz="4" w:space="0" w:color="auto"/>
            </w:tcBorders>
            <w:shd w:val="clear" w:color="auto" w:fill="auto"/>
            <w:vAlign w:val="center"/>
            <w:hideMark/>
          </w:tcPr>
          <w:p w:rsidR="001F1FCD" w:rsidRPr="00A668DF" w:rsidRDefault="001F1FCD" w:rsidP="00A8619C">
            <w:pPr>
              <w:spacing w:after="0" w:line="240" w:lineRule="auto"/>
              <w:jc w:val="center"/>
              <w:rPr>
                <w:rFonts w:ascii="Times New Roman" w:eastAsia="Times New Roman" w:hAnsi="Times New Roman" w:cs="Times New Roman"/>
                <w:color w:val="000000"/>
                <w:sz w:val="24"/>
                <w:szCs w:val="24"/>
              </w:rPr>
            </w:pPr>
            <w:r w:rsidRPr="00A668DF">
              <w:rPr>
                <w:rFonts w:ascii="Times New Roman" w:eastAsia="Times New Roman" w:hAnsi="Times New Roman" w:cs="Times New Roman"/>
                <w:color w:val="000000"/>
                <w:sz w:val="24"/>
                <w:szCs w:val="24"/>
              </w:rPr>
              <w:t xml:space="preserve">BDT </w:t>
            </w:r>
            <w:r w:rsidR="00A8619C">
              <w:rPr>
                <w:rFonts w:ascii="Times New Roman" w:eastAsia="Times New Roman" w:hAnsi="Times New Roman" w:cs="Times New Roman"/>
                <w:color w:val="000000"/>
                <w:sz w:val="24"/>
                <w:szCs w:val="24"/>
              </w:rPr>
              <w:t>15</w:t>
            </w:r>
            <w:r w:rsidRPr="00A668DF">
              <w:rPr>
                <w:rFonts w:ascii="Times New Roman" w:eastAsia="Times New Roman" w:hAnsi="Times New Roman" w:cs="Times New Roman"/>
                <w:color w:val="000000"/>
                <w:sz w:val="24"/>
                <w:szCs w:val="24"/>
              </w:rPr>
              <w:t>,000</w:t>
            </w:r>
          </w:p>
        </w:tc>
      </w:tr>
      <w:tr w:rsidR="001F1FCD" w:rsidRPr="00A668DF" w:rsidTr="00CA4CC7">
        <w:trPr>
          <w:trHeight w:val="315"/>
          <w:jc w:val="center"/>
        </w:trPr>
        <w:tc>
          <w:tcPr>
            <w:tcW w:w="2500" w:type="pct"/>
            <w:tcBorders>
              <w:top w:val="nil"/>
              <w:left w:val="single" w:sz="4" w:space="0" w:color="auto"/>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rPr>
                <w:rFonts w:ascii="Times New Roman" w:eastAsia="Times New Roman" w:hAnsi="Times New Roman" w:cs="Times New Roman"/>
                <w:b/>
                <w:color w:val="000000"/>
                <w:sz w:val="24"/>
                <w:szCs w:val="24"/>
              </w:rPr>
            </w:pPr>
            <w:r w:rsidRPr="00A668DF">
              <w:rPr>
                <w:rFonts w:ascii="Times New Roman" w:eastAsia="Times New Roman" w:hAnsi="Times New Roman" w:cs="Times New Roman"/>
                <w:b/>
                <w:color w:val="000000"/>
                <w:sz w:val="24"/>
                <w:szCs w:val="24"/>
              </w:rPr>
              <w:t>Data Analysis</w:t>
            </w:r>
          </w:p>
        </w:tc>
        <w:tc>
          <w:tcPr>
            <w:tcW w:w="2500" w:type="pct"/>
            <w:tcBorders>
              <w:top w:val="nil"/>
              <w:left w:val="nil"/>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jc w:val="center"/>
              <w:rPr>
                <w:rFonts w:ascii="Times New Roman" w:eastAsia="Times New Roman" w:hAnsi="Times New Roman" w:cs="Times New Roman"/>
                <w:color w:val="000000"/>
                <w:sz w:val="24"/>
                <w:szCs w:val="24"/>
              </w:rPr>
            </w:pPr>
            <w:r w:rsidRPr="00A668DF">
              <w:rPr>
                <w:rFonts w:ascii="Times New Roman" w:eastAsia="Times New Roman" w:hAnsi="Times New Roman" w:cs="Times New Roman"/>
                <w:color w:val="000000"/>
                <w:sz w:val="24"/>
                <w:szCs w:val="24"/>
              </w:rPr>
              <w:t>BDT 10,000</w:t>
            </w:r>
          </w:p>
        </w:tc>
      </w:tr>
      <w:tr w:rsidR="001F1FCD" w:rsidRPr="00A668DF" w:rsidTr="00CA4CC7">
        <w:trPr>
          <w:trHeight w:val="630"/>
          <w:jc w:val="center"/>
        </w:trPr>
        <w:tc>
          <w:tcPr>
            <w:tcW w:w="2500" w:type="pct"/>
            <w:tcBorders>
              <w:top w:val="nil"/>
              <w:left w:val="single" w:sz="4" w:space="0" w:color="auto"/>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rPr>
                <w:rFonts w:ascii="Times New Roman" w:eastAsia="Times New Roman" w:hAnsi="Times New Roman" w:cs="Times New Roman"/>
                <w:b/>
                <w:color w:val="000000"/>
                <w:sz w:val="24"/>
                <w:szCs w:val="24"/>
              </w:rPr>
            </w:pPr>
            <w:r w:rsidRPr="00A668DF">
              <w:rPr>
                <w:rFonts w:ascii="Times New Roman" w:eastAsia="Times New Roman" w:hAnsi="Times New Roman" w:cs="Times New Roman"/>
                <w:b/>
                <w:color w:val="000000"/>
                <w:sz w:val="24"/>
                <w:szCs w:val="24"/>
              </w:rPr>
              <w:t>Report Preparation and Presentation</w:t>
            </w:r>
          </w:p>
        </w:tc>
        <w:tc>
          <w:tcPr>
            <w:tcW w:w="2500" w:type="pct"/>
            <w:tcBorders>
              <w:top w:val="nil"/>
              <w:left w:val="nil"/>
              <w:bottom w:val="single" w:sz="4" w:space="0" w:color="auto"/>
              <w:right w:val="single" w:sz="4" w:space="0" w:color="auto"/>
            </w:tcBorders>
            <w:shd w:val="clear" w:color="auto" w:fill="auto"/>
            <w:vAlign w:val="center"/>
            <w:hideMark/>
          </w:tcPr>
          <w:p w:rsidR="001F1FCD" w:rsidRPr="00A668DF" w:rsidRDefault="001F1FCD" w:rsidP="00A8619C">
            <w:pPr>
              <w:spacing w:after="0" w:line="240" w:lineRule="auto"/>
              <w:jc w:val="center"/>
              <w:rPr>
                <w:rFonts w:ascii="Times New Roman" w:eastAsia="Times New Roman" w:hAnsi="Times New Roman" w:cs="Times New Roman"/>
                <w:color w:val="000000"/>
                <w:sz w:val="24"/>
                <w:szCs w:val="24"/>
              </w:rPr>
            </w:pPr>
            <w:r w:rsidRPr="00A668DF">
              <w:rPr>
                <w:rFonts w:ascii="Times New Roman" w:eastAsia="Times New Roman" w:hAnsi="Times New Roman" w:cs="Times New Roman"/>
                <w:color w:val="000000"/>
                <w:sz w:val="24"/>
                <w:szCs w:val="24"/>
              </w:rPr>
              <w:t>BDT 1</w:t>
            </w:r>
            <w:r w:rsidR="00A8619C">
              <w:rPr>
                <w:rFonts w:ascii="Times New Roman" w:eastAsia="Times New Roman" w:hAnsi="Times New Roman" w:cs="Times New Roman"/>
                <w:color w:val="000000"/>
                <w:sz w:val="24"/>
                <w:szCs w:val="24"/>
              </w:rPr>
              <w:t>0</w:t>
            </w:r>
            <w:r w:rsidRPr="00A668DF">
              <w:rPr>
                <w:rFonts w:ascii="Times New Roman" w:eastAsia="Times New Roman" w:hAnsi="Times New Roman" w:cs="Times New Roman"/>
                <w:color w:val="000000"/>
                <w:sz w:val="24"/>
                <w:szCs w:val="24"/>
              </w:rPr>
              <w:t>,000</w:t>
            </w:r>
          </w:p>
        </w:tc>
      </w:tr>
      <w:tr w:rsidR="001F1FCD" w:rsidRPr="00A668DF" w:rsidTr="00CA4CC7">
        <w:trPr>
          <w:trHeight w:val="630"/>
          <w:jc w:val="center"/>
        </w:trPr>
        <w:tc>
          <w:tcPr>
            <w:tcW w:w="2500" w:type="pct"/>
            <w:tcBorders>
              <w:top w:val="nil"/>
              <w:left w:val="single" w:sz="4" w:space="0" w:color="auto"/>
              <w:bottom w:val="single" w:sz="4" w:space="0" w:color="auto"/>
              <w:right w:val="single" w:sz="4" w:space="0" w:color="auto"/>
            </w:tcBorders>
            <w:shd w:val="clear" w:color="auto" w:fill="auto"/>
            <w:vAlign w:val="center"/>
            <w:hideMark/>
          </w:tcPr>
          <w:p w:rsidR="001F1FCD" w:rsidRPr="00A668DF" w:rsidRDefault="001F1FCD" w:rsidP="00CA4CC7">
            <w:pPr>
              <w:spacing w:after="0" w:line="240" w:lineRule="auto"/>
              <w:rPr>
                <w:rFonts w:ascii="Times New Roman" w:eastAsia="Times New Roman" w:hAnsi="Times New Roman" w:cs="Times New Roman"/>
                <w:b/>
                <w:color w:val="000000"/>
                <w:sz w:val="24"/>
                <w:szCs w:val="24"/>
              </w:rPr>
            </w:pPr>
            <w:r w:rsidRPr="00A668DF">
              <w:rPr>
                <w:rFonts w:ascii="Times New Roman" w:eastAsia="Times New Roman" w:hAnsi="Times New Roman" w:cs="Times New Roman"/>
                <w:b/>
                <w:color w:val="000000"/>
                <w:sz w:val="24"/>
                <w:szCs w:val="24"/>
              </w:rPr>
              <w:t> </w:t>
            </w:r>
          </w:p>
        </w:tc>
        <w:tc>
          <w:tcPr>
            <w:tcW w:w="2500" w:type="pct"/>
            <w:tcBorders>
              <w:top w:val="nil"/>
              <w:left w:val="nil"/>
              <w:bottom w:val="single" w:sz="4" w:space="0" w:color="auto"/>
              <w:right w:val="single" w:sz="4" w:space="0" w:color="auto"/>
            </w:tcBorders>
            <w:shd w:val="clear" w:color="auto" w:fill="auto"/>
            <w:vAlign w:val="center"/>
            <w:hideMark/>
          </w:tcPr>
          <w:p w:rsidR="001F1FCD" w:rsidRPr="00A668DF" w:rsidRDefault="00A8619C" w:rsidP="00CA4CC7">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Grand Total = BDT 2</w:t>
            </w:r>
            <w:r w:rsidR="001F1FCD" w:rsidRPr="00A668DF">
              <w:rPr>
                <w:rFonts w:ascii="Times New Roman" w:eastAsia="Times New Roman" w:hAnsi="Times New Roman" w:cs="Times New Roman"/>
                <w:b/>
                <w:color w:val="000000"/>
                <w:sz w:val="24"/>
                <w:szCs w:val="24"/>
              </w:rPr>
              <w:t>,</w:t>
            </w:r>
            <w:r w:rsidR="00D71158">
              <w:rPr>
                <w:rFonts w:ascii="Times New Roman" w:eastAsia="Times New Roman" w:hAnsi="Times New Roman" w:cs="Times New Roman"/>
                <w:b/>
                <w:color w:val="000000"/>
                <w:sz w:val="24"/>
                <w:szCs w:val="24"/>
              </w:rPr>
              <w:t>2</w:t>
            </w:r>
            <w:r w:rsidR="001F1FCD" w:rsidRPr="00A668DF">
              <w:rPr>
                <w:rFonts w:ascii="Times New Roman" w:eastAsia="Times New Roman" w:hAnsi="Times New Roman" w:cs="Times New Roman"/>
                <w:b/>
                <w:color w:val="000000"/>
                <w:sz w:val="24"/>
                <w:szCs w:val="24"/>
              </w:rPr>
              <w:t>0,000</w:t>
            </w:r>
          </w:p>
        </w:tc>
      </w:tr>
    </w:tbl>
    <w:p w:rsidR="00CE54A6" w:rsidRDefault="001F1FCD" w:rsidP="009731C1">
      <w:pPr>
        <w:tabs>
          <w:tab w:val="left" w:pos="3030"/>
          <w:tab w:val="left" w:pos="3983"/>
        </w:tabs>
        <w:spacing w:after="240" w:line="360" w:lineRule="auto"/>
        <w:ind w:left="1800"/>
        <w:contextualSpacing/>
        <w:jc w:val="both"/>
        <w:rPr>
          <w:rFonts w:ascii="Times New Roman" w:eastAsiaTheme="minorHAnsi" w:hAnsi="Times New Roman" w:cs="Times New Roman"/>
          <w:bCs/>
          <w:sz w:val="24"/>
          <w:szCs w:val="24"/>
          <w:lang w:bidi="bn-BD"/>
        </w:rPr>
      </w:pPr>
      <w:r w:rsidRPr="00157048">
        <w:rPr>
          <w:rFonts w:ascii="Times New Roman" w:hAnsi="Times New Roman" w:cs="Times New Roman"/>
          <w:b/>
          <w:sz w:val="24"/>
        </w:rPr>
        <w:t xml:space="preserve">Source of funding: </w:t>
      </w:r>
      <w:r>
        <w:rPr>
          <w:rFonts w:ascii="Times New Roman" w:hAnsi="Times New Roman" w:cs="Times New Roman"/>
          <w:sz w:val="24"/>
          <w:szCs w:val="24"/>
        </w:rPr>
        <w:t>Myself</w:t>
      </w:r>
    </w:p>
    <w:p w:rsidR="00CE54A6" w:rsidRDefault="00CE54A6" w:rsidP="009731C1">
      <w:pPr>
        <w:tabs>
          <w:tab w:val="left" w:pos="3030"/>
          <w:tab w:val="left" w:pos="3983"/>
        </w:tabs>
        <w:spacing w:after="240" w:line="360" w:lineRule="auto"/>
        <w:ind w:left="1800"/>
        <w:contextualSpacing/>
        <w:jc w:val="both"/>
        <w:rPr>
          <w:rFonts w:ascii="Times New Roman" w:eastAsiaTheme="minorHAnsi" w:hAnsi="Times New Roman" w:cs="Times New Roman"/>
          <w:bCs/>
          <w:sz w:val="24"/>
          <w:szCs w:val="24"/>
          <w:lang w:bidi="bn-BD"/>
        </w:rPr>
      </w:pPr>
    </w:p>
    <w:p w:rsidR="0038035F" w:rsidRPr="004A094D" w:rsidRDefault="0038035F" w:rsidP="0038035F">
      <w:pPr>
        <w:spacing w:after="0" w:line="360" w:lineRule="auto"/>
        <w:jc w:val="center"/>
        <w:rPr>
          <w:rFonts w:ascii="Times New Roman" w:hAnsi="Times New Roman" w:cs="Times New Roman"/>
          <w:b/>
          <w:sz w:val="32"/>
          <w:szCs w:val="32"/>
          <w:u w:val="single"/>
        </w:rPr>
      </w:pPr>
      <w:r w:rsidRPr="004A094D">
        <w:rPr>
          <w:rFonts w:ascii="Times New Roman" w:hAnsi="Times New Roman" w:cs="Times New Roman"/>
          <w:b/>
          <w:sz w:val="32"/>
          <w:szCs w:val="32"/>
          <w:u w:val="single"/>
        </w:rPr>
        <w:t>REFERENCE</w:t>
      </w:r>
      <w:r>
        <w:rPr>
          <w:rFonts w:ascii="Times New Roman" w:hAnsi="Times New Roman" w:cs="Times New Roman"/>
          <w:b/>
          <w:sz w:val="32"/>
          <w:szCs w:val="32"/>
          <w:u w:val="single"/>
        </w:rPr>
        <w:t>S</w:t>
      </w:r>
    </w:p>
    <w:p w:rsidR="0038035F" w:rsidRDefault="0038035F" w:rsidP="0038035F">
      <w:pPr>
        <w:spacing w:after="0" w:line="360" w:lineRule="auto"/>
        <w:jc w:val="both"/>
        <w:rPr>
          <w:rFonts w:asciiTheme="majorBidi" w:hAnsiTheme="majorBidi" w:cstheme="majorBidi"/>
          <w:sz w:val="24"/>
          <w:szCs w:val="24"/>
        </w:rPr>
      </w:pPr>
    </w:p>
    <w:p w:rsidR="0038035F" w:rsidRDefault="0038035F" w:rsidP="0038035F">
      <w:pPr>
        <w:spacing w:after="0" w:line="360" w:lineRule="auto"/>
        <w:jc w:val="both"/>
        <w:rPr>
          <w:rFonts w:asciiTheme="majorBidi" w:hAnsiTheme="majorBidi" w:cstheme="majorBidi"/>
          <w:sz w:val="24"/>
          <w:szCs w:val="24"/>
        </w:rPr>
      </w:pPr>
      <w:r w:rsidRPr="00355446">
        <w:rPr>
          <w:rFonts w:asciiTheme="majorBidi" w:hAnsiTheme="majorBidi" w:cstheme="majorBidi"/>
          <w:sz w:val="24"/>
          <w:szCs w:val="24"/>
        </w:rPr>
        <w:t>Albers U, Pedrero-Chamizo R, Melendez A,Pietrzik K, Castillo MJ, Gonzalez-Gross M.Efficacy of a 28-Day Oral CyanocobalaminSupplementation on Vitamin B Status in SpanishInstitutionalized Elderly. International Journal forVitamin and Nutrition Research. 2012;82(2):104-12.</w:t>
      </w:r>
    </w:p>
    <w:p w:rsidR="0038035F" w:rsidRDefault="0038035F" w:rsidP="0038035F">
      <w:pPr>
        <w:spacing w:after="0" w:line="360" w:lineRule="auto"/>
        <w:jc w:val="both"/>
        <w:rPr>
          <w:rFonts w:asciiTheme="majorBidi" w:hAnsiTheme="majorBidi" w:cstheme="majorBidi"/>
          <w:sz w:val="24"/>
          <w:szCs w:val="24"/>
        </w:rPr>
      </w:pPr>
    </w:p>
    <w:p w:rsidR="0038035F" w:rsidRDefault="0038035F" w:rsidP="0038035F">
      <w:pPr>
        <w:spacing w:after="0" w:line="360" w:lineRule="auto"/>
        <w:jc w:val="both"/>
        <w:rPr>
          <w:rFonts w:asciiTheme="majorBidi" w:hAnsiTheme="majorBidi" w:cstheme="majorBidi"/>
          <w:sz w:val="24"/>
          <w:szCs w:val="24"/>
        </w:rPr>
      </w:pPr>
      <w:r w:rsidRPr="00667602">
        <w:rPr>
          <w:rFonts w:asciiTheme="majorBidi" w:hAnsiTheme="majorBidi" w:cstheme="majorBidi"/>
          <w:sz w:val="24"/>
          <w:szCs w:val="24"/>
        </w:rPr>
        <w:t>Allen RH, Stabler SP, Savage DG, Lindenbaum J.Diagnosis of cobalamin deficiency I: usefulness ofserum methylmalonic acid and total homocysteineconcentrations. Am J Hematol 1990;34:90–8.</w:t>
      </w:r>
    </w:p>
    <w:p w:rsidR="0038035F" w:rsidRDefault="0038035F" w:rsidP="0038035F">
      <w:pPr>
        <w:spacing w:after="0" w:line="360" w:lineRule="auto"/>
        <w:jc w:val="both"/>
        <w:rPr>
          <w:rFonts w:asciiTheme="majorBidi" w:hAnsiTheme="majorBidi" w:cstheme="majorBidi"/>
          <w:sz w:val="24"/>
          <w:szCs w:val="24"/>
        </w:rPr>
      </w:pPr>
    </w:p>
    <w:p w:rsidR="0038035F" w:rsidRDefault="0038035F" w:rsidP="0038035F">
      <w:pPr>
        <w:spacing w:after="0" w:line="360" w:lineRule="auto"/>
        <w:jc w:val="both"/>
        <w:rPr>
          <w:rFonts w:asciiTheme="majorBidi" w:hAnsiTheme="majorBidi" w:cstheme="majorBidi"/>
          <w:sz w:val="24"/>
          <w:szCs w:val="24"/>
        </w:rPr>
      </w:pPr>
      <w:r>
        <w:rPr>
          <w:rFonts w:asciiTheme="majorBidi" w:hAnsiTheme="majorBidi" w:cstheme="majorBidi"/>
          <w:sz w:val="24"/>
          <w:szCs w:val="24"/>
        </w:rPr>
        <w:t>American Diabetes Association</w:t>
      </w:r>
      <w:r w:rsidRPr="00A06CDE">
        <w:rPr>
          <w:rFonts w:asciiTheme="majorBidi" w:hAnsiTheme="majorBidi" w:cstheme="majorBidi"/>
          <w:sz w:val="24"/>
          <w:szCs w:val="24"/>
        </w:rPr>
        <w:t>.</w:t>
      </w:r>
      <w:r>
        <w:rPr>
          <w:rFonts w:asciiTheme="majorBidi" w:hAnsiTheme="majorBidi" w:cstheme="majorBidi"/>
          <w:sz w:val="24"/>
          <w:szCs w:val="24"/>
        </w:rPr>
        <w:t xml:space="preserve"> </w:t>
      </w:r>
      <w:r w:rsidRPr="00A06CDE">
        <w:rPr>
          <w:rFonts w:asciiTheme="majorBidi" w:hAnsiTheme="majorBidi" w:cstheme="majorBidi"/>
          <w:sz w:val="24"/>
          <w:szCs w:val="24"/>
        </w:rPr>
        <w:t>Standards of medical</w:t>
      </w:r>
      <w:r>
        <w:rPr>
          <w:rFonts w:asciiTheme="majorBidi" w:hAnsiTheme="majorBidi" w:cstheme="majorBidi"/>
          <w:sz w:val="24"/>
          <w:szCs w:val="24"/>
        </w:rPr>
        <w:t xml:space="preserve"> </w:t>
      </w:r>
      <w:r w:rsidRPr="00A06CDE">
        <w:rPr>
          <w:rFonts w:asciiTheme="majorBidi" w:hAnsiTheme="majorBidi" w:cstheme="majorBidi"/>
          <w:sz w:val="24"/>
          <w:szCs w:val="24"/>
        </w:rPr>
        <w:t>care in diabetes—2012. Diabetes Care 2012;35(Suppl. 1):S11–63.</w:t>
      </w:r>
    </w:p>
    <w:p w:rsidR="0038035F" w:rsidRDefault="0038035F" w:rsidP="0038035F">
      <w:pPr>
        <w:spacing w:after="0" w:line="360" w:lineRule="auto"/>
        <w:jc w:val="both"/>
        <w:rPr>
          <w:rFonts w:asciiTheme="majorBidi" w:hAnsiTheme="majorBidi" w:cstheme="majorBidi"/>
          <w:sz w:val="24"/>
          <w:szCs w:val="24"/>
        </w:rPr>
      </w:pPr>
    </w:p>
    <w:p w:rsidR="0038035F" w:rsidRDefault="0038035F" w:rsidP="0038035F">
      <w:pPr>
        <w:spacing w:after="0" w:line="360" w:lineRule="auto"/>
        <w:jc w:val="both"/>
        <w:rPr>
          <w:rFonts w:asciiTheme="majorBidi" w:hAnsiTheme="majorBidi" w:cstheme="majorBidi"/>
          <w:sz w:val="24"/>
          <w:szCs w:val="24"/>
        </w:rPr>
      </w:pPr>
      <w:r>
        <w:rPr>
          <w:rFonts w:asciiTheme="majorBidi" w:hAnsiTheme="majorBidi" w:cstheme="majorBidi"/>
          <w:sz w:val="24"/>
          <w:szCs w:val="24"/>
        </w:rPr>
        <w:t>Andre</w:t>
      </w:r>
      <w:r w:rsidRPr="00660287">
        <w:rPr>
          <w:rFonts w:asciiTheme="majorBidi" w:hAnsiTheme="majorBidi" w:cstheme="majorBidi"/>
          <w:sz w:val="24"/>
          <w:szCs w:val="24"/>
        </w:rPr>
        <w:t>s E, Noel E, Goichot B. Metformin-associatedvitamin B12 deficiency Arch Intern Med 2002;162:2251–2.</w:t>
      </w:r>
    </w:p>
    <w:p w:rsidR="0038035F" w:rsidRDefault="0038035F" w:rsidP="0038035F">
      <w:pPr>
        <w:spacing w:after="0" w:line="360" w:lineRule="auto"/>
        <w:jc w:val="both"/>
        <w:rPr>
          <w:rFonts w:asciiTheme="majorBidi" w:hAnsiTheme="majorBidi" w:cstheme="majorBidi"/>
          <w:sz w:val="24"/>
          <w:szCs w:val="24"/>
        </w:rPr>
      </w:pPr>
    </w:p>
    <w:p w:rsidR="0038035F" w:rsidRDefault="0038035F" w:rsidP="0038035F">
      <w:pPr>
        <w:spacing w:after="0" w:line="360" w:lineRule="auto"/>
        <w:jc w:val="both"/>
        <w:rPr>
          <w:rFonts w:asciiTheme="majorBidi" w:hAnsiTheme="majorBidi" w:cstheme="majorBidi"/>
          <w:sz w:val="24"/>
          <w:szCs w:val="24"/>
        </w:rPr>
      </w:pPr>
      <w:r w:rsidRPr="00A06CDE">
        <w:rPr>
          <w:rFonts w:asciiTheme="majorBidi" w:hAnsiTheme="majorBidi" w:cstheme="majorBidi"/>
          <w:sz w:val="24"/>
          <w:szCs w:val="24"/>
        </w:rPr>
        <w:t>Bailey CJ, Turner RC. Metformin. N Engl J Med 1996;334:574–9.</w:t>
      </w:r>
    </w:p>
    <w:p w:rsidR="0038035F" w:rsidRDefault="0038035F" w:rsidP="0038035F">
      <w:pPr>
        <w:spacing w:after="0" w:line="360" w:lineRule="auto"/>
        <w:jc w:val="both"/>
        <w:rPr>
          <w:rFonts w:asciiTheme="majorBidi" w:hAnsiTheme="majorBidi" w:cstheme="majorBidi"/>
          <w:sz w:val="24"/>
          <w:szCs w:val="24"/>
        </w:rPr>
      </w:pPr>
    </w:p>
    <w:p w:rsidR="0038035F" w:rsidRDefault="0038035F" w:rsidP="0038035F">
      <w:pPr>
        <w:spacing w:after="0" w:line="360" w:lineRule="auto"/>
        <w:jc w:val="both"/>
        <w:rPr>
          <w:rFonts w:asciiTheme="majorBidi" w:hAnsiTheme="majorBidi" w:cstheme="majorBidi"/>
          <w:sz w:val="24"/>
          <w:szCs w:val="24"/>
        </w:rPr>
      </w:pPr>
      <w:r w:rsidRPr="00A06CDE">
        <w:rPr>
          <w:rFonts w:asciiTheme="majorBidi" w:hAnsiTheme="majorBidi" w:cstheme="majorBidi"/>
          <w:sz w:val="24"/>
          <w:szCs w:val="24"/>
        </w:rPr>
        <w:t>Bailey CJ. Biguanides and NIDDM. Diabetes Care1992;15:755–72.</w:t>
      </w:r>
    </w:p>
    <w:p w:rsidR="0038035F" w:rsidRDefault="0038035F" w:rsidP="0038035F">
      <w:pPr>
        <w:spacing w:after="0" w:line="360" w:lineRule="auto"/>
        <w:jc w:val="both"/>
        <w:rPr>
          <w:rFonts w:asciiTheme="majorBidi" w:hAnsiTheme="majorBidi" w:cstheme="majorBidi"/>
          <w:sz w:val="24"/>
          <w:szCs w:val="24"/>
        </w:rPr>
      </w:pPr>
    </w:p>
    <w:p w:rsidR="0038035F" w:rsidRDefault="0038035F" w:rsidP="0038035F">
      <w:pPr>
        <w:spacing w:after="0" w:line="360" w:lineRule="auto"/>
        <w:jc w:val="both"/>
        <w:rPr>
          <w:rFonts w:asciiTheme="majorBidi" w:hAnsiTheme="majorBidi" w:cstheme="majorBidi"/>
          <w:sz w:val="24"/>
          <w:szCs w:val="24"/>
        </w:rPr>
      </w:pPr>
      <w:r w:rsidRPr="00667602">
        <w:rPr>
          <w:rFonts w:asciiTheme="majorBidi" w:hAnsiTheme="majorBidi" w:cstheme="majorBidi"/>
          <w:sz w:val="24"/>
          <w:szCs w:val="24"/>
        </w:rPr>
        <w:t>Bell DS.Nondiabetic neuropathy in a patient withdiabetes.EndocrPract 1995;1:393– 4.</w:t>
      </w:r>
    </w:p>
    <w:p w:rsidR="0038035F" w:rsidRDefault="0038035F" w:rsidP="0038035F">
      <w:pPr>
        <w:spacing w:after="0" w:line="360" w:lineRule="auto"/>
        <w:jc w:val="both"/>
        <w:rPr>
          <w:rFonts w:asciiTheme="majorBidi" w:hAnsiTheme="majorBidi" w:cstheme="majorBidi"/>
          <w:sz w:val="24"/>
          <w:szCs w:val="24"/>
        </w:rPr>
      </w:pPr>
    </w:p>
    <w:p w:rsidR="0038035F" w:rsidRDefault="0038035F" w:rsidP="0038035F">
      <w:pPr>
        <w:spacing w:after="0" w:line="360" w:lineRule="auto"/>
        <w:jc w:val="both"/>
        <w:rPr>
          <w:rFonts w:asciiTheme="majorBidi" w:hAnsiTheme="majorBidi" w:cstheme="majorBidi"/>
          <w:sz w:val="24"/>
          <w:szCs w:val="24"/>
        </w:rPr>
      </w:pPr>
      <w:r w:rsidRPr="00A06CDE">
        <w:rPr>
          <w:rFonts w:asciiTheme="majorBidi" w:hAnsiTheme="majorBidi" w:cstheme="majorBidi"/>
          <w:sz w:val="24"/>
          <w:szCs w:val="24"/>
        </w:rPr>
        <w:t>Bouchoucha M, Uzzan B, Cohen R. Metformin and digestivedisorders. Diabetes Metab 2011;37:90–6.</w:t>
      </w:r>
    </w:p>
    <w:p w:rsidR="0038035F" w:rsidRDefault="0038035F" w:rsidP="0038035F">
      <w:pPr>
        <w:spacing w:after="0" w:line="360" w:lineRule="auto"/>
        <w:jc w:val="both"/>
        <w:rPr>
          <w:rFonts w:asciiTheme="majorBidi" w:hAnsiTheme="majorBidi" w:cstheme="majorBidi"/>
          <w:sz w:val="24"/>
          <w:szCs w:val="24"/>
        </w:rPr>
      </w:pPr>
    </w:p>
    <w:p w:rsidR="0038035F" w:rsidRDefault="0038035F" w:rsidP="0038035F">
      <w:pPr>
        <w:spacing w:after="0" w:line="360" w:lineRule="auto"/>
        <w:jc w:val="both"/>
        <w:rPr>
          <w:rFonts w:asciiTheme="majorBidi" w:hAnsiTheme="majorBidi" w:cstheme="majorBidi"/>
          <w:sz w:val="24"/>
          <w:szCs w:val="24"/>
        </w:rPr>
      </w:pPr>
      <w:r w:rsidRPr="00667602">
        <w:rPr>
          <w:rFonts w:asciiTheme="majorBidi" w:hAnsiTheme="majorBidi" w:cstheme="majorBidi"/>
          <w:sz w:val="24"/>
          <w:szCs w:val="24"/>
        </w:rPr>
        <w:t>Centers for Disease Control and Prevention. Nationaldiabetes fact sheet: general information andnational estimates on diabetes in the United States,2005. Atlanta, GA: US Department of Health andHuman Services, Centers for Disease Control andPrevention; 2005.</w:t>
      </w:r>
    </w:p>
    <w:p w:rsidR="0038035F" w:rsidRDefault="0038035F" w:rsidP="0038035F">
      <w:pPr>
        <w:spacing w:after="0" w:line="360" w:lineRule="auto"/>
        <w:jc w:val="both"/>
        <w:rPr>
          <w:rFonts w:asciiTheme="majorBidi" w:hAnsiTheme="majorBidi" w:cstheme="majorBidi"/>
          <w:sz w:val="24"/>
          <w:szCs w:val="24"/>
        </w:rPr>
      </w:pPr>
    </w:p>
    <w:p w:rsidR="0038035F" w:rsidRDefault="0038035F" w:rsidP="0038035F">
      <w:pPr>
        <w:spacing w:after="0" w:line="360" w:lineRule="auto"/>
        <w:jc w:val="both"/>
        <w:rPr>
          <w:rFonts w:asciiTheme="majorBidi" w:hAnsiTheme="majorBidi" w:cstheme="majorBidi"/>
          <w:sz w:val="24"/>
          <w:szCs w:val="24"/>
        </w:rPr>
      </w:pPr>
      <w:r w:rsidRPr="00A06CDE">
        <w:rPr>
          <w:rFonts w:asciiTheme="majorBidi" w:hAnsiTheme="majorBidi" w:cstheme="majorBidi"/>
          <w:sz w:val="24"/>
          <w:szCs w:val="24"/>
        </w:rPr>
        <w:t>Cho YM, Kieffer TJ. New aspects of an old drug: metforminas a glucagon-like peptide 1 (GLP-1) enhancer andsensitiser. Diabetologia 2011;54:219–22.</w:t>
      </w:r>
      <w:bookmarkStart w:id="4" w:name="_Ref526115035"/>
    </w:p>
    <w:p w:rsidR="0038035F" w:rsidRDefault="0038035F" w:rsidP="0038035F">
      <w:pPr>
        <w:spacing w:after="0" w:line="360" w:lineRule="auto"/>
        <w:jc w:val="both"/>
        <w:rPr>
          <w:rFonts w:asciiTheme="majorBidi" w:hAnsiTheme="majorBidi" w:cstheme="majorBidi"/>
          <w:sz w:val="24"/>
          <w:szCs w:val="24"/>
        </w:rPr>
      </w:pPr>
    </w:p>
    <w:p w:rsidR="009F67FC" w:rsidRDefault="00A53569" w:rsidP="0038035F">
      <w:pPr>
        <w:spacing w:after="240" w:line="360" w:lineRule="auto"/>
        <w:jc w:val="both"/>
        <w:rPr>
          <w:rFonts w:ascii="Times New Roman" w:hAnsi="Times New Roman" w:cs="Times New Roman"/>
          <w:sz w:val="24"/>
          <w:szCs w:val="24"/>
        </w:rPr>
      </w:pPr>
      <w:r w:rsidRPr="0038035F">
        <w:rPr>
          <w:rFonts w:ascii="Times New Roman" w:hAnsi="Times New Roman" w:cs="Times New Roman"/>
          <w:sz w:val="24"/>
          <w:szCs w:val="24"/>
        </w:rPr>
        <w:t xml:space="preserve">International Diabetes Federation. IDF Diabetes Atlas, </w:t>
      </w:r>
      <w:r w:rsidR="009F67FC" w:rsidRPr="0038035F">
        <w:rPr>
          <w:rFonts w:ascii="Times New Roman" w:hAnsi="Times New Roman" w:cs="Times New Roman"/>
          <w:sz w:val="24"/>
          <w:szCs w:val="24"/>
        </w:rPr>
        <w:t>8</w:t>
      </w:r>
      <w:r w:rsidRPr="0038035F">
        <w:rPr>
          <w:rFonts w:ascii="Times New Roman" w:hAnsi="Times New Roman" w:cs="Times New Roman"/>
          <w:sz w:val="24"/>
          <w:szCs w:val="24"/>
          <w:vertAlign w:val="superscript"/>
        </w:rPr>
        <w:t>th</w:t>
      </w:r>
      <w:r w:rsidRPr="0038035F">
        <w:rPr>
          <w:rFonts w:ascii="Times New Roman" w:hAnsi="Times New Roman" w:cs="Times New Roman"/>
          <w:sz w:val="24"/>
          <w:szCs w:val="24"/>
        </w:rPr>
        <w:t xml:space="preserve"> edn. </w:t>
      </w:r>
      <w:r w:rsidRPr="0038035F">
        <w:rPr>
          <w:rFonts w:ascii="Times New Roman" w:hAnsi="Times New Roman" w:cs="Times New Roman"/>
          <w:bCs/>
          <w:sz w:val="24"/>
          <w:szCs w:val="24"/>
        </w:rPr>
        <w:t>Brussels, Belgium:</w:t>
      </w:r>
      <w:r w:rsidRPr="0038035F">
        <w:rPr>
          <w:rFonts w:ascii="Times New Roman" w:hAnsi="Times New Roman" w:cs="Times New Roman"/>
          <w:sz w:val="24"/>
          <w:szCs w:val="24"/>
        </w:rPr>
        <w:t xml:space="preserve"> International Diabetes Federation, 201</w:t>
      </w:r>
      <w:r w:rsidR="009F67FC" w:rsidRPr="0038035F">
        <w:rPr>
          <w:rFonts w:ascii="Times New Roman" w:hAnsi="Times New Roman" w:cs="Times New Roman"/>
          <w:sz w:val="24"/>
          <w:szCs w:val="24"/>
        </w:rPr>
        <w:t>7</w:t>
      </w:r>
      <w:r w:rsidRPr="0038035F">
        <w:rPr>
          <w:rFonts w:ascii="Times New Roman" w:hAnsi="Times New Roman" w:cs="Times New Roman"/>
          <w:sz w:val="24"/>
          <w:szCs w:val="24"/>
        </w:rPr>
        <w:t>.</w:t>
      </w:r>
      <w:bookmarkEnd w:id="4"/>
      <w:r w:rsidR="009F67FC" w:rsidRPr="0038035F">
        <w:rPr>
          <w:rFonts w:ascii="Times New Roman" w:hAnsi="Times New Roman" w:cs="Times New Roman"/>
          <w:sz w:val="24"/>
          <w:szCs w:val="24"/>
        </w:rPr>
        <w:t xml:space="preserve"> </w:t>
      </w: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p>
    <w:p w:rsidR="0038035F" w:rsidRDefault="0038035F" w:rsidP="0038035F">
      <w:pPr>
        <w:shd w:val="clear" w:color="auto" w:fill="FFFFFF"/>
        <w:tabs>
          <w:tab w:val="left" w:pos="420"/>
          <w:tab w:val="left" w:pos="840"/>
        </w:tabs>
        <w:spacing w:after="0" w:line="360" w:lineRule="auto"/>
        <w:jc w:val="center"/>
        <w:rPr>
          <w:rFonts w:ascii="Times New Roman" w:hAnsi="Times New Roman" w:cs="Times New Roman"/>
          <w:b/>
          <w:sz w:val="28"/>
        </w:rPr>
      </w:pPr>
      <w:r w:rsidRPr="007B33BA">
        <w:rPr>
          <w:rFonts w:ascii="Times New Roman" w:hAnsi="Times New Roman" w:cs="Times New Roman"/>
          <w:b/>
          <w:sz w:val="28"/>
        </w:rPr>
        <w:t>Appendix I</w:t>
      </w:r>
    </w:p>
    <w:p w:rsidR="0038035F" w:rsidRPr="00FE60E1" w:rsidRDefault="0038035F" w:rsidP="0038035F">
      <w:pPr>
        <w:spacing w:after="0" w:line="360" w:lineRule="auto"/>
        <w:jc w:val="center"/>
        <w:rPr>
          <w:rFonts w:ascii="Times New Roman" w:hAnsi="Times New Roman" w:cs="Times New Roman"/>
          <w:b/>
          <w:sz w:val="28"/>
        </w:rPr>
      </w:pPr>
      <w:r w:rsidRPr="00FE60E1">
        <w:rPr>
          <w:rFonts w:ascii="Times New Roman" w:hAnsi="Times New Roman" w:cs="Times New Roman"/>
          <w:b/>
          <w:sz w:val="28"/>
        </w:rPr>
        <w:t>Data Collection Sheet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7"/>
        <w:gridCol w:w="4096"/>
      </w:tblGrid>
      <w:tr w:rsidR="0038035F" w:rsidRPr="00FE60E1" w:rsidTr="00CA4CC7">
        <w:tc>
          <w:tcPr>
            <w:tcW w:w="5147" w:type="dxa"/>
          </w:tcPr>
          <w:p w:rsidR="0038035F" w:rsidRPr="00FE60E1" w:rsidRDefault="0038035F" w:rsidP="00CA4CC7">
            <w:pPr>
              <w:spacing w:line="360" w:lineRule="auto"/>
              <w:jc w:val="both"/>
              <w:rPr>
                <w:rFonts w:cs="Times New Roman"/>
              </w:rPr>
            </w:pPr>
            <w:r w:rsidRPr="00FE60E1">
              <w:rPr>
                <w:rFonts w:cs="Times New Roman"/>
              </w:rPr>
              <w:t xml:space="preserve">◙ ID:                                                     </w:t>
            </w:r>
          </w:p>
        </w:tc>
        <w:tc>
          <w:tcPr>
            <w:tcW w:w="4096" w:type="dxa"/>
          </w:tcPr>
          <w:p w:rsidR="0038035F" w:rsidRPr="00FE60E1" w:rsidRDefault="0038035F" w:rsidP="00CA4CC7">
            <w:pPr>
              <w:spacing w:line="360" w:lineRule="auto"/>
              <w:jc w:val="both"/>
              <w:rPr>
                <w:rFonts w:cs="Times New Roman"/>
              </w:rPr>
            </w:pPr>
            <w:r w:rsidRPr="00FE60E1">
              <w:rPr>
                <w:rFonts w:cs="Times New Roman"/>
              </w:rPr>
              <w:t>◙ Mobile No.:</w:t>
            </w:r>
          </w:p>
        </w:tc>
      </w:tr>
      <w:tr w:rsidR="0038035F" w:rsidRPr="00FE60E1" w:rsidTr="00CA4CC7">
        <w:tc>
          <w:tcPr>
            <w:tcW w:w="5147" w:type="dxa"/>
          </w:tcPr>
          <w:p w:rsidR="0038035F" w:rsidRPr="00FE60E1" w:rsidRDefault="0038035F" w:rsidP="00CA4CC7">
            <w:pPr>
              <w:spacing w:line="360" w:lineRule="auto"/>
              <w:jc w:val="both"/>
              <w:rPr>
                <w:rFonts w:cs="Times New Roman"/>
              </w:rPr>
            </w:pPr>
            <w:r w:rsidRPr="00FE60E1">
              <w:rPr>
                <w:rFonts w:cs="Times New Roman"/>
              </w:rPr>
              <w:t xml:space="preserve">◙ Patient’s Name:                                                 </w:t>
            </w:r>
          </w:p>
        </w:tc>
        <w:tc>
          <w:tcPr>
            <w:tcW w:w="4096" w:type="dxa"/>
          </w:tcPr>
          <w:p w:rsidR="0038035F" w:rsidRPr="00FE60E1" w:rsidRDefault="0038035F" w:rsidP="00CA4CC7">
            <w:pPr>
              <w:spacing w:line="360" w:lineRule="auto"/>
              <w:jc w:val="both"/>
              <w:rPr>
                <w:rFonts w:cs="Times New Roman"/>
              </w:rPr>
            </w:pPr>
            <w:r w:rsidRPr="00FE60E1">
              <w:rPr>
                <w:rFonts w:cs="Times New Roman"/>
              </w:rPr>
              <w:t xml:space="preserve">◙ Age (years):                                                                </w:t>
            </w:r>
          </w:p>
        </w:tc>
      </w:tr>
      <w:tr w:rsidR="0038035F" w:rsidRPr="00FE60E1" w:rsidTr="00CA4CC7">
        <w:tc>
          <w:tcPr>
            <w:tcW w:w="5147" w:type="dxa"/>
          </w:tcPr>
          <w:p w:rsidR="0038035F" w:rsidRPr="00FE60E1" w:rsidRDefault="0038035F" w:rsidP="00CA4CC7">
            <w:pPr>
              <w:spacing w:line="360" w:lineRule="auto"/>
              <w:jc w:val="both"/>
              <w:rPr>
                <w:rFonts w:cs="Times New Roman"/>
              </w:rPr>
            </w:pPr>
            <w:r w:rsidRPr="00FE60E1">
              <w:rPr>
                <w:rFonts w:cs="Times New Roman"/>
              </w:rPr>
              <w:t>◙ Sex:                                      Male (1), Female (2)</w:t>
            </w:r>
          </w:p>
        </w:tc>
        <w:tc>
          <w:tcPr>
            <w:tcW w:w="4096" w:type="dxa"/>
          </w:tcPr>
          <w:p w:rsidR="0038035F" w:rsidRPr="00FE60E1" w:rsidRDefault="0038035F" w:rsidP="00CA4CC7">
            <w:pPr>
              <w:spacing w:line="360" w:lineRule="auto"/>
              <w:jc w:val="both"/>
              <w:rPr>
                <w:rFonts w:cs="Times New Roman"/>
              </w:rPr>
            </w:pPr>
            <w:r w:rsidRPr="00FE60E1">
              <w:rPr>
                <w:rFonts w:cs="Times New Roman"/>
              </w:rPr>
              <w:t>◙ Duration of Diabetes (years):</w:t>
            </w:r>
          </w:p>
        </w:tc>
      </w:tr>
      <w:tr w:rsidR="0038035F" w:rsidRPr="00FE60E1" w:rsidTr="00CA4CC7">
        <w:tc>
          <w:tcPr>
            <w:tcW w:w="5147" w:type="dxa"/>
          </w:tcPr>
          <w:p w:rsidR="0038035F" w:rsidRPr="00FE60E1" w:rsidRDefault="0038035F" w:rsidP="00CA4CC7">
            <w:pPr>
              <w:spacing w:line="360" w:lineRule="auto"/>
              <w:jc w:val="both"/>
              <w:rPr>
                <w:rFonts w:cs="Times New Roman"/>
              </w:rPr>
            </w:pPr>
            <w:r w:rsidRPr="00FE60E1">
              <w:rPr>
                <w:rFonts w:cs="Times New Roman"/>
              </w:rPr>
              <w:t>◙ Smoking Status:      Smoker (1), Non-smoker (2)</w:t>
            </w:r>
          </w:p>
        </w:tc>
        <w:tc>
          <w:tcPr>
            <w:tcW w:w="4096" w:type="dxa"/>
          </w:tcPr>
          <w:p w:rsidR="0038035F" w:rsidRPr="00FE60E1" w:rsidRDefault="0038035F" w:rsidP="00CA4CC7">
            <w:pPr>
              <w:spacing w:line="360" w:lineRule="auto"/>
              <w:jc w:val="both"/>
              <w:rPr>
                <w:rFonts w:cs="Times New Roman"/>
              </w:rPr>
            </w:pPr>
            <w:r w:rsidRPr="00FE60E1">
              <w:rPr>
                <w:rFonts w:cs="Times New Roman"/>
              </w:rPr>
              <w:t>◙ Body Mass Index (Kg/M</w:t>
            </w:r>
            <w:r w:rsidRPr="00FE60E1">
              <w:rPr>
                <w:rFonts w:cs="Times New Roman"/>
                <w:vertAlign w:val="superscript"/>
              </w:rPr>
              <w:t>2</w:t>
            </w:r>
            <w:r w:rsidRPr="00FE60E1">
              <w:rPr>
                <w:rFonts w:cs="Times New Roman"/>
              </w:rPr>
              <w:t xml:space="preserve">): </w:t>
            </w:r>
          </w:p>
        </w:tc>
      </w:tr>
      <w:tr w:rsidR="0038035F" w:rsidRPr="00FE60E1" w:rsidTr="00CA4CC7">
        <w:tc>
          <w:tcPr>
            <w:tcW w:w="9243" w:type="dxa"/>
            <w:gridSpan w:val="2"/>
          </w:tcPr>
          <w:p w:rsidR="0038035F" w:rsidRPr="00FE60E1" w:rsidRDefault="0038035F" w:rsidP="00CA4CC7">
            <w:pPr>
              <w:spacing w:line="360" w:lineRule="auto"/>
              <w:jc w:val="both"/>
              <w:rPr>
                <w:rFonts w:cs="Times New Roman"/>
              </w:rPr>
            </w:pPr>
            <w:r w:rsidRPr="00FE60E1">
              <w:rPr>
                <w:rFonts w:cs="Times New Roman"/>
              </w:rPr>
              <w:t>◙ Waist Circumference (cm):                   ◙ Blood Pressure (mmHg):</w:t>
            </w:r>
          </w:p>
        </w:tc>
      </w:tr>
      <w:tr w:rsidR="0038035F" w:rsidRPr="00FE60E1" w:rsidTr="00CA4CC7">
        <w:tc>
          <w:tcPr>
            <w:tcW w:w="9243" w:type="dxa"/>
            <w:gridSpan w:val="2"/>
          </w:tcPr>
          <w:p w:rsidR="0038035F" w:rsidRPr="00FE60E1" w:rsidRDefault="0038035F" w:rsidP="00CA4CC7">
            <w:pPr>
              <w:spacing w:line="360" w:lineRule="auto"/>
              <w:jc w:val="both"/>
              <w:rPr>
                <w:rFonts w:cs="Times New Roman"/>
              </w:rPr>
            </w:pPr>
            <w:r w:rsidRPr="00FE60E1">
              <w:rPr>
                <w:rFonts w:cs="Times New Roman"/>
              </w:rPr>
              <w:t xml:space="preserve">◙ Anti-Diabetic Drugs:   </w:t>
            </w:r>
          </w:p>
          <w:p w:rsidR="0038035F" w:rsidRPr="00FE60E1" w:rsidRDefault="0038035F" w:rsidP="00CA4CC7">
            <w:pPr>
              <w:spacing w:line="360" w:lineRule="auto"/>
              <w:jc w:val="both"/>
              <w:rPr>
                <w:rFonts w:cs="Times New Roman"/>
              </w:rPr>
            </w:pPr>
            <w:r>
              <w:rPr>
                <w:rFonts w:cs="Times New Roman"/>
              </w:rPr>
              <w:t xml:space="preserve">            ◙ Metformin (1): Duration of</w:t>
            </w:r>
            <w:r w:rsidRPr="00FE60E1">
              <w:rPr>
                <w:rFonts w:cs="Times New Roman"/>
              </w:rPr>
              <w:t xml:space="preserve"> Use (years): </w:t>
            </w:r>
            <w:r>
              <w:rPr>
                <w:rFonts w:cs="Times New Roman"/>
              </w:rPr>
              <w:t xml:space="preserve">                         Daily Dose (mg):</w:t>
            </w:r>
          </w:p>
          <w:p w:rsidR="0038035F" w:rsidRPr="00FE60E1" w:rsidRDefault="0038035F" w:rsidP="00CA4CC7">
            <w:pPr>
              <w:spacing w:line="360" w:lineRule="auto"/>
              <w:jc w:val="both"/>
              <w:rPr>
                <w:rFonts w:cs="Times New Roman"/>
              </w:rPr>
            </w:pPr>
            <w:r w:rsidRPr="00FE60E1">
              <w:rPr>
                <w:rFonts w:cs="Times New Roman"/>
              </w:rPr>
              <w:t xml:space="preserve">            ◙</w:t>
            </w:r>
            <w:r>
              <w:rPr>
                <w:rFonts w:cs="Times New Roman"/>
              </w:rPr>
              <w:t xml:space="preserve"> Other OADs (2):  Name of the</w:t>
            </w:r>
            <w:r w:rsidRPr="00FE60E1">
              <w:rPr>
                <w:rFonts w:cs="Times New Roman"/>
              </w:rPr>
              <w:t xml:space="preserve"> Drug:</w:t>
            </w:r>
            <w:r>
              <w:rPr>
                <w:rFonts w:cs="Times New Roman"/>
              </w:rPr>
              <w:t xml:space="preserve">                               </w:t>
            </w:r>
            <w:r w:rsidRPr="0037429F">
              <w:rPr>
                <w:rFonts w:cs="Times New Roman"/>
              </w:rPr>
              <w:t>◙ Insulin (3)</w:t>
            </w:r>
          </w:p>
        </w:tc>
      </w:tr>
    </w:tbl>
    <w:p w:rsidR="0038035F" w:rsidRPr="00FE60E1" w:rsidRDefault="0038035F" w:rsidP="0038035F">
      <w:pPr>
        <w:spacing w:after="0" w:line="240" w:lineRule="auto"/>
        <w:rPr>
          <w:rFonts w:ascii="Times New Roman" w:hAnsi="Times New Roman" w:cs="Times New Roman"/>
          <w:b/>
        </w:rPr>
      </w:pPr>
      <w:r w:rsidRPr="00FE60E1">
        <w:rPr>
          <w:rFonts w:ascii="Times New Roman" w:eastAsia="Times New Roman" w:hAnsi="Times New Roman" w:cs="Times New Roman"/>
          <w:b/>
          <w:szCs w:val="24"/>
        </w:rPr>
        <w:t>◙ Peripheral Neuropathy Scoring</w:t>
      </w:r>
      <w:r w:rsidRPr="00FE60E1">
        <w:rPr>
          <w:rFonts w:ascii="Times New Roman" w:hAnsi="Times New Roman" w:cs="Times New Roman"/>
          <w:b/>
        </w:rPr>
        <w:t xml:space="preserve"> (Toronto Clinical Neuropathy Scoring System):</w:t>
      </w:r>
    </w:p>
    <w:p w:rsidR="0038035F" w:rsidRPr="00FE60E1" w:rsidRDefault="0038035F" w:rsidP="0038035F">
      <w:pPr>
        <w:spacing w:after="0" w:line="240" w:lineRule="auto"/>
        <w:jc w:val="center"/>
        <w:rPr>
          <w:rFonts w:ascii="Times New Roman" w:eastAsia="Times New Roman" w:hAnsi="Times New Roman" w:cs="Times New Roman"/>
          <w:szCs w:val="24"/>
        </w:rPr>
      </w:pPr>
      <w:r w:rsidRPr="00FE60E1">
        <w:rPr>
          <w:rFonts w:ascii="Times New Roman" w:eastAsia="Times New Roman" w:hAnsi="Times New Roman" w:cs="Times New Roman"/>
          <w:szCs w:val="24"/>
        </w:rPr>
        <w:t xml:space="preserve">No neuropathy </w:t>
      </w:r>
      <w:r w:rsidRPr="00FE60E1">
        <w:rPr>
          <w:rFonts w:ascii="Times New Roman" w:eastAsia="Times New Roman" w:hAnsi="Times New Roman" w:cs="Times New Roman"/>
          <w:b/>
          <w:szCs w:val="24"/>
        </w:rPr>
        <w:t>(1)</w:t>
      </w:r>
      <w:r w:rsidRPr="00FE60E1">
        <w:rPr>
          <w:rFonts w:ascii="Times New Roman" w:eastAsia="Times New Roman" w:hAnsi="Times New Roman" w:cs="Times New Roman"/>
          <w:szCs w:val="24"/>
        </w:rPr>
        <w:t xml:space="preserve">: 0-5 points; Mild neuropathy </w:t>
      </w:r>
      <w:r w:rsidRPr="00FE60E1">
        <w:rPr>
          <w:rFonts w:ascii="Times New Roman" w:eastAsia="Times New Roman" w:hAnsi="Times New Roman" w:cs="Times New Roman"/>
          <w:b/>
          <w:szCs w:val="24"/>
        </w:rPr>
        <w:t>(2)</w:t>
      </w:r>
      <w:r w:rsidRPr="00FE60E1">
        <w:rPr>
          <w:rFonts w:ascii="Times New Roman" w:eastAsia="Times New Roman" w:hAnsi="Times New Roman" w:cs="Times New Roman"/>
          <w:szCs w:val="24"/>
        </w:rPr>
        <w:t>: 6-8;</w:t>
      </w:r>
    </w:p>
    <w:p w:rsidR="0038035F" w:rsidRPr="00AF222C" w:rsidRDefault="0038035F" w:rsidP="0038035F">
      <w:pPr>
        <w:tabs>
          <w:tab w:val="left" w:pos="688"/>
          <w:tab w:val="left" w:pos="720"/>
        </w:tabs>
        <w:spacing w:after="240" w:line="240" w:lineRule="auto"/>
        <w:jc w:val="center"/>
        <w:rPr>
          <w:rFonts w:ascii="Times New Roman" w:eastAsia="Times New Roman" w:hAnsi="Times New Roman" w:cs="Times New Roman"/>
          <w:szCs w:val="24"/>
        </w:rPr>
      </w:pPr>
      <w:r w:rsidRPr="00FE60E1">
        <w:rPr>
          <w:rFonts w:ascii="Times New Roman" w:eastAsia="Times New Roman" w:hAnsi="Times New Roman" w:cs="Times New Roman"/>
          <w:szCs w:val="24"/>
        </w:rPr>
        <w:t xml:space="preserve">Moderate neuropathy </w:t>
      </w:r>
      <w:r w:rsidRPr="00FE60E1">
        <w:rPr>
          <w:rFonts w:ascii="Times New Roman" w:eastAsia="Times New Roman" w:hAnsi="Times New Roman" w:cs="Times New Roman"/>
          <w:b/>
          <w:szCs w:val="24"/>
        </w:rPr>
        <w:t>(3)</w:t>
      </w:r>
      <w:r w:rsidRPr="00FE60E1">
        <w:rPr>
          <w:rFonts w:ascii="Times New Roman" w:eastAsia="Times New Roman" w:hAnsi="Times New Roman" w:cs="Times New Roman"/>
          <w:szCs w:val="24"/>
        </w:rPr>
        <w:t xml:space="preserve">: 9-11; Severe neuropathy </w:t>
      </w:r>
      <w:r w:rsidRPr="00FE60E1">
        <w:rPr>
          <w:rFonts w:ascii="Times New Roman" w:eastAsia="Times New Roman" w:hAnsi="Times New Roman" w:cs="Times New Roman"/>
          <w:b/>
          <w:szCs w:val="24"/>
        </w:rPr>
        <w:t>(4)</w:t>
      </w:r>
      <w:r w:rsidRPr="00FE60E1">
        <w:rPr>
          <w:rFonts w:ascii="Times New Roman" w:eastAsia="Times New Roman" w:hAnsi="Times New Roman" w:cs="Times New Roman"/>
          <w:szCs w:val="24"/>
        </w:rPr>
        <w:t>: 12+</w:t>
      </w:r>
    </w:p>
    <w:tbl>
      <w:tblPr>
        <w:tblStyle w:val="TableGrid11"/>
        <w:tblW w:w="5000" w:type="pct"/>
        <w:jc w:val="center"/>
        <w:tblLook w:val="04A0"/>
      </w:tblPr>
      <w:tblGrid>
        <w:gridCol w:w="3762"/>
        <w:gridCol w:w="3771"/>
        <w:gridCol w:w="3771"/>
      </w:tblGrid>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r w:rsidRPr="00FE60E1">
              <w:rPr>
                <w:rFonts w:ascii="Times New Roman" w:eastAsia="Times New Roman" w:hAnsi="Times New Roman" w:cs="Times New Roman"/>
              </w:rPr>
              <w:t>Right</w:t>
            </w:r>
          </w:p>
        </w:tc>
        <w:tc>
          <w:tcPr>
            <w:tcW w:w="1668" w:type="pct"/>
          </w:tcPr>
          <w:p w:rsidR="0038035F" w:rsidRPr="00FE60E1" w:rsidRDefault="0038035F" w:rsidP="00CA4CC7">
            <w:pPr>
              <w:jc w:val="center"/>
              <w:rPr>
                <w:rFonts w:ascii="Times New Roman" w:eastAsia="Times New Roman" w:hAnsi="Times New Roman" w:cs="Times New Roman"/>
              </w:rPr>
            </w:pPr>
            <w:r w:rsidRPr="00FE60E1">
              <w:rPr>
                <w:rFonts w:ascii="Times New Roman" w:eastAsia="Times New Roman" w:hAnsi="Times New Roman" w:cs="Times New Roman"/>
              </w:rPr>
              <w:t>Left</w:t>
            </w: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b/>
              </w:rPr>
            </w:pPr>
            <w:r w:rsidRPr="00FE60E1">
              <w:rPr>
                <w:rFonts w:ascii="Times New Roman" w:eastAsia="Times New Roman" w:hAnsi="Times New Roman" w:cs="Times New Roman"/>
                <w:b/>
              </w:rPr>
              <w:t>Symptom scores</w:t>
            </w:r>
          </w:p>
        </w:tc>
        <w:tc>
          <w:tcPr>
            <w:tcW w:w="1668" w:type="pct"/>
          </w:tcPr>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Present=1</w:t>
            </w:r>
          </w:p>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Absent=0</w:t>
            </w:r>
          </w:p>
        </w:tc>
        <w:tc>
          <w:tcPr>
            <w:tcW w:w="1668" w:type="pct"/>
          </w:tcPr>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Present=1</w:t>
            </w:r>
          </w:p>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Absent=0</w:t>
            </w:r>
          </w:p>
        </w:tc>
      </w:tr>
      <w:tr w:rsidR="0038035F" w:rsidRPr="00FE60E1" w:rsidTr="00CA4CC7">
        <w:trPr>
          <w:jc w:val="center"/>
        </w:trPr>
        <w:tc>
          <w:tcPr>
            <w:tcW w:w="1664" w:type="pct"/>
          </w:tcPr>
          <w:p w:rsidR="0038035F" w:rsidRPr="00FE60E1" w:rsidRDefault="0038035F" w:rsidP="00CA4CC7">
            <w:pPr>
              <w:tabs>
                <w:tab w:val="left" w:pos="720"/>
              </w:tabs>
              <w:jc w:val="both"/>
              <w:rPr>
                <w:rFonts w:ascii="Times New Roman" w:eastAsia="Times New Roman" w:hAnsi="Times New Roman" w:cs="Times New Roman"/>
              </w:rPr>
            </w:pPr>
            <w:r w:rsidRPr="00FE60E1">
              <w:rPr>
                <w:rFonts w:ascii="Times New Roman" w:eastAsia="Times New Roman" w:hAnsi="Times New Roman" w:cs="Times New Roman"/>
              </w:rPr>
              <w:t>Pain</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tabs>
                <w:tab w:val="left" w:pos="720"/>
              </w:tabs>
              <w:jc w:val="both"/>
              <w:rPr>
                <w:rFonts w:ascii="Times New Roman" w:eastAsia="Times New Roman" w:hAnsi="Times New Roman" w:cs="Times New Roman"/>
              </w:rPr>
            </w:pPr>
            <w:r w:rsidRPr="00FE60E1">
              <w:rPr>
                <w:rFonts w:ascii="Times New Roman" w:eastAsia="Times New Roman" w:hAnsi="Times New Roman" w:cs="Times New Roman"/>
              </w:rPr>
              <w:t>Numbness</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tabs>
                <w:tab w:val="left" w:pos="720"/>
              </w:tabs>
              <w:jc w:val="both"/>
              <w:rPr>
                <w:rFonts w:ascii="Times New Roman" w:eastAsia="Times New Roman" w:hAnsi="Times New Roman" w:cs="Times New Roman"/>
              </w:rPr>
            </w:pPr>
            <w:r w:rsidRPr="00FE60E1">
              <w:rPr>
                <w:rFonts w:ascii="Times New Roman" w:eastAsia="Times New Roman" w:hAnsi="Times New Roman" w:cs="Times New Roman"/>
              </w:rPr>
              <w:t>Tingling</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tabs>
                <w:tab w:val="left" w:pos="720"/>
              </w:tabs>
              <w:jc w:val="both"/>
              <w:rPr>
                <w:rFonts w:ascii="Times New Roman" w:eastAsia="Times New Roman" w:hAnsi="Times New Roman" w:cs="Times New Roman"/>
              </w:rPr>
            </w:pPr>
            <w:r w:rsidRPr="00FE60E1">
              <w:rPr>
                <w:rFonts w:ascii="Times New Roman" w:eastAsia="Times New Roman" w:hAnsi="Times New Roman" w:cs="Times New Roman"/>
              </w:rPr>
              <w:t>Weakness</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tabs>
                <w:tab w:val="left" w:pos="720"/>
              </w:tabs>
              <w:jc w:val="both"/>
              <w:rPr>
                <w:rFonts w:ascii="Times New Roman" w:eastAsia="Times New Roman" w:hAnsi="Times New Roman" w:cs="Times New Roman"/>
              </w:rPr>
            </w:pPr>
            <w:r w:rsidRPr="00FE60E1">
              <w:rPr>
                <w:rFonts w:ascii="Times New Roman" w:eastAsia="Times New Roman" w:hAnsi="Times New Roman" w:cs="Times New Roman"/>
              </w:rPr>
              <w:t>Ataxia</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tabs>
                <w:tab w:val="left" w:pos="720"/>
              </w:tabs>
              <w:jc w:val="both"/>
              <w:rPr>
                <w:rFonts w:ascii="Times New Roman" w:eastAsia="Times New Roman" w:hAnsi="Times New Roman" w:cs="Times New Roman"/>
              </w:rPr>
            </w:pPr>
            <w:r w:rsidRPr="00FE60E1">
              <w:rPr>
                <w:rFonts w:ascii="Times New Roman" w:eastAsia="Times New Roman" w:hAnsi="Times New Roman" w:cs="Times New Roman"/>
              </w:rPr>
              <w:t>Upper-limb symptoms</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b/>
              </w:rPr>
            </w:pPr>
            <w:r w:rsidRPr="00FE60E1">
              <w:rPr>
                <w:rFonts w:ascii="Times New Roman" w:eastAsia="Times New Roman" w:hAnsi="Times New Roman" w:cs="Times New Roman"/>
                <w:b/>
              </w:rPr>
              <w:t>Reflex scores</w:t>
            </w:r>
          </w:p>
        </w:tc>
        <w:tc>
          <w:tcPr>
            <w:tcW w:w="1668" w:type="pct"/>
          </w:tcPr>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Absent=2</w:t>
            </w:r>
          </w:p>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Reduced=1</w:t>
            </w:r>
          </w:p>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Present=0</w:t>
            </w:r>
          </w:p>
        </w:tc>
        <w:tc>
          <w:tcPr>
            <w:tcW w:w="1668" w:type="pct"/>
          </w:tcPr>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Absent=2</w:t>
            </w:r>
          </w:p>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Reduced=1</w:t>
            </w:r>
          </w:p>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Present=0</w:t>
            </w: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rPr>
            </w:pPr>
            <w:r w:rsidRPr="00FE60E1">
              <w:rPr>
                <w:rFonts w:ascii="Times New Roman" w:eastAsia="Times New Roman" w:hAnsi="Times New Roman" w:cs="Times New Roman"/>
              </w:rPr>
              <w:t>Knee Reflexes</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rPr>
            </w:pPr>
            <w:r w:rsidRPr="00FE60E1">
              <w:rPr>
                <w:rFonts w:ascii="Times New Roman" w:eastAsia="Times New Roman" w:hAnsi="Times New Roman" w:cs="Times New Roman"/>
              </w:rPr>
              <w:t>Ankle Reflexes</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b/>
              </w:rPr>
            </w:pPr>
            <w:r w:rsidRPr="00FE60E1">
              <w:rPr>
                <w:rFonts w:ascii="Times New Roman" w:eastAsia="Times New Roman" w:hAnsi="Times New Roman" w:cs="Times New Roman"/>
                <w:b/>
              </w:rPr>
              <w:lastRenderedPageBreak/>
              <w:t>Sensory Test Scores</w:t>
            </w:r>
          </w:p>
        </w:tc>
        <w:tc>
          <w:tcPr>
            <w:tcW w:w="1668" w:type="pct"/>
          </w:tcPr>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Abnormal=1</w:t>
            </w:r>
          </w:p>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Normal=0</w:t>
            </w:r>
          </w:p>
        </w:tc>
        <w:tc>
          <w:tcPr>
            <w:tcW w:w="1668" w:type="pct"/>
          </w:tcPr>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Abnormal=1</w:t>
            </w:r>
          </w:p>
          <w:p w:rsidR="0038035F" w:rsidRPr="00FE60E1" w:rsidRDefault="0038035F" w:rsidP="00CA4CC7">
            <w:pPr>
              <w:jc w:val="center"/>
              <w:rPr>
                <w:rFonts w:ascii="Times New Roman" w:eastAsia="Times New Roman" w:hAnsi="Times New Roman" w:cs="Times New Roman"/>
                <w:b/>
              </w:rPr>
            </w:pPr>
            <w:r w:rsidRPr="00FE60E1">
              <w:rPr>
                <w:rFonts w:ascii="Times New Roman" w:eastAsia="Times New Roman" w:hAnsi="Times New Roman" w:cs="Times New Roman"/>
                <w:b/>
              </w:rPr>
              <w:t>Normal=0</w:t>
            </w: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rPr>
            </w:pPr>
            <w:r w:rsidRPr="00FE60E1">
              <w:rPr>
                <w:rFonts w:ascii="Times New Roman" w:eastAsia="Times New Roman" w:hAnsi="Times New Roman" w:cs="Times New Roman"/>
              </w:rPr>
              <w:t>Pinprick</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rPr>
            </w:pPr>
            <w:r w:rsidRPr="00FE60E1">
              <w:rPr>
                <w:rFonts w:ascii="Times New Roman" w:eastAsia="Times New Roman" w:hAnsi="Times New Roman" w:cs="Times New Roman"/>
              </w:rPr>
              <w:t>Temperature</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rPr>
            </w:pPr>
            <w:r w:rsidRPr="00FE60E1">
              <w:rPr>
                <w:rFonts w:ascii="Times New Roman" w:eastAsia="Times New Roman" w:hAnsi="Times New Roman" w:cs="Times New Roman"/>
              </w:rPr>
              <w:t>Light touch</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rPr>
            </w:pPr>
            <w:r w:rsidRPr="00FE60E1">
              <w:rPr>
                <w:rFonts w:ascii="Times New Roman" w:eastAsia="Times New Roman" w:hAnsi="Times New Roman" w:cs="Times New Roman"/>
              </w:rPr>
              <w:t>Vibration</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rPr>
            </w:pPr>
            <w:r w:rsidRPr="00FE60E1">
              <w:rPr>
                <w:rFonts w:ascii="Times New Roman" w:eastAsia="Times New Roman" w:hAnsi="Times New Roman" w:cs="Times New Roman"/>
              </w:rPr>
              <w:t>Position</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r w:rsidR="0038035F" w:rsidRPr="00FE60E1" w:rsidTr="00CA4CC7">
        <w:trPr>
          <w:jc w:val="center"/>
        </w:trPr>
        <w:tc>
          <w:tcPr>
            <w:tcW w:w="1664" w:type="pct"/>
          </w:tcPr>
          <w:p w:rsidR="0038035F" w:rsidRPr="00FE60E1" w:rsidRDefault="0038035F" w:rsidP="00CA4CC7">
            <w:pPr>
              <w:jc w:val="both"/>
              <w:rPr>
                <w:rFonts w:ascii="Times New Roman" w:eastAsia="Times New Roman" w:hAnsi="Times New Roman" w:cs="Times New Roman"/>
              </w:rPr>
            </w:pPr>
            <w:r w:rsidRPr="00FE60E1">
              <w:rPr>
                <w:rFonts w:ascii="Times New Roman" w:eastAsia="Times New Roman" w:hAnsi="Times New Roman" w:cs="Times New Roman"/>
              </w:rPr>
              <w:t>Totals</w:t>
            </w:r>
          </w:p>
        </w:tc>
        <w:tc>
          <w:tcPr>
            <w:tcW w:w="1668" w:type="pct"/>
          </w:tcPr>
          <w:p w:rsidR="0038035F" w:rsidRPr="00FE60E1" w:rsidRDefault="0038035F" w:rsidP="00CA4CC7">
            <w:pPr>
              <w:jc w:val="center"/>
              <w:rPr>
                <w:rFonts w:ascii="Times New Roman" w:eastAsia="Times New Roman" w:hAnsi="Times New Roman" w:cs="Times New Roman"/>
              </w:rPr>
            </w:pPr>
          </w:p>
        </w:tc>
        <w:tc>
          <w:tcPr>
            <w:tcW w:w="1668" w:type="pct"/>
          </w:tcPr>
          <w:p w:rsidR="0038035F" w:rsidRPr="00FE60E1" w:rsidRDefault="0038035F" w:rsidP="00CA4CC7">
            <w:pPr>
              <w:jc w:val="center"/>
              <w:rPr>
                <w:rFonts w:ascii="Times New Roman" w:eastAsia="Times New Roman" w:hAnsi="Times New Roman" w:cs="Times New Roman"/>
              </w:rPr>
            </w:pPr>
          </w:p>
        </w:tc>
      </w:tr>
    </w:tbl>
    <w:p w:rsidR="0038035F" w:rsidRPr="00FE60E1" w:rsidRDefault="0038035F" w:rsidP="0038035F">
      <w:pPr>
        <w:spacing w:before="120" w:after="0" w:line="360" w:lineRule="auto"/>
        <w:jc w:val="both"/>
        <w:rPr>
          <w:rFonts w:ascii="Times New Roman" w:hAnsi="Times New Roman" w:cs="Times New Roman"/>
          <w:b/>
        </w:rPr>
      </w:pPr>
      <w:r w:rsidRPr="00FE60E1">
        <w:rPr>
          <w:rFonts w:ascii="Times New Roman" w:hAnsi="Times New Roman" w:cs="Times New Roman"/>
          <w:b/>
        </w:rPr>
        <w:t>Investigations:</w:t>
      </w: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85"/>
        <w:gridCol w:w="6219"/>
      </w:tblGrid>
      <w:tr w:rsidR="0038035F" w:rsidRPr="00FE60E1" w:rsidTr="00CA4CC7">
        <w:tc>
          <w:tcPr>
            <w:tcW w:w="2249" w:type="pct"/>
          </w:tcPr>
          <w:p w:rsidR="0038035F" w:rsidRPr="00FE60E1" w:rsidRDefault="0038035F" w:rsidP="00CA4CC7">
            <w:pPr>
              <w:spacing w:line="276" w:lineRule="auto"/>
              <w:jc w:val="both"/>
              <w:rPr>
                <w:rFonts w:cs="Times New Roman"/>
              </w:rPr>
            </w:pPr>
            <w:r w:rsidRPr="00FE60E1">
              <w:rPr>
                <w:rFonts w:ascii="Franklin Gothic Medium" w:hAnsi="Franklin Gothic Medium" w:cs="Times New Roman"/>
              </w:rPr>
              <w:t xml:space="preserve">◙ </w:t>
            </w:r>
            <w:r w:rsidRPr="00FE60E1">
              <w:rPr>
                <w:rFonts w:cs="Times New Roman"/>
              </w:rPr>
              <w:t>HbA1c (%):</w:t>
            </w:r>
          </w:p>
        </w:tc>
        <w:tc>
          <w:tcPr>
            <w:tcW w:w="2751" w:type="pct"/>
          </w:tcPr>
          <w:p w:rsidR="0038035F" w:rsidRPr="00FE60E1" w:rsidRDefault="0038035F" w:rsidP="00CA4CC7">
            <w:pPr>
              <w:spacing w:line="276" w:lineRule="auto"/>
              <w:jc w:val="right"/>
              <w:rPr>
                <w:rFonts w:cs="Times New Roman"/>
              </w:rPr>
            </w:pPr>
            <w:r w:rsidRPr="00FE60E1">
              <w:rPr>
                <w:rFonts w:cs="Times New Roman"/>
              </w:rPr>
              <w:t>Normal (1), High (2)</w:t>
            </w:r>
          </w:p>
        </w:tc>
      </w:tr>
      <w:tr w:rsidR="0038035F" w:rsidRPr="00FE60E1" w:rsidTr="00CA4CC7">
        <w:tc>
          <w:tcPr>
            <w:tcW w:w="2249" w:type="pct"/>
          </w:tcPr>
          <w:p w:rsidR="0038035F" w:rsidRPr="00FE60E1" w:rsidRDefault="0038035F" w:rsidP="00CA4CC7">
            <w:pPr>
              <w:spacing w:line="276" w:lineRule="auto"/>
              <w:jc w:val="both"/>
              <w:rPr>
                <w:rFonts w:cs="Times New Roman"/>
              </w:rPr>
            </w:pPr>
            <w:r w:rsidRPr="00FE60E1">
              <w:rPr>
                <w:rFonts w:ascii="Franklin Gothic Medium" w:hAnsi="Franklin Gothic Medium" w:cs="Times New Roman"/>
              </w:rPr>
              <w:t xml:space="preserve">◙ </w:t>
            </w:r>
            <w:r w:rsidRPr="00FE60E1">
              <w:rPr>
                <w:rFonts w:cs="Times New Roman"/>
              </w:rPr>
              <w:t>Serum Vitamin B</w:t>
            </w:r>
            <w:r w:rsidRPr="00FE60E1">
              <w:rPr>
                <w:rFonts w:cs="Times New Roman"/>
                <w:vertAlign w:val="subscript"/>
              </w:rPr>
              <w:t>12</w:t>
            </w:r>
            <w:r w:rsidRPr="00FE60E1">
              <w:rPr>
                <w:rFonts w:cs="Times New Roman"/>
              </w:rPr>
              <w:t xml:space="preserve"> (pgm/mL):</w:t>
            </w:r>
          </w:p>
        </w:tc>
        <w:tc>
          <w:tcPr>
            <w:tcW w:w="2751" w:type="pct"/>
          </w:tcPr>
          <w:p w:rsidR="0038035F" w:rsidRPr="00FE60E1" w:rsidRDefault="0038035F" w:rsidP="00CA4CC7">
            <w:pPr>
              <w:spacing w:line="276" w:lineRule="auto"/>
              <w:jc w:val="right"/>
              <w:rPr>
                <w:rFonts w:cs="Times New Roman"/>
              </w:rPr>
            </w:pPr>
            <w:r w:rsidRPr="00FE60E1">
              <w:rPr>
                <w:rFonts w:cs="Times New Roman"/>
              </w:rPr>
              <w:t>Normal (1), Borderline Deficient (2), Deficient (3)</w:t>
            </w:r>
          </w:p>
        </w:tc>
      </w:tr>
      <w:tr w:rsidR="0038035F" w:rsidRPr="00FE60E1" w:rsidTr="00CA4CC7">
        <w:tc>
          <w:tcPr>
            <w:tcW w:w="2249" w:type="pct"/>
          </w:tcPr>
          <w:p w:rsidR="0038035F" w:rsidRPr="00FE60E1" w:rsidRDefault="0038035F" w:rsidP="00CA4CC7">
            <w:pPr>
              <w:spacing w:line="276" w:lineRule="auto"/>
              <w:jc w:val="both"/>
              <w:rPr>
                <w:rFonts w:cs="Times New Roman"/>
              </w:rPr>
            </w:pPr>
          </w:p>
        </w:tc>
        <w:tc>
          <w:tcPr>
            <w:tcW w:w="2751" w:type="pct"/>
          </w:tcPr>
          <w:p w:rsidR="0038035F" w:rsidRPr="00FE60E1" w:rsidRDefault="0038035F" w:rsidP="00CA4CC7">
            <w:pPr>
              <w:spacing w:line="276" w:lineRule="auto"/>
              <w:jc w:val="right"/>
              <w:rPr>
                <w:rFonts w:cs="Times New Roman"/>
              </w:rPr>
            </w:pPr>
          </w:p>
        </w:tc>
      </w:tr>
      <w:tr w:rsidR="0038035F" w:rsidRPr="00FE60E1" w:rsidTr="00CA4CC7">
        <w:tc>
          <w:tcPr>
            <w:tcW w:w="2249" w:type="pct"/>
          </w:tcPr>
          <w:p w:rsidR="0038035F" w:rsidRPr="00FE60E1" w:rsidRDefault="0038035F" w:rsidP="00CA4CC7">
            <w:pPr>
              <w:spacing w:line="276" w:lineRule="auto"/>
              <w:jc w:val="both"/>
              <w:rPr>
                <w:rFonts w:ascii="Franklin Gothic Medium" w:hAnsi="Franklin Gothic Medium" w:cs="Times New Roman"/>
              </w:rPr>
            </w:pPr>
            <w:r w:rsidRPr="00FE60E1">
              <w:rPr>
                <w:rFonts w:cs="Times New Roman"/>
              </w:rPr>
              <w:t>◙</w:t>
            </w:r>
            <w:r>
              <w:rPr>
                <w:rFonts w:cs="Times New Roman"/>
              </w:rPr>
              <w:t xml:space="preserve"> Serum Creatinine</w:t>
            </w:r>
            <w:r w:rsidRPr="00FE60E1">
              <w:rPr>
                <w:rFonts w:cs="Times New Roman"/>
              </w:rPr>
              <w:t>:</w:t>
            </w:r>
          </w:p>
        </w:tc>
        <w:tc>
          <w:tcPr>
            <w:tcW w:w="2751" w:type="pct"/>
          </w:tcPr>
          <w:p w:rsidR="0038035F" w:rsidRPr="00FE60E1" w:rsidRDefault="0038035F" w:rsidP="00CA4CC7">
            <w:pPr>
              <w:spacing w:line="276" w:lineRule="auto"/>
              <w:rPr>
                <w:rFonts w:cs="Times New Roman"/>
              </w:rPr>
            </w:pPr>
            <w:r w:rsidRPr="00FE60E1">
              <w:rPr>
                <w:rFonts w:cs="Times New Roman"/>
              </w:rPr>
              <w:t>◙</w:t>
            </w:r>
            <w:r>
              <w:rPr>
                <w:rFonts w:cs="Times New Roman"/>
              </w:rPr>
              <w:t xml:space="preserve"> </w:t>
            </w:r>
            <w:r w:rsidRPr="00FE60E1">
              <w:rPr>
                <w:rFonts w:cs="Times New Roman"/>
              </w:rPr>
              <w:t>eGFR (CKD-EPI Formula; ml/min/1.73m</w:t>
            </w:r>
            <w:r w:rsidRPr="00FE60E1">
              <w:rPr>
                <w:rFonts w:cs="Times New Roman"/>
                <w:vertAlign w:val="superscript"/>
              </w:rPr>
              <w:t>2</w:t>
            </w:r>
            <w:r w:rsidRPr="00FE60E1">
              <w:rPr>
                <w:rFonts w:cs="Times New Roman"/>
              </w:rPr>
              <w:t xml:space="preserve">):    </w:t>
            </w:r>
          </w:p>
        </w:tc>
      </w:tr>
      <w:tr w:rsidR="0038035F" w:rsidRPr="00FE60E1" w:rsidTr="00CA4CC7">
        <w:tc>
          <w:tcPr>
            <w:tcW w:w="2249" w:type="pct"/>
          </w:tcPr>
          <w:p w:rsidR="0038035F" w:rsidRPr="00FE60E1" w:rsidRDefault="0038035F" w:rsidP="00CA4CC7">
            <w:pPr>
              <w:jc w:val="both"/>
              <w:rPr>
                <w:rFonts w:cs="Times New Roman"/>
              </w:rPr>
            </w:pPr>
            <w:r w:rsidRPr="00FE60E1">
              <w:rPr>
                <w:rFonts w:cs="Times New Roman"/>
              </w:rPr>
              <w:t>◙</w:t>
            </w:r>
            <w:r>
              <w:rPr>
                <w:rFonts w:cs="Times New Roman"/>
              </w:rPr>
              <w:t xml:space="preserve"> Hb (gm/L):</w:t>
            </w:r>
          </w:p>
        </w:tc>
        <w:tc>
          <w:tcPr>
            <w:tcW w:w="2751" w:type="pct"/>
          </w:tcPr>
          <w:p w:rsidR="0038035F" w:rsidRPr="00FE60E1" w:rsidRDefault="0038035F" w:rsidP="00CA4CC7">
            <w:pPr>
              <w:rPr>
                <w:rFonts w:cs="Times New Roman"/>
              </w:rPr>
            </w:pPr>
            <w:r w:rsidRPr="00FE60E1">
              <w:rPr>
                <w:rFonts w:cs="Times New Roman"/>
              </w:rPr>
              <w:t>◙</w:t>
            </w:r>
            <w:r>
              <w:rPr>
                <w:rFonts w:cs="Times New Roman"/>
              </w:rPr>
              <w:t xml:space="preserve"> MCV (fL):</w:t>
            </w:r>
          </w:p>
        </w:tc>
      </w:tr>
    </w:tbl>
    <w:p w:rsidR="0038035F" w:rsidRDefault="0038035F" w:rsidP="0038035F">
      <w:pPr>
        <w:pStyle w:val="Footer"/>
        <w:spacing w:line="276" w:lineRule="auto"/>
        <w:rPr>
          <w:rFonts w:ascii="Times New Roman" w:hAnsi="Times New Roman" w:cs="Times New Roman"/>
          <w:sz w:val="24"/>
          <w:szCs w:val="24"/>
        </w:rPr>
      </w:pPr>
    </w:p>
    <w:p w:rsidR="0038035F" w:rsidRDefault="0038035F" w:rsidP="0038035F">
      <w:pPr>
        <w:pStyle w:val="Footer"/>
        <w:spacing w:line="276" w:lineRule="auto"/>
        <w:rPr>
          <w:rFonts w:ascii="Times New Roman" w:hAnsi="Times New Roman" w:cs="Times New Roman"/>
          <w:sz w:val="24"/>
          <w:szCs w:val="24"/>
        </w:rPr>
      </w:pPr>
      <w:r>
        <w:rPr>
          <w:rFonts w:ascii="Times New Roman" w:hAnsi="Times New Roman" w:cs="Times New Roman"/>
          <w:sz w:val="24"/>
          <w:szCs w:val="24"/>
        </w:rPr>
        <w:t xml:space="preserve">Data Collector’s Sign &amp; Date: </w:t>
      </w:r>
    </w:p>
    <w:p w:rsidR="0038035F" w:rsidRDefault="0038035F" w:rsidP="0038035F">
      <w:pPr>
        <w:pStyle w:val="Footer"/>
        <w:spacing w:line="276" w:lineRule="auto"/>
        <w:rPr>
          <w:rFonts w:ascii="Times New Roman" w:hAnsi="Times New Roman" w:cs="Times New Roman"/>
          <w:sz w:val="24"/>
          <w:szCs w:val="24"/>
        </w:rPr>
      </w:pPr>
      <w:r>
        <w:rPr>
          <w:rFonts w:ascii="Times New Roman" w:hAnsi="Times New Roman" w:cs="Times New Roman"/>
          <w:sz w:val="24"/>
          <w:szCs w:val="24"/>
        </w:rPr>
        <w:t>Name:</w:t>
      </w:r>
    </w:p>
    <w:p w:rsidR="0038035F" w:rsidRDefault="0038035F" w:rsidP="0038035F">
      <w:pPr>
        <w:pStyle w:val="Footer"/>
        <w:spacing w:line="276" w:lineRule="auto"/>
        <w:rPr>
          <w:rFonts w:ascii="Times New Roman" w:hAnsi="Times New Roman" w:cs="Times New Roman"/>
          <w:sz w:val="24"/>
          <w:szCs w:val="24"/>
        </w:rPr>
      </w:pPr>
    </w:p>
    <w:p w:rsidR="0038035F" w:rsidRPr="002E3246" w:rsidRDefault="0038035F" w:rsidP="0038035F">
      <w:pPr>
        <w:spacing w:after="240" w:line="480" w:lineRule="auto"/>
        <w:jc w:val="both"/>
        <w:rPr>
          <w:rFonts w:ascii="Times New Roman" w:hAnsi="Times New Roman" w:cs="Times New Roman"/>
          <w:b/>
          <w:sz w:val="32"/>
          <w:szCs w:val="24"/>
        </w:rPr>
      </w:pPr>
      <w:r>
        <w:rPr>
          <w:rFonts w:ascii="Times New Roman" w:hAnsi="Times New Roman" w:cs="Times New Roman"/>
          <w:sz w:val="24"/>
          <w:szCs w:val="24"/>
        </w:rPr>
        <w:tab/>
      </w:r>
      <w:r>
        <w:rPr>
          <w:rFonts w:ascii="Times New Roman" w:hAnsi="Times New Roman" w:cs="Times New Roman"/>
          <w:b/>
          <w:sz w:val="32"/>
          <w:szCs w:val="24"/>
        </w:rPr>
        <w:t>A</w:t>
      </w:r>
      <w:r w:rsidRPr="002E3246">
        <w:rPr>
          <w:rFonts w:ascii="Times New Roman" w:hAnsi="Times New Roman" w:cs="Times New Roman"/>
          <w:b/>
          <w:sz w:val="32"/>
          <w:szCs w:val="24"/>
        </w:rPr>
        <w:t>ppendix-II</w:t>
      </w:r>
    </w:p>
    <w:p w:rsidR="0038035F" w:rsidRPr="002E3246" w:rsidRDefault="0038035F" w:rsidP="0038035F">
      <w:pPr>
        <w:spacing w:after="240" w:line="480" w:lineRule="auto"/>
        <w:jc w:val="both"/>
        <w:rPr>
          <w:rFonts w:ascii="Times New Roman" w:hAnsi="Times New Roman" w:cs="Times New Roman"/>
          <w:b/>
          <w:sz w:val="24"/>
          <w:szCs w:val="24"/>
        </w:rPr>
      </w:pPr>
      <w:r w:rsidRPr="002E3246">
        <w:rPr>
          <w:rFonts w:ascii="Times New Roman" w:hAnsi="Times New Roman" w:cs="Times New Roman"/>
          <w:b/>
          <w:sz w:val="24"/>
          <w:szCs w:val="24"/>
        </w:rPr>
        <w:t>Informed Written Consent:</w:t>
      </w:r>
    </w:p>
    <w:p w:rsidR="0038035F" w:rsidRDefault="0038035F" w:rsidP="0038035F">
      <w:pPr>
        <w:shd w:val="clear" w:color="auto" w:fill="FFFFFF"/>
        <w:spacing w:line="240" w:lineRule="auto"/>
        <w:jc w:val="center"/>
        <w:rPr>
          <w:rFonts w:ascii="Calibri" w:eastAsia="Times New Roman" w:hAnsi="Calibri" w:cs="Calibri"/>
          <w:b/>
          <w:bCs/>
          <w:color w:val="222222"/>
          <w:sz w:val="36"/>
          <w:szCs w:val="36"/>
        </w:rPr>
      </w:pPr>
      <w:r w:rsidRPr="00AB35FD">
        <w:rPr>
          <w:b/>
        </w:rPr>
        <w:t>Title of the Study</w:t>
      </w:r>
      <w:r w:rsidRPr="002E3246">
        <w:t xml:space="preserve">: </w:t>
      </w:r>
      <w:r w:rsidRPr="00EC0B49">
        <w:rPr>
          <w:rFonts w:ascii="Calibri" w:eastAsia="Times New Roman" w:hAnsi="Calibri" w:cs="Calibri"/>
          <w:bCs/>
          <w:color w:val="222222"/>
          <w:sz w:val="24"/>
          <w:szCs w:val="36"/>
        </w:rPr>
        <w:t xml:space="preserve">Vitamin B12 Status in long-term Metformin treated Type </w:t>
      </w:r>
      <w:r>
        <w:rPr>
          <w:rFonts w:ascii="Calibri" w:eastAsia="Times New Roman" w:hAnsi="Calibri" w:cs="Calibri"/>
          <w:bCs/>
          <w:color w:val="222222"/>
          <w:sz w:val="24"/>
          <w:szCs w:val="36"/>
        </w:rPr>
        <w:t>2</w:t>
      </w:r>
      <w:r w:rsidRPr="00EC0B49">
        <w:rPr>
          <w:rFonts w:ascii="Calibri" w:eastAsia="Times New Roman" w:hAnsi="Calibri" w:cs="Calibri"/>
          <w:bCs/>
          <w:color w:val="222222"/>
          <w:sz w:val="24"/>
          <w:szCs w:val="36"/>
        </w:rPr>
        <w:t xml:space="preserve"> Diabetes Mellitus Patients</w:t>
      </w:r>
    </w:p>
    <w:p w:rsidR="0038035F" w:rsidRPr="002E3246" w:rsidRDefault="0038035F" w:rsidP="0038035F">
      <w:pPr>
        <w:pStyle w:val="ListParagraph"/>
        <w:numPr>
          <w:ilvl w:val="0"/>
          <w:numId w:val="14"/>
        </w:numPr>
        <w:spacing w:after="240" w:line="480" w:lineRule="auto"/>
        <w:jc w:val="both"/>
      </w:pPr>
      <w:r w:rsidRPr="002E3246">
        <w:t xml:space="preserve">Investigator’s Name: Dr. </w:t>
      </w:r>
      <w:r>
        <w:t>Abu Kamran Rahul</w:t>
      </w:r>
    </w:p>
    <w:p w:rsidR="0038035F" w:rsidRPr="002E3246" w:rsidRDefault="0038035F" w:rsidP="0038035F">
      <w:pPr>
        <w:pStyle w:val="ListParagraph"/>
        <w:numPr>
          <w:ilvl w:val="0"/>
          <w:numId w:val="14"/>
        </w:numPr>
        <w:spacing w:after="240" w:line="480" w:lineRule="auto"/>
        <w:jc w:val="both"/>
      </w:pPr>
      <w:r w:rsidRPr="002E3246">
        <w:t xml:space="preserve">Institution: </w:t>
      </w:r>
      <w:r>
        <w:t xml:space="preserve"> </w:t>
      </w:r>
      <w:r w:rsidRPr="002E3246">
        <w:t>Sylhet M.A.G. Osmani Medical College Hospital, Sylhet.</w:t>
      </w:r>
    </w:p>
    <w:p w:rsidR="0038035F" w:rsidRPr="002E3246" w:rsidRDefault="0038035F" w:rsidP="0038035F">
      <w:pPr>
        <w:pStyle w:val="ListParagraph"/>
        <w:numPr>
          <w:ilvl w:val="0"/>
          <w:numId w:val="14"/>
        </w:numPr>
        <w:spacing w:after="240" w:line="480" w:lineRule="auto"/>
        <w:jc w:val="both"/>
      </w:pPr>
      <w:r w:rsidRPr="002E3246">
        <w:t>Do you know the type, purpose and procedure of this study?  Yes / No.</w:t>
      </w:r>
    </w:p>
    <w:p w:rsidR="0038035F" w:rsidRPr="002E3246" w:rsidRDefault="0038035F" w:rsidP="0038035F">
      <w:pPr>
        <w:pStyle w:val="ListParagraph"/>
        <w:numPr>
          <w:ilvl w:val="0"/>
          <w:numId w:val="14"/>
        </w:numPr>
        <w:spacing w:after="240" w:line="480" w:lineRule="auto"/>
        <w:jc w:val="both"/>
      </w:pPr>
      <w:r w:rsidRPr="002E3246">
        <w:t>Are you sure that you will not face any physical, psychological and social risk for this study? Yes / No.</w:t>
      </w:r>
    </w:p>
    <w:p w:rsidR="0038035F" w:rsidRPr="002E3246" w:rsidRDefault="0038035F" w:rsidP="0038035F">
      <w:pPr>
        <w:pStyle w:val="ListParagraph"/>
        <w:numPr>
          <w:ilvl w:val="0"/>
          <w:numId w:val="14"/>
        </w:numPr>
        <w:spacing w:after="240" w:line="480" w:lineRule="auto"/>
        <w:jc w:val="both"/>
      </w:pPr>
      <w:r w:rsidRPr="002E3246">
        <w:t>Are you sure this study will not cause any physical or psychological harm? Yes / No.</w:t>
      </w:r>
    </w:p>
    <w:p w:rsidR="0038035F" w:rsidRPr="002E3246" w:rsidRDefault="0038035F" w:rsidP="0038035F">
      <w:pPr>
        <w:pStyle w:val="ListParagraph"/>
        <w:numPr>
          <w:ilvl w:val="0"/>
          <w:numId w:val="14"/>
        </w:numPr>
        <w:spacing w:after="240" w:line="480" w:lineRule="auto"/>
        <w:jc w:val="both"/>
      </w:pPr>
      <w:r w:rsidRPr="002E3246">
        <w:t>Do you have freedom to refuse, participate or withdraw? Yes / No.</w:t>
      </w:r>
    </w:p>
    <w:p w:rsidR="0038035F" w:rsidRPr="002E3246" w:rsidRDefault="0038035F" w:rsidP="0038035F">
      <w:pPr>
        <w:pStyle w:val="ListParagraph"/>
        <w:numPr>
          <w:ilvl w:val="0"/>
          <w:numId w:val="14"/>
        </w:numPr>
        <w:spacing w:after="240" w:line="480" w:lineRule="auto"/>
        <w:jc w:val="both"/>
      </w:pPr>
      <w:r w:rsidRPr="002E3246">
        <w:t>Do you loss any fundamental human rights due to participation in this study? Yes / No.</w:t>
      </w:r>
    </w:p>
    <w:p w:rsidR="0038035F" w:rsidRPr="002E3246" w:rsidRDefault="0038035F" w:rsidP="0038035F">
      <w:pPr>
        <w:pStyle w:val="ListParagraph"/>
        <w:numPr>
          <w:ilvl w:val="0"/>
          <w:numId w:val="14"/>
        </w:numPr>
        <w:spacing w:after="240" w:line="480" w:lineRule="auto"/>
        <w:jc w:val="both"/>
      </w:pPr>
      <w:r w:rsidRPr="002E3246">
        <w:t>Do you feel that the confidentiality of your information will be maintained? Yes / No.</w:t>
      </w:r>
    </w:p>
    <w:p w:rsidR="0038035F" w:rsidRPr="00EC0B49" w:rsidRDefault="0038035F" w:rsidP="0038035F">
      <w:pPr>
        <w:pStyle w:val="ListParagraph"/>
        <w:numPr>
          <w:ilvl w:val="0"/>
          <w:numId w:val="14"/>
        </w:numPr>
        <w:spacing w:after="240" w:line="480" w:lineRule="auto"/>
        <w:jc w:val="both"/>
      </w:pPr>
      <w:r w:rsidRPr="002E3246">
        <w:t>Do you know that you will get no remuneration or travel expenses due to participation in this study? Yes / No.</w:t>
      </w:r>
    </w:p>
    <w:p w:rsidR="0038035F" w:rsidRPr="002E3246" w:rsidRDefault="0038035F" w:rsidP="0038035F">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ab/>
      </w:r>
      <w:r w:rsidRPr="002E3246">
        <w:rPr>
          <w:rFonts w:ascii="Times New Roman" w:hAnsi="Times New Roman" w:cs="Times New Roman"/>
          <w:b/>
          <w:sz w:val="24"/>
          <w:szCs w:val="24"/>
        </w:rPr>
        <w:t>Consent Form (English)</w:t>
      </w:r>
    </w:p>
    <w:p w:rsidR="0038035F" w:rsidRPr="002E3246" w:rsidRDefault="0038035F" w:rsidP="0038035F">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lastRenderedPageBreak/>
        <w:t>Getting full information about the purpose, procedure and utility of this study, I give consent to participate in this study. I have not been influenced by anybody or groups or my fundamental human rights have not been violated due to participation in this study.</w:t>
      </w:r>
    </w:p>
    <w:p w:rsidR="0038035F" w:rsidRPr="002E3246" w:rsidRDefault="0038035F" w:rsidP="0038035F">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I am assured that confidentiality of all gathered information will be maintained and will be used for only study purpose and my personal information will not be disclosed to others.</w:t>
      </w:r>
    </w:p>
    <w:p w:rsidR="0038035F" w:rsidRPr="002E3246" w:rsidRDefault="0038035F" w:rsidP="0038035F">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My participation in this study is entirely voluntary. My decision whether or not participate will not prejudice my medical care. I have r</w:t>
      </w:r>
      <w:r>
        <w:rPr>
          <w:rFonts w:ascii="Times New Roman" w:hAnsi="Times New Roman" w:cs="Times New Roman"/>
          <w:sz w:val="24"/>
          <w:szCs w:val="24"/>
        </w:rPr>
        <w:t>ight to withdraw my consent and</w:t>
      </w:r>
      <w:r w:rsidRPr="002E3246">
        <w:rPr>
          <w:rFonts w:ascii="Times New Roman" w:hAnsi="Times New Roman" w:cs="Times New Roman"/>
          <w:sz w:val="24"/>
          <w:szCs w:val="24"/>
        </w:rPr>
        <w:t xml:space="preserve"> discontinue participation at any time without prejudice to me or affect on my medical care.</w:t>
      </w:r>
    </w:p>
    <w:p w:rsidR="0038035F" w:rsidRPr="002E3246" w:rsidRDefault="0038035F" w:rsidP="0038035F">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I will not get any renumeration due to participation in this study.</w:t>
      </w:r>
    </w:p>
    <w:p w:rsidR="0038035F" w:rsidRPr="002E3246" w:rsidRDefault="0038035F" w:rsidP="0038035F">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I am willingly giving signature to this consent form.</w:t>
      </w:r>
    </w:p>
    <w:p w:rsidR="0038035F" w:rsidRPr="002E3246" w:rsidRDefault="0038035F" w:rsidP="0038035F">
      <w:pPr>
        <w:spacing w:after="240" w:line="480" w:lineRule="auto"/>
        <w:jc w:val="both"/>
        <w:rPr>
          <w:rFonts w:ascii="Times New Roman" w:hAnsi="Times New Roman" w:cs="Times New Roman"/>
          <w:sz w:val="24"/>
          <w:szCs w:val="24"/>
        </w:rPr>
      </w:pPr>
    </w:p>
    <w:p w:rsidR="0038035F" w:rsidRPr="002E3246" w:rsidRDefault="0038035F" w:rsidP="0038035F">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Signature of the participant</w:t>
      </w:r>
    </w:p>
    <w:p w:rsidR="0038035F" w:rsidRDefault="0038035F" w:rsidP="0038035F">
      <w:pPr>
        <w:spacing w:before="100" w:beforeAutospacing="1" w:after="0" w:line="480" w:lineRule="auto"/>
        <w:ind w:left="-288" w:right="-144"/>
        <w:jc w:val="center"/>
        <w:rPr>
          <w:rFonts w:ascii="Sutony" w:hAnsi="Sutony" w:cs="Vrinda"/>
          <w:bCs/>
          <w:sz w:val="50"/>
          <w:szCs w:val="48"/>
          <w:u w:val="single"/>
          <w:cs/>
          <w:lang w:bidi="bn-IN"/>
        </w:rPr>
      </w:pPr>
    </w:p>
    <w:p w:rsidR="0038035F" w:rsidRDefault="0038035F" w:rsidP="0038035F">
      <w:pPr>
        <w:spacing w:before="100" w:beforeAutospacing="1" w:after="0" w:line="480" w:lineRule="auto"/>
        <w:ind w:left="-288" w:right="-144"/>
        <w:jc w:val="center"/>
        <w:rPr>
          <w:rFonts w:ascii="Sutony" w:hAnsi="Sutony" w:cs="Vrinda"/>
          <w:bCs/>
          <w:sz w:val="50"/>
          <w:szCs w:val="48"/>
          <w:u w:val="single"/>
          <w:cs/>
          <w:lang w:bidi="bn-IN"/>
        </w:rPr>
      </w:pPr>
    </w:p>
    <w:p w:rsidR="0038035F" w:rsidRDefault="0038035F" w:rsidP="0038035F">
      <w:pPr>
        <w:spacing w:before="100" w:beforeAutospacing="1" w:after="0" w:line="480" w:lineRule="auto"/>
        <w:ind w:left="-288" w:right="-144"/>
        <w:jc w:val="center"/>
        <w:rPr>
          <w:rFonts w:ascii="Sutony" w:hAnsi="Sutony" w:cs="Vrinda"/>
          <w:bCs/>
          <w:sz w:val="50"/>
          <w:szCs w:val="48"/>
          <w:u w:val="single"/>
          <w:cs/>
          <w:lang w:bidi="bn-IN"/>
        </w:rPr>
      </w:pPr>
    </w:p>
    <w:p w:rsidR="0038035F" w:rsidRDefault="0038035F" w:rsidP="0038035F">
      <w:pPr>
        <w:spacing w:before="100" w:beforeAutospacing="1" w:after="0" w:line="480" w:lineRule="auto"/>
        <w:ind w:left="-288" w:right="-144"/>
        <w:jc w:val="center"/>
        <w:rPr>
          <w:rFonts w:ascii="Sutony" w:hAnsi="Sutony" w:cs="Vrinda"/>
          <w:bCs/>
          <w:sz w:val="50"/>
          <w:szCs w:val="48"/>
          <w:u w:val="single"/>
          <w:cs/>
          <w:lang w:bidi="bn-IN"/>
        </w:rPr>
      </w:pPr>
    </w:p>
    <w:p w:rsidR="0038035F" w:rsidRDefault="0038035F" w:rsidP="0038035F">
      <w:pPr>
        <w:spacing w:before="100" w:beforeAutospacing="1" w:after="0" w:line="480" w:lineRule="auto"/>
        <w:ind w:left="-288" w:right="-144"/>
        <w:jc w:val="center"/>
        <w:rPr>
          <w:rFonts w:ascii="Sutony" w:hAnsi="Sutony" w:cs="Vrinda"/>
          <w:bCs/>
          <w:sz w:val="50"/>
          <w:szCs w:val="48"/>
          <w:u w:val="single"/>
          <w:cs/>
          <w:lang w:bidi="bn-IN"/>
        </w:rPr>
      </w:pPr>
    </w:p>
    <w:p w:rsidR="0038035F" w:rsidRPr="00617FF5" w:rsidRDefault="0038035F" w:rsidP="000C73F9">
      <w:pPr>
        <w:spacing w:before="100" w:beforeAutospacing="1" w:after="0" w:line="480" w:lineRule="auto"/>
        <w:ind w:left="-288" w:right="-144"/>
        <w:jc w:val="center"/>
        <w:rPr>
          <w:rFonts w:ascii="Siyam Rupali ANSI" w:hAnsi="Siyam Rupali ANSI" w:cs="Vrinda"/>
          <w:bCs/>
          <w:sz w:val="50"/>
          <w:szCs w:val="48"/>
          <w:u w:val="single"/>
          <w:cs/>
          <w:lang w:bidi="bn-IN"/>
        </w:rPr>
      </w:pPr>
      <w:r w:rsidRPr="00617FF5">
        <w:rPr>
          <w:rFonts w:ascii="Sutony" w:hAnsi="Sutony" w:cs="Vrinda"/>
          <w:bCs/>
          <w:sz w:val="50"/>
          <w:szCs w:val="48"/>
          <w:u w:val="single"/>
          <w:cs/>
          <w:lang w:bidi="bn-IN"/>
        </w:rPr>
        <w:t>সম্মতি</w:t>
      </w:r>
      <w:r w:rsidRPr="00617FF5">
        <w:rPr>
          <w:rFonts w:ascii="Sutony" w:hAnsi="Sutony" w:cs="Vrinda"/>
          <w:bCs/>
          <w:sz w:val="50"/>
          <w:szCs w:val="48"/>
          <w:u w:val="single"/>
          <w:lang w:bidi="bn-IN"/>
        </w:rPr>
        <w:t xml:space="preserve"> </w:t>
      </w:r>
      <w:r w:rsidRPr="00617FF5">
        <w:rPr>
          <w:rFonts w:ascii="Sutony" w:hAnsi="Sutony" w:cs="Vrinda"/>
          <w:bCs/>
          <w:sz w:val="50"/>
          <w:szCs w:val="48"/>
          <w:u w:val="single"/>
          <w:cs/>
          <w:lang w:bidi="bn-IN"/>
        </w:rPr>
        <w:t>পত্র</w:t>
      </w:r>
    </w:p>
    <w:p w:rsidR="0038035F" w:rsidRPr="00E16238" w:rsidRDefault="0038035F" w:rsidP="0038035F">
      <w:pPr>
        <w:spacing w:after="240" w:line="480" w:lineRule="auto"/>
        <w:jc w:val="center"/>
        <w:rPr>
          <w:rFonts w:ascii="Siyam Rupali ANSI" w:hAnsi="Siyam Rupali ANSI" w:cs="Vrinda"/>
          <w:bCs/>
          <w:sz w:val="50"/>
          <w:szCs w:val="48"/>
          <w:u w:val="single"/>
          <w:cs/>
          <w:lang w:bidi="bn-IN"/>
        </w:rPr>
      </w:pPr>
      <w:r w:rsidRPr="00E16238">
        <w:rPr>
          <w:rFonts w:ascii="Siyam Rupali ANSI" w:hAnsi="Siyam Rupali ANSI" w:cs="Vrinda"/>
          <w:cs/>
          <w:lang w:bidi="bn-IN"/>
        </w:rPr>
        <w:t>এই গবেষণা কর্মের উদ্দেশ্য, পদ্ধতি ও উপযোগিতা সম্পর্কে পূর্ণ ধারণা পাইয়া এবং নীতিগত বৈশিষ্ট্য সমূহের প্রতি আমার সম্মতি প্রকাশ করিতেছি। গবেষণা কর্মে অংশগ্রহণের জন্য আমি কোন ব্যাক্তি বা গোষ্ঠীর দ্বারা প্রভাভিত হই নাই অথবা আমার মৌলিক মানবাধিকার ক্ষুণ্ণ হয় নাই। আমি নিশ্চিত হইয়াছি যে, এই গবেষণা থেকে সংগৃহীত তথ্যাবলি সম্পূর্ণ গোপন রাখা হইবে। এই তথ্যাবলি কেবলমাত্র গবেষণার কাজেই ব্যাবহার করা হুইবে। আমার ব্যাক্তিগত তথ্যাদি গবেষণাকারী ছাড়া অন্য কাঁরও নিকট প্রকাশ করা হইবেনা।</w:t>
      </w:r>
    </w:p>
    <w:p w:rsidR="0038035F" w:rsidRPr="00E16238" w:rsidRDefault="0038035F" w:rsidP="0038035F">
      <w:pPr>
        <w:spacing w:line="480" w:lineRule="auto"/>
        <w:jc w:val="both"/>
        <w:rPr>
          <w:rFonts w:ascii="Siyam Rupali ANSI" w:hAnsi="Siyam Rupali ANSI" w:cs="Vrinda"/>
          <w:cs/>
          <w:lang w:bidi="bn-IN"/>
        </w:rPr>
      </w:pPr>
      <w:r w:rsidRPr="00E16238">
        <w:rPr>
          <w:rFonts w:ascii="Siyam Rupali ANSI" w:hAnsi="Siyam Rupali ANSI" w:cs="Vrinda"/>
          <w:cs/>
          <w:lang w:bidi="bn-IN"/>
        </w:rPr>
        <w:t>এই গবেষণায় আমার অংশগ্রহণ সম্পূর্ণ আমার ইচ্ছাধীন। আমি ইচ্ছা করিলে গবেষণায় অংশগ্রহণ নাও করিতে পারি, তাহাতে আমার চিকি</w:t>
      </w:r>
      <w:r w:rsidRPr="00E16238">
        <w:rPr>
          <w:rFonts w:ascii="Siyam Rupali ANSI" w:hAnsi="PadmaOMJ" w:cs="PadmaOMJ"/>
          <w:lang w:bidi="bn-IN"/>
        </w:rPr>
        <w:t>ৎ</w:t>
      </w:r>
      <w:r w:rsidRPr="00E16238">
        <w:rPr>
          <w:rFonts w:ascii="Siyam Rupali ANSI" w:hAnsi="Siyam Rupali ANSI" w:cs="Vrinda"/>
          <w:cs/>
          <w:lang w:bidi="bn-IN"/>
        </w:rPr>
        <w:t>সার তারতম্য হইবেনা। যে কোন মুহূর্তে আমি আমার সম্মতি প্রত্যাহার করিবার অধিকার রাখি। আমার এই প্রত্যাহার আমার চিকিৎসার উপর কোনরূপ প্রভাব ফেলিবেনা। অতএব, যথাযথ পর্যালোচনা সাপেক্ষে আমি স্বপ্রণোদিত হইয়া এই সম্মতিপত্রে স্বাক্ষর করিতেছি।</w:t>
      </w:r>
    </w:p>
    <w:p w:rsidR="0038035F" w:rsidRPr="00E16238" w:rsidRDefault="0038035F" w:rsidP="0038035F">
      <w:pPr>
        <w:jc w:val="both"/>
        <w:rPr>
          <w:rFonts w:ascii="Siyam Rupali ANSI" w:hAnsi="Siyam Rupali ANSI" w:cs="Vrinda"/>
          <w:cs/>
          <w:lang w:bidi="bn-IN"/>
        </w:rPr>
      </w:pPr>
      <w:r w:rsidRPr="00E16238">
        <w:rPr>
          <w:rFonts w:ascii="Siyam Rupali ANSI" w:hAnsi="Siyam Rupali ANSI" w:cs="Vrinda"/>
          <w:cs/>
          <w:lang w:bidi="bn-IN"/>
        </w:rPr>
        <w:t>অংশগ্রহণকারীর স্বাক্ষর / বাম বৃদ্ধাঙ্গুলির ছাপ</w:t>
      </w:r>
    </w:p>
    <w:p w:rsidR="0038035F" w:rsidRDefault="0038035F" w:rsidP="0038035F">
      <w:pPr>
        <w:jc w:val="both"/>
        <w:rPr>
          <w:rFonts w:cs="Vrinda"/>
          <w:lang w:bidi="bn-IN"/>
        </w:rPr>
      </w:pPr>
    </w:p>
    <w:p w:rsidR="0038035F" w:rsidRDefault="0038035F" w:rsidP="0038035F">
      <w:pPr>
        <w:jc w:val="both"/>
        <w:rPr>
          <w:rFonts w:cs="Vrinda"/>
          <w:cs/>
          <w:lang w:bidi="bn-IN"/>
        </w:rPr>
      </w:pPr>
    </w:p>
    <w:p w:rsidR="0038035F" w:rsidRPr="00604B15" w:rsidRDefault="0038035F" w:rsidP="0038035F">
      <w:pPr>
        <w:jc w:val="both"/>
        <w:rPr>
          <w:rFonts w:cs="Vrinda"/>
          <w:cs/>
          <w:lang w:bidi="bn-IN"/>
        </w:rPr>
      </w:pPr>
    </w:p>
    <w:p w:rsidR="0038035F" w:rsidRPr="00604B15" w:rsidRDefault="0038035F" w:rsidP="0038035F">
      <w:pPr>
        <w:jc w:val="both"/>
        <w:rPr>
          <w:rFonts w:cs="Vrinda"/>
          <w:lang w:bidi="bn-IN"/>
        </w:rPr>
      </w:pPr>
      <w:r w:rsidRPr="00604B15">
        <w:rPr>
          <w:rFonts w:cs="Vrinda" w:hint="cs"/>
          <w:cs/>
          <w:lang w:bidi="bn-IN"/>
        </w:rPr>
        <w:t>সাক্ষীর স্বাক্ষর / বাম বৃদ্ধাঙ্গুলির ছাপ          গবেষকের স্বাক্ষর ও তারিখ</w:t>
      </w:r>
    </w:p>
    <w:p w:rsidR="00CA47FA" w:rsidRPr="0038035F" w:rsidRDefault="00CA47FA" w:rsidP="0038035F">
      <w:pPr>
        <w:pStyle w:val="Footer"/>
        <w:spacing w:line="276" w:lineRule="auto"/>
        <w:rPr>
          <w:rFonts w:ascii="Times New Roman" w:hAnsi="Times New Roman" w:cs="Times New Roman"/>
          <w:sz w:val="24"/>
          <w:szCs w:val="24"/>
        </w:rPr>
      </w:pPr>
    </w:p>
    <w:sectPr w:rsidR="00CA47FA" w:rsidRPr="0038035F" w:rsidSect="000C73F9">
      <w:pgSz w:w="12240" w:h="15840"/>
      <w:pgMar w:top="864" w:right="720" w:bottom="1008" w:left="43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CC1" w:rsidRDefault="00854CC1" w:rsidP="00A53569">
      <w:pPr>
        <w:spacing w:after="0" w:line="240" w:lineRule="auto"/>
      </w:pPr>
      <w:r>
        <w:separator/>
      </w:r>
    </w:p>
  </w:endnote>
  <w:endnote w:type="continuationSeparator" w:id="1">
    <w:p w:rsidR="00854CC1" w:rsidRDefault="00854CC1" w:rsidP="00A535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laimanLipi">
    <w:altName w:val="Mistral"/>
    <w:charset w:val="00"/>
    <w:family w:val="script"/>
    <w:pitch w:val="fixed"/>
    <w:sig w:usb0="00000001" w:usb1="00002000" w:usb2="00000000" w:usb3="00000000" w:csb0="00000093" w:csb1="00000000"/>
  </w:font>
  <w:font w:name="DINPro-Regular">
    <w:altName w:val="MS Gothic"/>
    <w:panose1 w:val="00000000000000000000"/>
    <w:charset w:val="80"/>
    <w:family w:val="swiss"/>
    <w:notTrueType/>
    <w:pitch w:val="default"/>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Sutony">
    <w:altName w:val="Times New Roman"/>
    <w:panose1 w:val="00000000000000000000"/>
    <w:charset w:val="00"/>
    <w:family w:val="roman"/>
    <w:notTrueType/>
    <w:pitch w:val="default"/>
    <w:sig w:usb0="00000000" w:usb1="00000000" w:usb2="00000000" w:usb3="00000000" w:csb0="00000000" w:csb1="00000000"/>
  </w:font>
  <w:font w:name="Vrinda">
    <w:altName w:val="Courier New"/>
    <w:panose1 w:val="00000400000000000000"/>
    <w:charset w:val="01"/>
    <w:family w:val="roman"/>
    <w:notTrueType/>
    <w:pitch w:val="variable"/>
    <w:sig w:usb0="00000000" w:usb1="00000000" w:usb2="00000000" w:usb3="00000000" w:csb0="00000000" w:csb1="00000000"/>
  </w:font>
  <w:font w:name="Siyam Rupali ANSI">
    <w:panose1 w:val="02000000000000000000"/>
    <w:charset w:val="00"/>
    <w:family w:val="auto"/>
    <w:pitch w:val="variable"/>
    <w:sig w:usb0="A00000AF" w:usb1="00000048" w:usb2="00000000" w:usb3="00000000" w:csb0="00000111" w:csb1="00000000"/>
  </w:font>
  <w:font w:name="PadmaOMJ">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4934050"/>
      <w:docPartObj>
        <w:docPartGallery w:val="Page Numbers (Bottom of Page)"/>
        <w:docPartUnique/>
      </w:docPartObj>
    </w:sdtPr>
    <w:sdtContent>
      <w:sdt>
        <w:sdtPr>
          <w:id w:val="444934051"/>
          <w:docPartObj>
            <w:docPartGallery w:val="Page Numbers (Top of Page)"/>
            <w:docPartUnique/>
          </w:docPartObj>
        </w:sdtPr>
        <w:sdtContent>
          <w:p w:rsidR="00742E58" w:rsidRDefault="0064074D">
            <w:pPr>
              <w:pStyle w:val="Footer"/>
              <w:jc w:val="center"/>
            </w:pPr>
            <w:r>
              <w:t xml:space="preserve">Page </w:t>
            </w:r>
            <w:r w:rsidR="00801A23">
              <w:rPr>
                <w:b/>
                <w:bCs/>
                <w:sz w:val="24"/>
                <w:szCs w:val="24"/>
              </w:rPr>
              <w:fldChar w:fldCharType="begin"/>
            </w:r>
            <w:r>
              <w:rPr>
                <w:b/>
                <w:bCs/>
              </w:rPr>
              <w:instrText xml:space="preserve"> PAGE </w:instrText>
            </w:r>
            <w:r w:rsidR="00801A23">
              <w:rPr>
                <w:b/>
                <w:bCs/>
                <w:sz w:val="24"/>
                <w:szCs w:val="24"/>
              </w:rPr>
              <w:fldChar w:fldCharType="separate"/>
            </w:r>
            <w:r w:rsidR="000C73F9">
              <w:rPr>
                <w:b/>
                <w:bCs/>
                <w:noProof/>
              </w:rPr>
              <w:t>11</w:t>
            </w:r>
            <w:r w:rsidR="00801A23">
              <w:rPr>
                <w:b/>
                <w:bCs/>
                <w:sz w:val="24"/>
                <w:szCs w:val="24"/>
              </w:rPr>
              <w:fldChar w:fldCharType="end"/>
            </w:r>
            <w:r>
              <w:t xml:space="preserve"> of </w:t>
            </w:r>
            <w:r w:rsidR="00801A23">
              <w:rPr>
                <w:b/>
                <w:bCs/>
                <w:sz w:val="24"/>
                <w:szCs w:val="24"/>
              </w:rPr>
              <w:fldChar w:fldCharType="begin"/>
            </w:r>
            <w:r>
              <w:rPr>
                <w:b/>
                <w:bCs/>
              </w:rPr>
              <w:instrText xml:space="preserve"> NUMPAGES  </w:instrText>
            </w:r>
            <w:r w:rsidR="00801A23">
              <w:rPr>
                <w:b/>
                <w:bCs/>
                <w:sz w:val="24"/>
                <w:szCs w:val="24"/>
              </w:rPr>
              <w:fldChar w:fldCharType="separate"/>
            </w:r>
            <w:r w:rsidR="000C73F9">
              <w:rPr>
                <w:b/>
                <w:bCs/>
                <w:noProof/>
              </w:rPr>
              <w:t>16</w:t>
            </w:r>
            <w:r w:rsidR="00801A23">
              <w:rPr>
                <w:b/>
                <w:bCs/>
                <w:sz w:val="24"/>
                <w:szCs w:val="24"/>
              </w:rPr>
              <w:fldChar w:fldCharType="end"/>
            </w:r>
          </w:p>
        </w:sdtContent>
      </w:sdt>
    </w:sdtContent>
  </w:sdt>
  <w:p w:rsidR="00742E58" w:rsidRDefault="00854C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CC1" w:rsidRDefault="00854CC1" w:rsidP="00A53569">
      <w:pPr>
        <w:spacing w:after="0" w:line="240" w:lineRule="auto"/>
      </w:pPr>
      <w:r>
        <w:separator/>
      </w:r>
    </w:p>
  </w:footnote>
  <w:footnote w:type="continuationSeparator" w:id="1">
    <w:p w:rsidR="00854CC1" w:rsidRDefault="00854CC1" w:rsidP="00A535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0E"/>
    <w:multiLevelType w:val="hybridMultilevel"/>
    <w:tmpl w:val="0F4E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30558"/>
    <w:multiLevelType w:val="hybridMultilevel"/>
    <w:tmpl w:val="454A92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DC334C0"/>
    <w:multiLevelType w:val="hybridMultilevel"/>
    <w:tmpl w:val="B38A23DE"/>
    <w:lvl w:ilvl="0" w:tplc="53F68582">
      <w:start w:val="1"/>
      <w:numFmt w:val="bullet"/>
      <w:lvlText w:val="•"/>
      <w:lvlJc w:val="left"/>
      <w:pPr>
        <w:tabs>
          <w:tab w:val="num" w:pos="720"/>
        </w:tabs>
        <w:ind w:left="720" w:hanging="360"/>
      </w:pPr>
      <w:rPr>
        <w:rFonts w:ascii="Arial" w:hAnsi="Arial" w:hint="default"/>
      </w:rPr>
    </w:lvl>
    <w:lvl w:ilvl="1" w:tplc="3F0880BA" w:tentative="1">
      <w:start w:val="1"/>
      <w:numFmt w:val="bullet"/>
      <w:lvlText w:val="•"/>
      <w:lvlJc w:val="left"/>
      <w:pPr>
        <w:tabs>
          <w:tab w:val="num" w:pos="1440"/>
        </w:tabs>
        <w:ind w:left="1440" w:hanging="360"/>
      </w:pPr>
      <w:rPr>
        <w:rFonts w:ascii="Arial" w:hAnsi="Arial" w:hint="default"/>
      </w:rPr>
    </w:lvl>
    <w:lvl w:ilvl="2" w:tplc="F13420B2" w:tentative="1">
      <w:start w:val="1"/>
      <w:numFmt w:val="bullet"/>
      <w:lvlText w:val="•"/>
      <w:lvlJc w:val="left"/>
      <w:pPr>
        <w:tabs>
          <w:tab w:val="num" w:pos="2160"/>
        </w:tabs>
        <w:ind w:left="2160" w:hanging="360"/>
      </w:pPr>
      <w:rPr>
        <w:rFonts w:ascii="Arial" w:hAnsi="Arial" w:hint="default"/>
      </w:rPr>
    </w:lvl>
    <w:lvl w:ilvl="3" w:tplc="D36EB3DE" w:tentative="1">
      <w:start w:val="1"/>
      <w:numFmt w:val="bullet"/>
      <w:lvlText w:val="•"/>
      <w:lvlJc w:val="left"/>
      <w:pPr>
        <w:tabs>
          <w:tab w:val="num" w:pos="2880"/>
        </w:tabs>
        <w:ind w:left="2880" w:hanging="360"/>
      </w:pPr>
      <w:rPr>
        <w:rFonts w:ascii="Arial" w:hAnsi="Arial" w:hint="default"/>
      </w:rPr>
    </w:lvl>
    <w:lvl w:ilvl="4" w:tplc="01C061AA" w:tentative="1">
      <w:start w:val="1"/>
      <w:numFmt w:val="bullet"/>
      <w:lvlText w:val="•"/>
      <w:lvlJc w:val="left"/>
      <w:pPr>
        <w:tabs>
          <w:tab w:val="num" w:pos="3600"/>
        </w:tabs>
        <w:ind w:left="3600" w:hanging="360"/>
      </w:pPr>
      <w:rPr>
        <w:rFonts w:ascii="Arial" w:hAnsi="Arial" w:hint="default"/>
      </w:rPr>
    </w:lvl>
    <w:lvl w:ilvl="5" w:tplc="0FF2022E" w:tentative="1">
      <w:start w:val="1"/>
      <w:numFmt w:val="bullet"/>
      <w:lvlText w:val="•"/>
      <w:lvlJc w:val="left"/>
      <w:pPr>
        <w:tabs>
          <w:tab w:val="num" w:pos="4320"/>
        </w:tabs>
        <w:ind w:left="4320" w:hanging="360"/>
      </w:pPr>
      <w:rPr>
        <w:rFonts w:ascii="Arial" w:hAnsi="Arial" w:hint="default"/>
      </w:rPr>
    </w:lvl>
    <w:lvl w:ilvl="6" w:tplc="E6F834D0" w:tentative="1">
      <w:start w:val="1"/>
      <w:numFmt w:val="bullet"/>
      <w:lvlText w:val="•"/>
      <w:lvlJc w:val="left"/>
      <w:pPr>
        <w:tabs>
          <w:tab w:val="num" w:pos="5040"/>
        </w:tabs>
        <w:ind w:left="5040" w:hanging="360"/>
      </w:pPr>
      <w:rPr>
        <w:rFonts w:ascii="Arial" w:hAnsi="Arial" w:hint="default"/>
      </w:rPr>
    </w:lvl>
    <w:lvl w:ilvl="7" w:tplc="9BDCD414" w:tentative="1">
      <w:start w:val="1"/>
      <w:numFmt w:val="bullet"/>
      <w:lvlText w:val="•"/>
      <w:lvlJc w:val="left"/>
      <w:pPr>
        <w:tabs>
          <w:tab w:val="num" w:pos="5760"/>
        </w:tabs>
        <w:ind w:left="5760" w:hanging="360"/>
      </w:pPr>
      <w:rPr>
        <w:rFonts w:ascii="Arial" w:hAnsi="Arial" w:hint="default"/>
      </w:rPr>
    </w:lvl>
    <w:lvl w:ilvl="8" w:tplc="AC4A468C" w:tentative="1">
      <w:start w:val="1"/>
      <w:numFmt w:val="bullet"/>
      <w:lvlText w:val="•"/>
      <w:lvlJc w:val="left"/>
      <w:pPr>
        <w:tabs>
          <w:tab w:val="num" w:pos="6480"/>
        </w:tabs>
        <w:ind w:left="6480" w:hanging="360"/>
      </w:pPr>
      <w:rPr>
        <w:rFonts w:ascii="Arial" w:hAnsi="Arial" w:hint="default"/>
      </w:rPr>
    </w:lvl>
  </w:abstractNum>
  <w:abstractNum w:abstractNumId="3">
    <w:nsid w:val="23A950E2"/>
    <w:multiLevelType w:val="hybridMultilevel"/>
    <w:tmpl w:val="98D82EC8"/>
    <w:lvl w:ilvl="0" w:tplc="0409000F">
      <w:start w:val="1"/>
      <w:numFmt w:val="decimal"/>
      <w:lvlText w:val="%1."/>
      <w:lvlJc w:val="left"/>
      <w:pPr>
        <w:ind w:left="720" w:hanging="360"/>
      </w:pPr>
      <w:rPr>
        <w:rFonts w:hint="default"/>
        <w:b/>
      </w:rPr>
    </w:lvl>
    <w:lvl w:ilvl="1" w:tplc="B194226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956F4"/>
    <w:multiLevelType w:val="hybridMultilevel"/>
    <w:tmpl w:val="27B0DA58"/>
    <w:lvl w:ilvl="0" w:tplc="DAA47388">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483A1E9B"/>
    <w:multiLevelType w:val="hybridMultilevel"/>
    <w:tmpl w:val="98D82EC8"/>
    <w:lvl w:ilvl="0" w:tplc="0409000F">
      <w:start w:val="1"/>
      <w:numFmt w:val="decimal"/>
      <w:lvlText w:val="%1."/>
      <w:lvlJc w:val="left"/>
      <w:pPr>
        <w:ind w:left="720" w:hanging="360"/>
      </w:pPr>
      <w:rPr>
        <w:rFonts w:hint="default"/>
        <w:b/>
      </w:rPr>
    </w:lvl>
    <w:lvl w:ilvl="1" w:tplc="B194226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0E19C2"/>
    <w:multiLevelType w:val="hybridMultilevel"/>
    <w:tmpl w:val="AC6AE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4EC18D9"/>
    <w:multiLevelType w:val="hybridMultilevel"/>
    <w:tmpl w:val="FFDA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3D7B06"/>
    <w:multiLevelType w:val="hybridMultilevel"/>
    <w:tmpl w:val="1968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7F52C4"/>
    <w:multiLevelType w:val="hybridMultilevel"/>
    <w:tmpl w:val="C0B69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65E4426"/>
    <w:multiLevelType w:val="hybridMultilevel"/>
    <w:tmpl w:val="44A0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A25068"/>
    <w:multiLevelType w:val="hybridMultilevel"/>
    <w:tmpl w:val="E4DEB3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7C57778A"/>
    <w:multiLevelType w:val="hybridMultilevel"/>
    <w:tmpl w:val="79064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C30B5D"/>
    <w:multiLevelType w:val="hybridMultilevel"/>
    <w:tmpl w:val="4B30E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2"/>
  </w:num>
  <w:num w:numId="5">
    <w:abstractNumId w:val="0"/>
  </w:num>
  <w:num w:numId="6">
    <w:abstractNumId w:val="7"/>
  </w:num>
  <w:num w:numId="7">
    <w:abstractNumId w:val="1"/>
  </w:num>
  <w:num w:numId="8">
    <w:abstractNumId w:val="13"/>
  </w:num>
  <w:num w:numId="9">
    <w:abstractNumId w:val="10"/>
  </w:num>
  <w:num w:numId="10">
    <w:abstractNumId w:val="3"/>
  </w:num>
  <w:num w:numId="11">
    <w:abstractNumId w:val="9"/>
  </w:num>
  <w:num w:numId="12">
    <w:abstractNumId w:val="5"/>
  </w:num>
  <w:num w:numId="13">
    <w:abstractNumId w:val="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000374"/>
    <w:rsid w:val="00000374"/>
    <w:rsid w:val="000336B8"/>
    <w:rsid w:val="00033AFC"/>
    <w:rsid w:val="00095751"/>
    <w:rsid w:val="000971FE"/>
    <w:rsid w:val="000C73F9"/>
    <w:rsid w:val="001F1FCD"/>
    <w:rsid w:val="0024335D"/>
    <w:rsid w:val="002A1250"/>
    <w:rsid w:val="003024E9"/>
    <w:rsid w:val="00304CC0"/>
    <w:rsid w:val="003769AC"/>
    <w:rsid w:val="0038035F"/>
    <w:rsid w:val="00475814"/>
    <w:rsid w:val="00485106"/>
    <w:rsid w:val="004C0760"/>
    <w:rsid w:val="005067F2"/>
    <w:rsid w:val="0053774C"/>
    <w:rsid w:val="005541AC"/>
    <w:rsid w:val="005B1AF1"/>
    <w:rsid w:val="005B4179"/>
    <w:rsid w:val="005B43DB"/>
    <w:rsid w:val="0064074D"/>
    <w:rsid w:val="0067477B"/>
    <w:rsid w:val="006B57B8"/>
    <w:rsid w:val="007C59DA"/>
    <w:rsid w:val="00801A23"/>
    <w:rsid w:val="00854CC1"/>
    <w:rsid w:val="008A637D"/>
    <w:rsid w:val="009055D9"/>
    <w:rsid w:val="009077EB"/>
    <w:rsid w:val="009731C1"/>
    <w:rsid w:val="009C293E"/>
    <w:rsid w:val="009C6A1D"/>
    <w:rsid w:val="009F67FC"/>
    <w:rsid w:val="00A53569"/>
    <w:rsid w:val="00A8619C"/>
    <w:rsid w:val="00A9318E"/>
    <w:rsid w:val="00AB2612"/>
    <w:rsid w:val="00AC35ED"/>
    <w:rsid w:val="00B32F9F"/>
    <w:rsid w:val="00B431E1"/>
    <w:rsid w:val="00B446AB"/>
    <w:rsid w:val="00C40920"/>
    <w:rsid w:val="00C43ED6"/>
    <w:rsid w:val="00C4716E"/>
    <w:rsid w:val="00C96D61"/>
    <w:rsid w:val="00CA47FA"/>
    <w:rsid w:val="00CB0273"/>
    <w:rsid w:val="00CE3AA3"/>
    <w:rsid w:val="00CE54A6"/>
    <w:rsid w:val="00D71158"/>
    <w:rsid w:val="00D71A04"/>
    <w:rsid w:val="00DB7B41"/>
    <w:rsid w:val="00E53D6E"/>
    <w:rsid w:val="00E729BB"/>
    <w:rsid w:val="00F13D0A"/>
    <w:rsid w:val="00F453CA"/>
    <w:rsid w:val="00F563E8"/>
    <w:rsid w:val="00FC47E8"/>
    <w:rsid w:val="00FC60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33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6B8"/>
  </w:style>
  <w:style w:type="paragraph" w:styleId="ListParagraph">
    <w:name w:val="List Paragraph"/>
    <w:basedOn w:val="Normal"/>
    <w:link w:val="ListParagraphChar"/>
    <w:uiPriority w:val="34"/>
    <w:qFormat/>
    <w:rsid w:val="00A53569"/>
    <w:pPr>
      <w:ind w:left="720"/>
      <w:contextualSpacing/>
    </w:pPr>
  </w:style>
  <w:style w:type="paragraph" w:styleId="NormalWeb">
    <w:name w:val="Normal (Web)"/>
    <w:basedOn w:val="Normal"/>
    <w:uiPriority w:val="99"/>
    <w:unhideWhenUsed/>
    <w:rsid w:val="00E53D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C43ED6"/>
  </w:style>
  <w:style w:type="character" w:customStyle="1" w:styleId="apple-converted-space">
    <w:name w:val="apple-converted-space"/>
    <w:basedOn w:val="DefaultParagraphFont"/>
    <w:rsid w:val="009731C1"/>
  </w:style>
  <w:style w:type="table" w:customStyle="1" w:styleId="TableGrid1">
    <w:name w:val="Table Grid1"/>
    <w:basedOn w:val="TableNormal"/>
    <w:next w:val="Footer"/>
    <w:uiPriority w:val="59"/>
    <w:rsid w:val="0038035F"/>
    <w:pPr>
      <w:spacing w:after="0" w:line="240" w:lineRule="auto"/>
    </w:pPr>
    <w:rPr>
      <w:rFonts w:ascii="Times New Roman" w:eastAsiaTheme="minorHAnsi" w:hAnsi="Times New Roman" w:cs="SolaimanLipi"/>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3803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3803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DB1D142-2C8B-4C98-AE54-7177851D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16</Pages>
  <Words>4498</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Jabed</dc:creator>
  <cp:keywords/>
  <dc:description/>
  <cp:lastModifiedBy>Jabed</cp:lastModifiedBy>
  <cp:revision>37</cp:revision>
  <dcterms:created xsi:type="dcterms:W3CDTF">2018-09-07T19:02:00Z</dcterms:created>
  <dcterms:modified xsi:type="dcterms:W3CDTF">2018-10-01T21:01:00Z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766ae61b-2032-3c9d-9d61-fd796ae552b8</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