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4B1A" w:rsidRPr="008A3AC7" w:rsidRDefault="009C4B1A" w:rsidP="00B1612A">
      <w:pPr>
        <w:spacing w:after="0" w:line="48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A3A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Tables and figures</w:t>
      </w:r>
    </w:p>
    <w:p w:rsidR="009C4B1A" w:rsidRPr="008A3AC7" w:rsidRDefault="009C4B1A" w:rsidP="00B1612A">
      <w:pPr>
        <w:spacing w:after="0" w:line="240" w:lineRule="auto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  <w:bookmarkStart w:id="0" w:name="_Hlk60788798"/>
      <w:r w:rsidRPr="008A3AC7">
        <w:rPr>
          <w:rFonts w:ascii="Times New Roman" w:hAnsi="Times New Roman" w:cs="Times New Roman"/>
          <w:b/>
          <w:iCs/>
          <w:color w:val="000000"/>
          <w:sz w:val="24"/>
          <w:szCs w:val="24"/>
        </w:rPr>
        <w:t>Table 1.</w:t>
      </w:r>
      <w:r w:rsidRPr="008A3AC7">
        <w:rPr>
          <w:rFonts w:ascii="Times New Roman" w:hAnsi="Times New Roman" w:cs="Times New Roman"/>
          <w:bCs/>
          <w:iCs/>
          <w:color w:val="000000"/>
          <w:sz w:val="24"/>
          <w:szCs w:val="24"/>
        </w:rPr>
        <w:t xml:space="preserve"> The summary of Simple Exponential Smoothing (SES), Auto-Regressive Integrated Moving Average (ARIMA), </w:t>
      </w:r>
      <w:r w:rsidR="00F953CC" w:rsidRPr="008A3AC7">
        <w:rPr>
          <w:rFonts w:ascii="Times New Roman" w:hAnsi="Times New Roman" w:cs="Times New Roman"/>
          <w:bCs/>
          <w:iCs/>
          <w:color w:val="000000"/>
          <w:sz w:val="24"/>
          <w:szCs w:val="24"/>
        </w:rPr>
        <w:t xml:space="preserve">Autoregressive Integrated Moving Average with Explanatory Variables (ARIMAX), Bayesian Structural Time Series (BSTS), </w:t>
      </w:r>
      <w:r w:rsidRPr="008A3AC7">
        <w:rPr>
          <w:rFonts w:ascii="Times New Roman" w:hAnsi="Times New Roman" w:cs="Times New Roman"/>
          <w:bCs/>
          <w:iCs/>
          <w:color w:val="000000"/>
          <w:sz w:val="24"/>
          <w:szCs w:val="24"/>
        </w:rPr>
        <w:t>Automatic forecasting time-series model (Prophet), Mann-Kendall (M-K) trend and Sen’s slope analysis.</w:t>
      </w:r>
    </w:p>
    <w:p w:rsidR="00F953CC" w:rsidRPr="008A3AC7" w:rsidRDefault="00F953CC" w:rsidP="00B1612A">
      <w:pPr>
        <w:spacing w:after="0" w:line="240" w:lineRule="auto"/>
        <w:jc w:val="center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tbl>
      <w:tblPr>
        <w:tblW w:w="5000" w:type="pct"/>
        <w:tblBorders>
          <w:top w:val="single" w:sz="4" w:space="0" w:color="auto"/>
        </w:tblBorders>
        <w:tblLook w:val="04A0" w:firstRow="1" w:lastRow="0" w:firstColumn="1" w:lastColumn="0" w:noHBand="0" w:noVBand="1"/>
      </w:tblPr>
      <w:tblGrid>
        <w:gridCol w:w="5648"/>
        <w:gridCol w:w="1524"/>
        <w:gridCol w:w="1383"/>
        <w:gridCol w:w="805"/>
      </w:tblGrid>
      <w:tr w:rsidR="009C4B1A" w:rsidRPr="008A3AC7" w:rsidTr="008053CA">
        <w:tc>
          <w:tcPr>
            <w:tcW w:w="301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 w:type="page"/>
              <w:t>Method &amp; Period</w:t>
            </w:r>
          </w:p>
        </w:tc>
        <w:tc>
          <w:tcPr>
            <w:tcW w:w="81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</w:t>
            </w:r>
            <w:r w:rsidRPr="008A3AC7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73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RMSE</w:t>
            </w:r>
          </w:p>
        </w:tc>
        <w:tc>
          <w:tcPr>
            <w:tcW w:w="43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MAE</w:t>
            </w:r>
          </w:p>
        </w:tc>
      </w:tr>
      <w:tr w:rsidR="009C4B1A" w:rsidRPr="008A3AC7" w:rsidTr="008053CA">
        <w:tc>
          <w:tcPr>
            <w:tcW w:w="5000" w:type="pct"/>
            <w:gridSpan w:val="4"/>
            <w:tcBorders>
              <w:top w:val="single" w:sz="4" w:space="0" w:color="auto"/>
            </w:tcBorders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:rsidR="009C4B1A" w:rsidRPr="008A3AC7" w:rsidRDefault="009C4B1A" w:rsidP="00B1612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Simple Exponential Smoothing</w:t>
            </w:r>
          </w:p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9C4B1A" w:rsidRPr="008A3AC7" w:rsidTr="008053CA">
        <w:tc>
          <w:tcPr>
            <w:tcW w:w="3017" w:type="pct"/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Overall</w:t>
            </w:r>
          </w:p>
        </w:tc>
        <w:tc>
          <w:tcPr>
            <w:tcW w:w="814" w:type="pct"/>
            <w:shd w:val="clear" w:color="auto" w:fill="auto"/>
          </w:tcPr>
          <w:p w:rsidR="009C4B1A" w:rsidRPr="008A3AC7" w:rsidRDefault="00D578FF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95.29</w:t>
            </w:r>
            <w:r w:rsidR="009C4B1A" w:rsidRPr="008A3AC7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739" w:type="pct"/>
            <w:shd w:val="clear" w:color="auto" w:fill="auto"/>
          </w:tcPr>
          <w:p w:rsidR="009C4B1A" w:rsidRPr="008A3AC7" w:rsidRDefault="00D578FF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</w:p>
        </w:tc>
        <w:tc>
          <w:tcPr>
            <w:tcW w:w="430" w:type="pct"/>
            <w:shd w:val="clear" w:color="auto" w:fill="auto"/>
          </w:tcPr>
          <w:p w:rsidR="009C4B1A" w:rsidRPr="008A3AC7" w:rsidRDefault="00D578FF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9C4B1A" w:rsidRPr="008A3A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C4B1A" w:rsidRPr="008A3AC7" w:rsidTr="008053CA">
        <w:tc>
          <w:tcPr>
            <w:tcW w:w="3017" w:type="pct"/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4" w:type="pct"/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pct"/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4B1A" w:rsidRPr="008A3AC7" w:rsidTr="008053CA">
        <w:tc>
          <w:tcPr>
            <w:tcW w:w="5000" w:type="pct"/>
            <w:gridSpan w:val="4"/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i/>
                <w:color w:val="000000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/>
                <w:bCs/>
                <w:i/>
                <w:color w:val="000000"/>
                <w:sz w:val="24"/>
                <w:szCs w:val="24"/>
              </w:rPr>
              <w:t>Auto-Regressive Integrated Moving Average</w:t>
            </w:r>
          </w:p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C4B1A" w:rsidRPr="008A3AC7" w:rsidTr="008053CA">
        <w:tc>
          <w:tcPr>
            <w:tcW w:w="3017" w:type="pct"/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en-GB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 xml:space="preserve">Overall </w:t>
            </w:r>
            <w:r w:rsidR="00D31AF0" w:rsidRPr="008A3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en-GB"/>
              </w:rPr>
              <w:t>ARIMA (5</w:t>
            </w:r>
            <w:r w:rsidRPr="008A3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en-GB"/>
              </w:rPr>
              <w:t>,2,1)</w:t>
            </w:r>
          </w:p>
          <w:p w:rsidR="00204A48" w:rsidRPr="008A3AC7" w:rsidRDefault="00204A48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4" w:type="pct"/>
            <w:shd w:val="clear" w:color="auto" w:fill="auto"/>
          </w:tcPr>
          <w:p w:rsidR="009C4B1A" w:rsidRPr="008A3AC7" w:rsidRDefault="00121947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Style w:val="ggboefpdpv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99</w:t>
            </w:r>
            <w:r w:rsidR="009C4B1A" w:rsidRPr="008A3AC7">
              <w:rPr>
                <w:rStyle w:val="ggboefpdpv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.</w:t>
            </w:r>
            <w:r w:rsidRPr="008A3AC7">
              <w:rPr>
                <w:rStyle w:val="ggboefpdpv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20</w:t>
            </w:r>
            <w:r w:rsidR="009C4B1A" w:rsidRPr="008A3AC7">
              <w:rPr>
                <w:rStyle w:val="ggboefpdpv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%</w:t>
            </w:r>
          </w:p>
        </w:tc>
        <w:tc>
          <w:tcPr>
            <w:tcW w:w="739" w:type="pct"/>
            <w:shd w:val="clear" w:color="auto" w:fill="auto"/>
          </w:tcPr>
          <w:p w:rsidR="009C4B1A" w:rsidRPr="008A3AC7" w:rsidRDefault="00D31AF0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Style w:val="ggboefpdpv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0.91</w:t>
            </w:r>
          </w:p>
        </w:tc>
        <w:tc>
          <w:tcPr>
            <w:tcW w:w="430" w:type="pct"/>
            <w:shd w:val="clear" w:color="auto" w:fill="auto"/>
          </w:tcPr>
          <w:p w:rsidR="009C4B1A" w:rsidRPr="008A3AC7" w:rsidRDefault="00D31AF0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Style w:val="ggboefpdpv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0.44</w:t>
            </w:r>
          </w:p>
        </w:tc>
      </w:tr>
      <w:tr w:rsidR="00F953CC" w:rsidRPr="008A3AC7" w:rsidTr="00F953CC">
        <w:tc>
          <w:tcPr>
            <w:tcW w:w="4570" w:type="pct"/>
            <w:gridSpan w:val="3"/>
            <w:shd w:val="clear" w:color="auto" w:fill="auto"/>
          </w:tcPr>
          <w:p w:rsidR="00F953CC" w:rsidRPr="008A3AC7" w:rsidRDefault="00F953CC" w:rsidP="00B1612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i/>
                <w:color w:val="000000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/>
                <w:bCs/>
                <w:i/>
                <w:color w:val="000000"/>
                <w:sz w:val="24"/>
                <w:szCs w:val="24"/>
              </w:rPr>
              <w:t>Autoregressive Integrated Moving Average with Explanatory Variables</w:t>
            </w:r>
          </w:p>
          <w:p w:rsidR="00F953CC" w:rsidRPr="008A3AC7" w:rsidRDefault="00F953CC" w:rsidP="00B1612A">
            <w:pPr>
              <w:spacing w:after="0" w:line="240" w:lineRule="auto"/>
              <w:jc w:val="center"/>
              <w:rPr>
                <w:rStyle w:val="ggboefpdpv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</w:pPr>
          </w:p>
        </w:tc>
        <w:tc>
          <w:tcPr>
            <w:tcW w:w="430" w:type="pct"/>
            <w:shd w:val="clear" w:color="auto" w:fill="auto"/>
          </w:tcPr>
          <w:p w:rsidR="00F953CC" w:rsidRPr="008A3AC7" w:rsidRDefault="00F953CC" w:rsidP="00B1612A">
            <w:pPr>
              <w:spacing w:after="0" w:line="240" w:lineRule="auto"/>
              <w:jc w:val="center"/>
              <w:rPr>
                <w:rStyle w:val="ggboefpdpv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</w:pPr>
          </w:p>
        </w:tc>
      </w:tr>
      <w:tr w:rsidR="00204A48" w:rsidRPr="008A3AC7" w:rsidTr="008053CA">
        <w:tc>
          <w:tcPr>
            <w:tcW w:w="3017" w:type="pct"/>
            <w:shd w:val="clear" w:color="auto" w:fill="auto"/>
          </w:tcPr>
          <w:p w:rsidR="00204A48" w:rsidRPr="008A3AC7" w:rsidRDefault="00204A48" w:rsidP="00B161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en-GB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 xml:space="preserve">Overall </w:t>
            </w:r>
            <w:r w:rsidRPr="008A3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en-GB"/>
              </w:rPr>
              <w:t>ARIMAX (1,0,1)</w:t>
            </w:r>
          </w:p>
        </w:tc>
        <w:tc>
          <w:tcPr>
            <w:tcW w:w="814" w:type="pct"/>
            <w:shd w:val="clear" w:color="auto" w:fill="auto"/>
          </w:tcPr>
          <w:p w:rsidR="00204A48" w:rsidRPr="008A3AC7" w:rsidRDefault="00642E92" w:rsidP="00B1612A">
            <w:pPr>
              <w:spacing w:after="0" w:line="240" w:lineRule="auto"/>
              <w:jc w:val="center"/>
              <w:rPr>
                <w:rStyle w:val="ggboefpdpv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</w:pPr>
            <w:r w:rsidRPr="008A3AC7">
              <w:rPr>
                <w:rStyle w:val="ggboefpdpv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98.13%</w:t>
            </w:r>
          </w:p>
        </w:tc>
        <w:tc>
          <w:tcPr>
            <w:tcW w:w="739" w:type="pct"/>
            <w:shd w:val="clear" w:color="auto" w:fill="auto"/>
          </w:tcPr>
          <w:p w:rsidR="00204A48" w:rsidRPr="008A3AC7" w:rsidRDefault="00642E92" w:rsidP="00B1612A">
            <w:pPr>
              <w:spacing w:after="0" w:line="240" w:lineRule="auto"/>
              <w:jc w:val="center"/>
              <w:rPr>
                <w:rStyle w:val="ggboefpdpv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</w:pPr>
            <w:r w:rsidRPr="008A3AC7">
              <w:rPr>
                <w:rStyle w:val="ggboefpdpv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0.16</w:t>
            </w:r>
          </w:p>
        </w:tc>
        <w:tc>
          <w:tcPr>
            <w:tcW w:w="430" w:type="pct"/>
            <w:shd w:val="clear" w:color="auto" w:fill="auto"/>
          </w:tcPr>
          <w:p w:rsidR="00204A48" w:rsidRPr="008A3AC7" w:rsidRDefault="00642E92" w:rsidP="00B1612A">
            <w:pPr>
              <w:spacing w:after="0" w:line="240" w:lineRule="auto"/>
              <w:jc w:val="center"/>
              <w:rPr>
                <w:rStyle w:val="ggboefpdpv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</w:pPr>
            <w:r w:rsidRPr="008A3AC7">
              <w:rPr>
                <w:rStyle w:val="ggboefpdpv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0.02</w:t>
            </w:r>
          </w:p>
        </w:tc>
      </w:tr>
      <w:tr w:rsidR="00112251" w:rsidRPr="008A3AC7" w:rsidTr="008053CA">
        <w:tc>
          <w:tcPr>
            <w:tcW w:w="3017" w:type="pct"/>
            <w:shd w:val="clear" w:color="auto" w:fill="auto"/>
          </w:tcPr>
          <w:p w:rsidR="00112251" w:rsidRPr="008A3AC7" w:rsidRDefault="00112251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4" w:type="pct"/>
            <w:shd w:val="clear" w:color="auto" w:fill="auto"/>
          </w:tcPr>
          <w:p w:rsidR="00112251" w:rsidRPr="008A3AC7" w:rsidRDefault="00112251" w:rsidP="00B1612A">
            <w:pPr>
              <w:spacing w:after="0" w:line="240" w:lineRule="auto"/>
              <w:jc w:val="center"/>
              <w:rPr>
                <w:rStyle w:val="ggboefpdpv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</w:pPr>
          </w:p>
        </w:tc>
        <w:tc>
          <w:tcPr>
            <w:tcW w:w="739" w:type="pct"/>
            <w:shd w:val="clear" w:color="auto" w:fill="auto"/>
          </w:tcPr>
          <w:p w:rsidR="00112251" w:rsidRPr="008A3AC7" w:rsidRDefault="00112251" w:rsidP="00B1612A">
            <w:pPr>
              <w:spacing w:after="0" w:line="240" w:lineRule="auto"/>
              <w:jc w:val="center"/>
              <w:rPr>
                <w:rStyle w:val="ggboefpdpv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</w:pPr>
          </w:p>
        </w:tc>
        <w:tc>
          <w:tcPr>
            <w:tcW w:w="430" w:type="pct"/>
            <w:shd w:val="clear" w:color="auto" w:fill="auto"/>
          </w:tcPr>
          <w:p w:rsidR="00112251" w:rsidRPr="008A3AC7" w:rsidRDefault="00112251" w:rsidP="00B1612A">
            <w:pPr>
              <w:spacing w:after="0" w:line="240" w:lineRule="auto"/>
              <w:jc w:val="center"/>
              <w:rPr>
                <w:rStyle w:val="ggboefpdpv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</w:pPr>
          </w:p>
        </w:tc>
      </w:tr>
      <w:tr w:rsidR="00112251" w:rsidRPr="008A3AC7" w:rsidTr="008053CA">
        <w:tc>
          <w:tcPr>
            <w:tcW w:w="3017" w:type="pct"/>
            <w:shd w:val="clear" w:color="auto" w:fill="auto"/>
          </w:tcPr>
          <w:p w:rsidR="00112251" w:rsidRPr="008A3AC7" w:rsidRDefault="00F953CC" w:rsidP="00B1612A">
            <w:pPr>
              <w:spacing w:after="0" w:line="240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Bayesian Structural Time Series</w:t>
            </w:r>
          </w:p>
        </w:tc>
        <w:tc>
          <w:tcPr>
            <w:tcW w:w="814" w:type="pct"/>
            <w:shd w:val="clear" w:color="auto" w:fill="auto"/>
          </w:tcPr>
          <w:p w:rsidR="00112251" w:rsidRPr="008A3AC7" w:rsidRDefault="00112251" w:rsidP="00B1612A">
            <w:pPr>
              <w:spacing w:after="0" w:line="240" w:lineRule="auto"/>
              <w:jc w:val="center"/>
              <w:rPr>
                <w:rStyle w:val="ggboefpdpv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</w:pPr>
          </w:p>
        </w:tc>
        <w:tc>
          <w:tcPr>
            <w:tcW w:w="739" w:type="pct"/>
            <w:shd w:val="clear" w:color="auto" w:fill="auto"/>
          </w:tcPr>
          <w:p w:rsidR="00112251" w:rsidRPr="008A3AC7" w:rsidRDefault="00112251" w:rsidP="00B1612A">
            <w:pPr>
              <w:spacing w:after="0" w:line="240" w:lineRule="auto"/>
              <w:jc w:val="center"/>
              <w:rPr>
                <w:rStyle w:val="ggboefpdpv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</w:pPr>
          </w:p>
        </w:tc>
        <w:tc>
          <w:tcPr>
            <w:tcW w:w="430" w:type="pct"/>
            <w:shd w:val="clear" w:color="auto" w:fill="auto"/>
          </w:tcPr>
          <w:p w:rsidR="00112251" w:rsidRPr="008A3AC7" w:rsidRDefault="00112251" w:rsidP="00B1612A">
            <w:pPr>
              <w:spacing w:after="0" w:line="240" w:lineRule="auto"/>
              <w:jc w:val="center"/>
              <w:rPr>
                <w:rStyle w:val="ggboefpdpv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</w:pPr>
          </w:p>
        </w:tc>
      </w:tr>
      <w:tr w:rsidR="009C4B1A" w:rsidRPr="008A3AC7" w:rsidTr="008053CA">
        <w:tc>
          <w:tcPr>
            <w:tcW w:w="3017" w:type="pct"/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</w:p>
        </w:tc>
        <w:tc>
          <w:tcPr>
            <w:tcW w:w="814" w:type="pct"/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pct"/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2251" w:rsidRPr="008A3AC7" w:rsidTr="008053CA">
        <w:tc>
          <w:tcPr>
            <w:tcW w:w="3017" w:type="pct"/>
            <w:shd w:val="clear" w:color="auto" w:fill="auto"/>
          </w:tcPr>
          <w:p w:rsidR="00112251" w:rsidRPr="008A3AC7" w:rsidRDefault="00112251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Overall</w:t>
            </w:r>
          </w:p>
          <w:p w:rsidR="00112251" w:rsidRPr="008A3AC7" w:rsidRDefault="00112251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4" w:type="pct"/>
            <w:shd w:val="clear" w:color="auto" w:fill="auto"/>
          </w:tcPr>
          <w:p w:rsidR="00112251" w:rsidRPr="008A3AC7" w:rsidRDefault="00CF5674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84.78%</w:t>
            </w:r>
          </w:p>
        </w:tc>
        <w:tc>
          <w:tcPr>
            <w:tcW w:w="739" w:type="pct"/>
            <w:shd w:val="clear" w:color="auto" w:fill="auto"/>
          </w:tcPr>
          <w:p w:rsidR="00112251" w:rsidRPr="008A3AC7" w:rsidRDefault="00B62C21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0.15</w:t>
            </w:r>
          </w:p>
        </w:tc>
        <w:tc>
          <w:tcPr>
            <w:tcW w:w="430" w:type="pct"/>
            <w:shd w:val="clear" w:color="auto" w:fill="auto"/>
          </w:tcPr>
          <w:p w:rsidR="00112251" w:rsidRPr="008A3AC7" w:rsidRDefault="00B62C21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Style w:val="ggboefpdpvb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0.02</w:t>
            </w:r>
          </w:p>
        </w:tc>
      </w:tr>
      <w:tr w:rsidR="009C4B1A" w:rsidRPr="008A3AC7" w:rsidTr="008053CA">
        <w:tc>
          <w:tcPr>
            <w:tcW w:w="5000" w:type="pct"/>
            <w:gridSpan w:val="4"/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i/>
                <w:color w:val="000000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/>
                <w:bCs/>
                <w:i/>
                <w:color w:val="000000"/>
                <w:sz w:val="24"/>
                <w:szCs w:val="24"/>
              </w:rPr>
              <w:t>Automatic Forecasting time-series model</w:t>
            </w:r>
          </w:p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C4B1A" w:rsidRPr="008A3AC7" w:rsidTr="008053CA">
        <w:tc>
          <w:tcPr>
            <w:tcW w:w="3017" w:type="pct"/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Overall</w:t>
            </w:r>
          </w:p>
        </w:tc>
        <w:tc>
          <w:tcPr>
            <w:tcW w:w="814" w:type="pct"/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0E19E4" w:rsidRPr="008A3AC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0E19E4" w:rsidRPr="008A3AC7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739" w:type="pct"/>
            <w:shd w:val="clear" w:color="auto" w:fill="auto"/>
          </w:tcPr>
          <w:p w:rsidR="009C4B1A" w:rsidRPr="008A3AC7" w:rsidRDefault="00642E92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</w:p>
        </w:tc>
        <w:tc>
          <w:tcPr>
            <w:tcW w:w="430" w:type="pct"/>
            <w:shd w:val="clear" w:color="auto" w:fill="auto"/>
          </w:tcPr>
          <w:p w:rsidR="009C4B1A" w:rsidRPr="008A3AC7" w:rsidRDefault="00642E92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  <w:p w:rsidR="00F953CC" w:rsidRPr="008A3AC7" w:rsidRDefault="00F953CC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4B1A" w:rsidRPr="008A3AC7" w:rsidTr="008053CA">
        <w:tc>
          <w:tcPr>
            <w:tcW w:w="3017" w:type="pct"/>
            <w:shd w:val="clear" w:color="auto" w:fill="auto"/>
          </w:tcPr>
          <w:p w:rsidR="00F953CC" w:rsidRPr="008A3AC7" w:rsidRDefault="00F953CC" w:rsidP="00B1612A">
            <w:pPr>
              <w:spacing w:after="0" w:line="240" w:lineRule="auto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Mann-Kendell trend analysis</w:t>
            </w:r>
          </w:p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4" w:type="pct"/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tau</w:t>
            </w:r>
          </w:p>
        </w:tc>
        <w:tc>
          <w:tcPr>
            <w:tcW w:w="1169" w:type="pct"/>
            <w:gridSpan w:val="2"/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</w:t>
            </w:r>
          </w:p>
        </w:tc>
      </w:tr>
      <w:tr w:rsidR="009C4B1A" w:rsidRPr="008A3AC7" w:rsidTr="008053CA">
        <w:tc>
          <w:tcPr>
            <w:tcW w:w="3017" w:type="pct"/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4" w:type="pct"/>
            <w:shd w:val="clear" w:color="auto" w:fill="auto"/>
          </w:tcPr>
          <w:p w:rsidR="009C4B1A" w:rsidRPr="008A3AC7" w:rsidRDefault="00364E60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0.54</w:t>
            </w:r>
          </w:p>
        </w:tc>
        <w:tc>
          <w:tcPr>
            <w:tcW w:w="1169" w:type="pct"/>
            <w:gridSpan w:val="2"/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  <w:p w:rsidR="00D86CFC" w:rsidRPr="008A3AC7" w:rsidRDefault="00D86CFC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4B1A" w:rsidRPr="008A3AC7" w:rsidTr="00364E60">
        <w:tc>
          <w:tcPr>
            <w:tcW w:w="3017" w:type="pct"/>
            <w:tcBorders>
              <w:bottom w:val="nil"/>
            </w:tcBorders>
            <w:shd w:val="clear" w:color="auto" w:fill="auto"/>
          </w:tcPr>
          <w:p w:rsidR="009C4B1A" w:rsidRPr="008A3AC7" w:rsidRDefault="00F953CC" w:rsidP="00B161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Sen’s slop test</w:t>
            </w:r>
          </w:p>
        </w:tc>
        <w:tc>
          <w:tcPr>
            <w:tcW w:w="814" w:type="pct"/>
            <w:tcBorders>
              <w:bottom w:val="nil"/>
            </w:tcBorders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/>
                <w:sz w:val="24"/>
                <w:szCs w:val="24"/>
              </w:rPr>
              <w:t>Sen’s Slope</w:t>
            </w:r>
          </w:p>
        </w:tc>
        <w:tc>
          <w:tcPr>
            <w:tcW w:w="1169" w:type="pct"/>
            <w:gridSpan w:val="2"/>
            <w:tcBorders>
              <w:bottom w:val="nil"/>
            </w:tcBorders>
            <w:shd w:val="clear" w:color="auto" w:fill="auto"/>
          </w:tcPr>
          <w:p w:rsidR="009C4B1A" w:rsidRPr="008A3AC7" w:rsidRDefault="009C4B1A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/>
                <w:sz w:val="24"/>
                <w:szCs w:val="24"/>
              </w:rPr>
              <w:t>95% CI</w:t>
            </w:r>
          </w:p>
          <w:p w:rsidR="00C73CA3" w:rsidRPr="008A3AC7" w:rsidRDefault="00C73CA3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C4B1A" w:rsidRPr="008A3AC7" w:rsidTr="00364E60">
        <w:tc>
          <w:tcPr>
            <w:tcW w:w="3017" w:type="pct"/>
            <w:tcBorders>
              <w:top w:val="nil"/>
              <w:bottom w:val="single" w:sz="4" w:space="0" w:color="auto"/>
            </w:tcBorders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4" w:type="pct"/>
            <w:tcBorders>
              <w:top w:val="nil"/>
              <w:bottom w:val="single" w:sz="4" w:space="0" w:color="auto"/>
            </w:tcBorders>
            <w:shd w:val="clear" w:color="auto" w:fill="auto"/>
          </w:tcPr>
          <w:p w:rsidR="009C4B1A" w:rsidRPr="008A3AC7" w:rsidRDefault="00364E60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</w:tc>
        <w:tc>
          <w:tcPr>
            <w:tcW w:w="1169" w:type="pct"/>
            <w:gridSpan w:val="2"/>
            <w:tcBorders>
              <w:top w:val="nil"/>
              <w:bottom w:val="single" w:sz="4" w:space="0" w:color="auto"/>
            </w:tcBorders>
            <w:shd w:val="clear" w:color="auto" w:fill="auto"/>
          </w:tcPr>
          <w:p w:rsidR="009C4B1A" w:rsidRPr="008A3AC7" w:rsidRDefault="009C4B1A" w:rsidP="00B161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364E60" w:rsidRPr="008A3AC7">
              <w:rPr>
                <w:rFonts w:ascii="Times New Roman" w:hAnsi="Times New Roman" w:cs="Times New Roman"/>
                <w:sz w:val="24"/>
                <w:szCs w:val="24"/>
              </w:rPr>
              <w:t>007</w:t>
            </w: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 xml:space="preserve"> to</w:t>
            </w:r>
            <w:r w:rsidR="00364E60" w:rsidRPr="008A3AC7">
              <w:rPr>
                <w:rFonts w:ascii="Times New Roman" w:hAnsi="Times New Roman" w:cs="Times New Roman"/>
                <w:sz w:val="24"/>
                <w:szCs w:val="24"/>
              </w:rPr>
              <w:t xml:space="preserve"> 0.009</w:t>
            </w:r>
          </w:p>
        </w:tc>
      </w:tr>
    </w:tbl>
    <w:p w:rsidR="009C4B1A" w:rsidRPr="008A3AC7" w:rsidRDefault="009C4B1A" w:rsidP="00B1612A">
      <w:pPr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bookmarkStart w:id="1" w:name="_Hlk63491248"/>
      <w:r w:rsidRPr="008A3AC7">
        <w:rPr>
          <w:rFonts w:ascii="Times New Roman" w:hAnsi="Times New Roman" w:cs="Times New Roman"/>
          <w:i/>
          <w:iCs/>
          <w:sz w:val="24"/>
          <w:szCs w:val="24"/>
        </w:rPr>
        <w:t>RMSE: Root Mean Square Error; MAE: Mean Absolute Error</w:t>
      </w:r>
    </w:p>
    <w:bookmarkEnd w:id="0"/>
    <w:p w:rsidR="009C4B1A" w:rsidRPr="008A3AC7" w:rsidRDefault="009C4B1A" w:rsidP="00B1612A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AC7">
        <w:rPr>
          <w:rFonts w:ascii="Times New Roman" w:hAnsi="Times New Roman" w:cs="Times New Roman"/>
          <w:sz w:val="24"/>
          <w:szCs w:val="24"/>
        </w:rPr>
        <w:br w:type="page"/>
      </w:r>
      <w:bookmarkEnd w:id="1"/>
      <w:r w:rsidRPr="008A3AC7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Table 2.</w:t>
      </w:r>
      <w:r w:rsidRPr="008A3AC7">
        <w:rPr>
          <w:rFonts w:ascii="Times New Roman" w:hAnsi="Times New Roman" w:cs="Times New Roman"/>
          <w:color w:val="000000"/>
          <w:sz w:val="24"/>
          <w:szCs w:val="24"/>
        </w:rPr>
        <w:t xml:space="preserve"> Factors associated with reported case-fatality rate (</w:t>
      </w:r>
      <w:proofErr w:type="spellStart"/>
      <w:r w:rsidRPr="008A3AC7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A3AC7">
        <w:rPr>
          <w:rFonts w:ascii="Times New Roman" w:hAnsi="Times New Roman" w:cs="Times New Roman"/>
          <w:bCs/>
          <w:color w:val="000000"/>
          <w:sz w:val="24"/>
          <w:szCs w:val="24"/>
        </w:rPr>
        <w:t>CFR</w:t>
      </w:r>
      <w:proofErr w:type="spellEnd"/>
      <w:r w:rsidRPr="008A3AC7">
        <w:rPr>
          <w:rFonts w:ascii="Times New Roman" w:hAnsi="Times New Roman" w:cs="Times New Roman"/>
          <w:bCs/>
          <w:color w:val="000000"/>
          <w:sz w:val="24"/>
          <w:szCs w:val="24"/>
        </w:rPr>
        <w:t>)</w:t>
      </w:r>
      <w:r w:rsidRPr="008A3AC7">
        <w:rPr>
          <w:rFonts w:ascii="Times New Roman" w:hAnsi="Times New Roman" w:cs="Times New Roman"/>
          <w:color w:val="000000"/>
          <w:sz w:val="24"/>
          <w:szCs w:val="24"/>
        </w:rPr>
        <w:t xml:space="preserve"> of COVID-19 using </w:t>
      </w:r>
      <w:r w:rsidR="00B33ADA" w:rsidRPr="008A3AC7">
        <w:rPr>
          <w:rFonts w:ascii="Times New Roman" w:hAnsi="Times New Roman" w:cs="Times New Roman"/>
          <w:color w:val="000000"/>
          <w:sz w:val="24"/>
          <w:szCs w:val="24"/>
        </w:rPr>
        <w:t>ARIMAX, BSTS and beta regression model.</w:t>
      </w:r>
    </w:p>
    <w:p w:rsidR="00B33ADA" w:rsidRPr="008A3AC7" w:rsidRDefault="00B33ADA" w:rsidP="00B1612A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36"/>
        <w:gridCol w:w="1043"/>
        <w:gridCol w:w="2315"/>
        <w:gridCol w:w="1556"/>
      </w:tblGrid>
      <w:tr w:rsidR="006D095D" w:rsidRPr="008A3AC7" w:rsidTr="006D095D">
        <w:tc>
          <w:tcPr>
            <w:tcW w:w="2372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Variables</w:t>
            </w:r>
          </w:p>
        </w:tc>
        <w:tc>
          <w:tcPr>
            <w:tcW w:w="2628" w:type="pct"/>
            <w:gridSpan w:val="3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Beta Regression model</w:t>
            </w:r>
          </w:p>
        </w:tc>
      </w:tr>
      <w:tr w:rsidR="006D095D" w:rsidRPr="008A3AC7" w:rsidTr="006D095D">
        <w:tc>
          <w:tcPr>
            <w:tcW w:w="2372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58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IRR</w:t>
            </w:r>
          </w:p>
        </w:tc>
        <w:tc>
          <w:tcPr>
            <w:tcW w:w="1238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95%CI</w:t>
            </w:r>
          </w:p>
        </w:tc>
        <w:tc>
          <w:tcPr>
            <w:tcW w:w="832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P-value</w:t>
            </w:r>
          </w:p>
        </w:tc>
      </w:tr>
      <w:tr w:rsidR="006D095D" w:rsidRPr="008A3AC7" w:rsidTr="006D095D">
        <w:tc>
          <w:tcPr>
            <w:tcW w:w="2372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Precipitation</w:t>
            </w:r>
          </w:p>
        </w:tc>
        <w:tc>
          <w:tcPr>
            <w:tcW w:w="558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1.01</w:t>
            </w:r>
          </w:p>
        </w:tc>
        <w:tc>
          <w:tcPr>
            <w:tcW w:w="1238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A3AC7">
              <w:rPr>
                <w:rStyle w:val="gnkrckgcgsb"/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1.01-1.02</w:t>
            </w:r>
          </w:p>
        </w:tc>
        <w:tc>
          <w:tcPr>
            <w:tcW w:w="832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A3A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bdr w:val="none" w:sz="0" w:space="0" w:color="auto" w:frame="1"/>
                <w:lang w:eastAsia="en-GB"/>
              </w:rPr>
              <w:t>&lt;0.001</w:t>
            </w:r>
          </w:p>
        </w:tc>
      </w:tr>
      <w:tr w:rsidR="006D095D" w:rsidRPr="008A3AC7" w:rsidTr="006D095D">
        <w:tc>
          <w:tcPr>
            <w:tcW w:w="2372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Relative Humidity</w:t>
            </w:r>
          </w:p>
        </w:tc>
        <w:tc>
          <w:tcPr>
            <w:tcW w:w="558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0.99</w:t>
            </w:r>
          </w:p>
        </w:tc>
        <w:tc>
          <w:tcPr>
            <w:tcW w:w="1238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Style w:val="gnkrckgcgsb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3AC7">
              <w:rPr>
                <w:rStyle w:val="gnkrckgcgsb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0.98-0.99</w:t>
            </w:r>
          </w:p>
        </w:tc>
        <w:tc>
          <w:tcPr>
            <w:tcW w:w="832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  <w:lang w:eastAsia="en-GB"/>
              </w:rPr>
            </w:pPr>
            <w:r w:rsidRPr="008A3A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bdr w:val="none" w:sz="0" w:space="0" w:color="auto" w:frame="1"/>
                <w:lang w:eastAsia="en-GB"/>
              </w:rPr>
              <w:t>&lt;0.001</w:t>
            </w:r>
          </w:p>
        </w:tc>
      </w:tr>
      <w:tr w:rsidR="006D095D" w:rsidRPr="008A3AC7" w:rsidTr="006D095D">
        <w:tc>
          <w:tcPr>
            <w:tcW w:w="2372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Temperature Maximum</w:t>
            </w:r>
          </w:p>
        </w:tc>
        <w:tc>
          <w:tcPr>
            <w:tcW w:w="558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0.99</w:t>
            </w:r>
          </w:p>
        </w:tc>
        <w:tc>
          <w:tcPr>
            <w:tcW w:w="1238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A3AC7">
              <w:rPr>
                <w:rStyle w:val="gnkrckgcgsb"/>
                <w:rFonts w:ascii="Times New Roman" w:hAnsi="Times New Roman" w:cs="Times New Roman"/>
                <w:bCs/>
                <w:color w:val="000000"/>
                <w:sz w:val="24"/>
                <w:szCs w:val="24"/>
                <w:bdr w:val="none" w:sz="0" w:space="0" w:color="auto" w:frame="1"/>
              </w:rPr>
              <w:t>0.98-1.01</w:t>
            </w:r>
          </w:p>
        </w:tc>
        <w:tc>
          <w:tcPr>
            <w:tcW w:w="832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0.069</w:t>
            </w:r>
          </w:p>
        </w:tc>
      </w:tr>
      <w:tr w:rsidR="006D095D" w:rsidRPr="008A3AC7" w:rsidTr="006D095D">
        <w:tc>
          <w:tcPr>
            <w:tcW w:w="2372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Temperature Minimum</w:t>
            </w:r>
          </w:p>
        </w:tc>
        <w:tc>
          <w:tcPr>
            <w:tcW w:w="558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0.98</w:t>
            </w:r>
          </w:p>
        </w:tc>
        <w:tc>
          <w:tcPr>
            <w:tcW w:w="1238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Style w:val="gnkrckgcgsb"/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8A3AC7">
              <w:rPr>
                <w:rStyle w:val="gnkrckgcgsb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bdr w:val="none" w:sz="0" w:space="0" w:color="auto" w:frame="1"/>
              </w:rPr>
              <w:t>0.97-0.99</w:t>
            </w:r>
          </w:p>
        </w:tc>
        <w:tc>
          <w:tcPr>
            <w:tcW w:w="832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eastAsia="en-GB"/>
              </w:rPr>
            </w:pPr>
            <w:r w:rsidRPr="008A3A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bdr w:val="none" w:sz="0" w:space="0" w:color="auto" w:frame="1"/>
                <w:lang w:eastAsia="en-GB"/>
              </w:rPr>
              <w:t>&lt;0.001</w:t>
            </w:r>
          </w:p>
        </w:tc>
      </w:tr>
      <w:tr w:rsidR="006D095D" w:rsidRPr="008A3AC7" w:rsidTr="006D095D">
        <w:tc>
          <w:tcPr>
            <w:tcW w:w="2372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Dew</w:t>
            </w:r>
          </w:p>
        </w:tc>
        <w:tc>
          <w:tcPr>
            <w:tcW w:w="558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1.03</w:t>
            </w:r>
          </w:p>
        </w:tc>
        <w:tc>
          <w:tcPr>
            <w:tcW w:w="1238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3AC7">
              <w:rPr>
                <w:rStyle w:val="gnkrckgcgsb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1.02-1.05</w:t>
            </w:r>
          </w:p>
        </w:tc>
        <w:tc>
          <w:tcPr>
            <w:tcW w:w="832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&lt;0.001</w:t>
            </w:r>
          </w:p>
        </w:tc>
      </w:tr>
      <w:tr w:rsidR="006D095D" w:rsidRPr="008A3AC7" w:rsidTr="006D095D">
        <w:tc>
          <w:tcPr>
            <w:tcW w:w="2372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sz w:val="24"/>
                <w:szCs w:val="24"/>
              </w:rPr>
              <w:t>Wind Speed</w:t>
            </w:r>
          </w:p>
        </w:tc>
        <w:tc>
          <w:tcPr>
            <w:tcW w:w="558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0.99</w:t>
            </w:r>
          </w:p>
        </w:tc>
        <w:tc>
          <w:tcPr>
            <w:tcW w:w="1238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3AC7">
              <w:rPr>
                <w:rStyle w:val="gnkrckgcgsb"/>
                <w:rFonts w:ascii="Times New Roman" w:hAnsi="Times New Roman" w:cs="Times New Roman"/>
                <w:b/>
                <w:color w:val="000000"/>
                <w:sz w:val="24"/>
                <w:szCs w:val="24"/>
                <w:bdr w:val="none" w:sz="0" w:space="0" w:color="auto" w:frame="1"/>
              </w:rPr>
              <w:t>0</w:t>
            </w:r>
            <w:r w:rsidRPr="008A3AC7">
              <w:rPr>
                <w:rStyle w:val="gnkrckgcgsb"/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.98</w:t>
            </w:r>
            <w:r w:rsidRPr="008A3AC7">
              <w:rPr>
                <w:rStyle w:val="gnkrckgcgsb"/>
                <w:rFonts w:ascii="Times New Roman" w:hAnsi="Times New Roman" w:cs="Times New Roman"/>
                <w:b/>
                <w:color w:val="000000"/>
                <w:sz w:val="24"/>
                <w:szCs w:val="24"/>
                <w:bdr w:val="none" w:sz="0" w:space="0" w:color="auto" w:frame="1"/>
              </w:rPr>
              <w:t>-0.99</w:t>
            </w:r>
          </w:p>
        </w:tc>
        <w:tc>
          <w:tcPr>
            <w:tcW w:w="832" w:type="pct"/>
            <w:shd w:val="clear" w:color="auto" w:fill="auto"/>
          </w:tcPr>
          <w:p w:rsidR="006D095D" w:rsidRPr="008A3AC7" w:rsidRDefault="006D095D" w:rsidP="00B1612A">
            <w:pPr>
              <w:tabs>
                <w:tab w:val="left" w:pos="120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3AC7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&lt;0.001</w:t>
            </w:r>
          </w:p>
        </w:tc>
      </w:tr>
    </w:tbl>
    <w:p w:rsidR="009C4B1A" w:rsidRPr="008A3AC7" w:rsidRDefault="009C4B1A" w:rsidP="00B1612A">
      <w:pPr>
        <w:spacing w:after="0" w:line="24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bookmarkStart w:id="2" w:name="_GoBack"/>
      <w:bookmarkEnd w:id="2"/>
      <w:r w:rsidRPr="008A3AC7">
        <w:rPr>
          <w:rFonts w:ascii="Times New Roman" w:hAnsi="Times New Roman" w:cs="Times New Roman"/>
          <w:sz w:val="24"/>
          <w:szCs w:val="24"/>
        </w:rPr>
        <w:br w:type="page"/>
      </w:r>
      <w:r w:rsidRPr="008A3AC7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lastRenderedPageBreak/>
        <w:t>Figure 2.</w:t>
      </w:r>
      <w:r w:rsidRPr="008A3AC7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The </w:t>
      </w:r>
      <w:proofErr w:type="spellStart"/>
      <w:r w:rsidRPr="008A3AC7">
        <w:rPr>
          <w:rFonts w:ascii="Times New Roman" w:hAnsi="Times New Roman" w:cs="Times New Roman"/>
          <w:bCs/>
          <w:color w:val="000000"/>
          <w:sz w:val="24"/>
          <w:szCs w:val="24"/>
        </w:rPr>
        <w:t>rCFR</w:t>
      </w:r>
      <w:proofErr w:type="spellEnd"/>
      <w:r w:rsidRPr="008A3AC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8A3AC7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of COVID-19 in different </w:t>
      </w:r>
      <w:r w:rsidR="008A3AC7">
        <w:rPr>
          <w:rFonts w:ascii="Times New Roman" w:hAnsi="Times New Roman" w:cs="Times New Roman"/>
          <w:iCs/>
          <w:color w:val="000000"/>
          <w:sz w:val="24"/>
          <w:szCs w:val="24"/>
        </w:rPr>
        <w:t>divisions</w:t>
      </w:r>
      <w:r w:rsidRPr="008A3AC7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="008A3AC7">
        <w:rPr>
          <w:rFonts w:ascii="Times New Roman" w:hAnsi="Times New Roman" w:cs="Times New Roman"/>
          <w:iCs/>
          <w:color w:val="000000"/>
          <w:sz w:val="24"/>
          <w:szCs w:val="24"/>
        </w:rPr>
        <w:t>of Bangladesh</w:t>
      </w:r>
    </w:p>
    <w:p w:rsidR="009C4B1A" w:rsidRPr="008A3AC7" w:rsidRDefault="009C4B1A" w:rsidP="00B1612A">
      <w:pPr>
        <w:snapToGri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C4B1A" w:rsidRPr="008A3AC7" w:rsidRDefault="009C4B1A" w:rsidP="00B1612A">
      <w:pPr>
        <w:snapToGri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C4B1A" w:rsidRPr="008A3AC7" w:rsidRDefault="006D095D" w:rsidP="00B1612A">
      <w:pPr>
        <w:snapToGrid w:val="0"/>
        <w:spacing w:after="0" w:line="480" w:lineRule="auto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55pt;height:346.15pt">
            <v:imagedata r:id="rId6" o:title="Map"/>
          </v:shape>
        </w:pict>
      </w:r>
    </w:p>
    <w:p w:rsidR="009C4B1A" w:rsidRPr="008A3AC7" w:rsidRDefault="009C4B1A" w:rsidP="00B1612A">
      <w:pPr>
        <w:spacing w:after="0" w:line="480" w:lineRule="auto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</w:p>
    <w:p w:rsidR="009C4B1A" w:rsidRPr="008A3AC7" w:rsidRDefault="009C4B1A" w:rsidP="00B1612A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A3AC7"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  <w:r w:rsidRPr="008A3AC7">
        <w:rPr>
          <w:rFonts w:ascii="Times New Roman" w:hAnsi="Times New Roman" w:cs="Times New Roman"/>
          <w:b/>
          <w:sz w:val="24"/>
          <w:szCs w:val="24"/>
        </w:rPr>
        <w:lastRenderedPageBreak/>
        <w:t>Figure 3.</w:t>
      </w:r>
    </w:p>
    <w:p w:rsidR="009C4B1A" w:rsidRPr="008A3AC7" w:rsidRDefault="009C4B1A" w:rsidP="00B1612A">
      <w:pPr>
        <w:spacing w:after="0" w:line="240" w:lineRule="auto"/>
        <w:jc w:val="center"/>
      </w:pPr>
    </w:p>
    <w:p w:rsidR="009C4B1A" w:rsidRPr="008A3AC7" w:rsidRDefault="009C4B1A" w:rsidP="00B1612A">
      <w:pPr>
        <w:tabs>
          <w:tab w:val="left" w:pos="2985"/>
        </w:tabs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4B1A" w:rsidRPr="008A3AC7" w:rsidTr="009C4B1A">
        <w:tc>
          <w:tcPr>
            <w:tcW w:w="9350" w:type="dxa"/>
          </w:tcPr>
          <w:p w:rsidR="009C4B1A" w:rsidRPr="008A3AC7" w:rsidRDefault="009C4B1A" w:rsidP="00B1612A">
            <w:pPr>
              <w:jc w:val="center"/>
            </w:pPr>
            <w:r w:rsidRPr="008A3AC7">
              <w:rPr>
                <w:noProof/>
                <w:lang w:val="en-US"/>
              </w:rPr>
              <w:drawing>
                <wp:inline distT="0" distB="0" distL="0" distR="0" wp14:anchorId="604BD559" wp14:editId="5844AD1E">
                  <wp:extent cx="3369213" cy="2649349"/>
                  <wp:effectExtent l="0" t="0" r="3175" b="0"/>
                  <wp:docPr id="4" name="Picture 4" descr="E:\Study\ResearchProject\Aminul\Weather\Prophet.t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:\Study\ResearchProject\Aminul\Weather\Prophet.ti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7467" cy="265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B1A" w:rsidRPr="008A3AC7" w:rsidTr="009C4B1A">
        <w:tc>
          <w:tcPr>
            <w:tcW w:w="9350" w:type="dxa"/>
          </w:tcPr>
          <w:p w:rsidR="009C4B1A" w:rsidRPr="008A3AC7" w:rsidRDefault="009C747E" w:rsidP="00B1612A">
            <w:pPr>
              <w:jc w:val="center"/>
            </w:pPr>
            <w:r>
              <w:t>Prophet</w:t>
            </w:r>
          </w:p>
        </w:tc>
      </w:tr>
      <w:tr w:rsidR="009C4B1A" w:rsidRPr="008A3AC7" w:rsidTr="009C4B1A">
        <w:tc>
          <w:tcPr>
            <w:tcW w:w="9350" w:type="dxa"/>
          </w:tcPr>
          <w:p w:rsidR="009C4B1A" w:rsidRPr="008A3AC7" w:rsidRDefault="00D31AF0" w:rsidP="00B1612A">
            <w:pPr>
              <w:jc w:val="center"/>
            </w:pPr>
            <w:r w:rsidRPr="008A3AC7">
              <w:rPr>
                <w:noProof/>
                <w:lang w:val="en-US"/>
              </w:rPr>
              <w:drawing>
                <wp:inline distT="0" distB="0" distL="0" distR="0" wp14:anchorId="5DB2466B" wp14:editId="1B444DA4">
                  <wp:extent cx="3319975" cy="2610631"/>
                  <wp:effectExtent l="0" t="0" r="0" b="0"/>
                  <wp:docPr id="5" name="Picture 5" descr="E:\Study\ResearchProject\Aminul\Weather\ARIMA.t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Study\ResearchProject\Aminul\Weather\ARIMA.ti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037" cy="2626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B1A" w:rsidRPr="008A3AC7" w:rsidTr="009C4B1A">
        <w:tc>
          <w:tcPr>
            <w:tcW w:w="9350" w:type="dxa"/>
          </w:tcPr>
          <w:p w:rsidR="009C4B1A" w:rsidRPr="008A3AC7" w:rsidRDefault="009C747E" w:rsidP="00B1612A">
            <w:pPr>
              <w:jc w:val="center"/>
            </w:pPr>
            <w:r>
              <w:t>ARIMA</w:t>
            </w:r>
          </w:p>
        </w:tc>
      </w:tr>
      <w:tr w:rsidR="009C4B1A" w:rsidRPr="008A3AC7" w:rsidTr="009C4B1A">
        <w:tc>
          <w:tcPr>
            <w:tcW w:w="9350" w:type="dxa"/>
          </w:tcPr>
          <w:p w:rsidR="009C4B1A" w:rsidRPr="008A3AC7" w:rsidRDefault="00A6375D" w:rsidP="00B1612A">
            <w:pPr>
              <w:tabs>
                <w:tab w:val="left" w:pos="3368"/>
              </w:tabs>
              <w:jc w:val="center"/>
            </w:pPr>
            <w:r w:rsidRPr="008A3AC7">
              <w:rPr>
                <w:noProof/>
                <w:lang w:val="en-US"/>
              </w:rPr>
              <w:lastRenderedPageBreak/>
              <w:drawing>
                <wp:inline distT="0" distB="0" distL="0" distR="0" wp14:anchorId="26634D18" wp14:editId="4A915441">
                  <wp:extent cx="4158532" cy="3257484"/>
                  <wp:effectExtent l="0" t="0" r="0" b="635"/>
                  <wp:docPr id="3" name="Picture 3" descr="E:\Study\ResearchProject\Aminul\Weather\ARIMAX.t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Study\ResearchProject\Aminul\Weather\ARIMAX.ti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7197" cy="326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B1A" w:rsidRPr="008A3AC7" w:rsidTr="009C4B1A">
        <w:tc>
          <w:tcPr>
            <w:tcW w:w="9350" w:type="dxa"/>
          </w:tcPr>
          <w:p w:rsidR="009C4B1A" w:rsidRPr="008A3AC7" w:rsidRDefault="009C747E" w:rsidP="00B1612A">
            <w:pPr>
              <w:jc w:val="center"/>
            </w:pPr>
            <w:r>
              <w:t>ARIMAX</w:t>
            </w:r>
          </w:p>
        </w:tc>
      </w:tr>
      <w:tr w:rsidR="009C4B1A" w:rsidRPr="008A3AC7" w:rsidTr="009C4B1A">
        <w:tc>
          <w:tcPr>
            <w:tcW w:w="9350" w:type="dxa"/>
          </w:tcPr>
          <w:p w:rsidR="009C4B1A" w:rsidRPr="008A3AC7" w:rsidRDefault="00125331" w:rsidP="00B1612A">
            <w:pPr>
              <w:jc w:val="center"/>
            </w:pPr>
            <w:r w:rsidRPr="008A3AC7">
              <w:rPr>
                <w:noProof/>
                <w:lang w:val="en-US"/>
              </w:rPr>
              <w:drawing>
                <wp:inline distT="0" distB="0" distL="0" distR="0" wp14:anchorId="445A26D7" wp14:editId="5190EF27">
                  <wp:extent cx="4627880" cy="4253865"/>
                  <wp:effectExtent l="0" t="0" r="1270" b="0"/>
                  <wp:docPr id="1" name="Picture 1" descr="E:\Study\ResearchProject\Aminul\Weather\BSTS.t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Study\ResearchProject\Aminul\Weather\BSTS.ti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7880" cy="425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B1A" w:rsidRPr="008A3AC7" w:rsidTr="009C4B1A">
        <w:tc>
          <w:tcPr>
            <w:tcW w:w="9350" w:type="dxa"/>
          </w:tcPr>
          <w:p w:rsidR="009C4B1A" w:rsidRPr="008A3AC7" w:rsidRDefault="009C747E" w:rsidP="00B1612A">
            <w:pPr>
              <w:jc w:val="center"/>
            </w:pPr>
            <w:r>
              <w:t>BSTS</w:t>
            </w:r>
          </w:p>
        </w:tc>
      </w:tr>
      <w:tr w:rsidR="00F75A6B" w:rsidTr="009C4B1A">
        <w:tc>
          <w:tcPr>
            <w:tcW w:w="9350" w:type="dxa"/>
          </w:tcPr>
          <w:p w:rsidR="00F75A6B" w:rsidRDefault="00F75A6B" w:rsidP="00B1612A">
            <w:pPr>
              <w:jc w:val="center"/>
            </w:pPr>
            <w:r w:rsidRPr="008A3AC7">
              <w:rPr>
                <w:noProof/>
                <w:lang w:val="en-US"/>
              </w:rPr>
              <w:lastRenderedPageBreak/>
              <w:drawing>
                <wp:inline distT="0" distB="0" distL="0" distR="0" wp14:anchorId="40339E55" wp14:editId="174E03B0">
                  <wp:extent cx="5009321" cy="3272300"/>
                  <wp:effectExtent l="0" t="0" r="1270" b="4445"/>
                  <wp:docPr id="6" name="Picture 6" descr="E:\Study\ResearchProject\Aminul\Weather\SES.t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Study\ResearchProject\Aminul\Weather\SES.ti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8447" cy="3278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5A6B" w:rsidTr="009C4B1A">
        <w:tc>
          <w:tcPr>
            <w:tcW w:w="9350" w:type="dxa"/>
          </w:tcPr>
          <w:p w:rsidR="00F75A6B" w:rsidRDefault="009C747E" w:rsidP="00B1612A">
            <w:pPr>
              <w:jc w:val="center"/>
            </w:pPr>
            <w:r>
              <w:t>SES</w:t>
            </w:r>
          </w:p>
        </w:tc>
      </w:tr>
    </w:tbl>
    <w:p w:rsidR="00EC0A08" w:rsidRDefault="00EC0A08" w:rsidP="00B1612A">
      <w:pPr>
        <w:jc w:val="center"/>
      </w:pPr>
    </w:p>
    <w:sectPr w:rsidR="00EC0A08" w:rsidSect="008D36D5">
      <w:footerReference w:type="default" r:id="rId12"/>
      <w:pgSz w:w="12240" w:h="15840"/>
      <w:pgMar w:top="1134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4E72" w:rsidRDefault="009B4E72">
      <w:pPr>
        <w:spacing w:after="0" w:line="240" w:lineRule="auto"/>
      </w:pPr>
      <w:r>
        <w:separator/>
      </w:r>
    </w:p>
  </w:endnote>
  <w:endnote w:type="continuationSeparator" w:id="0">
    <w:p w:rsidR="009B4E72" w:rsidRDefault="009B4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1850" w:rsidRDefault="00112131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D095D">
      <w:rPr>
        <w:noProof/>
      </w:rPr>
      <w:t>1</w:t>
    </w:r>
    <w:r>
      <w:rPr>
        <w:noProof/>
      </w:rPr>
      <w:fldChar w:fldCharType="end"/>
    </w:r>
  </w:p>
  <w:p w:rsidR="00331850" w:rsidRDefault="009B4E7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4E72" w:rsidRDefault="009B4E72">
      <w:pPr>
        <w:spacing w:after="0" w:line="240" w:lineRule="auto"/>
      </w:pPr>
      <w:r>
        <w:separator/>
      </w:r>
    </w:p>
  </w:footnote>
  <w:footnote w:type="continuationSeparator" w:id="0">
    <w:p w:rsidR="009B4E72" w:rsidRDefault="009B4E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D7D"/>
    <w:rsid w:val="000E19E4"/>
    <w:rsid w:val="00112131"/>
    <w:rsid w:val="00112251"/>
    <w:rsid w:val="00121947"/>
    <w:rsid w:val="00125331"/>
    <w:rsid w:val="00204A48"/>
    <w:rsid w:val="0020671F"/>
    <w:rsid w:val="002301BC"/>
    <w:rsid w:val="002D404E"/>
    <w:rsid w:val="00302F77"/>
    <w:rsid w:val="00364E60"/>
    <w:rsid w:val="003A7D2A"/>
    <w:rsid w:val="003C3A1C"/>
    <w:rsid w:val="005F2E15"/>
    <w:rsid w:val="00642E92"/>
    <w:rsid w:val="00672BB1"/>
    <w:rsid w:val="006D095D"/>
    <w:rsid w:val="007A5D7D"/>
    <w:rsid w:val="008A3AC7"/>
    <w:rsid w:val="00926597"/>
    <w:rsid w:val="009B4E72"/>
    <w:rsid w:val="009C4B1A"/>
    <w:rsid w:val="009C747E"/>
    <w:rsid w:val="009F70D8"/>
    <w:rsid w:val="00A6375D"/>
    <w:rsid w:val="00B1612A"/>
    <w:rsid w:val="00B33ADA"/>
    <w:rsid w:val="00B62C21"/>
    <w:rsid w:val="00B9796B"/>
    <w:rsid w:val="00C73CA3"/>
    <w:rsid w:val="00CF3312"/>
    <w:rsid w:val="00CF5674"/>
    <w:rsid w:val="00D31AF0"/>
    <w:rsid w:val="00D578FF"/>
    <w:rsid w:val="00D8424E"/>
    <w:rsid w:val="00D86CFC"/>
    <w:rsid w:val="00DB1CB9"/>
    <w:rsid w:val="00E065B9"/>
    <w:rsid w:val="00E91ED7"/>
    <w:rsid w:val="00EA244A"/>
    <w:rsid w:val="00EC0A08"/>
    <w:rsid w:val="00F75A6B"/>
    <w:rsid w:val="00F953CC"/>
    <w:rsid w:val="00F97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CA8ED9-B239-4500-B8CC-40F827EE3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4B1A"/>
    <w:rPr>
      <w:rFonts w:ascii="Calibri" w:eastAsia="Calibri" w:hAnsi="Calibri" w:cs="Vrinda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gnkrckgcgsb">
    <w:name w:val="gnkrckgcgsb"/>
    <w:basedOn w:val="DefaultParagraphFont"/>
    <w:rsid w:val="009C4B1A"/>
  </w:style>
  <w:style w:type="character" w:customStyle="1" w:styleId="ggboefpdpvb">
    <w:name w:val="ggboefpdpvb"/>
    <w:basedOn w:val="DefaultParagraphFont"/>
    <w:rsid w:val="009C4B1A"/>
  </w:style>
  <w:style w:type="paragraph" w:styleId="Footer">
    <w:name w:val="footer"/>
    <w:basedOn w:val="Normal"/>
    <w:link w:val="FooterChar"/>
    <w:uiPriority w:val="99"/>
    <w:unhideWhenUsed/>
    <w:rsid w:val="009C4B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B1A"/>
    <w:rPr>
      <w:rFonts w:ascii="Calibri" w:eastAsia="Calibri" w:hAnsi="Calibri" w:cs="Vrinda"/>
      <w:lang w:val="en-GB"/>
    </w:rPr>
  </w:style>
  <w:style w:type="character" w:styleId="LineNumber">
    <w:name w:val="line number"/>
    <w:basedOn w:val="DefaultParagraphFont"/>
    <w:uiPriority w:val="99"/>
    <w:semiHidden/>
    <w:unhideWhenUsed/>
    <w:rsid w:val="009C4B1A"/>
  </w:style>
  <w:style w:type="table" w:styleId="TableGrid">
    <w:name w:val="Table Grid"/>
    <w:basedOn w:val="TableNormal"/>
    <w:uiPriority w:val="39"/>
    <w:rsid w:val="009C4B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5" Type="http://schemas.openxmlformats.org/officeDocument/2006/relationships/endnotes" Target="endnotes.xml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6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34</cp:revision>
  <dcterms:created xsi:type="dcterms:W3CDTF">2021-03-21T07:38:00Z</dcterms:created>
  <dcterms:modified xsi:type="dcterms:W3CDTF">2021-05-27T14:30:00Z</dcterms:modified>
</cp:coreProperties>
</file>