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footer1.xml" ContentType="application/vnd.openxmlformats-officedocument.wordprocessingml.footer+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1.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689AC" w14:textId="77777777" w:rsidR="002E2FC4" w:rsidRDefault="002E2FC4" w:rsidP="002E2FC4">
      <w:pPr>
        <w:spacing w:after="0" w:line="480" w:lineRule="auto"/>
        <w:jc w:val="center"/>
        <w:rPr>
          <w:rFonts w:ascii="Arial" w:hAnsi="Arial" w:cs="Arial"/>
          <w:b/>
          <w:sz w:val="40"/>
          <w:szCs w:val="40"/>
        </w:rPr>
      </w:pPr>
    </w:p>
    <w:p w14:paraId="471B8B23" w14:textId="77777777" w:rsidR="002E2FC4" w:rsidRDefault="002E2FC4" w:rsidP="002E2FC4">
      <w:pPr>
        <w:spacing w:after="0" w:line="480" w:lineRule="auto"/>
        <w:jc w:val="center"/>
        <w:rPr>
          <w:rFonts w:ascii="Arial" w:hAnsi="Arial" w:cs="Arial"/>
          <w:b/>
          <w:sz w:val="40"/>
          <w:szCs w:val="40"/>
        </w:rPr>
      </w:pPr>
    </w:p>
    <w:p w14:paraId="0092281B" w14:textId="77777777" w:rsidR="002E2FC4" w:rsidRDefault="002E2FC4" w:rsidP="002E2FC4">
      <w:pPr>
        <w:spacing w:after="0" w:line="480" w:lineRule="auto"/>
        <w:jc w:val="center"/>
        <w:rPr>
          <w:rFonts w:ascii="Arial" w:hAnsi="Arial" w:cs="Arial"/>
          <w:b/>
          <w:sz w:val="40"/>
          <w:szCs w:val="40"/>
        </w:rPr>
      </w:pPr>
    </w:p>
    <w:p w14:paraId="1E2F9470" w14:textId="77777777" w:rsidR="002E2FC4" w:rsidRDefault="002E2FC4" w:rsidP="002E2FC4">
      <w:pPr>
        <w:spacing w:after="0" w:line="480" w:lineRule="auto"/>
        <w:jc w:val="center"/>
        <w:rPr>
          <w:rFonts w:ascii="Arial" w:hAnsi="Arial" w:cs="Arial"/>
          <w:b/>
          <w:sz w:val="40"/>
          <w:szCs w:val="40"/>
        </w:rPr>
      </w:pPr>
    </w:p>
    <w:p w14:paraId="5E6C6E93" w14:textId="02194318" w:rsidR="00DA6A78" w:rsidRPr="002E2FC4" w:rsidRDefault="0030323C" w:rsidP="002E2FC4">
      <w:pPr>
        <w:spacing w:after="0" w:line="480" w:lineRule="auto"/>
        <w:jc w:val="center"/>
        <w:rPr>
          <w:rFonts w:ascii="Arial" w:hAnsi="Arial" w:cs="Arial"/>
          <w:b/>
          <w:sz w:val="40"/>
          <w:szCs w:val="40"/>
        </w:rPr>
      </w:pPr>
      <w:r w:rsidRPr="002E2FC4">
        <w:rPr>
          <w:rFonts w:ascii="Arial" w:hAnsi="Arial" w:cs="Arial"/>
          <w:b/>
          <w:sz w:val="40"/>
          <w:szCs w:val="40"/>
        </w:rPr>
        <w:t>CHAPTER ONE</w:t>
      </w:r>
    </w:p>
    <w:p w14:paraId="4C2AEB4A" w14:textId="09149058" w:rsidR="0030323C" w:rsidRPr="002E2FC4" w:rsidRDefault="0030323C" w:rsidP="002E2FC4">
      <w:pPr>
        <w:spacing w:after="0" w:line="480" w:lineRule="auto"/>
        <w:jc w:val="center"/>
        <w:rPr>
          <w:rFonts w:ascii="Arial" w:hAnsi="Arial" w:cs="Arial"/>
          <w:b/>
          <w:sz w:val="40"/>
          <w:szCs w:val="40"/>
        </w:rPr>
      </w:pPr>
      <w:r w:rsidRPr="002E2FC4">
        <w:rPr>
          <w:rFonts w:ascii="Arial" w:hAnsi="Arial" w:cs="Arial"/>
          <w:b/>
          <w:sz w:val="40"/>
          <w:szCs w:val="40"/>
        </w:rPr>
        <w:t>INTRODUCTION</w:t>
      </w:r>
    </w:p>
    <w:p w14:paraId="74F2279A" w14:textId="08E64286" w:rsidR="0030323C" w:rsidRPr="00861DD4" w:rsidRDefault="0030323C" w:rsidP="00A827C4">
      <w:pPr>
        <w:spacing w:after="0" w:line="480" w:lineRule="auto"/>
        <w:rPr>
          <w:rFonts w:ascii="Arial" w:hAnsi="Arial" w:cs="Arial"/>
          <w:sz w:val="24"/>
          <w:szCs w:val="24"/>
        </w:rPr>
      </w:pPr>
      <w:r w:rsidRPr="00861DD4">
        <w:rPr>
          <w:rFonts w:ascii="Arial" w:hAnsi="Arial" w:cs="Arial"/>
          <w:sz w:val="24"/>
          <w:szCs w:val="24"/>
        </w:rPr>
        <w:br w:type="page"/>
      </w:r>
    </w:p>
    <w:p w14:paraId="0492C0A9" w14:textId="529779BB" w:rsidR="0030323C" w:rsidRPr="008C2EAD" w:rsidRDefault="002E2FC4" w:rsidP="008C2EAD">
      <w:pPr>
        <w:pStyle w:val="ListParagraph"/>
        <w:numPr>
          <w:ilvl w:val="1"/>
          <w:numId w:val="23"/>
        </w:numPr>
        <w:spacing w:after="0" w:line="480" w:lineRule="auto"/>
        <w:jc w:val="both"/>
        <w:rPr>
          <w:rFonts w:ascii="Arial" w:hAnsi="Arial" w:cs="Arial"/>
          <w:b/>
          <w:sz w:val="24"/>
          <w:szCs w:val="24"/>
        </w:rPr>
      </w:pPr>
      <w:r w:rsidRPr="008C2EAD">
        <w:rPr>
          <w:rFonts w:ascii="Arial" w:hAnsi="Arial" w:cs="Arial"/>
          <w:b/>
          <w:sz w:val="24"/>
          <w:szCs w:val="24"/>
        </w:rPr>
        <w:lastRenderedPageBreak/>
        <w:t>Introduction</w:t>
      </w:r>
    </w:p>
    <w:p w14:paraId="78E5C1C7" w14:textId="77777777" w:rsidR="0030323C" w:rsidRPr="00861DD4" w:rsidRDefault="0030323C" w:rsidP="00A827C4">
      <w:pPr>
        <w:spacing w:after="0" w:line="480" w:lineRule="auto"/>
        <w:jc w:val="both"/>
        <w:rPr>
          <w:rFonts w:ascii="Arial" w:hAnsi="Arial" w:cs="Arial"/>
          <w:sz w:val="24"/>
          <w:szCs w:val="24"/>
          <w:lang w:val="en-US"/>
        </w:rPr>
      </w:pPr>
      <w:r w:rsidRPr="00861DD4">
        <w:rPr>
          <w:rFonts w:ascii="Arial" w:hAnsi="Arial" w:cs="Arial"/>
          <w:sz w:val="24"/>
          <w:szCs w:val="24"/>
          <w:lang w:val="en-US"/>
        </w:rPr>
        <w:t>Quality of life is a comprehensive concept, which has often been applied in health care research particularly in the fields of disability studies and mental health care.</w:t>
      </w:r>
    </w:p>
    <w:p w14:paraId="5B3F99C4" w14:textId="43CB5351" w:rsidR="0030323C" w:rsidRDefault="0030323C" w:rsidP="00A827C4">
      <w:pPr>
        <w:spacing w:after="0" w:line="480" w:lineRule="auto"/>
        <w:jc w:val="both"/>
        <w:rPr>
          <w:rFonts w:ascii="Arial" w:hAnsi="Arial" w:cs="Arial"/>
          <w:sz w:val="24"/>
          <w:szCs w:val="24"/>
          <w:lang w:val="en-US"/>
        </w:rPr>
      </w:pPr>
      <w:r w:rsidRPr="00861DD4">
        <w:rPr>
          <w:rFonts w:ascii="Arial" w:hAnsi="Arial" w:cs="Arial"/>
          <w:sz w:val="24"/>
          <w:szCs w:val="24"/>
          <w:lang w:val="en-US"/>
        </w:rPr>
        <w:t>In several studies it was found that quality of life is an important indicator for the impact of treatment, the need for health care, the evaluation of interventions and for the cost benefit analysis.</w:t>
      </w:r>
      <w:r w:rsidR="00835973">
        <w:rPr>
          <w:rFonts w:ascii="Arial" w:hAnsi="Arial" w:cs="Arial"/>
          <w:sz w:val="24"/>
          <w:szCs w:val="24"/>
          <w:lang w:val="en-US"/>
        </w:rPr>
        <w:t xml:space="preserve"> </w:t>
      </w:r>
      <w:r w:rsidR="00835973" w:rsidRPr="00861DD4">
        <w:rPr>
          <w:rFonts w:ascii="Arial" w:hAnsi="Arial" w:cs="Arial"/>
          <w:sz w:val="24"/>
          <w:szCs w:val="24"/>
          <w:lang w:val="en-US"/>
        </w:rPr>
        <w:t>D</w:t>
      </w:r>
      <w:r w:rsidR="00BB32B7">
        <w:rPr>
          <w:rFonts w:ascii="Arial" w:hAnsi="Arial" w:cs="Arial"/>
          <w:sz w:val="24"/>
          <w:szCs w:val="24"/>
          <w:lang w:val="en-US"/>
        </w:rPr>
        <w:t>efined as individuals</w:t>
      </w:r>
      <w:r w:rsidRPr="00861DD4">
        <w:rPr>
          <w:rFonts w:ascii="Arial" w:hAnsi="Arial" w:cs="Arial"/>
          <w:sz w:val="24"/>
          <w:szCs w:val="24"/>
          <w:lang w:val="en-US"/>
        </w:rPr>
        <w:t xml:space="preserve"> perceptions of their position in life in the context of the culture and value systems in which they live and in relation to their goals, expectations, standards and concerns</w:t>
      </w:r>
      <w:r w:rsidR="007D3588">
        <w:rPr>
          <w:rFonts w:ascii="Arial" w:hAnsi="Arial" w:cs="Arial"/>
          <w:sz w:val="24"/>
          <w:szCs w:val="24"/>
          <w:lang w:val="en-US"/>
        </w:rPr>
        <w:t>;</w:t>
      </w:r>
      <w:r w:rsidR="00835973">
        <w:rPr>
          <w:rFonts w:ascii="Arial" w:hAnsi="Arial" w:cs="Arial"/>
          <w:sz w:val="24"/>
          <w:szCs w:val="24"/>
          <w:lang w:val="en-US"/>
        </w:rPr>
        <w:t xml:space="preserve"> quality of life</w:t>
      </w:r>
      <w:r w:rsidRPr="00861DD4">
        <w:rPr>
          <w:rFonts w:ascii="Arial" w:hAnsi="Arial" w:cs="Arial"/>
          <w:sz w:val="24"/>
          <w:szCs w:val="24"/>
          <w:lang w:val="en-US"/>
        </w:rPr>
        <w:t xml:space="preserve"> is a broad ranging concept, incorporating in a complex way the person’s physical health, psychological state, level of independence, social relations, personal beliefs, and relationship to the environment </w:t>
      </w:r>
      <w:r w:rsidRPr="00861DD4">
        <w:rPr>
          <w:rFonts w:ascii="Arial" w:hAnsi="Arial" w:cs="Arial"/>
          <w:sz w:val="24"/>
          <w:szCs w:val="24"/>
          <w:lang w:val="en-US"/>
        </w:rPr>
        <w:fldChar w:fldCharType="begin" w:fldLock="1"/>
      </w:r>
      <w:r w:rsidR="0098508A">
        <w:rPr>
          <w:rFonts w:ascii="Arial" w:hAnsi="Arial" w:cs="Arial"/>
          <w:sz w:val="24"/>
          <w:szCs w:val="24"/>
          <w:lang w:val="en-US"/>
        </w:rPr>
        <w:instrText xml:space="preserve"> ADDIN ZOTERO_ITEM CSL_CITATION {"citationID":"k7fwy0hl","properties":{"formattedCitation":"(THE WHOQOL GROUP 1998)","plainCitation":"(THE WHOQOL GROUP 1998)"},"citationItems":[{"id":"ITEM-1","uris":["http://www.mendeley.com/documents/?uuid=91628010-0e02-42ca-9f9e-4a09303dfd0b"],"uri":["http://www.mendeley.com/documents/?uuid=91628010-0e02-42ca-9f9e-4a09303dfd0b"],"itemData":{"DOI":"10.5.12","ISBN":"0033-2917 (Print)\\r0033-2917 (Linking)","ISSN":"0033-2917","PMID":"9626712","abstract":"BACKGROUND: The paper reports on the development of the WHOQOL-BREF, an abbreyiated version of the WHOQOL-100 quality of life assessment.\\n\\nMETHOD: The WHOQOL-BREF was derived from data collected using the WHOQOL-100. It produces scores for four domains related to quality of life: physical health, psychological, social relationships and environment. It also includes one facet on overall quality of life and general health.\\n\\nRESULTS: Domain scores produced by the WHOQOL-BREF correlate highly (0.89 or above) with WHOQOL-100 domain scores (calculated on a four domain structure). WHOQOL-BREF domain scores demonstrated good discriminant validity, content validity, internal consistency and test-retest reliability.\\n\\nCONCLUSION: These data suggest that the WHOQOL-BREF provides a valid and reliable alternative to the assessment of domain profiles using the WHOQOL-100. It is envisaged that the WHOQOL-BREF will be most useful in studies that require a brief assessment of quality of life, for example, in large epidemiological studies and clinical trials where quality of life is of interest. In addition, the WHOQOL-BREF may be of use to health professionals in the assessment and evaluation of treatment efficacy.","author":[{"dropping-particle":"","family":"THE WHOQOL GROUP","given":"","non-dropping-particle":"","parse-names":false,"suffix":""}],"container-title":"Psychological medicine","id":"ITEM-1","issued":{"date-parts":[["1998"]]},"page":"551-558","title":"Development of the World Health Organization WHOQOL-BREF quality of life assessment. The WHOQOL Group.","type":"article-journal","volume":"28"}}],"schema":"https://github.com/citation-style-language/schema/raw/master/csl-citation.json"} </w:instrText>
      </w:r>
      <w:r w:rsidRPr="00861DD4">
        <w:rPr>
          <w:rFonts w:ascii="Arial" w:hAnsi="Arial" w:cs="Arial"/>
          <w:sz w:val="24"/>
          <w:szCs w:val="24"/>
          <w:lang w:val="en-US"/>
        </w:rPr>
        <w:fldChar w:fldCharType="separate"/>
      </w:r>
      <w:r w:rsidR="0098508A" w:rsidRPr="0098508A">
        <w:rPr>
          <w:rFonts w:ascii="Arial" w:hAnsi="Arial" w:cs="Arial"/>
          <w:sz w:val="24"/>
          <w:lang w:val="en-US"/>
        </w:rPr>
        <w:t>(THE WHOQOL GROUP 1998)</w:t>
      </w:r>
      <w:r w:rsidRPr="00861DD4">
        <w:rPr>
          <w:rFonts w:ascii="Arial" w:hAnsi="Arial" w:cs="Arial"/>
          <w:sz w:val="24"/>
          <w:szCs w:val="24"/>
        </w:rPr>
        <w:fldChar w:fldCharType="end"/>
      </w:r>
      <w:r w:rsidRPr="00861DD4">
        <w:rPr>
          <w:rFonts w:ascii="Arial" w:hAnsi="Arial" w:cs="Arial"/>
          <w:sz w:val="24"/>
          <w:szCs w:val="24"/>
          <w:lang w:val="en-US"/>
        </w:rPr>
        <w:t>.</w:t>
      </w:r>
    </w:p>
    <w:p w14:paraId="4D575F84" w14:textId="77777777" w:rsidR="00835973" w:rsidRPr="00861DD4" w:rsidRDefault="00835973" w:rsidP="00A827C4">
      <w:pPr>
        <w:spacing w:after="0" w:line="480" w:lineRule="auto"/>
        <w:jc w:val="both"/>
        <w:rPr>
          <w:rFonts w:ascii="Arial" w:hAnsi="Arial" w:cs="Arial"/>
          <w:sz w:val="24"/>
          <w:szCs w:val="24"/>
          <w:lang w:val="en-US"/>
        </w:rPr>
      </w:pPr>
    </w:p>
    <w:p w14:paraId="6080859D" w14:textId="544652B3" w:rsidR="0030323C" w:rsidRDefault="0030323C" w:rsidP="00835973">
      <w:pPr>
        <w:spacing w:after="0" w:line="480" w:lineRule="auto"/>
        <w:ind w:firstLine="720"/>
        <w:jc w:val="both"/>
        <w:rPr>
          <w:rFonts w:ascii="Arial" w:hAnsi="Arial" w:cs="Arial"/>
          <w:sz w:val="24"/>
          <w:szCs w:val="24"/>
          <w:lang w:val="en-US"/>
        </w:rPr>
      </w:pPr>
      <w:r w:rsidRPr="00861DD4">
        <w:rPr>
          <w:rFonts w:ascii="Arial" w:hAnsi="Arial" w:cs="Arial"/>
          <w:sz w:val="24"/>
          <w:szCs w:val="24"/>
          <w:lang w:val="en-US"/>
        </w:rPr>
        <w:t>Substance use is one of the major public health issues throughout the world. It is not only impairing public health, but also corrupting institutions, retarding socio-economic development, and threatening political stability and, in some cases, impacting state security.</w:t>
      </w:r>
      <w:r w:rsidR="00835973">
        <w:rPr>
          <w:rFonts w:ascii="Arial" w:hAnsi="Arial" w:cs="Arial"/>
          <w:sz w:val="24"/>
          <w:szCs w:val="24"/>
          <w:lang w:val="en-US"/>
        </w:rPr>
        <w:t xml:space="preserve"> </w:t>
      </w:r>
      <w:r w:rsidRPr="00861DD4">
        <w:rPr>
          <w:rFonts w:ascii="Arial" w:hAnsi="Arial" w:cs="Arial"/>
          <w:sz w:val="24"/>
          <w:szCs w:val="24"/>
          <w:lang w:val="en-US"/>
        </w:rPr>
        <w:t xml:space="preserve">An estimated around 5 percent of the global adult population aged 15-64 years, used drugs at least once in 2015. Even more worrisome is the fact that about 0.6 percent of the global adult population, suffer from drug use disorders </w:t>
      </w:r>
      <w:r w:rsidRPr="00861DD4">
        <w:rPr>
          <w:rFonts w:ascii="Arial" w:hAnsi="Arial" w:cs="Arial"/>
          <w:sz w:val="24"/>
          <w:szCs w:val="24"/>
          <w:lang w:val="en-US"/>
        </w:rPr>
        <w:fldChar w:fldCharType="begin" w:fldLock="1"/>
      </w:r>
      <w:r w:rsidR="0098508A">
        <w:rPr>
          <w:rFonts w:ascii="Arial" w:hAnsi="Arial" w:cs="Arial"/>
          <w:sz w:val="24"/>
          <w:szCs w:val="24"/>
          <w:lang w:val="en-US"/>
        </w:rPr>
        <w:instrText xml:space="preserve"> ADDIN ZOTERO_ITEM CSL_CITATION {"citationID":"KA0zS0dE","properties":{"formattedCitation":"(United Nations Office on Drugs and Crime 2017)","plainCitation":"(United Nations Office on Drugs and Crime 2017)"},"citationItems":[{"id":"ITEM-1","uris":["http://www.mendeley.com/documents/?uuid=e08e95df-fde7-48ed-aad9-adfe0b32b23e"],"uri":["http://www.mendeley.com/documents/?uuid=e08e95df-fde7-48ed-aad9-adfe0b32b23e"],"itemData":{"ISBN":"9789211482928","author":[{"dropping-particle":"","family":"United Nations Office on Drugs and Crime","given":"","non-dropping-particle":"","parse-names":false,"suffix":""}],"id":"ITEM-1","issued":{"date-parts":[["2017"]]},"publisher-place":"Vienna","title":"World Drug Report, 2017","type":"report"}}],"schema":"https://github.com/citation-style-language/schema/raw/master/csl-citation.json"} </w:instrText>
      </w:r>
      <w:r w:rsidRPr="00861DD4">
        <w:rPr>
          <w:rFonts w:ascii="Arial" w:hAnsi="Arial" w:cs="Arial"/>
          <w:sz w:val="24"/>
          <w:szCs w:val="24"/>
          <w:lang w:val="en-US"/>
        </w:rPr>
        <w:fldChar w:fldCharType="separate"/>
      </w:r>
      <w:r w:rsidR="0098508A" w:rsidRPr="0098508A">
        <w:rPr>
          <w:rFonts w:ascii="Arial" w:hAnsi="Arial" w:cs="Arial"/>
          <w:sz w:val="24"/>
          <w:lang w:val="en-US"/>
        </w:rPr>
        <w:t>(United Nations Office on Drugs and Crime 2017)</w:t>
      </w:r>
      <w:r w:rsidRPr="00861DD4">
        <w:rPr>
          <w:rFonts w:ascii="Arial" w:hAnsi="Arial" w:cs="Arial"/>
          <w:sz w:val="24"/>
          <w:szCs w:val="24"/>
        </w:rPr>
        <w:fldChar w:fldCharType="end"/>
      </w:r>
      <w:r w:rsidRPr="00861DD4">
        <w:rPr>
          <w:rFonts w:ascii="Arial" w:hAnsi="Arial" w:cs="Arial"/>
          <w:sz w:val="24"/>
          <w:szCs w:val="24"/>
          <w:lang w:val="en-US"/>
        </w:rPr>
        <w:t>.</w:t>
      </w:r>
    </w:p>
    <w:p w14:paraId="28DF8A59" w14:textId="77777777" w:rsidR="00835973" w:rsidRPr="00861DD4" w:rsidRDefault="00835973" w:rsidP="00A827C4">
      <w:pPr>
        <w:spacing w:after="0" w:line="480" w:lineRule="auto"/>
        <w:jc w:val="both"/>
        <w:rPr>
          <w:rFonts w:ascii="Arial" w:hAnsi="Arial" w:cs="Arial"/>
          <w:sz w:val="24"/>
          <w:szCs w:val="24"/>
          <w:lang w:val="en-US"/>
        </w:rPr>
      </w:pPr>
    </w:p>
    <w:p w14:paraId="700E87A1" w14:textId="6E71A376" w:rsidR="0030323C" w:rsidRDefault="0030323C" w:rsidP="00835973">
      <w:pPr>
        <w:spacing w:after="0" w:line="480" w:lineRule="auto"/>
        <w:ind w:firstLine="720"/>
        <w:jc w:val="both"/>
        <w:rPr>
          <w:rFonts w:ascii="Arial" w:hAnsi="Arial" w:cs="Arial"/>
          <w:sz w:val="24"/>
          <w:szCs w:val="24"/>
          <w:lang w:val="en-US"/>
        </w:rPr>
      </w:pPr>
      <w:r w:rsidRPr="00861DD4">
        <w:rPr>
          <w:rFonts w:ascii="Arial" w:hAnsi="Arial" w:cs="Arial"/>
          <w:sz w:val="24"/>
          <w:szCs w:val="24"/>
          <w:lang w:val="en-US"/>
        </w:rPr>
        <w:t xml:space="preserve">Globally, United Nations Office on Drugs and Crime (UNODC) estimates that there were 190,900 drug-related deaths in 2015. People who inject drugs (PWID) face some of the most severe health consequences associated with drug use. Almost 12 million people worldwide inject drugs, of whom one in eight are living with HIV and more than half are living with hepatitis C </w:t>
      </w:r>
      <w:r w:rsidRPr="00861DD4">
        <w:rPr>
          <w:rFonts w:ascii="Arial" w:hAnsi="Arial" w:cs="Arial"/>
          <w:sz w:val="24"/>
          <w:szCs w:val="24"/>
          <w:lang w:val="en-US"/>
        </w:rPr>
        <w:fldChar w:fldCharType="begin" w:fldLock="1"/>
      </w:r>
      <w:r w:rsidR="0098508A">
        <w:rPr>
          <w:rFonts w:ascii="Arial" w:hAnsi="Arial" w:cs="Arial"/>
          <w:sz w:val="24"/>
          <w:szCs w:val="24"/>
          <w:lang w:val="en-US"/>
        </w:rPr>
        <w:instrText xml:space="preserve"> ADDIN ZOTERO_ITEM CSL_CITATION {"citationID":"4hAiLEDr","properties":{"formattedCitation":"(United Nations Office on Drugs and Crime 2017)","plainCitation":"(United Nations Office on Drugs and Crime 2017)"},"citationItems":[{"id":"ITEM-1","uris":["http://www.mendeley.com/documents/?uuid=e08e95df-fde7-48ed-aad9-adfe0b32b23e"],"uri":["http://www.mendeley.com/documents/?uuid=e08e95df-fde7-48ed-aad9-adfe0b32b23e"],"itemData":{"ISBN":"9789211482928","author":[{"dropping-particle":"","family":"United Nations Office on Drugs and Crime","given":"","non-dropping-particle":"","parse-names":false,"suffix":""}],"id":"ITEM-1","issued":{"date-parts":[["2017"]]},"publisher-place":"Vienna","title":"World Drug Report, 2017","type":"report"}}],"schema":"https://github.com/citation-style-language/schema/raw/master/csl-citation.json"} </w:instrText>
      </w:r>
      <w:r w:rsidRPr="00861DD4">
        <w:rPr>
          <w:rFonts w:ascii="Arial" w:hAnsi="Arial" w:cs="Arial"/>
          <w:sz w:val="24"/>
          <w:szCs w:val="24"/>
          <w:lang w:val="en-US"/>
        </w:rPr>
        <w:fldChar w:fldCharType="separate"/>
      </w:r>
      <w:r w:rsidR="0098508A" w:rsidRPr="0098508A">
        <w:rPr>
          <w:rFonts w:ascii="Arial" w:hAnsi="Arial" w:cs="Arial"/>
          <w:sz w:val="24"/>
          <w:lang w:val="en-US"/>
        </w:rPr>
        <w:t xml:space="preserve">(United Nations </w:t>
      </w:r>
      <w:r w:rsidR="0098508A" w:rsidRPr="0098508A">
        <w:rPr>
          <w:rFonts w:ascii="Arial" w:hAnsi="Arial" w:cs="Arial"/>
          <w:sz w:val="24"/>
          <w:lang w:val="en-US"/>
        </w:rPr>
        <w:lastRenderedPageBreak/>
        <w:t>Office on Drugs and Crime 2017)</w:t>
      </w:r>
      <w:r w:rsidRPr="00861DD4">
        <w:rPr>
          <w:rFonts w:ascii="Arial" w:hAnsi="Arial" w:cs="Arial"/>
          <w:sz w:val="24"/>
          <w:szCs w:val="24"/>
        </w:rPr>
        <w:fldChar w:fldCharType="end"/>
      </w:r>
      <w:r w:rsidRPr="00861DD4">
        <w:rPr>
          <w:rFonts w:ascii="Arial" w:hAnsi="Arial" w:cs="Arial"/>
          <w:sz w:val="24"/>
          <w:szCs w:val="24"/>
          <w:lang w:val="en-US"/>
        </w:rPr>
        <w:t>.</w:t>
      </w:r>
      <w:bookmarkStart w:id="0" w:name="_Hlk522477380"/>
      <w:r w:rsidR="00835973">
        <w:rPr>
          <w:rFonts w:ascii="Arial" w:hAnsi="Arial" w:cs="Arial"/>
          <w:sz w:val="24"/>
          <w:szCs w:val="24"/>
          <w:lang w:val="en-US"/>
        </w:rPr>
        <w:t xml:space="preserve"> </w:t>
      </w:r>
      <w:r w:rsidRPr="00861DD4">
        <w:rPr>
          <w:rFonts w:ascii="Arial" w:hAnsi="Arial" w:cs="Arial"/>
          <w:sz w:val="24"/>
          <w:szCs w:val="24"/>
          <w:lang w:val="en-US"/>
        </w:rPr>
        <w:t>Bangladesh is situated in the central point between the “golden triangle” (</w:t>
      </w:r>
      <w:r w:rsidRPr="00861DD4">
        <w:rPr>
          <w:rFonts w:ascii="Arial" w:hAnsi="Arial" w:cs="Arial"/>
          <w:i/>
          <w:iCs/>
          <w:sz w:val="24"/>
          <w:szCs w:val="24"/>
          <w:lang w:val="en-US"/>
        </w:rPr>
        <w:t>Myanmar, Thailand and Laos</w:t>
      </w:r>
      <w:r w:rsidRPr="00861DD4">
        <w:rPr>
          <w:rFonts w:ascii="Arial" w:hAnsi="Arial" w:cs="Arial"/>
          <w:sz w:val="24"/>
          <w:szCs w:val="24"/>
          <w:lang w:val="en-US"/>
        </w:rPr>
        <w:t>) and the “golden crescent” (</w:t>
      </w:r>
      <w:r w:rsidRPr="00861DD4">
        <w:rPr>
          <w:rFonts w:ascii="Arial" w:hAnsi="Arial" w:cs="Arial"/>
          <w:i/>
          <w:iCs/>
          <w:sz w:val="24"/>
          <w:szCs w:val="24"/>
          <w:lang w:val="en-US"/>
        </w:rPr>
        <w:t>Pakistan, Afghanistan and Iran</w:t>
      </w:r>
      <w:r w:rsidRPr="00861DD4">
        <w:rPr>
          <w:rFonts w:ascii="Arial" w:hAnsi="Arial" w:cs="Arial"/>
          <w:sz w:val="24"/>
          <w:szCs w:val="24"/>
          <w:lang w:val="en-US"/>
        </w:rPr>
        <w:t>) in terms of geographical location. It is also surrounded by the major drug producing countries of Asia (</w:t>
      </w:r>
      <w:proofErr w:type="spellStart"/>
      <w:r w:rsidRPr="00861DD4">
        <w:rPr>
          <w:rFonts w:ascii="Arial" w:hAnsi="Arial" w:cs="Arial"/>
          <w:sz w:val="24"/>
          <w:szCs w:val="24"/>
          <w:lang w:val="en-US"/>
        </w:rPr>
        <w:t>Rahaman</w:t>
      </w:r>
      <w:proofErr w:type="spellEnd"/>
      <w:r w:rsidRPr="00861DD4">
        <w:rPr>
          <w:rFonts w:ascii="Arial" w:hAnsi="Arial" w:cs="Arial"/>
          <w:sz w:val="24"/>
          <w:szCs w:val="24"/>
          <w:lang w:val="en-US"/>
        </w:rPr>
        <w:t xml:space="preserve"> 2014)</w:t>
      </w:r>
      <w:r w:rsidR="00835973">
        <w:rPr>
          <w:rFonts w:ascii="Arial" w:hAnsi="Arial" w:cs="Arial"/>
          <w:sz w:val="24"/>
          <w:szCs w:val="24"/>
          <w:lang w:val="en-US"/>
        </w:rPr>
        <w:t xml:space="preserve"> making</w:t>
      </w:r>
      <w:r w:rsidRPr="00861DD4">
        <w:rPr>
          <w:rFonts w:ascii="Arial" w:hAnsi="Arial" w:cs="Arial"/>
          <w:sz w:val="24"/>
          <w:szCs w:val="24"/>
          <w:lang w:val="en-US"/>
        </w:rPr>
        <w:t xml:space="preserve"> Bangladeshi</w:t>
      </w:r>
      <w:r w:rsidR="00835973">
        <w:rPr>
          <w:rFonts w:ascii="Arial" w:hAnsi="Arial" w:cs="Arial"/>
          <w:sz w:val="24"/>
          <w:szCs w:val="24"/>
          <w:lang w:val="en-US"/>
        </w:rPr>
        <w:t xml:space="preserve">s </w:t>
      </w:r>
      <w:r w:rsidRPr="00861DD4">
        <w:rPr>
          <w:rFonts w:ascii="Arial" w:hAnsi="Arial" w:cs="Arial"/>
          <w:sz w:val="24"/>
          <w:szCs w:val="24"/>
          <w:lang w:val="en-US"/>
        </w:rPr>
        <w:t xml:space="preserve">high chances </w:t>
      </w:r>
      <w:r w:rsidR="00835973">
        <w:rPr>
          <w:rFonts w:ascii="Arial" w:hAnsi="Arial" w:cs="Arial"/>
          <w:sz w:val="24"/>
          <w:szCs w:val="24"/>
          <w:lang w:val="en-US"/>
        </w:rPr>
        <w:t>of</w:t>
      </w:r>
      <w:r w:rsidRPr="00861DD4">
        <w:rPr>
          <w:rFonts w:ascii="Arial" w:hAnsi="Arial" w:cs="Arial"/>
          <w:sz w:val="24"/>
          <w:szCs w:val="24"/>
          <w:lang w:val="en-US"/>
        </w:rPr>
        <w:t xml:space="preserve"> becom</w:t>
      </w:r>
      <w:r w:rsidR="00835973">
        <w:rPr>
          <w:rFonts w:ascii="Arial" w:hAnsi="Arial" w:cs="Arial"/>
          <w:sz w:val="24"/>
          <w:szCs w:val="24"/>
          <w:lang w:val="en-US"/>
        </w:rPr>
        <w:t>ing</w:t>
      </w:r>
      <w:r w:rsidRPr="00861DD4">
        <w:rPr>
          <w:rFonts w:ascii="Arial" w:hAnsi="Arial" w:cs="Arial"/>
          <w:sz w:val="24"/>
          <w:szCs w:val="24"/>
          <w:lang w:val="en-US"/>
        </w:rPr>
        <w:t xml:space="preserve"> addict by substance.</w:t>
      </w:r>
    </w:p>
    <w:p w14:paraId="64A60BF4" w14:textId="77777777" w:rsidR="00835973" w:rsidRPr="00861DD4" w:rsidRDefault="00835973" w:rsidP="00835973">
      <w:pPr>
        <w:spacing w:after="0" w:line="480" w:lineRule="auto"/>
        <w:ind w:firstLine="720"/>
        <w:jc w:val="both"/>
        <w:rPr>
          <w:rFonts w:ascii="Arial" w:hAnsi="Arial" w:cs="Arial"/>
          <w:sz w:val="24"/>
          <w:szCs w:val="24"/>
          <w:lang w:val="en-US"/>
        </w:rPr>
      </w:pPr>
    </w:p>
    <w:p w14:paraId="63CB2CD8" w14:textId="0E23D964" w:rsidR="0030323C" w:rsidRPr="00861DD4" w:rsidRDefault="0030323C" w:rsidP="00835973">
      <w:pPr>
        <w:spacing w:after="0" w:line="480" w:lineRule="auto"/>
        <w:ind w:firstLine="720"/>
        <w:jc w:val="both"/>
        <w:rPr>
          <w:rFonts w:ascii="Arial" w:hAnsi="Arial" w:cs="Arial"/>
          <w:sz w:val="24"/>
          <w:szCs w:val="24"/>
          <w:lang w:val="en-US"/>
        </w:rPr>
      </w:pPr>
      <w:r w:rsidRPr="00861DD4">
        <w:rPr>
          <w:rFonts w:ascii="Arial" w:hAnsi="Arial" w:cs="Arial"/>
          <w:sz w:val="24"/>
          <w:szCs w:val="24"/>
          <w:lang w:val="en-US"/>
        </w:rPr>
        <w:t xml:space="preserve">National Institute of Mental Health(NIMH), Dhaka in collaboration with World Health Organization (WHO) conducted a multi-centric community based study during 2003-2005 which  revealed that 0.63% of the adult population (18 years and above) in Bangladesh had substance dependence </w:t>
      </w:r>
      <w:r w:rsidRPr="00861DD4">
        <w:rPr>
          <w:rFonts w:ascii="Arial" w:hAnsi="Arial" w:cs="Arial"/>
          <w:sz w:val="24"/>
          <w:szCs w:val="24"/>
          <w:lang w:val="en-US"/>
        </w:rPr>
        <w:fldChar w:fldCharType="begin" w:fldLock="1"/>
      </w:r>
      <w:r w:rsidR="00854459">
        <w:rPr>
          <w:rFonts w:ascii="Arial" w:hAnsi="Arial" w:cs="Arial"/>
          <w:sz w:val="24"/>
          <w:szCs w:val="24"/>
          <w:lang w:val="en-US"/>
        </w:rPr>
        <w:instrText xml:space="preserve"> ADDIN ZOTERO_ITEM CSL_CITATION {"citationID":"WeFrj6tb","properties":{"formattedCitation":"(Firoz et al. 2006)","plainCitation":"(Firoz et al. 2006)","noteIndex":0},"citationItems":[{"id":"E7rTZhOe/M7H67pMv","uris":["http://www.mendeley.com/documents/?uuid=e7d345bd-881b-4264-af12-a8612e00a591"],"uri":["http://www.mendeley.com/documents/?uuid=e7d345bd-881b-4264-af12-a8612e00a591"],"itemData":{"author":[{"dropping-particle":"","family":"Firoz","given":"A H M","non-dropping-particle":"","parse-names":false,"suffix":""},{"dropping-particle":"","family":"Karim","given":"M E","non-dropping-particle":"","parse-names":false,"suffix":""},{"dropping-particle":"","family":"Alam","given":"M F","non-dropping-particle":"","parse-names":false,"suffix":""},{"dropping-particle":"","family":"Rahman","given":"A H M M","non-dropping-particle":"","parse-names":false,"suffix":""},{"dropping-particle":"","family":"Zaman","given":"M M","non-dropping-particle":"","parse-names":false,"suffix":""}],"container-title":"Bangladesh Journal of Psychiatry","id":"ITEM-1","issue":"1","issued":{"date-parts":[["2006"]]},"page":"9-36","title":"Prevalence , medical care , awareness and attitude towards mental illness in Bangladesh","type":"article-journal","volume":"20"}}],"schema":"https://github.com/citation-style-language/schema/raw/master/csl-citation.json"} </w:instrText>
      </w:r>
      <w:r w:rsidRPr="00861DD4">
        <w:rPr>
          <w:rFonts w:ascii="Arial" w:hAnsi="Arial" w:cs="Arial"/>
          <w:sz w:val="24"/>
          <w:szCs w:val="24"/>
          <w:lang w:val="en-US"/>
        </w:rPr>
        <w:fldChar w:fldCharType="separate"/>
      </w:r>
      <w:r w:rsidR="0098508A" w:rsidRPr="0098508A">
        <w:rPr>
          <w:rFonts w:ascii="Arial" w:hAnsi="Arial" w:cs="Arial"/>
          <w:sz w:val="24"/>
          <w:lang w:val="en-US"/>
        </w:rPr>
        <w:t>(Firoz et al. 2006)</w:t>
      </w:r>
      <w:r w:rsidRPr="00861DD4">
        <w:rPr>
          <w:rFonts w:ascii="Arial" w:hAnsi="Arial" w:cs="Arial"/>
          <w:sz w:val="24"/>
          <w:szCs w:val="24"/>
        </w:rPr>
        <w:fldChar w:fldCharType="end"/>
      </w:r>
      <w:r w:rsidRPr="00861DD4">
        <w:rPr>
          <w:rFonts w:ascii="Arial" w:hAnsi="Arial" w:cs="Arial"/>
          <w:sz w:val="24"/>
          <w:szCs w:val="24"/>
          <w:lang w:val="en-US"/>
        </w:rPr>
        <w:t>.</w:t>
      </w:r>
    </w:p>
    <w:bookmarkEnd w:id="0"/>
    <w:p w14:paraId="63C85377" w14:textId="1CB357A5" w:rsidR="0030323C" w:rsidRDefault="0030323C" w:rsidP="00A827C4">
      <w:pPr>
        <w:spacing w:after="0" w:line="480" w:lineRule="auto"/>
        <w:jc w:val="both"/>
        <w:rPr>
          <w:rFonts w:ascii="Arial" w:hAnsi="Arial" w:cs="Arial"/>
          <w:i/>
          <w:iCs/>
          <w:sz w:val="24"/>
          <w:szCs w:val="24"/>
          <w:lang w:val="en-US"/>
        </w:rPr>
      </w:pPr>
      <w:r w:rsidRPr="00861DD4">
        <w:rPr>
          <w:rFonts w:ascii="Arial" w:hAnsi="Arial" w:cs="Arial"/>
          <w:sz w:val="24"/>
          <w:szCs w:val="24"/>
          <w:lang w:val="en-US"/>
        </w:rPr>
        <w:t xml:space="preserve">According to a non-government organization “Green </w:t>
      </w:r>
      <w:proofErr w:type="gramStart"/>
      <w:r w:rsidRPr="00861DD4">
        <w:rPr>
          <w:rFonts w:ascii="Arial" w:hAnsi="Arial" w:cs="Arial"/>
          <w:sz w:val="24"/>
          <w:szCs w:val="24"/>
          <w:lang w:val="en-US"/>
        </w:rPr>
        <w:t>Sylhet ”</w:t>
      </w:r>
      <w:proofErr w:type="gramEnd"/>
      <w:r w:rsidRPr="00861DD4">
        <w:rPr>
          <w:rFonts w:ascii="Arial" w:hAnsi="Arial" w:cs="Arial"/>
          <w:sz w:val="24"/>
          <w:szCs w:val="24"/>
          <w:lang w:val="en-US"/>
        </w:rPr>
        <w:t xml:space="preserve"> there are more than 5,000 men and women drug addicts in the district including in the city. There are more than 10 rehabilitation centers in Sylhet region. Maximum patients who are taking the treatment in these rehabilitation centers are16 to 40 years age </w:t>
      </w:r>
      <w:r w:rsidRPr="00861DD4">
        <w:rPr>
          <w:rFonts w:ascii="Arial" w:hAnsi="Arial" w:cs="Arial"/>
          <w:sz w:val="24"/>
          <w:szCs w:val="24"/>
          <w:lang w:val="en-US"/>
        </w:rPr>
        <w:fldChar w:fldCharType="begin" w:fldLock="1"/>
      </w:r>
      <w:r w:rsidR="0098508A">
        <w:rPr>
          <w:rFonts w:ascii="Arial" w:hAnsi="Arial" w:cs="Arial"/>
          <w:sz w:val="24"/>
          <w:szCs w:val="24"/>
          <w:lang w:val="en-US"/>
        </w:rPr>
        <w:instrText xml:space="preserve"> ADDIN ZOTERO_ITEM CSL_CITATION {"citationID":"TAOke1Iq","properties":{"formattedCitation":"(Ahad, Chowdhury, and Islam 2017)","plainCitation":"(Ahad, Chowdhury, and Islam 2017)"},"citationItems":[{"id":"ITEM-1","uris":["http://www.mendeley.com/documents/?uuid=cc9c47dc-ddae-436e-b6e6-f052c8629dc5"],"uri":["http://www.mendeley.com/documents/?uuid=cc9c47dc-ddae-436e-b6e6-f052c8629dc5"],"itemData":{"DOI":"10.9790/0837-2206028491","ISBN":"0837220602","author":[{"dropping-particle":"","family":"Ahad","given":"Abdul","non-dropping-particle":"","parse-names":false,"suffix":""},{"dropping-particle":"","family":"Chowdhury","given":"Mitu","non-dropping-particle":"","parse-names":false,"suffix":""},{"dropping-particle":"","family":"Islam","given":"Badrul","non-dropping-particle":"","parse-names":false,"suffix":""}],"id":"ITEM-1","issue":"6","issued":{"date-parts":[["2017"]]},"page":"84-91","title":"Socioeconomic Status of Young Drug Addicts in Sylhet","type":"article-journal","volume":"22"}}],"schema":"https://github.com/citation-style-language/schema/raw/master/csl-citation.json"} </w:instrText>
      </w:r>
      <w:r w:rsidRPr="00861DD4">
        <w:rPr>
          <w:rFonts w:ascii="Arial" w:hAnsi="Arial" w:cs="Arial"/>
          <w:sz w:val="24"/>
          <w:szCs w:val="24"/>
          <w:lang w:val="en-US"/>
        </w:rPr>
        <w:fldChar w:fldCharType="separate"/>
      </w:r>
      <w:r w:rsidR="0098508A" w:rsidRPr="0098508A">
        <w:rPr>
          <w:rFonts w:ascii="Arial" w:hAnsi="Arial" w:cs="Arial"/>
          <w:sz w:val="24"/>
          <w:lang w:val="en-US"/>
        </w:rPr>
        <w:t>(Ahad, Chowdhury, and Islam 2017)</w:t>
      </w:r>
      <w:r w:rsidRPr="00861DD4">
        <w:rPr>
          <w:rFonts w:ascii="Arial" w:hAnsi="Arial" w:cs="Arial"/>
          <w:sz w:val="24"/>
          <w:szCs w:val="24"/>
        </w:rPr>
        <w:fldChar w:fldCharType="end"/>
      </w:r>
      <w:r w:rsidRPr="00861DD4">
        <w:rPr>
          <w:rFonts w:ascii="Arial" w:hAnsi="Arial" w:cs="Arial"/>
          <w:i/>
          <w:iCs/>
          <w:sz w:val="24"/>
          <w:szCs w:val="24"/>
          <w:lang w:val="en-US"/>
        </w:rPr>
        <w:t>.</w:t>
      </w:r>
    </w:p>
    <w:p w14:paraId="27360BA4" w14:textId="77777777" w:rsidR="00835973" w:rsidRPr="00861DD4" w:rsidRDefault="00835973" w:rsidP="00A827C4">
      <w:pPr>
        <w:spacing w:after="0" w:line="480" w:lineRule="auto"/>
        <w:jc w:val="both"/>
        <w:rPr>
          <w:rFonts w:ascii="Arial" w:hAnsi="Arial" w:cs="Arial"/>
          <w:sz w:val="24"/>
          <w:szCs w:val="24"/>
          <w:lang w:val="en-US"/>
        </w:rPr>
      </w:pPr>
    </w:p>
    <w:p w14:paraId="31E6D25D" w14:textId="52D17668" w:rsidR="0030323C" w:rsidRDefault="0030323C" w:rsidP="00835973">
      <w:pPr>
        <w:spacing w:after="0" w:line="480" w:lineRule="auto"/>
        <w:ind w:firstLine="720"/>
        <w:jc w:val="both"/>
        <w:rPr>
          <w:rFonts w:ascii="Arial" w:hAnsi="Arial" w:cs="Arial"/>
          <w:sz w:val="24"/>
          <w:szCs w:val="24"/>
          <w:lang w:val="en-US"/>
        </w:rPr>
      </w:pPr>
      <w:r w:rsidRPr="00861DD4">
        <w:rPr>
          <w:rFonts w:ascii="Arial" w:hAnsi="Arial" w:cs="Arial"/>
          <w:sz w:val="24"/>
          <w:szCs w:val="24"/>
          <w:lang w:val="en-US"/>
        </w:rPr>
        <w:t>According to the Diagnostic and Statistical Manual of Mental Disorder, fifth edition (DSM-5), the abuse able drugs are divided into following categories; Alcohol, Cannabis, Hallucinogens, Inhalant, Opioid, Sedatives/Hypnotic/Anxiolytic, Stimulants, Tobacco and Others</w:t>
      </w:r>
      <w:r w:rsidRPr="00861DD4">
        <w:rPr>
          <w:rFonts w:ascii="Arial" w:hAnsi="Arial" w:cs="Arial"/>
          <w:sz w:val="24"/>
          <w:szCs w:val="24"/>
          <w:cs/>
          <w:lang w:bidi="bn-BD"/>
        </w:rPr>
        <w:t xml:space="preserve"> </w:t>
      </w:r>
      <w:r w:rsidRPr="00861DD4">
        <w:rPr>
          <w:rFonts w:ascii="Arial" w:hAnsi="Arial" w:cs="Arial"/>
          <w:sz w:val="24"/>
          <w:szCs w:val="24"/>
          <w:cs/>
          <w:lang w:bidi="bn-BD"/>
        </w:rPr>
        <w:fldChar w:fldCharType="begin" w:fldLock="1"/>
      </w:r>
      <w:r w:rsidR="0098508A">
        <w:rPr>
          <w:rFonts w:ascii="Arial" w:hAnsi="Arial" w:cs="Arial"/>
          <w:sz w:val="24"/>
          <w:szCs w:val="24"/>
          <w:lang w:val="en-US"/>
        </w:rPr>
        <w:instrText xml:space="preserve"> ADDIN ZOTERO_ITEM CSL_CITATION {"citationID":"OPV66kYP","properties":{"formattedCitation":"(American Psychiatric Association 2013)","plainCitation":"(American Psychiatric Association 2013)"},"citationItems":[{"id":"ITEM-1","uris":["http://www.mendeley.com/documents/?uuid=d154dc06-125e-4247-acb1-1d4aff0e35c0"],"uri":["http://www.mendeley.com/documents/?uuid=d154dc06-125e-4247-acb1-1d4aff0e35c0"],"itemData":{"DOI":"10.1176/appi.books.9780890425596.744053","ISBN":"9780890425541","ISSN":"2317-1782","PMID":"24413388","abstract":"This new edition of the American Psychiatric Association's Diagnostic and Statistical Manual of Mental Disorders (DSM-5), used by clinicians and researchers to diagnose and classify mental disorders, is the product of more than 10 years of effort by hundreds of international experts in all aspects of mental health. Their dedication and hard work have yielded an authoritative volume that defines and classifies mental disorders in order to improve diagnoses, treatment, and research. This manual, which creates a common language for clinicians involved in the diagnosis of mental disorders, includes concise and specific criteria intended to facilitate an objective assessment of symptom presentations in a variety of clinical settings inpatient, outpatient, partial hospital, consultation-liaison, clinical, private practice, and primary care. The Diagnostic and Statistical Manual of Mental Disorders, Fifth Edition, is the most comprehensive, current, and critical resource for clinical practice available to today's mental health clinicians and researchers of all orientations. The information contained in the manual is also valuable to other physicians and health professionals, including psychologists, counselors, nurses, and occupational and rehabilitation therapists, as well as social workers and forensic and legal specialists. DSM-5 is the most definitive resource for the diagnosis and classification of mental disorders.","author":[{"dropping-particle":"","family":"American Psychiatric Association","given":"","non-dropping-particle":"","parse-names":false,"suffix":""}],"container-title":"American Psychiatric Association","id":"ITEM-1","issued":{"date-parts":[["2013"]]},"page":"991","title":"Diagnostic and Statistical Manual of Mental Disorders: DSM-5","type":"article-journal"}}],"schema":"https://github.com/citation-style-language/schema/raw/master/csl-citation.json"} </w:instrText>
      </w:r>
      <w:r w:rsidRPr="00861DD4">
        <w:rPr>
          <w:rFonts w:ascii="Arial" w:hAnsi="Arial" w:cs="Arial"/>
          <w:sz w:val="24"/>
          <w:szCs w:val="24"/>
          <w:cs/>
          <w:lang w:bidi="bn-BD"/>
        </w:rPr>
        <w:fldChar w:fldCharType="separate"/>
      </w:r>
      <w:r w:rsidR="0098508A" w:rsidRPr="0098508A">
        <w:rPr>
          <w:rFonts w:ascii="Arial" w:hAnsi="Arial" w:cs="Arial"/>
          <w:sz w:val="24"/>
          <w:lang w:val="en-US"/>
        </w:rPr>
        <w:t>(American Psychiatric Association 2013)</w:t>
      </w:r>
      <w:r w:rsidRPr="00861DD4">
        <w:rPr>
          <w:rFonts w:ascii="Arial" w:hAnsi="Arial" w:cs="Arial"/>
          <w:sz w:val="24"/>
          <w:szCs w:val="24"/>
          <w:cs/>
        </w:rPr>
        <w:fldChar w:fldCharType="end"/>
      </w:r>
      <w:r w:rsidRPr="00861DD4">
        <w:rPr>
          <w:rFonts w:ascii="Arial" w:hAnsi="Arial" w:cs="Arial"/>
          <w:sz w:val="24"/>
          <w:szCs w:val="24"/>
          <w:lang w:val="en-US"/>
        </w:rPr>
        <w:t>.</w:t>
      </w:r>
    </w:p>
    <w:p w14:paraId="48B867EB" w14:textId="77777777" w:rsidR="00835973" w:rsidRPr="00861DD4" w:rsidRDefault="00835973" w:rsidP="00835973">
      <w:pPr>
        <w:spacing w:after="0" w:line="480" w:lineRule="auto"/>
        <w:ind w:firstLine="720"/>
        <w:jc w:val="both"/>
        <w:rPr>
          <w:rFonts w:ascii="Arial" w:hAnsi="Arial" w:cs="Arial"/>
          <w:sz w:val="24"/>
          <w:szCs w:val="24"/>
          <w:lang w:val="en-US"/>
        </w:rPr>
      </w:pPr>
    </w:p>
    <w:p w14:paraId="7F20F68C" w14:textId="77777777" w:rsidR="0030323C" w:rsidRPr="00861DD4" w:rsidRDefault="0030323C" w:rsidP="00A827C4">
      <w:pPr>
        <w:spacing w:after="0" w:line="480" w:lineRule="auto"/>
        <w:jc w:val="both"/>
        <w:rPr>
          <w:rFonts w:ascii="Arial" w:hAnsi="Arial" w:cs="Arial"/>
          <w:sz w:val="24"/>
          <w:szCs w:val="24"/>
          <w:lang w:val="en-US"/>
        </w:rPr>
      </w:pPr>
      <w:r w:rsidRPr="00861DD4">
        <w:rPr>
          <w:rFonts w:ascii="Arial" w:hAnsi="Arial" w:cs="Arial"/>
          <w:sz w:val="24"/>
          <w:szCs w:val="24"/>
          <w:lang w:val="en-US"/>
        </w:rPr>
        <w:t>The major illicit substances available in Bangladesh are</w:t>
      </w:r>
      <w:r w:rsidRPr="00861DD4">
        <w:rPr>
          <w:rFonts w:ascii="Arial" w:hAnsi="Arial" w:cs="Arial"/>
          <w:sz w:val="24"/>
          <w:szCs w:val="24"/>
          <w:cs/>
          <w:lang w:bidi="bn-BD"/>
        </w:rPr>
        <w:t>-</w:t>
      </w:r>
    </w:p>
    <w:p w14:paraId="2E9F64FA" w14:textId="77777777" w:rsidR="0030323C" w:rsidRPr="00861DD4" w:rsidRDefault="0030323C" w:rsidP="00A827C4">
      <w:pPr>
        <w:numPr>
          <w:ilvl w:val="0"/>
          <w:numId w:val="2"/>
        </w:numPr>
        <w:spacing w:after="0" w:line="480" w:lineRule="auto"/>
        <w:jc w:val="both"/>
        <w:rPr>
          <w:rFonts w:ascii="Arial" w:hAnsi="Arial" w:cs="Arial"/>
          <w:sz w:val="24"/>
          <w:szCs w:val="24"/>
          <w:lang w:val="en-US"/>
        </w:rPr>
      </w:pPr>
      <w:bookmarkStart w:id="1" w:name="_Hlk520579192"/>
      <w:r w:rsidRPr="00861DD4">
        <w:rPr>
          <w:rFonts w:ascii="Arial" w:hAnsi="Arial" w:cs="Arial"/>
          <w:sz w:val="24"/>
          <w:szCs w:val="24"/>
          <w:lang w:val="en-US"/>
        </w:rPr>
        <w:t>Opium (</w:t>
      </w:r>
      <w:r w:rsidRPr="00861DD4">
        <w:rPr>
          <w:rFonts w:ascii="Arial" w:hAnsi="Arial" w:cs="Arial"/>
          <w:i/>
          <w:iCs/>
          <w:sz w:val="24"/>
          <w:szCs w:val="24"/>
          <w:lang w:val="en-US"/>
        </w:rPr>
        <w:t xml:space="preserve">Heroin, </w:t>
      </w:r>
      <w:proofErr w:type="spellStart"/>
      <w:r w:rsidRPr="00861DD4">
        <w:rPr>
          <w:rFonts w:ascii="Arial" w:hAnsi="Arial" w:cs="Arial"/>
          <w:i/>
          <w:iCs/>
          <w:sz w:val="24"/>
          <w:szCs w:val="24"/>
          <w:lang w:val="en-US"/>
        </w:rPr>
        <w:t>Pethedine</w:t>
      </w:r>
      <w:proofErr w:type="spellEnd"/>
      <w:r w:rsidRPr="00861DD4">
        <w:rPr>
          <w:rFonts w:ascii="Arial" w:hAnsi="Arial" w:cs="Arial"/>
          <w:i/>
          <w:iCs/>
          <w:sz w:val="24"/>
          <w:szCs w:val="24"/>
          <w:lang w:val="en-US"/>
        </w:rPr>
        <w:t>, Cocaine</w:t>
      </w:r>
      <w:r w:rsidRPr="00861DD4">
        <w:rPr>
          <w:rFonts w:ascii="Arial" w:hAnsi="Arial" w:cs="Arial"/>
          <w:sz w:val="24"/>
          <w:szCs w:val="24"/>
          <w:lang w:val="en-US"/>
        </w:rPr>
        <w:t>)</w:t>
      </w:r>
    </w:p>
    <w:p w14:paraId="33F19813" w14:textId="77777777" w:rsidR="0030323C" w:rsidRPr="00861DD4" w:rsidRDefault="0030323C" w:rsidP="00A827C4">
      <w:pPr>
        <w:numPr>
          <w:ilvl w:val="0"/>
          <w:numId w:val="2"/>
        </w:numPr>
        <w:spacing w:after="0" w:line="480" w:lineRule="auto"/>
        <w:jc w:val="both"/>
        <w:rPr>
          <w:rFonts w:ascii="Arial" w:hAnsi="Arial" w:cs="Arial"/>
          <w:sz w:val="24"/>
          <w:szCs w:val="24"/>
          <w:lang w:val="en-US"/>
        </w:rPr>
      </w:pPr>
      <w:r w:rsidRPr="00861DD4">
        <w:rPr>
          <w:rFonts w:ascii="Arial" w:hAnsi="Arial" w:cs="Arial"/>
          <w:sz w:val="24"/>
          <w:szCs w:val="24"/>
          <w:lang w:val="en-US"/>
        </w:rPr>
        <w:t>Cannabis</w:t>
      </w:r>
      <w:r w:rsidRPr="00861DD4">
        <w:rPr>
          <w:rFonts w:ascii="Arial" w:hAnsi="Arial" w:cs="Arial"/>
          <w:sz w:val="24"/>
          <w:szCs w:val="24"/>
          <w:cs/>
          <w:lang w:bidi="bn-BD"/>
        </w:rPr>
        <w:t xml:space="preserve"> </w:t>
      </w:r>
      <w:r w:rsidRPr="00861DD4">
        <w:rPr>
          <w:rFonts w:ascii="Arial" w:hAnsi="Arial" w:cs="Arial"/>
          <w:sz w:val="24"/>
          <w:szCs w:val="24"/>
          <w:lang w:val="en-US"/>
        </w:rPr>
        <w:t>(</w:t>
      </w:r>
      <w:r w:rsidRPr="00861DD4">
        <w:rPr>
          <w:rFonts w:ascii="Arial" w:hAnsi="Arial" w:cs="Arial"/>
          <w:i/>
          <w:iCs/>
          <w:sz w:val="24"/>
          <w:szCs w:val="24"/>
          <w:lang w:val="en-US"/>
        </w:rPr>
        <w:t xml:space="preserve">Ganja, </w:t>
      </w:r>
      <w:proofErr w:type="spellStart"/>
      <w:r w:rsidRPr="00861DD4">
        <w:rPr>
          <w:rFonts w:ascii="Arial" w:hAnsi="Arial" w:cs="Arial"/>
          <w:i/>
          <w:iCs/>
          <w:sz w:val="24"/>
          <w:szCs w:val="24"/>
          <w:lang w:val="en-US"/>
        </w:rPr>
        <w:t>Chorosh</w:t>
      </w:r>
      <w:proofErr w:type="spellEnd"/>
      <w:r w:rsidRPr="00861DD4">
        <w:rPr>
          <w:rFonts w:ascii="Arial" w:hAnsi="Arial" w:cs="Arial"/>
          <w:i/>
          <w:iCs/>
          <w:sz w:val="24"/>
          <w:szCs w:val="24"/>
          <w:lang w:val="en-US"/>
        </w:rPr>
        <w:t>, Bhang, Hashish</w:t>
      </w:r>
      <w:r w:rsidRPr="00861DD4">
        <w:rPr>
          <w:rFonts w:ascii="Arial" w:hAnsi="Arial" w:cs="Arial"/>
          <w:sz w:val="24"/>
          <w:szCs w:val="24"/>
          <w:lang w:val="en-US"/>
        </w:rPr>
        <w:t>)</w:t>
      </w:r>
    </w:p>
    <w:p w14:paraId="5663CECB" w14:textId="77777777" w:rsidR="0030323C" w:rsidRPr="00861DD4" w:rsidRDefault="0030323C" w:rsidP="00A827C4">
      <w:pPr>
        <w:numPr>
          <w:ilvl w:val="0"/>
          <w:numId w:val="2"/>
        </w:numPr>
        <w:spacing w:after="0" w:line="480" w:lineRule="auto"/>
        <w:jc w:val="both"/>
        <w:rPr>
          <w:rFonts w:ascii="Arial" w:hAnsi="Arial" w:cs="Arial"/>
          <w:sz w:val="24"/>
          <w:szCs w:val="24"/>
          <w:lang w:val="en-US"/>
        </w:rPr>
      </w:pPr>
      <w:r w:rsidRPr="00861DD4">
        <w:rPr>
          <w:rFonts w:ascii="Arial" w:hAnsi="Arial" w:cs="Arial"/>
          <w:sz w:val="24"/>
          <w:szCs w:val="24"/>
          <w:lang w:val="en-US"/>
        </w:rPr>
        <w:lastRenderedPageBreak/>
        <w:t>Stimulant (</w:t>
      </w:r>
      <w:proofErr w:type="spellStart"/>
      <w:r w:rsidRPr="00861DD4">
        <w:rPr>
          <w:rFonts w:ascii="Arial" w:hAnsi="Arial" w:cs="Arial"/>
          <w:i/>
          <w:iCs/>
          <w:sz w:val="24"/>
          <w:szCs w:val="24"/>
          <w:lang w:val="en-US"/>
        </w:rPr>
        <w:t>Yaba</w:t>
      </w:r>
      <w:proofErr w:type="spellEnd"/>
      <w:r w:rsidRPr="00861DD4">
        <w:rPr>
          <w:rFonts w:ascii="Arial" w:hAnsi="Arial" w:cs="Arial"/>
          <w:i/>
          <w:iCs/>
          <w:sz w:val="24"/>
          <w:szCs w:val="24"/>
          <w:lang w:val="en-US"/>
        </w:rPr>
        <w:t xml:space="preserve">, </w:t>
      </w:r>
      <w:proofErr w:type="spellStart"/>
      <w:r w:rsidRPr="00861DD4">
        <w:rPr>
          <w:rFonts w:ascii="Arial" w:hAnsi="Arial" w:cs="Arial"/>
          <w:i/>
          <w:iCs/>
          <w:sz w:val="24"/>
          <w:szCs w:val="24"/>
          <w:lang w:val="en-US"/>
        </w:rPr>
        <w:t>Ectasy</w:t>
      </w:r>
      <w:proofErr w:type="spellEnd"/>
      <w:r w:rsidRPr="00861DD4">
        <w:rPr>
          <w:rFonts w:ascii="Arial" w:hAnsi="Arial" w:cs="Arial"/>
          <w:i/>
          <w:iCs/>
          <w:sz w:val="24"/>
          <w:szCs w:val="24"/>
          <w:lang w:val="en-US"/>
        </w:rPr>
        <w:t>, Viagra</w:t>
      </w:r>
      <w:r w:rsidRPr="00861DD4">
        <w:rPr>
          <w:rFonts w:ascii="Arial" w:hAnsi="Arial" w:cs="Arial"/>
          <w:sz w:val="24"/>
          <w:szCs w:val="24"/>
          <w:lang w:val="en-US"/>
        </w:rPr>
        <w:t>)</w:t>
      </w:r>
    </w:p>
    <w:p w14:paraId="4E011CEF" w14:textId="77777777" w:rsidR="0030323C" w:rsidRPr="00861DD4" w:rsidRDefault="0030323C" w:rsidP="00A827C4">
      <w:pPr>
        <w:numPr>
          <w:ilvl w:val="0"/>
          <w:numId w:val="2"/>
        </w:numPr>
        <w:spacing w:after="0" w:line="480" w:lineRule="auto"/>
        <w:jc w:val="both"/>
        <w:rPr>
          <w:rFonts w:ascii="Arial" w:hAnsi="Arial" w:cs="Arial"/>
          <w:sz w:val="24"/>
          <w:szCs w:val="24"/>
          <w:lang w:val="en-US"/>
        </w:rPr>
      </w:pPr>
      <w:r w:rsidRPr="00861DD4">
        <w:rPr>
          <w:rFonts w:ascii="Arial" w:hAnsi="Arial" w:cs="Arial"/>
          <w:sz w:val="24"/>
          <w:szCs w:val="24"/>
          <w:lang w:val="en-US"/>
        </w:rPr>
        <w:t>Sleeping pill (</w:t>
      </w:r>
      <w:r w:rsidRPr="00861DD4">
        <w:rPr>
          <w:rFonts w:ascii="Arial" w:hAnsi="Arial" w:cs="Arial"/>
          <w:i/>
          <w:iCs/>
          <w:sz w:val="24"/>
          <w:szCs w:val="24"/>
          <w:lang w:val="en-US"/>
        </w:rPr>
        <w:t>Tranquilizer, Diazepam)</w:t>
      </w:r>
      <w:r w:rsidRPr="00861DD4">
        <w:rPr>
          <w:rFonts w:ascii="Arial" w:hAnsi="Arial" w:cs="Arial"/>
          <w:i/>
          <w:iCs/>
          <w:sz w:val="24"/>
          <w:szCs w:val="24"/>
          <w:cs/>
          <w:lang w:bidi="bn-BD"/>
        </w:rPr>
        <w:t xml:space="preserve"> </w:t>
      </w:r>
      <w:r w:rsidRPr="00861DD4">
        <w:rPr>
          <w:rFonts w:ascii="Arial" w:hAnsi="Arial" w:cs="Arial"/>
          <w:i/>
          <w:iCs/>
          <w:sz w:val="24"/>
          <w:szCs w:val="24"/>
          <w:lang w:val="en-US"/>
        </w:rPr>
        <w:t>and</w:t>
      </w:r>
    </w:p>
    <w:p w14:paraId="6FE0709F" w14:textId="6F9792FB" w:rsidR="00A953EC" w:rsidRDefault="0030323C" w:rsidP="007A7A6C">
      <w:pPr>
        <w:numPr>
          <w:ilvl w:val="0"/>
          <w:numId w:val="2"/>
        </w:numPr>
        <w:spacing w:after="0" w:line="480" w:lineRule="auto"/>
        <w:jc w:val="both"/>
        <w:rPr>
          <w:rFonts w:ascii="Arial" w:hAnsi="Arial" w:cs="Arial"/>
          <w:sz w:val="24"/>
          <w:szCs w:val="24"/>
          <w:lang w:val="en-US"/>
        </w:rPr>
      </w:pPr>
      <w:r w:rsidRPr="00861DD4">
        <w:rPr>
          <w:rFonts w:ascii="Arial" w:hAnsi="Arial" w:cs="Arial"/>
          <w:sz w:val="24"/>
          <w:szCs w:val="24"/>
          <w:lang w:val="en-US"/>
        </w:rPr>
        <w:t>Cough syrup (</w:t>
      </w:r>
      <w:proofErr w:type="spellStart"/>
      <w:r w:rsidRPr="00861DD4">
        <w:rPr>
          <w:rFonts w:ascii="Arial" w:hAnsi="Arial" w:cs="Arial"/>
          <w:i/>
          <w:iCs/>
          <w:sz w:val="24"/>
          <w:szCs w:val="24"/>
          <w:lang w:val="en-US"/>
        </w:rPr>
        <w:t>Phensidyl</w:t>
      </w:r>
      <w:proofErr w:type="spellEnd"/>
      <w:r w:rsidRPr="00861DD4">
        <w:rPr>
          <w:rFonts w:ascii="Arial" w:hAnsi="Arial" w:cs="Arial"/>
          <w:i/>
          <w:iCs/>
          <w:sz w:val="24"/>
          <w:szCs w:val="24"/>
          <w:lang w:val="en-US"/>
        </w:rPr>
        <w:t xml:space="preserve">, </w:t>
      </w:r>
      <w:proofErr w:type="spellStart"/>
      <w:r w:rsidRPr="00861DD4">
        <w:rPr>
          <w:rFonts w:ascii="Arial" w:hAnsi="Arial" w:cs="Arial"/>
          <w:i/>
          <w:iCs/>
          <w:sz w:val="24"/>
          <w:szCs w:val="24"/>
          <w:lang w:val="en-US"/>
        </w:rPr>
        <w:t>Dexpotent</w:t>
      </w:r>
      <w:proofErr w:type="spellEnd"/>
      <w:r w:rsidRPr="00861DD4">
        <w:rPr>
          <w:rFonts w:ascii="Arial" w:hAnsi="Arial" w:cs="Arial"/>
          <w:sz w:val="24"/>
          <w:szCs w:val="24"/>
          <w:lang w:val="en-US"/>
        </w:rPr>
        <w:t>) etc.</w:t>
      </w:r>
      <w:r w:rsidRPr="00861DD4">
        <w:rPr>
          <w:rFonts w:ascii="Arial" w:hAnsi="Arial" w:cs="Arial"/>
          <w:sz w:val="24"/>
          <w:szCs w:val="24"/>
          <w:cs/>
          <w:lang w:bidi="bn-BD"/>
        </w:rPr>
        <w:t xml:space="preserve"> </w:t>
      </w:r>
      <w:bookmarkEnd w:id="1"/>
      <w:r w:rsidRPr="00861DD4">
        <w:rPr>
          <w:rFonts w:ascii="Arial" w:hAnsi="Arial" w:cs="Arial"/>
          <w:sz w:val="24"/>
          <w:szCs w:val="24"/>
          <w:lang w:val="en-US"/>
        </w:rPr>
        <w:t xml:space="preserve">(Department of Narcotics Control 2014) </w:t>
      </w:r>
      <w:r w:rsidRPr="00861DD4">
        <w:rPr>
          <w:rFonts w:ascii="Arial" w:hAnsi="Arial" w:cs="Arial"/>
          <w:sz w:val="24"/>
          <w:szCs w:val="24"/>
          <w:lang w:val="en-US"/>
        </w:rPr>
        <w:fldChar w:fldCharType="begin" w:fldLock="1"/>
      </w:r>
      <w:r w:rsidR="0098508A">
        <w:rPr>
          <w:rFonts w:ascii="Arial" w:hAnsi="Arial" w:cs="Arial"/>
          <w:sz w:val="24"/>
          <w:szCs w:val="24"/>
          <w:lang w:val="en-US"/>
        </w:rPr>
        <w:instrText xml:space="preserve"> ADDIN ZOTERO_ITEM CSL_CITATION {"citationID":"3yvW74TN","properties":{"formattedCitation":"(Department of Narcotics Control 2014)","plainCitation":"(Department of Narcotics Control 2014)"},"citationItems":[{"id":"ITEM-1","uris":["http://www.mendeley.com/documents/?uuid=3ddf0d2c-82bf-468e-95be-9586ecb88b81"],"uri":["http://www.mendeley.com/documents/?uuid=3ddf0d2c-82bf-468e-95be-9586ecb88b81"],"itemData":{"author":[{"dropping-particle":"","family":"Department of Narcotics Control","given":"","non-dropping-particle":"","parse-names":false,"suffix":""}],"id":"ITEM-1","issued":{"date-parts":[["2014"]]},"page":"1-86","title":"Annual Drug Report of Bangladesh","type":"article-journal"}}],"schema":"https://github.com/citation-style-language/schema/raw/master/csl-citation.json"} </w:instrText>
      </w:r>
      <w:r w:rsidRPr="00861DD4">
        <w:rPr>
          <w:rFonts w:ascii="Arial" w:hAnsi="Arial" w:cs="Arial"/>
          <w:sz w:val="24"/>
          <w:szCs w:val="24"/>
          <w:lang w:val="en-US"/>
        </w:rPr>
        <w:fldChar w:fldCharType="separate"/>
      </w:r>
      <w:r w:rsidR="0098508A" w:rsidRPr="0098508A">
        <w:rPr>
          <w:rFonts w:ascii="Arial" w:hAnsi="Arial" w:cs="Arial"/>
          <w:sz w:val="24"/>
          <w:lang w:val="en-US"/>
        </w:rPr>
        <w:t>(Department of Narcotics Control 2014)</w:t>
      </w:r>
      <w:r w:rsidRPr="00861DD4">
        <w:rPr>
          <w:rFonts w:ascii="Arial" w:hAnsi="Arial" w:cs="Arial"/>
          <w:sz w:val="24"/>
          <w:szCs w:val="24"/>
        </w:rPr>
        <w:fldChar w:fldCharType="end"/>
      </w:r>
      <w:r w:rsidRPr="00861DD4">
        <w:rPr>
          <w:rFonts w:ascii="Arial" w:hAnsi="Arial" w:cs="Arial"/>
          <w:sz w:val="24"/>
          <w:szCs w:val="24"/>
          <w:lang w:val="en-US"/>
        </w:rPr>
        <w:t>.</w:t>
      </w:r>
    </w:p>
    <w:p w14:paraId="24EEAAAF" w14:textId="77777777" w:rsidR="00B04D8D" w:rsidRPr="00B04D8D" w:rsidRDefault="00B04D8D" w:rsidP="00B04D8D">
      <w:pPr>
        <w:spacing w:after="0" w:line="480" w:lineRule="auto"/>
        <w:ind w:left="720"/>
        <w:jc w:val="both"/>
        <w:rPr>
          <w:rFonts w:ascii="Arial" w:hAnsi="Arial" w:cs="Arial"/>
          <w:sz w:val="24"/>
          <w:szCs w:val="24"/>
          <w:lang w:val="en-US"/>
        </w:rPr>
      </w:pPr>
    </w:p>
    <w:p w14:paraId="221910FB" w14:textId="1E41A04B" w:rsidR="007A7A6C" w:rsidRPr="00147479" w:rsidRDefault="007A7A6C" w:rsidP="007A7A6C">
      <w:pPr>
        <w:spacing w:line="480" w:lineRule="auto"/>
        <w:jc w:val="both"/>
        <w:rPr>
          <w:rFonts w:ascii="Arial" w:hAnsi="Arial" w:cs="Arial"/>
          <w:sz w:val="24"/>
          <w:szCs w:val="24"/>
        </w:rPr>
      </w:pPr>
      <w:r w:rsidRPr="00147479">
        <w:rPr>
          <w:rFonts w:ascii="Arial" w:hAnsi="Arial" w:cs="Arial"/>
          <w:sz w:val="24"/>
          <w:szCs w:val="24"/>
          <w:lang w:val="en-US"/>
        </w:rPr>
        <w:t xml:space="preserve">       </w:t>
      </w:r>
      <w:r w:rsidRPr="00147479">
        <w:rPr>
          <w:rFonts w:ascii="Arial" w:hAnsi="Arial" w:cs="Arial"/>
          <w:sz w:val="24"/>
          <w:szCs w:val="24"/>
        </w:rPr>
        <w:t xml:space="preserve">Opium, cannabis and alcohol existed all through Mughal and pre-British period, but it no how affected the </w:t>
      </w:r>
      <w:proofErr w:type="gramStart"/>
      <w:r w:rsidRPr="00147479">
        <w:rPr>
          <w:rFonts w:ascii="Arial" w:hAnsi="Arial" w:cs="Arial"/>
          <w:sz w:val="24"/>
          <w:szCs w:val="24"/>
        </w:rPr>
        <w:t>main stream</w:t>
      </w:r>
      <w:proofErr w:type="gramEnd"/>
      <w:r w:rsidRPr="00147479">
        <w:rPr>
          <w:rFonts w:ascii="Arial" w:hAnsi="Arial" w:cs="Arial"/>
          <w:sz w:val="24"/>
          <w:szCs w:val="24"/>
        </w:rPr>
        <w:t xml:space="preserve"> of the society. Drug as a problem emerged mainly during mid-eighties in association with changes in global drug scenario. Though traditional drugs cannabis and alcohol have been prevailing yet, </w:t>
      </w:r>
      <w:r w:rsidRPr="00147479">
        <w:rPr>
          <w:rFonts w:ascii="Arial" w:hAnsi="Arial" w:cs="Arial"/>
          <w:sz w:val="24"/>
          <w:szCs w:val="24"/>
          <w:lang w:val="en-US"/>
        </w:rPr>
        <w:t xml:space="preserve">opium </w:t>
      </w:r>
      <w:r w:rsidR="00147479">
        <w:rPr>
          <w:rFonts w:ascii="Arial" w:hAnsi="Arial" w:cs="Arial"/>
          <w:sz w:val="24"/>
          <w:szCs w:val="24"/>
          <w:lang w:val="en-US"/>
        </w:rPr>
        <w:t xml:space="preserve">has been replaced by new drugs Heroin, </w:t>
      </w:r>
      <w:proofErr w:type="spellStart"/>
      <w:r w:rsidR="00147479">
        <w:rPr>
          <w:rFonts w:ascii="Arial" w:hAnsi="Arial" w:cs="Arial"/>
          <w:sz w:val="24"/>
          <w:szCs w:val="24"/>
          <w:lang w:val="en-US"/>
        </w:rPr>
        <w:t>Phensydil</w:t>
      </w:r>
      <w:proofErr w:type="spellEnd"/>
      <w:r w:rsidR="00147479">
        <w:rPr>
          <w:rFonts w:ascii="Arial" w:hAnsi="Arial" w:cs="Arial"/>
          <w:sz w:val="24"/>
          <w:szCs w:val="24"/>
          <w:lang w:val="en-US"/>
        </w:rPr>
        <w:t xml:space="preserve">, Injecting drugs, </w:t>
      </w:r>
      <w:proofErr w:type="spellStart"/>
      <w:r w:rsidR="00147479">
        <w:rPr>
          <w:rFonts w:ascii="Arial" w:hAnsi="Arial" w:cs="Arial"/>
          <w:sz w:val="24"/>
          <w:szCs w:val="24"/>
          <w:lang w:val="en-US"/>
        </w:rPr>
        <w:t>Yaba</w:t>
      </w:r>
      <w:proofErr w:type="spellEnd"/>
      <w:r w:rsidR="00147479">
        <w:rPr>
          <w:rFonts w:ascii="Arial" w:hAnsi="Arial" w:cs="Arial"/>
          <w:sz w:val="24"/>
          <w:szCs w:val="24"/>
          <w:lang w:val="en-US"/>
        </w:rPr>
        <w:t xml:space="preserve"> and G</w:t>
      </w:r>
      <w:r w:rsidRPr="00147479">
        <w:rPr>
          <w:rFonts w:ascii="Arial" w:hAnsi="Arial" w:cs="Arial"/>
          <w:sz w:val="24"/>
          <w:szCs w:val="24"/>
          <w:lang w:val="en-US"/>
        </w:rPr>
        <w:t xml:space="preserve">lue respectively with the passage of time for last three decades. Drugs once concentrated in densely populated urban societies of big cities are now spreading over rural areas. Drugs have been shifted from upper to middle and lower middle class of population. Less educated and the youth are the major victim of drugs in Bangladesh. Women and children are also becoming victim of trafficking, peddling and consuming drugs </w:t>
      </w:r>
      <w:r w:rsidRPr="00147479">
        <w:rPr>
          <w:rFonts w:ascii="Arial" w:hAnsi="Arial" w:cs="Arial"/>
          <w:sz w:val="24"/>
          <w:szCs w:val="24"/>
          <w:lang w:val="en-US"/>
        </w:rPr>
        <w:fldChar w:fldCharType="begin" w:fldLock="1"/>
      </w:r>
      <w:r w:rsidRPr="00147479">
        <w:rPr>
          <w:rFonts w:ascii="Arial" w:hAnsi="Arial" w:cs="Arial"/>
          <w:sz w:val="24"/>
          <w:szCs w:val="24"/>
          <w:lang w:val="en-US"/>
        </w:rPr>
        <w:instrText xml:space="preserve"> ADDIN ZOTERO_ITEM CSL_CITATION {"citationID":"3yvW74TN","properties":{"formattedCitation":"(Department of Narcotics Control 2014)","plainCitation":"(Department of Narcotics Control 2014)"},"citationItems":[{"id":"ITEM-1","uris":["http://www.mendeley.com/documents/?uuid=3ddf0d2c-82bf-468e-95be-9586ecb88b81"],"uri":["http://www.mendeley.com/documents/?uuid=3ddf0d2c-82bf-468e-95be-9586ecb88b81"],"itemData":{"author":[{"dropping-particle":"","family":"Department of Narcotics Control","given":"","non-dropping-particle":"","parse-names":false,"suffix":""}],"id":"ITEM-1","issued":{"date-parts":[["2014"]]},"page":"1-86","title":"Annual Drug Report of Bangladesh","type":"article-journal"}}],"schema":"https://github.com/citation-style-language/schema/raw/master/csl-citation.json"} </w:instrText>
      </w:r>
      <w:r w:rsidRPr="00147479">
        <w:rPr>
          <w:rFonts w:ascii="Arial" w:hAnsi="Arial" w:cs="Arial"/>
          <w:sz w:val="24"/>
          <w:szCs w:val="24"/>
          <w:lang w:val="en-US"/>
        </w:rPr>
        <w:fldChar w:fldCharType="separate"/>
      </w:r>
      <w:r w:rsidRPr="00147479">
        <w:rPr>
          <w:rFonts w:ascii="Arial" w:hAnsi="Arial" w:cs="Arial"/>
          <w:sz w:val="24"/>
          <w:szCs w:val="24"/>
          <w:lang w:val="en-US"/>
        </w:rPr>
        <w:t>(Department of Narcotics Control 2014)</w:t>
      </w:r>
      <w:r w:rsidRPr="00147479">
        <w:rPr>
          <w:rFonts w:ascii="Arial" w:hAnsi="Arial" w:cs="Arial"/>
          <w:sz w:val="24"/>
          <w:szCs w:val="24"/>
        </w:rPr>
        <w:fldChar w:fldCharType="end"/>
      </w:r>
      <w:r w:rsidRPr="00147479">
        <w:rPr>
          <w:rFonts w:ascii="Arial" w:hAnsi="Arial" w:cs="Arial"/>
          <w:sz w:val="24"/>
          <w:szCs w:val="24"/>
          <w:lang w:val="en-US"/>
        </w:rPr>
        <w:t xml:space="preserve">. </w:t>
      </w:r>
    </w:p>
    <w:p w14:paraId="4E130CE7" w14:textId="77777777" w:rsidR="007A7A6C" w:rsidRPr="00861DD4" w:rsidRDefault="007A7A6C" w:rsidP="00835973">
      <w:pPr>
        <w:spacing w:after="0" w:line="480" w:lineRule="auto"/>
        <w:ind w:left="720"/>
        <w:jc w:val="both"/>
        <w:rPr>
          <w:rFonts w:ascii="Arial" w:hAnsi="Arial" w:cs="Arial"/>
          <w:sz w:val="24"/>
          <w:szCs w:val="24"/>
          <w:lang w:val="en-US"/>
        </w:rPr>
      </w:pPr>
    </w:p>
    <w:p w14:paraId="066452CE" w14:textId="65A37752" w:rsidR="0030323C" w:rsidRDefault="0030323C" w:rsidP="00835973">
      <w:pPr>
        <w:spacing w:after="0" w:line="480" w:lineRule="auto"/>
        <w:ind w:firstLine="360"/>
        <w:jc w:val="both"/>
        <w:rPr>
          <w:rFonts w:ascii="Arial" w:hAnsi="Arial" w:cs="Arial"/>
          <w:i/>
          <w:iCs/>
          <w:sz w:val="24"/>
          <w:szCs w:val="24"/>
          <w:lang w:val="en-US"/>
        </w:rPr>
      </w:pPr>
      <w:r w:rsidRPr="00861DD4">
        <w:rPr>
          <w:rFonts w:ascii="Arial" w:hAnsi="Arial" w:cs="Arial"/>
          <w:sz w:val="24"/>
          <w:szCs w:val="24"/>
          <w:lang w:val="en-US"/>
        </w:rPr>
        <w:t>In Sylhet, highest 95.24% are addicted to cannabis as a principal drug and second</w:t>
      </w:r>
      <w:r w:rsidR="00147479">
        <w:rPr>
          <w:rFonts w:ascii="Arial" w:hAnsi="Arial" w:cs="Arial"/>
          <w:sz w:val="24"/>
          <w:szCs w:val="24"/>
          <w:lang w:val="en-US"/>
        </w:rPr>
        <w:t xml:space="preserve"> highest (61.90 %) involved in </w:t>
      </w:r>
      <w:proofErr w:type="spellStart"/>
      <w:r w:rsidR="00147479">
        <w:rPr>
          <w:rFonts w:ascii="Arial" w:hAnsi="Arial" w:cs="Arial"/>
          <w:sz w:val="24"/>
          <w:szCs w:val="24"/>
          <w:lang w:val="en-US"/>
        </w:rPr>
        <w:t>Y</w:t>
      </w:r>
      <w:r w:rsidRPr="00861DD4">
        <w:rPr>
          <w:rFonts w:ascii="Arial" w:hAnsi="Arial" w:cs="Arial"/>
          <w:sz w:val="24"/>
          <w:szCs w:val="24"/>
          <w:lang w:val="en-US"/>
        </w:rPr>
        <w:t>aba</w:t>
      </w:r>
      <w:proofErr w:type="spellEnd"/>
      <w:r w:rsidRPr="00861DD4">
        <w:rPr>
          <w:rFonts w:ascii="Arial" w:hAnsi="Arial" w:cs="Arial"/>
          <w:sz w:val="24"/>
          <w:szCs w:val="24"/>
          <w:lang w:val="en-US"/>
        </w:rPr>
        <w:t xml:space="preserve"> addiction. Around 50% of the drug addicts involved in heroin addiction, 47.62% addicted </w:t>
      </w:r>
      <w:r w:rsidR="00147479">
        <w:rPr>
          <w:rFonts w:ascii="Arial" w:hAnsi="Arial" w:cs="Arial"/>
          <w:sz w:val="24"/>
          <w:szCs w:val="24"/>
          <w:lang w:val="en-US"/>
        </w:rPr>
        <w:t xml:space="preserve">in alcohol, 42.33% addicted in </w:t>
      </w:r>
      <w:proofErr w:type="spellStart"/>
      <w:r w:rsidR="00147479">
        <w:rPr>
          <w:rFonts w:ascii="Arial" w:hAnsi="Arial" w:cs="Arial"/>
          <w:sz w:val="24"/>
          <w:szCs w:val="24"/>
          <w:lang w:val="en-US"/>
        </w:rPr>
        <w:t>P</w:t>
      </w:r>
      <w:r w:rsidR="00147479" w:rsidRPr="00861DD4">
        <w:rPr>
          <w:rFonts w:ascii="Arial" w:hAnsi="Arial" w:cs="Arial"/>
          <w:sz w:val="24"/>
          <w:szCs w:val="24"/>
          <w:lang w:val="en-US"/>
        </w:rPr>
        <w:t>hensydil</w:t>
      </w:r>
      <w:proofErr w:type="spellEnd"/>
      <w:r w:rsidRPr="00861DD4">
        <w:rPr>
          <w:rFonts w:ascii="Arial" w:hAnsi="Arial" w:cs="Arial"/>
          <w:sz w:val="24"/>
          <w:szCs w:val="24"/>
          <w:lang w:val="en-US"/>
        </w:rPr>
        <w:t>, 19.05% drug addicts regularly take pethidine/morphine injection. Cocaine and opium were taken by 7.14% and 2.38% of the drug addicts respectively (</w:t>
      </w:r>
      <w:proofErr w:type="spellStart"/>
      <w:r w:rsidRPr="00861DD4">
        <w:rPr>
          <w:rFonts w:ascii="Arial" w:hAnsi="Arial" w:cs="Arial"/>
          <w:sz w:val="24"/>
          <w:szCs w:val="24"/>
          <w:lang w:val="en-US"/>
        </w:rPr>
        <w:t>Ahad</w:t>
      </w:r>
      <w:proofErr w:type="spellEnd"/>
      <w:r w:rsidRPr="00861DD4">
        <w:rPr>
          <w:rFonts w:ascii="Arial" w:hAnsi="Arial" w:cs="Arial"/>
          <w:sz w:val="24"/>
          <w:szCs w:val="24"/>
          <w:lang w:val="en-US"/>
        </w:rPr>
        <w:t>, Chowdhury, and Islam 2017)</w:t>
      </w:r>
      <w:r w:rsidRPr="00861DD4">
        <w:rPr>
          <w:rFonts w:ascii="Arial" w:hAnsi="Arial" w:cs="Arial"/>
          <w:i/>
          <w:iCs/>
          <w:sz w:val="24"/>
          <w:szCs w:val="24"/>
          <w:lang w:val="en-US"/>
        </w:rPr>
        <w:t>.</w:t>
      </w:r>
    </w:p>
    <w:p w14:paraId="27EDF107" w14:textId="77777777" w:rsidR="00835973" w:rsidRPr="00861DD4" w:rsidRDefault="00835973" w:rsidP="00835973">
      <w:pPr>
        <w:spacing w:after="0" w:line="480" w:lineRule="auto"/>
        <w:ind w:firstLine="360"/>
        <w:jc w:val="both"/>
        <w:rPr>
          <w:rFonts w:ascii="Arial" w:hAnsi="Arial" w:cs="Arial"/>
          <w:sz w:val="24"/>
          <w:szCs w:val="24"/>
          <w:lang w:val="en-US"/>
        </w:rPr>
      </w:pPr>
    </w:p>
    <w:p w14:paraId="38703D7A" w14:textId="69402FE3" w:rsidR="0030323C" w:rsidRDefault="0030323C" w:rsidP="00835973">
      <w:pPr>
        <w:spacing w:after="0" w:line="480" w:lineRule="auto"/>
        <w:ind w:firstLine="360"/>
        <w:jc w:val="both"/>
        <w:rPr>
          <w:rFonts w:ascii="Arial" w:hAnsi="Arial" w:cs="Arial"/>
          <w:sz w:val="24"/>
          <w:szCs w:val="24"/>
          <w:lang w:val="en-US"/>
        </w:rPr>
      </w:pPr>
      <w:r w:rsidRPr="00861DD4">
        <w:rPr>
          <w:rFonts w:ascii="Arial" w:hAnsi="Arial" w:cs="Arial"/>
          <w:sz w:val="24"/>
          <w:szCs w:val="24"/>
          <w:lang w:val="en-US"/>
        </w:rPr>
        <w:lastRenderedPageBreak/>
        <w:t>Substance use disorder is a cluster of cognitive, behavioral, and physiological symptoms indicating that the individual continues using the substance despite significant substance-related problems. For diagnosis of substance use disorder, DSM-5 denotes impaired control, social impairment, risky use, and pharmacological criteria</w:t>
      </w:r>
      <w:r w:rsidRPr="00861DD4">
        <w:rPr>
          <w:rFonts w:ascii="Arial" w:hAnsi="Arial" w:cs="Arial"/>
          <w:b/>
          <w:bCs/>
          <w:i/>
          <w:iCs/>
          <w:sz w:val="24"/>
          <w:szCs w:val="24"/>
          <w:lang w:val="en-US"/>
        </w:rPr>
        <w:t xml:space="preserve"> </w:t>
      </w:r>
      <w:r w:rsidRPr="00861DD4">
        <w:rPr>
          <w:rFonts w:ascii="Arial" w:hAnsi="Arial" w:cs="Arial"/>
          <w:sz w:val="24"/>
          <w:szCs w:val="24"/>
          <w:lang w:val="en-US"/>
        </w:rPr>
        <w:t>(American Psychiatric Association 2013).</w:t>
      </w:r>
      <w:r w:rsidR="00835973">
        <w:rPr>
          <w:rFonts w:ascii="Arial" w:hAnsi="Arial" w:cs="Arial"/>
          <w:sz w:val="24"/>
          <w:szCs w:val="24"/>
          <w:lang w:val="en-US"/>
        </w:rPr>
        <w:t xml:space="preserve"> </w:t>
      </w:r>
      <w:r w:rsidRPr="00861DD4">
        <w:rPr>
          <w:rFonts w:ascii="Arial" w:hAnsi="Arial" w:cs="Arial"/>
          <w:sz w:val="24"/>
          <w:szCs w:val="24"/>
          <w:lang w:val="en-US"/>
        </w:rPr>
        <w:t xml:space="preserve">Most substances of abuse directly or indirectly target the brain’s reward system by flooding the circuit with dopamine which is related to emotion and feelings of pleasure. When activated at normal levels, this system rewards our natural behaviors. Over stimulating the system with drugs, however, produces euphoric effects, which strongly reinforce the behavior of drug use—teaching </w:t>
      </w:r>
      <w:r w:rsidR="00F442D6">
        <w:rPr>
          <w:rFonts w:ascii="Arial" w:hAnsi="Arial" w:cs="Arial"/>
          <w:sz w:val="24"/>
          <w:szCs w:val="24"/>
          <w:lang w:val="en-US"/>
        </w:rPr>
        <w:t>the user to repeat it (Erickson</w:t>
      </w:r>
      <w:r w:rsidRPr="00861DD4">
        <w:rPr>
          <w:rFonts w:ascii="Arial" w:hAnsi="Arial" w:cs="Arial"/>
          <w:sz w:val="24"/>
          <w:szCs w:val="24"/>
          <w:lang w:val="en-US"/>
        </w:rPr>
        <w:t xml:space="preserve"> 2009).</w:t>
      </w:r>
    </w:p>
    <w:p w14:paraId="20B81736" w14:textId="77777777" w:rsidR="00835973" w:rsidRPr="00861DD4" w:rsidRDefault="00835973" w:rsidP="00835973">
      <w:pPr>
        <w:spacing w:after="0" w:line="480" w:lineRule="auto"/>
        <w:ind w:firstLine="360"/>
        <w:jc w:val="both"/>
        <w:rPr>
          <w:rFonts w:ascii="Arial" w:hAnsi="Arial" w:cs="Arial"/>
          <w:sz w:val="24"/>
          <w:szCs w:val="24"/>
          <w:lang w:val="en-US"/>
        </w:rPr>
      </w:pPr>
    </w:p>
    <w:p w14:paraId="15CEEC9C" w14:textId="3599912F" w:rsidR="0030323C" w:rsidRDefault="0030323C" w:rsidP="00835973">
      <w:pPr>
        <w:spacing w:after="0" w:line="480" w:lineRule="auto"/>
        <w:ind w:firstLine="360"/>
        <w:jc w:val="both"/>
        <w:rPr>
          <w:rFonts w:ascii="Arial" w:hAnsi="Arial" w:cs="Arial"/>
          <w:sz w:val="24"/>
          <w:szCs w:val="24"/>
          <w:lang w:val="en-US"/>
        </w:rPr>
      </w:pPr>
      <w:r w:rsidRPr="00861DD4">
        <w:rPr>
          <w:rFonts w:ascii="Arial" w:hAnsi="Arial" w:cs="Arial"/>
          <w:sz w:val="24"/>
          <w:szCs w:val="24"/>
          <w:lang w:val="en-US"/>
        </w:rPr>
        <w:t>Major risk factors responsible for substance abuse are family disorganization, parental neglect, parent-child conflict, loss of spouse</w:t>
      </w:r>
      <w:r w:rsidR="004F27DC">
        <w:rPr>
          <w:rFonts w:ascii="Arial" w:hAnsi="Arial" w:cs="Arial"/>
          <w:sz w:val="24"/>
          <w:szCs w:val="24"/>
          <w:lang w:val="en-US"/>
        </w:rPr>
        <w:t>,</w:t>
      </w:r>
      <w:r w:rsidRPr="00861DD4">
        <w:rPr>
          <w:rFonts w:ascii="Arial" w:hAnsi="Arial" w:cs="Arial"/>
          <w:sz w:val="24"/>
          <w:szCs w:val="24"/>
          <w:lang w:val="en-US"/>
        </w:rPr>
        <w:t xml:space="preserve"> strife, indiscipline, isolation, lack of emotional support, rejection of love, over protection, unemployment, repeated failure and personality maladjustment, easy availability of drugs </w:t>
      </w:r>
      <w:r w:rsidRPr="00861DD4">
        <w:rPr>
          <w:rFonts w:ascii="Arial" w:hAnsi="Arial" w:cs="Arial"/>
          <w:sz w:val="24"/>
          <w:szCs w:val="24"/>
          <w:lang w:val="en-US"/>
        </w:rPr>
        <w:fldChar w:fldCharType="begin" w:fldLock="1"/>
      </w:r>
      <w:r w:rsidR="0098508A">
        <w:rPr>
          <w:rFonts w:ascii="Arial" w:hAnsi="Arial" w:cs="Arial"/>
          <w:sz w:val="24"/>
          <w:szCs w:val="24"/>
          <w:lang w:val="en-US"/>
        </w:rPr>
        <w:instrText xml:space="preserve"> ADDIN ZOTERO_ITEM CSL_CITATION {"citationID":"QAeDFVWi","properties":{"formattedCitation":"(Mn et al. 2013)","plainCitation":"(Mn et al. 2013)"},"citationItems":[{"id":"ITEM-1","uris":["http://www.mendeley.com/documents/?uuid=271391a3-3469-4bdf-a603-8a279fc05db9"],"uri":["http://www.mendeley.com/documents/?uuid=271391a3-3469-4bdf-a603-8a279fc05db9"],"itemData":{"author":[{"dropping-particle":"","family":"Mn","given":"Shazzad","non-dropping-particle":"","parse-names":false,"suffix":""},{"dropping-particle":"","family":"Sj","given":"Abdal","non-dropping-particle":"","parse-names":false,"suffix":""},{"dropping-particle":"","family":"Msm","given":"Majumder","non-dropping-particle":"","parse-names":false,"suffix":""},{"dropping-particle":"","family":"Jua","given":"Sohel","non-dropping-particle":"","parse-names":false,"suffix":""},{"dropping-particle":"","family":"Smm","given":"Ali","non-dropping-particle":"","parse-names":false,"suffix":""},{"dropping-particle":"","family":"Ahmed","given":"S","non-dropping-particle":"","parse-names":false,"suffix":""}],"id":"ITEM-1","issue":"02","issued":{"date-parts":[["2013"]]},"page":"84-89","title":"Drug Addiction in Bangladesh and its Effect","type":"article-journal","volume":"25"}}],"schema":"https://github.com/citation-style-language/schema/raw/master/csl-citation.json"} </w:instrText>
      </w:r>
      <w:r w:rsidRPr="00861DD4">
        <w:rPr>
          <w:rFonts w:ascii="Arial" w:hAnsi="Arial" w:cs="Arial"/>
          <w:sz w:val="24"/>
          <w:szCs w:val="24"/>
          <w:lang w:val="en-US"/>
        </w:rPr>
        <w:fldChar w:fldCharType="separate"/>
      </w:r>
      <w:r w:rsidR="0098508A" w:rsidRPr="0098508A">
        <w:rPr>
          <w:rFonts w:ascii="Arial" w:hAnsi="Arial" w:cs="Arial"/>
          <w:sz w:val="24"/>
          <w:lang w:val="en-US"/>
        </w:rPr>
        <w:t>(Mn et al. 2013)</w:t>
      </w:r>
      <w:r w:rsidRPr="00861DD4">
        <w:rPr>
          <w:rFonts w:ascii="Arial" w:hAnsi="Arial" w:cs="Arial"/>
          <w:sz w:val="24"/>
          <w:szCs w:val="24"/>
        </w:rPr>
        <w:fldChar w:fldCharType="end"/>
      </w:r>
      <w:r w:rsidRPr="00861DD4">
        <w:rPr>
          <w:rFonts w:ascii="Arial" w:hAnsi="Arial" w:cs="Arial"/>
          <w:sz w:val="24"/>
          <w:szCs w:val="24"/>
          <w:lang w:val="en-US"/>
        </w:rPr>
        <w:t>.</w:t>
      </w:r>
      <w:r w:rsidR="00835973">
        <w:rPr>
          <w:rFonts w:ascii="Arial" w:hAnsi="Arial" w:cs="Arial"/>
          <w:sz w:val="24"/>
          <w:szCs w:val="24"/>
          <w:lang w:val="en-US"/>
        </w:rPr>
        <w:t xml:space="preserve"> </w:t>
      </w:r>
      <w:r w:rsidRPr="00861DD4">
        <w:rPr>
          <w:rFonts w:ascii="Arial" w:hAnsi="Arial" w:cs="Arial"/>
          <w:sz w:val="24"/>
          <w:szCs w:val="24"/>
          <w:lang w:val="en-US"/>
        </w:rPr>
        <w:t>It has already proven that abuse of drugs has a wide range of adverse effects on human civilization</w:t>
      </w:r>
      <w:r w:rsidRPr="00861DD4">
        <w:rPr>
          <w:rFonts w:ascii="Arial" w:hAnsi="Arial" w:cs="Arial"/>
          <w:sz w:val="24"/>
          <w:szCs w:val="24"/>
          <w:cs/>
          <w:lang w:bidi="bn-BD"/>
        </w:rPr>
        <w:t xml:space="preserve">. </w:t>
      </w:r>
      <w:r w:rsidRPr="00861DD4">
        <w:rPr>
          <w:rFonts w:ascii="Arial" w:hAnsi="Arial" w:cs="Arial"/>
          <w:sz w:val="24"/>
          <w:szCs w:val="24"/>
          <w:lang w:val="en-US"/>
        </w:rPr>
        <w:t>Drugs</w:t>
      </w:r>
      <w:r w:rsidRPr="00861DD4">
        <w:rPr>
          <w:rFonts w:ascii="Arial" w:hAnsi="Arial" w:cs="Arial"/>
          <w:sz w:val="24"/>
          <w:szCs w:val="24"/>
          <w:cs/>
          <w:lang w:bidi="bn-BD"/>
        </w:rPr>
        <w:t xml:space="preserve"> </w:t>
      </w:r>
      <w:r w:rsidRPr="00861DD4">
        <w:rPr>
          <w:rFonts w:ascii="Arial" w:hAnsi="Arial" w:cs="Arial"/>
          <w:sz w:val="24"/>
          <w:szCs w:val="24"/>
          <w:lang w:val="en-US"/>
        </w:rPr>
        <w:t>have the capacity to alter mood, perception, cognition and behavior</w:t>
      </w:r>
      <w:r w:rsidRPr="00861DD4">
        <w:rPr>
          <w:rFonts w:ascii="Arial" w:hAnsi="Arial" w:cs="Arial"/>
          <w:sz w:val="24"/>
          <w:szCs w:val="24"/>
          <w:cs/>
          <w:lang w:bidi="bn-BD"/>
        </w:rPr>
        <w:t xml:space="preserve"> </w:t>
      </w:r>
      <w:r w:rsidRPr="00861DD4">
        <w:rPr>
          <w:rFonts w:ascii="Arial" w:hAnsi="Arial" w:cs="Arial"/>
          <w:sz w:val="24"/>
          <w:szCs w:val="24"/>
          <w:lang w:val="en-US"/>
        </w:rPr>
        <w:t xml:space="preserve">and therefore have the potential to influence, either positively or negatively, quality of life </w:t>
      </w:r>
      <w:r w:rsidRPr="00861DD4">
        <w:rPr>
          <w:rFonts w:ascii="Arial" w:hAnsi="Arial" w:cs="Arial"/>
          <w:sz w:val="24"/>
          <w:szCs w:val="24"/>
          <w:lang w:val="en-US"/>
        </w:rPr>
        <w:fldChar w:fldCharType="begin" w:fldLock="1"/>
      </w:r>
      <w:r w:rsidR="00796E2E">
        <w:rPr>
          <w:rFonts w:ascii="Arial" w:hAnsi="Arial" w:cs="Arial"/>
          <w:sz w:val="24"/>
          <w:szCs w:val="24"/>
          <w:lang w:val="en-US"/>
        </w:rPr>
        <w:instrText xml:space="preserve"> ADDIN ZOTERO_ITEM CSL_CITATION {"citationID":"9W0jdq9j","properties":{"formattedCitation":"(Fischer 2015)","plainCitation":"(Fischer 2015)","noteIndex":0},"citationItems":[{"id":"KRhWfAPX/YvkIYLvs","uris":["http://www.mendeley.com/documents/?uuid=ef33fccf-449a-45ff-aede-00ae499ebc79"],"uri":["http://www.mendeley.com/documents/?uuid=ef33fccf-449a-45ff-aede-00ae499ebc79"],"itemData":{"author":[{"dropping-particle":"","family":"Fischer","given":"Jane Anne","non-dropping-particle":"","parse-names":false,"suffix":""}],"container-title":"Pharmacy Australia Centre for Excellence (PACE)","id":"ITEM-1","issued":{"date-parts":[["2015"]]},"page":"194","title":"Beyond Pleasure: A study into the quality of life of drug users","type":"article-journal"}}],"schema":"https://github.com/citation-style-language/schema/raw/master/csl-citation.json"} </w:instrText>
      </w:r>
      <w:r w:rsidRPr="00861DD4">
        <w:rPr>
          <w:rFonts w:ascii="Arial" w:hAnsi="Arial" w:cs="Arial"/>
          <w:sz w:val="24"/>
          <w:szCs w:val="24"/>
          <w:lang w:val="en-US"/>
        </w:rPr>
        <w:fldChar w:fldCharType="separate"/>
      </w:r>
      <w:r w:rsidR="0098508A" w:rsidRPr="0098508A">
        <w:rPr>
          <w:rFonts w:ascii="Arial" w:hAnsi="Arial" w:cs="Arial"/>
          <w:sz w:val="24"/>
          <w:lang w:val="en-US"/>
        </w:rPr>
        <w:t>(Fischer 2015)</w:t>
      </w:r>
      <w:r w:rsidRPr="00861DD4">
        <w:rPr>
          <w:rFonts w:ascii="Arial" w:hAnsi="Arial" w:cs="Arial"/>
          <w:sz w:val="24"/>
          <w:szCs w:val="24"/>
        </w:rPr>
        <w:fldChar w:fldCharType="end"/>
      </w:r>
      <w:r w:rsidRPr="00861DD4">
        <w:rPr>
          <w:rFonts w:ascii="Arial" w:hAnsi="Arial" w:cs="Arial"/>
          <w:sz w:val="24"/>
          <w:szCs w:val="24"/>
          <w:lang w:val="en-US"/>
        </w:rPr>
        <w:t>.</w:t>
      </w:r>
    </w:p>
    <w:p w14:paraId="62F63BB0" w14:textId="77777777" w:rsidR="00835973" w:rsidRPr="00861DD4" w:rsidRDefault="00835973" w:rsidP="00835973">
      <w:pPr>
        <w:spacing w:after="0" w:line="480" w:lineRule="auto"/>
        <w:ind w:firstLine="360"/>
        <w:jc w:val="both"/>
        <w:rPr>
          <w:rFonts w:ascii="Arial" w:hAnsi="Arial" w:cs="Arial"/>
          <w:sz w:val="24"/>
          <w:szCs w:val="24"/>
          <w:lang w:val="en-US"/>
        </w:rPr>
      </w:pPr>
    </w:p>
    <w:p w14:paraId="3E57E08F" w14:textId="77777777" w:rsidR="0030323C" w:rsidRPr="00861DD4" w:rsidRDefault="0030323C" w:rsidP="00A827C4">
      <w:pPr>
        <w:spacing w:after="0" w:line="480" w:lineRule="auto"/>
        <w:jc w:val="both"/>
        <w:rPr>
          <w:rFonts w:ascii="Arial" w:hAnsi="Arial" w:cs="Arial"/>
          <w:sz w:val="24"/>
          <w:szCs w:val="24"/>
          <w:lang w:val="en-US"/>
        </w:rPr>
      </w:pPr>
      <w:r w:rsidRPr="00861DD4">
        <w:rPr>
          <w:rFonts w:ascii="Arial" w:hAnsi="Arial" w:cs="Arial"/>
          <w:sz w:val="24"/>
          <w:szCs w:val="24"/>
          <w:lang w:val="en-US"/>
        </w:rPr>
        <w:t>There are many instruments to measure the quality of life among them</w:t>
      </w:r>
    </w:p>
    <w:p w14:paraId="4C4E9727" w14:textId="77777777" w:rsidR="0030323C" w:rsidRPr="00861DD4" w:rsidRDefault="0030323C" w:rsidP="00A827C4">
      <w:pPr>
        <w:numPr>
          <w:ilvl w:val="0"/>
          <w:numId w:val="3"/>
        </w:numPr>
        <w:spacing w:after="0" w:line="480" w:lineRule="auto"/>
        <w:jc w:val="both"/>
        <w:rPr>
          <w:rFonts w:ascii="Arial" w:hAnsi="Arial" w:cs="Arial"/>
          <w:sz w:val="24"/>
          <w:szCs w:val="24"/>
          <w:lang w:val="en-US"/>
        </w:rPr>
      </w:pPr>
      <w:r w:rsidRPr="00861DD4">
        <w:rPr>
          <w:rFonts w:ascii="Arial" w:hAnsi="Arial" w:cs="Arial"/>
          <w:sz w:val="24"/>
          <w:szCs w:val="24"/>
          <w:lang w:val="en-US"/>
        </w:rPr>
        <w:t>The abbreviated World Health Organization Quality of Life Scale (WHOQOL-BREF),</w:t>
      </w:r>
    </w:p>
    <w:p w14:paraId="7E099EC3" w14:textId="77777777" w:rsidR="0030323C" w:rsidRPr="00861DD4" w:rsidRDefault="0030323C" w:rsidP="00A827C4">
      <w:pPr>
        <w:numPr>
          <w:ilvl w:val="0"/>
          <w:numId w:val="3"/>
        </w:numPr>
        <w:spacing w:after="0" w:line="480" w:lineRule="auto"/>
        <w:jc w:val="both"/>
        <w:rPr>
          <w:rFonts w:ascii="Arial" w:hAnsi="Arial" w:cs="Arial"/>
          <w:sz w:val="24"/>
          <w:szCs w:val="24"/>
          <w:lang w:val="en-US"/>
        </w:rPr>
      </w:pPr>
      <w:r w:rsidRPr="00861DD4">
        <w:rPr>
          <w:rFonts w:ascii="Arial" w:hAnsi="Arial" w:cs="Arial"/>
          <w:sz w:val="24"/>
          <w:szCs w:val="24"/>
          <w:lang w:val="en-US"/>
        </w:rPr>
        <w:t>The 36-Item Short Form Health Survey (SF-36), and</w:t>
      </w:r>
    </w:p>
    <w:p w14:paraId="521C98BF" w14:textId="4C4527E6" w:rsidR="0030323C" w:rsidRDefault="0030323C" w:rsidP="00A827C4">
      <w:pPr>
        <w:numPr>
          <w:ilvl w:val="0"/>
          <w:numId w:val="3"/>
        </w:numPr>
        <w:spacing w:after="0" w:line="480" w:lineRule="auto"/>
        <w:jc w:val="both"/>
        <w:rPr>
          <w:rFonts w:ascii="Arial" w:hAnsi="Arial" w:cs="Arial"/>
          <w:sz w:val="24"/>
          <w:szCs w:val="24"/>
          <w:lang w:val="en-US"/>
        </w:rPr>
      </w:pPr>
      <w:r w:rsidRPr="00861DD4">
        <w:rPr>
          <w:rFonts w:ascii="Arial" w:hAnsi="Arial" w:cs="Arial"/>
          <w:sz w:val="24"/>
          <w:szCs w:val="24"/>
          <w:lang w:val="en-US"/>
        </w:rPr>
        <w:lastRenderedPageBreak/>
        <w:t>The Duke Health Profile are critiqued.</w:t>
      </w:r>
    </w:p>
    <w:p w14:paraId="14189233" w14:textId="77777777" w:rsidR="00835973" w:rsidRPr="00861DD4" w:rsidRDefault="00835973" w:rsidP="00835973">
      <w:pPr>
        <w:spacing w:after="0" w:line="480" w:lineRule="auto"/>
        <w:ind w:left="720"/>
        <w:jc w:val="both"/>
        <w:rPr>
          <w:rFonts w:ascii="Arial" w:hAnsi="Arial" w:cs="Arial"/>
          <w:sz w:val="24"/>
          <w:szCs w:val="24"/>
          <w:lang w:val="en-US"/>
        </w:rPr>
      </w:pPr>
    </w:p>
    <w:p w14:paraId="731538E2" w14:textId="0C58AB0F" w:rsidR="0030323C" w:rsidRDefault="0030323C" w:rsidP="00835973">
      <w:pPr>
        <w:spacing w:after="0" w:line="480" w:lineRule="auto"/>
        <w:ind w:firstLine="360"/>
        <w:jc w:val="both"/>
        <w:rPr>
          <w:rFonts w:ascii="Arial" w:hAnsi="Arial" w:cs="Arial"/>
          <w:sz w:val="24"/>
          <w:szCs w:val="24"/>
          <w:lang w:val="en-US"/>
        </w:rPr>
      </w:pPr>
      <w:r w:rsidRPr="00861DD4">
        <w:rPr>
          <w:rFonts w:ascii="Arial" w:hAnsi="Arial" w:cs="Arial"/>
          <w:sz w:val="24"/>
          <w:szCs w:val="24"/>
          <w:lang w:val="en-US"/>
        </w:rPr>
        <w:t>All address physical, mental, and social domains, while the WHOQOL-BREF also addresses environment (Hand 2016).</w:t>
      </w:r>
      <w:r w:rsidR="00835973">
        <w:rPr>
          <w:rFonts w:ascii="Arial" w:hAnsi="Arial" w:cs="Arial"/>
          <w:sz w:val="24"/>
          <w:szCs w:val="24"/>
          <w:lang w:val="en-US"/>
        </w:rPr>
        <w:t xml:space="preserve"> </w:t>
      </w:r>
      <w:r w:rsidRPr="00861DD4">
        <w:rPr>
          <w:rFonts w:ascii="Arial" w:hAnsi="Arial" w:cs="Arial"/>
          <w:sz w:val="24"/>
          <w:szCs w:val="24"/>
          <w:lang w:val="en-US"/>
        </w:rPr>
        <w:t xml:space="preserve">The World Health Organization Quality of Life (WHOQOL) project was initiated in 1991. It comprises 26 items, which measure the following broad domains: physical health, psychological health, social relationships, and environment. The four domain scores denote an individual’s perception of quality of life in each </w:t>
      </w:r>
      <w:proofErr w:type="gramStart"/>
      <w:r w:rsidRPr="00861DD4">
        <w:rPr>
          <w:rFonts w:ascii="Arial" w:hAnsi="Arial" w:cs="Arial"/>
          <w:sz w:val="24"/>
          <w:szCs w:val="24"/>
          <w:lang w:val="en-US"/>
        </w:rPr>
        <w:t>particular domain</w:t>
      </w:r>
      <w:proofErr w:type="gramEnd"/>
      <w:r w:rsidRPr="00861DD4">
        <w:rPr>
          <w:rFonts w:ascii="Arial" w:hAnsi="Arial" w:cs="Arial"/>
          <w:sz w:val="24"/>
          <w:szCs w:val="24"/>
          <w:lang w:val="en-US"/>
        </w:rPr>
        <w:t xml:space="preserve">. Higher domain scores </w:t>
      </w:r>
      <w:proofErr w:type="gramStart"/>
      <w:r w:rsidRPr="00861DD4">
        <w:rPr>
          <w:rFonts w:ascii="Arial" w:hAnsi="Arial" w:cs="Arial"/>
          <w:sz w:val="24"/>
          <w:szCs w:val="24"/>
          <w:lang w:val="en-US"/>
        </w:rPr>
        <w:t>means</w:t>
      </w:r>
      <w:proofErr w:type="gramEnd"/>
      <w:r w:rsidRPr="00861DD4">
        <w:rPr>
          <w:rFonts w:ascii="Arial" w:hAnsi="Arial" w:cs="Arial"/>
          <w:sz w:val="24"/>
          <w:szCs w:val="24"/>
          <w:lang w:val="en-US"/>
        </w:rPr>
        <w:t xml:space="preserve"> higher quality of life (The WHOQOL Group 1996).</w:t>
      </w:r>
      <w:r w:rsidR="00835973">
        <w:rPr>
          <w:rFonts w:ascii="Arial" w:hAnsi="Arial" w:cs="Arial"/>
          <w:sz w:val="24"/>
          <w:szCs w:val="24"/>
          <w:lang w:val="en-US"/>
        </w:rPr>
        <w:t xml:space="preserve"> </w:t>
      </w:r>
      <w:r w:rsidRPr="00861DD4">
        <w:rPr>
          <w:rFonts w:ascii="Arial" w:hAnsi="Arial" w:cs="Arial"/>
          <w:sz w:val="24"/>
          <w:szCs w:val="24"/>
          <w:lang w:val="en-US"/>
        </w:rPr>
        <w:t xml:space="preserve">It is reliable (total </w:t>
      </w:r>
      <w:proofErr w:type="spellStart"/>
      <w:r w:rsidRPr="00861DD4">
        <w:rPr>
          <w:rFonts w:ascii="Arial" w:hAnsi="Arial" w:cs="Arial"/>
          <w:sz w:val="24"/>
          <w:szCs w:val="24"/>
          <w:lang w:val="en-US"/>
        </w:rPr>
        <w:t>cronbach’s</w:t>
      </w:r>
      <w:proofErr w:type="spellEnd"/>
      <w:r w:rsidRPr="00861DD4">
        <w:rPr>
          <w:rFonts w:ascii="Arial" w:hAnsi="Arial" w:cs="Arial"/>
          <w:sz w:val="24"/>
          <w:szCs w:val="24"/>
          <w:lang w:val="en-US"/>
        </w:rPr>
        <w:t xml:space="preserve"> </w:t>
      </w:r>
      <w:r w:rsidRPr="00861DD4">
        <w:rPr>
          <w:rFonts w:ascii="Arial" w:hAnsi="Arial" w:cs="Arial"/>
          <w:sz w:val="24"/>
          <w:szCs w:val="24"/>
          <w:lang w:val="en-US"/>
        </w:rPr>
        <w:sym w:font="Symbol" w:char="F061"/>
      </w:r>
      <w:r w:rsidRPr="00861DD4">
        <w:rPr>
          <w:rFonts w:ascii="Arial" w:hAnsi="Arial" w:cs="Arial"/>
          <w:sz w:val="24"/>
          <w:szCs w:val="24"/>
          <w:lang w:val="en-US"/>
        </w:rPr>
        <w:t xml:space="preserve"> score 0.89), valid (total discriminant validity 0.23) and responsive </w:t>
      </w:r>
      <w:r w:rsidRPr="00861DD4">
        <w:rPr>
          <w:rFonts w:ascii="Arial" w:hAnsi="Arial" w:cs="Arial"/>
          <w:sz w:val="24"/>
          <w:szCs w:val="24"/>
          <w:lang w:val="en-US"/>
        </w:rPr>
        <w:fldChar w:fldCharType="begin" w:fldLock="1"/>
      </w:r>
      <w:r w:rsidR="0098508A">
        <w:rPr>
          <w:rFonts w:ascii="Arial" w:hAnsi="Arial" w:cs="Arial"/>
          <w:sz w:val="24"/>
          <w:szCs w:val="24"/>
          <w:lang w:val="en-US"/>
        </w:rPr>
        <w:instrText xml:space="preserve"> ADDIN ZOTERO_ITEM CSL_CITATION {"citationID":"bcKZbJtW","properties":{"formattedCitation":"(Tsutsumi et al. 2006)","plainCitation":"(Tsutsumi et al. 2006)"},"citationItems":[{"id":"ITEM-1","uris":["http://www.mendeley.com/documents/?uuid=d0a2be31-54c7-4be4-9ba6-536ded3f8a93"],"uri":["http://www.mendeley.com/documents/?uuid=d0a2be31-54c7-4be4-9ba6-536ded3f8a93"],"itemData":{"DOI":"10.1111/j.1440-1819.2006.01537.x","ISBN":"1323-1316 U6 - ctx_ver=Z39.88-2004&amp;ctx_enc=info%3Aofi%2Fenc%3AUTF-8&amp;rfr_id=info:sid/summon.serialssolutions.com&amp;rft_val_fmt=info:ofi/fmt:kev:mtx:journal&amp;rft.genre=article&amp;rft.atitle=Reliability+and+validity+of+the+Bangla+version+of+WHOQOL-BREF+in+an+adult+population+in+Dhaka%2C+Bangladesh&amp;rft.jtitle=Psychiatry+and+Clinical+Neurosciences&amp;rft.au=TSUTSUMI%2C+ATSURO&amp;rft.au=IZUTSU%2C+TAKASHI&amp;rft.au=KATO%2C+SEIKA&amp;rft.au=ISLAM%2C+MD.+AKRAMUL&amp;rft.date=2006-08-01&amp;rft.issn=1323-1316&amp;rft.eissn=1440-1819&amp;rf","ISSN":"13231316","PMID":"16884453","abstract":"The aim of the present study was to evaluate the validity and reliability of the Bangla version of the World Health Organization Quality of Life questionnaire (WHOQOL-BREF) in an adult population in Bangladesh. Approximately 200 adults in the Dhaka district were interviewed using a questionnaire containing the Bangla version of the WHOQOL-BREF, as well as questions related to sociodemographic data. To assess the reliability of WHOQOL-BREF, Cronbach's alpha was calculated, and test-retest reliability was evaluated using intraclass correlation coefficient (ICC) of the first and second administrations. For comparison, approximately 200 leprosy patients were also interviewed with the questionnaire to examine the discriminant validity between groups. On the whole, sufficient validity was observed, and the Bangla version of the WHOQOL-BREF was deemed to be valid and reliable in assessing the quality of life of an adult population in Bangladesh.","author":[{"dropping-particle":"","family":"Tsutsumi","given":"Atsuro","non-dropping-particle":"","parse-names":false,"suffix":""},{"dropping-particle":"","family":"Izutsu","given":"Takashi","non-dropping-particle":"","parse-names":false,"suffix":""},{"dropping-particle":"","family":"Kato","given":"Seika","non-dropping-particle":"","parse-names":false,"suffix":""},{"dropping-particle":"","family":"Islam","given":"Md Akramul","non-dropping-particle":"","parse-names":false,"suffix":""},{"dropping-particle":"","family":"Yamada","given":"Helena Sayuri","non-dropping-particle":"","parse-names":false,"suffix":""},{"dropping-particle":"","family":"Kato","given":"Hiroshi","non-dropping-particle":"","parse-names":false,"suffix":""},{"dropping-particle":"","family":"Wakai","given":"Susumu","non-dropping-particle":"","parse-names":false,"suffix":""}],"container-title":"Psychiatry and Clinical Neurosciences","id":"ITEM-1","issue":"4","issued":{"date-parts":[["2006"]]},"page":"493-498","title":"Reliability and validity of the Bangla version of WHOQOL-BREF in an adult population in Dhaka, Bangladesh","type":"article-journal","volume":"60"}}],"schema":"https://github.com/citation-style-language/schema/raw/master/csl-citation.json"} </w:instrText>
      </w:r>
      <w:r w:rsidRPr="00861DD4">
        <w:rPr>
          <w:rFonts w:ascii="Arial" w:hAnsi="Arial" w:cs="Arial"/>
          <w:sz w:val="24"/>
          <w:szCs w:val="24"/>
          <w:lang w:val="en-US"/>
        </w:rPr>
        <w:fldChar w:fldCharType="separate"/>
      </w:r>
      <w:r w:rsidR="0098508A" w:rsidRPr="0098508A">
        <w:rPr>
          <w:rFonts w:ascii="Arial" w:hAnsi="Arial" w:cs="Arial"/>
          <w:sz w:val="24"/>
          <w:lang w:val="en-US"/>
        </w:rPr>
        <w:t>(Tsutsumi et al. 2006)</w:t>
      </w:r>
      <w:r w:rsidRPr="00861DD4">
        <w:rPr>
          <w:rFonts w:ascii="Arial" w:hAnsi="Arial" w:cs="Arial"/>
          <w:sz w:val="24"/>
          <w:szCs w:val="24"/>
        </w:rPr>
        <w:fldChar w:fldCharType="end"/>
      </w:r>
      <w:r w:rsidRPr="00861DD4">
        <w:rPr>
          <w:rFonts w:ascii="Arial" w:hAnsi="Arial" w:cs="Arial"/>
          <w:sz w:val="24"/>
          <w:szCs w:val="24"/>
          <w:lang w:val="en-US"/>
        </w:rPr>
        <w:t>.</w:t>
      </w:r>
    </w:p>
    <w:p w14:paraId="49541595" w14:textId="77777777" w:rsidR="00F664A5" w:rsidRPr="00861DD4" w:rsidRDefault="00F664A5" w:rsidP="00835973">
      <w:pPr>
        <w:spacing w:after="0" w:line="480" w:lineRule="auto"/>
        <w:ind w:firstLine="360"/>
        <w:jc w:val="both"/>
        <w:rPr>
          <w:rFonts w:ascii="Arial" w:hAnsi="Arial" w:cs="Arial"/>
          <w:sz w:val="24"/>
          <w:szCs w:val="24"/>
          <w:lang w:val="en-US"/>
        </w:rPr>
      </w:pPr>
    </w:p>
    <w:p w14:paraId="3C25B654" w14:textId="0871A03D" w:rsidR="0030323C" w:rsidRDefault="0030323C" w:rsidP="00835973">
      <w:pPr>
        <w:spacing w:after="0" w:line="480" w:lineRule="auto"/>
        <w:ind w:firstLine="360"/>
        <w:jc w:val="both"/>
        <w:rPr>
          <w:rFonts w:ascii="Arial" w:hAnsi="Arial" w:cs="Arial"/>
          <w:sz w:val="24"/>
          <w:szCs w:val="24"/>
          <w:lang w:val="en-US"/>
        </w:rPr>
      </w:pPr>
      <w:r w:rsidRPr="00861DD4">
        <w:rPr>
          <w:rFonts w:ascii="Arial" w:hAnsi="Arial" w:cs="Arial"/>
          <w:sz w:val="24"/>
          <w:szCs w:val="24"/>
          <w:lang w:val="en-US"/>
        </w:rPr>
        <w:t xml:space="preserve">In a study in America done by Morgan et al. </w:t>
      </w:r>
      <w:r w:rsidRPr="00861DD4">
        <w:rPr>
          <w:rFonts w:ascii="Arial" w:hAnsi="Arial" w:cs="Arial"/>
          <w:sz w:val="24"/>
          <w:szCs w:val="24"/>
          <w:lang w:val="en-US"/>
        </w:rPr>
        <w:fldChar w:fldCharType="begin" w:fldLock="1"/>
      </w:r>
      <w:r w:rsidR="0098508A">
        <w:rPr>
          <w:rFonts w:ascii="Arial" w:hAnsi="Arial" w:cs="Arial"/>
          <w:sz w:val="24"/>
          <w:szCs w:val="24"/>
          <w:lang w:val="en-US"/>
        </w:rPr>
        <w:instrText xml:space="preserve"> ADDIN ZOTERO_ITEM CSL_CITATION {"citationID":"w5MpoaKK","properties":{"formattedCitation":"(Morgan et al. 2003)","plainCitation":"(Morgan et al. 2003)"},"citationItems":[{"id":"ITEM-1","uris":["http://www.mendeley.com/documents/?uuid=c6f5cacc-aab9-4e92-8aca-c5b64996d211"],"uri":["http://www.mendeley.com/documents/?uuid=c6f5cacc-aab9-4e92-8aca-c5b64996d211"],"itemData":{"DOI":"N9608B9K3TJJ9TDB [pii]","ISBN":"1055-0496 (Print)\\r1055-0496 (Linking)","ISSN":"1055-0496","PMID":"12851016","abstract":"Interest exists in assessing health-related quality of life as one aspect of treatment effectiveness with substance abuse clients. The SF-36 Health Survey is a self-report measure assessing subjective health status along physical and mental health dimensions. Subjects were 252 adults in an outpatient, randomized clinical trial for substance abuse treatment. Subjects reported significantly more impairments in functioning when compared to U.S. population norms, but differences disappeared after three months of treatment. There was little support that quality of life functioning was significantly related to substance use during treatment. Results highlight the importance of using the SF-36 to facilitate treatment planning.","author":[{"dropping-particle":"","family":"Morgan","given":"T J","non-dropping-particle":"","parse-names":false,"suffix":""},{"dropping-particle":"","family":"Morgenstern","given":"J","non-dropping-particle":"","parse-names":false,"suffix":""},{"dropping-particle":"","family":"Blanchard","given":"K a","non-dropping-particle":"","parse-names":false,"suffix":""},{"dropping-particle":"","family":"Labouvie","given":"E","non-dropping-particle":"","parse-names":false,"suffix":""},{"dropping-particle":"","family":"Bux","given":"D a","non-dropping-particle":"","parse-names":false,"suffix":""}],"container-title":"Am J Addict","id":"ITEM-1","issue":"3","issued":{"date-parts":[["2003"]]},"page":"198-210","title":"Health-related quality of life for adults participating in outpatient substance abuse treatment","type":"article-journal","volume":"12"}}],"schema":"https://github.com/citation-style-language/schema/raw/master/csl-citation.json"} </w:instrText>
      </w:r>
      <w:r w:rsidRPr="00861DD4">
        <w:rPr>
          <w:rFonts w:ascii="Arial" w:hAnsi="Arial" w:cs="Arial"/>
          <w:sz w:val="24"/>
          <w:szCs w:val="24"/>
          <w:lang w:val="en-US"/>
        </w:rPr>
        <w:fldChar w:fldCharType="separate"/>
      </w:r>
      <w:r w:rsidR="004F27DC">
        <w:rPr>
          <w:rFonts w:ascii="Arial" w:hAnsi="Arial" w:cs="Arial"/>
          <w:sz w:val="24"/>
          <w:lang w:val="en-US"/>
        </w:rPr>
        <w:t>(</w:t>
      </w:r>
      <w:r w:rsidR="0098508A" w:rsidRPr="0098508A">
        <w:rPr>
          <w:rFonts w:ascii="Arial" w:hAnsi="Arial" w:cs="Arial"/>
          <w:sz w:val="24"/>
          <w:lang w:val="en-US"/>
        </w:rPr>
        <w:t>2003)</w:t>
      </w:r>
      <w:r w:rsidRPr="00861DD4">
        <w:rPr>
          <w:rFonts w:ascii="Arial" w:hAnsi="Arial" w:cs="Arial"/>
          <w:sz w:val="24"/>
          <w:szCs w:val="24"/>
        </w:rPr>
        <w:fldChar w:fldCharType="end"/>
      </w:r>
      <w:r w:rsidRPr="00861DD4">
        <w:rPr>
          <w:rFonts w:ascii="Arial" w:hAnsi="Arial" w:cs="Arial"/>
          <w:sz w:val="24"/>
          <w:szCs w:val="24"/>
          <w:lang w:val="en-US"/>
        </w:rPr>
        <w:t xml:space="preserve"> it was found that injectable drug users were suffering more health related problems than non-injectable drug user.</w:t>
      </w:r>
      <w:r w:rsidR="00835973">
        <w:rPr>
          <w:rFonts w:ascii="Arial" w:hAnsi="Arial" w:cs="Arial"/>
          <w:sz w:val="24"/>
          <w:szCs w:val="24"/>
          <w:lang w:val="en-US"/>
        </w:rPr>
        <w:t xml:space="preserve"> </w:t>
      </w:r>
      <w:r w:rsidRPr="00861DD4">
        <w:rPr>
          <w:rFonts w:ascii="Arial" w:hAnsi="Arial" w:cs="Arial"/>
          <w:sz w:val="24"/>
          <w:szCs w:val="24"/>
          <w:lang w:val="en-US"/>
        </w:rPr>
        <w:t xml:space="preserve">In Taiwan a similar study was done which was observed that mean scores of physical health, psychological, social relationships and environmental domains of quality of life of substance use disorder patients were 14.14±2.62, 12.92±2.44, 13.79±1.90 and 13.59±1.92 respectively </w:t>
      </w:r>
      <w:r w:rsidRPr="00861DD4">
        <w:rPr>
          <w:rFonts w:ascii="Arial" w:hAnsi="Arial" w:cs="Arial"/>
          <w:sz w:val="24"/>
          <w:szCs w:val="24"/>
          <w:lang w:val="en-US"/>
        </w:rPr>
        <w:fldChar w:fldCharType="begin" w:fldLock="1"/>
      </w:r>
      <w:r w:rsidR="0098508A">
        <w:rPr>
          <w:rFonts w:ascii="Arial" w:hAnsi="Arial" w:cs="Arial"/>
          <w:sz w:val="24"/>
          <w:szCs w:val="24"/>
          <w:lang w:val="en-US"/>
        </w:rPr>
        <w:instrText xml:space="preserve"> ADDIN ZOTERO_ITEM CSL_CITATION {"citationID":"eWEfFVZC","properties":{"formattedCitation":"(Hwang et al. 2003)","plainCitation":"(Hwang et al. 2003)"},"citationItems":[{"id":"ITEM-1","uris":["http://www.mendeley.com/documents/?uuid=7993f8af-2018-4520-87bb-c7d89c553ad9"],"uri":["http://www.mendeley.com/documents/?uuid=7993f8af-2018-4520-87bb-c7d89c553ad9"],"itemData":{"DOI":"10.1093/ageing/afg102","ISBN":"0002-0729","ISSN":"00020729","PMID":"14599999","abstract":"BACKGROUND: while life expectancy among older people has been lengthened due to improved public health and medical interventions, the importance of health-related quality of life in later life has also increased. However, the application of a generic health-related quality of life measure for older people needs to be carefully validated.\\n\\nOBJECTIVE: to evaluate the practicality, reliability, validity, and responsiveness of the use of the brief version of the World Health Organization Quality of Life for people aged 65 years or older.\\n\\nDESIGN: a prospective study.\\n\\nMETHODS: for a baseline assessment, 1200 community-dwelling older people living in Shin-Sher Township of Taichung County, Taiwan, completed the brief version of World Health Organization Quality of Life at their residences either by themselves or with the assistance of an interviewer. Furthermore, score changes in each health-related quality of life domain after a fall were followed up for assessing its responsiveness.\\n\\nRESULTS: the average length of time required to complete the questionnaire was short (10.6 minutes for self-administration and 15.3 minutes for personal interview), and the score distribution in each domain was symmetrical with no floor or ceiling effect. Furthermore, all domain scores indicated excellent discriminant validity, construct validity, and responsiveness as well as good internal consistency and intra- and inter-observer test-retest reliabilities. Nevertheless, two items related to work capacity and sexual activity had higher missing values (4.5% and 16.5%) and poor interobserver test-retest reliabilities (0.43 and 0.20). Suggested modifications to the two items for older people are discussed.\\n\\nCONCLUSION: with a few modifications, the brief World Health Organization Quality of Life is a suitable health-related quality of life instrument for older people.","author":[{"dropping-particle":"","family":"Hwang","given":"Hei Fen","non-dropping-particle":"","parse-names":false,"suffix":""},{"dropping-particle":"","family":"Liang","given":"Wen Miin","non-dropping-particle":"","parse-names":false,"suffix":""},{"dropping-particle":"","family":"Chiu","given":"Yun Ning","non-dropping-particle":"","parse-names":false,"suffix":""},{"dropping-particle":"","family":"Lin","given":"Mau Roung","non-dropping-particle":"","parse-names":false,"suffix":""}],"container-title":"Age and Ageing","id":"ITEM-1","issue":"6","issued":{"date-parts":[["2003"]]},"page":"593-600","title":"Suitability of the WHOQOL-BREF for community-dwelling older people in Taiwan","type":"article-journal","volume":"32"}}],"schema":"https://github.com/citation-style-language/schema/raw/master/csl-citation.json"} </w:instrText>
      </w:r>
      <w:r w:rsidRPr="00861DD4">
        <w:rPr>
          <w:rFonts w:ascii="Arial" w:hAnsi="Arial" w:cs="Arial"/>
          <w:sz w:val="24"/>
          <w:szCs w:val="24"/>
          <w:lang w:val="en-US"/>
        </w:rPr>
        <w:fldChar w:fldCharType="separate"/>
      </w:r>
      <w:r w:rsidR="0098508A" w:rsidRPr="0098508A">
        <w:rPr>
          <w:rFonts w:ascii="Arial" w:hAnsi="Arial" w:cs="Arial"/>
          <w:sz w:val="24"/>
          <w:lang w:val="en-US"/>
        </w:rPr>
        <w:t>(Hwang et al. 2003)</w:t>
      </w:r>
      <w:r w:rsidRPr="00861DD4">
        <w:rPr>
          <w:rFonts w:ascii="Arial" w:hAnsi="Arial" w:cs="Arial"/>
          <w:sz w:val="24"/>
          <w:szCs w:val="24"/>
        </w:rPr>
        <w:fldChar w:fldCharType="end"/>
      </w:r>
      <w:r w:rsidRPr="00861DD4">
        <w:rPr>
          <w:rFonts w:ascii="Arial" w:hAnsi="Arial" w:cs="Arial"/>
          <w:sz w:val="24"/>
          <w:szCs w:val="24"/>
          <w:lang w:val="en-US"/>
        </w:rPr>
        <w:t>.</w:t>
      </w:r>
    </w:p>
    <w:p w14:paraId="77185C0C" w14:textId="77777777" w:rsidR="00835973" w:rsidRPr="00861DD4" w:rsidRDefault="00835973" w:rsidP="00835973">
      <w:pPr>
        <w:spacing w:after="0" w:line="480" w:lineRule="auto"/>
        <w:ind w:firstLine="360"/>
        <w:jc w:val="both"/>
        <w:rPr>
          <w:rFonts w:ascii="Arial" w:hAnsi="Arial" w:cs="Arial"/>
          <w:sz w:val="24"/>
          <w:szCs w:val="24"/>
          <w:lang w:val="en-US"/>
        </w:rPr>
      </w:pPr>
    </w:p>
    <w:p w14:paraId="1AAC9DAF" w14:textId="41FF5345" w:rsidR="0030323C" w:rsidRPr="00861DD4" w:rsidRDefault="0030323C" w:rsidP="00835973">
      <w:pPr>
        <w:spacing w:after="0" w:line="480" w:lineRule="auto"/>
        <w:ind w:firstLine="360"/>
        <w:jc w:val="both"/>
        <w:rPr>
          <w:rFonts w:ascii="Arial" w:hAnsi="Arial" w:cs="Arial"/>
          <w:sz w:val="24"/>
          <w:szCs w:val="24"/>
          <w:lang w:val="en-US"/>
        </w:rPr>
      </w:pPr>
      <w:r w:rsidRPr="00861DD4">
        <w:rPr>
          <w:rFonts w:ascii="Arial" w:hAnsi="Arial" w:cs="Arial"/>
          <w:sz w:val="24"/>
          <w:szCs w:val="24"/>
          <w:lang w:val="en-US"/>
        </w:rPr>
        <w:t xml:space="preserve">A similar study done in Dhaka which </w:t>
      </w:r>
      <w:r w:rsidR="00835973" w:rsidRPr="00861DD4">
        <w:rPr>
          <w:rFonts w:ascii="Arial" w:hAnsi="Arial" w:cs="Arial"/>
          <w:sz w:val="24"/>
          <w:szCs w:val="24"/>
          <w:lang w:val="en-US"/>
        </w:rPr>
        <w:t>revealed that</w:t>
      </w:r>
      <w:r w:rsidRPr="00861DD4">
        <w:rPr>
          <w:rFonts w:ascii="Arial" w:hAnsi="Arial" w:cs="Arial"/>
          <w:sz w:val="24"/>
          <w:szCs w:val="24"/>
          <w:lang w:val="en-US"/>
        </w:rPr>
        <w:t xml:space="preserve"> quality of life was low in all four domains (mean score of physical health domain was 7.39±2.53, psychological domain was 8.20±2.21, social relationship domain was 7.46±2.99 and environmental domain was 9.81±3.05) of substance use disorder patients. That study also found that quality of life was poor among injectable drug user than non-injectable drug user (Rahman PC)</w:t>
      </w:r>
    </w:p>
    <w:p w14:paraId="40A7C728" w14:textId="2D5C3F5E" w:rsidR="00A45CC5" w:rsidRPr="00973CDA" w:rsidRDefault="00A45CC5" w:rsidP="00973CDA">
      <w:pPr>
        <w:spacing w:after="0" w:line="480" w:lineRule="auto"/>
        <w:rPr>
          <w:rFonts w:ascii="Arial" w:hAnsi="Arial" w:cs="Arial"/>
          <w:sz w:val="24"/>
          <w:szCs w:val="24"/>
          <w:lang w:val="en-US"/>
        </w:rPr>
      </w:pPr>
      <w:r w:rsidRPr="00861DD4">
        <w:rPr>
          <w:rFonts w:ascii="Arial" w:hAnsi="Arial" w:cs="Arial"/>
          <w:sz w:val="24"/>
          <w:szCs w:val="24"/>
          <w:lang w:val="en-US"/>
        </w:rPr>
        <w:br w:type="page"/>
      </w:r>
      <w:r w:rsidR="008C2EAD">
        <w:rPr>
          <w:rFonts w:ascii="Arial" w:hAnsi="Arial" w:cs="Arial"/>
          <w:b/>
          <w:sz w:val="24"/>
          <w:szCs w:val="24"/>
          <w:lang w:val="en-US"/>
        </w:rPr>
        <w:lastRenderedPageBreak/>
        <w:t xml:space="preserve">1.2 </w:t>
      </w:r>
      <w:r w:rsidRPr="00B978F5">
        <w:rPr>
          <w:rFonts w:ascii="Arial" w:hAnsi="Arial" w:cs="Arial"/>
          <w:b/>
          <w:sz w:val="24"/>
          <w:szCs w:val="24"/>
          <w:lang w:val="en-US"/>
        </w:rPr>
        <w:t xml:space="preserve">Rationale </w:t>
      </w:r>
    </w:p>
    <w:p w14:paraId="59DD0C3C" w14:textId="1F421D4C" w:rsidR="00A45CC5" w:rsidRDefault="00A45CC5" w:rsidP="00A827C4">
      <w:pPr>
        <w:spacing w:after="0" w:line="480" w:lineRule="auto"/>
        <w:jc w:val="both"/>
        <w:rPr>
          <w:rFonts w:ascii="Arial" w:hAnsi="Arial" w:cs="Arial"/>
          <w:sz w:val="24"/>
          <w:szCs w:val="24"/>
          <w:lang w:val="en-US"/>
        </w:rPr>
      </w:pPr>
      <w:r w:rsidRPr="00B978F5">
        <w:rPr>
          <w:rFonts w:ascii="Arial" w:hAnsi="Arial" w:cs="Arial"/>
          <w:sz w:val="24"/>
          <w:szCs w:val="24"/>
          <w:lang w:val="en-US"/>
        </w:rPr>
        <w:t>Substance abuse is an alarming threat in Bangladesh. It is a chronic relapsing behavioral problem that is difficult to cure. Assessments of the impact of substance use on quality of life (QoL) are important for decisions about how aggressively the problematic behavior should be treated, assessing the health needs of patients, and allocating resources. It is also an important prognostic variable for the evaluation of the effects and outcome of treatment for substance</w:t>
      </w:r>
      <w:r w:rsidRPr="00861DD4">
        <w:rPr>
          <w:rFonts w:ascii="Arial" w:hAnsi="Arial" w:cs="Arial"/>
          <w:sz w:val="24"/>
          <w:szCs w:val="24"/>
          <w:lang w:val="en-US"/>
        </w:rPr>
        <w:t xml:space="preserve"> abuse.</w:t>
      </w:r>
    </w:p>
    <w:p w14:paraId="466ABBF5" w14:textId="77777777" w:rsidR="00B978F5" w:rsidRPr="00861DD4" w:rsidRDefault="00B978F5" w:rsidP="00A827C4">
      <w:pPr>
        <w:spacing w:after="0" w:line="480" w:lineRule="auto"/>
        <w:jc w:val="both"/>
        <w:rPr>
          <w:rFonts w:ascii="Arial" w:hAnsi="Arial" w:cs="Arial"/>
          <w:sz w:val="24"/>
          <w:szCs w:val="24"/>
          <w:lang w:val="en-US"/>
        </w:rPr>
      </w:pPr>
    </w:p>
    <w:p w14:paraId="40591A29" w14:textId="4BE8DDB0" w:rsidR="00B978F5" w:rsidRDefault="00B978F5" w:rsidP="00B978F5">
      <w:pPr>
        <w:spacing w:after="0" w:line="480" w:lineRule="auto"/>
        <w:ind w:firstLine="720"/>
        <w:jc w:val="both"/>
        <w:rPr>
          <w:rFonts w:ascii="Arial" w:hAnsi="Arial" w:cs="Arial"/>
          <w:sz w:val="24"/>
          <w:szCs w:val="24"/>
          <w:lang w:val="en-US"/>
        </w:rPr>
      </w:pPr>
      <w:r>
        <w:rPr>
          <w:rFonts w:ascii="Arial" w:hAnsi="Arial" w:cs="Arial"/>
          <w:sz w:val="24"/>
          <w:szCs w:val="24"/>
          <w:lang w:val="en-US"/>
        </w:rPr>
        <w:t xml:space="preserve">The study regarding </w:t>
      </w:r>
      <w:r w:rsidRPr="00861DD4">
        <w:rPr>
          <w:rFonts w:ascii="Arial" w:hAnsi="Arial" w:cs="Arial"/>
          <w:sz w:val="24"/>
          <w:szCs w:val="24"/>
          <w:lang w:val="en-US"/>
        </w:rPr>
        <w:t>quality of life of substance use disorder patients in Bangladesh</w:t>
      </w:r>
      <w:r>
        <w:rPr>
          <w:rFonts w:ascii="Arial" w:hAnsi="Arial" w:cs="Arial"/>
          <w:sz w:val="24"/>
          <w:szCs w:val="24"/>
          <w:lang w:val="en-US"/>
        </w:rPr>
        <w:t xml:space="preserve"> is limited therefore, it is worth the endeavor to investigate the association of substance dependency and quality of life to</w:t>
      </w:r>
      <w:r w:rsidR="008C2EAD">
        <w:rPr>
          <w:rFonts w:ascii="Arial" w:hAnsi="Arial" w:cs="Arial"/>
          <w:sz w:val="24"/>
          <w:szCs w:val="24"/>
          <w:lang w:val="en-US"/>
        </w:rPr>
        <w:t xml:space="preserve"> explore and to</w:t>
      </w:r>
      <w:r>
        <w:rPr>
          <w:rFonts w:ascii="Arial" w:hAnsi="Arial" w:cs="Arial"/>
          <w:sz w:val="24"/>
          <w:szCs w:val="24"/>
          <w:lang w:val="en-US"/>
        </w:rPr>
        <w:t xml:space="preserve"> have better understanding of this aspects and </w:t>
      </w:r>
      <w:r w:rsidRPr="00861DD4">
        <w:rPr>
          <w:rFonts w:ascii="Arial" w:hAnsi="Arial" w:cs="Arial"/>
          <w:sz w:val="24"/>
          <w:szCs w:val="24"/>
          <w:lang w:val="en-US"/>
        </w:rPr>
        <w:t>which can also be useful for comprehensive management of this population especially in Sylhet region.</w:t>
      </w:r>
    </w:p>
    <w:p w14:paraId="664E9007" w14:textId="55E9F5EF" w:rsidR="00A45CC5" w:rsidRPr="00861DD4" w:rsidRDefault="00A45CC5" w:rsidP="00B978F5">
      <w:pPr>
        <w:spacing w:after="0" w:line="480" w:lineRule="auto"/>
        <w:ind w:firstLine="720"/>
        <w:jc w:val="both"/>
        <w:rPr>
          <w:rFonts w:ascii="Arial" w:hAnsi="Arial" w:cs="Arial"/>
          <w:sz w:val="24"/>
          <w:szCs w:val="24"/>
          <w:lang w:val="en-US"/>
        </w:rPr>
      </w:pPr>
      <w:r w:rsidRPr="00861DD4">
        <w:rPr>
          <w:rFonts w:ascii="Arial" w:hAnsi="Arial" w:cs="Arial"/>
          <w:sz w:val="24"/>
          <w:szCs w:val="24"/>
          <w:lang w:val="en-US"/>
        </w:rPr>
        <w:t>.</w:t>
      </w:r>
    </w:p>
    <w:p w14:paraId="10188BFB" w14:textId="4BE6A928" w:rsidR="00A45CC5" w:rsidRPr="00861DD4" w:rsidRDefault="00A45CC5" w:rsidP="00A827C4">
      <w:pPr>
        <w:spacing w:after="0" w:line="480" w:lineRule="auto"/>
        <w:rPr>
          <w:rFonts w:ascii="Arial" w:hAnsi="Arial" w:cs="Arial"/>
          <w:sz w:val="24"/>
          <w:szCs w:val="24"/>
          <w:lang w:val="en-US"/>
        </w:rPr>
      </w:pPr>
      <w:r w:rsidRPr="00861DD4">
        <w:rPr>
          <w:rFonts w:ascii="Arial" w:hAnsi="Arial" w:cs="Arial"/>
          <w:sz w:val="24"/>
          <w:szCs w:val="24"/>
          <w:lang w:val="en-US"/>
        </w:rPr>
        <w:br w:type="page"/>
      </w:r>
    </w:p>
    <w:p w14:paraId="17965146" w14:textId="772D904D" w:rsidR="00861DD4" w:rsidRPr="008C2EAD" w:rsidRDefault="00A45CC5" w:rsidP="008C2EAD">
      <w:pPr>
        <w:pStyle w:val="ListParagraph"/>
        <w:numPr>
          <w:ilvl w:val="1"/>
          <w:numId w:val="24"/>
        </w:numPr>
        <w:spacing w:after="0" w:line="480" w:lineRule="auto"/>
        <w:jc w:val="both"/>
        <w:rPr>
          <w:rFonts w:ascii="Arial" w:hAnsi="Arial" w:cs="Arial"/>
          <w:b/>
          <w:sz w:val="24"/>
          <w:szCs w:val="24"/>
          <w:lang w:val="en-US"/>
        </w:rPr>
      </w:pPr>
      <w:r w:rsidRPr="008C2EAD">
        <w:rPr>
          <w:rFonts w:ascii="Arial" w:hAnsi="Arial" w:cs="Arial"/>
          <w:b/>
          <w:sz w:val="24"/>
          <w:szCs w:val="24"/>
          <w:lang w:val="en-US"/>
        </w:rPr>
        <w:lastRenderedPageBreak/>
        <w:t>Research Question</w:t>
      </w:r>
    </w:p>
    <w:p w14:paraId="40497A09" w14:textId="77777777" w:rsidR="008C2EAD" w:rsidRDefault="00A45CC5" w:rsidP="008C2EAD">
      <w:pPr>
        <w:spacing w:after="0" w:line="480" w:lineRule="auto"/>
        <w:jc w:val="both"/>
        <w:rPr>
          <w:rFonts w:ascii="Arial" w:hAnsi="Arial" w:cs="Arial"/>
          <w:sz w:val="24"/>
          <w:szCs w:val="24"/>
          <w:lang w:val="en-US"/>
        </w:rPr>
      </w:pPr>
      <w:r w:rsidRPr="00861DD4">
        <w:rPr>
          <w:rFonts w:ascii="Arial" w:hAnsi="Arial" w:cs="Arial"/>
          <w:sz w:val="24"/>
          <w:szCs w:val="24"/>
          <w:lang w:val="en-US"/>
        </w:rPr>
        <w:t>What are the overall impact</w:t>
      </w:r>
      <w:r w:rsidR="008C2EAD">
        <w:rPr>
          <w:rFonts w:ascii="Arial" w:hAnsi="Arial" w:cs="Arial"/>
          <w:sz w:val="24"/>
          <w:szCs w:val="24"/>
          <w:lang w:val="en-US"/>
        </w:rPr>
        <w:t>s</w:t>
      </w:r>
      <w:r w:rsidRPr="00861DD4">
        <w:rPr>
          <w:rFonts w:ascii="Arial" w:hAnsi="Arial" w:cs="Arial"/>
          <w:sz w:val="24"/>
          <w:szCs w:val="24"/>
          <w:lang w:val="en-US"/>
        </w:rPr>
        <w:t xml:space="preserve"> of substance use on the quality of life of substance use disorder patients?</w:t>
      </w:r>
    </w:p>
    <w:p w14:paraId="477A8CC5" w14:textId="77777777" w:rsidR="008C2EAD" w:rsidRDefault="008C2EAD" w:rsidP="008C2EAD">
      <w:pPr>
        <w:spacing w:after="0" w:line="480" w:lineRule="auto"/>
        <w:jc w:val="both"/>
        <w:rPr>
          <w:rFonts w:ascii="Arial" w:hAnsi="Arial" w:cs="Arial"/>
          <w:b/>
          <w:sz w:val="24"/>
          <w:szCs w:val="24"/>
        </w:rPr>
      </w:pPr>
    </w:p>
    <w:p w14:paraId="69E86C7A" w14:textId="0C25C66C" w:rsidR="008C2EAD" w:rsidRPr="008C2EAD" w:rsidRDefault="008C2EAD" w:rsidP="008C2EAD">
      <w:pPr>
        <w:spacing w:after="0" w:line="480" w:lineRule="auto"/>
        <w:jc w:val="both"/>
        <w:rPr>
          <w:rFonts w:ascii="Arial" w:hAnsi="Arial" w:cs="Arial"/>
          <w:sz w:val="24"/>
          <w:szCs w:val="24"/>
          <w:lang w:val="en-US"/>
        </w:rPr>
      </w:pPr>
      <w:r>
        <w:rPr>
          <w:rFonts w:ascii="Arial" w:hAnsi="Arial" w:cs="Arial"/>
          <w:b/>
          <w:sz w:val="24"/>
          <w:szCs w:val="24"/>
        </w:rPr>
        <w:t xml:space="preserve">1.4 </w:t>
      </w:r>
      <w:r w:rsidR="00A45CC5" w:rsidRPr="008C2EAD">
        <w:rPr>
          <w:rFonts w:ascii="Arial" w:hAnsi="Arial" w:cs="Arial"/>
          <w:b/>
          <w:sz w:val="24"/>
          <w:szCs w:val="24"/>
        </w:rPr>
        <w:t>Hypothesis</w:t>
      </w:r>
    </w:p>
    <w:p w14:paraId="3E2215B6" w14:textId="60E00C98" w:rsidR="00A45CC5" w:rsidRPr="00861DD4" w:rsidRDefault="00A45CC5" w:rsidP="008C2EAD">
      <w:pPr>
        <w:spacing w:after="0" w:line="480" w:lineRule="auto"/>
        <w:jc w:val="both"/>
        <w:rPr>
          <w:rFonts w:ascii="Arial" w:hAnsi="Arial" w:cs="Arial"/>
          <w:sz w:val="24"/>
          <w:szCs w:val="24"/>
        </w:rPr>
      </w:pPr>
      <w:r w:rsidRPr="00861DD4">
        <w:rPr>
          <w:rFonts w:ascii="Arial" w:hAnsi="Arial" w:cs="Arial"/>
          <w:sz w:val="24"/>
          <w:szCs w:val="24"/>
        </w:rPr>
        <w:t>Substance use significantly impacts the quality of life of substance use disorder patients.</w:t>
      </w:r>
    </w:p>
    <w:p w14:paraId="395AEBA5" w14:textId="77777777" w:rsidR="008C2EAD" w:rsidRDefault="008C2EAD" w:rsidP="008C2EAD">
      <w:pPr>
        <w:spacing w:after="0" w:line="480" w:lineRule="auto"/>
        <w:rPr>
          <w:rFonts w:ascii="Arial" w:hAnsi="Arial" w:cs="Arial"/>
          <w:sz w:val="24"/>
          <w:szCs w:val="24"/>
        </w:rPr>
      </w:pPr>
    </w:p>
    <w:p w14:paraId="1AE539DD" w14:textId="11683C89" w:rsidR="008C2EAD" w:rsidRPr="008C2EAD" w:rsidRDefault="00861DD4" w:rsidP="008C2EAD">
      <w:pPr>
        <w:pStyle w:val="ListParagraph"/>
        <w:numPr>
          <w:ilvl w:val="1"/>
          <w:numId w:val="27"/>
        </w:numPr>
        <w:spacing w:after="0" w:line="480" w:lineRule="auto"/>
        <w:rPr>
          <w:rFonts w:ascii="Arial" w:hAnsi="Arial" w:cs="Arial"/>
          <w:sz w:val="24"/>
          <w:szCs w:val="24"/>
        </w:rPr>
      </w:pPr>
      <w:r w:rsidRPr="008C2EAD">
        <w:rPr>
          <w:rFonts w:ascii="Arial" w:hAnsi="Arial" w:cs="Arial"/>
          <w:b/>
          <w:sz w:val="24"/>
          <w:szCs w:val="24"/>
        </w:rPr>
        <w:t>Aims and Objectives</w:t>
      </w:r>
    </w:p>
    <w:p w14:paraId="71BF10C5" w14:textId="77777777" w:rsidR="00861DD4" w:rsidRPr="008C2EAD" w:rsidRDefault="00861DD4" w:rsidP="00A827C4">
      <w:pPr>
        <w:spacing w:after="0" w:line="480" w:lineRule="auto"/>
        <w:jc w:val="both"/>
        <w:rPr>
          <w:rFonts w:ascii="Arial" w:hAnsi="Arial" w:cs="Arial"/>
          <w:b/>
          <w:bCs/>
          <w:sz w:val="24"/>
          <w:szCs w:val="24"/>
          <w:lang w:val="en-US"/>
        </w:rPr>
      </w:pPr>
      <w:r w:rsidRPr="008C2EAD">
        <w:rPr>
          <w:rFonts w:ascii="Arial" w:hAnsi="Arial" w:cs="Arial"/>
          <w:b/>
          <w:bCs/>
          <w:sz w:val="24"/>
          <w:szCs w:val="24"/>
          <w:lang w:val="en-US"/>
        </w:rPr>
        <w:t>General objective:</w:t>
      </w:r>
    </w:p>
    <w:p w14:paraId="28AF1E39" w14:textId="0B929644" w:rsidR="00861DD4" w:rsidRDefault="00861DD4" w:rsidP="00A827C4">
      <w:pPr>
        <w:spacing w:after="0" w:line="480" w:lineRule="auto"/>
        <w:jc w:val="both"/>
        <w:rPr>
          <w:rFonts w:ascii="Arial" w:hAnsi="Arial" w:cs="Arial"/>
          <w:bCs/>
          <w:sz w:val="24"/>
          <w:szCs w:val="24"/>
          <w:lang w:val="en-US"/>
        </w:rPr>
      </w:pPr>
      <w:r w:rsidRPr="00861DD4">
        <w:rPr>
          <w:rFonts w:ascii="Arial" w:hAnsi="Arial" w:cs="Arial"/>
          <w:bCs/>
          <w:sz w:val="24"/>
          <w:szCs w:val="24"/>
          <w:lang w:val="en-US"/>
        </w:rPr>
        <w:t>To assess the quality of life among the substance use disorder patients.</w:t>
      </w:r>
    </w:p>
    <w:p w14:paraId="119B6D45" w14:textId="77777777" w:rsidR="00861DD4" w:rsidRPr="00861DD4" w:rsidRDefault="00861DD4" w:rsidP="00A827C4">
      <w:pPr>
        <w:spacing w:after="0" w:line="480" w:lineRule="auto"/>
        <w:jc w:val="both"/>
        <w:rPr>
          <w:rFonts w:ascii="Arial" w:hAnsi="Arial" w:cs="Arial"/>
          <w:bCs/>
          <w:sz w:val="24"/>
          <w:szCs w:val="24"/>
          <w:lang w:val="en-US"/>
        </w:rPr>
      </w:pPr>
    </w:p>
    <w:p w14:paraId="61273D82" w14:textId="77777777" w:rsidR="00861DD4" w:rsidRPr="008C2EAD" w:rsidRDefault="00861DD4" w:rsidP="00A827C4">
      <w:pPr>
        <w:spacing w:after="0" w:line="480" w:lineRule="auto"/>
        <w:jc w:val="both"/>
        <w:rPr>
          <w:rFonts w:ascii="Arial" w:hAnsi="Arial" w:cs="Arial"/>
          <w:b/>
          <w:bCs/>
          <w:sz w:val="24"/>
          <w:szCs w:val="24"/>
          <w:lang w:val="en-US"/>
        </w:rPr>
      </w:pPr>
      <w:r w:rsidRPr="008C2EAD">
        <w:rPr>
          <w:rFonts w:ascii="Arial" w:hAnsi="Arial" w:cs="Arial"/>
          <w:b/>
          <w:bCs/>
          <w:sz w:val="24"/>
          <w:szCs w:val="24"/>
          <w:lang w:val="en-US"/>
        </w:rPr>
        <w:t>Specific objectives:</w:t>
      </w:r>
    </w:p>
    <w:p w14:paraId="396F8509" w14:textId="77777777" w:rsidR="00861DD4" w:rsidRPr="008C2EAD" w:rsidRDefault="00861DD4" w:rsidP="00A827C4">
      <w:pPr>
        <w:numPr>
          <w:ilvl w:val="0"/>
          <w:numId w:val="4"/>
        </w:numPr>
        <w:spacing w:after="0" w:line="480" w:lineRule="auto"/>
        <w:jc w:val="both"/>
        <w:rPr>
          <w:rFonts w:ascii="Arial" w:hAnsi="Arial" w:cs="Arial"/>
          <w:bCs/>
          <w:sz w:val="24"/>
          <w:szCs w:val="24"/>
          <w:lang w:val="en-US"/>
        </w:rPr>
      </w:pPr>
      <w:r w:rsidRPr="008C2EAD">
        <w:rPr>
          <w:rFonts w:ascii="Arial" w:hAnsi="Arial" w:cs="Arial"/>
          <w:bCs/>
          <w:sz w:val="24"/>
          <w:szCs w:val="24"/>
          <w:lang w:val="en-US"/>
        </w:rPr>
        <w:t>To find out the any possible relationship between socio-demographic factors with the substance use disorder patients.</w:t>
      </w:r>
    </w:p>
    <w:p w14:paraId="064F77D3" w14:textId="77777777" w:rsidR="00861DD4" w:rsidRPr="008C2EAD" w:rsidRDefault="00861DD4" w:rsidP="00A827C4">
      <w:pPr>
        <w:numPr>
          <w:ilvl w:val="0"/>
          <w:numId w:val="4"/>
        </w:numPr>
        <w:spacing w:after="0" w:line="480" w:lineRule="auto"/>
        <w:jc w:val="both"/>
        <w:rPr>
          <w:rFonts w:ascii="Arial" w:hAnsi="Arial" w:cs="Arial"/>
          <w:bCs/>
          <w:sz w:val="24"/>
          <w:szCs w:val="24"/>
          <w:lang w:val="en-US"/>
        </w:rPr>
      </w:pPr>
      <w:r w:rsidRPr="008C2EAD">
        <w:rPr>
          <w:rFonts w:ascii="Arial" w:hAnsi="Arial" w:cs="Arial"/>
          <w:bCs/>
          <w:sz w:val="24"/>
          <w:szCs w:val="24"/>
          <w:lang w:val="en-US"/>
        </w:rPr>
        <w:t>To find out the relationship between various type of substance use and the quality of life.</w:t>
      </w:r>
    </w:p>
    <w:p w14:paraId="31B48D0E" w14:textId="12BBBD3F" w:rsidR="00861DD4" w:rsidRDefault="00861DD4" w:rsidP="00A827C4">
      <w:pPr>
        <w:numPr>
          <w:ilvl w:val="0"/>
          <w:numId w:val="4"/>
        </w:numPr>
        <w:spacing w:after="0" w:line="480" w:lineRule="auto"/>
        <w:jc w:val="both"/>
        <w:rPr>
          <w:rFonts w:ascii="Arial" w:hAnsi="Arial" w:cs="Arial"/>
          <w:bCs/>
          <w:sz w:val="24"/>
          <w:szCs w:val="24"/>
          <w:lang w:val="en-US"/>
        </w:rPr>
      </w:pPr>
      <w:r w:rsidRPr="008C2EAD">
        <w:rPr>
          <w:rFonts w:ascii="Arial" w:hAnsi="Arial" w:cs="Arial"/>
          <w:bCs/>
          <w:sz w:val="24"/>
          <w:szCs w:val="24"/>
          <w:lang w:val="en-US"/>
        </w:rPr>
        <w:t>To find out the relationship between routes of substance use and the</w:t>
      </w:r>
      <w:r w:rsidRPr="00861DD4">
        <w:rPr>
          <w:rFonts w:ascii="Arial" w:hAnsi="Arial" w:cs="Arial"/>
          <w:bCs/>
          <w:sz w:val="24"/>
          <w:szCs w:val="24"/>
          <w:lang w:val="en-US"/>
        </w:rPr>
        <w:t xml:space="preserve"> quality of life.</w:t>
      </w:r>
    </w:p>
    <w:p w14:paraId="16E94CBB" w14:textId="4F3F1284" w:rsidR="008C2EAD" w:rsidRPr="00F33055" w:rsidRDefault="00861DD4" w:rsidP="00F33055">
      <w:pPr>
        <w:spacing w:after="0" w:line="480" w:lineRule="auto"/>
        <w:rPr>
          <w:rFonts w:ascii="Arial" w:hAnsi="Arial" w:cs="Arial"/>
          <w:bCs/>
          <w:sz w:val="24"/>
          <w:szCs w:val="24"/>
          <w:lang w:val="en-US"/>
        </w:rPr>
      </w:pPr>
      <w:r>
        <w:rPr>
          <w:rFonts w:ascii="Arial" w:hAnsi="Arial" w:cs="Arial"/>
          <w:bCs/>
          <w:sz w:val="24"/>
          <w:szCs w:val="24"/>
          <w:lang w:val="en-US"/>
        </w:rPr>
        <w:br w:type="page"/>
      </w:r>
    </w:p>
    <w:p w14:paraId="7324E920" w14:textId="77777777" w:rsidR="008C2EAD" w:rsidRDefault="008C2EAD" w:rsidP="008C2EAD">
      <w:pPr>
        <w:spacing w:after="0" w:line="480" w:lineRule="auto"/>
        <w:jc w:val="center"/>
        <w:rPr>
          <w:rFonts w:ascii="Arial" w:hAnsi="Arial" w:cs="Arial"/>
          <w:b/>
          <w:bCs/>
          <w:sz w:val="40"/>
          <w:szCs w:val="40"/>
          <w:lang w:val="en-US"/>
        </w:rPr>
      </w:pPr>
    </w:p>
    <w:p w14:paraId="1B3A3A31" w14:textId="77777777" w:rsidR="00A112E2" w:rsidRDefault="00A112E2" w:rsidP="008C2EAD">
      <w:pPr>
        <w:spacing w:after="0" w:line="480" w:lineRule="auto"/>
        <w:jc w:val="center"/>
        <w:rPr>
          <w:rFonts w:ascii="Arial" w:hAnsi="Arial" w:cs="Arial"/>
          <w:b/>
          <w:bCs/>
          <w:sz w:val="40"/>
          <w:szCs w:val="40"/>
          <w:lang w:val="en-US"/>
        </w:rPr>
      </w:pPr>
    </w:p>
    <w:p w14:paraId="23D71CE7" w14:textId="77777777" w:rsidR="00A112E2" w:rsidRDefault="00A112E2" w:rsidP="008C2EAD">
      <w:pPr>
        <w:spacing w:after="0" w:line="480" w:lineRule="auto"/>
        <w:jc w:val="center"/>
        <w:rPr>
          <w:rFonts w:ascii="Arial" w:hAnsi="Arial" w:cs="Arial"/>
          <w:b/>
          <w:bCs/>
          <w:sz w:val="40"/>
          <w:szCs w:val="40"/>
          <w:lang w:val="en-US"/>
        </w:rPr>
      </w:pPr>
    </w:p>
    <w:p w14:paraId="43E75373" w14:textId="77777777" w:rsidR="005F65E1" w:rsidRPr="005300EE" w:rsidRDefault="005F65E1" w:rsidP="005F65E1">
      <w:pPr>
        <w:spacing w:after="0" w:line="480" w:lineRule="auto"/>
        <w:jc w:val="center"/>
        <w:rPr>
          <w:rFonts w:ascii="Arial" w:hAnsi="Arial" w:cs="Arial"/>
          <w:b/>
          <w:bCs/>
          <w:sz w:val="40"/>
          <w:szCs w:val="40"/>
          <w:lang w:val="en-US"/>
        </w:rPr>
      </w:pPr>
      <w:r w:rsidRPr="005300EE">
        <w:rPr>
          <w:rFonts w:ascii="Arial" w:hAnsi="Arial" w:cs="Arial"/>
          <w:b/>
          <w:bCs/>
          <w:sz w:val="40"/>
          <w:szCs w:val="40"/>
          <w:lang w:val="en-US"/>
        </w:rPr>
        <w:t>CHAPTER TWO</w:t>
      </w:r>
    </w:p>
    <w:p w14:paraId="1C792AA3" w14:textId="77777777" w:rsidR="005F65E1" w:rsidRPr="005300EE" w:rsidRDefault="005F65E1" w:rsidP="005F65E1">
      <w:pPr>
        <w:spacing w:after="0" w:line="480" w:lineRule="auto"/>
        <w:jc w:val="center"/>
        <w:rPr>
          <w:rFonts w:ascii="Arial" w:hAnsi="Arial" w:cs="Arial"/>
          <w:b/>
          <w:bCs/>
          <w:sz w:val="40"/>
          <w:szCs w:val="40"/>
          <w:lang w:val="en-US"/>
        </w:rPr>
      </w:pPr>
      <w:r w:rsidRPr="005300EE">
        <w:rPr>
          <w:rFonts w:ascii="Arial" w:hAnsi="Arial" w:cs="Arial"/>
          <w:b/>
          <w:bCs/>
          <w:sz w:val="40"/>
          <w:szCs w:val="40"/>
          <w:lang w:val="en-US"/>
        </w:rPr>
        <w:t>LITERATURE REVIEW</w:t>
      </w:r>
    </w:p>
    <w:p w14:paraId="6F656A1B" w14:textId="77777777" w:rsidR="005F65E1" w:rsidRPr="005300EE" w:rsidRDefault="005F65E1" w:rsidP="005F65E1">
      <w:pPr>
        <w:spacing w:after="0" w:line="480" w:lineRule="auto"/>
        <w:rPr>
          <w:rFonts w:ascii="Arial" w:hAnsi="Arial" w:cs="Arial"/>
          <w:bCs/>
          <w:sz w:val="24"/>
          <w:szCs w:val="24"/>
          <w:lang w:val="en-US"/>
        </w:rPr>
      </w:pPr>
      <w:r w:rsidRPr="005300EE">
        <w:rPr>
          <w:rFonts w:ascii="Arial" w:hAnsi="Arial" w:cs="Arial"/>
          <w:bCs/>
          <w:sz w:val="24"/>
          <w:szCs w:val="24"/>
          <w:lang w:val="en-US"/>
        </w:rPr>
        <w:br w:type="page"/>
      </w:r>
    </w:p>
    <w:p w14:paraId="20A4852C" w14:textId="77777777" w:rsidR="005F65E1" w:rsidRPr="005300EE" w:rsidRDefault="005F65E1" w:rsidP="005F65E1">
      <w:pPr>
        <w:spacing w:after="0" w:line="480" w:lineRule="auto"/>
        <w:jc w:val="both"/>
        <w:rPr>
          <w:rFonts w:ascii="Arial" w:hAnsi="Arial" w:cs="Arial"/>
          <w:b/>
          <w:bCs/>
          <w:sz w:val="24"/>
          <w:szCs w:val="24"/>
          <w:lang w:val="en-US"/>
        </w:rPr>
      </w:pPr>
      <w:r w:rsidRPr="005300EE">
        <w:rPr>
          <w:rFonts w:ascii="Arial" w:hAnsi="Arial" w:cs="Arial"/>
          <w:b/>
          <w:bCs/>
          <w:sz w:val="24"/>
          <w:szCs w:val="24"/>
          <w:lang w:val="en-US"/>
        </w:rPr>
        <w:lastRenderedPageBreak/>
        <w:t>2.1 Background</w:t>
      </w:r>
    </w:p>
    <w:p w14:paraId="6295AA18" w14:textId="77777777" w:rsidR="005F65E1" w:rsidRPr="005300EE" w:rsidRDefault="005F65E1" w:rsidP="005F65E1">
      <w:pPr>
        <w:autoSpaceDE w:val="0"/>
        <w:autoSpaceDN w:val="0"/>
        <w:adjustRightInd w:val="0"/>
        <w:spacing w:after="0" w:line="480" w:lineRule="auto"/>
        <w:jc w:val="both"/>
        <w:rPr>
          <w:rFonts w:ascii="Arial" w:hAnsi="Arial" w:cs="Arial"/>
          <w:sz w:val="24"/>
          <w:szCs w:val="24"/>
          <w:lang w:bidi="bn-BD"/>
        </w:rPr>
      </w:pPr>
      <w:r w:rsidRPr="005300EE">
        <w:rPr>
          <w:rFonts w:ascii="Arial" w:hAnsi="Arial" w:cs="Arial"/>
          <w:bCs/>
          <w:sz w:val="24"/>
          <w:szCs w:val="24"/>
        </w:rPr>
        <w:t xml:space="preserve">Addiction was historically viewed as a disease of “weak personality” and was not systematically addressed by the scientific and medical communities until the latter half of the 20th century. Addictions are now commonly accepted as diseases of the brain caused by the impact of the drug itself on the brain (direct effects and neuroadaptations) and modified by various environmental factors. These factors include epigenetic changes, addict mind set, and social influences, including peer pressure, family environment, and especially, response to stress and stressors </w:t>
      </w:r>
      <w:r w:rsidRPr="005300EE">
        <w:rPr>
          <w:rFonts w:ascii="Arial" w:hAnsi="Arial" w:cs="Arial"/>
          <w:bCs/>
          <w:sz w:val="24"/>
          <w:szCs w:val="24"/>
        </w:rPr>
        <w:fldChar w:fldCharType="begin" w:fldLock="1"/>
      </w:r>
      <w:r>
        <w:rPr>
          <w:rFonts w:ascii="Arial" w:hAnsi="Arial" w:cs="Arial"/>
          <w:bCs/>
          <w:sz w:val="24"/>
          <w:szCs w:val="24"/>
        </w:rPr>
        <w:instrText>ADDIN CSL_CITATION { "citationID" : "iTYYS3zS", "citationItems" : [ { "id" : "ITEM-1", "itemData" : { "DOI" : "10.1172/JCI60390", "ISSN" : "0021-9738", "abstract" : "Addictive diseases, including addiction to heroin, prescription opioids, or cocaine, pose\nmassive personal and public health costs. Addictions are chronic relapsing diseases of the\nbrain caused by drug-induced direct effects and persisting neuroadaptations at the epigenetic,\nmRNA, neuropeptide, neurotransmitter, or protein levels. These neuroadaptations, which can be\nspecific to drug type, and their resultant behaviors are modified by various internal and\nexternal environmental factors, including stress responsivity, addict mindset, and social\nsetting. Specific gene variants, including variants encoding pharmacological target proteins or\ngenes mediating neuroadaptations, also modify vulnerability at particular stages of addiction.\nGreater understanding of these interacting factors through laboratory-based and translational\nstudies have the potential to optimize early interventions for the therapy of chronic addictive\ndiseases and to reduce the burden of relapse. Here, we review the molecular neurobiology and\ngenetics of opiate addiction, including heroin and prescription opioids, and cocaine\naddiction.", "author" : [ { "dropping-particle" : "", "family" : "Kreek", "given" : "Mary Jeanne", "non-dropping-particle" : "", "parse-names" : false, "suffix" : "" }, { "dropping-particle" : "", "family" : "Levran", "given" : "Orna", "non-dropping-particle" : "", "parse-names" : false, "suffix" : "" }, { "dropping-particle" : "", "family" : "Reed", "given" : "Brian", "non-dropping-particle" : "", "parse-names" : false, "suffix" : "" }, { "dropping-particle" : "", "family" : "Schlussman", "given" : "Stefan D.", "non-dropping-particle" : "", "parse-names" : false, "suffix" : "" }, { "dropping-particle" : "", "family" : "Zhou", "given" : "Yan", "non-dropping-particle" : "", "parse-names" : false, "suffix" : "" }, { "dropping-particle" : "", "family" : "Butelman", "given" : "Eduardo R.", "non-dropping-particle" : "", "parse-names" : false, "suffix" : "" } ], "container-title" : "The Journal of Clinical Investigation", "id" : "ITEM-1", "issue" : "10", "issued" : { "date-parts" : [ [ "2012", "10" ] ] }, "page" : "3387-3393", "title" : "Opiate addiction and cocaine addiction: underlying molecular neurobiology and genetics", "type" : "article-journal", "volume" : "122" }, "uri" : [ "http://zotero.org/users/4447644/items/3FKU6BJC" ], "uris" : [ "http://zotero.org/users/4447644/items/3FKU6BJC", "http://www.mendeley.com/documents/?uuid=39ed114a-ccab-4adb-b1ea-713b0c3ff3df" ] } ], "mendeley" : { "formattedCitation" : "(Kreek et al. 2012)", "plainTextFormattedCitation" : "(Kreek et al. 2012)", "previouslyFormattedCitation" : "(Kreek et al. 2012)" }, "properties" : { "formattedCitation" : "(Kreek et al. 2012)", "noteIndex" : 0, "plainCitation" : "(Kreek et al. 2012)" }, "schema" : "https://github.com/citation-style-language/schema/raw/master/csl-citation.json" }</w:instrText>
      </w:r>
      <w:r w:rsidRPr="005300EE">
        <w:rPr>
          <w:rFonts w:ascii="Arial" w:hAnsi="Arial" w:cs="Arial"/>
          <w:bCs/>
          <w:sz w:val="24"/>
          <w:szCs w:val="24"/>
        </w:rPr>
        <w:fldChar w:fldCharType="separate"/>
      </w:r>
      <w:r w:rsidRPr="00D01C8D">
        <w:rPr>
          <w:rFonts w:ascii="Arial" w:hAnsi="Arial" w:cs="Arial"/>
          <w:noProof/>
          <w:sz w:val="24"/>
        </w:rPr>
        <w:t>(Kreek et al. 2012)</w:t>
      </w:r>
      <w:r w:rsidRPr="005300EE">
        <w:rPr>
          <w:rFonts w:ascii="Arial" w:hAnsi="Arial" w:cs="Arial"/>
          <w:bCs/>
          <w:sz w:val="24"/>
          <w:szCs w:val="24"/>
        </w:rPr>
        <w:fldChar w:fldCharType="end"/>
      </w:r>
      <w:r w:rsidRPr="005300EE">
        <w:rPr>
          <w:rFonts w:ascii="Arial" w:hAnsi="Arial" w:cs="Arial"/>
          <w:bCs/>
          <w:sz w:val="24"/>
          <w:szCs w:val="24"/>
        </w:rPr>
        <w:t>. </w:t>
      </w:r>
      <w:r w:rsidRPr="005300EE">
        <w:rPr>
          <w:rFonts w:ascii="Arial" w:hAnsi="Arial" w:cs="Arial"/>
          <w:sz w:val="24"/>
          <w:szCs w:val="24"/>
          <w:lang w:bidi="bn-BD"/>
        </w:rPr>
        <w:t>Substance use disorder is a cluster of cognitive, behavioural, and physiological symptoms indicating that the individual continues using the substance despite significant substance-related problems (American Psychiatric Association 2013).</w:t>
      </w:r>
    </w:p>
    <w:p w14:paraId="22AB5501" w14:textId="77777777" w:rsidR="005F65E1" w:rsidRPr="005300EE" w:rsidRDefault="005F65E1" w:rsidP="005F65E1">
      <w:pPr>
        <w:spacing w:after="0" w:line="480" w:lineRule="auto"/>
        <w:jc w:val="both"/>
        <w:rPr>
          <w:rFonts w:ascii="Arial" w:hAnsi="Arial" w:cs="Arial"/>
          <w:bCs/>
          <w:sz w:val="24"/>
          <w:szCs w:val="24"/>
          <w:highlight w:val="yellow"/>
        </w:rPr>
      </w:pPr>
    </w:p>
    <w:p w14:paraId="21E8CBA0" w14:textId="77777777" w:rsidR="005F65E1" w:rsidRPr="005300EE" w:rsidRDefault="005F65E1" w:rsidP="005F65E1">
      <w:pPr>
        <w:spacing w:after="0" w:line="480" w:lineRule="auto"/>
        <w:jc w:val="both"/>
        <w:rPr>
          <w:rFonts w:ascii="Arial" w:hAnsi="Arial" w:cs="Arial"/>
          <w:bCs/>
          <w:sz w:val="24"/>
          <w:szCs w:val="24"/>
          <w:highlight w:val="yellow"/>
        </w:rPr>
      </w:pPr>
    </w:p>
    <w:p w14:paraId="7AD87ECE" w14:textId="77777777" w:rsidR="005F65E1" w:rsidRPr="005300EE" w:rsidRDefault="005F65E1" w:rsidP="005F65E1">
      <w:pPr>
        <w:spacing w:after="0" w:line="480" w:lineRule="auto"/>
        <w:ind w:firstLine="720"/>
        <w:jc w:val="both"/>
        <w:rPr>
          <w:rFonts w:ascii="Arial" w:hAnsi="Arial" w:cs="Arial"/>
          <w:bCs/>
          <w:sz w:val="24"/>
          <w:szCs w:val="24"/>
          <w:lang w:val="en-US"/>
        </w:rPr>
      </w:pPr>
      <w:r w:rsidRPr="005300EE">
        <w:rPr>
          <w:rFonts w:ascii="Arial" w:hAnsi="Arial" w:cs="Arial"/>
          <w:bCs/>
          <w:sz w:val="24"/>
          <w:szCs w:val="24"/>
          <w:lang w:val="en-US"/>
        </w:rPr>
        <w:t>Worldwide, UNODC estimated 255 million drug users and 29.5 million people with drug user disorders as at 2015. Situated in the central point between the “the golden triangle” (</w:t>
      </w:r>
      <w:r w:rsidRPr="005300EE">
        <w:rPr>
          <w:rFonts w:ascii="Arial" w:hAnsi="Arial" w:cs="Arial"/>
          <w:bCs/>
          <w:i/>
          <w:iCs/>
          <w:sz w:val="24"/>
          <w:szCs w:val="24"/>
          <w:lang w:val="en-US"/>
        </w:rPr>
        <w:t>Myanmar, Thailand and Laos</w:t>
      </w:r>
      <w:r w:rsidRPr="005300EE">
        <w:rPr>
          <w:rFonts w:ascii="Arial" w:hAnsi="Arial" w:cs="Arial"/>
          <w:bCs/>
          <w:sz w:val="24"/>
          <w:szCs w:val="24"/>
          <w:lang w:val="en-US"/>
        </w:rPr>
        <w:t>) and the “golden crescent” (</w:t>
      </w:r>
      <w:r w:rsidRPr="005300EE">
        <w:rPr>
          <w:rFonts w:ascii="Arial" w:hAnsi="Arial" w:cs="Arial"/>
          <w:bCs/>
          <w:i/>
          <w:iCs/>
          <w:sz w:val="24"/>
          <w:szCs w:val="24"/>
          <w:lang w:val="en-US"/>
        </w:rPr>
        <w:t>Pakistan, Afghanistan and Iran</w:t>
      </w:r>
      <w:r w:rsidRPr="005300EE">
        <w:rPr>
          <w:rFonts w:ascii="Arial" w:hAnsi="Arial" w:cs="Arial"/>
          <w:bCs/>
          <w:sz w:val="24"/>
          <w:szCs w:val="24"/>
          <w:lang w:val="en-US"/>
        </w:rPr>
        <w:t>), Bangladesh is surrounded by major drug producing countries, increasing the chances of substance addiction among Bangladeshis (</w:t>
      </w:r>
      <w:proofErr w:type="spellStart"/>
      <w:r w:rsidRPr="005300EE">
        <w:rPr>
          <w:rFonts w:ascii="Arial" w:hAnsi="Arial" w:cs="Arial"/>
          <w:bCs/>
          <w:sz w:val="24"/>
          <w:szCs w:val="24"/>
          <w:lang w:val="en-US"/>
        </w:rPr>
        <w:t>Rahaman</w:t>
      </w:r>
      <w:proofErr w:type="spellEnd"/>
      <w:r w:rsidRPr="005300EE">
        <w:rPr>
          <w:rFonts w:ascii="Arial" w:hAnsi="Arial" w:cs="Arial"/>
          <w:bCs/>
          <w:sz w:val="24"/>
          <w:szCs w:val="24"/>
          <w:lang w:val="en-US"/>
        </w:rPr>
        <w:t xml:space="preserve"> 2014). National Institute of Mental Health(NIMH), Dhaka in collaboration with World Health Organization (WHO) conducted a multi-centric community based study during 2003-2005 which  revealed that 0.63% of the adult population (18 years and above) in Bangladesh had substance dependence </w:t>
      </w:r>
      <w:r w:rsidRPr="005300EE">
        <w:rPr>
          <w:rFonts w:ascii="Arial" w:hAnsi="Arial" w:cs="Arial"/>
          <w:bCs/>
          <w:sz w:val="24"/>
          <w:szCs w:val="24"/>
          <w:lang w:val="en-US"/>
        </w:rPr>
        <w:fldChar w:fldCharType="begin" w:fldLock="1"/>
      </w:r>
      <w:r>
        <w:rPr>
          <w:rFonts w:ascii="Arial" w:hAnsi="Arial" w:cs="Arial"/>
          <w:bCs/>
          <w:sz w:val="24"/>
          <w:szCs w:val="24"/>
          <w:lang w:val="en-US"/>
        </w:rPr>
        <w:instrText>ADDIN CSL_CITATION { "citationID" : "zxEB0l40", "citationItems" : [ { "id" : "ITEM-1", "itemData" : { "author" : [ { "dropping-particle" : "", "family" : "Firoz", "given" : "A H M", "non-dropping-particle" : "", "parse-names" : false, "suffix" : "" }, { "dropping-particle" : "", "family" : "Karim", "given" : "M E", "non-dropping-particle" : "", "parse-names" : false, "suffix" : "" }, { "dropping-particle" : "", "family" : "Alam", "given" : "M F", "non-dropping-particle" : "", "parse-names" : false, "suffix" : "" }, { "dropping-particle" : "", "family" : "Rahman", "given" : "A H M M", "non-dropping-particle" : "", "parse-names" : false, "suffix" : "" }, { "dropping-particle" : "", "family" : "Zaman", "given" : "M M", "non-dropping-particle" : "", "parse-names" : false, "suffix" : "" } ], "container-title" : "Bangladesh Journal of Psychiatry", "id" : "ITEM-1", "issue" : "1", "issued" : { "date-parts" : [ [ "2006" ] ] }, "page" : "9-36", "title" : "Prevalence , medical care , awareness and attitude towards mental illness in Bangladesh", "type" : "article-journal", "volume" : "20" }, "uri" : [ "http://www.mendeley.com/documents/?uuid=e7d345bd-881b-4264-af12-a8612e00a591" ], "uris" : [ "http://www.mendeley.com/documents/?uuid=e7d345bd-881b-4264-af12-a8612e00a591" ] } ], "mendeley" : { "formattedCitation" : "(Firoz et al. 2006)", "plainTextFormattedCitation" : "(Firoz et al. 2006)", "previouslyFormattedCitation" : "(Firoz et al. 2006)" }, "properties" : { "formattedCitation" : "(Firoz et al. 2006)", "noteIndex" : 0, "plainCitation" : "(Firoz et al. 2006)" }, "schema" : "https://github.com/citation-style-language/schema/raw/master/csl-citation.json" }</w:instrText>
      </w:r>
      <w:r w:rsidRPr="005300EE">
        <w:rPr>
          <w:rFonts w:ascii="Arial" w:hAnsi="Arial" w:cs="Arial"/>
          <w:bCs/>
          <w:sz w:val="24"/>
          <w:szCs w:val="24"/>
          <w:lang w:val="en-US"/>
        </w:rPr>
        <w:fldChar w:fldCharType="separate"/>
      </w:r>
      <w:r w:rsidRPr="00D01C8D">
        <w:rPr>
          <w:rFonts w:ascii="Arial" w:hAnsi="Arial" w:cs="Arial"/>
          <w:bCs/>
          <w:noProof/>
          <w:sz w:val="24"/>
          <w:szCs w:val="24"/>
          <w:lang w:val="en-US"/>
        </w:rPr>
        <w:t>(Firoz et al. 2006)</w:t>
      </w:r>
      <w:r w:rsidRPr="005300EE">
        <w:rPr>
          <w:rFonts w:ascii="Arial" w:hAnsi="Arial" w:cs="Arial"/>
          <w:bCs/>
          <w:sz w:val="24"/>
          <w:szCs w:val="24"/>
        </w:rPr>
        <w:fldChar w:fldCharType="end"/>
      </w:r>
      <w:r w:rsidRPr="005300EE">
        <w:rPr>
          <w:rFonts w:ascii="Arial" w:hAnsi="Arial" w:cs="Arial"/>
          <w:bCs/>
          <w:sz w:val="24"/>
          <w:szCs w:val="24"/>
          <w:lang w:val="en-US"/>
        </w:rPr>
        <w:t>.</w:t>
      </w:r>
    </w:p>
    <w:p w14:paraId="5E85A230" w14:textId="77777777" w:rsidR="005F65E1" w:rsidRPr="005300EE" w:rsidRDefault="005F65E1" w:rsidP="005F65E1">
      <w:pPr>
        <w:spacing w:after="0" w:line="480" w:lineRule="auto"/>
        <w:jc w:val="both"/>
        <w:rPr>
          <w:rFonts w:ascii="Arial" w:hAnsi="Arial" w:cs="Arial"/>
          <w:bCs/>
          <w:sz w:val="24"/>
          <w:szCs w:val="24"/>
          <w:highlight w:val="yellow"/>
          <w:lang w:val="en-US"/>
        </w:rPr>
      </w:pPr>
    </w:p>
    <w:p w14:paraId="47AC074B" w14:textId="77777777" w:rsidR="005F65E1" w:rsidRPr="005300EE" w:rsidRDefault="005F65E1" w:rsidP="005F65E1">
      <w:pPr>
        <w:spacing w:after="0" w:line="480" w:lineRule="auto"/>
        <w:jc w:val="both"/>
        <w:rPr>
          <w:rFonts w:ascii="Arial" w:hAnsi="Arial" w:cs="Arial"/>
          <w:bCs/>
          <w:sz w:val="24"/>
          <w:szCs w:val="24"/>
          <w:highlight w:val="yellow"/>
        </w:rPr>
      </w:pPr>
      <w:r w:rsidRPr="005300EE">
        <w:rPr>
          <w:noProof/>
          <w:lang w:val="en-US" w:eastAsia="en-US" w:bidi="bn-BD"/>
        </w:rPr>
        <w:lastRenderedPageBreak/>
        <w:drawing>
          <wp:inline distT="0" distB="0" distL="0" distR="0" wp14:anchorId="13289896" wp14:editId="17727747">
            <wp:extent cx="5467350" cy="32979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314" t="17977" r="17543" b="11060"/>
                    <a:stretch/>
                  </pic:blipFill>
                  <pic:spPr bwMode="auto">
                    <a:xfrm>
                      <a:off x="0" y="0"/>
                      <a:ext cx="5495005" cy="3314681"/>
                    </a:xfrm>
                    <a:prstGeom prst="rect">
                      <a:avLst/>
                    </a:prstGeom>
                    <a:ln>
                      <a:noFill/>
                    </a:ln>
                    <a:extLst>
                      <a:ext uri="{53640926-AAD7-44D8-BBD7-CCE9431645EC}">
                        <a14:shadowObscured xmlns:a14="http://schemas.microsoft.com/office/drawing/2010/main"/>
                      </a:ext>
                    </a:extLst>
                  </pic:spPr>
                </pic:pic>
              </a:graphicData>
            </a:graphic>
          </wp:inline>
        </w:drawing>
      </w:r>
    </w:p>
    <w:p w14:paraId="2DA0ABC1" w14:textId="77777777" w:rsidR="005F65E1" w:rsidRPr="00FB2429" w:rsidRDefault="005F65E1" w:rsidP="005F65E1">
      <w:pPr>
        <w:spacing w:after="0" w:line="360" w:lineRule="auto"/>
        <w:jc w:val="both"/>
        <w:rPr>
          <w:rFonts w:ascii="Arial" w:hAnsi="Arial" w:cs="Arial"/>
          <w:bCs/>
          <w:sz w:val="24"/>
          <w:szCs w:val="24"/>
        </w:rPr>
      </w:pPr>
      <w:r w:rsidRPr="00FB2429">
        <w:rPr>
          <w:rFonts w:ascii="Arial" w:hAnsi="Arial" w:cs="Arial"/>
          <w:b/>
          <w:bCs/>
          <w:sz w:val="24"/>
          <w:szCs w:val="24"/>
        </w:rPr>
        <w:t>Figure 2.1:</w:t>
      </w:r>
      <w:r w:rsidRPr="00FB2429">
        <w:rPr>
          <w:rFonts w:ascii="Arial" w:hAnsi="Arial" w:cs="Arial"/>
          <w:bCs/>
          <w:sz w:val="24"/>
          <w:szCs w:val="24"/>
        </w:rPr>
        <w:tab/>
        <w:t>Global trends in estimated number people with drug disorder and prevalence of people with drug use problem, 2006-2015</w:t>
      </w:r>
    </w:p>
    <w:p w14:paraId="07E9C6FC" w14:textId="73A12698" w:rsidR="005F65E1" w:rsidRPr="00FB2429" w:rsidRDefault="00213AAB" w:rsidP="005F65E1">
      <w:pPr>
        <w:spacing w:after="0" w:line="360" w:lineRule="auto"/>
        <w:jc w:val="both"/>
        <w:rPr>
          <w:rFonts w:ascii="Arial" w:hAnsi="Arial" w:cs="Arial"/>
          <w:bCs/>
          <w:sz w:val="24"/>
          <w:szCs w:val="24"/>
        </w:rPr>
      </w:pPr>
      <w:r>
        <w:rPr>
          <w:rFonts w:ascii="Arial" w:hAnsi="Arial" w:cs="Arial"/>
          <w:bCs/>
          <w:sz w:val="24"/>
          <w:szCs w:val="24"/>
        </w:rPr>
        <w:t>Source: UNODC</w:t>
      </w:r>
      <w:r w:rsidR="005F65E1" w:rsidRPr="00FB2429">
        <w:rPr>
          <w:rFonts w:ascii="Arial" w:hAnsi="Arial" w:cs="Arial"/>
          <w:bCs/>
          <w:sz w:val="24"/>
          <w:szCs w:val="24"/>
        </w:rPr>
        <w:t xml:space="preserve"> </w:t>
      </w:r>
      <w:r>
        <w:rPr>
          <w:rFonts w:ascii="Arial" w:hAnsi="Arial" w:cs="Arial"/>
          <w:bCs/>
          <w:sz w:val="24"/>
          <w:szCs w:val="24"/>
        </w:rPr>
        <w:t>(</w:t>
      </w:r>
      <w:r w:rsidR="005F65E1" w:rsidRPr="00FB2429">
        <w:rPr>
          <w:rFonts w:ascii="Arial" w:hAnsi="Arial" w:cs="Arial"/>
          <w:bCs/>
          <w:sz w:val="24"/>
          <w:szCs w:val="24"/>
        </w:rPr>
        <w:t>20</w:t>
      </w:r>
      <w:r>
        <w:rPr>
          <w:rFonts w:ascii="Arial" w:hAnsi="Arial" w:cs="Arial"/>
          <w:bCs/>
          <w:sz w:val="24"/>
          <w:szCs w:val="24"/>
        </w:rPr>
        <w:t>15)</w:t>
      </w:r>
    </w:p>
    <w:p w14:paraId="2E836A0B" w14:textId="77777777" w:rsidR="005F65E1" w:rsidRPr="005300EE" w:rsidRDefault="005F65E1" w:rsidP="005F65E1">
      <w:pPr>
        <w:spacing w:after="0" w:line="480" w:lineRule="auto"/>
        <w:jc w:val="both"/>
        <w:rPr>
          <w:rFonts w:ascii="Arial" w:hAnsi="Arial" w:cs="Arial"/>
          <w:bCs/>
          <w:sz w:val="24"/>
          <w:szCs w:val="24"/>
        </w:rPr>
      </w:pPr>
    </w:p>
    <w:p w14:paraId="02880031" w14:textId="0E3364A7" w:rsidR="005F65E1" w:rsidRDefault="005F65E1" w:rsidP="005F65E1">
      <w:pPr>
        <w:spacing w:after="0" w:line="480" w:lineRule="auto"/>
        <w:jc w:val="both"/>
        <w:rPr>
          <w:rFonts w:ascii="Arial" w:hAnsi="Arial" w:cs="Arial"/>
          <w:b/>
          <w:bCs/>
          <w:sz w:val="24"/>
          <w:szCs w:val="24"/>
        </w:rPr>
      </w:pPr>
      <w:r w:rsidRPr="005300EE">
        <w:rPr>
          <w:rFonts w:ascii="Arial" w:hAnsi="Arial" w:cs="Arial"/>
          <w:b/>
          <w:bCs/>
          <w:sz w:val="24"/>
          <w:szCs w:val="24"/>
        </w:rPr>
        <w:t xml:space="preserve">2.2 </w:t>
      </w:r>
      <w:r w:rsidR="00973CDA">
        <w:rPr>
          <w:rFonts w:ascii="Arial" w:hAnsi="Arial" w:cs="Arial"/>
          <w:b/>
          <w:bCs/>
          <w:sz w:val="24"/>
          <w:szCs w:val="24"/>
        </w:rPr>
        <w:t xml:space="preserve">Concept of </w:t>
      </w:r>
      <w:r w:rsidRPr="005300EE">
        <w:rPr>
          <w:rFonts w:ascii="Arial" w:hAnsi="Arial" w:cs="Arial"/>
          <w:b/>
          <w:bCs/>
          <w:sz w:val="24"/>
          <w:szCs w:val="24"/>
        </w:rPr>
        <w:t xml:space="preserve">Quality of </w:t>
      </w:r>
      <w:r w:rsidR="00973CDA">
        <w:rPr>
          <w:rFonts w:ascii="Arial" w:hAnsi="Arial" w:cs="Arial"/>
          <w:b/>
          <w:bCs/>
          <w:sz w:val="24"/>
          <w:szCs w:val="24"/>
        </w:rPr>
        <w:t>Life</w:t>
      </w:r>
    </w:p>
    <w:p w14:paraId="367C0343" w14:textId="69D576B4" w:rsidR="005F65E1" w:rsidRPr="00A8285C" w:rsidRDefault="005F65E1" w:rsidP="005F65E1">
      <w:pPr>
        <w:spacing w:after="0" w:line="480" w:lineRule="auto"/>
        <w:jc w:val="both"/>
        <w:rPr>
          <w:rFonts w:ascii="Arial" w:hAnsi="Arial" w:cs="Arial"/>
          <w:b/>
          <w:bCs/>
          <w:sz w:val="24"/>
          <w:szCs w:val="24"/>
        </w:rPr>
      </w:pPr>
      <w:r w:rsidRPr="005300EE">
        <w:rPr>
          <w:rFonts w:ascii="Arial" w:hAnsi="Arial" w:cs="Arial"/>
          <w:bCs/>
          <w:sz w:val="24"/>
          <w:szCs w:val="24"/>
        </w:rPr>
        <w:t>Quality of</w:t>
      </w:r>
      <w:r w:rsidR="00BB32B7">
        <w:rPr>
          <w:rFonts w:ascii="Arial" w:hAnsi="Arial" w:cs="Arial"/>
          <w:bCs/>
          <w:sz w:val="24"/>
          <w:szCs w:val="24"/>
        </w:rPr>
        <w:t xml:space="preserve"> life is defined as individuals</w:t>
      </w:r>
      <w:r w:rsidRPr="005300EE">
        <w:rPr>
          <w:rFonts w:ascii="Arial" w:hAnsi="Arial" w:cs="Arial"/>
          <w:bCs/>
          <w:sz w:val="24"/>
          <w:szCs w:val="24"/>
        </w:rPr>
        <w:t xml:space="preserve"> perceptions of their position in life in the context of the culture and value systems in which they live and in relation to their goals, expectations, standards and concerns; it is a broad ranging concept, incorporating in a complex way the persons’ physical health, psychological state, level of independence, social relations, personal beliefs, and relationship to salient features of the environment (THE WHOQOL GROUP 1998). </w:t>
      </w:r>
    </w:p>
    <w:p w14:paraId="4E95E24E" w14:textId="77777777" w:rsidR="005F65E1" w:rsidRPr="005300EE" w:rsidRDefault="005F65E1" w:rsidP="005F65E1">
      <w:pPr>
        <w:spacing w:after="0" w:line="480" w:lineRule="auto"/>
        <w:jc w:val="both"/>
        <w:rPr>
          <w:rFonts w:ascii="Arial" w:hAnsi="Arial" w:cs="Arial"/>
          <w:b/>
          <w:bCs/>
          <w:sz w:val="24"/>
          <w:szCs w:val="24"/>
        </w:rPr>
      </w:pPr>
    </w:p>
    <w:p w14:paraId="6717A752" w14:textId="38C537A0" w:rsidR="005F65E1" w:rsidRPr="005300EE" w:rsidRDefault="005F65E1" w:rsidP="005F65E1">
      <w:pPr>
        <w:spacing w:after="0" w:line="480" w:lineRule="auto"/>
        <w:jc w:val="both"/>
        <w:rPr>
          <w:rFonts w:ascii="Arial" w:hAnsi="Arial" w:cs="Arial"/>
          <w:bCs/>
          <w:sz w:val="24"/>
          <w:szCs w:val="24"/>
        </w:rPr>
      </w:pPr>
      <w:r w:rsidRPr="005300EE">
        <w:rPr>
          <w:rFonts w:ascii="Arial" w:hAnsi="Arial" w:cs="Arial"/>
          <w:bCs/>
          <w:sz w:val="24"/>
          <w:szCs w:val="24"/>
        </w:rPr>
        <w:t xml:space="preserve">      For more than three decades, the field of quality of life measurement has been evolving as a formal discipline with structured theoretical foundations</w:t>
      </w:r>
      <w:r>
        <w:rPr>
          <w:rFonts w:ascii="Arial" w:hAnsi="Arial" w:cs="Arial"/>
          <w:bCs/>
          <w:sz w:val="24"/>
          <w:szCs w:val="24"/>
        </w:rPr>
        <w:t xml:space="preserve"> and specific methodology (</w:t>
      </w:r>
      <w:proofErr w:type="spellStart"/>
      <w:r>
        <w:rPr>
          <w:rFonts w:ascii="Arial" w:hAnsi="Arial" w:cs="Arial"/>
          <w:bCs/>
          <w:sz w:val="24"/>
          <w:szCs w:val="24"/>
        </w:rPr>
        <w:t>Lohr</w:t>
      </w:r>
      <w:proofErr w:type="spellEnd"/>
      <w:r w:rsidRPr="005300EE">
        <w:rPr>
          <w:rFonts w:ascii="Arial" w:hAnsi="Arial" w:cs="Arial"/>
          <w:bCs/>
          <w:sz w:val="24"/>
          <w:szCs w:val="24"/>
        </w:rPr>
        <w:t xml:space="preserve"> 2002). Over this time, quality of life has become increasingly recognized as an important outcome measure in treatment studies </w:t>
      </w:r>
      <w:r w:rsidRPr="005300EE">
        <w:rPr>
          <w:rFonts w:ascii="Arial" w:hAnsi="Arial" w:cs="Arial"/>
          <w:bCs/>
          <w:sz w:val="24"/>
          <w:szCs w:val="24"/>
        </w:rPr>
        <w:lastRenderedPageBreak/>
        <w:t>and service ev</w:t>
      </w:r>
      <w:r w:rsidR="00505EA8">
        <w:rPr>
          <w:rFonts w:ascii="Arial" w:hAnsi="Arial" w:cs="Arial"/>
          <w:bCs/>
          <w:sz w:val="24"/>
          <w:szCs w:val="24"/>
        </w:rPr>
        <w:t>aluation (Wong, Cheung and Chen</w:t>
      </w:r>
      <w:r w:rsidRPr="005300EE">
        <w:rPr>
          <w:rFonts w:ascii="Arial" w:hAnsi="Arial" w:cs="Arial"/>
          <w:bCs/>
          <w:sz w:val="24"/>
          <w:szCs w:val="24"/>
        </w:rPr>
        <w:t xml:space="preserve"> 2005). The objective of evaluation of quality of life is to measure the interventions, adverse effects of treatment and the impact of the disease process and this evaluation is widely used in clinical trials and in observational studies of health and dise</w:t>
      </w:r>
      <w:r>
        <w:rPr>
          <w:rFonts w:ascii="Arial" w:hAnsi="Arial" w:cs="Arial"/>
          <w:bCs/>
          <w:sz w:val="24"/>
          <w:szCs w:val="24"/>
        </w:rPr>
        <w:t>ase (Globe, Hays and Cunningham</w:t>
      </w:r>
      <w:r w:rsidRPr="005300EE">
        <w:rPr>
          <w:rFonts w:ascii="Arial" w:hAnsi="Arial" w:cs="Arial"/>
          <w:bCs/>
          <w:sz w:val="24"/>
          <w:szCs w:val="24"/>
        </w:rPr>
        <w:t xml:space="preserve"> 1999)</w:t>
      </w:r>
    </w:p>
    <w:p w14:paraId="117ADE97" w14:textId="77777777" w:rsidR="005F65E1" w:rsidRPr="005300EE" w:rsidRDefault="005F65E1" w:rsidP="005F65E1">
      <w:pPr>
        <w:spacing w:after="0" w:line="480" w:lineRule="auto"/>
        <w:ind w:firstLine="720"/>
        <w:jc w:val="both"/>
        <w:rPr>
          <w:rFonts w:ascii="Arial" w:hAnsi="Arial" w:cs="Arial"/>
          <w:bCs/>
          <w:color w:val="0070C0"/>
          <w:sz w:val="24"/>
          <w:szCs w:val="24"/>
        </w:rPr>
      </w:pPr>
    </w:p>
    <w:p w14:paraId="31BA0C9D" w14:textId="77777777" w:rsidR="005F65E1" w:rsidRPr="005300EE" w:rsidRDefault="005F65E1" w:rsidP="005F65E1">
      <w:pPr>
        <w:spacing w:after="0" w:line="480" w:lineRule="auto"/>
        <w:ind w:firstLine="720"/>
        <w:jc w:val="both"/>
        <w:rPr>
          <w:rFonts w:ascii="Arial" w:hAnsi="Arial" w:cs="Arial"/>
          <w:sz w:val="24"/>
          <w:szCs w:val="24"/>
        </w:rPr>
      </w:pPr>
      <w:r w:rsidRPr="005300EE">
        <w:rPr>
          <w:rFonts w:ascii="Arial" w:hAnsi="Arial" w:cs="Arial"/>
          <w:sz w:val="24"/>
          <w:szCs w:val="24"/>
        </w:rPr>
        <w:t>Most researchers agree that QOL is a multi-dimensional construct</w:t>
      </w:r>
      <w:r>
        <w:rPr>
          <w:rFonts w:ascii="Arial" w:hAnsi="Arial" w:cs="Arial"/>
          <w:sz w:val="24"/>
          <w:szCs w:val="24"/>
        </w:rPr>
        <w:t>.</w:t>
      </w:r>
      <w:r w:rsidRPr="005300EE">
        <w:rPr>
          <w:rFonts w:ascii="Arial" w:hAnsi="Arial" w:cs="Arial"/>
          <w:sz w:val="24"/>
          <w:szCs w:val="24"/>
        </w:rPr>
        <w:t xml:space="preserve"> It seems to involve a complex interaction of individual (age, sex, socio-economic status, employment) social (children, relationships, and activities), health and spiritual domains. Being a multi-dimensional construct, QOL assessments appea</w:t>
      </w:r>
      <w:r>
        <w:rPr>
          <w:rFonts w:ascii="Arial" w:hAnsi="Arial" w:cs="Arial"/>
          <w:sz w:val="24"/>
          <w:szCs w:val="24"/>
        </w:rPr>
        <w:t xml:space="preserve">r to transcend singular domains. </w:t>
      </w:r>
      <w:r w:rsidRPr="005300EE">
        <w:rPr>
          <w:rFonts w:ascii="Arial" w:hAnsi="Arial" w:cs="Arial"/>
          <w:sz w:val="24"/>
          <w:szCs w:val="24"/>
        </w:rPr>
        <w:t>Arguably then the QOL experienced by drug users is likely to represent more than the effects or consequences of frequency and/or quantity of the drugs used</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 "citationItems" : [ { "id" : "ITEM-1", "itemData" : { "author" : [ { "dropping-particle" : "", "family" : "Fischer", "given" : "Jane Anne", "non-dropping-particle" : "", "parse-names" : false, "suffix" : "" } ], "container-title" : "Pharmacy Australia Centre for Excellence (PACE)", "id" : "ITEM-1", "issue" : "bowling", "issued" : { "date-parts" : [ [ "2015" ] ] }, "page" : "194", "title" : "Beyond Pleasure: A study into the quality of life of drug users", "type" : "article-journal" }, "uris" : [ "http://www.mendeley.com/documents/?uuid=ef33fccf-449a-45ff-aede-00ae499ebc79" ] } ], "mendeley" : { "formattedCitation" : "(Fischer 2015)", "plainTextFormattedCitation" : "(Fischer 2015)", "previouslyFormattedCitation" : "(Fischer 2015)" }, "properties" : { "noteIndex" : 12 }, "schema" : "https://github.com/citation-style-language/schema/raw/master/csl-citation.json" }</w:instrText>
      </w:r>
      <w:r>
        <w:rPr>
          <w:rFonts w:ascii="Arial" w:hAnsi="Arial" w:cs="Arial"/>
          <w:sz w:val="24"/>
          <w:szCs w:val="24"/>
        </w:rPr>
        <w:fldChar w:fldCharType="separate"/>
      </w:r>
      <w:r w:rsidRPr="00D01C8D">
        <w:rPr>
          <w:rFonts w:ascii="Arial" w:hAnsi="Arial" w:cs="Arial"/>
          <w:noProof/>
          <w:sz w:val="24"/>
          <w:szCs w:val="24"/>
        </w:rPr>
        <w:t>(Fischer 2015)</w:t>
      </w:r>
      <w:r>
        <w:rPr>
          <w:rFonts w:ascii="Arial" w:hAnsi="Arial" w:cs="Arial"/>
          <w:sz w:val="24"/>
          <w:szCs w:val="24"/>
        </w:rPr>
        <w:fldChar w:fldCharType="end"/>
      </w:r>
      <w:r w:rsidRPr="005300EE">
        <w:rPr>
          <w:rFonts w:ascii="Arial" w:hAnsi="Arial" w:cs="Arial"/>
          <w:sz w:val="24"/>
          <w:szCs w:val="24"/>
        </w:rPr>
        <w:t>.</w:t>
      </w:r>
    </w:p>
    <w:p w14:paraId="4982C0FF" w14:textId="77777777" w:rsidR="005F65E1" w:rsidRPr="005300EE" w:rsidRDefault="005F65E1" w:rsidP="005F65E1">
      <w:pPr>
        <w:spacing w:after="0" w:line="480" w:lineRule="auto"/>
        <w:ind w:firstLine="720"/>
        <w:jc w:val="both"/>
        <w:rPr>
          <w:rFonts w:ascii="Arial" w:hAnsi="Arial" w:cs="Arial"/>
          <w:sz w:val="24"/>
          <w:szCs w:val="24"/>
        </w:rPr>
      </w:pPr>
    </w:p>
    <w:p w14:paraId="3832C7EF" w14:textId="77777777" w:rsidR="005F65E1" w:rsidRPr="005300EE" w:rsidRDefault="005F65E1" w:rsidP="005F65E1">
      <w:pPr>
        <w:autoSpaceDE w:val="0"/>
        <w:autoSpaceDN w:val="0"/>
        <w:adjustRightInd w:val="0"/>
        <w:spacing w:after="0" w:line="480" w:lineRule="auto"/>
        <w:jc w:val="both"/>
        <w:rPr>
          <w:rFonts w:ascii="Arial" w:hAnsi="Arial" w:cs="Arial"/>
          <w:sz w:val="24"/>
          <w:szCs w:val="24"/>
        </w:rPr>
      </w:pPr>
      <w:r>
        <w:rPr>
          <w:rFonts w:ascii="Arial" w:hAnsi="Arial" w:cs="Arial"/>
          <w:sz w:val="24"/>
          <w:szCs w:val="24"/>
        </w:rPr>
        <w:t xml:space="preserve">          </w:t>
      </w:r>
      <w:r w:rsidRPr="005300EE">
        <w:rPr>
          <w:rFonts w:ascii="Arial" w:hAnsi="Arial" w:cs="Arial"/>
          <w:sz w:val="24"/>
          <w:szCs w:val="24"/>
        </w:rPr>
        <w:t xml:space="preserve">QOL assessments also tend to be dynamic, that is they may change over time and in response to different life events. Across the life-course individuals tend to alter their expectations of what constitutes. For </w:t>
      </w:r>
      <w:proofErr w:type="gramStart"/>
      <w:r w:rsidRPr="005300EE">
        <w:rPr>
          <w:rFonts w:ascii="Arial" w:hAnsi="Arial" w:cs="Arial"/>
          <w:sz w:val="24"/>
          <w:szCs w:val="24"/>
        </w:rPr>
        <w:t>example</w:t>
      </w:r>
      <w:proofErr w:type="gramEnd"/>
      <w:r w:rsidRPr="005300EE">
        <w:rPr>
          <w:rFonts w:ascii="Arial" w:hAnsi="Arial" w:cs="Arial"/>
          <w:sz w:val="24"/>
          <w:szCs w:val="24"/>
        </w:rPr>
        <w:t xml:space="preserve"> subjective well-being appears to take on a ‘u’ shape across the life course. These changes in QOL seem to occur because the value individuals place upon what is important to them changes with time and context</w:t>
      </w:r>
      <w:r>
        <w:rPr>
          <w:rFonts w:ascii="Arial" w:hAnsi="Arial" w:cs="Arial"/>
          <w:sz w:val="24"/>
          <w:szCs w:val="24"/>
        </w:rPr>
        <w:t xml:space="preserve">. </w:t>
      </w:r>
      <w:r w:rsidRPr="005300EE">
        <w:rPr>
          <w:rFonts w:ascii="Arial" w:hAnsi="Arial" w:cs="Arial"/>
          <w:sz w:val="24"/>
          <w:szCs w:val="24"/>
        </w:rPr>
        <w:t>These adjustments seem likely to be influenced by a combination of circumstance, coping methods and expectations</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 "citationItems" : [ { "id" : "ITEM-1", "itemData" : { "author" : [ { "dropping-particle" : "", "family" : "Fischer", "given" : "Jane Anne", "non-dropping-particle" : "", "parse-names" : false, "suffix" : "" } ], "container-title" : "Pharmacy Australia Centre for Excellence (PACE)", "id" : "ITEM-1", "issue" : "bowling", "issued" : { "date-parts" : [ [ "2015" ] ] }, "page" : "194", "title" : "Beyond Pleasure: A study into the quality of life of drug users", "type" : "article-journal" }, "uris" : [ "http://www.mendeley.com/documents/?uuid=ef33fccf-449a-45ff-aede-00ae499ebc79" ] } ], "mendeley" : { "formattedCitation" : "(Fischer 2015)", "plainTextFormattedCitation" : "(Fischer 2015)", "previouslyFormattedCitation" : "(Fischer 2015)" }, "properties" : { "noteIndex" : 12 }, "schema" : "https://github.com/citation-style-language/schema/raw/master/csl-citation.json" }</w:instrText>
      </w:r>
      <w:r>
        <w:rPr>
          <w:rFonts w:ascii="Arial" w:hAnsi="Arial" w:cs="Arial"/>
          <w:sz w:val="24"/>
          <w:szCs w:val="24"/>
        </w:rPr>
        <w:fldChar w:fldCharType="separate"/>
      </w:r>
      <w:r w:rsidRPr="00346ADD">
        <w:rPr>
          <w:rFonts w:ascii="Arial" w:hAnsi="Arial" w:cs="Arial"/>
          <w:noProof/>
          <w:sz w:val="24"/>
          <w:szCs w:val="24"/>
        </w:rPr>
        <w:t>(Fischer 2015)</w:t>
      </w:r>
      <w:r>
        <w:rPr>
          <w:rFonts w:ascii="Arial" w:hAnsi="Arial" w:cs="Arial"/>
          <w:sz w:val="24"/>
          <w:szCs w:val="24"/>
        </w:rPr>
        <w:fldChar w:fldCharType="end"/>
      </w:r>
      <w:r w:rsidRPr="005300EE">
        <w:rPr>
          <w:rFonts w:ascii="Arial" w:hAnsi="Arial" w:cs="Arial"/>
          <w:sz w:val="24"/>
          <w:szCs w:val="24"/>
        </w:rPr>
        <w:t>.</w:t>
      </w:r>
    </w:p>
    <w:p w14:paraId="0F2CF8BD" w14:textId="77777777" w:rsidR="005F65E1" w:rsidRDefault="005F65E1" w:rsidP="005F65E1">
      <w:pPr>
        <w:spacing w:after="0" w:line="480" w:lineRule="auto"/>
        <w:jc w:val="both"/>
        <w:rPr>
          <w:rFonts w:ascii="Arial" w:eastAsia="Times New Roman" w:hAnsi="Arial" w:cs="Arial"/>
          <w:sz w:val="24"/>
          <w:szCs w:val="24"/>
        </w:rPr>
      </w:pPr>
    </w:p>
    <w:p w14:paraId="369CE6DE" w14:textId="44CFB045" w:rsidR="005F65E1" w:rsidRPr="005300EE" w:rsidRDefault="00973CDA" w:rsidP="005F65E1">
      <w:pPr>
        <w:spacing w:after="0" w:line="480" w:lineRule="auto"/>
        <w:jc w:val="both"/>
        <w:rPr>
          <w:rFonts w:ascii="Arial" w:eastAsia="Times New Roman" w:hAnsi="Arial" w:cs="Arial"/>
          <w:sz w:val="24"/>
          <w:szCs w:val="24"/>
        </w:rPr>
      </w:pPr>
      <w:r>
        <w:rPr>
          <w:rFonts w:ascii="Arial" w:eastAsia="Times New Roman" w:hAnsi="Arial" w:cs="Arial"/>
          <w:sz w:val="24"/>
          <w:szCs w:val="24"/>
        </w:rPr>
        <w:t xml:space="preserve">     </w:t>
      </w:r>
      <w:r w:rsidR="005F65E1">
        <w:rPr>
          <w:rFonts w:ascii="Arial" w:eastAsia="Times New Roman" w:hAnsi="Arial" w:cs="Arial"/>
          <w:sz w:val="24"/>
          <w:szCs w:val="24"/>
        </w:rPr>
        <w:t xml:space="preserve">  McCall </w:t>
      </w:r>
      <w:r w:rsidR="005F65E1">
        <w:rPr>
          <w:rFonts w:ascii="Arial" w:eastAsia="Times New Roman" w:hAnsi="Arial" w:cs="Arial"/>
          <w:sz w:val="24"/>
          <w:szCs w:val="24"/>
        </w:rPr>
        <w:fldChar w:fldCharType="begin" w:fldLock="1"/>
      </w:r>
      <w:r w:rsidR="005F65E1">
        <w:rPr>
          <w:rFonts w:ascii="Arial" w:eastAsia="Times New Roman" w:hAnsi="Arial" w:cs="Arial"/>
          <w:sz w:val="24"/>
          <w:szCs w:val="24"/>
        </w:rPr>
        <w:instrText>ADDIN CSL_CITATION { "citationItems" : [ { "id" : "ITEM-1", "itemData" : { "DOI" : "10.1007/BF00300538", "ISSN" : "03038300", "PMID" : "7677908", "abstract" : "What is sought is a definition of Quality of Life (QOL). Other authors have defined QOL in terms of actual happiness or perceived satisfaction/dissatisfaction. The present paper defines it not as a summation of the individual happiness-states of all members of a society, but as the obtaining of the necessary conditions for happiness throughout a society. These conditions being necessary not sufficient, high QOL is compatible with actual unhappiness. The necessary conditions in question are identified with the availability of means for the satisfaction of human needs rather than human desires, and a Maslowian analysis of the former is proposed in default of ay more satisfactory analysis. The paper concludes with a discussion of how maximizing needsatisfaction (as opposed to want-satisfaction) automatically guarantees fair distribution of needed goods. This ensures that in at least some respects high-QOL societies are societies characterized by justice.", "author" : [ { "dropping-particle" : "", "family" : "McCall", "given" : "Storrs", "non-dropping-particle" : "", "parse-names" : false, "suffix" : "" } ], "container-title" : "Social Indicators Research", "id" : "ITEM-1", "issue" : "2", "issued" : { "date-parts" : [ [ "1975" ] ] }, "page" : "229-248", "title" : "Quality of life", "type" : "article-journal", "volume" : "2" }, "uris" : [ "http://www.mendeley.com/documents/?uuid=8239a6ea-63d5-4a81-b8bd-831b36acac05" ] } ], "mendeley" : { "formattedCitation" : "(McCall 1975)", "manualFormatting" : "(1975)", "plainTextFormattedCitation" : "(McCall 1975)", "previouslyFormattedCitation" : "(McCall 1975)" }, "properties" : { "noteIndex" : 13 }, "schema" : "https://github.com/citation-style-language/schema/raw/master/csl-citation.json" }</w:instrText>
      </w:r>
      <w:r w:rsidR="005F65E1">
        <w:rPr>
          <w:rFonts w:ascii="Arial" w:eastAsia="Times New Roman" w:hAnsi="Arial" w:cs="Arial"/>
          <w:sz w:val="24"/>
          <w:szCs w:val="24"/>
        </w:rPr>
        <w:fldChar w:fldCharType="separate"/>
      </w:r>
      <w:r w:rsidR="005F65E1">
        <w:rPr>
          <w:rFonts w:ascii="Arial" w:eastAsia="Times New Roman" w:hAnsi="Arial" w:cs="Arial"/>
          <w:noProof/>
          <w:sz w:val="24"/>
          <w:szCs w:val="24"/>
        </w:rPr>
        <w:t>(</w:t>
      </w:r>
      <w:r w:rsidR="005F65E1" w:rsidRPr="00ED6AB5">
        <w:rPr>
          <w:rFonts w:ascii="Arial" w:eastAsia="Times New Roman" w:hAnsi="Arial" w:cs="Arial"/>
          <w:noProof/>
          <w:sz w:val="24"/>
          <w:szCs w:val="24"/>
        </w:rPr>
        <w:t>1975)</w:t>
      </w:r>
      <w:r w:rsidR="005F65E1">
        <w:rPr>
          <w:rFonts w:ascii="Arial" w:eastAsia="Times New Roman" w:hAnsi="Arial" w:cs="Arial"/>
          <w:sz w:val="24"/>
          <w:szCs w:val="24"/>
        </w:rPr>
        <w:fldChar w:fldCharType="end"/>
      </w:r>
      <w:r w:rsidR="005F65E1">
        <w:rPr>
          <w:rFonts w:ascii="Arial" w:eastAsia="Times New Roman" w:hAnsi="Arial" w:cs="Arial"/>
          <w:sz w:val="24"/>
          <w:szCs w:val="24"/>
        </w:rPr>
        <w:t>, and others</w:t>
      </w:r>
      <w:r w:rsidR="005F65E1" w:rsidRPr="005300EE">
        <w:rPr>
          <w:rFonts w:ascii="Arial" w:eastAsia="Times New Roman" w:hAnsi="Arial" w:cs="Arial"/>
          <w:sz w:val="24"/>
          <w:szCs w:val="24"/>
        </w:rPr>
        <w:t xml:space="preserve"> point out that even though the phrase "quality of life" has been in use since 1964 a consensually agreed upon definition still </w:t>
      </w:r>
      <w:r w:rsidR="005F65E1" w:rsidRPr="005300EE">
        <w:rPr>
          <w:rFonts w:ascii="Arial" w:eastAsia="Times New Roman" w:hAnsi="Arial" w:cs="Arial"/>
          <w:sz w:val="24"/>
          <w:szCs w:val="24"/>
        </w:rPr>
        <w:lastRenderedPageBreak/>
        <w:t>proves to be elusive. The definition may include such constructs as subjective well-being which includes happiness, life satisfaction, and positive affect</w:t>
      </w:r>
      <w:r w:rsidR="005F65E1">
        <w:rPr>
          <w:rFonts w:ascii="Arial" w:eastAsia="Times New Roman" w:hAnsi="Arial" w:cs="Arial"/>
          <w:sz w:val="24"/>
          <w:szCs w:val="24"/>
        </w:rPr>
        <w:t xml:space="preserve"> </w:t>
      </w:r>
      <w:r w:rsidR="005F65E1">
        <w:rPr>
          <w:rFonts w:ascii="Arial" w:eastAsia="Times New Roman" w:hAnsi="Arial" w:cs="Arial"/>
          <w:sz w:val="24"/>
          <w:szCs w:val="24"/>
        </w:rPr>
        <w:fldChar w:fldCharType="begin" w:fldLock="1"/>
      </w:r>
      <w:r w:rsidR="005F65E1">
        <w:rPr>
          <w:rFonts w:ascii="Arial" w:eastAsia="Times New Roman" w:hAnsi="Arial" w:cs="Arial"/>
          <w:sz w:val="24"/>
          <w:szCs w:val="24"/>
        </w:rPr>
        <w:instrText>ADDIN CSL_CITATION { "citationItems" : [ { "id" : "ITEM-1", "itemData" : { "DOI" : "10.1037/0033-2909.95.3.542", "ISBN" : "0033-2909", "ISSN" : "00332909", "PMID" : "6399758", "abstract" : "Reviews the literature since 1967 on subjective well-being (SWB [including happiness, life satisfaction, and positive affect]) in 3 areas: measurement, causal factors, and theory. Most measures of SWB correlate moderately with each other and have adequate temporal reliability and internal consistency; the global concept of happiness is being replaced with more specific and well-defined concepts, and measuring instruments are being developed with theoretical advances; multi-item scales are promising but need adequate testing. SWB is probably determined by a large number of factors that can be conceptualized at several levels of analysis, and it may be unrealistic to hope that a few variables will be of overwhelming importance. Several psychological theories related to happiness have been proposed; they include telic, pleasure and pain, activity, top-down vs bottom-up, associanistic, and judgment theories. It is suggested that there is a great need to more closely connect theory and research. (7 p ref)", "author" : [ { "dropping-particle" : "", "family" : "Diener", "given" : "Ed", "non-dropping-particle" : "", "parse-names" : false, "suffix" : "" } ], "container-title" : "Psychological Bulletin", "id" : "ITEM-1", "issue" : "3", "issued" : { "date-parts" : [ [ "1984" ] ] }, "page" : "542-575", "title" : "Subjective well-being", "type" : "article-journal", "volume" : "95" }, "uris" : [ "http://www.mendeley.com/documents/?uuid=7ccd00e0-708d-4bd4-b184-2a16771322d4" ] } ], "mendeley" : { "formattedCitation" : "(Diener 1984)", "plainTextFormattedCitation" : "(Diener 1984)", "previouslyFormattedCitation" : "(Diener 1984)" }, "properties" : { "noteIndex" : 13 }, "schema" : "https://github.com/citation-style-language/schema/raw/master/csl-citation.json" }</w:instrText>
      </w:r>
      <w:r w:rsidR="005F65E1">
        <w:rPr>
          <w:rFonts w:ascii="Arial" w:eastAsia="Times New Roman" w:hAnsi="Arial" w:cs="Arial"/>
          <w:sz w:val="24"/>
          <w:szCs w:val="24"/>
        </w:rPr>
        <w:fldChar w:fldCharType="separate"/>
      </w:r>
      <w:r w:rsidR="005F65E1" w:rsidRPr="0024544C">
        <w:rPr>
          <w:rFonts w:ascii="Arial" w:eastAsia="Times New Roman" w:hAnsi="Arial" w:cs="Arial"/>
          <w:noProof/>
          <w:sz w:val="24"/>
          <w:szCs w:val="24"/>
        </w:rPr>
        <w:t>(Diener 1984)</w:t>
      </w:r>
      <w:r w:rsidR="005F65E1">
        <w:rPr>
          <w:rFonts w:ascii="Arial" w:eastAsia="Times New Roman" w:hAnsi="Arial" w:cs="Arial"/>
          <w:sz w:val="24"/>
          <w:szCs w:val="24"/>
        </w:rPr>
        <w:fldChar w:fldCharType="end"/>
      </w:r>
      <w:r w:rsidR="005F65E1" w:rsidRPr="005300EE">
        <w:rPr>
          <w:rFonts w:ascii="Arial" w:eastAsia="Times New Roman" w:hAnsi="Arial" w:cs="Arial"/>
          <w:sz w:val="24"/>
          <w:szCs w:val="24"/>
        </w:rPr>
        <w:t xml:space="preserve">. </w:t>
      </w:r>
    </w:p>
    <w:p w14:paraId="3C51B03C" w14:textId="77777777" w:rsidR="005F65E1" w:rsidRPr="005300EE" w:rsidRDefault="005F65E1" w:rsidP="005F65E1">
      <w:pPr>
        <w:autoSpaceDE w:val="0"/>
        <w:autoSpaceDN w:val="0"/>
        <w:adjustRightInd w:val="0"/>
        <w:spacing w:after="0" w:line="480" w:lineRule="auto"/>
        <w:jc w:val="both"/>
        <w:rPr>
          <w:rFonts w:ascii="Arial" w:hAnsi="Arial" w:cs="Arial"/>
          <w:sz w:val="24"/>
          <w:szCs w:val="24"/>
        </w:rPr>
      </w:pPr>
    </w:p>
    <w:p w14:paraId="24E2C29E" w14:textId="77777777" w:rsidR="005F65E1" w:rsidRPr="005300EE" w:rsidRDefault="005F65E1" w:rsidP="005F65E1">
      <w:pPr>
        <w:autoSpaceDE w:val="0"/>
        <w:autoSpaceDN w:val="0"/>
        <w:adjustRightInd w:val="0"/>
        <w:spacing w:after="0" w:line="480" w:lineRule="auto"/>
        <w:jc w:val="both"/>
        <w:rPr>
          <w:rFonts w:ascii="Arial" w:hAnsi="Arial" w:cs="Arial"/>
          <w:i/>
          <w:iCs/>
          <w:sz w:val="24"/>
          <w:szCs w:val="24"/>
        </w:rPr>
      </w:pPr>
      <w:r>
        <w:rPr>
          <w:rFonts w:ascii="Arial" w:hAnsi="Arial" w:cs="Arial"/>
          <w:sz w:val="24"/>
          <w:szCs w:val="24"/>
        </w:rPr>
        <w:t xml:space="preserve">       </w:t>
      </w:r>
      <w:r w:rsidRPr="005300EE">
        <w:rPr>
          <w:rFonts w:ascii="Arial" w:hAnsi="Arial" w:cs="Arial"/>
          <w:sz w:val="24"/>
          <w:szCs w:val="24"/>
        </w:rPr>
        <w:t>In 1947, the world health organization (WHO) expanded its definition of health beyond the “absence of disease and infirmity,” to include the “state of physical mental and social being.” This milestone change in connotation elevated the study of health related quality of life to an accepted endpoint for clinical studies and promulgated investigator interest</w:t>
      </w:r>
      <w:r>
        <w:rPr>
          <w:rFonts w:ascii="Arial" w:hAnsi="Arial" w:cs="Arial"/>
          <w:i/>
          <w:iCs/>
          <w:sz w:val="24"/>
          <w:szCs w:val="24"/>
        </w:rPr>
        <w:t xml:space="preserve"> </w:t>
      </w:r>
      <w:r>
        <w:rPr>
          <w:rFonts w:ascii="Arial" w:hAnsi="Arial" w:cs="Arial"/>
          <w:i/>
          <w:iCs/>
          <w:sz w:val="24"/>
          <w:szCs w:val="24"/>
        </w:rPr>
        <w:fldChar w:fldCharType="begin" w:fldLock="1"/>
      </w:r>
      <w:r>
        <w:rPr>
          <w:rFonts w:ascii="Arial" w:hAnsi="Arial" w:cs="Arial"/>
          <w:i/>
          <w:iCs/>
          <w:sz w:val="24"/>
          <w:szCs w:val="24"/>
        </w:rPr>
        <w:instrText>ADDIN CSL_CITATION { "citationItems" : [ { "id" : "ITEM-1", "itemData" : { "DOI" : "10.1016/S0011-5029(95)90137-X", "ISBN" : "0011-5029", "ISSN" : "00115029", "abstract" : "The concept of assessing health-related quality of life has a brief and vibrant history. In this monograph, theoretical issues related to the term and the reasons assessment of quality of life is important are discussed. There is a great deal of ambiguity surrounding definitions of the concept. This equivocation is caused in part by the fact that thinking on both the concept of health-related quality-of-life assessment and the way in which it should be measured are still evolving. Methodologic concerns regarding the assessment of health-related quality of life are discussed, including ways in which the validity and reliability of measurement approaches are established. These characteristics are important because they are necessary to ensure that accurate information is obtained with whatever instrument or procedure is used. Many significant issues relate to the use of quality-of-life assessment, and these are delineated. Consideration and resolution of these issues are prerequisites to the introduction of a given assessment instrument or procedure into a study. A large section of this article is devoted to a review of selected measures of health-related quality of life. Three types of measures are discussed. The first type is referred to as general. These measures are designed to be used across different diseases, different treatments or interventions, and different groups of patients. The reliability and validity of general instruments or procedures, plus their history of empirical use, make them invaluable methods of measurement. The second type of measure is referred to as disease specific. These measures are designed to assess specific diagnostic or patient populations with the goal of detecting responsiveness or clinically significant changes. The ability to assess such changes in a particular patient population has led to major growth in the development and introduction of these instruments in the past few years. The final type of measure consists of batteries of separate instruments that are scored independently. The advantage of using this approach is that the battery can be put together to assess whatever aspects of health-related quality of life need to be measured. Examples of quality-of-life assessment in medical research include a discussion of how various procedures are used to measure the construct with asthma, chronic respiratory disorders, and human immunodeficiency virus (HIV) disease. All three types of assessment-general, disease spe\u2026", "author" : [ { "dropping-particle" : "", "family" : "McSweeny", "given" : "A. John", "non-dropping-particle" : "", "parse-names" : false, "suffix" : "" }, { "dropping-particle" : "", "family" : "Creer", "given" : "Thomas L.", "non-dropping-particle" : "", "parse-names" : false, "suffix" : "" } ], "container-title" : "Disease-a-Month", "id" : "ITEM-1", "issue" : "1", "issued" : { "date-parts" : [ [ "1995" ] ] }, "page" : "6-71", "title" : "Health-related quality-of-life assessment in medical care", "type" : "article-journal", "volume" : "41" }, "uris" : [ "http://www.mendeley.com/documents/?uuid=bf4f4a44-6cc2-47fe-a49b-254e5b857752" ] } ], "mendeley" : { "formattedCitation" : "(McSweeny and Creer 1995)", "plainTextFormattedCitation" : "(McSweeny and Creer 1995)", "previouslyFormattedCitation" : "(McSweeny and Creer 1995)" }, "properties" : { "noteIndex" : 13 }, "schema" : "https://github.com/citation-style-language/schema/raw/master/csl-citation.json" }</w:instrText>
      </w:r>
      <w:r>
        <w:rPr>
          <w:rFonts w:ascii="Arial" w:hAnsi="Arial" w:cs="Arial"/>
          <w:i/>
          <w:iCs/>
          <w:sz w:val="24"/>
          <w:szCs w:val="24"/>
        </w:rPr>
        <w:fldChar w:fldCharType="separate"/>
      </w:r>
      <w:r w:rsidRPr="007765B0">
        <w:rPr>
          <w:rFonts w:ascii="Arial" w:hAnsi="Arial" w:cs="Arial"/>
          <w:iCs/>
          <w:noProof/>
          <w:sz w:val="24"/>
          <w:szCs w:val="24"/>
        </w:rPr>
        <w:t>(McSweeny and Creer 1995)</w:t>
      </w:r>
      <w:r>
        <w:rPr>
          <w:rFonts w:ascii="Arial" w:hAnsi="Arial" w:cs="Arial"/>
          <w:i/>
          <w:iCs/>
          <w:sz w:val="24"/>
          <w:szCs w:val="24"/>
        </w:rPr>
        <w:fldChar w:fldCharType="end"/>
      </w:r>
    </w:p>
    <w:p w14:paraId="2A50F28E" w14:textId="77777777" w:rsidR="005F65E1" w:rsidRPr="005300EE" w:rsidRDefault="005F65E1" w:rsidP="005F65E1">
      <w:pPr>
        <w:autoSpaceDE w:val="0"/>
        <w:autoSpaceDN w:val="0"/>
        <w:adjustRightInd w:val="0"/>
        <w:spacing w:after="0" w:line="480" w:lineRule="auto"/>
        <w:jc w:val="both"/>
        <w:rPr>
          <w:rFonts w:ascii="Arial" w:hAnsi="Arial" w:cs="Arial"/>
          <w:i/>
          <w:iCs/>
          <w:sz w:val="24"/>
          <w:szCs w:val="24"/>
        </w:rPr>
      </w:pPr>
    </w:p>
    <w:p w14:paraId="4D938220" w14:textId="3B5ED6CC" w:rsidR="005F65E1" w:rsidRPr="00A8285C" w:rsidRDefault="005F65E1" w:rsidP="005F65E1">
      <w:pPr>
        <w:autoSpaceDE w:val="0"/>
        <w:autoSpaceDN w:val="0"/>
        <w:adjustRightInd w:val="0"/>
        <w:spacing w:after="0" w:line="480" w:lineRule="auto"/>
        <w:jc w:val="both"/>
        <w:rPr>
          <w:rFonts w:ascii="Arial" w:hAnsi="Arial" w:cs="Arial"/>
          <w:i/>
          <w:iCs/>
          <w:sz w:val="24"/>
          <w:szCs w:val="24"/>
        </w:rPr>
      </w:pPr>
      <w:r>
        <w:rPr>
          <w:rFonts w:ascii="Arial" w:hAnsi="Arial" w:cs="Arial"/>
          <w:sz w:val="24"/>
          <w:szCs w:val="24"/>
        </w:rPr>
        <w:t xml:space="preserve">       </w:t>
      </w:r>
      <w:r w:rsidRPr="005300EE">
        <w:rPr>
          <w:rFonts w:ascii="Arial" w:hAnsi="Arial" w:cs="Arial"/>
          <w:sz w:val="24"/>
          <w:szCs w:val="24"/>
        </w:rPr>
        <w:t xml:space="preserve">Since its inception, assessment of quality of life has remained controversial, mainly due to ambiguity in its definition and the difficulties with the objective assessment of subjective phenomenon. The variability in the concept of QoL can be seen by several different definitions published in the literature. </w:t>
      </w:r>
      <w:proofErr w:type="spellStart"/>
      <w:r w:rsidRPr="005300EE">
        <w:rPr>
          <w:rFonts w:ascii="Arial" w:hAnsi="Arial" w:cs="Arial"/>
          <w:sz w:val="24"/>
          <w:szCs w:val="24"/>
        </w:rPr>
        <w:t>Calman</w:t>
      </w:r>
      <w:proofErr w:type="spellEnd"/>
      <w:r w:rsidRPr="005300EE">
        <w:rPr>
          <w:rFonts w:ascii="Arial" w:hAnsi="Arial" w:cs="Arial"/>
          <w:sz w:val="24"/>
          <w:szCs w:val="24"/>
        </w:rPr>
        <w:t xml:space="preserve"> defined the quality of life as the gap between the patients expectations and achievements</w:t>
      </w:r>
      <w:r>
        <w:rPr>
          <w:rFonts w:ascii="Arial" w:hAnsi="Arial" w:cs="Arial"/>
          <w:i/>
          <w:iCs/>
          <w:sz w:val="24"/>
          <w:szCs w:val="24"/>
        </w:rPr>
        <w:t xml:space="preserve"> </w:t>
      </w:r>
      <w:r>
        <w:rPr>
          <w:rFonts w:ascii="Arial" w:hAnsi="Arial" w:cs="Arial"/>
          <w:i/>
          <w:iCs/>
          <w:sz w:val="24"/>
          <w:szCs w:val="24"/>
        </w:rPr>
        <w:fldChar w:fldCharType="begin" w:fldLock="1"/>
      </w:r>
      <w:r>
        <w:rPr>
          <w:rFonts w:ascii="Arial" w:hAnsi="Arial" w:cs="Arial"/>
          <w:i/>
          <w:iCs/>
          <w:sz w:val="24"/>
          <w:szCs w:val="24"/>
        </w:rPr>
        <w:instrText>ADDIN CSL_CITATION { "citationItems" : [ { "id" : "ITEM-1", "itemData" : { "DOI" : "doi: 10.1136/jme.10.3.124", "ISBN" : "1473-4257", "ISSN" : "0385-0684 (Print)", "PMID" : "2469394", "abstract" : "Quality of life has a broad meaning. It should be measured based on subjective comfort and discomfort of the patient in terms of physical, psychological, social and spiritual well-being. Care for physical and psychological problems from which cancer patients are suffering has been surprisingly inappropriate, and the quality of life issue has been almost always neglected in cancer treatment and care. However, in recent years, clear practical guidelines on cancer care were proposed, which can be used through the existing health care system and, when put into practice, will help cancer patients in the far-advanced stages spend the final days of their lives with comfort. To assess the quality of life, several effective instruments have been developed by outstanding experts for easy, repeated patient self administration, and usually involve a 20-50 item questionnaire that has been validated on cancer patients. Further discussion on quality of life of cancer patients in this country should include 'informed consent', 'truth-telling', and rearrangement/provision of hospital facilities to meet the needs of dying patients.", "author" : [ { "dropping-particle" : "", "family" : "Calman", "given" : "KC", "non-dropping-particle" : "", "parse-names" : false, "suffix" : "" } ], "container-title" : "Journal of medical ethics", "id" : "ITEM-1", "issued" : { "date-parts" : [ [ "1984" ] ] }, "page" : "124-127", "title" : "Quality of life in cancer patients - an hypothesis", "type" : "article-journal", "volume" : "10" }, "uris" : [ "http://www.mendeley.com/documents/?uuid=36aaefbf-0fef-4bfb-8698-b78cf87325c2" ] } ], "mendeley" : { "formattedCitation" : "(Calman 1984)", "plainTextFormattedCitation" : "(Calman 1984)", "previouslyFormattedCitation" : "(Calman 1984)" }, "properties" : { "noteIndex" : 13 }, "schema" : "https://github.com/citation-style-language/schema/raw/master/csl-citation.json" }</w:instrText>
      </w:r>
      <w:r>
        <w:rPr>
          <w:rFonts w:ascii="Arial" w:hAnsi="Arial" w:cs="Arial"/>
          <w:i/>
          <w:iCs/>
          <w:sz w:val="24"/>
          <w:szCs w:val="24"/>
        </w:rPr>
        <w:fldChar w:fldCharType="separate"/>
      </w:r>
      <w:r w:rsidRPr="007765B0">
        <w:rPr>
          <w:rFonts w:ascii="Arial" w:hAnsi="Arial" w:cs="Arial"/>
          <w:iCs/>
          <w:noProof/>
          <w:sz w:val="24"/>
          <w:szCs w:val="24"/>
        </w:rPr>
        <w:t>(Calman 1984)</w:t>
      </w:r>
      <w:r>
        <w:rPr>
          <w:rFonts w:ascii="Arial" w:hAnsi="Arial" w:cs="Arial"/>
          <w:i/>
          <w:iCs/>
          <w:sz w:val="24"/>
          <w:szCs w:val="24"/>
        </w:rPr>
        <w:fldChar w:fldCharType="end"/>
      </w:r>
      <w:r w:rsidR="00147479">
        <w:rPr>
          <w:rFonts w:ascii="Arial" w:hAnsi="Arial" w:cs="Arial"/>
          <w:i/>
          <w:iCs/>
          <w:sz w:val="24"/>
          <w:szCs w:val="24"/>
        </w:rPr>
        <w:t xml:space="preserve">. </w:t>
      </w:r>
      <w:r w:rsidRPr="005300EE">
        <w:rPr>
          <w:rFonts w:ascii="Arial" w:hAnsi="Arial" w:cs="Arial"/>
          <w:sz w:val="24"/>
          <w:szCs w:val="24"/>
        </w:rPr>
        <w:t>Ware concluded that quality of life should measure both the full spectrum of health states ranging from diseases to well-being</w:t>
      </w:r>
      <w:r>
        <w:rPr>
          <w:rFonts w:ascii="Arial" w:hAnsi="Arial" w:cs="Arial"/>
          <w:i/>
          <w:iCs/>
          <w:sz w:val="24"/>
          <w:szCs w:val="24"/>
        </w:rPr>
        <w:t xml:space="preserve"> </w:t>
      </w:r>
      <w:r>
        <w:rPr>
          <w:rFonts w:ascii="Arial" w:hAnsi="Arial" w:cs="Arial"/>
          <w:i/>
          <w:iCs/>
          <w:sz w:val="24"/>
          <w:szCs w:val="24"/>
        </w:rPr>
        <w:fldChar w:fldCharType="begin" w:fldLock="1"/>
      </w:r>
      <w:r>
        <w:rPr>
          <w:rFonts w:ascii="Arial" w:hAnsi="Arial" w:cs="Arial"/>
          <w:i/>
          <w:iCs/>
          <w:sz w:val="24"/>
          <w:szCs w:val="24"/>
        </w:rPr>
        <w:instrText>ADDIN CSL_CITATION { "citationItems" : [ { "id" : "ITEM-1", "itemData" : { "DOI" : "10.1016/0021-9681(87)90003-8", "ISBN" : "0021-9681 (Print)\\n0021-9681 (Linking)", "ISSN" : "00219681", "PMID" : "3298292", "abstract" : "Adherence to standards for judging the content validity of health measures and for labeling them is needed for the field of health assessment to proceed in an orderly fashion. This paper discusses the dimensionality of health and the range of health states that can be measured within each dimension. These two attributes of published definitions of health are used to derive minimum standards for judging the validity of health measures in terms of their content. Five generic health concepts are defined: physical health, mental health, social functioning, role functioning, and general health perceptions. Items from widely used health measures are presented to clarify distinctions among these concepts and the different health states they encompass. It is recommended that labels be assigned to health measures in a manner consistent with their content and other evidence of validity. \u00a9 1987.", "author" : [ { "dropping-particle" : "", "family" : "E. Ware Jr.", "given" : "John", "non-dropping-particle" : "", "parse-names" : false, "suffix" : "" } ], "container-title" : "Journal of Chronic Diseases", "id" : "ITEM-1", "issue" : "6", "issued" : { "date-parts" : [ [ "1987" ] ] }, "page" : "473-480", "title" : "Standards for validating health measures: Definition and content", "type" : "article-journal", "volume" : "40" }, "uris" : [ "http://www.mendeley.com/documents/?uuid=7940c5a4-a427-4309-8c3e-efb70a0957f2" ] } ], "mendeley" : { "formattedCitation" : "(E. Ware Jr. 1987)", "plainTextFormattedCitation" : "(E. Ware Jr. 1987)", "previouslyFormattedCitation" : "(E. Ware Jr. 1987)" }, "properties" : { "noteIndex" : 13 }, "schema" : "https://github.com/citation-style-language/schema/raw/master/csl-citation.json" }</w:instrText>
      </w:r>
      <w:r>
        <w:rPr>
          <w:rFonts w:ascii="Arial" w:hAnsi="Arial" w:cs="Arial"/>
          <w:i/>
          <w:iCs/>
          <w:sz w:val="24"/>
          <w:szCs w:val="24"/>
        </w:rPr>
        <w:fldChar w:fldCharType="separate"/>
      </w:r>
      <w:r w:rsidRPr="0033245B">
        <w:rPr>
          <w:rFonts w:ascii="Arial" w:hAnsi="Arial" w:cs="Arial"/>
          <w:iCs/>
          <w:noProof/>
          <w:sz w:val="24"/>
          <w:szCs w:val="24"/>
        </w:rPr>
        <w:t>(E. Ware Jr. 1987)</w:t>
      </w:r>
      <w:r>
        <w:rPr>
          <w:rFonts w:ascii="Arial" w:hAnsi="Arial" w:cs="Arial"/>
          <w:i/>
          <w:iCs/>
          <w:sz w:val="24"/>
          <w:szCs w:val="24"/>
        </w:rPr>
        <w:fldChar w:fldCharType="end"/>
      </w:r>
      <w:r>
        <w:rPr>
          <w:rFonts w:ascii="Arial" w:hAnsi="Arial" w:cs="Arial"/>
          <w:i/>
          <w:iCs/>
          <w:sz w:val="24"/>
          <w:szCs w:val="24"/>
        </w:rPr>
        <w:t xml:space="preserve">. </w:t>
      </w:r>
      <w:r w:rsidRPr="005300EE">
        <w:rPr>
          <w:rFonts w:ascii="Arial" w:hAnsi="Arial" w:cs="Arial"/>
          <w:sz w:val="24"/>
          <w:szCs w:val="24"/>
        </w:rPr>
        <w:t>Torrance suggested that quality of life is measured at each point in time between birth and death, suggesting that is an all-inclusive concept that incorporates all factors that affect the individual</w:t>
      </w:r>
      <w:r>
        <w:rPr>
          <w:rFonts w:ascii="Arial" w:hAnsi="Arial" w:cs="Arial"/>
          <w:i/>
          <w:iCs/>
          <w:sz w:val="24"/>
          <w:szCs w:val="24"/>
        </w:rPr>
        <w:t xml:space="preserve"> </w:t>
      </w:r>
      <w:r>
        <w:rPr>
          <w:rFonts w:ascii="Arial" w:hAnsi="Arial" w:cs="Arial"/>
          <w:i/>
          <w:iCs/>
          <w:sz w:val="24"/>
          <w:szCs w:val="24"/>
        </w:rPr>
        <w:fldChar w:fldCharType="begin" w:fldLock="1"/>
      </w:r>
      <w:r>
        <w:rPr>
          <w:rFonts w:ascii="Arial" w:hAnsi="Arial" w:cs="Arial"/>
          <w:i/>
          <w:iCs/>
          <w:sz w:val="24"/>
          <w:szCs w:val="24"/>
        </w:rPr>
        <w:instrText>ADDIN CSL_CITATION { "citationItems" : [ { "id" : "ITEM-1", "itemData" : { "DOI" : "10.1016/0021-9681(87)90019-1", "ISBN" : "0021-9681", "ISSN" : "0021-9681 (Print)", "PMID" : "3298297", "abstract" : "Quality of life is a broad concept that incorporates all aspects of an individual's existence. Health-related quality of life is a subset relating only to the health domain of that existence. The utility approach can be used to measure a single cardinal value, usually between 0 and 1, that reflects the health-related quality of life of the individual at a particular point in time. The utility approach is founded in modern utility theory, a normative rational model of decision-making under uncertainty. The measurement techniques that have been used include standard gamble, time trade-off, and rating scales. The techniques are described in the paper and compared in terms of their acceptability to subjects, reliability, precision, validity, and ease of use. It is concluded that the utility approach is beyond the experimental stage, and is now a viable alternative for investigators to use in measuring health-related quality of life.", "author" : [ { "dropping-particle" : "", "family" : "Torrance", "given" : "G W", "non-dropping-particle" : "", "parse-names" : false, "suffix" : "" } ], "container-title" : "Journal of chronic diseases", "id" : "ITEM-1", "issue" : "6", "issued" : { "date-parts" : [ [ "1987" ] ] }, "page" : "593-603", "title" : "Utility approach to measuring health-related quality of life.", "type" : "article-journal", "volume" : "40" }, "uris" : [ "http://www.mendeley.com/documents/?uuid=64c91b54-60ca-4609-840e-0e57bfc29cc6" ] } ], "mendeley" : { "formattedCitation" : "(Torrance 1987)", "plainTextFormattedCitation" : "(Torrance 1987)", "previouslyFormattedCitation" : "(Torrance 1987)" }, "properties" : { "noteIndex" : 14 }, "schema" : "https://github.com/citation-style-language/schema/raw/master/csl-citation.json" }</w:instrText>
      </w:r>
      <w:r>
        <w:rPr>
          <w:rFonts w:ascii="Arial" w:hAnsi="Arial" w:cs="Arial"/>
          <w:i/>
          <w:iCs/>
          <w:sz w:val="24"/>
          <w:szCs w:val="24"/>
        </w:rPr>
        <w:fldChar w:fldCharType="separate"/>
      </w:r>
      <w:r w:rsidRPr="00E34068">
        <w:rPr>
          <w:rFonts w:ascii="Arial" w:hAnsi="Arial" w:cs="Arial"/>
          <w:iCs/>
          <w:noProof/>
          <w:sz w:val="24"/>
          <w:szCs w:val="24"/>
        </w:rPr>
        <w:t>(Torrance 1987)</w:t>
      </w:r>
      <w:r>
        <w:rPr>
          <w:rFonts w:ascii="Arial" w:hAnsi="Arial" w:cs="Arial"/>
          <w:i/>
          <w:iCs/>
          <w:sz w:val="24"/>
          <w:szCs w:val="24"/>
        </w:rPr>
        <w:fldChar w:fldCharType="end"/>
      </w:r>
      <w:r>
        <w:rPr>
          <w:rFonts w:ascii="Arial" w:hAnsi="Arial" w:cs="Arial"/>
          <w:i/>
          <w:iCs/>
          <w:sz w:val="24"/>
          <w:szCs w:val="24"/>
        </w:rPr>
        <w:t xml:space="preserve">. </w:t>
      </w:r>
      <w:r w:rsidRPr="005300EE">
        <w:rPr>
          <w:rFonts w:ascii="Arial" w:hAnsi="Arial" w:cs="Arial"/>
          <w:sz w:val="24"/>
          <w:szCs w:val="24"/>
        </w:rPr>
        <w:t>Kaplan and colleagues limit their assessment of health related quality of life to three functions, namely: mobility, physical activity and social activity</w:t>
      </w:r>
      <w:r>
        <w:rPr>
          <w:rFonts w:ascii="Arial" w:hAnsi="Arial" w:cs="Arial"/>
          <w:i/>
          <w:iCs/>
          <w:sz w:val="24"/>
          <w:szCs w:val="24"/>
        </w:rPr>
        <w:t xml:space="preserve"> </w:t>
      </w:r>
      <w:r>
        <w:rPr>
          <w:rFonts w:ascii="Arial" w:hAnsi="Arial" w:cs="Arial"/>
          <w:i/>
          <w:iCs/>
          <w:sz w:val="24"/>
          <w:szCs w:val="24"/>
        </w:rPr>
        <w:fldChar w:fldCharType="begin" w:fldLock="1"/>
      </w:r>
      <w:r>
        <w:rPr>
          <w:rFonts w:ascii="Arial" w:hAnsi="Arial" w:cs="Arial"/>
          <w:i/>
          <w:iCs/>
          <w:sz w:val="24"/>
          <w:szCs w:val="24"/>
        </w:rPr>
        <w:instrText>ADDIN CSL_CITATION { "citationItems" : [ { "id" : "ITEM-1", "itemData" : { "DOI" : "10.1017/CBO9781107415324.004", "ISBN" : "9788578110796", "ISSN" : "1098-6596", "PMID" : "25246403", "abstract" : "(from the cover) The new and thoroughly updated 11th edition of Kaplan and Sadock's Synopsis of Psychiatry: Behavioral Sciences/Clinical Psychiatry is a complete overview of the entire field of psychiatry for clinicians, residents, students, and all others who provide mental health care. In this best-selling textbook in psychiatry for over 40 years, the reader will find a thorough discussion of both the behavioral sciences and clinical psychiatry. The 11th edition integrates all the DSM-5 criteria and provides a detailed and comprehensive overview of treatment methods for every known mental disorder. The 11th edition is set apart from any other reference you have and includes: DSM-5 diagnostic tables on every major psychiatric disorder; A psychopharmacology section organized according to mechanisms of action and updated to include all of the new drugs including those in preparation; Extensive use of case studies and illustrations to enhance the learning experience; The most current treatment methods including a description of all newly introduced psychotherapeutic techniques; A completely revised section on neurocognitive disorders organized along the DSM-5 model; An updated and expanded section on child psychiatry; now including a guide to diagnosis and treatment of autism spectrum disorder and other disorders of childhood; and A fully searchable eBook bundled with the print. (PsycINFO Database Record (c) 2014 APA, all rights reserved)", "author" : [ { "dropping-particle" : "", "family" : "B. Sadok, V. Sadok", "given" : "P. Ruiz", "non-dropping-particle" : "", "parse-names" : false, "suffix" : "" } ], "container-title" : "Kaplan and Sadock's synopsis of psychiatry: Behavioral sciences/clinical psychiatry (11th ed.).", "id" : "ITEM-1", "issued" : { "date-parts" : [ [ "2015" ] ] }, "page" : "356-359", "title" : "KAPLAN &amp; SADOCK\u2019S Synopsis of Psychiatry Behavioral Sciences/Clinical Psychiatry", "type" : "article-journal" }, "uris" : [ "http://www.mendeley.com/documents/?uuid=91192cad-01dd-47a8-b757-32ae89795a14" ] } ], "mendeley" : { "formattedCitation" : "(B. Sadok, V. Sadok 2015)", "plainTextFormattedCitation" : "(B. Sadok, V. Sadok 2015)", "previouslyFormattedCitation" : "(B. Sadok, V. Sadok 2015)" }, "properties" : { "noteIndex" : 14 }, "schema" : "https://github.com/citation-style-language/schema/raw/master/csl-citation.json" }</w:instrText>
      </w:r>
      <w:r>
        <w:rPr>
          <w:rFonts w:ascii="Arial" w:hAnsi="Arial" w:cs="Arial"/>
          <w:i/>
          <w:iCs/>
          <w:sz w:val="24"/>
          <w:szCs w:val="24"/>
        </w:rPr>
        <w:fldChar w:fldCharType="separate"/>
      </w:r>
      <w:r w:rsidRPr="00E34068">
        <w:rPr>
          <w:rFonts w:ascii="Arial" w:hAnsi="Arial" w:cs="Arial"/>
          <w:iCs/>
          <w:noProof/>
          <w:sz w:val="24"/>
          <w:szCs w:val="24"/>
        </w:rPr>
        <w:t>(B. Sadok, V. Sadok 2015)</w:t>
      </w:r>
      <w:r>
        <w:rPr>
          <w:rFonts w:ascii="Arial" w:hAnsi="Arial" w:cs="Arial"/>
          <w:i/>
          <w:iCs/>
          <w:sz w:val="24"/>
          <w:szCs w:val="24"/>
        </w:rPr>
        <w:fldChar w:fldCharType="end"/>
      </w:r>
      <w:r>
        <w:rPr>
          <w:rFonts w:ascii="Arial" w:hAnsi="Arial" w:cs="Arial"/>
          <w:i/>
          <w:iCs/>
          <w:sz w:val="24"/>
          <w:szCs w:val="24"/>
        </w:rPr>
        <w:t xml:space="preserve">. </w:t>
      </w:r>
      <w:r w:rsidRPr="005300EE">
        <w:rPr>
          <w:rFonts w:ascii="Arial" w:hAnsi="Arial" w:cs="Arial"/>
          <w:sz w:val="24"/>
          <w:szCs w:val="24"/>
        </w:rPr>
        <w:t>This wide variation in definition is reflected in the diversity of assessments provided by available quality of life instruments.</w:t>
      </w:r>
    </w:p>
    <w:p w14:paraId="2EF3D80C" w14:textId="77777777" w:rsidR="005F65E1" w:rsidRDefault="005F65E1" w:rsidP="005F65E1">
      <w:pPr>
        <w:spacing w:after="0" w:line="480" w:lineRule="auto"/>
        <w:jc w:val="both"/>
        <w:rPr>
          <w:rFonts w:ascii="Arial" w:hAnsi="Arial" w:cs="Arial"/>
          <w:bCs/>
          <w:sz w:val="24"/>
          <w:szCs w:val="24"/>
        </w:rPr>
      </w:pPr>
    </w:p>
    <w:p w14:paraId="21058356" w14:textId="7EBC7B3E" w:rsidR="00973CDA" w:rsidRPr="005300EE" w:rsidRDefault="00973CDA" w:rsidP="005F65E1">
      <w:pPr>
        <w:spacing w:after="0" w:line="480" w:lineRule="auto"/>
        <w:jc w:val="both"/>
        <w:rPr>
          <w:rFonts w:ascii="Arial" w:hAnsi="Arial" w:cs="Arial"/>
          <w:bCs/>
          <w:sz w:val="24"/>
          <w:szCs w:val="24"/>
        </w:rPr>
      </w:pPr>
      <w:r>
        <w:rPr>
          <w:rFonts w:ascii="Arial" w:hAnsi="Arial" w:cs="Arial"/>
          <w:b/>
          <w:bCs/>
          <w:sz w:val="24"/>
          <w:szCs w:val="24"/>
        </w:rPr>
        <w:lastRenderedPageBreak/>
        <w:t xml:space="preserve">2.3 </w:t>
      </w:r>
      <w:r w:rsidRPr="005300EE">
        <w:rPr>
          <w:rFonts w:ascii="Arial" w:hAnsi="Arial" w:cs="Arial"/>
          <w:b/>
          <w:bCs/>
          <w:sz w:val="24"/>
          <w:szCs w:val="24"/>
        </w:rPr>
        <w:t>Quality of Life and Substance Use Disorder</w:t>
      </w:r>
    </w:p>
    <w:p w14:paraId="5BB416B4" w14:textId="33FC402C" w:rsidR="005F65E1" w:rsidRPr="005300EE" w:rsidRDefault="005F65E1" w:rsidP="005F65E1">
      <w:pPr>
        <w:spacing w:after="0" w:line="480" w:lineRule="auto"/>
        <w:jc w:val="both"/>
        <w:rPr>
          <w:rFonts w:ascii="Arial" w:hAnsi="Arial" w:cs="Arial"/>
          <w:bCs/>
          <w:sz w:val="24"/>
          <w:szCs w:val="24"/>
        </w:rPr>
      </w:pPr>
      <w:r w:rsidRPr="005300EE">
        <w:rPr>
          <w:rFonts w:ascii="Arial" w:hAnsi="Arial" w:cs="Arial"/>
          <w:bCs/>
          <w:sz w:val="24"/>
          <w:szCs w:val="24"/>
        </w:rPr>
        <w:t>Substance use disorder is one of the major public health issues throughout the world. It is not only impairing public health, but also corrupting institutions, retarding socio-economic development, and threatening political stability and, in some cases, impacting state security. Most substances of abuse directly or indirectly target the brain’s reward system by flooding the circuit with dopamine which is related to emotion and feelings of pleasure. When activated at normal levels, this system rewards our natural behaviours. Over stimulating the system with drugs, however, produces euphoric effects, which strongly reinforce the behaviour of drug use—teaching t</w:t>
      </w:r>
      <w:r>
        <w:rPr>
          <w:rFonts w:ascii="Arial" w:hAnsi="Arial" w:cs="Arial"/>
          <w:bCs/>
          <w:sz w:val="24"/>
          <w:szCs w:val="24"/>
        </w:rPr>
        <w:t xml:space="preserve">he user to repeat it (Erickson </w:t>
      </w:r>
      <w:r w:rsidRPr="005300EE">
        <w:rPr>
          <w:rFonts w:ascii="Arial" w:hAnsi="Arial" w:cs="Arial"/>
          <w:bCs/>
          <w:sz w:val="24"/>
          <w:szCs w:val="24"/>
        </w:rPr>
        <w:t>2009).</w:t>
      </w:r>
    </w:p>
    <w:p w14:paraId="26D7E922" w14:textId="77777777" w:rsidR="005F65E1" w:rsidRPr="005300EE" w:rsidRDefault="005F65E1" w:rsidP="005F65E1">
      <w:pPr>
        <w:spacing w:after="0" w:line="480" w:lineRule="auto"/>
        <w:jc w:val="both"/>
        <w:rPr>
          <w:rFonts w:ascii="Arial" w:hAnsi="Arial" w:cs="Arial"/>
          <w:bCs/>
          <w:sz w:val="24"/>
          <w:szCs w:val="24"/>
        </w:rPr>
      </w:pPr>
    </w:p>
    <w:p w14:paraId="44178CDA" w14:textId="77777777" w:rsidR="005F65E1" w:rsidRPr="005300EE" w:rsidRDefault="005F65E1" w:rsidP="005F65E1">
      <w:pPr>
        <w:spacing w:after="0" w:line="480" w:lineRule="auto"/>
        <w:ind w:firstLine="720"/>
        <w:jc w:val="both"/>
        <w:rPr>
          <w:rFonts w:ascii="Arial" w:hAnsi="Arial" w:cs="Arial"/>
          <w:bCs/>
          <w:sz w:val="24"/>
          <w:szCs w:val="24"/>
        </w:rPr>
      </w:pPr>
      <w:r w:rsidRPr="005300EE">
        <w:rPr>
          <w:rFonts w:ascii="Arial" w:hAnsi="Arial" w:cs="Arial"/>
          <w:bCs/>
          <w:sz w:val="24"/>
          <w:szCs w:val="24"/>
        </w:rPr>
        <w:t xml:space="preserve">It has already proven that abuse of drugs has a wide range of adverse effects on human civilization. Drugs have the capacity to alter mood, perception, cognition and behaviour and therefore have the potential to influence, either positively or negatively, quality of life (Fischer 2015). Major risk factors responsible for substance abuse are family disorganization, parental neglect, parent-child conflict, loss of spouse strife, indiscipline, isolation, lack of emotional support, rejection of love, over protection, unemployment, repeated failure and personality maladjustment, easy availability of drugs </w:t>
      </w:r>
      <w:r w:rsidRPr="005300EE">
        <w:rPr>
          <w:rFonts w:ascii="Arial" w:hAnsi="Arial" w:cs="Arial"/>
          <w:bCs/>
          <w:sz w:val="24"/>
          <w:szCs w:val="24"/>
        </w:rPr>
        <w:fldChar w:fldCharType="begin" w:fldLock="1"/>
      </w:r>
      <w:r>
        <w:rPr>
          <w:rFonts w:ascii="Arial" w:hAnsi="Arial" w:cs="Arial"/>
          <w:bCs/>
          <w:sz w:val="24"/>
          <w:szCs w:val="24"/>
        </w:rPr>
        <w:instrText>ADDIN CSL_CITATION { "citationID" : "aHu3EKkI", "citationItems" : [ { "id" : "ITEM-1", "itemData" : { "DOI" : "10.3329/medtoday.v25i2.17927", "ISSN" : "1810-1828", "abstract" : "Drug addiction and drug abuse, chronic or habitual use of any chemical substance to alter states of body or mind for other than medically warranted purposes. Addiction is more often now defined by the continuing, compulsive nature of the drug use despite physical and/or psychological harm to the user and society and includes both licit and illicit drugs, and the term \"substance abuse\" is now frequently used because of the broad range of substances (including alcohol and inhalants) that can fit the addictive profile. Psychological dependence is the subjective feeling that the user needs the drug to maintain a feeling of well-being; physical dependence is characterized by tolerance (the need for increasingly larger doses in order to achieve the initial effect) and withdrawal symptoms when the user is abstinent. There are a lot of effects of drug addiction to the economy, society, and family. Drug addiction affects individual's physical and mental health. Drug addicts are burden for a family and society. It is a great challenge for all nations of the world to prevent drug addiction. This article reviews the effects of drug addiction in details.", "author" : [ { "dropping-particle" : "", "family" : "Shazzad", "given" : "Md Nahiduzzamane", "non-dropping-particle" : "", "parse-names" : false, "suffix" : "" }, { "dropping-particle" : "", "family" : "Abdal", "given" : "Syed Jamil", "non-dropping-particle" : "", "parse-names" : false, "suffix" : "" }, { "dropping-particle" : "", "family" : "Majumder", "given" : "Muhammad Shoaib Momen", "non-dropping-particle" : "", "parse-names" : false, "suffix" : "" }, { "dropping-particle" : "", "family" : "Sohel", "given" : "Jahangir ul Alam", "non-dropping-particle" : "", "parse-names" : false, "suffix" : "" }, { "dropping-particle" : "", "family" : "Ali", "given" : "Syed Mohammad Monowar", "non-dropping-particle" : "", "parse-names" : false, "suffix" : "" }, { "dropping-particle" : "", "family" : "Ahmed", "given" : "Shamim", "non-dropping-particle" : "", "parse-names" : false, "suffix" : "" } ], "container-title" : "Medicine Today", "id" : "ITEM-1", "issue" : "2", "issued" : { "date-parts" : [ [ "2014", "2" ] ] }, "language" : "en", "title" : "Drug Addiction in Bangladesh and its Effect", "type" : "article-journal", "volume" : "25" }, "uri" : [ "http://zotero.org/users/4447644/items/ACLMQ42T" ], "uris" : [ "http://zotero.org/users/4447644/items/ACLMQ42T", "http://www.mendeley.com/documents/?uuid=9e9dd229-3f43-4b99-9532-a8c844d0e12d" ] } ], "mendeley" : { "formattedCitation" : "(Shazzad et al. 2014)", "plainTextFormattedCitation" : "(Shazzad et al. 2014)", "previouslyFormattedCitation" : "(Shazzad et al. 2014)" }, "properties" : { "formattedCitation" : "(Shazzad et al. 2014)", "noteIndex" : 0, "plainCitation" : "(Shazzad et al. 2014)" }, "schema" : "https://github.com/citation-style-language/schema/raw/master/csl-citation.json" }</w:instrText>
      </w:r>
      <w:r w:rsidRPr="005300EE">
        <w:rPr>
          <w:rFonts w:ascii="Arial" w:hAnsi="Arial" w:cs="Arial"/>
          <w:bCs/>
          <w:sz w:val="24"/>
          <w:szCs w:val="24"/>
        </w:rPr>
        <w:fldChar w:fldCharType="separate"/>
      </w:r>
      <w:r w:rsidRPr="00D01C8D">
        <w:rPr>
          <w:rFonts w:ascii="Arial" w:hAnsi="Arial" w:cs="Arial"/>
          <w:noProof/>
          <w:sz w:val="24"/>
        </w:rPr>
        <w:t>(Shazzad et al. 2014)</w:t>
      </w:r>
      <w:r w:rsidRPr="005300EE">
        <w:rPr>
          <w:rFonts w:ascii="Arial" w:hAnsi="Arial" w:cs="Arial"/>
          <w:bCs/>
          <w:sz w:val="24"/>
          <w:szCs w:val="24"/>
        </w:rPr>
        <w:fldChar w:fldCharType="end"/>
      </w:r>
      <w:r w:rsidRPr="005300EE">
        <w:rPr>
          <w:rFonts w:ascii="Arial" w:hAnsi="Arial" w:cs="Arial"/>
          <w:bCs/>
          <w:sz w:val="24"/>
          <w:szCs w:val="24"/>
        </w:rPr>
        <w:t xml:space="preserve">. </w:t>
      </w:r>
    </w:p>
    <w:p w14:paraId="07935A70" w14:textId="77777777" w:rsidR="005F65E1" w:rsidRPr="005300EE" w:rsidRDefault="005F65E1" w:rsidP="00973CDA">
      <w:pPr>
        <w:spacing w:after="0" w:line="480" w:lineRule="auto"/>
        <w:jc w:val="both"/>
        <w:rPr>
          <w:rFonts w:ascii="Arial" w:hAnsi="Arial" w:cs="Arial"/>
          <w:bCs/>
          <w:sz w:val="24"/>
          <w:szCs w:val="24"/>
        </w:rPr>
      </w:pPr>
    </w:p>
    <w:p w14:paraId="3B013B93" w14:textId="77777777" w:rsidR="005F65E1" w:rsidRPr="005300EE" w:rsidRDefault="005F65E1" w:rsidP="005F65E1">
      <w:pPr>
        <w:spacing w:after="0" w:line="480" w:lineRule="auto"/>
        <w:ind w:firstLine="720"/>
        <w:jc w:val="both"/>
        <w:rPr>
          <w:rFonts w:ascii="Arial" w:hAnsi="Arial" w:cs="Arial"/>
          <w:bCs/>
          <w:sz w:val="24"/>
          <w:szCs w:val="24"/>
        </w:rPr>
      </w:pPr>
      <w:r w:rsidRPr="005300EE">
        <w:rPr>
          <w:rFonts w:ascii="Arial" w:hAnsi="Arial" w:cs="Arial"/>
          <w:sz w:val="24"/>
          <w:szCs w:val="24"/>
        </w:rPr>
        <w:t>Quality of life concept mirrors the subjective perception of a drug-addicted patient’s well-being and functioning, related to physical, emotional and social aspects as well as</w:t>
      </w:r>
      <w:r>
        <w:rPr>
          <w:rFonts w:ascii="Arial" w:hAnsi="Arial" w:cs="Arial"/>
          <w:sz w:val="24"/>
          <w:szCs w:val="24"/>
        </w:rPr>
        <w:t xml:space="preserve"> everyday lifestyles (Bullinger</w:t>
      </w:r>
      <w:r w:rsidRPr="005300EE">
        <w:rPr>
          <w:rFonts w:ascii="Arial" w:hAnsi="Arial" w:cs="Arial"/>
          <w:sz w:val="24"/>
          <w:szCs w:val="24"/>
        </w:rPr>
        <w:t xml:space="preserve"> 1991) and </w:t>
      </w:r>
      <w:r w:rsidRPr="005300EE">
        <w:rPr>
          <w:rFonts w:ascii="Arial" w:hAnsi="Arial" w:cs="Arial"/>
          <w:bCs/>
          <w:sz w:val="24"/>
          <w:szCs w:val="24"/>
        </w:rPr>
        <w:t xml:space="preserve">is also becoming an important clinical and research outcome within the drug and alcohol abuse context. The subjective aspect of quality of life, especially in the field of mental </w:t>
      </w:r>
      <w:r w:rsidRPr="005300EE">
        <w:rPr>
          <w:rFonts w:ascii="Arial" w:hAnsi="Arial" w:cs="Arial"/>
          <w:bCs/>
          <w:sz w:val="24"/>
          <w:szCs w:val="24"/>
        </w:rPr>
        <w:lastRenderedPageBreak/>
        <w:t>health, has attained importance in the measurement of therapeutic results, which helped to progressively shift the clinical focus from a cure to enhancing quality</w:t>
      </w:r>
      <w:r>
        <w:rPr>
          <w:rFonts w:ascii="Arial" w:hAnsi="Arial" w:cs="Arial"/>
          <w:bCs/>
          <w:sz w:val="24"/>
          <w:szCs w:val="24"/>
        </w:rPr>
        <w:t xml:space="preserve"> of life (Ruggeri et al.</w:t>
      </w:r>
      <w:r w:rsidRPr="005300EE">
        <w:rPr>
          <w:rFonts w:ascii="Arial" w:hAnsi="Arial" w:cs="Arial"/>
          <w:bCs/>
          <w:sz w:val="24"/>
          <w:szCs w:val="24"/>
        </w:rPr>
        <w:t xml:space="preserve"> 2002). It is important to establish a model of longitudinal monitoring, which able to improve the communication between the patient and healthcare professional, considering that substance dependence is a chronic disorder (</w:t>
      </w:r>
      <w:proofErr w:type="spellStart"/>
      <w:r w:rsidRPr="005300EE">
        <w:rPr>
          <w:rFonts w:ascii="Arial" w:hAnsi="Arial" w:cs="Arial"/>
          <w:bCs/>
          <w:sz w:val="24"/>
          <w:szCs w:val="24"/>
        </w:rPr>
        <w:t>Lasalvia</w:t>
      </w:r>
      <w:proofErr w:type="spellEnd"/>
      <w:r>
        <w:rPr>
          <w:rFonts w:ascii="Arial" w:hAnsi="Arial" w:cs="Arial"/>
          <w:bCs/>
          <w:sz w:val="24"/>
          <w:szCs w:val="24"/>
        </w:rPr>
        <w:t xml:space="preserve"> et al.</w:t>
      </w:r>
      <w:r w:rsidRPr="005300EE">
        <w:rPr>
          <w:rFonts w:ascii="Arial" w:hAnsi="Arial" w:cs="Arial"/>
          <w:bCs/>
          <w:sz w:val="24"/>
          <w:szCs w:val="24"/>
        </w:rPr>
        <w:t xml:space="preserve"> 2005). In addition to the well-known impairment of general health standards, substance abuse results in unstable and unsafe life patterns in a significant proportion of users as well as impaired interpersonal, social and professional skills. In the field of substance abuse, the concept of quality of life has been applied in terms of functioning, well-being and li</w:t>
      </w:r>
      <w:r>
        <w:rPr>
          <w:rFonts w:ascii="Arial" w:hAnsi="Arial" w:cs="Arial"/>
          <w:bCs/>
          <w:sz w:val="24"/>
          <w:szCs w:val="24"/>
        </w:rPr>
        <w:t xml:space="preserve">fe satisfaction (Torrens et al. 1999; </w:t>
      </w:r>
      <w:proofErr w:type="spellStart"/>
      <w:r>
        <w:rPr>
          <w:rFonts w:ascii="Arial" w:hAnsi="Arial" w:cs="Arial"/>
          <w:bCs/>
          <w:sz w:val="24"/>
          <w:szCs w:val="24"/>
        </w:rPr>
        <w:t>Giacomuzzi</w:t>
      </w:r>
      <w:proofErr w:type="spellEnd"/>
      <w:r>
        <w:rPr>
          <w:rFonts w:ascii="Arial" w:hAnsi="Arial" w:cs="Arial"/>
          <w:bCs/>
          <w:sz w:val="24"/>
          <w:szCs w:val="24"/>
        </w:rPr>
        <w:t xml:space="preserve"> et al.</w:t>
      </w:r>
      <w:r w:rsidRPr="005300EE">
        <w:rPr>
          <w:rFonts w:ascii="Arial" w:hAnsi="Arial" w:cs="Arial"/>
          <w:bCs/>
          <w:sz w:val="24"/>
          <w:szCs w:val="24"/>
        </w:rPr>
        <w:t xml:space="preserve"> 2003). Nevertheless, objective of evaluating quality among drug-dependent individuals should focus on how the drug-dependent individuals experience their daily life, not only to evaluate patients about the presence or absence of symptoms or adverse reaction to treatment (Morales-Manriq</w:t>
      </w:r>
      <w:r>
        <w:rPr>
          <w:rFonts w:ascii="Arial" w:hAnsi="Arial" w:cs="Arial"/>
          <w:bCs/>
          <w:sz w:val="24"/>
          <w:szCs w:val="24"/>
        </w:rPr>
        <w:t xml:space="preserve">ue at al., 2006; </w:t>
      </w:r>
      <w:proofErr w:type="spellStart"/>
      <w:r>
        <w:rPr>
          <w:rFonts w:ascii="Arial" w:hAnsi="Arial" w:cs="Arial"/>
          <w:bCs/>
          <w:sz w:val="24"/>
          <w:szCs w:val="24"/>
        </w:rPr>
        <w:t>Revicki</w:t>
      </w:r>
      <w:proofErr w:type="spellEnd"/>
      <w:r>
        <w:rPr>
          <w:rFonts w:ascii="Arial" w:hAnsi="Arial" w:cs="Arial"/>
          <w:bCs/>
          <w:sz w:val="24"/>
          <w:szCs w:val="24"/>
        </w:rPr>
        <w:t xml:space="preserve"> et al.</w:t>
      </w:r>
      <w:r w:rsidRPr="005300EE">
        <w:rPr>
          <w:rFonts w:ascii="Arial" w:hAnsi="Arial" w:cs="Arial"/>
          <w:bCs/>
          <w:sz w:val="24"/>
          <w:szCs w:val="24"/>
        </w:rPr>
        <w:t xml:space="preserve"> 2000).</w:t>
      </w:r>
    </w:p>
    <w:p w14:paraId="39575BC8" w14:textId="77777777" w:rsidR="005F65E1" w:rsidRPr="005300EE" w:rsidRDefault="005F65E1" w:rsidP="005F65E1">
      <w:pPr>
        <w:spacing w:after="0" w:line="480" w:lineRule="auto"/>
        <w:ind w:firstLine="720"/>
        <w:jc w:val="both"/>
        <w:rPr>
          <w:rFonts w:ascii="Arial" w:hAnsi="Arial" w:cs="Arial"/>
          <w:bCs/>
          <w:sz w:val="24"/>
          <w:szCs w:val="24"/>
        </w:rPr>
      </w:pPr>
    </w:p>
    <w:p w14:paraId="6768D847" w14:textId="77777777" w:rsidR="005F65E1" w:rsidRPr="005300EE" w:rsidRDefault="005F65E1" w:rsidP="005F65E1">
      <w:pPr>
        <w:spacing w:after="0" w:line="480" w:lineRule="auto"/>
        <w:ind w:firstLine="720"/>
        <w:jc w:val="both"/>
        <w:rPr>
          <w:rFonts w:ascii="Arial" w:hAnsi="Arial" w:cs="Arial"/>
          <w:sz w:val="24"/>
          <w:szCs w:val="24"/>
        </w:rPr>
      </w:pPr>
      <w:r w:rsidRPr="005300EE">
        <w:rPr>
          <w:rFonts w:ascii="Arial" w:hAnsi="Arial" w:cs="Arial"/>
          <w:bCs/>
          <w:sz w:val="24"/>
          <w:szCs w:val="24"/>
        </w:rPr>
        <w:t xml:space="preserve">Previous researches had linked the lower evaluation scores of quality of life and substance dependency. </w:t>
      </w:r>
      <w:r w:rsidRPr="005300EE">
        <w:rPr>
          <w:rFonts w:ascii="Arial" w:hAnsi="Arial" w:cs="Arial"/>
          <w:sz w:val="24"/>
          <w:szCs w:val="24"/>
        </w:rPr>
        <w:fldChar w:fldCharType="begin" w:fldLock="1"/>
      </w:r>
      <w:r>
        <w:rPr>
          <w:rFonts w:ascii="Arial" w:hAnsi="Arial" w:cs="Arial"/>
          <w:sz w:val="24"/>
          <w:szCs w:val="24"/>
        </w:rPr>
        <w:instrText>ADDIN CSL_CITATION { "citationID" : "Pw67v2E7", "citationItems" : [ { "id" : "ITEM-1", "itemData" : { "DOI" : "10.4137/SART.S39192", "ISSN" : "1178-2218", "abstract" : "Quality of life (QoL) in patients admitted to a general hospital was compared with those admitted to a detoxification unit for the treatment of substance use disorder (SUD). This study combines data from two separate data collections: a cross-sectional study in a general hospital unit (somatic sample, N = 519) and a follow-up study in a detoxification unit (SUD sample, N = 140). A total of 659 patients recruited during 2008\u20132013 were included in this study. All patients completed a generic QoL questionnaire at inclusion, and the SUD sample also completed it at the six-month follow-up. SUD patients experienced comparably low physical QoL and had significantly lower psychological, social, and existential QoL domain scores when compared with the somatic sample. Mental distress and having a SUD were the major factors explaining variations in QoL, with both influencing QoL negatively. In the SUD sample, QoL improved moderately at the six-month follow-up with less improvement for the domain relationship to a partner. To facilitate the recovery of SUD patients, clinicians must view their patients\u2019 situation holistically and invest efforts into the different life domains affected by poor QoL.", "author" : [ { "dropping-particle" : "", "family" : "Vederhus", "given" : "John-K\u00e5re", "non-dropping-particle" : "", "parse-names" : false, "suffix" : "" }, { "dropping-particle" : "", "family" : "Pripp", "given" : "Are Hugo", "non-dropping-particle" : "", "parse-names" : false, "suffix" : "" }, { "dropping-particle" : "", "family" : "Clausen", "given" : "Thomas", "non-dropping-particle" : "", "parse-names" : false, "suffix" : "" } ], "container-title" : "Substance Abuse: Research and Treatment", "id" : "ITEM-1", "issued" : { "date-parts" : [ [ "2016", "5" ] ] }, "page" : "31-37", "title" : "Quality of Life in Patients with Substance Use Disorders Admitted to Detoxification Compared with Those Admitted to Hospitals for Medical Disorders: Follow-Up Results", "type" : "article-journal", "volume" : "10" }, "uri" : [ "http://zotero.org/users/4447644/items/TTHYV4KL" ], "uris" : [ "http://zotero.org/users/4447644/items/TTHYV4KL", "http://www.mendeley.com/documents/?uuid=9c790de9-6cc6-4f94-bea6-ee74c6dd4ef9" ] } ], "mendeley" : { "formattedCitation" : "(Vederhus, Pripp, and Clausen 2016)", "plainTextFormattedCitation" : "(Vederhus, Pripp, and Clausen 2016)", "previouslyFormattedCitation" : "(Vederhus, Pripp, and Clausen 2016)" }, "properties" : { "formattedCitation" : "(Vederhus, Pripp, and Clausen 2016)", "noteIndex" : 0, "plainCitation" : "(Vederhus, Pripp, and Clausen 2016)" }, "schema" : "https://github.com/citation-style-language/schema/raw/master/csl-citation.json" }</w:instrText>
      </w:r>
      <w:r w:rsidRPr="005300EE">
        <w:rPr>
          <w:rFonts w:ascii="Arial" w:hAnsi="Arial" w:cs="Arial"/>
          <w:sz w:val="24"/>
          <w:szCs w:val="24"/>
        </w:rPr>
        <w:fldChar w:fldCharType="separate"/>
      </w:r>
      <w:r w:rsidRPr="00D01C8D">
        <w:rPr>
          <w:rFonts w:ascii="Arial" w:hAnsi="Arial" w:cs="Arial"/>
          <w:noProof/>
          <w:sz w:val="24"/>
        </w:rPr>
        <w:t>(Vederhus, Pripp, and Clausen 2016)</w:t>
      </w:r>
      <w:r w:rsidRPr="005300EE">
        <w:rPr>
          <w:rFonts w:ascii="Arial" w:hAnsi="Arial" w:cs="Arial"/>
          <w:sz w:val="24"/>
          <w:szCs w:val="24"/>
        </w:rPr>
        <w:fldChar w:fldCharType="end"/>
      </w:r>
      <w:r w:rsidRPr="005300EE">
        <w:rPr>
          <w:rFonts w:ascii="Arial" w:hAnsi="Arial" w:cs="Arial"/>
          <w:sz w:val="24"/>
          <w:szCs w:val="24"/>
        </w:rPr>
        <w:t xml:space="preserve"> compared the quality of life in patients admitted to a general hospital with those admitted to a detoxification unit for the treatment of substance use disorder (SUD). All patients completed a generic quality of life questionnaire at inclusion, and the SUD sample also completed it at the six-month follow-up. SUD patients experienced comparably low physical quality of life and had significantly lower psychological, social, and existential quality of life domain scores when compared with the somatic sample. Mental distress and having a SUD were the </w:t>
      </w:r>
      <w:r w:rsidRPr="005300EE">
        <w:rPr>
          <w:rFonts w:ascii="Arial" w:hAnsi="Arial" w:cs="Arial"/>
          <w:sz w:val="24"/>
          <w:szCs w:val="24"/>
        </w:rPr>
        <w:lastRenderedPageBreak/>
        <w:t xml:space="preserve">major factors explaining variations in quality of life, with both influencing quality of life negatively. </w:t>
      </w:r>
    </w:p>
    <w:p w14:paraId="3C3E06B7" w14:textId="77777777" w:rsidR="005F65E1" w:rsidRPr="005300EE" w:rsidRDefault="005F65E1" w:rsidP="005F65E1">
      <w:pPr>
        <w:spacing w:after="0" w:line="480" w:lineRule="auto"/>
        <w:ind w:firstLine="720"/>
        <w:jc w:val="both"/>
        <w:rPr>
          <w:rFonts w:ascii="Arial" w:hAnsi="Arial" w:cs="Arial"/>
          <w:sz w:val="24"/>
          <w:szCs w:val="24"/>
        </w:rPr>
      </w:pPr>
    </w:p>
    <w:p w14:paraId="32947C0A" w14:textId="2161D10A" w:rsidR="005F65E1" w:rsidRDefault="005F65E1" w:rsidP="005F65E1">
      <w:pPr>
        <w:spacing w:after="0" w:line="480" w:lineRule="auto"/>
        <w:ind w:firstLine="720"/>
        <w:jc w:val="both"/>
        <w:rPr>
          <w:rFonts w:ascii="Arial" w:hAnsi="Arial" w:cs="Arial"/>
          <w:sz w:val="24"/>
          <w:szCs w:val="24"/>
        </w:rPr>
      </w:pPr>
      <w:r w:rsidRPr="005300EE">
        <w:rPr>
          <w:rFonts w:ascii="Arial" w:hAnsi="Arial" w:cs="Arial"/>
          <w:sz w:val="24"/>
          <w:szCs w:val="24"/>
        </w:rPr>
        <w:t>In several studies it was found that QoL is consistently poorer among active substance dependent patients and treatment seekers than among cohorts without dependence or chronic psychiatric condition (Foster et al, 1999; Smith &amp; Larson, 2003). This is consistent across comparison of alcohol,</w:t>
      </w:r>
      <w:r>
        <w:rPr>
          <w:rFonts w:ascii="Arial" w:hAnsi="Arial" w:cs="Arial"/>
          <w:sz w:val="24"/>
          <w:szCs w:val="24"/>
        </w:rPr>
        <w:t xml:space="preserve"> </w:t>
      </w:r>
      <w:r w:rsidRPr="005300EE">
        <w:rPr>
          <w:rFonts w:ascii="Arial" w:hAnsi="Arial" w:cs="Arial"/>
          <w:sz w:val="24"/>
          <w:szCs w:val="24"/>
        </w:rPr>
        <w:t xml:space="preserve">dependent samples with chronic health or mental health conditions, cancer, diabetes and heart failure </w:t>
      </w:r>
      <w:r>
        <w:rPr>
          <w:rFonts w:ascii="Arial" w:hAnsi="Arial" w:cs="Arial"/>
          <w:sz w:val="24"/>
          <w:szCs w:val="24"/>
        </w:rPr>
        <w:fldChar w:fldCharType="begin" w:fldLock="1"/>
      </w:r>
      <w:r>
        <w:rPr>
          <w:rFonts w:ascii="Arial" w:hAnsi="Arial" w:cs="Arial"/>
          <w:sz w:val="24"/>
          <w:szCs w:val="24"/>
        </w:rPr>
        <w:instrText>ADDIN CSL_CITATION { "citationItems" : [ { "id" : "ITEM-1", "itemData" : { "DOI" : "10.1016/S0741-8329(00)00102-6", "ISBN" : "0741-8329", "ISSN" : "07418329", "PMID" : "11109027", "abstract" : "A sample of 82 (41 men 41 women) DSM IV alcohol-dependent inpatients admitted for detoxification was studied at baseline and followed-up 12 weeks thereafter. The following questionnaires were administered 4-5 days after admission for detoxification: Socio-demographic information, Severity of Alcohol Dependence Questionnaire (SADQ), Alcohol Problems Questionnaire (APQ), Rotterdam Symptoms Checklist (RSCL), Life Situation Survey (LSS), Beck Depression Inventory (BDI), General Health Questionnaire (GHQ 12), and Nottingham Health Profile (NHP). All indices other than socio-demographic data, the SADQ, and APQ were administered at 12-week follow-up. After controlling for confounding factors at baseline, women were more likely to be in a higher social class, prescribed anti-depressants during the previous 12 months, drink fewer units of alcohol in a typical week, and have a higher level of psychiatric caseness scores (GHQ-12). A total of 80 subjects (97%) were successfully followed-up. Difference between gender did not significantly impact upon any of the 12-week outcome measures. There was no significant difference in the study relapse rates or time taken to relapse between men and women. The only significant total sample change was a reduction in the amount of alcohol consumed in a typical week. This was significantly related to changes in the following Quality of Life (QoL) measures, NHP emotional reaction sub-scores, LSS, and BDI scores.", "author" : [ { "dropping-particle" : "", "family" : "Foster", "given" : "J. H.", "non-dropping-particle" : "", "parse-names" : false, "suffix" : "" }, { "dropping-particle" : "", "family" : "Peters", "given" : "T. J.", "non-dropping-particle" : "", "parse-names" : false, "suffix" : "" }, { "dropping-particle" : "", "family" : "Marshall", "given" : "E. J.", "non-dropping-particle" : "", "parse-names" : false, "suffix" : "" } ], "container-title" : "Alcohol", "id" : "ITEM-1", "issue" : "1", "issued" : { "date-parts" : [ [ "2000" ] ] }, "page" : "45-52", "title" : "Quality of life measures and outcome in alcohol-dependent men and women", "type" : "article-journal", "volume" : "22" }, "uris" : [ "http://www.mendeley.com/documents/?uuid=321a89b9-8519-436d-b631-dc5cd6dfa4ec" ] } ], "mendeley" : { "formattedCitation" : "(Foster, Peters, and Marshall 2000)", "plainTextFormattedCitation" : "(Foster, Peters, and Marshall 2000)", "previouslyFormattedCitation" : "(Foster, Peters, and Marshall 2000)" }, "properties" : { "noteIndex" : 16 }, "schema" : "https://github.com/citation-style-language/schema/raw/master/csl-citation.json" }</w:instrText>
      </w:r>
      <w:r>
        <w:rPr>
          <w:rFonts w:ascii="Arial" w:hAnsi="Arial" w:cs="Arial"/>
          <w:sz w:val="24"/>
          <w:szCs w:val="24"/>
        </w:rPr>
        <w:fldChar w:fldCharType="separate"/>
      </w:r>
      <w:r w:rsidRPr="00AC7784">
        <w:rPr>
          <w:rFonts w:ascii="Arial" w:hAnsi="Arial" w:cs="Arial"/>
          <w:noProof/>
          <w:sz w:val="24"/>
          <w:szCs w:val="24"/>
        </w:rPr>
        <w:t>(Foster, Peters, and Marshall 2000)</w:t>
      </w:r>
      <w:r>
        <w:rPr>
          <w:rFonts w:ascii="Arial" w:hAnsi="Arial" w:cs="Arial"/>
          <w:sz w:val="24"/>
          <w:szCs w:val="24"/>
        </w:rPr>
        <w:fldChar w:fldCharType="end"/>
      </w:r>
    </w:p>
    <w:p w14:paraId="05675225" w14:textId="77777777" w:rsidR="005F65E1" w:rsidRPr="00F33055" w:rsidRDefault="005F65E1" w:rsidP="005F65E1">
      <w:pPr>
        <w:spacing w:after="0" w:line="480" w:lineRule="auto"/>
        <w:ind w:firstLine="720"/>
        <w:jc w:val="both"/>
        <w:rPr>
          <w:rFonts w:ascii="Arial" w:hAnsi="Arial" w:cs="Arial"/>
          <w:bCs/>
          <w:sz w:val="24"/>
          <w:szCs w:val="24"/>
        </w:rPr>
      </w:pPr>
    </w:p>
    <w:p w14:paraId="593DD616" w14:textId="409D3E3B" w:rsidR="005F65E1" w:rsidRPr="005300EE" w:rsidRDefault="005F65E1" w:rsidP="005F65E1">
      <w:pPr>
        <w:spacing w:after="0" w:line="480" w:lineRule="auto"/>
        <w:jc w:val="both"/>
        <w:rPr>
          <w:rFonts w:ascii="Arial" w:hAnsi="Arial" w:cs="Arial"/>
          <w:sz w:val="24"/>
          <w:szCs w:val="24"/>
        </w:rPr>
      </w:pPr>
      <w:r w:rsidRPr="005300EE">
        <w:rPr>
          <w:rFonts w:ascii="Arial" w:hAnsi="Arial" w:cs="Arial"/>
          <w:sz w:val="24"/>
          <w:szCs w:val="24"/>
        </w:rPr>
        <w:t xml:space="preserve"> </w:t>
      </w:r>
      <w:r w:rsidRPr="005300EE">
        <w:rPr>
          <w:rFonts w:ascii="Arial" w:hAnsi="Arial" w:cs="Arial"/>
          <w:sz w:val="24"/>
          <w:szCs w:val="24"/>
        </w:rPr>
        <w:fldChar w:fldCharType="begin" w:fldLock="1"/>
      </w:r>
      <w:r>
        <w:rPr>
          <w:rFonts w:ascii="Arial" w:hAnsi="Arial" w:cs="Arial"/>
          <w:sz w:val="24"/>
          <w:szCs w:val="24"/>
        </w:rPr>
        <w:instrText>ADDIN CSL_CITATION { "citationID" : "8teH1Bpy", "citationItems" : [ { "id" : "ITEM-1", "itemData" : { "ISSN" : "0095-2990", "abstract" : "PURPOSE: Quality of life (QOL) has become an important endpoint in clinical trials and studies of medical interventions for many chronic diseases, but has not been widely studied in the substance abuse field. The purpose of this study was to measure QOL in a large sample of adult substance abusers (SA), to compare QOL ratings with those for other chronic diseases, and to assess factors influencing QOL levels in this population.\nMETHODS: Hour-long personal interviews were administered to 570 randomly selected substance abuse clients in six detoxification centers and seven outpatient facilities in Massachusetts. Two QOL instruments--the Multidimensional Index of Life Quality (MILQ) and the SF-12--were used to measure QOL. Substance use problems were measured by the Addiction Severity Index Drug and Alcohol composite scores. QOL scores were compared to those for patients with other chronic diseases. Multivariable regression analysis was used to estimate the influence of demographic characteristics, co-morbidities, and substance use on QOL summary scores.\nRESULTS: SA clients reported significantly lower QOL scores than patients about to undergo heart surgery on seven of the nine MILQ domains as well as the MILQ QOL summary index. SA clients also had much lower mean scores than the general population on both the SF-12's Mental Health (ES = -1.80) and Physical Health (ES = -0.58) component scales. SF-12 physical component scores were similar to those for other chronic diseases, but mental component scores were markedly lower and comparable on average to clinically depressed groups. In the regression model, MILQ Index scores were significantly lower for dual diagnosis and detoxification cases. Index scores were negatively associated with ASI drug composite scores, but not with ASI alcohol scores.\nIMPLICATIONS: The results of this study suggest that the physical functioning of adult substance abusers is similar to the levels for patients diagnosed with other serious chronic diseases, but that mental functioning is much lower. QOL provides information about functioning and well-being that is not captured by traditional measures of substance use, and may soon begin to play a more prominent role in evaluating the effectiveness of treatment services for substance abusers.", "author" : [ { "dropping-particle" : "", "family" : "Smith", "given" : "Kevin W.", "non-dropping-particle" : "", "parse-names" : false, "suffix" : "" }, { "dropping-particle" : "", "family" : "Larson", "given" : "Mary Jo", "non-dropping-particle" : "", "parse-names" : false, "suffix" : "" } ], "container-title" : "The American Journal of Drug and Alcohol Abuse", "id" : "ITEM-1", "issue" : "2", "issued" : { "date-parts" : [ [ "2003", "5" ] ] }, "language" : "eng", "page" : "323-335", "title" : "Quality of life assessments by adult substance abusers receiving publicly funded treatment in Massachusetts", "type" : "article-journal", "volume" : "29" }, "uri" : [ "http://zotero.org/users/4447644/items/PJHFR8D6" ], "uris" : [ "http://zotero.org/users/4447644/items/PJHFR8D6", "http://www.mendeley.com/documents/?uuid=7111457f-46a9-4718-9514-1e56a9e6781e" ] } ], "mendeley" : { "formattedCitation" : "(Smith and Larson 2003)", "manualFormatting" : "Smith and Larson (2003)", "plainTextFormattedCitation" : "(Smith and Larson 2003)", "previouslyFormattedCitation" : "(Smith and Larson 2003)" }, "properties" : { "formattedCitation" : "(Smith and Larson 2003)", "noteIndex" : 0, "plainCitation" : "(Smith and Larson 2003)" }, "schema" : "https://github.com/citation-style-language/schema/raw/master/csl-citation.json" }</w:instrText>
      </w:r>
      <w:r w:rsidRPr="005300EE">
        <w:rPr>
          <w:rFonts w:ascii="Arial" w:hAnsi="Arial" w:cs="Arial"/>
          <w:sz w:val="24"/>
          <w:szCs w:val="24"/>
        </w:rPr>
        <w:fldChar w:fldCharType="separate"/>
      </w:r>
      <w:r w:rsidRPr="00D01C8D">
        <w:rPr>
          <w:rFonts w:ascii="Arial" w:hAnsi="Arial" w:cs="Arial"/>
          <w:noProof/>
          <w:sz w:val="24"/>
          <w:szCs w:val="24"/>
        </w:rPr>
        <w:t xml:space="preserve">Smith and Larson </w:t>
      </w:r>
      <w:r>
        <w:rPr>
          <w:rFonts w:ascii="Arial" w:hAnsi="Arial" w:cs="Arial"/>
          <w:noProof/>
          <w:sz w:val="24"/>
          <w:szCs w:val="24"/>
        </w:rPr>
        <w:t>(</w:t>
      </w:r>
      <w:r w:rsidRPr="00D01C8D">
        <w:rPr>
          <w:rFonts w:ascii="Arial" w:hAnsi="Arial" w:cs="Arial"/>
          <w:noProof/>
          <w:sz w:val="24"/>
          <w:szCs w:val="24"/>
        </w:rPr>
        <w:t>2003)</w:t>
      </w:r>
      <w:r w:rsidRPr="005300EE">
        <w:rPr>
          <w:rFonts w:ascii="Arial" w:hAnsi="Arial" w:cs="Arial"/>
          <w:sz w:val="24"/>
          <w:szCs w:val="24"/>
        </w:rPr>
        <w:fldChar w:fldCharType="end"/>
      </w:r>
      <w:r>
        <w:rPr>
          <w:rFonts w:ascii="Arial" w:hAnsi="Arial" w:cs="Arial"/>
          <w:sz w:val="24"/>
          <w:szCs w:val="24"/>
        </w:rPr>
        <w:t xml:space="preserve"> </w:t>
      </w:r>
      <w:r w:rsidRPr="005300EE">
        <w:rPr>
          <w:rFonts w:ascii="Arial" w:hAnsi="Arial" w:cs="Arial"/>
          <w:sz w:val="24"/>
          <w:szCs w:val="24"/>
        </w:rPr>
        <w:t xml:space="preserve">compared quality of life of 570 randomly selected adult substance abusers in six detoxification canters and seven outpatient facilities in Massachusetts to quality of life of chronic diseases patients. Two quality of life instruments--the Multidimensional Index of Life Quality (MILQ) and the SF-12--were used to measure quality of life. Substance use problems were measured by the Addiction Severity Index Drug and Alcohol composite scores. Quality of life scores were compared to those for patients with other chronic diseases. The results showed that substance abusers clients reported significantly lower quality of life scores than patients about to undergo heart surgery on seven of the nine MILQ domains as well as the MILQ QOL summary index. Substance abuser clients also had much lower mean scores than the general population on both the SF-12's Mental Health (ES = -1.80) and Physical Health (ES = -0.58) component scales. The results of this study suggest that the physical functioning of adult substance abusers is </w:t>
      </w:r>
      <w:proofErr w:type="gramStart"/>
      <w:r w:rsidRPr="005300EE">
        <w:rPr>
          <w:rFonts w:ascii="Arial" w:hAnsi="Arial" w:cs="Arial"/>
          <w:sz w:val="24"/>
          <w:szCs w:val="24"/>
        </w:rPr>
        <w:t>similar to</w:t>
      </w:r>
      <w:proofErr w:type="gramEnd"/>
      <w:r w:rsidRPr="005300EE">
        <w:rPr>
          <w:rFonts w:ascii="Arial" w:hAnsi="Arial" w:cs="Arial"/>
          <w:sz w:val="24"/>
          <w:szCs w:val="24"/>
        </w:rPr>
        <w:t xml:space="preserve"> the levels for patients diagnosed with other serious chronic diseases, but that mental functioning is much lower. </w:t>
      </w:r>
    </w:p>
    <w:p w14:paraId="344AEAA7" w14:textId="4FA592A7" w:rsidR="005F65E1" w:rsidRDefault="005F65E1" w:rsidP="005F65E1">
      <w:pPr>
        <w:spacing w:after="0" w:line="480" w:lineRule="auto"/>
        <w:jc w:val="both"/>
        <w:rPr>
          <w:rFonts w:ascii="Arial" w:eastAsia="DengXian" w:hAnsi="Arial" w:cs="Arial"/>
          <w:sz w:val="24"/>
          <w:szCs w:val="24"/>
          <w:lang w:val="en-US"/>
        </w:rPr>
      </w:pPr>
      <w:r w:rsidRPr="005300EE">
        <w:rPr>
          <w:rFonts w:ascii="Arial" w:hAnsi="Arial" w:cs="Arial"/>
          <w:sz w:val="24"/>
          <w:szCs w:val="24"/>
        </w:rPr>
        <w:lastRenderedPageBreak/>
        <w:tab/>
      </w:r>
      <w:r w:rsidRPr="005300EE">
        <w:rPr>
          <w:rFonts w:ascii="Arial" w:eastAsia="DengXian" w:hAnsi="Arial" w:cs="Arial"/>
          <w:sz w:val="24"/>
          <w:szCs w:val="24"/>
          <w:lang w:val="en-US"/>
        </w:rPr>
        <w:fldChar w:fldCharType="begin" w:fldLock="1"/>
      </w:r>
      <w:r>
        <w:rPr>
          <w:rFonts w:ascii="Arial" w:eastAsia="DengXian" w:hAnsi="Arial" w:cs="Arial"/>
          <w:sz w:val="24"/>
          <w:szCs w:val="24"/>
          <w:lang w:val="en-US"/>
        </w:rPr>
        <w:instrText>ADDIN CSL_CITATION { "citationID" : "qV30ixoj", "citationItems" : [ { "id" : "ITEM-1", "itemData" : { "DOI" : "10.1080/10826080500260800", "ISSN" : "1082-6084", "abstract" : "This study examined the relationship between quality of life (QOL) and dual diagnosis among patients in treatment for opioid dependence. The study sample includes 57 patients with opioid dependence alone (OD) and 41 with opioid dependence and a psychiatric axis-I disorder (DD), recruited in 2001 and 2004 at the Drug Addiction Services (SerT) of Bolzano and Pontedera (Italy). Participants were 73.5% males, with a mean age of 35.1 years (SD = 8.0). A comparison group of 45 healthy controls was also included. Assessments included a structured psychiatric interview (SCID) and a self-report quality of life assessment (WHOQOL-BREF). Patients with DD reported significantly (p &lt; 0.05) poorer QOL in the physical and psychological domains as compared with patients with OD. Both groups of patients with and without DD showed significantly (p &lt; 0.001) poorer QOL in the physical, psychological, and social domains with respect to healthy participants. The scores on the \u201crelationship with environment\u201d domain did not differ among OD, DD, and controls. The present study provides preliminary evidence that dual diagnosis is associated with poorer QOL and emphasizes the need to target treatment for the mental disorder concomitantly with the dependence problem in patients in treatment for opioid dependence.", "author" : [ { "dropping-particle" : "", "family" : "Bizzarri", "given" : "Jacopo", "non-dropping-particle" : "", "parse-names" : false, "suffix" : "" }, { "dropping-particle" : "", "family" : "Rucci", "given" : "Paola", "non-dropping-particle" : "", "parse-names" : false, "suffix" : "" }, { "dropping-particle" : "", "family" : "Vallotta", "given" : "Alessia", "non-dropping-particle" : "", "parse-names" : false, "suffix" : "" }, { "dropping-particle" : "", "family" : "Girelli", "given" : "Massimo", "non-dropping-particle" : "", "parse-names" : false, "suffix" : "" }, { "dropping-particle" : "", "family" : "Scandolari", "given" : "Anna", "non-dropping-particle" : "", "parse-names" : false, "suffix" : "" }, { "dropping-particle" : "", "family" : "Zerbetto", "given" : "Elisabetta", "non-dropping-particle" : "", "parse-names" : false, "suffix" : "" }, { "dropping-particle" : "", "family" : "Sbrana", "given" : "Alfredo", "non-dropping-particle" : "", "parse-names" : false, "suffix" : "" }, { "dropping-particle" : "", "family" : "Iagher", "given" : "Claudia", "non-dropping-particle" : "", "parse-names" : false, "suffix" : "" }, { "dropping-particle" : "", "family" : "Dellantonio", "given" : "Elio", "non-dropping-particle" : "", "parse-names" : false, "suffix" : "" } ], "container-title" : "Substance Use &amp; Misuse", "id" : "ITEM-1", "issue" : "12", "issued" : { "date-parts" : [ [ "2005", "1" ] ] }, "page" : "1765-1776", "title" : "Dual Diagnosis and Quality of Life in Patients in Treatment for Opioid Dependence", "type" : "article-journal", "volume" : "40" }, "uri" : [ "http://zotero.org/users/4447644/items/V7QUQG2R" ], "uris" : [ "http://zotero.org/users/4447644/items/V7QUQG2R", "http://www.mendeley.com/documents/?uuid=12e04337-b891-49c0-b436-8da76c834e9e" ] } ], "mendeley" : { "formattedCitation" : "(Bizzarri et al. 2005)", "plainTextFormattedCitation" : "(Bizzarri et al. 2005)", "previouslyFormattedCitation" : "(Bizzarri et al. 2005)" }, "properties" : { "formattedCitation" : "(Bizzarri et al. 2005)", "noteIndex" : 0, "plainCitation" : "(Bizzarri et al. 2005)" }, "schema" : "https://github.com/citation-style-language/schema/raw/master/csl-citation.json" }</w:instrText>
      </w:r>
      <w:r w:rsidRPr="005300EE">
        <w:rPr>
          <w:rFonts w:ascii="Arial" w:eastAsia="DengXian" w:hAnsi="Arial" w:cs="Arial"/>
          <w:sz w:val="24"/>
          <w:szCs w:val="24"/>
          <w:lang w:val="en-US"/>
        </w:rPr>
        <w:fldChar w:fldCharType="separate"/>
      </w:r>
      <w:r w:rsidR="00147479">
        <w:rPr>
          <w:rFonts w:ascii="Arial" w:hAnsi="Arial" w:cs="Arial"/>
          <w:noProof/>
          <w:sz w:val="24"/>
        </w:rPr>
        <w:t>Bizzarri et al</w:t>
      </w:r>
      <w:r w:rsidRPr="00D01C8D">
        <w:rPr>
          <w:rFonts w:ascii="Arial" w:hAnsi="Arial" w:cs="Arial"/>
          <w:noProof/>
          <w:sz w:val="24"/>
        </w:rPr>
        <w:t xml:space="preserve"> </w:t>
      </w:r>
      <w:r w:rsidR="00147479">
        <w:rPr>
          <w:rFonts w:ascii="Arial" w:hAnsi="Arial" w:cs="Arial"/>
          <w:noProof/>
          <w:sz w:val="24"/>
        </w:rPr>
        <w:t>(</w:t>
      </w:r>
      <w:r w:rsidRPr="00D01C8D">
        <w:rPr>
          <w:rFonts w:ascii="Arial" w:hAnsi="Arial" w:cs="Arial"/>
          <w:noProof/>
          <w:sz w:val="24"/>
        </w:rPr>
        <w:t>2005)</w:t>
      </w:r>
      <w:r w:rsidRPr="005300EE">
        <w:rPr>
          <w:rFonts w:ascii="Arial" w:eastAsia="DengXian" w:hAnsi="Arial" w:cs="Arial"/>
          <w:sz w:val="24"/>
          <w:szCs w:val="24"/>
          <w:lang w:val="en-US"/>
        </w:rPr>
        <w:fldChar w:fldCharType="end"/>
      </w:r>
      <w:r w:rsidRPr="005300EE">
        <w:rPr>
          <w:rFonts w:ascii="Arial" w:eastAsia="DengXian" w:hAnsi="Arial" w:cs="Arial"/>
          <w:sz w:val="24"/>
          <w:szCs w:val="24"/>
          <w:lang w:val="en-US"/>
        </w:rPr>
        <w:t xml:space="preserve"> conducted a research comparing the scores of physical health, psychological, social relationship and environment domain using </w:t>
      </w:r>
      <w:r w:rsidRPr="005300EE">
        <w:rPr>
          <w:rFonts w:ascii="Arial" w:eastAsia="DengXian" w:hAnsi="Arial" w:cs="Arial"/>
          <w:i/>
          <w:iCs/>
          <w:sz w:val="24"/>
          <w:szCs w:val="24"/>
        </w:rPr>
        <w:t xml:space="preserve">WHOQOL-BREF) </w:t>
      </w:r>
      <w:r w:rsidRPr="005300EE">
        <w:rPr>
          <w:rFonts w:ascii="Arial" w:eastAsia="DengXian" w:hAnsi="Arial" w:cs="Arial"/>
          <w:sz w:val="24"/>
          <w:szCs w:val="24"/>
          <w:lang w:val="en-US"/>
        </w:rPr>
        <w:t>between a healthy patients and substance dependents group (opiates dependents in this case), and the results showed that healthy patients scored higher DOM1 by 30%, DOM2 by 34% and DOM3 by 27%. However, the scores between the two groups were not significantly different for DOM4 where healthy patients scored 59.18 whereas substance dependents group scored 52.99.</w:t>
      </w:r>
    </w:p>
    <w:p w14:paraId="3918C848" w14:textId="77777777" w:rsidR="005F65E1" w:rsidRPr="005300EE" w:rsidRDefault="005F65E1" w:rsidP="005F65E1">
      <w:pPr>
        <w:spacing w:after="0" w:line="480" w:lineRule="auto"/>
        <w:jc w:val="both"/>
        <w:rPr>
          <w:rFonts w:ascii="Arial" w:eastAsia="DengXian" w:hAnsi="Arial" w:cs="Arial"/>
          <w:sz w:val="24"/>
          <w:szCs w:val="24"/>
          <w:lang w:val="en-US"/>
        </w:rPr>
      </w:pPr>
    </w:p>
    <w:p w14:paraId="204AB935" w14:textId="2AADDA94" w:rsidR="00973CDA" w:rsidRDefault="005F65E1" w:rsidP="00973CDA">
      <w:pPr>
        <w:spacing w:line="480" w:lineRule="auto"/>
        <w:jc w:val="both"/>
        <w:rPr>
          <w:rFonts w:ascii="Arial" w:hAnsi="Arial" w:cs="Arial"/>
          <w:sz w:val="24"/>
          <w:szCs w:val="24"/>
          <w:lang w:val="en-US"/>
        </w:rPr>
      </w:pPr>
      <w:r>
        <w:rPr>
          <w:rFonts w:ascii="Arial" w:hAnsi="Arial" w:cs="Arial"/>
          <w:sz w:val="24"/>
          <w:szCs w:val="24"/>
          <w:lang w:val="en-US"/>
        </w:rPr>
        <w:t xml:space="preserve">         </w:t>
      </w:r>
      <w:r w:rsidRPr="005300EE">
        <w:rPr>
          <w:rFonts w:ascii="Arial" w:hAnsi="Arial" w:cs="Arial"/>
          <w:sz w:val="24"/>
          <w:szCs w:val="24"/>
          <w:lang w:val="en-US"/>
        </w:rPr>
        <w:t xml:space="preserve">In Taiwan a similar study was done which was observed that mean scores of physical health, psychological, social relationships and environmental domains of quality of life of substance dependent patients were 14.14±2.62, 12.92±2.44, 13.79±1.90 and 13.59±1.92 respectively (Hwang, H et al 2003). In a study </w:t>
      </w:r>
      <w:r w:rsidR="00EC2D5F">
        <w:rPr>
          <w:rFonts w:ascii="Arial" w:hAnsi="Arial" w:cs="Arial"/>
          <w:sz w:val="24"/>
          <w:szCs w:val="24"/>
          <w:lang w:val="en-US"/>
        </w:rPr>
        <w:t xml:space="preserve">in America done by Morgan et al </w:t>
      </w:r>
      <w:r w:rsidRPr="005300EE">
        <w:rPr>
          <w:rFonts w:ascii="Arial" w:hAnsi="Arial" w:cs="Arial"/>
          <w:sz w:val="24"/>
          <w:szCs w:val="24"/>
          <w:lang w:val="en-US"/>
        </w:rPr>
        <w:t xml:space="preserve">(2003) it was found that injectable drug users were suffering more </w:t>
      </w:r>
      <w:proofErr w:type="gramStart"/>
      <w:r w:rsidRPr="005300EE">
        <w:rPr>
          <w:rFonts w:ascii="Arial" w:hAnsi="Arial" w:cs="Arial"/>
          <w:sz w:val="24"/>
          <w:szCs w:val="24"/>
          <w:lang w:val="en-US"/>
        </w:rPr>
        <w:t>health related</w:t>
      </w:r>
      <w:proofErr w:type="gramEnd"/>
      <w:r w:rsidRPr="005300EE">
        <w:rPr>
          <w:rFonts w:ascii="Arial" w:hAnsi="Arial" w:cs="Arial"/>
          <w:sz w:val="24"/>
          <w:szCs w:val="24"/>
          <w:lang w:val="en-US"/>
        </w:rPr>
        <w:t xml:space="preserve"> problems than non-injectab</w:t>
      </w:r>
      <w:r>
        <w:rPr>
          <w:rFonts w:ascii="Arial" w:hAnsi="Arial" w:cs="Arial"/>
          <w:sz w:val="24"/>
          <w:szCs w:val="24"/>
          <w:lang w:val="en-US"/>
        </w:rPr>
        <w:t xml:space="preserve">le drug user. </w:t>
      </w:r>
    </w:p>
    <w:p w14:paraId="12FAD62A" w14:textId="77777777" w:rsidR="00973CDA" w:rsidRDefault="00973CDA" w:rsidP="00973CDA">
      <w:pPr>
        <w:spacing w:line="480" w:lineRule="auto"/>
        <w:jc w:val="both"/>
        <w:rPr>
          <w:rFonts w:ascii="Arial" w:hAnsi="Arial" w:cs="Arial"/>
          <w:sz w:val="24"/>
          <w:szCs w:val="24"/>
          <w:lang w:val="en-US"/>
        </w:rPr>
      </w:pPr>
    </w:p>
    <w:p w14:paraId="3BF6B3BE" w14:textId="77777777" w:rsidR="00973CDA" w:rsidRDefault="00973CDA" w:rsidP="00973CDA">
      <w:pPr>
        <w:spacing w:line="480" w:lineRule="auto"/>
        <w:jc w:val="both"/>
        <w:rPr>
          <w:rFonts w:ascii="Arial" w:hAnsi="Arial" w:cs="Arial"/>
          <w:sz w:val="24"/>
          <w:szCs w:val="24"/>
          <w:lang w:val="en-US"/>
        </w:rPr>
      </w:pPr>
    </w:p>
    <w:p w14:paraId="025A597E" w14:textId="77777777" w:rsidR="00973CDA" w:rsidRDefault="00973CDA" w:rsidP="00973CDA">
      <w:pPr>
        <w:spacing w:line="480" w:lineRule="auto"/>
        <w:jc w:val="both"/>
        <w:rPr>
          <w:rFonts w:ascii="Arial" w:hAnsi="Arial" w:cs="Arial"/>
          <w:sz w:val="24"/>
          <w:szCs w:val="24"/>
          <w:lang w:val="en-US"/>
        </w:rPr>
      </w:pPr>
    </w:p>
    <w:p w14:paraId="5F27E59A" w14:textId="77777777" w:rsidR="00973CDA" w:rsidRDefault="00973CDA" w:rsidP="00973CDA">
      <w:pPr>
        <w:spacing w:line="480" w:lineRule="auto"/>
        <w:jc w:val="both"/>
        <w:rPr>
          <w:rFonts w:ascii="Arial" w:hAnsi="Arial" w:cs="Arial"/>
          <w:sz w:val="24"/>
          <w:szCs w:val="24"/>
          <w:lang w:val="en-US"/>
        </w:rPr>
      </w:pPr>
    </w:p>
    <w:p w14:paraId="18A032F2" w14:textId="77777777" w:rsidR="00973CDA" w:rsidRDefault="00973CDA" w:rsidP="00973CDA">
      <w:pPr>
        <w:spacing w:line="480" w:lineRule="auto"/>
        <w:jc w:val="both"/>
        <w:rPr>
          <w:rFonts w:ascii="Arial" w:hAnsi="Arial" w:cs="Arial"/>
          <w:sz w:val="24"/>
          <w:szCs w:val="24"/>
          <w:lang w:val="en-US"/>
        </w:rPr>
      </w:pPr>
    </w:p>
    <w:p w14:paraId="54CF2AE8" w14:textId="77777777" w:rsidR="00973CDA" w:rsidRDefault="00973CDA" w:rsidP="00973CDA">
      <w:pPr>
        <w:spacing w:line="480" w:lineRule="auto"/>
        <w:jc w:val="both"/>
        <w:rPr>
          <w:rFonts w:ascii="Arial" w:hAnsi="Arial" w:cs="Arial"/>
          <w:sz w:val="24"/>
          <w:szCs w:val="24"/>
          <w:lang w:val="en-US"/>
        </w:rPr>
      </w:pPr>
    </w:p>
    <w:p w14:paraId="6AA72080" w14:textId="77777777" w:rsidR="00973CDA" w:rsidRPr="00973CDA" w:rsidRDefault="00973CDA" w:rsidP="00973CDA">
      <w:pPr>
        <w:spacing w:line="480" w:lineRule="auto"/>
        <w:jc w:val="both"/>
        <w:rPr>
          <w:rFonts w:ascii="Arial" w:hAnsi="Arial" w:cs="Arial"/>
          <w:sz w:val="24"/>
          <w:szCs w:val="24"/>
          <w:lang w:val="en-US"/>
        </w:rPr>
      </w:pPr>
    </w:p>
    <w:p w14:paraId="4E4AA81A" w14:textId="77777777" w:rsidR="00147479" w:rsidRPr="005300EE" w:rsidRDefault="00147479" w:rsidP="005F65E1">
      <w:pPr>
        <w:spacing w:after="0" w:line="480" w:lineRule="auto"/>
        <w:rPr>
          <w:rFonts w:ascii="Arial" w:hAnsi="Arial" w:cs="Arial"/>
          <w:sz w:val="24"/>
          <w:szCs w:val="24"/>
        </w:rPr>
      </w:pPr>
    </w:p>
    <w:p w14:paraId="722115AE" w14:textId="64F013F2" w:rsidR="005F65E1" w:rsidRPr="005300EE" w:rsidRDefault="00654580" w:rsidP="005F65E1">
      <w:pPr>
        <w:spacing w:after="0" w:line="480" w:lineRule="auto"/>
        <w:rPr>
          <w:rFonts w:ascii="Arial" w:hAnsi="Arial" w:cs="Arial"/>
          <w:sz w:val="24"/>
          <w:szCs w:val="24"/>
        </w:rPr>
      </w:pPr>
      <w:r>
        <w:rPr>
          <w:rFonts w:ascii="Arial" w:hAnsi="Arial" w:cs="Arial"/>
          <w:b/>
          <w:bCs/>
          <w:sz w:val="24"/>
          <w:szCs w:val="24"/>
          <w:lang w:val="en-US"/>
        </w:rPr>
        <w:lastRenderedPageBreak/>
        <w:t>2.4</w:t>
      </w:r>
      <w:r w:rsidR="005F65E1" w:rsidRPr="005300EE">
        <w:rPr>
          <w:rFonts w:ascii="Arial" w:hAnsi="Arial" w:cs="Arial"/>
          <w:b/>
          <w:bCs/>
          <w:sz w:val="24"/>
          <w:szCs w:val="24"/>
          <w:lang w:val="en-US"/>
        </w:rPr>
        <w:t xml:space="preserve"> Major illicit substances in Bangladesh</w:t>
      </w:r>
    </w:p>
    <w:p w14:paraId="7A49A619" w14:textId="77777777" w:rsidR="005F65E1" w:rsidRPr="005300EE" w:rsidRDefault="005F65E1" w:rsidP="005F65E1">
      <w:pPr>
        <w:spacing w:after="0" w:line="480" w:lineRule="auto"/>
        <w:jc w:val="both"/>
        <w:rPr>
          <w:rFonts w:ascii="Arial" w:hAnsi="Arial" w:cs="Arial"/>
          <w:bCs/>
          <w:sz w:val="24"/>
          <w:szCs w:val="24"/>
          <w:lang w:val="en-US"/>
        </w:rPr>
      </w:pPr>
      <w:r>
        <w:rPr>
          <w:rFonts w:ascii="Arial" w:hAnsi="Arial" w:cs="Arial"/>
          <w:bCs/>
          <w:sz w:val="24"/>
          <w:szCs w:val="24"/>
          <w:lang w:val="en-US"/>
        </w:rPr>
        <w:t xml:space="preserve">       </w:t>
      </w:r>
      <w:r w:rsidRPr="005300EE">
        <w:rPr>
          <w:rFonts w:ascii="Arial" w:hAnsi="Arial" w:cs="Arial"/>
          <w:bCs/>
          <w:sz w:val="24"/>
          <w:szCs w:val="24"/>
          <w:lang w:val="en-US"/>
        </w:rPr>
        <w:t xml:space="preserve">This section provides information on major illicit substances in Bangladesh and their effects on physical and mental health. </w:t>
      </w:r>
    </w:p>
    <w:p w14:paraId="767610E1" w14:textId="77777777" w:rsidR="005F65E1" w:rsidRPr="005300EE" w:rsidRDefault="005F65E1" w:rsidP="005F65E1">
      <w:pPr>
        <w:spacing w:after="0" w:line="480" w:lineRule="auto"/>
        <w:jc w:val="both"/>
        <w:rPr>
          <w:rFonts w:ascii="Arial" w:hAnsi="Arial" w:cs="Arial"/>
          <w:bCs/>
          <w:sz w:val="24"/>
          <w:szCs w:val="24"/>
          <w:lang w:val="en-US"/>
        </w:rPr>
      </w:pPr>
    </w:p>
    <w:p w14:paraId="2896CC4E" w14:textId="3C28A534" w:rsidR="00973CDA" w:rsidRDefault="005F65E1" w:rsidP="005F65E1">
      <w:pPr>
        <w:spacing w:line="480" w:lineRule="auto"/>
        <w:jc w:val="both"/>
        <w:rPr>
          <w:rFonts w:ascii="Arial" w:hAnsi="Arial" w:cs="Arial"/>
          <w:sz w:val="24"/>
          <w:szCs w:val="24"/>
        </w:rPr>
      </w:pPr>
      <w:r>
        <w:rPr>
          <w:rFonts w:ascii="Arial" w:hAnsi="Arial" w:cs="Arial"/>
          <w:sz w:val="24"/>
          <w:szCs w:val="24"/>
        </w:rPr>
        <w:t xml:space="preserve">       </w:t>
      </w:r>
      <w:r w:rsidRPr="005300EE">
        <w:rPr>
          <w:rFonts w:ascii="Arial" w:hAnsi="Arial" w:cs="Arial"/>
          <w:sz w:val="24"/>
          <w:szCs w:val="24"/>
        </w:rPr>
        <w:t>According to the Diagnostic and Statistical Manual of Mental Disorder, fifth edition (DSM-5), the abuse able drugs are divided into following categories; Alcohol, Cannabis, Hallucinogens, Inhalant, Opioid, Sedatives/Hypnotic/Anxiolytic, Stimulants, Tobacco and Others</w:t>
      </w:r>
      <w:r w:rsidRPr="005300EE">
        <w:rPr>
          <w:rFonts w:ascii="Arial" w:hAnsi="Arial" w:cs="Arial"/>
          <w:sz w:val="24"/>
          <w:szCs w:val="24"/>
          <w:cs/>
          <w:lang w:bidi="bn-BD"/>
        </w:rPr>
        <w:t xml:space="preserve"> </w:t>
      </w:r>
      <w:r w:rsidRPr="005300EE">
        <w:rPr>
          <w:rFonts w:ascii="Arial" w:hAnsi="Arial" w:cs="Arial"/>
          <w:sz w:val="24"/>
          <w:szCs w:val="24"/>
          <w:cs/>
          <w:lang w:bidi="bn-BD"/>
        </w:rPr>
        <w:fldChar w:fldCharType="begin" w:fldLock="1"/>
      </w:r>
      <w:r w:rsidRPr="005300EE">
        <w:rPr>
          <w:rFonts w:ascii="Arial" w:hAnsi="Arial" w:cs="Arial"/>
          <w:sz w:val="24"/>
          <w:szCs w:val="24"/>
          <w:lang w:bidi="bn-BD"/>
        </w:rPr>
        <w:instrText>ADDIN CSL_CITATION { "citationItems" : [ { "id" : "ITEM-1", "itemData" : { "DOI" : "10.1176/appi.books.9780890425596.744053", "ISBN" : "9780890425541", "ISSN" : "2317-1782", "PMID" : "24413388", "abstract" : "This new edition of the American Psychiatric Association's Diagnostic and Statistical Manual of Mental Disorders (DSM-5), used by clinicians and researchers to diagnose and classify mental disorders, is the product of more than 10 years of effort by hundreds of international experts in all aspects of mental health. Their dedication and hard work have yielded an authoritative volume that defines and classifies mental disorders in order to improve diagnoses, treatment, and research. This manual, which creates a common language for clinicians involved in the diagnosis of mental disorders, includes concise and specific criteria intended to facilitate an objective assessment of symptom presentations in a variety of clinical settings inpatient, outpatient, partial hospital, consultation-liaison, clinical, private practice, and primary care. The Diagnostic and Statistical Manual of Mental Disorders, Fifth Edition, is the most comprehensive, current, and critical resource for clinical practice available to today's mental health clinicians and researchers of all orientations. The information contained in the manual is also valuable to other physicians and health professionals, including psychologists, counselors, nurses, and occupational and rehabilitation therapists, as well as social workers and forensic and legal specialists. DSM-5 is the most definitive resource for the diagnosis and classification of mental disorders.", "author" : [ { "dropping-particle" : "", "family" : "American Psychiatric Association", "given" : "", "non-dropping-particle" : "", "parse-names" : false, "suffix" : "" } ], "container-title" : "American Psychiatric Association", "id" : "ITEM-1", "issued" : { "date-parts" : [ [ "2013" ] ] }, "page" : "991", "title" : "Diagnostic and Statistical Manual of Mental Disorders: DSM-5", "type" : "article-journal" }, "uris" : [ "http://www.mendeley.com/documents/?uuid=d154dc06-125e-4247-acb1-1d4aff0e35c0" ] } ], "mendeley" : { "formattedCitation" : "(American Psychiatric Association 2013)", "plainTextFormattedCitation" : "(American Psychiatric Association 2013)", "previouslyFormattedCitation" : "(American Psychiatric Association 2013)" }, "properties" : { "noteIndex" : 3 }, "schema" : "https://github.com/citation-style-language/schema/raw/master/csl-citation.json" }</w:instrText>
      </w:r>
      <w:r w:rsidRPr="005300EE">
        <w:rPr>
          <w:rFonts w:ascii="Arial" w:hAnsi="Arial" w:cs="Arial"/>
          <w:sz w:val="24"/>
          <w:szCs w:val="24"/>
          <w:cs/>
          <w:lang w:bidi="bn-BD"/>
        </w:rPr>
        <w:fldChar w:fldCharType="separate"/>
      </w:r>
      <w:r w:rsidRPr="005300EE">
        <w:rPr>
          <w:rFonts w:ascii="Arial" w:hAnsi="Arial" w:cs="Arial"/>
          <w:noProof/>
          <w:sz w:val="24"/>
          <w:szCs w:val="24"/>
          <w:lang w:bidi="bn-BD"/>
        </w:rPr>
        <w:t>(American Psychiatric Association 2013)</w:t>
      </w:r>
      <w:r w:rsidRPr="005300EE">
        <w:rPr>
          <w:rFonts w:ascii="Arial" w:hAnsi="Arial" w:cs="Arial"/>
          <w:sz w:val="24"/>
          <w:szCs w:val="24"/>
          <w:cs/>
          <w:lang w:bidi="bn-BD"/>
        </w:rPr>
        <w:fldChar w:fldCharType="end"/>
      </w:r>
      <w:r w:rsidRPr="005300EE">
        <w:rPr>
          <w:rFonts w:ascii="Arial" w:hAnsi="Arial" w:cs="Arial"/>
          <w:sz w:val="24"/>
          <w:szCs w:val="24"/>
        </w:rPr>
        <w:t>.</w:t>
      </w:r>
    </w:p>
    <w:p w14:paraId="5A9A2EB0" w14:textId="77777777" w:rsidR="000C7D99" w:rsidRDefault="000C7D99" w:rsidP="000C7D99">
      <w:pPr>
        <w:keepNext/>
        <w:spacing w:line="480" w:lineRule="auto"/>
        <w:jc w:val="both"/>
      </w:pPr>
      <w:r w:rsidRPr="000C7D99">
        <w:rPr>
          <w:rFonts w:ascii="Arial" w:hAnsi="Arial" w:cs="Arial"/>
          <w:noProof/>
          <w:sz w:val="24"/>
          <w:szCs w:val="24"/>
          <w:lang w:val="en-US" w:eastAsia="en-US" w:bidi="bn-BD"/>
        </w:rPr>
        <w:drawing>
          <wp:inline distT="0" distB="0" distL="0" distR="0" wp14:anchorId="48EBDFAC" wp14:editId="1065C9F5">
            <wp:extent cx="5305425" cy="4762500"/>
            <wp:effectExtent l="0" t="0" r="9525" b="0"/>
            <wp:docPr id="9" name="Picture 9" descr="C:\Users\ASUS\Desktop\Thesis work\Thesis Book\picture\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Thesis work\Thesis Book\picture\Untitl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5425" cy="4762500"/>
                    </a:xfrm>
                    <a:prstGeom prst="rect">
                      <a:avLst/>
                    </a:prstGeom>
                    <a:noFill/>
                    <a:ln>
                      <a:noFill/>
                    </a:ln>
                  </pic:spPr>
                </pic:pic>
              </a:graphicData>
            </a:graphic>
          </wp:inline>
        </w:drawing>
      </w:r>
    </w:p>
    <w:p w14:paraId="28624CE2" w14:textId="6A23E282" w:rsidR="00FB2429" w:rsidRPr="005300EE" w:rsidRDefault="00FB2429" w:rsidP="00FB2429">
      <w:pPr>
        <w:spacing w:after="0" w:line="360" w:lineRule="auto"/>
        <w:jc w:val="both"/>
        <w:rPr>
          <w:rFonts w:ascii="Arial" w:hAnsi="Arial" w:cs="Arial"/>
          <w:bCs/>
          <w:sz w:val="24"/>
          <w:szCs w:val="24"/>
        </w:rPr>
      </w:pPr>
      <w:r w:rsidRPr="00FB2429">
        <w:rPr>
          <w:rFonts w:ascii="Arial" w:hAnsi="Arial" w:cs="Arial"/>
          <w:b/>
          <w:sz w:val="24"/>
          <w:szCs w:val="24"/>
        </w:rPr>
        <w:t>Figure 2.2:</w:t>
      </w:r>
      <w:r>
        <w:rPr>
          <w:rFonts w:ascii="Arial" w:hAnsi="Arial" w:cs="Arial"/>
          <w:bCs/>
          <w:sz w:val="24"/>
          <w:szCs w:val="24"/>
        </w:rPr>
        <w:tab/>
        <w:t>Drug-prone areas in Bangladesh</w:t>
      </w:r>
    </w:p>
    <w:p w14:paraId="38BF9F51" w14:textId="5EEE3370" w:rsidR="00FB2429" w:rsidRDefault="000C7D99" w:rsidP="00FB2429">
      <w:pPr>
        <w:rPr>
          <w:rFonts w:ascii="Arial" w:hAnsi="Arial" w:cs="Arial"/>
          <w:sz w:val="24"/>
          <w:szCs w:val="24"/>
          <w:lang w:val="en-US"/>
        </w:rPr>
      </w:pPr>
      <w:r w:rsidRPr="00FB2429">
        <w:rPr>
          <w:rFonts w:ascii="Arial" w:hAnsi="Arial" w:cs="Arial"/>
          <w:sz w:val="24"/>
          <w:szCs w:val="24"/>
          <w:lang w:val="en-US"/>
        </w:rPr>
        <w:t xml:space="preserve">Source: </w:t>
      </w:r>
      <w:r w:rsidRPr="00FB2429">
        <w:rPr>
          <w:rFonts w:ascii="Arial" w:hAnsi="Arial" w:cs="Arial"/>
          <w:noProof/>
          <w:sz w:val="24"/>
          <w:szCs w:val="24"/>
        </w:rPr>
        <w:t xml:space="preserve">Department of Narcotics Control </w:t>
      </w:r>
      <w:r w:rsidR="00213AAB">
        <w:rPr>
          <w:rFonts w:ascii="Arial" w:hAnsi="Arial" w:cs="Arial"/>
          <w:noProof/>
          <w:sz w:val="24"/>
          <w:szCs w:val="24"/>
        </w:rPr>
        <w:t>(</w:t>
      </w:r>
      <w:r w:rsidRPr="00FB2429">
        <w:rPr>
          <w:rFonts w:ascii="Arial" w:hAnsi="Arial" w:cs="Arial"/>
          <w:noProof/>
          <w:sz w:val="24"/>
          <w:szCs w:val="24"/>
        </w:rPr>
        <w:t>2014</w:t>
      </w:r>
      <w:r w:rsidR="00213AAB">
        <w:rPr>
          <w:rFonts w:ascii="Arial" w:hAnsi="Arial" w:cs="Arial"/>
          <w:noProof/>
          <w:sz w:val="24"/>
          <w:szCs w:val="24"/>
        </w:rPr>
        <w:t>)</w:t>
      </w:r>
    </w:p>
    <w:p w14:paraId="4C9FD985" w14:textId="2A4FBA6C" w:rsidR="005F65E1" w:rsidRPr="00FB2429" w:rsidRDefault="005F65E1" w:rsidP="00FB2429">
      <w:pPr>
        <w:rPr>
          <w:rFonts w:ascii="Arial" w:hAnsi="Arial" w:cs="Arial"/>
          <w:sz w:val="24"/>
          <w:szCs w:val="24"/>
          <w:lang w:val="en-US"/>
        </w:rPr>
      </w:pPr>
      <w:r w:rsidRPr="005300EE">
        <w:rPr>
          <w:rFonts w:ascii="Arial" w:hAnsi="Arial" w:cs="Arial"/>
          <w:sz w:val="24"/>
          <w:szCs w:val="24"/>
        </w:rPr>
        <w:lastRenderedPageBreak/>
        <w:t>The major illicit substances available in Bangladesh are</w:t>
      </w:r>
      <w:r w:rsidRPr="005300EE">
        <w:rPr>
          <w:rFonts w:ascii="Arial" w:hAnsi="Arial" w:cs="Arial"/>
          <w:sz w:val="24"/>
          <w:szCs w:val="24"/>
          <w:cs/>
          <w:lang w:bidi="bn-BD"/>
        </w:rPr>
        <w:t>-</w:t>
      </w:r>
    </w:p>
    <w:p w14:paraId="2B68A21A" w14:textId="77777777" w:rsidR="005F65E1" w:rsidRPr="005300EE" w:rsidRDefault="005F65E1" w:rsidP="005F65E1">
      <w:pPr>
        <w:numPr>
          <w:ilvl w:val="0"/>
          <w:numId w:val="2"/>
        </w:numPr>
        <w:spacing w:line="480" w:lineRule="auto"/>
        <w:jc w:val="both"/>
        <w:rPr>
          <w:rFonts w:ascii="Arial" w:hAnsi="Arial" w:cs="Arial"/>
          <w:sz w:val="24"/>
          <w:szCs w:val="24"/>
        </w:rPr>
      </w:pPr>
      <w:r w:rsidRPr="005300EE">
        <w:rPr>
          <w:rFonts w:ascii="Arial" w:hAnsi="Arial" w:cs="Arial"/>
          <w:sz w:val="24"/>
          <w:szCs w:val="24"/>
        </w:rPr>
        <w:t>Opium (</w:t>
      </w:r>
      <w:r w:rsidRPr="005300EE">
        <w:rPr>
          <w:rFonts w:ascii="Arial" w:hAnsi="Arial" w:cs="Arial"/>
          <w:i/>
          <w:iCs/>
          <w:sz w:val="24"/>
          <w:szCs w:val="24"/>
        </w:rPr>
        <w:t xml:space="preserve">Heroin, </w:t>
      </w:r>
      <w:proofErr w:type="spellStart"/>
      <w:r w:rsidRPr="005300EE">
        <w:rPr>
          <w:rFonts w:ascii="Arial" w:hAnsi="Arial" w:cs="Arial"/>
          <w:i/>
          <w:iCs/>
          <w:sz w:val="24"/>
          <w:szCs w:val="24"/>
        </w:rPr>
        <w:t>Pethedine</w:t>
      </w:r>
      <w:proofErr w:type="spellEnd"/>
      <w:r w:rsidRPr="005300EE">
        <w:rPr>
          <w:rFonts w:ascii="Arial" w:hAnsi="Arial" w:cs="Arial"/>
          <w:i/>
          <w:iCs/>
          <w:sz w:val="24"/>
          <w:szCs w:val="24"/>
        </w:rPr>
        <w:t>, Cocaine</w:t>
      </w:r>
      <w:r w:rsidRPr="005300EE">
        <w:rPr>
          <w:rFonts w:ascii="Arial" w:hAnsi="Arial" w:cs="Arial"/>
          <w:sz w:val="24"/>
          <w:szCs w:val="24"/>
        </w:rPr>
        <w:t>)</w:t>
      </w:r>
    </w:p>
    <w:p w14:paraId="681F90AA" w14:textId="77777777" w:rsidR="005F65E1" w:rsidRPr="005300EE" w:rsidRDefault="005F65E1" w:rsidP="005F65E1">
      <w:pPr>
        <w:numPr>
          <w:ilvl w:val="0"/>
          <w:numId w:val="2"/>
        </w:numPr>
        <w:spacing w:line="480" w:lineRule="auto"/>
        <w:jc w:val="both"/>
        <w:rPr>
          <w:rFonts w:ascii="Arial" w:hAnsi="Arial" w:cs="Arial"/>
          <w:sz w:val="24"/>
          <w:szCs w:val="24"/>
        </w:rPr>
      </w:pPr>
      <w:r w:rsidRPr="005300EE">
        <w:rPr>
          <w:rFonts w:ascii="Arial" w:hAnsi="Arial" w:cs="Arial"/>
          <w:sz w:val="24"/>
          <w:szCs w:val="24"/>
        </w:rPr>
        <w:t>Cannabis</w:t>
      </w:r>
      <w:r w:rsidRPr="005300EE">
        <w:rPr>
          <w:rFonts w:ascii="Arial" w:hAnsi="Arial" w:cs="Arial"/>
          <w:sz w:val="24"/>
          <w:szCs w:val="24"/>
          <w:cs/>
          <w:lang w:bidi="bn-BD"/>
        </w:rPr>
        <w:t xml:space="preserve"> </w:t>
      </w:r>
      <w:r w:rsidRPr="005300EE">
        <w:rPr>
          <w:rFonts w:ascii="Arial" w:hAnsi="Arial" w:cs="Arial"/>
          <w:sz w:val="24"/>
          <w:szCs w:val="24"/>
        </w:rPr>
        <w:t>(</w:t>
      </w:r>
      <w:proofErr w:type="spellStart"/>
      <w:r w:rsidRPr="005300EE">
        <w:rPr>
          <w:rFonts w:ascii="Arial" w:hAnsi="Arial" w:cs="Arial"/>
          <w:i/>
          <w:iCs/>
          <w:sz w:val="24"/>
          <w:szCs w:val="24"/>
        </w:rPr>
        <w:t>Ganja</w:t>
      </w:r>
      <w:proofErr w:type="spellEnd"/>
      <w:r w:rsidRPr="005300EE">
        <w:rPr>
          <w:rFonts w:ascii="Arial" w:hAnsi="Arial" w:cs="Arial"/>
          <w:i/>
          <w:iCs/>
          <w:sz w:val="24"/>
          <w:szCs w:val="24"/>
        </w:rPr>
        <w:t xml:space="preserve">, </w:t>
      </w:r>
      <w:proofErr w:type="spellStart"/>
      <w:r w:rsidRPr="005300EE">
        <w:rPr>
          <w:rFonts w:ascii="Arial" w:hAnsi="Arial" w:cs="Arial"/>
          <w:i/>
          <w:iCs/>
          <w:sz w:val="24"/>
          <w:szCs w:val="24"/>
        </w:rPr>
        <w:t>Chorosh</w:t>
      </w:r>
      <w:proofErr w:type="spellEnd"/>
      <w:r w:rsidRPr="005300EE">
        <w:rPr>
          <w:rFonts w:ascii="Arial" w:hAnsi="Arial" w:cs="Arial"/>
          <w:i/>
          <w:iCs/>
          <w:sz w:val="24"/>
          <w:szCs w:val="24"/>
        </w:rPr>
        <w:t>, Bhang, Hashish</w:t>
      </w:r>
      <w:r w:rsidRPr="005300EE">
        <w:rPr>
          <w:rFonts w:ascii="Arial" w:hAnsi="Arial" w:cs="Arial"/>
          <w:sz w:val="24"/>
          <w:szCs w:val="24"/>
        </w:rPr>
        <w:t>)</w:t>
      </w:r>
    </w:p>
    <w:p w14:paraId="1DFDC611" w14:textId="77777777" w:rsidR="005F65E1" w:rsidRPr="005300EE" w:rsidRDefault="005F65E1" w:rsidP="005F65E1">
      <w:pPr>
        <w:numPr>
          <w:ilvl w:val="0"/>
          <w:numId w:val="2"/>
        </w:numPr>
        <w:spacing w:line="480" w:lineRule="auto"/>
        <w:jc w:val="both"/>
        <w:rPr>
          <w:rFonts w:ascii="Arial" w:hAnsi="Arial" w:cs="Arial"/>
          <w:sz w:val="24"/>
          <w:szCs w:val="24"/>
        </w:rPr>
      </w:pPr>
      <w:r w:rsidRPr="005300EE">
        <w:rPr>
          <w:rFonts w:ascii="Arial" w:hAnsi="Arial" w:cs="Arial"/>
          <w:sz w:val="24"/>
          <w:szCs w:val="24"/>
        </w:rPr>
        <w:t>Stimulant (</w:t>
      </w:r>
      <w:proofErr w:type="spellStart"/>
      <w:r w:rsidRPr="005300EE">
        <w:rPr>
          <w:rFonts w:ascii="Arial" w:hAnsi="Arial" w:cs="Arial"/>
          <w:i/>
          <w:iCs/>
          <w:sz w:val="24"/>
          <w:szCs w:val="24"/>
        </w:rPr>
        <w:t>Yaba</w:t>
      </w:r>
      <w:proofErr w:type="spellEnd"/>
      <w:r w:rsidRPr="005300EE">
        <w:rPr>
          <w:rFonts w:ascii="Arial" w:hAnsi="Arial" w:cs="Arial"/>
          <w:i/>
          <w:iCs/>
          <w:sz w:val="24"/>
          <w:szCs w:val="24"/>
        </w:rPr>
        <w:t xml:space="preserve">, </w:t>
      </w:r>
      <w:proofErr w:type="spellStart"/>
      <w:r w:rsidRPr="005300EE">
        <w:rPr>
          <w:rFonts w:ascii="Arial" w:hAnsi="Arial" w:cs="Arial"/>
          <w:i/>
          <w:iCs/>
          <w:sz w:val="24"/>
          <w:szCs w:val="24"/>
        </w:rPr>
        <w:t>Ectasy</w:t>
      </w:r>
      <w:proofErr w:type="spellEnd"/>
      <w:r w:rsidRPr="005300EE">
        <w:rPr>
          <w:rFonts w:ascii="Arial" w:hAnsi="Arial" w:cs="Arial"/>
          <w:i/>
          <w:iCs/>
          <w:sz w:val="24"/>
          <w:szCs w:val="24"/>
        </w:rPr>
        <w:t>, Viagra</w:t>
      </w:r>
      <w:r w:rsidRPr="005300EE">
        <w:rPr>
          <w:rFonts w:ascii="Arial" w:hAnsi="Arial" w:cs="Arial"/>
          <w:sz w:val="24"/>
          <w:szCs w:val="24"/>
        </w:rPr>
        <w:t>)</w:t>
      </w:r>
    </w:p>
    <w:p w14:paraId="2BA43AC4" w14:textId="77777777" w:rsidR="005F65E1" w:rsidRPr="005300EE" w:rsidRDefault="005F65E1" w:rsidP="005F65E1">
      <w:pPr>
        <w:numPr>
          <w:ilvl w:val="0"/>
          <w:numId w:val="2"/>
        </w:numPr>
        <w:spacing w:line="480" w:lineRule="auto"/>
        <w:jc w:val="both"/>
        <w:rPr>
          <w:rFonts w:ascii="Arial" w:hAnsi="Arial" w:cs="Arial"/>
          <w:sz w:val="24"/>
          <w:szCs w:val="24"/>
        </w:rPr>
      </w:pPr>
      <w:r w:rsidRPr="005300EE">
        <w:rPr>
          <w:rFonts w:ascii="Arial" w:hAnsi="Arial" w:cs="Arial"/>
          <w:sz w:val="24"/>
          <w:szCs w:val="24"/>
        </w:rPr>
        <w:t>Sleeping pill (</w:t>
      </w:r>
      <w:r w:rsidRPr="005300EE">
        <w:rPr>
          <w:rFonts w:ascii="Arial" w:hAnsi="Arial" w:cs="Arial"/>
          <w:i/>
          <w:iCs/>
          <w:sz w:val="24"/>
          <w:szCs w:val="24"/>
        </w:rPr>
        <w:t>Tranquilizer, Diazepam)</w:t>
      </w:r>
      <w:r w:rsidRPr="005300EE">
        <w:rPr>
          <w:rFonts w:ascii="Arial" w:hAnsi="Arial" w:cs="Arial"/>
          <w:i/>
          <w:iCs/>
          <w:sz w:val="24"/>
          <w:szCs w:val="24"/>
          <w:cs/>
          <w:lang w:bidi="bn-BD"/>
        </w:rPr>
        <w:t xml:space="preserve"> </w:t>
      </w:r>
      <w:r w:rsidRPr="005300EE">
        <w:rPr>
          <w:rFonts w:ascii="Arial" w:hAnsi="Arial" w:cs="Arial"/>
          <w:i/>
          <w:iCs/>
          <w:sz w:val="24"/>
          <w:szCs w:val="24"/>
        </w:rPr>
        <w:t>and</w:t>
      </w:r>
    </w:p>
    <w:p w14:paraId="566F3AB5" w14:textId="77777777" w:rsidR="005F65E1" w:rsidRDefault="005F65E1" w:rsidP="005F65E1">
      <w:pPr>
        <w:numPr>
          <w:ilvl w:val="0"/>
          <w:numId w:val="2"/>
        </w:numPr>
        <w:spacing w:line="480" w:lineRule="auto"/>
        <w:jc w:val="both"/>
        <w:rPr>
          <w:rFonts w:ascii="Arial" w:hAnsi="Arial" w:cs="Arial"/>
          <w:sz w:val="24"/>
          <w:szCs w:val="24"/>
        </w:rPr>
      </w:pPr>
      <w:r w:rsidRPr="005300EE">
        <w:rPr>
          <w:rFonts w:ascii="Arial" w:hAnsi="Arial" w:cs="Arial"/>
          <w:sz w:val="24"/>
          <w:szCs w:val="24"/>
        </w:rPr>
        <w:t>Cough syrup (</w:t>
      </w:r>
      <w:proofErr w:type="spellStart"/>
      <w:r w:rsidRPr="005300EE">
        <w:rPr>
          <w:rFonts w:ascii="Arial" w:hAnsi="Arial" w:cs="Arial"/>
          <w:i/>
          <w:iCs/>
          <w:sz w:val="24"/>
          <w:szCs w:val="24"/>
        </w:rPr>
        <w:t>Phensidyl</w:t>
      </w:r>
      <w:proofErr w:type="spellEnd"/>
      <w:r w:rsidRPr="005300EE">
        <w:rPr>
          <w:rFonts w:ascii="Arial" w:hAnsi="Arial" w:cs="Arial"/>
          <w:i/>
          <w:iCs/>
          <w:sz w:val="24"/>
          <w:szCs w:val="24"/>
        </w:rPr>
        <w:t xml:space="preserve">, </w:t>
      </w:r>
      <w:proofErr w:type="spellStart"/>
      <w:r w:rsidRPr="005300EE">
        <w:rPr>
          <w:rFonts w:ascii="Arial" w:hAnsi="Arial" w:cs="Arial"/>
          <w:i/>
          <w:iCs/>
          <w:sz w:val="24"/>
          <w:szCs w:val="24"/>
        </w:rPr>
        <w:t>Dexpotent</w:t>
      </w:r>
      <w:proofErr w:type="spellEnd"/>
      <w:r w:rsidRPr="005300EE">
        <w:rPr>
          <w:rFonts w:ascii="Arial" w:hAnsi="Arial" w:cs="Arial"/>
          <w:sz w:val="24"/>
          <w:szCs w:val="24"/>
        </w:rPr>
        <w:t>) etc.</w:t>
      </w:r>
      <w:r w:rsidRPr="005300EE">
        <w:rPr>
          <w:rFonts w:ascii="Arial" w:hAnsi="Arial" w:cs="Arial"/>
          <w:sz w:val="24"/>
          <w:szCs w:val="24"/>
          <w:cs/>
          <w:lang w:bidi="bn-BD"/>
        </w:rPr>
        <w:t xml:space="preserve"> </w:t>
      </w:r>
      <w:r w:rsidRPr="005300EE">
        <w:rPr>
          <w:rFonts w:ascii="Arial" w:hAnsi="Arial" w:cs="Arial"/>
          <w:sz w:val="24"/>
          <w:szCs w:val="24"/>
        </w:rPr>
        <w:t xml:space="preserve">(Department of Narcotics Control 2014) </w:t>
      </w:r>
      <w:r w:rsidRPr="005300EE">
        <w:rPr>
          <w:rFonts w:ascii="Arial" w:hAnsi="Arial" w:cs="Arial"/>
          <w:sz w:val="24"/>
          <w:szCs w:val="24"/>
        </w:rPr>
        <w:fldChar w:fldCharType="begin" w:fldLock="1"/>
      </w:r>
      <w:r w:rsidRPr="005300EE">
        <w:rPr>
          <w:rFonts w:ascii="Arial" w:hAnsi="Arial" w:cs="Arial"/>
          <w:sz w:val="24"/>
          <w:szCs w:val="24"/>
        </w:rPr>
        <w:instrText>ADDIN CSL_CITATION { "citationItems" : [ { "id" : "ITEM-1", "itemData" : { "author" : [ { "dropping-particle" : "", "family" : "Department of Narcotics Control", "given" : "", "non-dropping-particle" : "", "parse-names" : false, "suffix" : "" } ], "id" : "ITEM-1", "issued" : { "date-parts" : [ [ "2014" ] ] }, "page" : "1-86", "title" : "Annual Drug Report of Bangladesh", "type" : "article-journal" }, "uris" : [ "http://www.mendeley.com/documents/?uuid=3ddf0d2c-82bf-468e-95be-9586ecb88b81" ] } ], "mendeley" : { "formattedCitation" : "(Department of Narcotics Control 2014)", "plainTextFormattedCitation" : "(Department of Narcotics Control 2014)", "previouslyFormattedCitation" : "(Department of Narcotics Control 2014)" }, "properties" : { "noteIndex" : 3 }, "schema" : "https://github.com/citation-style-language/schema/raw/master/csl-citation.json" }</w:instrText>
      </w:r>
      <w:r w:rsidRPr="005300EE">
        <w:rPr>
          <w:rFonts w:ascii="Arial" w:hAnsi="Arial" w:cs="Arial"/>
          <w:sz w:val="24"/>
          <w:szCs w:val="24"/>
        </w:rPr>
        <w:fldChar w:fldCharType="separate"/>
      </w:r>
      <w:r w:rsidRPr="005300EE">
        <w:rPr>
          <w:rFonts w:ascii="Arial" w:hAnsi="Arial" w:cs="Arial"/>
          <w:noProof/>
          <w:sz w:val="24"/>
          <w:szCs w:val="24"/>
        </w:rPr>
        <w:t>(Department of Narcotics Control 2014)</w:t>
      </w:r>
      <w:r w:rsidRPr="005300EE">
        <w:rPr>
          <w:rFonts w:ascii="Arial" w:hAnsi="Arial" w:cs="Arial"/>
          <w:sz w:val="24"/>
          <w:szCs w:val="24"/>
        </w:rPr>
        <w:fldChar w:fldCharType="end"/>
      </w:r>
      <w:r w:rsidRPr="005300EE">
        <w:rPr>
          <w:rFonts w:ascii="Arial" w:hAnsi="Arial" w:cs="Arial"/>
          <w:sz w:val="24"/>
          <w:szCs w:val="24"/>
        </w:rPr>
        <w:t>.</w:t>
      </w:r>
    </w:p>
    <w:p w14:paraId="29DC6B59" w14:textId="77777777" w:rsidR="005F65E1" w:rsidRPr="005300EE" w:rsidRDefault="005F65E1" w:rsidP="005F65E1">
      <w:pPr>
        <w:spacing w:after="0" w:line="480" w:lineRule="auto"/>
        <w:jc w:val="both"/>
        <w:rPr>
          <w:rFonts w:ascii="Arial" w:hAnsi="Arial" w:cs="Arial"/>
          <w:bCs/>
          <w:sz w:val="24"/>
          <w:szCs w:val="24"/>
          <w:lang w:val="en-US"/>
        </w:rPr>
      </w:pPr>
    </w:p>
    <w:p w14:paraId="080EFE9E" w14:textId="77777777" w:rsidR="005F65E1" w:rsidRPr="00CD5CD0" w:rsidRDefault="005F65E1" w:rsidP="005F65E1">
      <w:pPr>
        <w:pStyle w:val="ListParagraph"/>
        <w:numPr>
          <w:ilvl w:val="0"/>
          <w:numId w:val="33"/>
        </w:numPr>
        <w:spacing w:after="0" w:line="480" w:lineRule="auto"/>
        <w:jc w:val="both"/>
        <w:rPr>
          <w:rFonts w:ascii="Arial" w:hAnsi="Arial" w:cs="Arial"/>
          <w:b/>
          <w:sz w:val="24"/>
          <w:szCs w:val="24"/>
        </w:rPr>
      </w:pPr>
      <w:r w:rsidRPr="00CD5CD0">
        <w:rPr>
          <w:rFonts w:ascii="Arial" w:hAnsi="Arial" w:cs="Arial"/>
          <w:b/>
          <w:sz w:val="24"/>
          <w:szCs w:val="24"/>
        </w:rPr>
        <w:t>Opium (Heroin, Pethidine, Cocaine)</w:t>
      </w:r>
    </w:p>
    <w:p w14:paraId="424A993D" w14:textId="77777777" w:rsidR="005F65E1" w:rsidRPr="005300EE" w:rsidRDefault="005F65E1" w:rsidP="005F65E1">
      <w:pPr>
        <w:spacing w:after="0" w:line="480" w:lineRule="auto"/>
        <w:jc w:val="both"/>
        <w:rPr>
          <w:rFonts w:ascii="Arial" w:hAnsi="Arial" w:cs="Arial"/>
          <w:bCs/>
          <w:sz w:val="24"/>
          <w:szCs w:val="24"/>
        </w:rPr>
      </w:pPr>
      <w:r w:rsidRPr="005300EE">
        <w:rPr>
          <w:rFonts w:ascii="Arial" w:hAnsi="Arial" w:cs="Arial"/>
          <w:bCs/>
          <w:sz w:val="24"/>
          <w:szCs w:val="24"/>
        </w:rPr>
        <w:t xml:space="preserve">Opium is a narcotic analgesic drug which is originally obtained from the unripe seed pods of the opium poppy. Opium is used as the raw material for the synthesis of some medications such as morphine, noscapine, papaverine and codeine which contains 8~17%, 1~10%, 0.5~1.5% and 0.7~5% of opium, respectively. Although opioids are highly effective for the treatment of pain, they are also known to be intensely addictive </w:t>
      </w:r>
      <w:r w:rsidRPr="005300EE">
        <w:rPr>
          <w:rFonts w:ascii="Arial" w:hAnsi="Arial" w:cs="Arial"/>
          <w:bCs/>
          <w:sz w:val="24"/>
          <w:szCs w:val="24"/>
        </w:rPr>
        <w:fldChar w:fldCharType="begin" w:fldLock="1"/>
      </w:r>
      <w:r>
        <w:rPr>
          <w:rFonts w:ascii="Arial" w:hAnsi="Arial" w:cs="Arial"/>
          <w:bCs/>
          <w:sz w:val="24"/>
          <w:szCs w:val="24"/>
        </w:rPr>
        <w:instrText>ADDIN CSL_CITATION { "citationID" : "WLGPu22p", "citationItems" : [ { "id" : "ITEM-1", "itemData" : { "DOI" : "10.1152/physrev.2001.81.1.299", "ISSN" : "0031-9333", "abstract" : "Although opioids are highly effective for the treatment of pain, they are also known to be intensely addictive. There has been a massive research investment in the development of opioid analgesics, resulting in a plethora of compounds with varying affinity and efficacy at all the known opioid receptor subtypes. Although compounds of extremely high potency have been produced, the problem of tolerance to and dependence on these agonists persists. This review centers on the adaptive changes in cellular and synaptic function induced by chronic morphine treatment. The initial steps of opioid action are mediated through the activation of G protein-linked receptors. As is true for all G protein-linked receptors, opioid receptors activate and regulate multiple second messenger pathways associated with effector coupling, receptor trafficking, and nuclear signaling. These events are critical for understanding the early events leading to nonassociative tolerance and dependence. Equally important are associative and network changes that affect neurons that do not have opioid receptors but that are indirectly altered by opioid-sensitive cells. Finally, opioids and other drugs of abuse have some common cellular and anatomical pathways. The characterization of common pathways affected by different drugs, particularly after repeated treatment, is important in the understanding of drug abuse.", "author" : [ { "dropping-particle" : "", "family" : "Williams", "given" : "J. T.", "non-dropping-particle" : "", "parse-names" : false, "suffix" : "" }, { "dropping-particle" : "", "family" : "Christie", "given" : "M. J.", "non-dropping-particle" : "", "parse-names" : false, "suffix" : "" }, { "dropping-particle" : "", "family" : "Manzoni", "given" : "O.", "non-dropping-particle" : "", "parse-names" : false, "suffix" : "" } ], "container-title" : "Physiological Reviews", "id" : "ITEM-1", "issue" : "1", "issued" : { "date-parts" : [ [ "2001", "1" ] ] }, "language" : "eng", "page" : "299-343", "title" : "Cellular and synaptic adaptations mediating opioid dependence", "type" : "article-journal", "volume" : "81" }, "uri" : [ "http://zotero.org/users/4447644/items/S3ECS49S" ], "uris" : [ "http://zotero.org/users/4447644/items/S3ECS49S", "http://www.mendeley.com/documents/?uuid=9d266bfb-e688-4288-b4f2-653f6d6c355f" ] } ], "mendeley" : { "formattedCitation" : "(Williams, Christie, and Manzoni 2001)", "plainTextFormattedCitation" : "(Williams, Christie, and Manzoni 2001)", "previouslyFormattedCitation" : "(Williams, Christie, and Manzoni 2001)" }, "properties" : { "formattedCitation" : "(Williams, Christie, and Manzoni 2001)", "noteIndex" : 0, "plainCitation" : "(Williams, Christie, and Manzoni 2001)" }, "schema" : "https://github.com/citation-style-language/schema/raw/master/csl-citation.json" }</w:instrText>
      </w:r>
      <w:r w:rsidRPr="005300EE">
        <w:rPr>
          <w:rFonts w:ascii="Arial" w:hAnsi="Arial" w:cs="Arial"/>
          <w:bCs/>
          <w:sz w:val="24"/>
          <w:szCs w:val="24"/>
        </w:rPr>
        <w:fldChar w:fldCharType="separate"/>
      </w:r>
      <w:r w:rsidRPr="00D01C8D">
        <w:rPr>
          <w:rFonts w:ascii="Arial" w:hAnsi="Arial" w:cs="Arial"/>
          <w:noProof/>
          <w:sz w:val="24"/>
        </w:rPr>
        <w:t>(Williams, Christie, and Manzoni 2001)</w:t>
      </w:r>
      <w:r w:rsidRPr="005300EE">
        <w:rPr>
          <w:rFonts w:ascii="Arial" w:hAnsi="Arial" w:cs="Arial"/>
          <w:bCs/>
          <w:sz w:val="24"/>
          <w:szCs w:val="24"/>
        </w:rPr>
        <w:fldChar w:fldCharType="end"/>
      </w:r>
      <w:r w:rsidRPr="005300EE">
        <w:rPr>
          <w:rFonts w:ascii="Arial" w:hAnsi="Arial" w:cs="Arial"/>
          <w:bCs/>
          <w:sz w:val="24"/>
          <w:szCs w:val="24"/>
        </w:rPr>
        <w:t>. </w:t>
      </w:r>
    </w:p>
    <w:p w14:paraId="42E58896" w14:textId="50AA1EFF" w:rsidR="005F65E1" w:rsidRPr="005300EE" w:rsidRDefault="005F65E1" w:rsidP="005F65E1">
      <w:pPr>
        <w:spacing w:after="0" w:line="480" w:lineRule="auto"/>
        <w:jc w:val="both"/>
        <w:rPr>
          <w:rFonts w:ascii="Arial" w:hAnsi="Arial" w:cs="Arial"/>
          <w:bCs/>
          <w:sz w:val="24"/>
          <w:szCs w:val="24"/>
        </w:rPr>
      </w:pPr>
      <w:r w:rsidRPr="005300EE">
        <w:rPr>
          <w:rFonts w:ascii="Arial" w:hAnsi="Arial" w:cs="Arial"/>
          <w:bCs/>
          <w:sz w:val="24"/>
          <w:szCs w:val="24"/>
        </w:rPr>
        <w:t>Despite the increased use of a wide range of psychoactive drugs, the use of opioids, in particular—heroin, other opiates, and prescription opioids—continues to be a maj</w:t>
      </w:r>
      <w:r w:rsidR="00505EA8">
        <w:rPr>
          <w:rFonts w:ascii="Arial" w:hAnsi="Arial" w:cs="Arial"/>
          <w:bCs/>
          <w:sz w:val="24"/>
          <w:szCs w:val="24"/>
        </w:rPr>
        <w:t>or drug problem globally (UNODC</w:t>
      </w:r>
      <w:r w:rsidRPr="005300EE">
        <w:rPr>
          <w:rFonts w:ascii="Arial" w:hAnsi="Arial" w:cs="Arial"/>
          <w:bCs/>
          <w:sz w:val="24"/>
          <w:szCs w:val="24"/>
        </w:rPr>
        <w:t xml:space="preserve"> 2013). The United Nations World Drug Report 2013 estimated that approximately 16.5 million people worldwide aged 15 or older used heroin or opium. Of these users, approximately 23% are estimated to develop opioid dependen</w:t>
      </w:r>
      <w:r w:rsidR="00505EA8">
        <w:rPr>
          <w:rFonts w:ascii="Arial" w:hAnsi="Arial" w:cs="Arial"/>
          <w:bCs/>
          <w:sz w:val="24"/>
          <w:szCs w:val="24"/>
        </w:rPr>
        <w:t>ce (Anthony, Warner and Kessler</w:t>
      </w:r>
      <w:r w:rsidRPr="005300EE">
        <w:rPr>
          <w:rFonts w:ascii="Arial" w:hAnsi="Arial" w:cs="Arial"/>
          <w:bCs/>
          <w:sz w:val="24"/>
          <w:szCs w:val="24"/>
        </w:rPr>
        <w:t xml:space="preserve"> 1994)</w:t>
      </w:r>
    </w:p>
    <w:p w14:paraId="52006DB6" w14:textId="45EFB6B9" w:rsidR="000C7D99" w:rsidRDefault="000C7D99" w:rsidP="005F65E1">
      <w:pPr>
        <w:autoSpaceDE w:val="0"/>
        <w:autoSpaceDN w:val="0"/>
        <w:adjustRightInd w:val="0"/>
        <w:spacing w:after="0" w:line="480" w:lineRule="auto"/>
        <w:jc w:val="both"/>
        <w:rPr>
          <w:rFonts w:ascii="Arial" w:hAnsi="Arial" w:cs="Arial"/>
          <w:bCs/>
          <w:sz w:val="24"/>
          <w:szCs w:val="24"/>
        </w:rPr>
      </w:pPr>
      <w:r w:rsidRPr="000C7D99">
        <w:rPr>
          <w:rFonts w:ascii="Arial" w:hAnsi="Arial" w:cs="Arial"/>
          <w:bCs/>
          <w:noProof/>
          <w:sz w:val="24"/>
          <w:szCs w:val="24"/>
          <w:lang w:val="en-US" w:eastAsia="en-US" w:bidi="bn-BD"/>
        </w:rPr>
        <w:lastRenderedPageBreak/>
        <w:drawing>
          <wp:inline distT="0" distB="0" distL="0" distR="0" wp14:anchorId="4FBE1805" wp14:editId="36A0C0B7">
            <wp:extent cx="4514850" cy="2821782"/>
            <wp:effectExtent l="0" t="0" r="0" b="0"/>
            <wp:docPr id="11" name="Picture 11" descr="C:\Users\ASUS\Desktop\Thesis work\Thesis Book\picture\belehalt_az_anyuka_hogy_feltakaritotta_drogos_gyermeke_holmija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Thesis work\Thesis Book\picture\belehalt_az_anyuka_hogy_feltakaritotta_drogos_gyermeke_holmijait_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1882" cy="2826177"/>
                    </a:xfrm>
                    <a:prstGeom prst="rect">
                      <a:avLst/>
                    </a:prstGeom>
                    <a:noFill/>
                    <a:ln>
                      <a:noFill/>
                    </a:ln>
                  </pic:spPr>
                </pic:pic>
              </a:graphicData>
            </a:graphic>
          </wp:inline>
        </w:drawing>
      </w:r>
    </w:p>
    <w:p w14:paraId="7A2B0D36" w14:textId="26FD9B72" w:rsidR="00E21A69" w:rsidRPr="00E21A69" w:rsidRDefault="007612FF" w:rsidP="005E5363">
      <w:pPr>
        <w:spacing w:after="0" w:line="360" w:lineRule="auto"/>
        <w:jc w:val="both"/>
        <w:rPr>
          <w:rFonts w:ascii="Arial" w:hAnsi="Arial" w:cs="Arial"/>
          <w:bCs/>
          <w:sz w:val="24"/>
          <w:szCs w:val="24"/>
        </w:rPr>
      </w:pPr>
      <w:r>
        <w:rPr>
          <w:rFonts w:ascii="Arial" w:hAnsi="Arial" w:cs="Arial"/>
          <w:b/>
          <w:sz w:val="24"/>
          <w:szCs w:val="24"/>
        </w:rPr>
        <w:t>Figure 2.3</w:t>
      </w:r>
      <w:r w:rsidR="00E21A69" w:rsidRPr="007612FF">
        <w:rPr>
          <w:rFonts w:ascii="Arial" w:hAnsi="Arial" w:cs="Arial"/>
          <w:b/>
          <w:sz w:val="24"/>
          <w:szCs w:val="24"/>
        </w:rPr>
        <w:t>:</w:t>
      </w:r>
      <w:r>
        <w:rPr>
          <w:rFonts w:ascii="Arial" w:hAnsi="Arial" w:cs="Arial"/>
          <w:bCs/>
          <w:sz w:val="24"/>
          <w:szCs w:val="24"/>
        </w:rPr>
        <w:t xml:space="preserve"> </w:t>
      </w:r>
      <w:r w:rsidR="00E21A69" w:rsidRPr="00E21A69">
        <w:rPr>
          <w:rFonts w:ascii="Arial" w:hAnsi="Arial" w:cs="Arial"/>
          <w:bCs/>
          <w:sz w:val="24"/>
          <w:szCs w:val="24"/>
        </w:rPr>
        <w:t>Opium (Heroin, Pethidine, Cocaine)</w:t>
      </w:r>
    </w:p>
    <w:p w14:paraId="60A6C9D9" w14:textId="63BED821" w:rsidR="00E21A69" w:rsidRPr="005300EE" w:rsidRDefault="007612FF" w:rsidP="005E5363">
      <w:pPr>
        <w:spacing w:after="0" w:line="360" w:lineRule="auto"/>
        <w:jc w:val="both"/>
        <w:rPr>
          <w:rFonts w:ascii="Arial" w:hAnsi="Arial" w:cs="Arial"/>
          <w:bCs/>
          <w:sz w:val="24"/>
          <w:szCs w:val="24"/>
        </w:rPr>
      </w:pPr>
      <w:r>
        <w:rPr>
          <w:rFonts w:ascii="Arial" w:hAnsi="Arial" w:cs="Arial"/>
          <w:bCs/>
          <w:sz w:val="24"/>
          <w:szCs w:val="24"/>
        </w:rPr>
        <w:t xml:space="preserve">Source: </w:t>
      </w:r>
      <w:r w:rsidR="00E21A69" w:rsidRPr="00E21A69">
        <w:rPr>
          <w:rFonts w:ascii="Arial" w:hAnsi="Arial" w:cs="Arial"/>
          <w:bCs/>
          <w:sz w:val="24"/>
          <w:szCs w:val="24"/>
        </w:rPr>
        <w:t>city</w:t>
      </w:r>
      <w:r w:rsidR="00E21A69">
        <w:rPr>
          <w:rFonts w:ascii="Arial" w:hAnsi="Arial" w:cs="Arial"/>
          <w:bCs/>
          <w:sz w:val="24"/>
          <w:szCs w:val="24"/>
        </w:rPr>
        <w:t xml:space="preserve"> </w:t>
      </w:r>
      <w:r w:rsidR="00E21A69" w:rsidRPr="00E21A69">
        <w:rPr>
          <w:rFonts w:ascii="Arial" w:hAnsi="Arial" w:cs="Arial"/>
          <w:bCs/>
          <w:sz w:val="24"/>
          <w:szCs w:val="24"/>
        </w:rPr>
        <w:t>news1130</w:t>
      </w:r>
      <w:r w:rsidR="00E21A69">
        <w:rPr>
          <w:rFonts w:ascii="Arial" w:hAnsi="Arial" w:cs="Arial"/>
          <w:bCs/>
          <w:sz w:val="24"/>
          <w:szCs w:val="24"/>
        </w:rPr>
        <w:t xml:space="preserve"> (2016</w:t>
      </w:r>
      <w:r w:rsidR="00E21A69" w:rsidRPr="005300EE">
        <w:rPr>
          <w:rFonts w:ascii="Arial" w:hAnsi="Arial" w:cs="Arial"/>
          <w:bCs/>
          <w:sz w:val="24"/>
          <w:szCs w:val="24"/>
        </w:rPr>
        <w:t>)</w:t>
      </w:r>
    </w:p>
    <w:p w14:paraId="4FAF8C76" w14:textId="77777777" w:rsidR="00FB2429" w:rsidRDefault="00FB2429" w:rsidP="005F65E1">
      <w:pPr>
        <w:autoSpaceDE w:val="0"/>
        <w:autoSpaceDN w:val="0"/>
        <w:adjustRightInd w:val="0"/>
        <w:spacing w:after="0" w:line="480" w:lineRule="auto"/>
        <w:jc w:val="both"/>
        <w:rPr>
          <w:rFonts w:ascii="Arial" w:hAnsi="Arial" w:cs="Arial"/>
          <w:bCs/>
          <w:sz w:val="24"/>
          <w:szCs w:val="24"/>
        </w:rPr>
      </w:pPr>
    </w:p>
    <w:p w14:paraId="7AB5AAA5" w14:textId="4C2431F1" w:rsidR="005F65E1" w:rsidRPr="005300EE" w:rsidRDefault="005F65E1" w:rsidP="005F65E1">
      <w:pPr>
        <w:autoSpaceDE w:val="0"/>
        <w:autoSpaceDN w:val="0"/>
        <w:adjustRightInd w:val="0"/>
        <w:spacing w:after="0" w:line="480" w:lineRule="auto"/>
        <w:jc w:val="both"/>
        <w:rPr>
          <w:rFonts w:ascii="Arial" w:hAnsi="Arial" w:cs="Arial"/>
          <w:bCs/>
          <w:sz w:val="24"/>
          <w:szCs w:val="24"/>
        </w:rPr>
      </w:pPr>
      <w:r w:rsidRPr="005300EE">
        <w:rPr>
          <w:rFonts w:ascii="Arial" w:hAnsi="Arial" w:cs="Arial"/>
          <w:bCs/>
          <w:sz w:val="24"/>
          <w:szCs w:val="24"/>
        </w:rPr>
        <w:t>It has been well documented that opioid addiction is associated with high rates of mortality, morbidity, and other adv</w:t>
      </w:r>
      <w:r w:rsidR="00505EA8">
        <w:rPr>
          <w:rFonts w:ascii="Arial" w:hAnsi="Arial" w:cs="Arial"/>
          <w:bCs/>
          <w:sz w:val="24"/>
          <w:szCs w:val="24"/>
        </w:rPr>
        <w:t>erse consequences (</w:t>
      </w:r>
      <w:proofErr w:type="spellStart"/>
      <w:r w:rsidR="00505EA8">
        <w:rPr>
          <w:rFonts w:ascii="Arial" w:hAnsi="Arial" w:cs="Arial"/>
          <w:bCs/>
          <w:sz w:val="24"/>
          <w:szCs w:val="24"/>
        </w:rPr>
        <w:t>Hser</w:t>
      </w:r>
      <w:proofErr w:type="spellEnd"/>
      <w:r w:rsidR="00505EA8">
        <w:rPr>
          <w:rFonts w:ascii="Arial" w:hAnsi="Arial" w:cs="Arial"/>
          <w:bCs/>
          <w:sz w:val="24"/>
          <w:szCs w:val="24"/>
        </w:rPr>
        <w:t xml:space="preserve"> et al. </w:t>
      </w:r>
      <w:r w:rsidRPr="005300EE">
        <w:rPr>
          <w:rFonts w:ascii="Arial" w:hAnsi="Arial" w:cs="Arial"/>
          <w:bCs/>
          <w:sz w:val="24"/>
          <w:szCs w:val="24"/>
        </w:rPr>
        <w:t>2001)</w:t>
      </w:r>
      <w:r w:rsidR="00505EA8">
        <w:rPr>
          <w:rFonts w:ascii="Arial" w:hAnsi="Arial" w:cs="Arial"/>
          <w:bCs/>
          <w:sz w:val="24"/>
          <w:szCs w:val="24"/>
        </w:rPr>
        <w:t>. A review by Degenhardt et al.</w:t>
      </w:r>
      <w:r w:rsidRPr="005300EE">
        <w:rPr>
          <w:rFonts w:ascii="Arial" w:hAnsi="Arial" w:cs="Arial"/>
          <w:bCs/>
          <w:sz w:val="24"/>
          <w:szCs w:val="24"/>
        </w:rPr>
        <w:t xml:space="preserve"> (2010) revealed that opioid dependence is the biggest contributor to the global burden of disease that is attributable to illicit drug use and dependence. </w:t>
      </w:r>
    </w:p>
    <w:p w14:paraId="26607913" w14:textId="77777777" w:rsidR="005F65E1" w:rsidRPr="005300EE" w:rsidRDefault="005F65E1" w:rsidP="005F65E1">
      <w:pPr>
        <w:autoSpaceDE w:val="0"/>
        <w:autoSpaceDN w:val="0"/>
        <w:adjustRightInd w:val="0"/>
        <w:spacing w:after="0" w:line="480" w:lineRule="auto"/>
        <w:jc w:val="both"/>
        <w:rPr>
          <w:rFonts w:ascii="Arial" w:hAnsi="Arial" w:cs="Arial"/>
          <w:bCs/>
          <w:sz w:val="24"/>
          <w:szCs w:val="24"/>
        </w:rPr>
      </w:pPr>
    </w:p>
    <w:p w14:paraId="5E118E90" w14:textId="77777777" w:rsidR="005F65E1" w:rsidRPr="005300EE" w:rsidRDefault="005F65E1" w:rsidP="005F65E1">
      <w:pPr>
        <w:spacing w:after="0" w:line="480" w:lineRule="auto"/>
        <w:ind w:firstLine="720"/>
        <w:jc w:val="both"/>
        <w:rPr>
          <w:rFonts w:ascii="Arial" w:hAnsi="Arial" w:cs="Arial"/>
          <w:bCs/>
          <w:sz w:val="24"/>
          <w:szCs w:val="24"/>
        </w:rPr>
      </w:pPr>
      <w:r w:rsidRPr="005300EE">
        <w:rPr>
          <w:rFonts w:ascii="Arial" w:hAnsi="Arial" w:cs="Arial"/>
          <w:bCs/>
          <w:sz w:val="24"/>
          <w:szCs w:val="24"/>
        </w:rPr>
        <w:t xml:space="preserve">Opioid addiction is the most studied drug use disorder, and numerous research findings have indicated that it is chronic and relapsing. Until recent years, heroin has been the drug predominantly used by most opioid addicts. Most long-term cohort studies on opioid addiction are consequently based on heroin addicts </w:t>
      </w:r>
      <w:r w:rsidRPr="005300EE">
        <w:rPr>
          <w:rFonts w:ascii="Arial" w:hAnsi="Arial" w:cs="Arial"/>
          <w:bCs/>
          <w:sz w:val="24"/>
          <w:szCs w:val="24"/>
        </w:rPr>
        <w:fldChar w:fldCharType="begin" w:fldLock="1"/>
      </w:r>
      <w:r>
        <w:rPr>
          <w:rFonts w:ascii="Arial" w:hAnsi="Arial" w:cs="Arial"/>
          <w:bCs/>
          <w:sz w:val="24"/>
          <w:szCs w:val="24"/>
        </w:rPr>
        <w:instrText>ADDIN CSL_CITATION { "citationID" : "NwJU3tbz", "citationItems" : [ { "id" : "ITEM-1", "itemData" : { "DOI" : "10.1097/HRP.0000000000000052", "ISSN" : "1067-3229", "abstract" : "Opioid addiction is associated with excess mortality, morbidities, and other adverse conditions. Guided by a life-course framework, we review the literature on the long-term course of opioid addiction in terms of use trajectories, transitions, and turning points, as well as other factors that facilitate recovery from addiction. Most long-term follow-up studies are based on heroin addicts recruited from treatment settings (mostly methadone maintenance treatment), many of whom are referred by the criminal justice system. Cumulative evidence indicates that opioid addiction is a chronic disorder with frequent relapses. Longer treatment retention is associated with a greater likelihood of abstinence, whereas incarceration is negatively related to subsequent abstinence. Over the long term, the mortality rate of opioid addicts (overdose being the most common cause) is about 6 to 20 times greater than that of the general population; among those who remain alive, the prevalence of stable abstinence from opioid use is low (less than 30% after 10\u201330 years of observation), and many continue to use alcohol and other drugs after ceasing to use opioids. Histories of sexual or physical abuse and comorbid mental disorders are associated with the persistence of opioid use, whereas family and social support, as well as employment, facilitates recovery. Maintaining opioid abstinence for at least five years substantially increases the likelihood of future stable abstinence. Recent advances in pharmacological treatment options (buprenorphine and naltrexone) include depot formulations offering longer duration of medication; their impact on the long-term course of opioid addiction remains to be assessed.", "author" : [ { "dropping-particle" : "", "family" : "Hser", "given" : "Yih-Ing", "non-dropping-particle" : "", "parse-names" : false, "suffix" : "" }, { "dropping-particle" : "", "family" : "Evans", "given" : "Elizabeth", "non-dropping-particle" : "", "parse-names" : false, "suffix" : "" }, { "dropping-particle" : "", "family" : "Grella", "given" : "Christine", "non-dropping-particle" : "", "parse-names" : false, "suffix" : "" }, { "dropping-particle" : "", "family" : "Ling", "given" : "Walter", "non-dropping-particle" : "", "parse-names" : false, "suffix" : "" }, { "dropping-particle" : "", "family" : "Anglin", "given" : "Douglas", "non-dropping-particle" : "", "parse-names" : false, "suffix" : "" } ], "container-title" : "Harvard Review of Psychiatry", "id" : "ITEM-1", "issue" : "2", "issued" : { "date-parts" : [ [ "2015", "4" ] ] }, "language" : "en-US", "page" : "76", "title" : "Long-Term Course of Opioid Addiction", "type" : "article-journal", "volume" : "23" }, "uri" : [ "http://zotero.org/users/4447644/items/7957477X" ], "uris" : [ "http://zotero.org/users/4447644/items/7957477X", "http://www.mendeley.com/documents/?uuid=9b0356de-c0b5-43fb-bb44-35c4552ba813" ] } ], "mendeley" : { "formattedCitation" : "(Hser et al. 2015)", "plainTextFormattedCitation" : "(Hser et al. 2015)", "previouslyFormattedCitation" : "(Hser et al. 2015)" }, "properties" : { "formattedCitation" : "(Hser et al. 2015)", "noteIndex" : 0, "plainCitation" : "(Hser et al. 2015)" }, "schema" : "https://github.com/citation-style-language/schema/raw/master/csl-citation.json" }</w:instrText>
      </w:r>
      <w:r w:rsidRPr="005300EE">
        <w:rPr>
          <w:rFonts w:ascii="Arial" w:hAnsi="Arial" w:cs="Arial"/>
          <w:bCs/>
          <w:sz w:val="24"/>
          <w:szCs w:val="24"/>
        </w:rPr>
        <w:fldChar w:fldCharType="separate"/>
      </w:r>
      <w:r w:rsidRPr="00D01C8D">
        <w:rPr>
          <w:rFonts w:ascii="Arial" w:hAnsi="Arial" w:cs="Arial"/>
          <w:noProof/>
          <w:sz w:val="24"/>
        </w:rPr>
        <w:t>(Hser et al. 2015)</w:t>
      </w:r>
      <w:r w:rsidRPr="005300EE">
        <w:rPr>
          <w:rFonts w:ascii="Arial" w:hAnsi="Arial" w:cs="Arial"/>
          <w:bCs/>
          <w:sz w:val="24"/>
          <w:szCs w:val="24"/>
        </w:rPr>
        <w:fldChar w:fldCharType="end"/>
      </w:r>
      <w:r w:rsidRPr="005300EE">
        <w:rPr>
          <w:rFonts w:ascii="Arial" w:hAnsi="Arial" w:cs="Arial"/>
          <w:bCs/>
          <w:sz w:val="24"/>
          <w:szCs w:val="24"/>
        </w:rPr>
        <w:t xml:space="preserve">. </w:t>
      </w:r>
    </w:p>
    <w:p w14:paraId="62972126" w14:textId="77777777" w:rsidR="005F65E1" w:rsidRPr="005300EE" w:rsidRDefault="005F65E1" w:rsidP="005F65E1">
      <w:pPr>
        <w:spacing w:after="0" w:line="480" w:lineRule="auto"/>
        <w:ind w:firstLine="720"/>
        <w:jc w:val="both"/>
        <w:rPr>
          <w:rFonts w:ascii="Arial" w:hAnsi="Arial" w:cs="Arial"/>
          <w:bCs/>
          <w:sz w:val="24"/>
          <w:szCs w:val="24"/>
        </w:rPr>
      </w:pPr>
    </w:p>
    <w:p w14:paraId="5ADF8BCA" w14:textId="77777777" w:rsidR="005F65E1" w:rsidRPr="005300EE" w:rsidRDefault="005F65E1" w:rsidP="005F65E1">
      <w:pPr>
        <w:spacing w:after="0" w:line="480" w:lineRule="auto"/>
        <w:ind w:firstLine="720"/>
        <w:jc w:val="both"/>
        <w:rPr>
          <w:rFonts w:ascii="Arial" w:hAnsi="Arial" w:cs="Arial"/>
          <w:bCs/>
          <w:sz w:val="24"/>
          <w:szCs w:val="24"/>
        </w:rPr>
      </w:pPr>
      <w:r w:rsidRPr="005300EE">
        <w:rPr>
          <w:rFonts w:ascii="Arial" w:hAnsi="Arial" w:cs="Arial"/>
          <w:bCs/>
          <w:sz w:val="24"/>
          <w:szCs w:val="24"/>
        </w:rPr>
        <w:t xml:space="preserve">The opioid system consists of three G protein-coupled receptors, mu-, delta-, and kappa, which are stimulated by a family of endogenous opioid </w:t>
      </w:r>
      <w:r w:rsidRPr="005300EE">
        <w:rPr>
          <w:rFonts w:ascii="Arial" w:hAnsi="Arial" w:cs="Arial"/>
          <w:bCs/>
          <w:sz w:val="24"/>
          <w:szCs w:val="24"/>
        </w:rPr>
        <w:lastRenderedPageBreak/>
        <w:t xml:space="preserve">peptides.  Heroin and prescription opioids, such as oxycodone or hydrocodone (e.g., OxyContin and Vicodin, respectively) act primarily as MOP-r (an opioid receptor system) agonists with relatively short duration of action, whereas cocaine (and other stimulants, e.g., methamphetamine) act primarily to increase synaptic dopamine by inhibition of dopamine reuptake or an increase in release. Activation in the dopaminergic </w:t>
      </w:r>
      <w:proofErr w:type="spellStart"/>
      <w:r w:rsidRPr="005300EE">
        <w:rPr>
          <w:rFonts w:ascii="Arial" w:hAnsi="Arial" w:cs="Arial"/>
          <w:bCs/>
          <w:sz w:val="24"/>
          <w:szCs w:val="24"/>
        </w:rPr>
        <w:t>mesocortico</w:t>
      </w:r>
      <w:proofErr w:type="spellEnd"/>
      <w:r w:rsidRPr="005300EE">
        <w:rPr>
          <w:rFonts w:ascii="Arial" w:hAnsi="Arial" w:cs="Arial"/>
          <w:bCs/>
          <w:sz w:val="24"/>
          <w:szCs w:val="24"/>
        </w:rPr>
        <w:t xml:space="preserve">/mesolimbic and nigrostriatal systems, either directly in the case of cocaine or indirectly for heroin/prescription opioids or alcohol, appears to be a common neurobiological consequence of exposure to drugs of abuse </w:t>
      </w:r>
      <w:r w:rsidRPr="005300EE">
        <w:rPr>
          <w:rFonts w:ascii="Arial" w:hAnsi="Arial" w:cs="Arial"/>
          <w:bCs/>
          <w:sz w:val="24"/>
          <w:szCs w:val="24"/>
        </w:rPr>
        <w:fldChar w:fldCharType="begin" w:fldLock="1"/>
      </w:r>
      <w:r>
        <w:rPr>
          <w:rFonts w:ascii="Arial" w:hAnsi="Arial" w:cs="Arial"/>
          <w:bCs/>
          <w:sz w:val="24"/>
          <w:szCs w:val="24"/>
        </w:rPr>
        <w:instrText>ADDIN CSL_CITATION { "citationID" : "MGa6XcjQ", "citationItems" : [ { "id" : "ITEM-1", "itemData" : { "DOI" : "10.1172/JCI60390", "ISSN" : "0021-9738", "abstract" : "Addictive diseases, including addiction to heroin, prescription opioids, or cocaine, pose\nmassive personal and public health costs. Addictions are chronic relapsing diseases of the\nbrain caused by drug-induced direct effects and persisting neuroadaptations at the epigenetic,\nmRNA, neuropeptide, neurotransmitter, or protein levels. These neuroadaptations, which can be\nspecific to drug type, and their resultant behaviors are modified by various internal and\nexternal environmental factors, including stress responsivity, addict mindset, and social\nsetting. Specific gene variants, including variants encoding pharmacological target proteins or\ngenes mediating neuroadaptations, also modify vulnerability at particular stages of addiction.\nGreater understanding of these interacting factors through laboratory-based and translational\nstudies have the potential to optimize early interventions for the therapy of chronic addictive\ndiseases and to reduce the burden of relapse. Here, we review the molecular neurobiology and\ngenetics of opiate addiction, including heroin and prescription opioids, and cocaine\naddiction.", "author" : [ { "dropping-particle" : "", "family" : "Kreek", "given" : "Mary Jeanne", "non-dropping-particle" : "", "parse-names" : false, "suffix" : "" }, { "dropping-particle" : "", "family" : "Levran", "given" : "Orna", "non-dropping-particle" : "", "parse-names" : false, "suffix" : "" }, { "dropping-particle" : "", "family" : "Reed", "given" : "Brian", "non-dropping-particle" : "", "parse-names" : false, "suffix" : "" }, { "dropping-particle" : "", "family" : "Schlussman", "given" : "Stefan D.", "non-dropping-particle" : "", "parse-names" : false, "suffix" : "" }, { "dropping-particle" : "", "family" : "Zhou", "given" : "Yan", "non-dropping-particle" : "", "parse-names" : false, "suffix" : "" }, { "dropping-particle" : "", "family" : "Butelman", "given" : "Eduardo R.", "non-dropping-particle" : "", "parse-names" : false, "suffix" : "" } ], "container-title" : "The Journal of Clinical Investigation", "id" : "ITEM-1", "issue" : "10", "issued" : { "date-parts" : [ [ "2012", "10" ] ] }, "page" : "3387-3393", "title" : "Opiate addiction and cocaine addiction: underlying molecular neurobiology and genetics", "type" : "article-journal", "volume" : "122" }, "uris" : [ "http://www.mendeley.com/documents/?uuid=39ed114a-ccab-4adb-b1ea-713b0c3ff3df", "http://zotero.org/users/4447644/items/3FKU6BJC" ] } ], "mendeley" : { "formattedCitation" : "(Kreek et al. 2012)", "plainTextFormattedCitation" : "(Kreek et al. 2012)", "previouslyFormattedCitation" : "(Kreek et al. 2012)" }, "properties" : { "formattedCitation" : "(Kreek et al. 2012)", "noteIndex" : 0, "plainCitation" : "(Kreek et al. 2012)" }, "schema" : "https://github.com/citation-style-language/schema/raw/master/csl-citation.json" }</w:instrText>
      </w:r>
      <w:r w:rsidRPr="005300EE">
        <w:rPr>
          <w:rFonts w:ascii="Arial" w:hAnsi="Arial" w:cs="Arial"/>
          <w:bCs/>
          <w:sz w:val="24"/>
          <w:szCs w:val="24"/>
        </w:rPr>
        <w:fldChar w:fldCharType="separate"/>
      </w:r>
      <w:r w:rsidRPr="00D01C8D">
        <w:rPr>
          <w:rFonts w:ascii="Arial" w:hAnsi="Arial" w:cs="Arial"/>
          <w:noProof/>
          <w:sz w:val="24"/>
        </w:rPr>
        <w:t>(Kreek et al. 2012)</w:t>
      </w:r>
      <w:r w:rsidRPr="005300EE">
        <w:rPr>
          <w:rFonts w:ascii="Arial" w:hAnsi="Arial" w:cs="Arial"/>
          <w:bCs/>
          <w:sz w:val="24"/>
          <w:szCs w:val="24"/>
        </w:rPr>
        <w:fldChar w:fldCharType="end"/>
      </w:r>
      <w:r w:rsidRPr="005300EE">
        <w:rPr>
          <w:rFonts w:ascii="Arial" w:hAnsi="Arial" w:cs="Arial"/>
          <w:bCs/>
          <w:sz w:val="24"/>
          <w:szCs w:val="24"/>
        </w:rPr>
        <w:t xml:space="preserve">. </w:t>
      </w:r>
    </w:p>
    <w:p w14:paraId="500DFBAE" w14:textId="77777777" w:rsidR="00213AAB" w:rsidRPr="005300EE" w:rsidRDefault="00213AAB" w:rsidP="005F65E1">
      <w:pPr>
        <w:spacing w:after="0" w:line="480" w:lineRule="auto"/>
        <w:jc w:val="both"/>
        <w:rPr>
          <w:rFonts w:ascii="Arial" w:hAnsi="Arial" w:cs="Arial"/>
          <w:bCs/>
          <w:sz w:val="24"/>
          <w:szCs w:val="24"/>
        </w:rPr>
      </w:pPr>
    </w:p>
    <w:p w14:paraId="601C4D1D" w14:textId="77777777" w:rsidR="005F65E1" w:rsidRPr="005300EE" w:rsidRDefault="005F65E1" w:rsidP="005F65E1">
      <w:pPr>
        <w:spacing w:after="0" w:line="480" w:lineRule="auto"/>
        <w:ind w:firstLine="720"/>
        <w:jc w:val="both"/>
        <w:rPr>
          <w:rFonts w:ascii="Arial" w:hAnsi="Arial" w:cs="Arial"/>
          <w:bCs/>
          <w:sz w:val="24"/>
          <w:szCs w:val="24"/>
        </w:rPr>
      </w:pPr>
      <w:r w:rsidRPr="005300EE">
        <w:rPr>
          <w:rFonts w:ascii="Arial" w:hAnsi="Arial" w:cs="Arial"/>
          <w:bCs/>
          <w:sz w:val="24"/>
          <w:szCs w:val="24"/>
        </w:rPr>
        <w:t xml:space="preserve">Intravenous use with non-sterile needles and syringes or other related equipment may lead to transmission of infections like HIV and hepatitis and the risk of contracting bacterial or fungal endocarditis. However, contrary to other countries where heroin is injected, in Bangladesh, heroin is mostly smoked within aluminium foil or cigarette paper </w:t>
      </w:r>
      <w:r w:rsidRPr="005300EE">
        <w:rPr>
          <w:rFonts w:ascii="Arial" w:hAnsi="Arial" w:cs="Arial"/>
          <w:bCs/>
          <w:sz w:val="24"/>
          <w:szCs w:val="24"/>
        </w:rPr>
        <w:fldChar w:fldCharType="begin" w:fldLock="1"/>
      </w:r>
      <w:r>
        <w:rPr>
          <w:rFonts w:ascii="Arial" w:hAnsi="Arial" w:cs="Arial"/>
          <w:bCs/>
          <w:sz w:val="24"/>
          <w:szCs w:val="24"/>
        </w:rPr>
        <w:instrText>ADDIN CSL_CITATION { "citationID" : "XPiECEVY", "citationItems" : [ { "id" : "ITEM-1", "itemData" : { "DOI" : "10.3329/medtoday.v25i2.17927", "ISSN" : "1810-1828", "abstract" : "Drug addiction and drug abuse, chronic or habitual use of any chemical substance to alter states of body or mind for other than medically warranted purposes. Addiction is more often now defined by the continuing, compulsive nature of the drug use despite physical and/or psychological harm to the user and society and includes both licit and illicit drugs, and the term \"substance abuse\" is now frequently used because of the broad range of substances (including alcohol and inhalants) that can fit the addictive profile. Psychological dependence is the subjective feeling that the user needs the drug to maintain a feeling of well-being; physical dependence is characterized by tolerance (the need for increasingly larger doses in order to achieve the initial effect) and withdrawal symptoms when the user is abstinent. There are a lot of effects of drug addiction to the economy, society, and family. Drug addiction affects individual's physical and mental health. Drug addicts are burden for a family and society. It is a great challenge for all nations of the world to prevent drug addiction. This article reviews the effects of drug addiction in details.", "author" : [ { "dropping-particle" : "", "family" : "Shazzad", "given" : "Md Nahiduzzamane", "non-dropping-particle" : "", "parse-names" : false, "suffix" : "" }, { "dropping-particle" : "", "family" : "Abdal", "given" : "Syed Jamil", "non-dropping-particle" : "", "parse-names" : false, "suffix" : "" }, { "dropping-particle" : "", "family" : "Majumder", "given" : "Muhammad Shoaib Momen", "non-dropping-particle" : "", "parse-names" : false, "suffix" : "" }, { "dropping-particle" : "", "family" : "Sohel", "given" : "Jahangir ul Alam", "non-dropping-particle" : "", "parse-names" : false, "suffix" : "" }, { "dropping-particle" : "", "family" : "Ali", "given" : "Syed Mohammad Monowar", "non-dropping-particle" : "", "parse-names" : false, "suffix" : "" }, { "dropping-particle" : "", "family" : "Ahmed", "given" : "Shamim", "non-dropping-particle" : "", "parse-names" : false, "suffix" : "" } ], "container-title" : "Medicine Today", "id" : "ITEM-1", "issue" : "2", "issued" : { "date-parts" : [ [ "2014", "2" ] ] }, "language" : "en", "title" : "Drug Addiction in Bangladesh and its Effect", "type" : "article-journal", "volume" : "25" }, "uris" : [ "http://www.mendeley.com/documents/?uuid=9e9dd229-3f43-4b99-9532-a8c844d0e12d", "http://zotero.org/users/4447644/items/ACLMQ42T" ] } ], "mendeley" : { "formattedCitation" : "(Shazzad et al. 2014)", "plainTextFormattedCitation" : "(Shazzad et al. 2014)", "previouslyFormattedCitation" : "(Shazzad et al. 2014)" }, "properties" : { "formattedCitation" : "(Shazzad et al. 2014)", "noteIndex" : 0, "plainCitation" : "(Shazzad et al. 2014)" }, "schema" : "https://github.com/citation-style-language/schema/raw/master/csl-citation.json" }</w:instrText>
      </w:r>
      <w:r w:rsidRPr="005300EE">
        <w:rPr>
          <w:rFonts w:ascii="Arial" w:hAnsi="Arial" w:cs="Arial"/>
          <w:bCs/>
          <w:sz w:val="24"/>
          <w:szCs w:val="24"/>
        </w:rPr>
        <w:fldChar w:fldCharType="separate"/>
      </w:r>
      <w:r w:rsidRPr="00D01C8D">
        <w:rPr>
          <w:rFonts w:ascii="Arial" w:hAnsi="Arial" w:cs="Arial"/>
          <w:noProof/>
          <w:sz w:val="24"/>
        </w:rPr>
        <w:t>(Shazzad et al. 2014)</w:t>
      </w:r>
      <w:r w:rsidRPr="005300EE">
        <w:rPr>
          <w:rFonts w:ascii="Arial" w:hAnsi="Arial" w:cs="Arial"/>
          <w:bCs/>
          <w:sz w:val="24"/>
          <w:szCs w:val="24"/>
        </w:rPr>
        <w:fldChar w:fldCharType="end"/>
      </w:r>
      <w:r w:rsidRPr="005300EE">
        <w:rPr>
          <w:rFonts w:ascii="Arial" w:hAnsi="Arial" w:cs="Arial"/>
          <w:bCs/>
          <w:sz w:val="24"/>
          <w:szCs w:val="24"/>
        </w:rPr>
        <w:t xml:space="preserve">. </w:t>
      </w:r>
    </w:p>
    <w:p w14:paraId="38C74E71" w14:textId="77777777" w:rsidR="005F65E1" w:rsidRPr="005300EE" w:rsidRDefault="005F65E1" w:rsidP="005F65E1">
      <w:pPr>
        <w:spacing w:after="0" w:line="480" w:lineRule="auto"/>
        <w:ind w:firstLine="720"/>
        <w:jc w:val="both"/>
        <w:rPr>
          <w:rFonts w:ascii="Arial" w:hAnsi="Arial" w:cs="Arial"/>
          <w:bCs/>
          <w:sz w:val="24"/>
          <w:szCs w:val="24"/>
        </w:rPr>
      </w:pPr>
    </w:p>
    <w:p w14:paraId="51191706" w14:textId="77777777" w:rsidR="005F65E1" w:rsidRPr="005300EE" w:rsidRDefault="005F65E1" w:rsidP="005F65E1">
      <w:pPr>
        <w:spacing w:after="0" w:line="480" w:lineRule="auto"/>
        <w:ind w:firstLine="720"/>
        <w:jc w:val="both"/>
        <w:rPr>
          <w:rFonts w:ascii="Arial" w:hAnsi="Arial" w:cs="Arial"/>
          <w:bCs/>
          <w:sz w:val="24"/>
          <w:szCs w:val="24"/>
        </w:rPr>
      </w:pPr>
      <w:r w:rsidRPr="005300EE">
        <w:rPr>
          <w:rFonts w:ascii="Arial" w:hAnsi="Arial" w:cs="Arial"/>
          <w:bCs/>
          <w:sz w:val="24"/>
          <w:szCs w:val="24"/>
        </w:rPr>
        <w:t>Physical dependence can result from prolonged use of all opioids, resulting in withdrawal symptoms on cessation of use. It decreases kidney function (</w:t>
      </w:r>
      <w:proofErr w:type="spellStart"/>
      <w:r w:rsidRPr="005300EE">
        <w:rPr>
          <w:rFonts w:ascii="Arial" w:hAnsi="Arial" w:cs="Arial"/>
          <w:bCs/>
          <w:sz w:val="24"/>
          <w:szCs w:val="24"/>
        </w:rPr>
        <w:t>Dettmeyer</w:t>
      </w:r>
      <w:proofErr w:type="spellEnd"/>
      <w:r w:rsidRPr="005300EE">
        <w:rPr>
          <w:rFonts w:ascii="Arial" w:hAnsi="Arial" w:cs="Arial"/>
          <w:bCs/>
          <w:sz w:val="24"/>
          <w:szCs w:val="24"/>
        </w:rPr>
        <w:t xml:space="preserve"> et al., 2005) and skin abscesses, and direct injection more often leads to fatal outcome. A small percentage of heroin smokers, and occasionally IV users, may develop symptoms of toxic leukoencephalopathy (Hill, Cooper and Perry, 2000; Halloran, </w:t>
      </w:r>
      <w:proofErr w:type="spellStart"/>
      <w:r w:rsidRPr="005300EE">
        <w:rPr>
          <w:rFonts w:ascii="Arial" w:hAnsi="Arial" w:cs="Arial"/>
          <w:bCs/>
          <w:sz w:val="24"/>
          <w:szCs w:val="24"/>
        </w:rPr>
        <w:t>Ifthikharuddin</w:t>
      </w:r>
      <w:proofErr w:type="spellEnd"/>
      <w:r w:rsidRPr="005300EE">
        <w:rPr>
          <w:rFonts w:ascii="Arial" w:hAnsi="Arial" w:cs="Arial"/>
          <w:bCs/>
          <w:sz w:val="24"/>
          <w:szCs w:val="24"/>
        </w:rPr>
        <w:t xml:space="preserve"> and </w:t>
      </w:r>
      <w:proofErr w:type="spellStart"/>
      <w:r w:rsidRPr="005300EE">
        <w:rPr>
          <w:rFonts w:ascii="Arial" w:hAnsi="Arial" w:cs="Arial"/>
          <w:bCs/>
          <w:sz w:val="24"/>
          <w:szCs w:val="24"/>
        </w:rPr>
        <w:t>Samkoff</w:t>
      </w:r>
      <w:proofErr w:type="spellEnd"/>
      <w:r w:rsidRPr="005300EE">
        <w:rPr>
          <w:rFonts w:ascii="Arial" w:hAnsi="Arial" w:cs="Arial"/>
          <w:bCs/>
          <w:sz w:val="24"/>
          <w:szCs w:val="24"/>
        </w:rPr>
        <w:t xml:space="preserve">, 2005; </w:t>
      </w:r>
      <w:proofErr w:type="spellStart"/>
      <w:r w:rsidRPr="005300EE">
        <w:rPr>
          <w:rFonts w:ascii="Arial" w:hAnsi="Arial" w:cs="Arial"/>
          <w:bCs/>
          <w:sz w:val="24"/>
          <w:szCs w:val="24"/>
        </w:rPr>
        <w:t>Offiah</w:t>
      </w:r>
      <w:proofErr w:type="spellEnd"/>
      <w:r w:rsidRPr="005300EE">
        <w:rPr>
          <w:rFonts w:ascii="Arial" w:hAnsi="Arial" w:cs="Arial"/>
          <w:bCs/>
          <w:sz w:val="24"/>
          <w:szCs w:val="24"/>
        </w:rPr>
        <w:t xml:space="preserve"> and Hall, 2008) where the symptoms include slurred speech and difficulty walking.</w:t>
      </w:r>
    </w:p>
    <w:p w14:paraId="437D1BD3" w14:textId="77777777" w:rsidR="00213AAB" w:rsidRDefault="00213AAB" w:rsidP="005F65E1">
      <w:pPr>
        <w:spacing w:after="0" w:line="480" w:lineRule="auto"/>
        <w:jc w:val="both"/>
        <w:rPr>
          <w:rFonts w:ascii="Arial" w:hAnsi="Arial" w:cs="Arial"/>
          <w:bCs/>
          <w:sz w:val="24"/>
          <w:szCs w:val="24"/>
        </w:rPr>
      </w:pPr>
    </w:p>
    <w:p w14:paraId="1CFA0B31" w14:textId="77777777" w:rsidR="00213AAB" w:rsidRPr="005300EE" w:rsidRDefault="00213AAB" w:rsidP="005F65E1">
      <w:pPr>
        <w:spacing w:after="0" w:line="480" w:lineRule="auto"/>
        <w:jc w:val="both"/>
        <w:rPr>
          <w:rFonts w:ascii="Arial" w:hAnsi="Arial" w:cs="Arial"/>
          <w:bCs/>
          <w:sz w:val="24"/>
          <w:szCs w:val="24"/>
        </w:rPr>
      </w:pPr>
    </w:p>
    <w:p w14:paraId="5396B35E" w14:textId="77777777" w:rsidR="005F65E1" w:rsidRPr="00CD5CD0" w:rsidRDefault="005F65E1" w:rsidP="005F65E1">
      <w:pPr>
        <w:pStyle w:val="ListParagraph"/>
        <w:numPr>
          <w:ilvl w:val="0"/>
          <w:numId w:val="33"/>
        </w:numPr>
        <w:spacing w:after="0" w:line="480" w:lineRule="auto"/>
        <w:jc w:val="both"/>
        <w:rPr>
          <w:rFonts w:ascii="Arial" w:hAnsi="Arial" w:cs="Arial"/>
          <w:b/>
          <w:sz w:val="24"/>
          <w:szCs w:val="24"/>
        </w:rPr>
      </w:pPr>
      <w:r w:rsidRPr="00CD5CD0">
        <w:rPr>
          <w:rFonts w:ascii="Arial" w:hAnsi="Arial" w:cs="Arial"/>
          <w:b/>
          <w:sz w:val="24"/>
          <w:szCs w:val="24"/>
        </w:rPr>
        <w:lastRenderedPageBreak/>
        <w:t>Cannabis (</w:t>
      </w:r>
      <w:proofErr w:type="spellStart"/>
      <w:r w:rsidRPr="00CD5CD0">
        <w:rPr>
          <w:rFonts w:ascii="Arial" w:hAnsi="Arial" w:cs="Arial"/>
          <w:b/>
          <w:sz w:val="24"/>
          <w:szCs w:val="24"/>
        </w:rPr>
        <w:t>Ganja</w:t>
      </w:r>
      <w:proofErr w:type="spellEnd"/>
      <w:r w:rsidRPr="00CD5CD0">
        <w:rPr>
          <w:rFonts w:ascii="Arial" w:hAnsi="Arial" w:cs="Arial"/>
          <w:b/>
          <w:sz w:val="24"/>
          <w:szCs w:val="24"/>
        </w:rPr>
        <w:t xml:space="preserve">, </w:t>
      </w:r>
      <w:proofErr w:type="spellStart"/>
      <w:r w:rsidRPr="00CD5CD0">
        <w:rPr>
          <w:rFonts w:ascii="Arial" w:hAnsi="Arial" w:cs="Arial"/>
          <w:b/>
          <w:sz w:val="24"/>
          <w:szCs w:val="24"/>
        </w:rPr>
        <w:t>Chorosh</w:t>
      </w:r>
      <w:proofErr w:type="spellEnd"/>
      <w:r w:rsidRPr="00CD5CD0">
        <w:rPr>
          <w:rFonts w:ascii="Arial" w:hAnsi="Arial" w:cs="Arial"/>
          <w:b/>
          <w:sz w:val="24"/>
          <w:szCs w:val="24"/>
        </w:rPr>
        <w:t>, Bhang, Hashish)</w:t>
      </w:r>
    </w:p>
    <w:p w14:paraId="576C10C3" w14:textId="4F078EEF" w:rsidR="005F65E1" w:rsidRDefault="005F65E1" w:rsidP="005F65E1">
      <w:pPr>
        <w:spacing w:after="0" w:line="480" w:lineRule="auto"/>
        <w:jc w:val="both"/>
        <w:rPr>
          <w:rFonts w:ascii="Arial" w:hAnsi="Arial" w:cs="Arial"/>
          <w:bCs/>
          <w:sz w:val="24"/>
          <w:szCs w:val="24"/>
        </w:rPr>
      </w:pPr>
      <w:r w:rsidRPr="005300EE">
        <w:rPr>
          <w:rFonts w:ascii="Arial" w:hAnsi="Arial" w:cs="Arial"/>
          <w:bCs/>
          <w:sz w:val="24"/>
          <w:szCs w:val="24"/>
        </w:rPr>
        <w:t>Cannabis or marijuana is a natural product where the main psychoactive constituent of which is tetrahydrocannabinol (THC). The cannabis plant (</w:t>
      </w:r>
      <w:r w:rsidRPr="005300EE">
        <w:rPr>
          <w:rFonts w:ascii="Arial" w:hAnsi="Arial" w:cs="Arial"/>
          <w:bCs/>
          <w:i/>
          <w:iCs/>
          <w:sz w:val="24"/>
          <w:szCs w:val="24"/>
        </w:rPr>
        <w:t>Cannabis sativa</w:t>
      </w:r>
      <w:r w:rsidRPr="005300EE">
        <w:rPr>
          <w:rFonts w:ascii="Arial" w:hAnsi="Arial" w:cs="Arial"/>
          <w:bCs/>
          <w:sz w:val="24"/>
          <w:szCs w:val="24"/>
        </w:rPr>
        <w:t xml:space="preserve"> L.) is broadly distributed and grows in temperate and tropical areas. Together with tobacco, alcohol and caffeine, it is one of the most widely consumed drugs throughout the world. Herbal cannabis consists of the dried flowering tops and leaves. Cannabis is almost always smoked, often mixed with tobacco. Almost all consumption of herbal cannabis and resin is of </w:t>
      </w:r>
      <w:r w:rsidR="00505EA8">
        <w:rPr>
          <w:rFonts w:ascii="Arial" w:hAnsi="Arial" w:cs="Arial"/>
          <w:bCs/>
          <w:sz w:val="24"/>
          <w:szCs w:val="24"/>
        </w:rPr>
        <w:t>illicit material (EMCCDA</w:t>
      </w:r>
      <w:r w:rsidRPr="005300EE">
        <w:rPr>
          <w:rFonts w:ascii="Arial" w:hAnsi="Arial" w:cs="Arial"/>
          <w:bCs/>
          <w:sz w:val="24"/>
          <w:szCs w:val="24"/>
        </w:rPr>
        <w:t xml:space="preserve"> 2018). </w:t>
      </w:r>
    </w:p>
    <w:p w14:paraId="74877E7B" w14:textId="77777777" w:rsidR="00213AAB" w:rsidRDefault="00213AAB" w:rsidP="005F65E1">
      <w:pPr>
        <w:spacing w:after="0" w:line="480" w:lineRule="auto"/>
        <w:jc w:val="both"/>
        <w:rPr>
          <w:rFonts w:ascii="Arial" w:hAnsi="Arial" w:cs="Arial"/>
          <w:bCs/>
          <w:sz w:val="24"/>
          <w:szCs w:val="24"/>
        </w:rPr>
      </w:pPr>
    </w:p>
    <w:p w14:paraId="44ECA61B" w14:textId="77777777" w:rsidR="00213AAB" w:rsidRDefault="00213AAB" w:rsidP="00213AAB">
      <w:pPr>
        <w:spacing w:after="0" w:line="480" w:lineRule="auto"/>
        <w:jc w:val="both"/>
        <w:rPr>
          <w:rFonts w:ascii="Arial" w:hAnsi="Arial" w:cs="Arial"/>
          <w:bCs/>
          <w:sz w:val="24"/>
          <w:szCs w:val="24"/>
        </w:rPr>
      </w:pPr>
      <w:r w:rsidRPr="005E5363">
        <w:rPr>
          <w:rFonts w:ascii="Arial" w:hAnsi="Arial" w:cs="Arial"/>
          <w:bCs/>
          <w:noProof/>
          <w:sz w:val="24"/>
          <w:szCs w:val="24"/>
          <w:lang w:val="en-US" w:eastAsia="en-US" w:bidi="bn-BD"/>
        </w:rPr>
        <w:drawing>
          <wp:inline distT="0" distB="0" distL="0" distR="0" wp14:anchorId="0EA8A022" wp14:editId="7613E6BB">
            <wp:extent cx="3933825" cy="2255536"/>
            <wp:effectExtent l="0" t="0" r="0" b="0"/>
            <wp:docPr id="25" name="Picture 25" descr="C:\Users\ASUS\Desktop\Thesis work\Thesis Book\picture\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Thesis work\Thesis Book\picture\imag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621" cy="2257139"/>
                    </a:xfrm>
                    <a:prstGeom prst="rect">
                      <a:avLst/>
                    </a:prstGeom>
                    <a:noFill/>
                    <a:ln>
                      <a:noFill/>
                    </a:ln>
                  </pic:spPr>
                </pic:pic>
              </a:graphicData>
            </a:graphic>
          </wp:inline>
        </w:drawing>
      </w:r>
    </w:p>
    <w:p w14:paraId="45AD463B" w14:textId="751A5668" w:rsidR="00213AAB" w:rsidRPr="005300EE" w:rsidRDefault="007612FF" w:rsidP="00213AAB">
      <w:pPr>
        <w:spacing w:after="0" w:line="360" w:lineRule="auto"/>
        <w:jc w:val="both"/>
        <w:rPr>
          <w:rFonts w:ascii="Arial" w:hAnsi="Arial" w:cs="Arial"/>
          <w:bCs/>
          <w:sz w:val="24"/>
          <w:szCs w:val="24"/>
        </w:rPr>
      </w:pPr>
      <w:r w:rsidRPr="007612FF">
        <w:rPr>
          <w:rFonts w:ascii="Arial" w:hAnsi="Arial" w:cs="Arial"/>
          <w:b/>
          <w:sz w:val="24"/>
          <w:szCs w:val="24"/>
        </w:rPr>
        <w:t>Figure 2.4</w:t>
      </w:r>
      <w:r w:rsidR="00213AAB">
        <w:rPr>
          <w:rFonts w:ascii="Arial" w:hAnsi="Arial" w:cs="Arial"/>
          <w:bCs/>
          <w:sz w:val="24"/>
          <w:szCs w:val="24"/>
        </w:rPr>
        <w:t xml:space="preserve">: </w:t>
      </w:r>
      <w:r w:rsidR="00213AAB" w:rsidRPr="005300EE">
        <w:rPr>
          <w:rFonts w:ascii="Arial" w:hAnsi="Arial" w:cs="Arial"/>
          <w:bCs/>
          <w:sz w:val="24"/>
          <w:szCs w:val="24"/>
        </w:rPr>
        <w:t>Cannabinoids</w:t>
      </w:r>
    </w:p>
    <w:p w14:paraId="236C18E8" w14:textId="77777777" w:rsidR="00213AAB" w:rsidRPr="005E5363" w:rsidRDefault="00213AAB" w:rsidP="00213AAB">
      <w:pPr>
        <w:spacing w:after="0" w:line="360" w:lineRule="auto"/>
        <w:jc w:val="both"/>
        <w:rPr>
          <w:rFonts w:ascii="Arial" w:hAnsi="Arial" w:cs="Arial"/>
          <w:bCs/>
          <w:sz w:val="24"/>
          <w:szCs w:val="24"/>
        </w:rPr>
      </w:pPr>
      <w:r>
        <w:rPr>
          <w:rFonts w:ascii="Arial" w:hAnsi="Arial" w:cs="Arial"/>
          <w:bCs/>
          <w:sz w:val="24"/>
          <w:szCs w:val="24"/>
        </w:rPr>
        <w:t xml:space="preserve">Source: </w:t>
      </w:r>
      <w:r w:rsidRPr="005E5363">
        <w:rPr>
          <w:rFonts w:ascii="Arial" w:hAnsi="Arial" w:cs="Arial"/>
          <w:sz w:val="24"/>
          <w:szCs w:val="24"/>
        </w:rPr>
        <w:t>Daily</w:t>
      </w:r>
      <w:r>
        <w:rPr>
          <w:rFonts w:ascii="Arial" w:hAnsi="Arial" w:cs="Arial"/>
          <w:sz w:val="24"/>
          <w:szCs w:val="24"/>
        </w:rPr>
        <w:t xml:space="preserve"> </w:t>
      </w:r>
      <w:r w:rsidRPr="005E5363">
        <w:rPr>
          <w:rFonts w:ascii="Arial" w:hAnsi="Arial" w:cs="Arial"/>
          <w:sz w:val="24"/>
          <w:szCs w:val="24"/>
        </w:rPr>
        <w:t>motion</w:t>
      </w:r>
      <w:r w:rsidRPr="005E5363">
        <w:rPr>
          <w:rFonts w:ascii="Arial" w:hAnsi="Arial" w:cs="Arial"/>
          <w:bCs/>
          <w:sz w:val="24"/>
          <w:szCs w:val="24"/>
        </w:rPr>
        <w:t xml:space="preserve"> (2018)</w:t>
      </w:r>
    </w:p>
    <w:p w14:paraId="7C0A4758" w14:textId="77777777" w:rsidR="005E5363" w:rsidRPr="005300EE" w:rsidRDefault="005E5363" w:rsidP="005F65E1">
      <w:pPr>
        <w:spacing w:after="0" w:line="480" w:lineRule="auto"/>
        <w:jc w:val="both"/>
        <w:rPr>
          <w:rFonts w:ascii="Arial" w:hAnsi="Arial" w:cs="Arial"/>
          <w:bCs/>
          <w:sz w:val="24"/>
          <w:szCs w:val="24"/>
        </w:rPr>
      </w:pPr>
    </w:p>
    <w:p w14:paraId="15538CE9" w14:textId="6D56FDBA" w:rsidR="005F65E1" w:rsidRDefault="005F65E1" w:rsidP="005F65E1">
      <w:pPr>
        <w:spacing w:after="0" w:line="480" w:lineRule="auto"/>
        <w:ind w:firstLine="720"/>
        <w:jc w:val="both"/>
        <w:rPr>
          <w:rFonts w:ascii="Arial" w:hAnsi="Arial" w:cs="Arial"/>
          <w:bCs/>
          <w:sz w:val="24"/>
          <w:szCs w:val="24"/>
        </w:rPr>
      </w:pPr>
      <w:r w:rsidRPr="005300EE">
        <w:rPr>
          <w:rFonts w:ascii="Arial" w:hAnsi="Arial" w:cs="Arial"/>
          <w:bCs/>
          <w:sz w:val="24"/>
          <w:szCs w:val="24"/>
        </w:rPr>
        <w:t>The collective name given to the terpenes found in Cannabis is cannabinoids. Most of the naturally occurring cannabinoids have now been identified, and three are the most abundant—cannabidiol (CBD), tetrahydrocannabinol (THC), and cannabinol (CBN</w:t>
      </w:r>
      <w:r w:rsidR="00CD5CD0">
        <w:rPr>
          <w:rFonts w:ascii="Arial" w:hAnsi="Arial" w:cs="Arial"/>
          <w:bCs/>
          <w:sz w:val="24"/>
          <w:szCs w:val="24"/>
        </w:rPr>
        <w:t xml:space="preserve">). </w:t>
      </w:r>
      <w:r w:rsidRPr="005300EE">
        <w:rPr>
          <w:rFonts w:ascii="Arial" w:hAnsi="Arial" w:cs="Arial"/>
          <w:bCs/>
          <w:sz w:val="24"/>
          <w:szCs w:val="24"/>
        </w:rPr>
        <w:t xml:space="preserve">Although many other materials have been found in this plant, the cannabinoids are unique to it and THC is the only one with appreciable mental affects. THC is believed to be largely, </w:t>
      </w:r>
      <w:r w:rsidRPr="005300EE">
        <w:rPr>
          <w:rFonts w:ascii="Arial" w:hAnsi="Arial" w:cs="Arial"/>
          <w:bCs/>
          <w:sz w:val="24"/>
          <w:szCs w:val="24"/>
        </w:rPr>
        <w:lastRenderedPageBreak/>
        <w:t>if not solely, responsible for the effects desired by those who use Cannabis socially. Virtually all the effects produced by smoking or eating some of the whole plant can be attaine</w:t>
      </w:r>
      <w:r w:rsidR="00973CDA">
        <w:rPr>
          <w:rFonts w:ascii="Arial" w:hAnsi="Arial" w:cs="Arial"/>
          <w:bCs/>
          <w:sz w:val="24"/>
          <w:szCs w:val="24"/>
        </w:rPr>
        <w:t>d by using THC alone (Hollister</w:t>
      </w:r>
      <w:r w:rsidRPr="005300EE">
        <w:rPr>
          <w:rFonts w:ascii="Arial" w:hAnsi="Arial" w:cs="Arial"/>
          <w:bCs/>
          <w:sz w:val="24"/>
          <w:szCs w:val="24"/>
        </w:rPr>
        <w:t xml:space="preserve"> 2001).</w:t>
      </w:r>
    </w:p>
    <w:p w14:paraId="088C60B7" w14:textId="77777777" w:rsidR="00213AAB" w:rsidRDefault="00213AAB" w:rsidP="005F65E1">
      <w:pPr>
        <w:spacing w:after="0" w:line="480" w:lineRule="auto"/>
        <w:ind w:firstLine="720"/>
        <w:jc w:val="both"/>
        <w:rPr>
          <w:rFonts w:ascii="Arial" w:hAnsi="Arial" w:cs="Arial"/>
          <w:bCs/>
          <w:sz w:val="24"/>
          <w:szCs w:val="24"/>
        </w:rPr>
      </w:pPr>
    </w:p>
    <w:p w14:paraId="4C54F40C" w14:textId="2927CE78" w:rsidR="005F65E1" w:rsidRDefault="005F65E1" w:rsidP="005F65E1">
      <w:pPr>
        <w:spacing w:after="0" w:line="480" w:lineRule="auto"/>
        <w:ind w:firstLine="720"/>
        <w:jc w:val="both"/>
        <w:rPr>
          <w:rFonts w:ascii="Arial" w:hAnsi="Arial" w:cs="Arial"/>
          <w:bCs/>
          <w:sz w:val="24"/>
          <w:szCs w:val="24"/>
        </w:rPr>
      </w:pPr>
      <w:r w:rsidRPr="005300EE">
        <w:rPr>
          <w:rFonts w:ascii="Arial" w:hAnsi="Arial" w:cs="Arial"/>
          <w:bCs/>
          <w:sz w:val="24"/>
          <w:szCs w:val="24"/>
        </w:rPr>
        <w:t>Regular marijuana smoking can contribute to emotional and other behaviourally defined mental health problems through degraded interpersonal relationships and arrested development. The mechanism for this seems to be a drug-induced perception of well-being and problem abatement that may not reflect reality and contributes to avoidance rather than coping with life</w:t>
      </w:r>
      <w:r w:rsidR="00973CDA">
        <w:rPr>
          <w:rFonts w:ascii="Arial" w:hAnsi="Arial" w:cs="Arial"/>
          <w:bCs/>
          <w:sz w:val="24"/>
          <w:szCs w:val="24"/>
        </w:rPr>
        <w:t xml:space="preserve"> situations (Bloom</w:t>
      </w:r>
      <w:r w:rsidRPr="005300EE">
        <w:rPr>
          <w:rFonts w:ascii="Arial" w:hAnsi="Arial" w:cs="Arial"/>
          <w:bCs/>
          <w:sz w:val="24"/>
          <w:szCs w:val="24"/>
        </w:rPr>
        <w:t xml:space="preserve"> 2001).</w:t>
      </w:r>
    </w:p>
    <w:p w14:paraId="722358A8" w14:textId="77777777" w:rsidR="005F65E1" w:rsidRPr="005300EE" w:rsidRDefault="005F65E1" w:rsidP="005F65E1">
      <w:pPr>
        <w:spacing w:after="0" w:line="480" w:lineRule="auto"/>
        <w:jc w:val="both"/>
        <w:rPr>
          <w:rFonts w:ascii="Arial" w:hAnsi="Arial" w:cs="Arial"/>
          <w:bCs/>
          <w:sz w:val="24"/>
          <w:szCs w:val="24"/>
        </w:rPr>
      </w:pPr>
    </w:p>
    <w:p w14:paraId="510D1F3D" w14:textId="77777777" w:rsidR="005F65E1" w:rsidRPr="00CD5CD0" w:rsidRDefault="005F65E1" w:rsidP="005F65E1">
      <w:pPr>
        <w:pStyle w:val="ListParagraph"/>
        <w:numPr>
          <w:ilvl w:val="0"/>
          <w:numId w:val="33"/>
        </w:numPr>
        <w:spacing w:after="0" w:line="480" w:lineRule="auto"/>
        <w:jc w:val="both"/>
        <w:rPr>
          <w:rFonts w:ascii="Arial" w:hAnsi="Arial" w:cs="Arial"/>
          <w:b/>
          <w:sz w:val="24"/>
          <w:szCs w:val="24"/>
        </w:rPr>
      </w:pPr>
      <w:r w:rsidRPr="00CD5CD0">
        <w:rPr>
          <w:rFonts w:ascii="Arial" w:hAnsi="Arial" w:cs="Arial"/>
          <w:b/>
          <w:sz w:val="24"/>
          <w:szCs w:val="24"/>
        </w:rPr>
        <w:t>Stimulant (</w:t>
      </w:r>
      <w:proofErr w:type="spellStart"/>
      <w:r w:rsidRPr="00CD5CD0">
        <w:rPr>
          <w:rFonts w:ascii="Arial" w:hAnsi="Arial" w:cs="Arial"/>
          <w:b/>
          <w:sz w:val="24"/>
          <w:szCs w:val="24"/>
        </w:rPr>
        <w:t>Yaba</w:t>
      </w:r>
      <w:proofErr w:type="spellEnd"/>
      <w:r w:rsidRPr="00CD5CD0">
        <w:rPr>
          <w:rFonts w:ascii="Arial" w:hAnsi="Arial" w:cs="Arial"/>
          <w:b/>
          <w:sz w:val="24"/>
          <w:szCs w:val="24"/>
        </w:rPr>
        <w:t xml:space="preserve">, </w:t>
      </w:r>
      <w:proofErr w:type="spellStart"/>
      <w:r w:rsidRPr="00CD5CD0">
        <w:rPr>
          <w:rFonts w:ascii="Arial" w:hAnsi="Arial" w:cs="Arial"/>
          <w:b/>
          <w:sz w:val="24"/>
          <w:szCs w:val="24"/>
        </w:rPr>
        <w:t>Ectasy</w:t>
      </w:r>
      <w:proofErr w:type="spellEnd"/>
      <w:r w:rsidRPr="00CD5CD0">
        <w:rPr>
          <w:rFonts w:ascii="Arial" w:hAnsi="Arial" w:cs="Arial"/>
          <w:b/>
          <w:sz w:val="24"/>
          <w:szCs w:val="24"/>
        </w:rPr>
        <w:t>, Viagra, Methamphetamine)</w:t>
      </w:r>
    </w:p>
    <w:p w14:paraId="7F744AE3" w14:textId="77777777" w:rsidR="005F65E1" w:rsidRPr="005300EE" w:rsidRDefault="005F65E1" w:rsidP="005F65E1">
      <w:pPr>
        <w:spacing w:after="0" w:line="480" w:lineRule="auto"/>
        <w:jc w:val="both"/>
        <w:rPr>
          <w:rFonts w:ascii="Arial" w:hAnsi="Arial" w:cs="Arial"/>
          <w:bCs/>
          <w:sz w:val="24"/>
          <w:szCs w:val="24"/>
        </w:rPr>
      </w:pPr>
      <w:r w:rsidRPr="005300EE">
        <w:rPr>
          <w:rFonts w:ascii="Arial" w:hAnsi="Arial" w:cs="Arial"/>
          <w:bCs/>
          <w:sz w:val="24"/>
          <w:szCs w:val="24"/>
        </w:rPr>
        <w:t>As the name implies, these drugs stimulate the user. Stimulants are a class of </w:t>
      </w:r>
      <w:hyperlink r:id="rId12" w:history="1">
        <w:r w:rsidRPr="005300EE">
          <w:rPr>
            <w:rStyle w:val="Hyperlink"/>
            <w:rFonts w:ascii="Arial" w:hAnsi="Arial" w:cs="Arial"/>
            <w:bCs/>
            <w:color w:val="auto"/>
            <w:sz w:val="24"/>
            <w:szCs w:val="24"/>
            <w:u w:val="none"/>
          </w:rPr>
          <w:t>psychoactive drug</w:t>
        </w:r>
      </w:hyperlink>
      <w:r w:rsidRPr="005300EE">
        <w:rPr>
          <w:rFonts w:ascii="Arial" w:hAnsi="Arial" w:cs="Arial"/>
          <w:bCs/>
          <w:sz w:val="24"/>
          <w:szCs w:val="24"/>
        </w:rPr>
        <w:t> that increase activity in the </w:t>
      </w:r>
      <w:hyperlink r:id="rId13" w:history="1">
        <w:r w:rsidRPr="005300EE">
          <w:rPr>
            <w:rStyle w:val="Hyperlink"/>
            <w:rFonts w:ascii="Arial" w:hAnsi="Arial" w:cs="Arial"/>
            <w:bCs/>
            <w:color w:val="auto"/>
            <w:sz w:val="24"/>
            <w:szCs w:val="24"/>
            <w:u w:val="none"/>
          </w:rPr>
          <w:t>brain</w:t>
        </w:r>
      </w:hyperlink>
      <w:r w:rsidRPr="005300EE">
        <w:rPr>
          <w:rFonts w:ascii="Arial" w:hAnsi="Arial" w:cs="Arial"/>
          <w:bCs/>
          <w:sz w:val="24"/>
          <w:szCs w:val="24"/>
        </w:rPr>
        <w:t xml:space="preserve"> whereby these drugs can temporarily elevate alertness, mood and awareness. Some stimulant drugs are legal and widely used however, many stimulants can also be addicting. Stimulants share many commonalities, but each has unique properties and mechanisms of action.</w:t>
      </w:r>
    </w:p>
    <w:p w14:paraId="1BC5815E" w14:textId="77777777" w:rsidR="00BF1969" w:rsidRPr="005300EE" w:rsidRDefault="00BF1969" w:rsidP="005F65E1">
      <w:pPr>
        <w:spacing w:after="0" w:line="480" w:lineRule="auto"/>
        <w:jc w:val="both"/>
        <w:rPr>
          <w:rFonts w:ascii="Arial" w:hAnsi="Arial" w:cs="Arial"/>
          <w:bCs/>
          <w:sz w:val="24"/>
          <w:szCs w:val="24"/>
        </w:rPr>
      </w:pPr>
    </w:p>
    <w:p w14:paraId="586F749B" w14:textId="46D95153" w:rsidR="00213AAB" w:rsidRDefault="005F65E1" w:rsidP="00213AAB">
      <w:pPr>
        <w:spacing w:after="0" w:line="480" w:lineRule="auto"/>
        <w:ind w:firstLine="720"/>
        <w:jc w:val="both"/>
        <w:rPr>
          <w:rFonts w:ascii="Arial" w:hAnsi="Arial" w:cs="Arial"/>
          <w:bCs/>
          <w:sz w:val="24"/>
          <w:szCs w:val="24"/>
        </w:rPr>
      </w:pPr>
      <w:r w:rsidRPr="005300EE">
        <w:rPr>
          <w:rFonts w:ascii="Arial" w:hAnsi="Arial" w:cs="Arial"/>
          <w:bCs/>
          <w:sz w:val="24"/>
          <w:szCs w:val="24"/>
        </w:rPr>
        <w:t xml:space="preserve">An example of common stimulant </w:t>
      </w:r>
      <w:proofErr w:type="spellStart"/>
      <w:r w:rsidRPr="005300EE">
        <w:rPr>
          <w:rFonts w:ascii="Arial" w:hAnsi="Arial" w:cs="Arial"/>
          <w:bCs/>
          <w:sz w:val="24"/>
          <w:szCs w:val="24"/>
        </w:rPr>
        <w:t>Yaba</w:t>
      </w:r>
      <w:proofErr w:type="spellEnd"/>
      <w:r w:rsidRPr="005300EE">
        <w:rPr>
          <w:rFonts w:ascii="Arial" w:hAnsi="Arial" w:cs="Arial"/>
          <w:bCs/>
          <w:sz w:val="24"/>
          <w:szCs w:val="24"/>
        </w:rPr>
        <w:t xml:space="preserve">, is a combination of methamphetamine and caffeine. Euphoria, anxiety, increased libido, alertness, concentration, increased energy, increased self-esteem, self-confidence, sociability, irritability, aggressiveness, psychosomatic disorders, psychomotor </w:t>
      </w:r>
    </w:p>
    <w:p w14:paraId="339AABF9" w14:textId="77777777" w:rsidR="00213AAB" w:rsidRDefault="00213AAB" w:rsidP="00213AAB">
      <w:pPr>
        <w:spacing w:after="0" w:line="480" w:lineRule="auto"/>
        <w:jc w:val="both"/>
        <w:rPr>
          <w:rFonts w:ascii="Arial" w:hAnsi="Arial" w:cs="Arial"/>
          <w:bCs/>
          <w:sz w:val="24"/>
          <w:szCs w:val="24"/>
        </w:rPr>
      </w:pPr>
      <w:r w:rsidRPr="00BF1969">
        <w:rPr>
          <w:rFonts w:ascii="Arial" w:hAnsi="Arial" w:cs="Arial"/>
          <w:bCs/>
          <w:noProof/>
          <w:sz w:val="24"/>
          <w:szCs w:val="24"/>
          <w:lang w:val="en-US" w:eastAsia="en-US" w:bidi="bn-BD"/>
        </w:rPr>
        <w:lastRenderedPageBreak/>
        <w:drawing>
          <wp:inline distT="0" distB="0" distL="0" distR="0" wp14:anchorId="4FBCA8BF" wp14:editId="13A297DB">
            <wp:extent cx="4066806" cy="2286000"/>
            <wp:effectExtent l="0" t="0" r="0" b="0"/>
            <wp:docPr id="23" name="Picture 23" descr="C:\Users\ASUS\Desktop\Thesis work\Thesis Book\picture\Yaba-daily-s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Thesis work\Thesis Book\picture\Yaba-daily-su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5602" cy="2290944"/>
                    </a:xfrm>
                    <a:prstGeom prst="rect">
                      <a:avLst/>
                    </a:prstGeom>
                    <a:noFill/>
                    <a:ln>
                      <a:noFill/>
                    </a:ln>
                  </pic:spPr>
                </pic:pic>
              </a:graphicData>
            </a:graphic>
          </wp:inline>
        </w:drawing>
      </w:r>
    </w:p>
    <w:p w14:paraId="4FC44879" w14:textId="77777777" w:rsidR="00213AAB" w:rsidRPr="00213AAB" w:rsidRDefault="00213AAB" w:rsidP="00213AAB">
      <w:pPr>
        <w:spacing w:after="0" w:line="276" w:lineRule="auto"/>
        <w:jc w:val="both"/>
        <w:rPr>
          <w:rFonts w:ascii="Arial" w:hAnsi="Arial" w:cs="Arial"/>
          <w:bCs/>
          <w:sz w:val="24"/>
          <w:szCs w:val="24"/>
        </w:rPr>
      </w:pPr>
      <w:r w:rsidRPr="00213AAB">
        <w:rPr>
          <w:rFonts w:ascii="Arial" w:hAnsi="Arial" w:cs="Arial"/>
          <w:b/>
          <w:bCs/>
          <w:iCs/>
          <w:sz w:val="24"/>
          <w:szCs w:val="24"/>
        </w:rPr>
        <w:t xml:space="preserve">Figure 2.5: </w:t>
      </w:r>
      <w:proofErr w:type="spellStart"/>
      <w:r w:rsidRPr="00213AAB">
        <w:rPr>
          <w:rFonts w:ascii="Arial" w:hAnsi="Arial" w:cs="Arial"/>
          <w:bCs/>
          <w:sz w:val="24"/>
          <w:szCs w:val="24"/>
        </w:rPr>
        <w:t>Yaba</w:t>
      </w:r>
      <w:proofErr w:type="spellEnd"/>
      <w:r w:rsidRPr="00213AAB">
        <w:rPr>
          <w:rFonts w:ascii="Arial" w:hAnsi="Arial" w:cs="Arial"/>
          <w:bCs/>
          <w:sz w:val="24"/>
          <w:szCs w:val="24"/>
        </w:rPr>
        <w:t xml:space="preserve"> pills</w:t>
      </w:r>
    </w:p>
    <w:p w14:paraId="381D1BB4" w14:textId="77777777" w:rsidR="00213AAB" w:rsidRPr="00213AAB" w:rsidRDefault="00213AAB" w:rsidP="00213AAB">
      <w:pPr>
        <w:spacing w:after="0" w:line="276" w:lineRule="auto"/>
        <w:jc w:val="both"/>
        <w:rPr>
          <w:rStyle w:val="Emphasis"/>
          <w:rFonts w:ascii="Arial" w:hAnsi="Arial" w:cs="Arial"/>
          <w:iCs w:val="0"/>
          <w:sz w:val="24"/>
          <w:szCs w:val="24"/>
        </w:rPr>
      </w:pPr>
      <w:r w:rsidRPr="00213AAB">
        <w:rPr>
          <w:rFonts w:ascii="Arial" w:hAnsi="Arial" w:cs="Arial"/>
          <w:iCs/>
          <w:sz w:val="24"/>
          <w:szCs w:val="24"/>
        </w:rPr>
        <w:t xml:space="preserve">Source: </w:t>
      </w:r>
      <w:hyperlink r:id="rId15" w:history="1">
        <w:r w:rsidRPr="00213AAB">
          <w:rPr>
            <w:rStyle w:val="Hyperlink"/>
            <w:rFonts w:ascii="Arial" w:hAnsi="Arial" w:cs="Arial"/>
            <w:color w:val="auto"/>
            <w:sz w:val="24"/>
            <w:szCs w:val="24"/>
            <w:u w:val="none"/>
          </w:rPr>
          <w:t>thedailystar.net</w:t>
        </w:r>
      </w:hyperlink>
      <w:r w:rsidRPr="00213AAB">
        <w:rPr>
          <w:rStyle w:val="Emphasis"/>
          <w:rFonts w:ascii="Arial" w:hAnsi="Arial" w:cs="Arial"/>
          <w:i w:val="0"/>
          <w:sz w:val="24"/>
          <w:szCs w:val="24"/>
        </w:rPr>
        <w:t xml:space="preserve"> (2018)</w:t>
      </w:r>
    </w:p>
    <w:p w14:paraId="1A11B007" w14:textId="77777777" w:rsidR="00213AAB" w:rsidRDefault="00213AAB" w:rsidP="00213AAB">
      <w:pPr>
        <w:spacing w:after="0" w:line="480" w:lineRule="auto"/>
        <w:jc w:val="both"/>
        <w:rPr>
          <w:rFonts w:ascii="Arial" w:hAnsi="Arial" w:cs="Arial"/>
          <w:bCs/>
          <w:sz w:val="24"/>
          <w:szCs w:val="24"/>
        </w:rPr>
      </w:pPr>
    </w:p>
    <w:p w14:paraId="17672F98" w14:textId="6DFB300E" w:rsidR="005F65E1" w:rsidRPr="005300EE" w:rsidRDefault="005F65E1" w:rsidP="00213AAB">
      <w:pPr>
        <w:spacing w:after="0" w:line="480" w:lineRule="auto"/>
        <w:jc w:val="both"/>
        <w:rPr>
          <w:rFonts w:ascii="Arial" w:hAnsi="Arial" w:cs="Arial"/>
          <w:bCs/>
          <w:sz w:val="24"/>
          <w:szCs w:val="24"/>
        </w:rPr>
      </w:pPr>
      <w:r w:rsidRPr="005300EE">
        <w:rPr>
          <w:rFonts w:ascii="Arial" w:hAnsi="Arial" w:cs="Arial"/>
          <w:bCs/>
          <w:sz w:val="24"/>
          <w:szCs w:val="24"/>
        </w:rPr>
        <w:t xml:space="preserve">agitation, </w:t>
      </w:r>
      <w:proofErr w:type="spellStart"/>
      <w:r w:rsidRPr="005300EE">
        <w:rPr>
          <w:rFonts w:ascii="Arial" w:hAnsi="Arial" w:cs="Arial"/>
          <w:bCs/>
          <w:sz w:val="24"/>
          <w:szCs w:val="24"/>
        </w:rPr>
        <w:t>dermatillomania</w:t>
      </w:r>
      <w:proofErr w:type="spellEnd"/>
      <w:r w:rsidRPr="005300EE">
        <w:rPr>
          <w:rFonts w:ascii="Arial" w:hAnsi="Arial" w:cs="Arial"/>
          <w:bCs/>
          <w:sz w:val="24"/>
          <w:szCs w:val="24"/>
        </w:rPr>
        <w:t xml:space="preserve">, hair pulling, repetitive and obsessive </w:t>
      </w:r>
      <w:proofErr w:type="spellStart"/>
      <w:r w:rsidRPr="005300EE">
        <w:rPr>
          <w:rFonts w:ascii="Arial" w:hAnsi="Arial" w:cs="Arial"/>
          <w:bCs/>
          <w:sz w:val="24"/>
          <w:szCs w:val="24"/>
        </w:rPr>
        <w:t>behaviors</w:t>
      </w:r>
      <w:proofErr w:type="spellEnd"/>
      <w:r w:rsidRPr="005300EE">
        <w:rPr>
          <w:rFonts w:ascii="Arial" w:hAnsi="Arial" w:cs="Arial"/>
          <w:bCs/>
          <w:sz w:val="24"/>
          <w:szCs w:val="24"/>
        </w:rPr>
        <w:t xml:space="preserve">, hallucinations, excessive feelings of power and invincibility, delusions of grandiosity, paranoia are all the psychological effects of methamphetamine </w:t>
      </w:r>
      <w:r w:rsidRPr="005300EE">
        <w:rPr>
          <w:rFonts w:ascii="Arial" w:hAnsi="Arial" w:cs="Arial"/>
          <w:bCs/>
          <w:sz w:val="24"/>
          <w:szCs w:val="24"/>
        </w:rPr>
        <w:fldChar w:fldCharType="begin" w:fldLock="1"/>
      </w:r>
      <w:r>
        <w:rPr>
          <w:rFonts w:ascii="Arial" w:hAnsi="Arial" w:cs="Arial"/>
          <w:bCs/>
          <w:sz w:val="24"/>
          <w:szCs w:val="24"/>
        </w:rPr>
        <w:instrText>ADDIN CSL_CITATION { "citationID" : "VB7Mkmht", "citationItems" : [ { "id" : "ITEM-1", "itemData" : { "DOI" : "10.3329/medtoday.v25i2.17927", "ISSN" : "1810-1828", "abstract" : "Drug addiction and drug abuse, chronic or habitual use of any chemical substance to alter states of body or mind for other than medically warranted purposes. Addiction is more often now defined by the continuing, compulsive nature of the drug use despite physical and/or psychological harm to the user and society and includes both licit and illicit drugs, and the term \"substance abuse\" is now frequently used because of the broad range of substances (including alcohol and inhalants) that can fit the addictive profile. Psychological dependence is the subjective feeling that the user needs the drug to maintain a feeling of well-being; physical dependence is characterized by tolerance (the need for increasingly larger doses in order to achieve the initial effect) and withdrawal symptoms when the user is abstinent. There are a lot of effects of drug addiction to the economy, society, and family. Drug addiction affects individual's physical and mental health. Drug addicts are burden for a family and society. It is a great challenge for all nations of the world to prevent drug addiction. This article reviews the effects of drug addiction in details.", "author" : [ { "dropping-particle" : "", "family" : "Shazzad", "given" : "Md Nahiduzzamane", "non-dropping-particle" : "", "parse-names" : false, "suffix" : "" }, { "dropping-particle" : "", "family" : "Abdal", "given" : "Syed Jamil", "non-dropping-particle" : "", "parse-names" : false, "suffix" : "" }, { "dropping-particle" : "", "family" : "Majumder", "given" : "Muhammad Shoaib Momen", "non-dropping-particle" : "", "parse-names" : false, "suffix" : "" }, { "dropping-particle" : "", "family" : "Sohel", "given" : "Jahangir ul Alam", "non-dropping-particle" : "", "parse-names" : false, "suffix" : "" }, { "dropping-particle" : "", "family" : "Ali", "given" : "Syed Mohammad Monowar", "non-dropping-particle" : "", "parse-names" : false, "suffix" : "" }, { "dropping-particle" : "", "family" : "Ahmed", "given" : "Shamim", "non-dropping-particle" : "", "parse-names" : false, "suffix" : "" } ], "container-title" : "Medicine Today", "id" : "ITEM-1", "issue" : "2", "issued" : { "date-parts" : [ [ "2014", "2" ] ] }, "language" : "en", "title" : "Drug Addiction in Bangladesh and its Effect", "type" : "article-journal", "volume" : "25" }, "uris" : [ "http://www.mendeley.com/documents/?uuid=9e9dd229-3f43-4b99-9532-a8c844d0e12d", "http://zotero.org/users/4447644/items/ACLMQ42T" ] } ], "mendeley" : { "formattedCitation" : "(Shazzad et al. 2014)", "plainTextFormattedCitation" : "(Shazzad et al. 2014)", "previouslyFormattedCitation" : "(Shazzad et al. 2014)" }, "properties" : { "formattedCitation" : "(Shazzad et al. 2014)", "noteIndex" : 0, "plainCitation" : "(Shazzad et al. 2014)" }, "schema" : "https://github.com/citation-style-language/schema/raw/master/csl-citation.json" }</w:instrText>
      </w:r>
      <w:r w:rsidRPr="005300EE">
        <w:rPr>
          <w:rFonts w:ascii="Arial" w:hAnsi="Arial" w:cs="Arial"/>
          <w:bCs/>
          <w:sz w:val="24"/>
          <w:szCs w:val="24"/>
        </w:rPr>
        <w:fldChar w:fldCharType="separate"/>
      </w:r>
      <w:r w:rsidRPr="00D01C8D">
        <w:rPr>
          <w:rFonts w:ascii="Arial" w:hAnsi="Arial" w:cs="Arial"/>
          <w:noProof/>
          <w:sz w:val="24"/>
        </w:rPr>
        <w:t>(Shazzad et al. 2014)</w:t>
      </w:r>
      <w:r w:rsidRPr="005300EE">
        <w:rPr>
          <w:rFonts w:ascii="Arial" w:hAnsi="Arial" w:cs="Arial"/>
          <w:bCs/>
          <w:sz w:val="24"/>
          <w:szCs w:val="24"/>
        </w:rPr>
        <w:fldChar w:fldCharType="end"/>
      </w:r>
      <w:r w:rsidRPr="005300EE">
        <w:rPr>
          <w:rFonts w:ascii="Arial" w:hAnsi="Arial" w:cs="Arial"/>
          <w:bCs/>
          <w:sz w:val="24"/>
          <w:szCs w:val="24"/>
        </w:rPr>
        <w:t xml:space="preserve"> </w:t>
      </w:r>
    </w:p>
    <w:p w14:paraId="6C999B1B" w14:textId="77777777" w:rsidR="005F65E1" w:rsidRPr="005300EE" w:rsidRDefault="005F65E1" w:rsidP="005F65E1">
      <w:pPr>
        <w:spacing w:after="0" w:line="480" w:lineRule="auto"/>
        <w:jc w:val="both"/>
        <w:rPr>
          <w:rFonts w:ascii="Arial" w:hAnsi="Arial" w:cs="Arial"/>
          <w:bCs/>
          <w:sz w:val="24"/>
          <w:szCs w:val="24"/>
        </w:rPr>
      </w:pPr>
    </w:p>
    <w:p w14:paraId="5BE0402F" w14:textId="0DBD12F1" w:rsidR="005F65E1" w:rsidRPr="005300EE" w:rsidRDefault="005F65E1" w:rsidP="005F65E1">
      <w:pPr>
        <w:spacing w:after="0" w:line="480" w:lineRule="auto"/>
        <w:ind w:firstLine="720"/>
        <w:jc w:val="both"/>
        <w:rPr>
          <w:rFonts w:ascii="Arial" w:hAnsi="Arial" w:cs="Arial"/>
          <w:bCs/>
          <w:sz w:val="24"/>
          <w:szCs w:val="24"/>
        </w:rPr>
      </w:pPr>
      <w:r w:rsidRPr="005300EE">
        <w:rPr>
          <w:rFonts w:ascii="Arial" w:hAnsi="Arial" w:cs="Arial"/>
          <w:bCs/>
          <w:sz w:val="24"/>
          <w:szCs w:val="24"/>
        </w:rPr>
        <w:t>Other than being highly addictive (Da</w:t>
      </w:r>
      <w:r w:rsidR="00973CDA">
        <w:rPr>
          <w:rFonts w:ascii="Arial" w:hAnsi="Arial" w:cs="Arial"/>
          <w:bCs/>
          <w:sz w:val="24"/>
          <w:szCs w:val="24"/>
        </w:rPr>
        <w:t>rk et al.</w:t>
      </w:r>
      <w:r w:rsidRPr="005300EE">
        <w:rPr>
          <w:rFonts w:ascii="Arial" w:hAnsi="Arial" w:cs="Arial"/>
          <w:bCs/>
          <w:sz w:val="24"/>
          <w:szCs w:val="24"/>
        </w:rPr>
        <w:t xml:space="preserve"> 2008), long term use of stimulant such as Methamphetamine has a high association with depression and suicide as well as serious heart disease, amphetamine psychosis, anxiety, and violent behaviours </w:t>
      </w:r>
      <w:r w:rsidRPr="005300EE">
        <w:rPr>
          <w:rFonts w:ascii="Arial" w:hAnsi="Arial" w:cs="Arial"/>
          <w:bCs/>
          <w:sz w:val="24"/>
          <w:szCs w:val="24"/>
        </w:rPr>
        <w:fldChar w:fldCharType="begin" w:fldLock="1"/>
      </w:r>
      <w:r>
        <w:rPr>
          <w:rFonts w:ascii="Arial" w:hAnsi="Arial" w:cs="Arial"/>
          <w:bCs/>
          <w:sz w:val="24"/>
          <w:szCs w:val="24"/>
        </w:rPr>
        <w:instrText>ADDIN CSL_CITATION { "citationID" : "073TmTRR", "citationItems" : [ { "id" : "ITEM-1", "itemData" : { "DOI" : "10.3329/medtoday.v25i2.17927", "ISSN" : "1810-1828", "abstract" : "Drug addiction and drug abuse, chronic or habitual use of any chemical substance to alter states of body or mind for other than medically warranted purposes. Addiction is more often now defined by the continuing, compulsive nature of the drug use despite physical and/or psychological harm to the user and society and includes both licit and illicit drugs, and the term \"substance abuse\" is now frequently used because of the broad range of substances (including alcohol and inhalants) that can fit the addictive profile. Psychological dependence is the subjective feeling that the user needs the drug to maintain a feeling of well-being; physical dependence is characterized by tolerance (the need for increasingly larger doses in order to achieve the initial effect) and withdrawal symptoms when the user is abstinent. There are a lot of effects of drug addiction to the economy, society, and family. Drug addiction affects individual's physical and mental health. Drug addicts are burden for a family and society. It is a great challenge for all nations of the world to prevent drug addiction. This article reviews the effects of drug addiction in details.", "author" : [ { "dropping-particle" : "", "family" : "Shazzad", "given" : "Md Nahiduzzamane", "non-dropping-particle" : "", "parse-names" : false, "suffix" : "" }, { "dropping-particle" : "", "family" : "Abdal", "given" : "Syed Jamil", "non-dropping-particle" : "", "parse-names" : false, "suffix" : "" }, { "dropping-particle" : "", "family" : "Majumder", "given" : "Muhammad Shoaib Momen", "non-dropping-particle" : "", "parse-names" : false, "suffix" : "" }, { "dropping-particle" : "", "family" : "Sohel", "given" : "Jahangir ul Alam", "non-dropping-particle" : "", "parse-names" : false, "suffix" : "" }, { "dropping-particle" : "", "family" : "Ali", "given" : "Syed Mohammad Monowar", "non-dropping-particle" : "", "parse-names" : false, "suffix" : "" }, { "dropping-particle" : "", "family" : "Ahmed", "given" : "Shamim", "non-dropping-particle" : "", "parse-names" : false, "suffix" : "" } ], "container-title" : "Medicine Today", "id" : "ITEM-1", "issue" : "2", "issued" : { "date-parts" : [ [ "2014", "2" ] ] }, "language" : "en", "title" : "Drug Addiction in Bangladesh and its Effect", "type" : "article-journal", "volume" : "25" }, "uris" : [ "http://www.mendeley.com/documents/?uuid=9e9dd229-3f43-4b99-9532-a8c844d0e12d", "http://zotero.org/users/4447644/items/ACLMQ42T" ] } ], "mendeley" : { "formattedCitation" : "(Shazzad et al. 2014)", "plainTextFormattedCitation" : "(Shazzad et al. 2014)", "previouslyFormattedCitation" : "(Shazzad et al. 2014)" }, "properties" : { "formattedCitation" : "(Shazzad et al. 2014)", "noteIndex" : 0, "plainCitation" : "(Shazzad et al. 2014)" }, "schema" : "https://github.com/citation-style-language/schema/raw/master/csl-citation.json" }</w:instrText>
      </w:r>
      <w:r w:rsidRPr="005300EE">
        <w:rPr>
          <w:rFonts w:ascii="Arial" w:hAnsi="Arial" w:cs="Arial"/>
          <w:bCs/>
          <w:sz w:val="24"/>
          <w:szCs w:val="24"/>
        </w:rPr>
        <w:fldChar w:fldCharType="separate"/>
      </w:r>
      <w:r w:rsidRPr="00D01C8D">
        <w:rPr>
          <w:rFonts w:ascii="Arial" w:hAnsi="Arial" w:cs="Arial"/>
          <w:noProof/>
          <w:sz w:val="24"/>
        </w:rPr>
        <w:t>(Shazzad et al. 2014)</w:t>
      </w:r>
      <w:r w:rsidRPr="005300EE">
        <w:rPr>
          <w:rFonts w:ascii="Arial" w:hAnsi="Arial" w:cs="Arial"/>
          <w:bCs/>
          <w:sz w:val="24"/>
          <w:szCs w:val="24"/>
        </w:rPr>
        <w:fldChar w:fldCharType="end"/>
      </w:r>
      <w:r w:rsidRPr="005300EE">
        <w:rPr>
          <w:rFonts w:ascii="Arial" w:hAnsi="Arial" w:cs="Arial"/>
          <w:bCs/>
          <w:sz w:val="24"/>
          <w:szCs w:val="24"/>
        </w:rPr>
        <w:t>. Although not directly neurotoxic, long term use of Methamphetamine can have neurotoxic side-effects and the usage is also associated with an increased risk of Parkinson's disease due to uncontrolled dopamine release (</w:t>
      </w:r>
      <w:r w:rsidR="00973CDA">
        <w:rPr>
          <w:rFonts w:ascii="Arial" w:hAnsi="Arial" w:cs="Arial"/>
          <w:bCs/>
          <w:sz w:val="24"/>
          <w:szCs w:val="24"/>
        </w:rPr>
        <w:t>Cruickshank and Dyer 2009</w:t>
      </w:r>
      <w:r w:rsidRPr="005300EE">
        <w:rPr>
          <w:rFonts w:ascii="Arial" w:hAnsi="Arial" w:cs="Arial"/>
          <w:bCs/>
          <w:sz w:val="24"/>
          <w:szCs w:val="24"/>
        </w:rPr>
        <w:t xml:space="preserve">). Neurotoxicity due to long-term dopamine upregulation because of Methamphetamine abuse is believed to be responsible for causing persisting cognitive deficits, such as impaired attention, memory loss, and decreased executive function. </w:t>
      </w:r>
      <w:proofErr w:type="gramStart"/>
      <w:r w:rsidRPr="005300EE">
        <w:rPr>
          <w:rFonts w:ascii="Arial" w:hAnsi="Arial" w:cs="Arial"/>
          <w:bCs/>
          <w:sz w:val="24"/>
          <w:szCs w:val="24"/>
        </w:rPr>
        <w:t>Similar to</w:t>
      </w:r>
      <w:proofErr w:type="gramEnd"/>
      <w:r w:rsidRPr="005300EE">
        <w:rPr>
          <w:rFonts w:ascii="Arial" w:hAnsi="Arial" w:cs="Arial"/>
          <w:bCs/>
          <w:sz w:val="24"/>
          <w:szCs w:val="24"/>
        </w:rPr>
        <w:t xml:space="preserve"> the neurotoxic effects on the dopamine system, methamphetamine can also </w:t>
      </w:r>
      <w:r w:rsidRPr="005300EE">
        <w:rPr>
          <w:rFonts w:ascii="Arial" w:hAnsi="Arial" w:cs="Arial"/>
          <w:bCs/>
          <w:sz w:val="24"/>
          <w:szCs w:val="24"/>
        </w:rPr>
        <w:lastRenderedPageBreak/>
        <w:t>result in neurotoxicity to the serot</w:t>
      </w:r>
      <w:r w:rsidR="00505EA8">
        <w:rPr>
          <w:rFonts w:ascii="Arial" w:hAnsi="Arial" w:cs="Arial"/>
          <w:bCs/>
          <w:sz w:val="24"/>
          <w:szCs w:val="24"/>
        </w:rPr>
        <w:t>onin system (</w:t>
      </w:r>
      <w:proofErr w:type="spellStart"/>
      <w:r w:rsidR="00505EA8">
        <w:rPr>
          <w:rFonts w:ascii="Arial" w:hAnsi="Arial" w:cs="Arial"/>
          <w:bCs/>
          <w:sz w:val="24"/>
          <w:szCs w:val="24"/>
        </w:rPr>
        <w:t>Krasnova</w:t>
      </w:r>
      <w:proofErr w:type="spellEnd"/>
      <w:r w:rsidR="00505EA8">
        <w:rPr>
          <w:rFonts w:ascii="Arial" w:hAnsi="Arial" w:cs="Arial"/>
          <w:bCs/>
          <w:sz w:val="24"/>
          <w:szCs w:val="24"/>
        </w:rPr>
        <w:t xml:space="preserve"> and Cadet</w:t>
      </w:r>
      <w:r w:rsidRPr="005300EE">
        <w:rPr>
          <w:rFonts w:ascii="Arial" w:hAnsi="Arial" w:cs="Arial"/>
          <w:bCs/>
          <w:sz w:val="24"/>
          <w:szCs w:val="24"/>
        </w:rPr>
        <w:t xml:space="preserve"> 2009). Long-lasting psychosis resembling schizophrenia affect over 20% of methamphetamine addicts, even after quitting methamphetamine and the condition persists for longer than 6 months a</w:t>
      </w:r>
      <w:r w:rsidR="00505EA8">
        <w:rPr>
          <w:rFonts w:ascii="Arial" w:hAnsi="Arial" w:cs="Arial"/>
          <w:bCs/>
          <w:sz w:val="24"/>
          <w:szCs w:val="24"/>
        </w:rPr>
        <w:t>nd is irreversible (Barr et al.</w:t>
      </w:r>
      <w:r w:rsidRPr="005300EE">
        <w:rPr>
          <w:rFonts w:ascii="Arial" w:hAnsi="Arial" w:cs="Arial"/>
          <w:bCs/>
          <w:sz w:val="24"/>
          <w:szCs w:val="24"/>
        </w:rPr>
        <w:t xml:space="preserve"> 2006). </w:t>
      </w:r>
    </w:p>
    <w:p w14:paraId="450B4223" w14:textId="77777777" w:rsidR="005F65E1" w:rsidRPr="005300EE" w:rsidRDefault="005F65E1" w:rsidP="005F65E1">
      <w:pPr>
        <w:spacing w:after="0" w:line="480" w:lineRule="auto"/>
        <w:ind w:firstLine="720"/>
        <w:jc w:val="both"/>
        <w:rPr>
          <w:rFonts w:ascii="Arial" w:hAnsi="Arial" w:cs="Arial"/>
          <w:bCs/>
          <w:sz w:val="24"/>
          <w:szCs w:val="24"/>
        </w:rPr>
      </w:pPr>
    </w:p>
    <w:p w14:paraId="5BF5043E" w14:textId="77777777" w:rsidR="005F65E1" w:rsidRPr="00CD5CD0" w:rsidRDefault="005F65E1" w:rsidP="005F65E1">
      <w:pPr>
        <w:pStyle w:val="ListParagraph"/>
        <w:numPr>
          <w:ilvl w:val="0"/>
          <w:numId w:val="33"/>
        </w:numPr>
        <w:spacing w:after="0" w:line="480" w:lineRule="auto"/>
        <w:jc w:val="both"/>
        <w:rPr>
          <w:rFonts w:ascii="Arial" w:hAnsi="Arial" w:cs="Arial"/>
          <w:b/>
          <w:sz w:val="24"/>
          <w:szCs w:val="24"/>
        </w:rPr>
      </w:pPr>
      <w:r w:rsidRPr="00CD5CD0">
        <w:rPr>
          <w:rFonts w:ascii="Arial" w:hAnsi="Arial" w:cs="Arial"/>
          <w:b/>
          <w:sz w:val="24"/>
          <w:szCs w:val="24"/>
        </w:rPr>
        <w:t>Sleeping pill (Tranquilizer, Diazepam)</w:t>
      </w:r>
    </w:p>
    <w:p w14:paraId="61B09BF5" w14:textId="4A212998" w:rsidR="005F65E1" w:rsidRDefault="005F65E1" w:rsidP="005F65E1">
      <w:pPr>
        <w:spacing w:after="0" w:line="480" w:lineRule="auto"/>
        <w:jc w:val="both"/>
        <w:rPr>
          <w:rFonts w:ascii="Arial" w:hAnsi="Arial" w:cs="Arial"/>
          <w:bCs/>
          <w:sz w:val="24"/>
          <w:szCs w:val="24"/>
        </w:rPr>
      </w:pPr>
      <w:r w:rsidRPr="005300EE">
        <w:rPr>
          <w:rFonts w:ascii="Arial" w:hAnsi="Arial" w:cs="Arial"/>
          <w:bCs/>
          <w:sz w:val="24"/>
          <w:szCs w:val="24"/>
        </w:rPr>
        <w:t>Around the world, sleeping pills are prescribed to decrease or eliminate anxiety, produce sedation, control certain types of seizures, induce and maintain sleep, and relax skeletal muscles. Benzodiazepines are present in most sleeping tablets (hypnotics</w:t>
      </w:r>
      <w:proofErr w:type="gramStart"/>
      <w:r w:rsidRPr="005300EE">
        <w:rPr>
          <w:rFonts w:ascii="Arial" w:hAnsi="Arial" w:cs="Arial"/>
          <w:bCs/>
          <w:sz w:val="24"/>
          <w:szCs w:val="24"/>
        </w:rPr>
        <w:t>), and</w:t>
      </w:r>
      <w:proofErr w:type="gramEnd"/>
      <w:r w:rsidRPr="005300EE">
        <w:rPr>
          <w:rFonts w:ascii="Arial" w:hAnsi="Arial" w:cs="Arial"/>
          <w:bCs/>
          <w:sz w:val="24"/>
          <w:szCs w:val="24"/>
        </w:rPr>
        <w:t xml:space="preserve"> can also be used as sedatives before surgical operations, as light </w:t>
      </w:r>
      <w:r w:rsidR="00EC2D5F" w:rsidRPr="005300EE">
        <w:rPr>
          <w:rFonts w:ascii="Arial" w:hAnsi="Arial" w:cs="Arial"/>
          <w:bCs/>
          <w:sz w:val="24"/>
          <w:szCs w:val="24"/>
        </w:rPr>
        <w:t>anaesthetics</w:t>
      </w:r>
      <w:r w:rsidRPr="005300EE">
        <w:rPr>
          <w:rFonts w:ascii="Arial" w:hAnsi="Arial" w:cs="Arial"/>
          <w:bCs/>
          <w:sz w:val="24"/>
          <w:szCs w:val="24"/>
        </w:rPr>
        <w:t xml:space="preserve"> during operations, and to lessen muscle spasms, such as occur with sports injuries. Some benzodiazepines can be used to treat some forms of epilepsy. </w:t>
      </w:r>
    </w:p>
    <w:p w14:paraId="71D347B3" w14:textId="4816FA22" w:rsidR="00BF1969" w:rsidRDefault="00BF1969" w:rsidP="005F65E1">
      <w:pPr>
        <w:spacing w:after="0" w:line="480" w:lineRule="auto"/>
        <w:jc w:val="both"/>
        <w:rPr>
          <w:rFonts w:ascii="Arial" w:hAnsi="Arial" w:cs="Arial"/>
          <w:bCs/>
          <w:sz w:val="24"/>
          <w:szCs w:val="24"/>
        </w:rPr>
      </w:pPr>
      <w:r w:rsidRPr="00BF1969">
        <w:rPr>
          <w:rFonts w:ascii="Arial" w:hAnsi="Arial" w:cs="Arial"/>
          <w:bCs/>
          <w:noProof/>
          <w:sz w:val="24"/>
          <w:szCs w:val="24"/>
          <w:lang w:val="en-US" w:eastAsia="en-US" w:bidi="bn-BD"/>
        </w:rPr>
        <w:drawing>
          <wp:inline distT="0" distB="0" distL="0" distR="0" wp14:anchorId="729F0BA5" wp14:editId="423E5E50">
            <wp:extent cx="4514850" cy="2767965"/>
            <wp:effectExtent l="0" t="0" r="0" b="0"/>
            <wp:docPr id="22" name="Picture 22" descr="C:\Users\ASUS\Desktop\Thesis work\Thesis Book\picture\sleeping-pill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Thesis work\Thesis Book\picture\sleeping-pills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1123" cy="2771811"/>
                    </a:xfrm>
                    <a:prstGeom prst="rect">
                      <a:avLst/>
                    </a:prstGeom>
                    <a:noFill/>
                    <a:ln>
                      <a:noFill/>
                    </a:ln>
                  </pic:spPr>
                </pic:pic>
              </a:graphicData>
            </a:graphic>
          </wp:inline>
        </w:drawing>
      </w:r>
    </w:p>
    <w:p w14:paraId="5460B011" w14:textId="4DC6B94E" w:rsidR="00BF1969" w:rsidRPr="007612FF" w:rsidRDefault="007612FF" w:rsidP="007612FF">
      <w:pPr>
        <w:spacing w:after="0" w:line="276" w:lineRule="auto"/>
        <w:jc w:val="both"/>
        <w:rPr>
          <w:rFonts w:ascii="Arial" w:hAnsi="Arial" w:cs="Arial"/>
          <w:bCs/>
          <w:sz w:val="24"/>
          <w:szCs w:val="24"/>
        </w:rPr>
      </w:pPr>
      <w:r>
        <w:rPr>
          <w:rFonts w:ascii="Arial" w:hAnsi="Arial" w:cs="Arial"/>
          <w:b/>
          <w:bCs/>
          <w:iCs/>
          <w:sz w:val="24"/>
          <w:szCs w:val="24"/>
        </w:rPr>
        <w:t>Figure 2.6</w:t>
      </w:r>
      <w:r w:rsidR="00BF1969" w:rsidRPr="007612FF">
        <w:rPr>
          <w:rFonts w:ascii="Arial" w:hAnsi="Arial" w:cs="Arial"/>
          <w:b/>
          <w:bCs/>
          <w:iCs/>
          <w:sz w:val="24"/>
          <w:szCs w:val="24"/>
        </w:rPr>
        <w:t xml:space="preserve">: </w:t>
      </w:r>
      <w:r w:rsidR="00BF1969" w:rsidRPr="007612FF">
        <w:rPr>
          <w:rFonts w:ascii="Arial" w:hAnsi="Arial" w:cs="Arial"/>
          <w:bCs/>
          <w:sz w:val="24"/>
          <w:szCs w:val="24"/>
        </w:rPr>
        <w:t>Sleeping pills</w:t>
      </w:r>
    </w:p>
    <w:p w14:paraId="1C4F5D6F" w14:textId="556E6035" w:rsidR="00BF1969" w:rsidRPr="007612FF" w:rsidRDefault="00BF1969" w:rsidP="007612FF">
      <w:pPr>
        <w:spacing w:after="0" w:line="276" w:lineRule="auto"/>
        <w:jc w:val="both"/>
        <w:rPr>
          <w:rStyle w:val="Emphasis"/>
          <w:rFonts w:ascii="Arial" w:hAnsi="Arial" w:cs="Arial"/>
          <w:iCs w:val="0"/>
          <w:sz w:val="24"/>
          <w:szCs w:val="24"/>
        </w:rPr>
      </w:pPr>
      <w:r w:rsidRPr="007612FF">
        <w:rPr>
          <w:rFonts w:ascii="Arial" w:hAnsi="Arial" w:cs="Arial"/>
          <w:iCs/>
          <w:sz w:val="24"/>
          <w:szCs w:val="24"/>
        </w:rPr>
        <w:t xml:space="preserve">Source: </w:t>
      </w:r>
      <w:r w:rsidRPr="007612FF">
        <w:rPr>
          <w:rFonts w:ascii="Arial" w:hAnsi="Arial" w:cs="Arial"/>
          <w:sz w:val="24"/>
          <w:szCs w:val="24"/>
        </w:rPr>
        <w:t>Recovery Unplugged Encore</w:t>
      </w:r>
      <w:r w:rsidRPr="007612FF">
        <w:rPr>
          <w:rStyle w:val="Emphasis"/>
          <w:rFonts w:ascii="Arial" w:hAnsi="Arial" w:cs="Arial"/>
          <w:i w:val="0"/>
          <w:sz w:val="24"/>
          <w:szCs w:val="24"/>
        </w:rPr>
        <w:t xml:space="preserve"> (2018)</w:t>
      </w:r>
    </w:p>
    <w:p w14:paraId="0274933D" w14:textId="77777777" w:rsidR="00BF1969" w:rsidRDefault="00BF1969" w:rsidP="005F65E1">
      <w:pPr>
        <w:spacing w:after="0" w:line="480" w:lineRule="auto"/>
        <w:jc w:val="both"/>
        <w:rPr>
          <w:rFonts w:ascii="Arial" w:hAnsi="Arial" w:cs="Arial"/>
          <w:bCs/>
          <w:sz w:val="24"/>
          <w:szCs w:val="24"/>
        </w:rPr>
      </w:pPr>
    </w:p>
    <w:p w14:paraId="02FF120A" w14:textId="77777777" w:rsidR="00BF1969" w:rsidRPr="005300EE" w:rsidRDefault="00BF1969" w:rsidP="005F65E1">
      <w:pPr>
        <w:spacing w:after="0" w:line="480" w:lineRule="auto"/>
        <w:jc w:val="both"/>
        <w:rPr>
          <w:rFonts w:ascii="Arial" w:hAnsi="Arial" w:cs="Arial"/>
          <w:bCs/>
          <w:sz w:val="24"/>
          <w:szCs w:val="24"/>
        </w:rPr>
      </w:pPr>
    </w:p>
    <w:p w14:paraId="4F5BF340" w14:textId="0A47994D" w:rsidR="005F65E1" w:rsidRPr="005300EE" w:rsidRDefault="005F65E1" w:rsidP="005F65E1">
      <w:pPr>
        <w:spacing w:after="0" w:line="480" w:lineRule="auto"/>
        <w:ind w:firstLine="720"/>
        <w:jc w:val="both"/>
        <w:rPr>
          <w:rFonts w:ascii="Arial" w:hAnsi="Arial" w:cs="Arial"/>
          <w:bCs/>
          <w:sz w:val="24"/>
          <w:szCs w:val="24"/>
        </w:rPr>
      </w:pPr>
      <w:r w:rsidRPr="005300EE">
        <w:rPr>
          <w:rFonts w:ascii="Arial" w:hAnsi="Arial" w:cs="Arial"/>
          <w:bCs/>
          <w:sz w:val="24"/>
          <w:szCs w:val="24"/>
        </w:rPr>
        <w:lastRenderedPageBreak/>
        <w:t>Benzodiazepines reacting with central nervous system and interact directly with proteins that form the benzodiazepine receptor which exist as part of a larg</w:t>
      </w:r>
      <w:r w:rsidR="00CD5CD0">
        <w:rPr>
          <w:rFonts w:ascii="Arial" w:hAnsi="Arial" w:cs="Arial"/>
          <w:bCs/>
          <w:sz w:val="24"/>
          <w:szCs w:val="24"/>
        </w:rPr>
        <w:t>er receptor complex</w:t>
      </w:r>
      <w:r w:rsidRPr="005300EE">
        <w:rPr>
          <w:rFonts w:ascii="Arial" w:hAnsi="Arial" w:cs="Arial"/>
          <w:bCs/>
          <w:sz w:val="24"/>
          <w:szCs w:val="24"/>
        </w:rPr>
        <w:t>. Neurotransmitter gamma-amino butyric acid (GABA) interacts with this complex and leads to the enhanced flow of chl</w:t>
      </w:r>
      <w:r w:rsidR="00505EA8">
        <w:rPr>
          <w:rFonts w:ascii="Arial" w:hAnsi="Arial" w:cs="Arial"/>
          <w:bCs/>
          <w:sz w:val="24"/>
          <w:szCs w:val="24"/>
        </w:rPr>
        <w:t>oride ions into neurons (</w:t>
      </w:r>
      <w:proofErr w:type="spellStart"/>
      <w:r w:rsidR="00505EA8">
        <w:rPr>
          <w:rFonts w:ascii="Arial" w:hAnsi="Arial" w:cs="Arial"/>
          <w:bCs/>
          <w:sz w:val="24"/>
          <w:szCs w:val="24"/>
        </w:rPr>
        <w:t>Kardos</w:t>
      </w:r>
      <w:proofErr w:type="spellEnd"/>
      <w:r w:rsidRPr="005300EE">
        <w:rPr>
          <w:rFonts w:ascii="Arial" w:hAnsi="Arial" w:cs="Arial"/>
          <w:bCs/>
          <w:sz w:val="24"/>
          <w:szCs w:val="24"/>
        </w:rPr>
        <w:t xml:space="preserve"> 1993).</w:t>
      </w:r>
    </w:p>
    <w:p w14:paraId="158FB1A6" w14:textId="77777777" w:rsidR="005F65E1" w:rsidRPr="005300EE" w:rsidRDefault="005F65E1" w:rsidP="005F65E1">
      <w:pPr>
        <w:spacing w:after="0" w:line="480" w:lineRule="auto"/>
        <w:jc w:val="both"/>
        <w:rPr>
          <w:rFonts w:ascii="Arial" w:hAnsi="Arial" w:cs="Arial"/>
          <w:bCs/>
          <w:sz w:val="24"/>
          <w:szCs w:val="24"/>
        </w:rPr>
      </w:pPr>
    </w:p>
    <w:p w14:paraId="449EE726" w14:textId="23B5B9F7" w:rsidR="005F65E1" w:rsidRPr="005300EE" w:rsidRDefault="005F65E1" w:rsidP="005F65E1">
      <w:pPr>
        <w:spacing w:after="0" w:line="480" w:lineRule="auto"/>
        <w:ind w:firstLine="720"/>
        <w:jc w:val="both"/>
        <w:rPr>
          <w:rFonts w:ascii="Arial" w:hAnsi="Arial" w:cs="Arial"/>
          <w:bCs/>
          <w:sz w:val="24"/>
          <w:szCs w:val="24"/>
        </w:rPr>
      </w:pPr>
      <w:r w:rsidRPr="005300EE">
        <w:rPr>
          <w:rFonts w:ascii="Arial" w:hAnsi="Arial" w:cs="Arial"/>
          <w:bCs/>
          <w:sz w:val="24"/>
          <w:szCs w:val="24"/>
        </w:rPr>
        <w:t>Much of the available evidence indicates that the action of benzodiazepines involves a facilitation of the effects of GABA and similarly acting substances on the GABA receptor complex, thus leading to an increased movement of chloride ions into nerve cells. Entry of chloride ions into neurons tends to diminish their responsiveness to stimulation by other nerve cells, and consequently substances that produce an increase in chloride flow into cells depress the activity of the central nervous system. This depressant effect becomes manifested as e</w:t>
      </w:r>
      <w:r w:rsidR="00505EA8">
        <w:rPr>
          <w:rFonts w:ascii="Arial" w:hAnsi="Arial" w:cs="Arial"/>
          <w:bCs/>
          <w:sz w:val="24"/>
          <w:szCs w:val="24"/>
        </w:rPr>
        <w:t>ither sedation or sleep (Miller</w:t>
      </w:r>
      <w:r w:rsidRPr="005300EE">
        <w:rPr>
          <w:rFonts w:ascii="Arial" w:hAnsi="Arial" w:cs="Arial"/>
          <w:bCs/>
          <w:sz w:val="24"/>
          <w:szCs w:val="24"/>
        </w:rPr>
        <w:t xml:space="preserve"> 2002).</w:t>
      </w:r>
    </w:p>
    <w:p w14:paraId="1F167F56" w14:textId="77777777" w:rsidR="005F65E1" w:rsidRPr="005300EE" w:rsidRDefault="005F65E1" w:rsidP="005F65E1">
      <w:pPr>
        <w:spacing w:after="0" w:line="480" w:lineRule="auto"/>
        <w:jc w:val="both"/>
        <w:rPr>
          <w:rFonts w:ascii="Arial" w:hAnsi="Arial" w:cs="Arial"/>
          <w:bCs/>
          <w:sz w:val="24"/>
          <w:szCs w:val="24"/>
        </w:rPr>
      </w:pPr>
    </w:p>
    <w:p w14:paraId="4EFC0EC7" w14:textId="1A715DD2" w:rsidR="00FB2429" w:rsidRPr="005300EE" w:rsidRDefault="005F65E1" w:rsidP="00B04D8D">
      <w:pPr>
        <w:spacing w:after="0" w:line="480" w:lineRule="auto"/>
        <w:ind w:firstLine="720"/>
        <w:jc w:val="both"/>
        <w:rPr>
          <w:rFonts w:ascii="Arial" w:hAnsi="Arial" w:cs="Arial"/>
          <w:bCs/>
          <w:sz w:val="24"/>
          <w:szCs w:val="24"/>
        </w:rPr>
      </w:pPr>
      <w:r w:rsidRPr="005300EE">
        <w:rPr>
          <w:rFonts w:ascii="Arial" w:hAnsi="Arial" w:cs="Arial"/>
          <w:bCs/>
          <w:sz w:val="24"/>
          <w:szCs w:val="24"/>
        </w:rPr>
        <w:t xml:space="preserve">Prescribed patients that increase the dose above recommended levels may become intoxicated, with slurred speech and incoordination. The abuse of benzodiazepines is common among people with alcohol problem. Intravenous (IV) injection of benzodiazepines and hypnotics has become an increasing problem and has led to controls on these drugs concerning manufacture and prescription in various countries, including the United States and the U.K. Some addicts abuse benzodiazepines alone; others combine it with heroin-type drugs. Injection of benzodiazepines can result in clotting of the veins besides carries the risk of getting infectious diseases from sharing dirty syringes, such as hepatitis and the human immunodeficiency virus </w:t>
      </w:r>
      <w:r w:rsidR="00505EA8">
        <w:rPr>
          <w:rFonts w:ascii="Arial" w:hAnsi="Arial" w:cs="Arial"/>
          <w:bCs/>
          <w:sz w:val="24"/>
          <w:szCs w:val="24"/>
        </w:rPr>
        <w:t>(HIV or the AIDS virus) (Ladder</w:t>
      </w:r>
      <w:r w:rsidRPr="005300EE">
        <w:rPr>
          <w:rFonts w:ascii="Arial" w:hAnsi="Arial" w:cs="Arial"/>
          <w:bCs/>
          <w:sz w:val="24"/>
          <w:szCs w:val="24"/>
        </w:rPr>
        <w:t xml:space="preserve"> 2001). </w:t>
      </w:r>
    </w:p>
    <w:p w14:paraId="7ABAA393" w14:textId="6E7F82CA" w:rsidR="00BF1969" w:rsidRPr="007612FF" w:rsidRDefault="005F65E1" w:rsidP="007612FF">
      <w:pPr>
        <w:pStyle w:val="ListParagraph"/>
        <w:numPr>
          <w:ilvl w:val="0"/>
          <w:numId w:val="33"/>
        </w:numPr>
        <w:spacing w:after="0" w:line="480" w:lineRule="auto"/>
        <w:jc w:val="both"/>
        <w:rPr>
          <w:rFonts w:ascii="Arial" w:hAnsi="Arial" w:cs="Arial"/>
          <w:bCs/>
          <w:sz w:val="24"/>
          <w:szCs w:val="24"/>
        </w:rPr>
      </w:pPr>
      <w:r w:rsidRPr="00853272">
        <w:rPr>
          <w:rFonts w:ascii="Arial" w:hAnsi="Arial" w:cs="Arial"/>
          <w:b/>
          <w:sz w:val="24"/>
          <w:szCs w:val="24"/>
        </w:rPr>
        <w:lastRenderedPageBreak/>
        <w:t>Cough syrup (</w:t>
      </w:r>
      <w:proofErr w:type="spellStart"/>
      <w:r w:rsidR="00FB2429" w:rsidRPr="00853272">
        <w:rPr>
          <w:rFonts w:ascii="Arial" w:hAnsi="Arial" w:cs="Arial"/>
          <w:b/>
          <w:sz w:val="24"/>
          <w:szCs w:val="24"/>
        </w:rPr>
        <w:t>Phensydil</w:t>
      </w:r>
      <w:proofErr w:type="spellEnd"/>
      <w:r w:rsidRPr="00853272">
        <w:rPr>
          <w:rFonts w:ascii="Arial" w:hAnsi="Arial" w:cs="Arial"/>
          <w:b/>
          <w:sz w:val="24"/>
          <w:szCs w:val="24"/>
        </w:rPr>
        <w:t xml:space="preserve">, </w:t>
      </w:r>
      <w:proofErr w:type="spellStart"/>
      <w:r w:rsidRPr="00853272">
        <w:rPr>
          <w:rFonts w:ascii="Arial" w:hAnsi="Arial" w:cs="Arial"/>
          <w:b/>
          <w:sz w:val="24"/>
          <w:szCs w:val="24"/>
        </w:rPr>
        <w:t>Dexpotent</w:t>
      </w:r>
      <w:proofErr w:type="spellEnd"/>
      <w:r w:rsidRPr="00853272">
        <w:rPr>
          <w:rFonts w:ascii="Arial" w:hAnsi="Arial" w:cs="Arial"/>
          <w:b/>
          <w:sz w:val="24"/>
          <w:szCs w:val="24"/>
        </w:rPr>
        <w:t>) etc</w:t>
      </w:r>
      <w:r w:rsidRPr="005300EE">
        <w:rPr>
          <w:rFonts w:ascii="Arial" w:hAnsi="Arial" w:cs="Arial"/>
          <w:bCs/>
          <w:sz w:val="24"/>
          <w:szCs w:val="24"/>
        </w:rPr>
        <w:t>.</w:t>
      </w:r>
    </w:p>
    <w:p w14:paraId="3D5D2968" w14:textId="6311748B" w:rsidR="007612FF" w:rsidRDefault="005F65E1" w:rsidP="005F65E1">
      <w:pPr>
        <w:spacing w:after="0" w:line="480" w:lineRule="auto"/>
        <w:jc w:val="both"/>
        <w:rPr>
          <w:rFonts w:ascii="Arial" w:hAnsi="Arial" w:cs="Arial"/>
          <w:sz w:val="24"/>
          <w:szCs w:val="24"/>
        </w:rPr>
      </w:pPr>
      <w:r w:rsidRPr="005300EE">
        <w:rPr>
          <w:rFonts w:ascii="Arial" w:hAnsi="Arial" w:cs="Arial"/>
          <w:sz w:val="24"/>
          <w:szCs w:val="24"/>
          <w:lang w:val="en-US"/>
        </w:rPr>
        <w:t xml:space="preserve">Cough syrup such as </w:t>
      </w:r>
      <w:proofErr w:type="spellStart"/>
      <w:r w:rsidR="00853272" w:rsidRPr="005300EE">
        <w:rPr>
          <w:rFonts w:ascii="Arial" w:hAnsi="Arial" w:cs="Arial"/>
          <w:sz w:val="24"/>
          <w:szCs w:val="24"/>
          <w:lang w:val="en-US"/>
        </w:rPr>
        <w:t>Phensydil</w:t>
      </w:r>
      <w:proofErr w:type="spellEnd"/>
      <w:r w:rsidRPr="005300EE">
        <w:rPr>
          <w:rFonts w:ascii="Arial" w:hAnsi="Arial" w:cs="Arial"/>
          <w:sz w:val="24"/>
          <w:szCs w:val="24"/>
          <w:lang w:val="en-US"/>
        </w:rPr>
        <w:t xml:space="preserve"> is banned in Bangladesh due to the alarming rate of consumption of </w:t>
      </w:r>
      <w:proofErr w:type="spellStart"/>
      <w:r w:rsidRPr="005300EE">
        <w:rPr>
          <w:rFonts w:ascii="Arial" w:hAnsi="Arial" w:cs="Arial"/>
          <w:sz w:val="24"/>
          <w:szCs w:val="24"/>
          <w:lang w:val="en-US"/>
        </w:rPr>
        <w:t>Phensydil</w:t>
      </w:r>
      <w:proofErr w:type="spellEnd"/>
      <w:r w:rsidRPr="005300EE">
        <w:rPr>
          <w:rFonts w:ascii="Arial" w:hAnsi="Arial" w:cs="Arial"/>
          <w:sz w:val="24"/>
          <w:szCs w:val="24"/>
          <w:lang w:val="en-US"/>
        </w:rPr>
        <w:t xml:space="preserve"> among youth in Bangladesh</w:t>
      </w:r>
      <w:r w:rsidRPr="005300EE">
        <w:rPr>
          <w:rFonts w:ascii="Arial" w:hAnsi="Arial" w:cs="Arial"/>
          <w:iCs/>
          <w:sz w:val="24"/>
          <w:szCs w:val="24"/>
        </w:rPr>
        <w:t xml:space="preserve"> to get intoxicated. </w:t>
      </w:r>
      <w:proofErr w:type="spellStart"/>
      <w:r w:rsidR="00853272" w:rsidRPr="005300EE">
        <w:rPr>
          <w:rFonts w:ascii="Arial" w:hAnsi="Arial" w:cs="Arial"/>
          <w:sz w:val="24"/>
          <w:szCs w:val="24"/>
          <w:lang w:val="en-US"/>
        </w:rPr>
        <w:t>Phensydil</w:t>
      </w:r>
      <w:proofErr w:type="spellEnd"/>
      <w:r w:rsidRPr="005300EE">
        <w:rPr>
          <w:rFonts w:ascii="Arial" w:hAnsi="Arial" w:cs="Arial"/>
          <w:sz w:val="24"/>
          <w:szCs w:val="24"/>
          <w:lang w:val="en-US"/>
        </w:rPr>
        <w:t xml:space="preserve">, contain codeine, as one of the most active ingredients and typically </w:t>
      </w:r>
      <w:r w:rsidRPr="005300EE">
        <w:rPr>
          <w:rFonts w:ascii="Arial" w:hAnsi="Arial" w:cs="Arial"/>
          <w:sz w:val="24"/>
          <w:szCs w:val="24"/>
        </w:rPr>
        <w:t xml:space="preserve">derived from the more potent drug, </w:t>
      </w:r>
      <w:r w:rsidRPr="005300EE">
        <w:rPr>
          <w:rFonts w:ascii="Arial" w:hAnsi="Arial" w:cs="Arial"/>
          <w:bCs/>
          <w:sz w:val="24"/>
          <w:szCs w:val="24"/>
        </w:rPr>
        <w:t xml:space="preserve">morphine. </w:t>
      </w:r>
      <w:r w:rsidRPr="005300EE">
        <w:rPr>
          <w:rFonts w:ascii="Arial" w:hAnsi="Arial" w:cs="Arial"/>
          <w:sz w:val="24"/>
          <w:szCs w:val="24"/>
        </w:rPr>
        <w:t>Some regular codeine users consume it to reduce anxiety, and some simply find the substance’s effects pleasant. A clinical test of codeine found no antidepressant action, but people who use codeine for a long time tend to be depressed. Other than that, codeine can promote sleepiness, abdominal cramps, constipation, urinary retention, nausea, and breathing impa</w:t>
      </w:r>
      <w:r w:rsidR="00505EA8">
        <w:rPr>
          <w:rFonts w:ascii="Arial" w:hAnsi="Arial" w:cs="Arial"/>
          <w:sz w:val="24"/>
          <w:szCs w:val="24"/>
        </w:rPr>
        <w:t>irment (Miller</w:t>
      </w:r>
      <w:r w:rsidRPr="005300EE">
        <w:rPr>
          <w:rFonts w:ascii="Arial" w:hAnsi="Arial" w:cs="Arial"/>
          <w:sz w:val="24"/>
          <w:szCs w:val="24"/>
        </w:rPr>
        <w:t xml:space="preserve"> 2002).</w:t>
      </w:r>
    </w:p>
    <w:p w14:paraId="54A7275E" w14:textId="3A0A415D" w:rsidR="007612FF" w:rsidRDefault="007612FF" w:rsidP="007612FF">
      <w:pPr>
        <w:pStyle w:val="ListParagraph"/>
        <w:spacing w:after="0" w:line="480" w:lineRule="auto"/>
        <w:jc w:val="both"/>
        <w:rPr>
          <w:rFonts w:ascii="Arial" w:hAnsi="Arial" w:cs="Arial"/>
          <w:bCs/>
          <w:sz w:val="24"/>
          <w:szCs w:val="24"/>
        </w:rPr>
      </w:pPr>
      <w:r w:rsidRPr="00FB2429">
        <w:rPr>
          <w:rFonts w:ascii="Arial" w:hAnsi="Arial" w:cs="Arial"/>
          <w:bCs/>
          <w:noProof/>
          <w:sz w:val="24"/>
          <w:szCs w:val="24"/>
          <w:lang w:val="en-US" w:eastAsia="en-US" w:bidi="bn-BD"/>
        </w:rPr>
        <w:drawing>
          <wp:inline distT="0" distB="0" distL="0" distR="0" wp14:anchorId="6AA06E18" wp14:editId="5683A0E1">
            <wp:extent cx="4105275" cy="2699240"/>
            <wp:effectExtent l="0" t="0" r="0" b="6350"/>
            <wp:docPr id="26" name="Picture 26" descr="C:\Users\ASUS\Desktop\Thesis work\Thesis Book\picture\phensidyl-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Thesis work\Thesis Book\picture\phensidyl-new.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9848" cy="2702247"/>
                    </a:xfrm>
                    <a:prstGeom prst="rect">
                      <a:avLst/>
                    </a:prstGeom>
                    <a:noFill/>
                    <a:ln>
                      <a:noFill/>
                    </a:ln>
                  </pic:spPr>
                </pic:pic>
              </a:graphicData>
            </a:graphic>
          </wp:inline>
        </w:drawing>
      </w:r>
    </w:p>
    <w:p w14:paraId="2B9E172B" w14:textId="666F0F02" w:rsidR="007612FF" w:rsidRDefault="007612FF" w:rsidP="007612FF">
      <w:pPr>
        <w:pStyle w:val="ListParagraph"/>
        <w:spacing w:after="0" w:line="276" w:lineRule="auto"/>
        <w:jc w:val="both"/>
        <w:rPr>
          <w:rFonts w:ascii="Arial" w:hAnsi="Arial" w:cs="Arial"/>
          <w:bCs/>
          <w:sz w:val="24"/>
          <w:szCs w:val="24"/>
        </w:rPr>
      </w:pPr>
      <w:r>
        <w:rPr>
          <w:rFonts w:ascii="Arial" w:hAnsi="Arial" w:cs="Arial"/>
          <w:b/>
          <w:bCs/>
          <w:iCs/>
          <w:sz w:val="24"/>
          <w:szCs w:val="24"/>
        </w:rPr>
        <w:t>Figure 2.7</w:t>
      </w:r>
      <w:r w:rsidRPr="005300EE">
        <w:rPr>
          <w:rFonts w:ascii="Arial" w:hAnsi="Arial" w:cs="Arial"/>
          <w:b/>
          <w:bCs/>
          <w:iCs/>
          <w:sz w:val="24"/>
          <w:szCs w:val="24"/>
        </w:rPr>
        <w:t>:</w:t>
      </w:r>
      <w:r>
        <w:rPr>
          <w:rFonts w:ascii="Arial" w:hAnsi="Arial" w:cs="Arial"/>
          <w:b/>
          <w:bCs/>
          <w:iCs/>
          <w:sz w:val="24"/>
          <w:szCs w:val="24"/>
        </w:rPr>
        <w:t xml:space="preserve"> </w:t>
      </w:r>
      <w:proofErr w:type="spellStart"/>
      <w:r w:rsidRPr="005300EE">
        <w:rPr>
          <w:rFonts w:ascii="Arial" w:hAnsi="Arial" w:cs="Arial"/>
          <w:bCs/>
          <w:sz w:val="24"/>
          <w:szCs w:val="24"/>
        </w:rPr>
        <w:t>Phensydil</w:t>
      </w:r>
      <w:proofErr w:type="spellEnd"/>
    </w:p>
    <w:p w14:paraId="27226555" w14:textId="12BFADE9" w:rsidR="005F65E1" w:rsidRPr="007612FF" w:rsidRDefault="007612FF" w:rsidP="007612FF">
      <w:pPr>
        <w:pStyle w:val="ListParagraph"/>
        <w:spacing w:after="0" w:line="276" w:lineRule="auto"/>
        <w:jc w:val="both"/>
        <w:rPr>
          <w:rFonts w:ascii="Arial" w:hAnsi="Arial" w:cs="Arial"/>
          <w:i/>
          <w:sz w:val="24"/>
          <w:szCs w:val="24"/>
        </w:rPr>
      </w:pPr>
      <w:r w:rsidRPr="00FB2429">
        <w:rPr>
          <w:rFonts w:ascii="Arial" w:hAnsi="Arial" w:cs="Arial"/>
          <w:iCs/>
          <w:sz w:val="24"/>
          <w:szCs w:val="24"/>
        </w:rPr>
        <w:t xml:space="preserve">Source: </w:t>
      </w:r>
      <w:r w:rsidRPr="00BF1969">
        <w:rPr>
          <w:rStyle w:val="Emphasis"/>
          <w:rFonts w:ascii="Arial" w:hAnsi="Arial" w:cs="Arial"/>
          <w:i w:val="0"/>
          <w:sz w:val="24"/>
          <w:szCs w:val="24"/>
        </w:rPr>
        <w:t>India Legal Bureau</w:t>
      </w:r>
      <w:r>
        <w:rPr>
          <w:rStyle w:val="Emphasis"/>
          <w:rFonts w:ascii="Arial" w:hAnsi="Arial" w:cs="Arial"/>
          <w:i w:val="0"/>
          <w:sz w:val="24"/>
          <w:szCs w:val="24"/>
        </w:rPr>
        <w:t xml:space="preserve"> (2018)</w:t>
      </w:r>
    </w:p>
    <w:p w14:paraId="4CC423AA" w14:textId="77777777" w:rsidR="00B04D8D" w:rsidRDefault="00B04D8D" w:rsidP="005F65E1">
      <w:pPr>
        <w:spacing w:after="0" w:line="480" w:lineRule="auto"/>
        <w:jc w:val="both"/>
        <w:rPr>
          <w:rFonts w:ascii="Arial" w:hAnsi="Arial" w:cs="Arial"/>
          <w:b/>
          <w:sz w:val="24"/>
          <w:szCs w:val="24"/>
          <w:lang w:val="en-US"/>
        </w:rPr>
      </w:pPr>
    </w:p>
    <w:p w14:paraId="0020BB07" w14:textId="77777777" w:rsidR="00B04D8D" w:rsidRDefault="00B04D8D" w:rsidP="005F65E1">
      <w:pPr>
        <w:spacing w:after="0" w:line="480" w:lineRule="auto"/>
        <w:jc w:val="both"/>
        <w:rPr>
          <w:rFonts w:ascii="Arial" w:hAnsi="Arial" w:cs="Arial"/>
          <w:b/>
          <w:sz w:val="24"/>
          <w:szCs w:val="24"/>
          <w:lang w:val="en-US"/>
        </w:rPr>
      </w:pPr>
    </w:p>
    <w:p w14:paraId="02B39D0A" w14:textId="77777777" w:rsidR="00B04D8D" w:rsidRDefault="00B04D8D" w:rsidP="005F65E1">
      <w:pPr>
        <w:spacing w:after="0" w:line="480" w:lineRule="auto"/>
        <w:jc w:val="both"/>
        <w:rPr>
          <w:rFonts w:ascii="Arial" w:hAnsi="Arial" w:cs="Arial"/>
          <w:b/>
          <w:sz w:val="24"/>
          <w:szCs w:val="24"/>
          <w:lang w:val="en-US"/>
        </w:rPr>
      </w:pPr>
    </w:p>
    <w:p w14:paraId="3F9C4387" w14:textId="77777777" w:rsidR="00B04D8D" w:rsidRDefault="00B04D8D" w:rsidP="005F65E1">
      <w:pPr>
        <w:spacing w:after="0" w:line="480" w:lineRule="auto"/>
        <w:jc w:val="both"/>
        <w:rPr>
          <w:rFonts w:ascii="Arial" w:hAnsi="Arial" w:cs="Arial"/>
          <w:b/>
          <w:sz w:val="24"/>
          <w:szCs w:val="24"/>
          <w:lang w:val="en-US"/>
        </w:rPr>
      </w:pPr>
    </w:p>
    <w:p w14:paraId="68D7716A" w14:textId="77777777" w:rsidR="00B04D8D" w:rsidRDefault="00B04D8D" w:rsidP="005F65E1">
      <w:pPr>
        <w:spacing w:after="0" w:line="480" w:lineRule="auto"/>
        <w:jc w:val="both"/>
        <w:rPr>
          <w:rFonts w:ascii="Arial" w:hAnsi="Arial" w:cs="Arial"/>
          <w:b/>
          <w:sz w:val="24"/>
          <w:szCs w:val="24"/>
          <w:lang w:val="en-US"/>
        </w:rPr>
      </w:pPr>
    </w:p>
    <w:p w14:paraId="1B990B80" w14:textId="77777777" w:rsidR="00B04D8D" w:rsidRDefault="00B04D8D" w:rsidP="005F65E1">
      <w:pPr>
        <w:spacing w:after="0" w:line="480" w:lineRule="auto"/>
        <w:jc w:val="both"/>
        <w:rPr>
          <w:rFonts w:ascii="Arial" w:hAnsi="Arial" w:cs="Arial"/>
          <w:b/>
          <w:sz w:val="24"/>
          <w:szCs w:val="24"/>
          <w:lang w:val="en-US"/>
        </w:rPr>
      </w:pPr>
    </w:p>
    <w:p w14:paraId="6D962CE4" w14:textId="75B934EF" w:rsidR="005F65E1" w:rsidRDefault="00654580" w:rsidP="005F65E1">
      <w:pPr>
        <w:spacing w:after="0" w:line="480" w:lineRule="auto"/>
        <w:jc w:val="both"/>
        <w:rPr>
          <w:rFonts w:ascii="Arial" w:hAnsi="Arial" w:cs="Arial"/>
          <w:b/>
          <w:sz w:val="24"/>
          <w:szCs w:val="24"/>
          <w:lang w:val="en-US"/>
        </w:rPr>
      </w:pPr>
      <w:r>
        <w:rPr>
          <w:rFonts w:ascii="Arial" w:hAnsi="Arial" w:cs="Arial"/>
          <w:b/>
          <w:sz w:val="24"/>
          <w:szCs w:val="24"/>
          <w:lang w:val="en-US"/>
        </w:rPr>
        <w:lastRenderedPageBreak/>
        <w:t>2.5</w:t>
      </w:r>
      <w:r w:rsidR="005F65E1" w:rsidRPr="005300EE">
        <w:rPr>
          <w:rFonts w:ascii="Arial" w:hAnsi="Arial" w:cs="Arial"/>
          <w:b/>
          <w:sz w:val="24"/>
          <w:szCs w:val="24"/>
          <w:lang w:val="en-US"/>
        </w:rPr>
        <w:t xml:space="preserve"> ROUTES OF SUBSTANCE USE </w:t>
      </w:r>
    </w:p>
    <w:p w14:paraId="2FB0D76E" w14:textId="77777777" w:rsidR="00505EA8" w:rsidRPr="005300EE" w:rsidRDefault="00505EA8" w:rsidP="005F65E1">
      <w:pPr>
        <w:spacing w:after="0" w:line="480" w:lineRule="auto"/>
        <w:jc w:val="both"/>
        <w:rPr>
          <w:rFonts w:ascii="Arial" w:hAnsi="Arial" w:cs="Arial"/>
          <w:b/>
          <w:sz w:val="24"/>
          <w:szCs w:val="24"/>
          <w:lang w:val="en-US"/>
        </w:rPr>
      </w:pPr>
    </w:p>
    <w:p w14:paraId="35451DD1" w14:textId="77777777" w:rsidR="005F65E1" w:rsidRPr="00853272" w:rsidRDefault="005F65E1" w:rsidP="005F65E1">
      <w:pPr>
        <w:pStyle w:val="ListParagraph"/>
        <w:numPr>
          <w:ilvl w:val="0"/>
          <w:numId w:val="33"/>
        </w:numPr>
        <w:spacing w:after="0" w:line="480" w:lineRule="auto"/>
        <w:jc w:val="both"/>
        <w:rPr>
          <w:rFonts w:ascii="Arial" w:hAnsi="Arial" w:cs="Arial"/>
          <w:b/>
          <w:bCs/>
          <w:sz w:val="24"/>
          <w:szCs w:val="24"/>
        </w:rPr>
      </w:pPr>
      <w:r w:rsidRPr="00853272">
        <w:rPr>
          <w:rFonts w:ascii="Arial" w:hAnsi="Arial" w:cs="Arial"/>
          <w:b/>
          <w:bCs/>
          <w:sz w:val="24"/>
          <w:szCs w:val="24"/>
        </w:rPr>
        <w:t>Smoking</w:t>
      </w:r>
    </w:p>
    <w:p w14:paraId="37959F7C" w14:textId="39D150F7" w:rsidR="005F65E1" w:rsidRPr="005300EE" w:rsidRDefault="005F65E1" w:rsidP="005F65E1">
      <w:pPr>
        <w:spacing w:after="0" w:line="480" w:lineRule="auto"/>
        <w:jc w:val="both"/>
        <w:rPr>
          <w:rFonts w:ascii="Arial" w:hAnsi="Arial" w:cs="Arial"/>
          <w:sz w:val="24"/>
          <w:szCs w:val="24"/>
        </w:rPr>
      </w:pPr>
      <w:r w:rsidRPr="005300EE">
        <w:rPr>
          <w:rFonts w:ascii="Arial" w:hAnsi="Arial" w:cs="Arial"/>
          <w:sz w:val="24"/>
          <w:szCs w:val="24"/>
        </w:rPr>
        <w:t xml:space="preserve">Smoking is one of the most common routes of drug administration, encapsulating tobacco, marijuana, opium, heroin, cocaine and various other substances. During the process of smoking, the smoke goes to the lungs and is then rapidly absorbed into the bloodstream. This makes it one of the fastest ways for someone to experience a high as the chemicals are transferred to the necessary bodily receptors in seconds. Smoking has several side effects which pose significant risks to the smoker’s health, regardless of the drug involved. The side effects include; heart disease, mouth, throat and lung cancer, heart attacks and strokes, chronic obstructive pulmonary disease (including emphysema and chronic bronchitis), high blood pressure (hypertension), bacterial pneumonia and </w:t>
      </w:r>
      <w:r w:rsidR="00505EA8">
        <w:rPr>
          <w:rFonts w:ascii="Arial" w:hAnsi="Arial" w:cs="Arial"/>
          <w:sz w:val="24"/>
          <w:szCs w:val="24"/>
        </w:rPr>
        <w:t>other lung infections (</w:t>
      </w:r>
      <w:proofErr w:type="spellStart"/>
      <w:r w:rsidR="00505EA8">
        <w:rPr>
          <w:rFonts w:ascii="Arial" w:hAnsi="Arial" w:cs="Arial"/>
          <w:sz w:val="24"/>
          <w:szCs w:val="24"/>
        </w:rPr>
        <w:t>Fischman</w:t>
      </w:r>
      <w:proofErr w:type="spellEnd"/>
      <w:r w:rsidRPr="005300EE">
        <w:rPr>
          <w:rFonts w:ascii="Arial" w:hAnsi="Arial" w:cs="Arial"/>
          <w:sz w:val="24"/>
          <w:szCs w:val="24"/>
        </w:rPr>
        <w:t xml:space="preserve"> 2001).</w:t>
      </w:r>
    </w:p>
    <w:p w14:paraId="0214399C" w14:textId="77777777" w:rsidR="005F65E1" w:rsidRPr="005300EE" w:rsidRDefault="005F65E1" w:rsidP="005F65E1">
      <w:pPr>
        <w:spacing w:after="0" w:line="480" w:lineRule="auto"/>
        <w:jc w:val="both"/>
        <w:rPr>
          <w:rFonts w:ascii="Arial" w:hAnsi="Arial" w:cs="Arial"/>
          <w:sz w:val="24"/>
          <w:szCs w:val="24"/>
        </w:rPr>
      </w:pPr>
    </w:p>
    <w:p w14:paraId="5CF2B5D1" w14:textId="77777777" w:rsidR="005F65E1" w:rsidRPr="00853272" w:rsidRDefault="005F65E1" w:rsidP="005F65E1">
      <w:pPr>
        <w:pStyle w:val="ListParagraph"/>
        <w:numPr>
          <w:ilvl w:val="0"/>
          <w:numId w:val="33"/>
        </w:numPr>
        <w:spacing w:after="0" w:line="480" w:lineRule="auto"/>
        <w:jc w:val="both"/>
        <w:rPr>
          <w:rFonts w:ascii="Arial" w:hAnsi="Arial" w:cs="Arial"/>
          <w:b/>
          <w:bCs/>
          <w:sz w:val="24"/>
          <w:szCs w:val="24"/>
        </w:rPr>
      </w:pPr>
      <w:r w:rsidRPr="00853272">
        <w:rPr>
          <w:rFonts w:ascii="Arial" w:hAnsi="Arial" w:cs="Arial"/>
          <w:b/>
          <w:bCs/>
          <w:sz w:val="24"/>
          <w:szCs w:val="24"/>
        </w:rPr>
        <w:t>Nasal</w:t>
      </w:r>
    </w:p>
    <w:p w14:paraId="595ADFB3" w14:textId="7CC9D5FF" w:rsidR="00B04D8D" w:rsidRDefault="005F65E1" w:rsidP="005F65E1">
      <w:pPr>
        <w:spacing w:after="0" w:line="480" w:lineRule="auto"/>
        <w:jc w:val="both"/>
        <w:rPr>
          <w:rFonts w:ascii="Arial" w:hAnsi="Arial" w:cs="Arial"/>
          <w:sz w:val="24"/>
          <w:szCs w:val="24"/>
        </w:rPr>
      </w:pPr>
      <w:r w:rsidRPr="005300EE">
        <w:rPr>
          <w:rFonts w:ascii="Arial" w:hAnsi="Arial" w:cs="Arial"/>
          <w:sz w:val="24"/>
          <w:szCs w:val="24"/>
        </w:rPr>
        <w:t xml:space="preserve">Drugs administration through </w:t>
      </w:r>
      <w:proofErr w:type="gramStart"/>
      <w:r w:rsidRPr="005300EE">
        <w:rPr>
          <w:rFonts w:ascii="Arial" w:hAnsi="Arial" w:cs="Arial"/>
          <w:sz w:val="24"/>
          <w:szCs w:val="24"/>
        </w:rPr>
        <w:t>nasal, or</w:t>
      </w:r>
      <w:proofErr w:type="gramEnd"/>
      <w:r w:rsidRPr="005300EE">
        <w:rPr>
          <w:rFonts w:ascii="Arial" w:hAnsi="Arial" w:cs="Arial"/>
          <w:sz w:val="24"/>
          <w:szCs w:val="24"/>
        </w:rPr>
        <w:t xml:space="preserve"> snorting of drugs (or insufflation) is conducted mostly by users of tobacco, cocaine, heroin, ecstasy and amphetamines. Around 30 to 60% of the snorted chemicals will enter the bloodstream through the mucus membrane in the nose. The rest is then swallowed and moves down to the stomach where it finally reaches the blood. In general, the high is experienced within about 15 minutes from the time of snorting. Health risks attributed to insufflating drugs include damage of the inside lining of the nostrils, damage of nasal cavity and even destroying the septum, the wall of cartilage between the two nostrils. Other than that, sharing bank notes, straws or </w:t>
      </w:r>
      <w:r w:rsidRPr="005300EE">
        <w:rPr>
          <w:rFonts w:ascii="Arial" w:hAnsi="Arial" w:cs="Arial"/>
          <w:sz w:val="24"/>
          <w:szCs w:val="24"/>
        </w:rPr>
        <w:lastRenderedPageBreak/>
        <w:t>pens to snort drugs can result in the spreading of infectious diseases such as </w:t>
      </w:r>
      <w:hyperlink r:id="rId18" w:history="1">
        <w:r w:rsidRPr="005300EE">
          <w:rPr>
            <w:rStyle w:val="Hyperlink"/>
            <w:rFonts w:ascii="Arial" w:hAnsi="Arial" w:cs="Arial"/>
            <w:color w:val="auto"/>
            <w:sz w:val="24"/>
            <w:szCs w:val="24"/>
            <w:u w:val="none"/>
          </w:rPr>
          <w:t>hepatitis C and HIV</w:t>
        </w:r>
      </w:hyperlink>
      <w:r w:rsidR="00505EA8">
        <w:rPr>
          <w:rFonts w:ascii="Arial" w:hAnsi="Arial" w:cs="Arial"/>
          <w:sz w:val="24"/>
          <w:szCs w:val="24"/>
        </w:rPr>
        <w:t xml:space="preserve"> (</w:t>
      </w:r>
      <w:proofErr w:type="spellStart"/>
      <w:r w:rsidR="00505EA8">
        <w:rPr>
          <w:rFonts w:ascii="Arial" w:hAnsi="Arial" w:cs="Arial"/>
          <w:sz w:val="24"/>
          <w:szCs w:val="24"/>
        </w:rPr>
        <w:t>Fischman</w:t>
      </w:r>
      <w:proofErr w:type="spellEnd"/>
      <w:r w:rsidRPr="005300EE">
        <w:rPr>
          <w:rFonts w:ascii="Arial" w:hAnsi="Arial" w:cs="Arial"/>
          <w:sz w:val="24"/>
          <w:szCs w:val="24"/>
        </w:rPr>
        <w:t xml:space="preserve"> 2001).</w:t>
      </w:r>
    </w:p>
    <w:p w14:paraId="0E44CAB2" w14:textId="77777777" w:rsidR="00B04D8D" w:rsidRPr="005300EE" w:rsidRDefault="00B04D8D" w:rsidP="005F65E1">
      <w:pPr>
        <w:spacing w:after="0" w:line="480" w:lineRule="auto"/>
        <w:jc w:val="both"/>
        <w:rPr>
          <w:rFonts w:ascii="Arial" w:hAnsi="Arial" w:cs="Arial"/>
          <w:sz w:val="24"/>
          <w:szCs w:val="24"/>
        </w:rPr>
      </w:pPr>
    </w:p>
    <w:p w14:paraId="16EC7D54" w14:textId="77777777" w:rsidR="005F65E1" w:rsidRPr="00853272" w:rsidRDefault="005F65E1" w:rsidP="005F65E1">
      <w:pPr>
        <w:pStyle w:val="ListParagraph"/>
        <w:numPr>
          <w:ilvl w:val="0"/>
          <w:numId w:val="33"/>
        </w:numPr>
        <w:spacing w:after="0" w:line="480" w:lineRule="auto"/>
        <w:jc w:val="both"/>
        <w:rPr>
          <w:rFonts w:ascii="Arial" w:hAnsi="Arial" w:cs="Arial"/>
          <w:b/>
          <w:bCs/>
          <w:sz w:val="24"/>
          <w:szCs w:val="24"/>
        </w:rPr>
      </w:pPr>
      <w:r w:rsidRPr="00853272">
        <w:rPr>
          <w:rFonts w:ascii="Arial" w:hAnsi="Arial" w:cs="Arial"/>
          <w:b/>
          <w:bCs/>
          <w:sz w:val="24"/>
          <w:szCs w:val="24"/>
        </w:rPr>
        <w:t>Swallowing/Oral Intake</w:t>
      </w:r>
    </w:p>
    <w:p w14:paraId="0990BFF5" w14:textId="7F2E7D4B" w:rsidR="005F65E1" w:rsidRDefault="005F65E1" w:rsidP="005F65E1">
      <w:pPr>
        <w:spacing w:after="0" w:line="480" w:lineRule="auto"/>
        <w:jc w:val="both"/>
        <w:rPr>
          <w:rFonts w:ascii="Arial" w:hAnsi="Arial" w:cs="Arial"/>
          <w:sz w:val="24"/>
          <w:szCs w:val="24"/>
        </w:rPr>
      </w:pPr>
      <w:r w:rsidRPr="005300EE">
        <w:rPr>
          <w:rFonts w:ascii="Arial" w:hAnsi="Arial" w:cs="Arial"/>
          <w:sz w:val="24"/>
          <w:szCs w:val="24"/>
        </w:rPr>
        <w:t>One of the simplest ways of taking drugs is through the mouth and allows the drugs to move onto the stomach where they are absorbed by the stomach lining and then enter the bloodstream. The most </w:t>
      </w:r>
      <w:hyperlink r:id="rId19" w:history="1">
        <w:r w:rsidRPr="005300EE">
          <w:rPr>
            <w:rStyle w:val="Hyperlink"/>
            <w:rFonts w:ascii="Arial" w:hAnsi="Arial" w:cs="Arial"/>
            <w:color w:val="auto"/>
            <w:sz w:val="24"/>
            <w:szCs w:val="24"/>
            <w:u w:val="none"/>
          </w:rPr>
          <w:t>common drugs</w:t>
        </w:r>
      </w:hyperlink>
      <w:r w:rsidRPr="005300EE">
        <w:rPr>
          <w:rFonts w:ascii="Arial" w:hAnsi="Arial" w:cs="Arial"/>
          <w:sz w:val="24"/>
          <w:szCs w:val="24"/>
        </w:rPr>
        <w:t> to be taken in this way are alcohol, marijuana, opium, amphetamines, ecstasy, LSD and magic mushrooms. Swallowing is one of the </w:t>
      </w:r>
      <w:hyperlink r:id="rId20" w:history="1">
        <w:r w:rsidRPr="005300EE">
          <w:rPr>
            <w:rStyle w:val="Hyperlink"/>
            <w:rFonts w:ascii="Arial" w:hAnsi="Arial" w:cs="Arial"/>
            <w:color w:val="auto"/>
            <w:sz w:val="24"/>
            <w:szCs w:val="24"/>
            <w:u w:val="none"/>
          </w:rPr>
          <w:t>safest ways to take drugs</w:t>
        </w:r>
      </w:hyperlink>
      <w:r w:rsidRPr="005300EE">
        <w:rPr>
          <w:rFonts w:ascii="Arial" w:hAnsi="Arial" w:cs="Arial"/>
          <w:sz w:val="24"/>
          <w:szCs w:val="24"/>
        </w:rPr>
        <w:t> for several reasons. Firstly, the substance will be slowly absorbed through the stomach lining resulting in effects which are less extreme and therefore less dangerous. Secondly, an individual’s digestive system is designed to induce vomiting if that person ingests anything risky. There have, however, been cases of people </w:t>
      </w:r>
      <w:hyperlink r:id="rId21" w:history="1">
        <w:r w:rsidRPr="005300EE">
          <w:rPr>
            <w:rStyle w:val="Hyperlink"/>
            <w:rFonts w:ascii="Arial" w:hAnsi="Arial" w:cs="Arial"/>
            <w:color w:val="auto"/>
            <w:sz w:val="24"/>
            <w:szCs w:val="24"/>
            <w:u w:val="none"/>
          </w:rPr>
          <w:t>dying from swallowing cocaine</w:t>
        </w:r>
      </w:hyperlink>
      <w:r w:rsidRPr="005300EE">
        <w:rPr>
          <w:rFonts w:ascii="Arial" w:hAnsi="Arial" w:cs="Arial"/>
          <w:sz w:val="24"/>
          <w:szCs w:val="24"/>
        </w:rPr>
        <w:t>, showing that there are still some dangers present with this particular ro</w:t>
      </w:r>
      <w:r w:rsidR="00505EA8">
        <w:rPr>
          <w:rFonts w:ascii="Arial" w:hAnsi="Arial" w:cs="Arial"/>
          <w:sz w:val="24"/>
          <w:szCs w:val="24"/>
        </w:rPr>
        <w:t>ute of administration (</w:t>
      </w:r>
      <w:proofErr w:type="spellStart"/>
      <w:r w:rsidR="00505EA8">
        <w:rPr>
          <w:rFonts w:ascii="Arial" w:hAnsi="Arial" w:cs="Arial"/>
          <w:sz w:val="24"/>
          <w:szCs w:val="24"/>
        </w:rPr>
        <w:t>Fischman</w:t>
      </w:r>
      <w:proofErr w:type="spellEnd"/>
      <w:r w:rsidRPr="005300EE">
        <w:rPr>
          <w:rFonts w:ascii="Arial" w:hAnsi="Arial" w:cs="Arial"/>
          <w:sz w:val="24"/>
          <w:szCs w:val="24"/>
        </w:rPr>
        <w:t xml:space="preserve"> 2001).</w:t>
      </w:r>
    </w:p>
    <w:p w14:paraId="4BE30E1B" w14:textId="77777777" w:rsidR="007612FF" w:rsidRPr="005300EE" w:rsidRDefault="007612FF" w:rsidP="005F65E1">
      <w:pPr>
        <w:spacing w:after="0" w:line="480" w:lineRule="auto"/>
        <w:jc w:val="both"/>
        <w:rPr>
          <w:rFonts w:ascii="Arial" w:hAnsi="Arial" w:cs="Arial"/>
          <w:sz w:val="24"/>
          <w:szCs w:val="24"/>
        </w:rPr>
      </w:pPr>
    </w:p>
    <w:p w14:paraId="1120D593" w14:textId="77777777" w:rsidR="005F65E1" w:rsidRPr="00853272" w:rsidRDefault="005F65E1" w:rsidP="005F65E1">
      <w:pPr>
        <w:pStyle w:val="ListParagraph"/>
        <w:numPr>
          <w:ilvl w:val="0"/>
          <w:numId w:val="33"/>
        </w:numPr>
        <w:spacing w:after="0" w:line="480" w:lineRule="auto"/>
        <w:jc w:val="both"/>
        <w:rPr>
          <w:rFonts w:ascii="Arial" w:hAnsi="Arial" w:cs="Arial"/>
          <w:b/>
          <w:bCs/>
          <w:sz w:val="24"/>
          <w:szCs w:val="24"/>
        </w:rPr>
      </w:pPr>
      <w:r w:rsidRPr="00853272">
        <w:rPr>
          <w:rFonts w:ascii="Arial" w:hAnsi="Arial" w:cs="Arial"/>
          <w:b/>
          <w:bCs/>
          <w:sz w:val="24"/>
          <w:szCs w:val="24"/>
        </w:rPr>
        <w:t>Injections</w:t>
      </w:r>
    </w:p>
    <w:p w14:paraId="33AE2B64" w14:textId="7CD77AB1" w:rsidR="005F65E1" w:rsidRPr="005300EE" w:rsidRDefault="005F65E1" w:rsidP="005F65E1">
      <w:pPr>
        <w:spacing w:after="0" w:line="480" w:lineRule="auto"/>
        <w:jc w:val="both"/>
        <w:rPr>
          <w:rFonts w:ascii="Arial" w:hAnsi="Arial" w:cs="Arial"/>
          <w:sz w:val="24"/>
          <w:szCs w:val="24"/>
        </w:rPr>
      </w:pPr>
      <w:r w:rsidRPr="005300EE">
        <w:rPr>
          <w:rFonts w:ascii="Arial" w:hAnsi="Arial" w:cs="Arial"/>
          <w:sz w:val="24"/>
          <w:szCs w:val="24"/>
        </w:rPr>
        <w:t>This route of administration is a recent development in the drug scene and involves a syringe full of an illicit substance being injected directly into the blood stream which can be done in three different ways; 1) Subcutaneous Injections: Directly into the soft tissue just beneath the skin 2) Intravenous Injections: Directly into a vein found under the surface of the skin 3) Intramuscular Injections: Directly into a muscle fou</w:t>
      </w:r>
      <w:r w:rsidR="00505EA8">
        <w:rPr>
          <w:rFonts w:ascii="Arial" w:hAnsi="Arial" w:cs="Arial"/>
          <w:sz w:val="24"/>
          <w:szCs w:val="24"/>
        </w:rPr>
        <w:t>nd deeper in the body (</w:t>
      </w:r>
      <w:proofErr w:type="spellStart"/>
      <w:r w:rsidR="00505EA8">
        <w:rPr>
          <w:rFonts w:ascii="Arial" w:hAnsi="Arial" w:cs="Arial"/>
          <w:sz w:val="24"/>
          <w:szCs w:val="24"/>
        </w:rPr>
        <w:t>Fischman</w:t>
      </w:r>
      <w:proofErr w:type="spellEnd"/>
      <w:r w:rsidRPr="005300EE">
        <w:rPr>
          <w:rFonts w:ascii="Arial" w:hAnsi="Arial" w:cs="Arial"/>
          <w:sz w:val="24"/>
          <w:szCs w:val="24"/>
        </w:rPr>
        <w:t xml:space="preserve"> 2001).</w:t>
      </w:r>
    </w:p>
    <w:p w14:paraId="3BC35DA4" w14:textId="77777777" w:rsidR="005F65E1" w:rsidRPr="005300EE" w:rsidRDefault="005F65E1" w:rsidP="005F65E1">
      <w:pPr>
        <w:spacing w:after="0" w:line="480" w:lineRule="auto"/>
        <w:jc w:val="both"/>
        <w:rPr>
          <w:rFonts w:ascii="Arial" w:hAnsi="Arial" w:cs="Arial"/>
          <w:sz w:val="24"/>
          <w:szCs w:val="24"/>
        </w:rPr>
      </w:pPr>
      <w:r w:rsidRPr="005300EE">
        <w:rPr>
          <w:rFonts w:ascii="Arial" w:hAnsi="Arial" w:cs="Arial"/>
          <w:sz w:val="24"/>
          <w:szCs w:val="24"/>
        </w:rPr>
        <w:tab/>
      </w:r>
    </w:p>
    <w:p w14:paraId="50EC2CE7" w14:textId="3DCEB848" w:rsidR="005F65E1" w:rsidRPr="005300EE" w:rsidRDefault="005F65E1" w:rsidP="005F65E1">
      <w:pPr>
        <w:spacing w:after="0" w:line="480" w:lineRule="auto"/>
        <w:ind w:firstLine="720"/>
        <w:jc w:val="both"/>
        <w:rPr>
          <w:rFonts w:ascii="Arial" w:hAnsi="Arial" w:cs="Arial"/>
          <w:sz w:val="24"/>
          <w:szCs w:val="24"/>
        </w:rPr>
      </w:pPr>
      <w:r w:rsidRPr="005300EE">
        <w:rPr>
          <w:rFonts w:ascii="Arial" w:hAnsi="Arial" w:cs="Arial"/>
          <w:sz w:val="24"/>
          <w:szCs w:val="24"/>
        </w:rPr>
        <w:lastRenderedPageBreak/>
        <w:t>Injection is the one of the most popular routes of administration as the full effects are felt </w:t>
      </w:r>
      <w:hyperlink r:id="rId22" w:history="1">
        <w:r w:rsidRPr="005300EE">
          <w:rPr>
            <w:rStyle w:val="Hyperlink"/>
            <w:rFonts w:ascii="Arial" w:hAnsi="Arial" w:cs="Arial"/>
            <w:color w:val="auto"/>
            <w:sz w:val="24"/>
            <w:szCs w:val="24"/>
            <w:u w:val="none"/>
          </w:rPr>
          <w:t>almost immediately</w:t>
        </w:r>
      </w:hyperlink>
      <w:r w:rsidRPr="005300EE">
        <w:rPr>
          <w:rFonts w:ascii="Arial" w:hAnsi="Arial" w:cs="Arial"/>
          <w:sz w:val="24"/>
          <w:szCs w:val="24"/>
        </w:rPr>
        <w:t xml:space="preserve">, typically within 3 to 5 seconds. Danger that it leads to include increased chance of infection due to contaminated needles or drugs, run the risk of spreading blood-borne diseases, such as HIV and hepatitis, scarring of the veins which caused by blunt syringes and may lead to the vein collapsing an arterial damage at the injection site, which can lead to </w:t>
      </w:r>
      <w:proofErr w:type="spellStart"/>
      <w:r w:rsidRPr="005300EE">
        <w:rPr>
          <w:rFonts w:ascii="Arial" w:hAnsi="Arial" w:cs="Arial"/>
          <w:sz w:val="24"/>
          <w:szCs w:val="24"/>
        </w:rPr>
        <w:t>hemorrhaging</w:t>
      </w:r>
      <w:proofErr w:type="spellEnd"/>
      <w:r w:rsidRPr="005300EE">
        <w:rPr>
          <w:rFonts w:ascii="Arial" w:hAnsi="Arial" w:cs="Arial"/>
          <w:sz w:val="24"/>
          <w:szCs w:val="24"/>
        </w:rPr>
        <w:t>, distal ischemia, gangrene, endarteritis and thrombosis (</w:t>
      </w:r>
      <w:hyperlink r:id="rId23" w:anchor="R9" w:history="1">
        <w:r w:rsidRPr="005300EE">
          <w:rPr>
            <w:rStyle w:val="Hyperlink"/>
            <w:rFonts w:ascii="Arial" w:hAnsi="Arial" w:cs="Arial"/>
            <w:color w:val="auto"/>
            <w:sz w:val="24"/>
            <w:szCs w:val="24"/>
            <w:u w:val="none"/>
          </w:rPr>
          <w:t xml:space="preserve">Des </w:t>
        </w:r>
        <w:proofErr w:type="spellStart"/>
        <w:r w:rsidRPr="005300EE">
          <w:rPr>
            <w:rStyle w:val="Hyperlink"/>
            <w:rFonts w:ascii="Arial" w:hAnsi="Arial" w:cs="Arial"/>
            <w:color w:val="auto"/>
            <w:sz w:val="24"/>
            <w:szCs w:val="24"/>
            <w:u w:val="none"/>
          </w:rPr>
          <w:t>Jarlais</w:t>
        </w:r>
        <w:proofErr w:type="spellEnd"/>
        <w:r w:rsidRPr="005300EE">
          <w:rPr>
            <w:rStyle w:val="Hyperlink"/>
            <w:rFonts w:ascii="Arial" w:hAnsi="Arial" w:cs="Arial"/>
            <w:color w:val="auto"/>
            <w:sz w:val="24"/>
            <w:szCs w:val="24"/>
            <w:u w:val="none"/>
          </w:rPr>
          <w:t xml:space="preserve"> et al., 2003</w:t>
        </w:r>
      </w:hyperlink>
      <w:r w:rsidRPr="005300EE">
        <w:rPr>
          <w:rFonts w:ascii="Arial" w:hAnsi="Arial" w:cs="Arial"/>
          <w:sz w:val="24"/>
          <w:szCs w:val="24"/>
        </w:rPr>
        <w:t>; </w:t>
      </w:r>
      <w:proofErr w:type="spellStart"/>
      <w:r w:rsidR="003E557A">
        <w:fldChar w:fldCharType="begin"/>
      </w:r>
      <w:r w:rsidR="003E557A">
        <w:instrText xml:space="preserve"> HYPERLINK "https://www.ncbi.nlm.nih.gov/pmc/articl</w:instrText>
      </w:r>
      <w:r w:rsidR="003E557A">
        <w:instrText xml:space="preserve">es/PMC3225003/" \l "R16" </w:instrText>
      </w:r>
      <w:r w:rsidR="003E557A">
        <w:fldChar w:fldCharType="separate"/>
      </w:r>
      <w:r w:rsidRPr="005300EE">
        <w:rPr>
          <w:rStyle w:val="Hyperlink"/>
          <w:rFonts w:ascii="Arial" w:hAnsi="Arial" w:cs="Arial"/>
          <w:color w:val="auto"/>
          <w:sz w:val="24"/>
          <w:szCs w:val="24"/>
          <w:u w:val="none"/>
        </w:rPr>
        <w:t>Kral</w:t>
      </w:r>
      <w:proofErr w:type="spellEnd"/>
      <w:r w:rsidRPr="005300EE">
        <w:rPr>
          <w:rStyle w:val="Hyperlink"/>
          <w:rFonts w:ascii="Arial" w:hAnsi="Arial" w:cs="Arial"/>
          <w:color w:val="auto"/>
          <w:sz w:val="24"/>
          <w:szCs w:val="24"/>
          <w:u w:val="none"/>
        </w:rPr>
        <w:t xml:space="preserve">, </w:t>
      </w:r>
      <w:proofErr w:type="spellStart"/>
      <w:r w:rsidRPr="005300EE">
        <w:rPr>
          <w:rStyle w:val="Hyperlink"/>
          <w:rFonts w:ascii="Arial" w:hAnsi="Arial" w:cs="Arial"/>
          <w:color w:val="auto"/>
          <w:sz w:val="24"/>
          <w:szCs w:val="24"/>
          <w:u w:val="none"/>
        </w:rPr>
        <w:t>Bluthent</w:t>
      </w:r>
      <w:r w:rsidR="00505EA8">
        <w:rPr>
          <w:rStyle w:val="Hyperlink"/>
          <w:rFonts w:ascii="Arial" w:hAnsi="Arial" w:cs="Arial"/>
          <w:color w:val="auto"/>
          <w:sz w:val="24"/>
          <w:szCs w:val="24"/>
          <w:u w:val="none"/>
        </w:rPr>
        <w:t>hal</w:t>
      </w:r>
      <w:proofErr w:type="spellEnd"/>
      <w:r w:rsidR="00505EA8">
        <w:rPr>
          <w:rStyle w:val="Hyperlink"/>
          <w:rFonts w:ascii="Arial" w:hAnsi="Arial" w:cs="Arial"/>
          <w:color w:val="auto"/>
          <w:sz w:val="24"/>
          <w:szCs w:val="24"/>
          <w:u w:val="none"/>
        </w:rPr>
        <w:t xml:space="preserve">, </w:t>
      </w:r>
      <w:proofErr w:type="spellStart"/>
      <w:r w:rsidR="00505EA8">
        <w:rPr>
          <w:rStyle w:val="Hyperlink"/>
          <w:rFonts w:ascii="Arial" w:hAnsi="Arial" w:cs="Arial"/>
          <w:color w:val="auto"/>
          <w:sz w:val="24"/>
          <w:szCs w:val="24"/>
          <w:u w:val="none"/>
        </w:rPr>
        <w:t>Erringer</w:t>
      </w:r>
      <w:proofErr w:type="spellEnd"/>
      <w:r w:rsidR="00505EA8">
        <w:rPr>
          <w:rStyle w:val="Hyperlink"/>
          <w:rFonts w:ascii="Arial" w:hAnsi="Arial" w:cs="Arial"/>
          <w:color w:val="auto"/>
          <w:sz w:val="24"/>
          <w:szCs w:val="24"/>
          <w:u w:val="none"/>
        </w:rPr>
        <w:t xml:space="preserve">, </w:t>
      </w:r>
      <w:proofErr w:type="spellStart"/>
      <w:r w:rsidR="00505EA8">
        <w:rPr>
          <w:rStyle w:val="Hyperlink"/>
          <w:rFonts w:ascii="Arial" w:hAnsi="Arial" w:cs="Arial"/>
          <w:color w:val="auto"/>
          <w:sz w:val="24"/>
          <w:szCs w:val="24"/>
          <w:u w:val="none"/>
        </w:rPr>
        <w:t>Lorvick</w:t>
      </w:r>
      <w:proofErr w:type="spellEnd"/>
      <w:r w:rsidR="00505EA8">
        <w:rPr>
          <w:rStyle w:val="Hyperlink"/>
          <w:rFonts w:ascii="Arial" w:hAnsi="Arial" w:cs="Arial"/>
          <w:color w:val="auto"/>
          <w:sz w:val="24"/>
          <w:szCs w:val="24"/>
          <w:u w:val="none"/>
        </w:rPr>
        <w:t xml:space="preserve">, &amp; </w:t>
      </w:r>
      <w:proofErr w:type="spellStart"/>
      <w:r w:rsidR="00505EA8">
        <w:rPr>
          <w:rStyle w:val="Hyperlink"/>
          <w:rFonts w:ascii="Arial" w:hAnsi="Arial" w:cs="Arial"/>
          <w:color w:val="auto"/>
          <w:sz w:val="24"/>
          <w:szCs w:val="24"/>
          <w:u w:val="none"/>
        </w:rPr>
        <w:t>Edlin</w:t>
      </w:r>
      <w:proofErr w:type="spellEnd"/>
      <w:r w:rsidRPr="005300EE">
        <w:rPr>
          <w:rStyle w:val="Hyperlink"/>
          <w:rFonts w:ascii="Arial" w:hAnsi="Arial" w:cs="Arial"/>
          <w:color w:val="auto"/>
          <w:sz w:val="24"/>
          <w:szCs w:val="24"/>
          <w:u w:val="none"/>
        </w:rPr>
        <w:t xml:space="preserve"> 1999</w:t>
      </w:r>
      <w:r w:rsidR="003E557A">
        <w:rPr>
          <w:rStyle w:val="Hyperlink"/>
          <w:rFonts w:ascii="Arial" w:hAnsi="Arial" w:cs="Arial"/>
          <w:color w:val="auto"/>
          <w:sz w:val="24"/>
          <w:szCs w:val="24"/>
          <w:u w:val="none"/>
        </w:rPr>
        <w:fldChar w:fldCharType="end"/>
      </w:r>
      <w:r w:rsidRPr="005300EE">
        <w:rPr>
          <w:rFonts w:ascii="Arial" w:hAnsi="Arial" w:cs="Arial"/>
          <w:sz w:val="24"/>
          <w:szCs w:val="24"/>
        </w:rPr>
        <w:t>; </w:t>
      </w:r>
      <w:hyperlink r:id="rId24" w:anchor="R29" w:history="1">
        <w:r w:rsidR="00505EA8">
          <w:rPr>
            <w:rStyle w:val="Hyperlink"/>
            <w:rFonts w:ascii="Arial" w:hAnsi="Arial" w:cs="Arial"/>
            <w:color w:val="auto"/>
            <w:sz w:val="24"/>
            <w:szCs w:val="24"/>
            <w:u w:val="none"/>
          </w:rPr>
          <w:t>Thomas et al.</w:t>
        </w:r>
        <w:r w:rsidRPr="005300EE">
          <w:rPr>
            <w:rStyle w:val="Hyperlink"/>
            <w:rFonts w:ascii="Arial" w:hAnsi="Arial" w:cs="Arial"/>
            <w:color w:val="auto"/>
            <w:sz w:val="24"/>
            <w:szCs w:val="24"/>
            <w:u w:val="none"/>
          </w:rPr>
          <w:t xml:space="preserve"> 1996</w:t>
        </w:r>
      </w:hyperlink>
      <w:r w:rsidRPr="005300EE">
        <w:rPr>
          <w:rFonts w:ascii="Arial" w:hAnsi="Arial" w:cs="Arial"/>
          <w:sz w:val="24"/>
          <w:szCs w:val="24"/>
        </w:rPr>
        <w:t>). There is also an increased chance of addiction for those who take drugs via injections. This is because the heightened feelings that they experience may lead them to come back and repeat the action simply to relive the previous emotions.</w:t>
      </w:r>
    </w:p>
    <w:p w14:paraId="0F8368F8" w14:textId="77777777" w:rsidR="005F65E1" w:rsidRPr="005300EE" w:rsidRDefault="005F65E1" w:rsidP="005F65E1">
      <w:pPr>
        <w:spacing w:after="0" w:line="480" w:lineRule="auto"/>
        <w:ind w:firstLine="720"/>
        <w:jc w:val="both"/>
        <w:rPr>
          <w:rFonts w:ascii="Arial" w:hAnsi="Arial" w:cs="Arial"/>
          <w:sz w:val="24"/>
          <w:szCs w:val="24"/>
        </w:rPr>
      </w:pPr>
    </w:p>
    <w:p w14:paraId="3F5EBDC6" w14:textId="38191DE8" w:rsidR="005F65E1" w:rsidRPr="005300EE" w:rsidRDefault="005F65E1" w:rsidP="005F65E1">
      <w:pPr>
        <w:spacing w:line="480" w:lineRule="auto"/>
        <w:jc w:val="both"/>
        <w:rPr>
          <w:rFonts w:ascii="Arial" w:hAnsi="Arial" w:cs="Arial"/>
          <w:sz w:val="24"/>
          <w:szCs w:val="24"/>
          <w:lang w:val="en-US"/>
        </w:rPr>
      </w:pPr>
      <w:r w:rsidRPr="005300EE">
        <w:rPr>
          <w:rFonts w:ascii="Arial" w:hAnsi="Arial" w:cs="Arial"/>
          <w:sz w:val="24"/>
          <w:szCs w:val="24"/>
        </w:rPr>
        <w:t xml:space="preserve">However, among all the routes of substance, injection drug use (IDU) is proven to be of higher risk and had poorer health outcomes than non-IDUs. </w:t>
      </w:r>
      <w:r w:rsidRPr="005300EE">
        <w:rPr>
          <w:rFonts w:ascii="Arial" w:hAnsi="Arial" w:cs="Arial"/>
          <w:sz w:val="24"/>
          <w:szCs w:val="24"/>
          <w:lang w:val="en-US"/>
        </w:rPr>
        <w:t>People who inject drugs (PWID) face some of the most severe health consequences associated with drug use. Almost 12 million people worldwide inject drugs, of whom one in eight (1.6 million) are living with HIV and more than half (6.1 milli</w:t>
      </w:r>
      <w:r w:rsidR="00505EA8">
        <w:rPr>
          <w:rFonts w:ascii="Arial" w:hAnsi="Arial" w:cs="Arial"/>
          <w:sz w:val="24"/>
          <w:szCs w:val="24"/>
          <w:lang w:val="en-US"/>
        </w:rPr>
        <w:t>on) are living with hepatitis C</w:t>
      </w:r>
      <w:r w:rsidRPr="005300EE">
        <w:rPr>
          <w:rFonts w:ascii="Arial" w:hAnsi="Arial" w:cs="Arial"/>
          <w:color w:val="000000" w:themeColor="text1"/>
          <w:kern w:val="24"/>
          <w:sz w:val="24"/>
          <w:szCs w:val="24"/>
          <w:lang w:val="en-US" w:eastAsia="en-US" w:bidi="bn-BD"/>
        </w:rPr>
        <w:t xml:space="preserve"> (</w:t>
      </w:r>
      <w:r w:rsidR="00505EA8">
        <w:rPr>
          <w:rFonts w:ascii="Arial" w:hAnsi="Arial" w:cs="Arial"/>
          <w:sz w:val="24"/>
          <w:szCs w:val="24"/>
          <w:lang w:val="en-US"/>
        </w:rPr>
        <w:t>WORLD DRUG REPORT</w:t>
      </w:r>
      <w:r w:rsidRPr="005300EE">
        <w:rPr>
          <w:rFonts w:ascii="Arial" w:hAnsi="Arial" w:cs="Arial"/>
          <w:sz w:val="24"/>
          <w:szCs w:val="24"/>
          <w:lang w:val="en-US"/>
        </w:rPr>
        <w:t xml:space="preserve"> 2017)</w:t>
      </w:r>
      <w:r w:rsidR="00505EA8">
        <w:rPr>
          <w:rFonts w:ascii="Arial" w:hAnsi="Arial" w:cs="Arial"/>
          <w:sz w:val="24"/>
          <w:szCs w:val="24"/>
          <w:lang w:val="en-US"/>
        </w:rPr>
        <w:t>.</w:t>
      </w:r>
    </w:p>
    <w:p w14:paraId="25ADAC93" w14:textId="77777777" w:rsidR="007612FF" w:rsidRDefault="007612FF" w:rsidP="004F1D1E">
      <w:pPr>
        <w:spacing w:after="0" w:line="480" w:lineRule="auto"/>
        <w:jc w:val="both"/>
        <w:rPr>
          <w:rFonts w:ascii="Arial" w:hAnsi="Arial" w:cs="Arial"/>
          <w:sz w:val="24"/>
          <w:szCs w:val="24"/>
          <w:lang w:val="en-US"/>
        </w:rPr>
      </w:pPr>
    </w:p>
    <w:p w14:paraId="3A037CA0" w14:textId="77777777" w:rsidR="004F1D1E" w:rsidRDefault="004F1D1E" w:rsidP="004F1D1E">
      <w:pPr>
        <w:spacing w:after="0" w:line="480" w:lineRule="auto"/>
        <w:jc w:val="both"/>
        <w:rPr>
          <w:rFonts w:ascii="Arial" w:hAnsi="Arial" w:cs="Arial"/>
          <w:color w:val="FF0000"/>
          <w:sz w:val="24"/>
          <w:szCs w:val="24"/>
        </w:rPr>
      </w:pPr>
    </w:p>
    <w:p w14:paraId="685A5DBE" w14:textId="77777777" w:rsidR="00B04D8D" w:rsidRDefault="00B04D8D" w:rsidP="004F1D1E">
      <w:pPr>
        <w:spacing w:after="0" w:line="480" w:lineRule="auto"/>
        <w:jc w:val="both"/>
        <w:rPr>
          <w:rFonts w:ascii="Arial" w:hAnsi="Arial" w:cs="Arial"/>
          <w:color w:val="FF0000"/>
          <w:sz w:val="24"/>
          <w:szCs w:val="24"/>
        </w:rPr>
      </w:pPr>
    </w:p>
    <w:p w14:paraId="6DCB27D9" w14:textId="77777777" w:rsidR="00B04D8D" w:rsidRDefault="00B04D8D" w:rsidP="004F1D1E">
      <w:pPr>
        <w:spacing w:after="0" w:line="480" w:lineRule="auto"/>
        <w:jc w:val="both"/>
        <w:rPr>
          <w:rFonts w:ascii="Arial" w:hAnsi="Arial" w:cs="Arial"/>
          <w:color w:val="FF0000"/>
          <w:sz w:val="24"/>
          <w:szCs w:val="24"/>
        </w:rPr>
      </w:pPr>
    </w:p>
    <w:p w14:paraId="25C4AA44" w14:textId="77777777" w:rsidR="00B04D8D" w:rsidRDefault="00B04D8D" w:rsidP="004F1D1E">
      <w:pPr>
        <w:spacing w:after="0" w:line="480" w:lineRule="auto"/>
        <w:jc w:val="both"/>
        <w:rPr>
          <w:rFonts w:ascii="Arial" w:hAnsi="Arial" w:cs="Arial"/>
          <w:color w:val="FF0000"/>
          <w:sz w:val="24"/>
          <w:szCs w:val="24"/>
        </w:rPr>
      </w:pPr>
    </w:p>
    <w:p w14:paraId="04C4C50E" w14:textId="77777777" w:rsidR="00B04D8D" w:rsidRPr="005300EE" w:rsidRDefault="00B04D8D" w:rsidP="004F1D1E">
      <w:pPr>
        <w:spacing w:after="0" w:line="480" w:lineRule="auto"/>
        <w:jc w:val="both"/>
        <w:rPr>
          <w:rFonts w:ascii="Arial" w:hAnsi="Arial" w:cs="Arial"/>
          <w:color w:val="FF0000"/>
          <w:sz w:val="24"/>
          <w:szCs w:val="24"/>
        </w:rPr>
      </w:pPr>
    </w:p>
    <w:p w14:paraId="7CFFB8F1" w14:textId="2EC074C2" w:rsidR="005F65E1" w:rsidRPr="005300EE" w:rsidRDefault="00654580" w:rsidP="005F65E1">
      <w:pPr>
        <w:spacing w:after="0" w:line="480" w:lineRule="auto"/>
        <w:jc w:val="both"/>
        <w:rPr>
          <w:rFonts w:ascii="Arial" w:hAnsi="Arial" w:cs="Arial"/>
          <w:b/>
          <w:sz w:val="24"/>
          <w:szCs w:val="24"/>
          <w:lang w:val="en-US"/>
        </w:rPr>
      </w:pPr>
      <w:r>
        <w:rPr>
          <w:rFonts w:ascii="Arial" w:hAnsi="Arial" w:cs="Arial"/>
          <w:b/>
          <w:sz w:val="24"/>
          <w:szCs w:val="24"/>
          <w:lang w:val="en-US"/>
        </w:rPr>
        <w:lastRenderedPageBreak/>
        <w:t>2.6</w:t>
      </w:r>
      <w:r w:rsidR="005F65E1" w:rsidRPr="005300EE">
        <w:rPr>
          <w:rFonts w:ascii="Arial" w:hAnsi="Arial" w:cs="Arial"/>
          <w:b/>
          <w:sz w:val="24"/>
          <w:szCs w:val="24"/>
          <w:lang w:val="en-US"/>
        </w:rPr>
        <w:t xml:space="preserve"> Treatment Options</w:t>
      </w:r>
    </w:p>
    <w:p w14:paraId="7966F527" w14:textId="475928A0" w:rsidR="005F65E1" w:rsidRDefault="005F65E1" w:rsidP="005F65E1">
      <w:pPr>
        <w:spacing w:after="0" w:line="480" w:lineRule="auto"/>
        <w:jc w:val="both"/>
        <w:rPr>
          <w:rFonts w:ascii="Arial" w:hAnsi="Arial" w:cs="Arial"/>
          <w:sz w:val="24"/>
          <w:szCs w:val="24"/>
        </w:rPr>
      </w:pPr>
      <w:r w:rsidRPr="005300EE">
        <w:rPr>
          <w:rFonts w:ascii="Arial" w:hAnsi="Arial" w:cs="Arial"/>
          <w:sz w:val="24"/>
          <w:szCs w:val="24"/>
        </w:rPr>
        <w:t xml:space="preserve">Addictions are now commonly accepted as diseases of the brain caused by the impact of the drug itself on the brain (direct effects and neuroadaptations) and modified by various environmental factors. These factors include epigenetic changes, addict mindset, and social influences, including peer pressure, family environment, and especially, response to stress and stressors </w:t>
      </w:r>
      <w:r w:rsidRPr="005300EE">
        <w:rPr>
          <w:rFonts w:ascii="Arial" w:hAnsi="Arial" w:cs="Arial"/>
          <w:sz w:val="24"/>
          <w:szCs w:val="24"/>
        </w:rPr>
        <w:fldChar w:fldCharType="begin" w:fldLock="1"/>
      </w:r>
      <w:r>
        <w:rPr>
          <w:rFonts w:ascii="Arial" w:hAnsi="Arial" w:cs="Arial"/>
          <w:sz w:val="24"/>
          <w:szCs w:val="24"/>
        </w:rPr>
        <w:instrText>ADDIN CSL_CITATION { "citationID" : "NLFZ7c1N", "citationItems" : [ { "id" : "ITEM-1", "itemData" : { "DOI" : "10.1172/JCI60390", "ISSN" : "0021-9738", "abstract" : "Addictive diseases, including addiction to heroin, prescription opioids, or cocaine, pose\nmassive personal and public health costs. Addictions are chronic relapsing diseases of the\nbrain caused by drug-induced direct effects and persisting neuroadaptations at the epigenetic,\nmRNA, neuropeptide, neurotransmitter, or protein levels. These neuroadaptations, which can be\nspecific to drug type, and their resultant behaviors are modified by various internal and\nexternal environmental factors, including stress responsivity, addict mindset, and social\nsetting. Specific gene variants, including variants encoding pharmacological target proteins or\ngenes mediating neuroadaptations, also modify vulnerability at particular stages of addiction.\nGreater understanding of these interacting factors through laboratory-based and translational\nstudies have the potential to optimize early interventions for the therapy of chronic addictive\ndiseases and to reduce the burden of relapse. Here, we review the molecular neurobiology and\ngenetics of opiate addiction, including heroin and prescription opioids, and cocaine\naddiction.", "author" : [ { "dropping-particle" : "", "family" : "Kreek", "given" : "Mary Jeanne", "non-dropping-particle" : "", "parse-names" : false, "suffix" : "" }, { "dropping-particle" : "", "family" : "Levran", "given" : "Orna", "non-dropping-particle" : "", "parse-names" : false, "suffix" : "" }, { "dropping-particle" : "", "family" : "Reed", "given" : "Brian", "non-dropping-particle" : "", "parse-names" : false, "suffix" : "" }, { "dropping-particle" : "", "family" : "Schlussman", "given" : "Stefan D.", "non-dropping-particle" : "", "parse-names" : false, "suffix" : "" }, { "dropping-particle" : "", "family" : "Zhou", "given" : "Yan", "non-dropping-particle" : "", "parse-names" : false, "suffix" : "" }, { "dropping-particle" : "", "family" : "Butelman", "given" : "Eduardo R.", "non-dropping-particle" : "", "parse-names" : false, "suffix" : "" } ], "container-title" : "The Journal of Clinical Investigation", "id" : "ITEM-1", "issue" : "10", "issued" : { "date-parts" : [ [ "2012", "10" ] ] }, "page" : "3387-3393", "title" : "Opiate addiction and cocaine addiction: underlying molecular neurobiology and genetics", "type" : "article-journal", "volume" : "122" }, "uris" : [ "http://www.mendeley.com/documents/?uuid=39ed114a-ccab-4adb-b1ea-713b0c3ff3df", "http://zotero.org/users/4447644/items/3FKU6BJC" ] } ], "mendeley" : { "formattedCitation" : "(Kreek et al. 2012)", "plainTextFormattedCitation" : "(Kreek et al. 2012)", "previouslyFormattedCitation" : "(Kreek et al. 2012)" }, "properties" : { "formattedCitation" : "(Kreek et al. 2012)", "noteIndex" : 0, "plainCitation" : "(Kreek et al. 2012)" }, "schema" : "https://github.com/citation-style-language/schema/raw/master/csl-citation.json" }</w:instrText>
      </w:r>
      <w:r w:rsidRPr="005300EE">
        <w:rPr>
          <w:rFonts w:ascii="Arial" w:hAnsi="Arial" w:cs="Arial"/>
          <w:sz w:val="24"/>
          <w:szCs w:val="24"/>
        </w:rPr>
        <w:fldChar w:fldCharType="separate"/>
      </w:r>
      <w:r w:rsidRPr="00D01C8D">
        <w:rPr>
          <w:rFonts w:ascii="Arial" w:hAnsi="Arial" w:cs="Arial"/>
          <w:noProof/>
          <w:sz w:val="24"/>
        </w:rPr>
        <w:t>(Kreek et al. 2012)</w:t>
      </w:r>
      <w:r w:rsidRPr="005300EE">
        <w:rPr>
          <w:rFonts w:ascii="Arial" w:hAnsi="Arial" w:cs="Arial"/>
          <w:sz w:val="24"/>
          <w:szCs w:val="24"/>
        </w:rPr>
        <w:fldChar w:fldCharType="end"/>
      </w:r>
      <w:r w:rsidRPr="005300EE">
        <w:rPr>
          <w:rFonts w:ascii="Arial" w:hAnsi="Arial" w:cs="Arial"/>
          <w:sz w:val="24"/>
          <w:szCs w:val="24"/>
        </w:rPr>
        <w:t xml:space="preserve">. Pioneering studies in the 1960s and 1970s led to the development of methadone, the first (and still effective and widely used) treatment for the long-term management of addictions to heroin and other opiates (Dole, </w:t>
      </w:r>
      <w:proofErr w:type="spellStart"/>
      <w:r w:rsidRPr="005300EE">
        <w:rPr>
          <w:rFonts w:ascii="Arial" w:hAnsi="Arial" w:cs="Arial"/>
          <w:sz w:val="24"/>
          <w:szCs w:val="24"/>
        </w:rPr>
        <w:t>Nyswander</w:t>
      </w:r>
      <w:proofErr w:type="spellEnd"/>
      <w:r w:rsidRPr="005300EE">
        <w:rPr>
          <w:rFonts w:ascii="Arial" w:hAnsi="Arial" w:cs="Arial"/>
          <w:sz w:val="24"/>
          <w:szCs w:val="24"/>
        </w:rPr>
        <w:t xml:space="preserve"> and K</w:t>
      </w:r>
      <w:r w:rsidR="00D36916">
        <w:rPr>
          <w:rFonts w:ascii="Arial" w:hAnsi="Arial" w:cs="Arial"/>
          <w:sz w:val="24"/>
          <w:szCs w:val="24"/>
        </w:rPr>
        <w:t>reek, 1966; Kreek, 2000; Kreek</w:t>
      </w:r>
      <w:r w:rsidRPr="005300EE">
        <w:rPr>
          <w:rFonts w:ascii="Arial" w:hAnsi="Arial" w:cs="Arial"/>
          <w:sz w:val="24"/>
          <w:szCs w:val="24"/>
        </w:rPr>
        <w:t xml:space="preserve"> 1973). During the 1980s, efforts coalesced around the investigation and development of pharmacological treatments for other drugs of abuse, including alcohol and cocaine, though there are still no approved medications for the treatment of cocaine addiction. </w:t>
      </w:r>
    </w:p>
    <w:p w14:paraId="7DD7BFE4" w14:textId="77777777" w:rsidR="005F65E1" w:rsidRPr="005300EE" w:rsidRDefault="005F65E1" w:rsidP="005F65E1">
      <w:pPr>
        <w:spacing w:after="0" w:line="480" w:lineRule="auto"/>
        <w:jc w:val="both"/>
        <w:rPr>
          <w:rFonts w:ascii="Arial" w:hAnsi="Arial" w:cs="Arial"/>
          <w:sz w:val="24"/>
          <w:szCs w:val="24"/>
        </w:rPr>
      </w:pPr>
    </w:p>
    <w:p w14:paraId="58E98F3A" w14:textId="43C179D3" w:rsidR="005F65E1" w:rsidRPr="005300EE" w:rsidRDefault="005F65E1" w:rsidP="005F65E1">
      <w:pPr>
        <w:spacing w:after="0" w:line="480" w:lineRule="auto"/>
        <w:ind w:firstLine="720"/>
        <w:jc w:val="both"/>
        <w:rPr>
          <w:rFonts w:ascii="Arial" w:hAnsi="Arial" w:cs="Arial"/>
          <w:sz w:val="24"/>
          <w:szCs w:val="24"/>
        </w:rPr>
      </w:pPr>
      <w:r w:rsidRPr="005300EE">
        <w:rPr>
          <w:rFonts w:ascii="Arial" w:hAnsi="Arial" w:cs="Arial"/>
          <w:sz w:val="24"/>
          <w:szCs w:val="24"/>
        </w:rPr>
        <w:t>Additionally, the presence of specific variants of multiple genes may enhance or decrease the vulnerability to developing specific addictions. These gene variants may function synergistically with genetic polymorphisms involved in common comorbid conditions, such as anxiety or depression, and stress responsivity. Addictions can also be comorbid with major infectious disorders, such as HI</w:t>
      </w:r>
      <w:r>
        <w:rPr>
          <w:rFonts w:ascii="Arial" w:hAnsi="Arial" w:cs="Arial"/>
          <w:sz w:val="24"/>
          <w:szCs w:val="24"/>
        </w:rPr>
        <w:t xml:space="preserve">V/AIDS (Novick, Khan and Kreek </w:t>
      </w:r>
      <w:r w:rsidRPr="005300EE">
        <w:rPr>
          <w:rFonts w:ascii="Arial" w:hAnsi="Arial" w:cs="Arial"/>
          <w:sz w:val="24"/>
          <w:szCs w:val="24"/>
        </w:rPr>
        <w:t>1986).</w:t>
      </w:r>
    </w:p>
    <w:p w14:paraId="011AEFBE" w14:textId="0E8FD92E" w:rsidR="00BE7128" w:rsidRPr="00BE7128" w:rsidRDefault="00F33055" w:rsidP="00BE7128">
      <w:pPr>
        <w:rPr>
          <w:rFonts w:ascii="Arial" w:hAnsi="Arial" w:cs="Arial"/>
          <w:sz w:val="24"/>
          <w:szCs w:val="24"/>
        </w:rPr>
      </w:pPr>
      <w:r w:rsidRPr="005300EE">
        <w:rPr>
          <w:rFonts w:ascii="Arial" w:hAnsi="Arial" w:cs="Arial"/>
          <w:sz w:val="24"/>
          <w:szCs w:val="24"/>
        </w:rPr>
        <w:br w:type="page"/>
      </w:r>
    </w:p>
    <w:p w14:paraId="0E7C9F1D" w14:textId="77777777" w:rsidR="00A112E2" w:rsidRDefault="00A112E2" w:rsidP="00D2022B">
      <w:pPr>
        <w:jc w:val="center"/>
        <w:rPr>
          <w:rFonts w:ascii="Arial" w:hAnsi="Arial" w:cs="Arial"/>
          <w:b/>
          <w:sz w:val="40"/>
          <w:szCs w:val="40"/>
        </w:rPr>
      </w:pPr>
    </w:p>
    <w:p w14:paraId="5DF0E32A" w14:textId="77777777" w:rsidR="00A112E2" w:rsidRDefault="00A112E2" w:rsidP="00D2022B">
      <w:pPr>
        <w:jc w:val="center"/>
        <w:rPr>
          <w:rFonts w:ascii="Arial" w:hAnsi="Arial" w:cs="Arial"/>
          <w:b/>
          <w:sz w:val="40"/>
          <w:szCs w:val="40"/>
        </w:rPr>
      </w:pPr>
    </w:p>
    <w:p w14:paraId="7D47B4F8" w14:textId="77777777" w:rsidR="00A112E2" w:rsidRDefault="00A112E2" w:rsidP="00D2022B">
      <w:pPr>
        <w:jc w:val="center"/>
        <w:rPr>
          <w:rFonts w:ascii="Arial" w:hAnsi="Arial" w:cs="Arial"/>
          <w:b/>
          <w:sz w:val="40"/>
          <w:szCs w:val="40"/>
        </w:rPr>
      </w:pPr>
    </w:p>
    <w:p w14:paraId="42F691D1" w14:textId="77777777" w:rsidR="00A112E2" w:rsidRDefault="00A112E2" w:rsidP="00D2022B">
      <w:pPr>
        <w:jc w:val="center"/>
        <w:rPr>
          <w:rFonts w:ascii="Arial" w:hAnsi="Arial" w:cs="Arial"/>
          <w:b/>
          <w:sz w:val="40"/>
          <w:szCs w:val="40"/>
        </w:rPr>
      </w:pPr>
    </w:p>
    <w:p w14:paraId="693DD40A" w14:textId="77777777" w:rsidR="00D2022B" w:rsidRPr="004A4BE4" w:rsidRDefault="00D2022B" w:rsidP="00D2022B">
      <w:pPr>
        <w:jc w:val="center"/>
        <w:rPr>
          <w:rFonts w:ascii="Arial" w:hAnsi="Arial" w:cs="Arial"/>
          <w:b/>
          <w:sz w:val="40"/>
          <w:szCs w:val="40"/>
        </w:rPr>
      </w:pPr>
      <w:r w:rsidRPr="004A4BE4">
        <w:rPr>
          <w:rFonts w:ascii="Arial" w:hAnsi="Arial" w:cs="Arial"/>
          <w:b/>
          <w:sz w:val="40"/>
          <w:szCs w:val="40"/>
        </w:rPr>
        <w:t>CHAPTER 3</w:t>
      </w:r>
    </w:p>
    <w:p w14:paraId="03FC6DBC" w14:textId="77777777" w:rsidR="00D2022B" w:rsidRPr="004A4BE4" w:rsidRDefault="00D2022B" w:rsidP="00D2022B">
      <w:pPr>
        <w:jc w:val="center"/>
        <w:rPr>
          <w:rFonts w:ascii="Arial" w:hAnsi="Arial" w:cs="Arial"/>
          <w:b/>
          <w:sz w:val="40"/>
          <w:szCs w:val="40"/>
        </w:rPr>
      </w:pPr>
      <w:r w:rsidRPr="004A4BE4">
        <w:rPr>
          <w:rFonts w:ascii="Arial" w:hAnsi="Arial" w:cs="Arial"/>
          <w:b/>
          <w:sz w:val="40"/>
          <w:szCs w:val="40"/>
        </w:rPr>
        <w:t>METHODOLOGY</w:t>
      </w:r>
    </w:p>
    <w:p w14:paraId="060A8092" w14:textId="77777777" w:rsidR="00D2022B" w:rsidRDefault="00D2022B" w:rsidP="00D2022B">
      <w:pPr>
        <w:rPr>
          <w:rFonts w:ascii="Arial" w:hAnsi="Arial" w:cs="Arial"/>
          <w:sz w:val="24"/>
          <w:szCs w:val="24"/>
        </w:rPr>
      </w:pPr>
      <w:r>
        <w:rPr>
          <w:rFonts w:ascii="Arial" w:hAnsi="Arial" w:cs="Arial"/>
          <w:sz w:val="24"/>
          <w:szCs w:val="24"/>
        </w:rPr>
        <w:br w:type="page"/>
      </w:r>
    </w:p>
    <w:p w14:paraId="5BF30826"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lastRenderedPageBreak/>
        <w:t xml:space="preserve">3.1 </w:t>
      </w:r>
      <w:r w:rsidRPr="004F384D">
        <w:rPr>
          <w:rFonts w:ascii="Arial" w:hAnsi="Arial" w:cs="Arial"/>
          <w:b/>
          <w:bCs/>
          <w:sz w:val="24"/>
          <w:szCs w:val="24"/>
          <w:lang w:val="en-US"/>
        </w:rPr>
        <w:t>Study design:</w:t>
      </w:r>
    </w:p>
    <w:p w14:paraId="158C92F7" w14:textId="77777777" w:rsidR="00D2022B" w:rsidRPr="004F384D" w:rsidRDefault="00D2022B" w:rsidP="00D2022B">
      <w:pPr>
        <w:spacing w:after="0" w:line="480" w:lineRule="auto"/>
        <w:jc w:val="both"/>
        <w:rPr>
          <w:rFonts w:ascii="Arial" w:hAnsi="Arial" w:cs="Arial"/>
          <w:sz w:val="24"/>
          <w:szCs w:val="24"/>
          <w:lang w:val="en-US"/>
        </w:rPr>
      </w:pPr>
      <w:r w:rsidRPr="004F384D">
        <w:rPr>
          <w:rFonts w:ascii="Arial" w:hAnsi="Arial" w:cs="Arial"/>
          <w:sz w:val="24"/>
          <w:szCs w:val="24"/>
          <w:lang w:val="en-US"/>
        </w:rPr>
        <w:t>Cross-sectional and comparative study</w:t>
      </w:r>
    </w:p>
    <w:p w14:paraId="4CEEDC8E" w14:textId="77777777" w:rsidR="00D2022B" w:rsidRPr="004F384D" w:rsidRDefault="00D2022B" w:rsidP="00D2022B">
      <w:pPr>
        <w:spacing w:after="0" w:line="480" w:lineRule="auto"/>
        <w:jc w:val="both"/>
        <w:rPr>
          <w:rFonts w:ascii="Arial" w:hAnsi="Arial" w:cs="Arial"/>
          <w:sz w:val="24"/>
          <w:szCs w:val="24"/>
          <w:lang w:val="en-US"/>
        </w:rPr>
      </w:pPr>
    </w:p>
    <w:p w14:paraId="029010BA"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t xml:space="preserve">3.2 </w:t>
      </w:r>
      <w:r w:rsidRPr="004F384D">
        <w:rPr>
          <w:rFonts w:ascii="Arial" w:hAnsi="Arial" w:cs="Arial"/>
          <w:b/>
          <w:bCs/>
          <w:sz w:val="24"/>
          <w:szCs w:val="24"/>
          <w:lang w:val="en-US"/>
        </w:rPr>
        <w:t>Place of study:</w:t>
      </w:r>
    </w:p>
    <w:p w14:paraId="6BDE5A94" w14:textId="77777777" w:rsidR="00D2022B" w:rsidRPr="004F384D" w:rsidRDefault="00D2022B" w:rsidP="00D2022B">
      <w:p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Study </w:t>
      </w:r>
      <w:r>
        <w:rPr>
          <w:rFonts w:ascii="Arial" w:hAnsi="Arial" w:cs="Arial"/>
          <w:sz w:val="24"/>
          <w:szCs w:val="24"/>
          <w:lang w:val="en-US"/>
        </w:rPr>
        <w:t>was</w:t>
      </w:r>
      <w:r w:rsidRPr="004F384D">
        <w:rPr>
          <w:rFonts w:ascii="Arial" w:hAnsi="Arial" w:cs="Arial"/>
          <w:sz w:val="24"/>
          <w:szCs w:val="24"/>
          <w:lang w:val="en-US"/>
        </w:rPr>
        <w:t xml:space="preserve"> conducted at the department of psychiatry, SOMCH, Sylhet.</w:t>
      </w:r>
    </w:p>
    <w:p w14:paraId="4C45C3A6" w14:textId="77777777" w:rsidR="00D2022B" w:rsidRPr="004F384D" w:rsidRDefault="00D2022B" w:rsidP="00D2022B">
      <w:pPr>
        <w:spacing w:after="0" w:line="480" w:lineRule="auto"/>
        <w:jc w:val="both"/>
        <w:rPr>
          <w:rFonts w:ascii="Arial" w:hAnsi="Arial" w:cs="Arial"/>
          <w:b/>
          <w:bCs/>
          <w:sz w:val="24"/>
          <w:szCs w:val="24"/>
          <w:lang w:val="en-US"/>
        </w:rPr>
      </w:pPr>
    </w:p>
    <w:p w14:paraId="2B6F86A8"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t xml:space="preserve">3.4 </w:t>
      </w:r>
      <w:r w:rsidRPr="004F384D">
        <w:rPr>
          <w:rFonts w:ascii="Arial" w:hAnsi="Arial" w:cs="Arial"/>
          <w:b/>
          <w:bCs/>
          <w:sz w:val="24"/>
          <w:szCs w:val="24"/>
          <w:lang w:val="en-US"/>
        </w:rPr>
        <w:t>Duration of study:</w:t>
      </w:r>
    </w:p>
    <w:p w14:paraId="708D9C37" w14:textId="2D2173C0" w:rsidR="00D2022B" w:rsidRPr="004F384D" w:rsidRDefault="00D2022B" w:rsidP="00D2022B">
      <w:pPr>
        <w:spacing w:after="0" w:line="480" w:lineRule="auto"/>
        <w:jc w:val="both"/>
        <w:rPr>
          <w:rFonts w:ascii="Arial" w:hAnsi="Arial" w:cs="Arial"/>
          <w:sz w:val="24"/>
          <w:szCs w:val="24"/>
          <w:lang w:val="en-US"/>
        </w:rPr>
      </w:pPr>
      <w:r w:rsidRPr="004F384D">
        <w:rPr>
          <w:rFonts w:ascii="Arial" w:hAnsi="Arial" w:cs="Arial"/>
          <w:sz w:val="24"/>
          <w:szCs w:val="24"/>
          <w:lang w:val="en-US"/>
        </w:rPr>
        <w:t>1</w:t>
      </w:r>
      <w:r w:rsidRPr="004F384D">
        <w:rPr>
          <w:rFonts w:ascii="Arial" w:hAnsi="Arial" w:cs="Arial"/>
          <w:sz w:val="24"/>
          <w:szCs w:val="24"/>
          <w:vertAlign w:val="superscript"/>
          <w:lang w:val="en-US"/>
        </w:rPr>
        <w:t>st</w:t>
      </w:r>
      <w:r w:rsidR="00981BE2">
        <w:rPr>
          <w:rFonts w:ascii="Arial" w:hAnsi="Arial" w:cs="Arial"/>
          <w:sz w:val="24"/>
          <w:szCs w:val="24"/>
          <w:lang w:val="en-US"/>
        </w:rPr>
        <w:t xml:space="preserve"> </w:t>
      </w:r>
      <w:proofErr w:type="gramStart"/>
      <w:r w:rsidR="00981BE2">
        <w:rPr>
          <w:rFonts w:ascii="Arial" w:hAnsi="Arial" w:cs="Arial"/>
          <w:sz w:val="24"/>
          <w:szCs w:val="24"/>
          <w:lang w:val="en-US"/>
        </w:rPr>
        <w:t>July,</w:t>
      </w:r>
      <w:proofErr w:type="gramEnd"/>
      <w:r w:rsidR="00981BE2">
        <w:rPr>
          <w:rFonts w:ascii="Arial" w:hAnsi="Arial" w:cs="Arial"/>
          <w:sz w:val="24"/>
          <w:szCs w:val="24"/>
          <w:lang w:val="en-US"/>
        </w:rPr>
        <w:t xml:space="preserve"> 2017 to 30</w:t>
      </w:r>
      <w:r w:rsidR="00981BE2">
        <w:rPr>
          <w:rFonts w:ascii="Arial" w:hAnsi="Arial" w:cs="Arial"/>
          <w:sz w:val="24"/>
          <w:szCs w:val="24"/>
          <w:vertAlign w:val="superscript"/>
          <w:lang w:val="en-US"/>
        </w:rPr>
        <w:t>th</w:t>
      </w:r>
      <w:r w:rsidR="00981BE2">
        <w:rPr>
          <w:rFonts w:ascii="Arial" w:hAnsi="Arial" w:cs="Arial"/>
          <w:sz w:val="24"/>
          <w:szCs w:val="24"/>
          <w:lang w:val="en-US"/>
        </w:rPr>
        <w:t xml:space="preserve"> June</w:t>
      </w:r>
      <w:r w:rsidRPr="004F384D">
        <w:rPr>
          <w:rFonts w:ascii="Arial" w:hAnsi="Arial" w:cs="Arial"/>
          <w:sz w:val="24"/>
          <w:szCs w:val="24"/>
          <w:lang w:val="en-US"/>
        </w:rPr>
        <w:t>, 2018</w:t>
      </w:r>
    </w:p>
    <w:p w14:paraId="03AEEB3C" w14:textId="77777777" w:rsidR="00D2022B" w:rsidRPr="004F384D" w:rsidRDefault="00D2022B" w:rsidP="00D2022B">
      <w:pPr>
        <w:spacing w:after="0" w:line="480" w:lineRule="auto"/>
        <w:jc w:val="both"/>
        <w:rPr>
          <w:rFonts w:ascii="Arial" w:hAnsi="Arial" w:cs="Arial"/>
          <w:b/>
          <w:bCs/>
          <w:sz w:val="24"/>
          <w:szCs w:val="24"/>
          <w:lang w:val="en-US"/>
        </w:rPr>
      </w:pPr>
    </w:p>
    <w:p w14:paraId="68831D02" w14:textId="77777777" w:rsidR="00D2022B" w:rsidRPr="004F384D" w:rsidRDefault="00D2022B" w:rsidP="00D2022B">
      <w:pPr>
        <w:spacing w:after="0" w:line="480" w:lineRule="auto"/>
        <w:jc w:val="both"/>
        <w:rPr>
          <w:rFonts w:ascii="Arial" w:hAnsi="Arial" w:cs="Arial"/>
          <w:sz w:val="24"/>
          <w:szCs w:val="24"/>
          <w:lang w:val="en-US"/>
        </w:rPr>
      </w:pPr>
      <w:r>
        <w:rPr>
          <w:rFonts w:ascii="Arial" w:hAnsi="Arial" w:cs="Arial"/>
          <w:b/>
          <w:bCs/>
          <w:sz w:val="24"/>
          <w:szCs w:val="24"/>
          <w:lang w:val="en-US"/>
        </w:rPr>
        <w:t xml:space="preserve">3.5 </w:t>
      </w:r>
      <w:r w:rsidRPr="004F384D">
        <w:rPr>
          <w:rFonts w:ascii="Arial" w:hAnsi="Arial" w:cs="Arial"/>
          <w:b/>
          <w:bCs/>
          <w:sz w:val="24"/>
          <w:szCs w:val="24"/>
          <w:lang w:val="en-US"/>
        </w:rPr>
        <w:t>Target population:</w:t>
      </w:r>
    </w:p>
    <w:p w14:paraId="08FCC91F" w14:textId="77777777" w:rsidR="00D2022B" w:rsidRDefault="00D2022B" w:rsidP="00D2022B">
      <w:pPr>
        <w:spacing w:after="240" w:line="480" w:lineRule="auto"/>
        <w:jc w:val="both"/>
        <w:rPr>
          <w:rFonts w:ascii="Times New Roman" w:eastAsiaTheme="minorHAnsi" w:hAnsi="Times New Roman"/>
          <w:sz w:val="28"/>
          <w:szCs w:val="28"/>
          <w:lang w:val="en-US" w:eastAsia="en-US"/>
        </w:rPr>
      </w:pPr>
      <w:r w:rsidRPr="0015090D">
        <w:rPr>
          <w:rFonts w:ascii="Arial" w:hAnsi="Arial" w:cs="Arial"/>
          <w:sz w:val="24"/>
          <w:szCs w:val="24"/>
          <w:lang w:val="en-US"/>
        </w:rPr>
        <w:t xml:space="preserve">Substance related disorder patients who attended for treatment to the department of psychiatry, SOMCH, Sylhet, RR Medical Hospital, </w:t>
      </w:r>
      <w:proofErr w:type="spellStart"/>
      <w:r w:rsidRPr="0015090D">
        <w:rPr>
          <w:rFonts w:ascii="Arial" w:hAnsi="Arial" w:cs="Arial"/>
          <w:sz w:val="24"/>
          <w:szCs w:val="24"/>
          <w:lang w:val="en-US"/>
        </w:rPr>
        <w:t>Monorog</w:t>
      </w:r>
      <w:proofErr w:type="spellEnd"/>
      <w:r w:rsidRPr="0015090D">
        <w:rPr>
          <w:rFonts w:ascii="Arial" w:hAnsi="Arial" w:cs="Arial"/>
          <w:sz w:val="24"/>
          <w:szCs w:val="24"/>
          <w:lang w:val="en-US"/>
        </w:rPr>
        <w:t xml:space="preserve"> Hospital and Shahjalal Mental Health &amp; Research Center </w:t>
      </w:r>
      <w:r w:rsidRPr="0015090D">
        <w:rPr>
          <w:rFonts w:ascii="Arial" w:eastAsiaTheme="minorHAnsi" w:hAnsi="Arial" w:cs="Arial"/>
          <w:sz w:val="24"/>
          <w:szCs w:val="24"/>
          <w:lang w:val="en-US" w:eastAsia="en-US"/>
        </w:rPr>
        <w:t>and apparently healthy persons attending with other patients who have no history substance abuse and biological relationship with cases</w:t>
      </w:r>
      <w:r w:rsidRPr="0015090D">
        <w:rPr>
          <w:rFonts w:ascii="Times New Roman" w:eastAsiaTheme="minorHAnsi" w:hAnsi="Times New Roman"/>
          <w:sz w:val="28"/>
          <w:szCs w:val="28"/>
          <w:lang w:val="en-US" w:eastAsia="en-US"/>
        </w:rPr>
        <w:t xml:space="preserve">. </w:t>
      </w:r>
    </w:p>
    <w:p w14:paraId="64BC533F" w14:textId="77777777" w:rsidR="00D2022B" w:rsidRPr="0015090D" w:rsidRDefault="00D2022B" w:rsidP="00D2022B">
      <w:pPr>
        <w:spacing w:after="240" w:line="480" w:lineRule="auto"/>
        <w:jc w:val="both"/>
        <w:rPr>
          <w:rFonts w:ascii="Times New Roman" w:eastAsiaTheme="minorHAnsi" w:hAnsi="Times New Roman"/>
          <w:sz w:val="28"/>
          <w:szCs w:val="28"/>
          <w:lang w:val="en-US" w:eastAsia="en-US"/>
        </w:rPr>
      </w:pPr>
    </w:p>
    <w:p w14:paraId="27D27F70"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t xml:space="preserve">3.6 </w:t>
      </w:r>
      <w:r w:rsidRPr="004F384D">
        <w:rPr>
          <w:rFonts w:ascii="Arial" w:hAnsi="Arial" w:cs="Arial"/>
          <w:b/>
          <w:bCs/>
          <w:sz w:val="24"/>
          <w:szCs w:val="24"/>
          <w:lang w:val="en-US"/>
        </w:rPr>
        <w:t>Study population:</w:t>
      </w:r>
    </w:p>
    <w:p w14:paraId="516FC693" w14:textId="77777777" w:rsidR="00D2022B" w:rsidRPr="004A4BE4" w:rsidRDefault="00D2022B" w:rsidP="00D2022B">
      <w:pPr>
        <w:spacing w:after="0" w:line="480" w:lineRule="auto"/>
        <w:jc w:val="both"/>
        <w:rPr>
          <w:rFonts w:ascii="Arial" w:hAnsi="Arial" w:cs="Arial"/>
          <w:sz w:val="24"/>
          <w:szCs w:val="24"/>
          <w:lang w:val="en-US"/>
        </w:rPr>
      </w:pPr>
      <w:r w:rsidRPr="004F384D">
        <w:rPr>
          <w:rFonts w:ascii="Arial" w:hAnsi="Arial" w:cs="Arial"/>
          <w:b/>
          <w:bCs/>
          <w:sz w:val="24"/>
          <w:szCs w:val="24"/>
          <w:lang w:val="en-US"/>
        </w:rPr>
        <w:t>Case:</w:t>
      </w:r>
      <w:r w:rsidRPr="004F384D">
        <w:rPr>
          <w:rFonts w:ascii="Arial" w:hAnsi="Arial" w:cs="Arial"/>
          <w:sz w:val="24"/>
          <w:szCs w:val="24"/>
          <w:lang w:val="en-US"/>
        </w:rPr>
        <w:t xml:space="preserve"> Among target population who fulfil the inclusion criteria</w:t>
      </w:r>
    </w:p>
    <w:p w14:paraId="4821DBE7" w14:textId="77777777" w:rsidR="00D2022B" w:rsidRDefault="00D2022B" w:rsidP="00D2022B">
      <w:pPr>
        <w:spacing w:after="0" w:line="480" w:lineRule="auto"/>
        <w:jc w:val="both"/>
        <w:rPr>
          <w:rFonts w:ascii="Arial" w:hAnsi="Arial" w:cs="Arial"/>
          <w:sz w:val="24"/>
          <w:szCs w:val="24"/>
          <w:lang w:val="en-US"/>
        </w:rPr>
      </w:pPr>
      <w:r w:rsidRPr="004F384D">
        <w:rPr>
          <w:rFonts w:ascii="Arial" w:hAnsi="Arial" w:cs="Arial"/>
          <w:b/>
          <w:bCs/>
          <w:sz w:val="24"/>
          <w:szCs w:val="24"/>
          <w:lang w:val="en-US"/>
        </w:rPr>
        <w:t xml:space="preserve">Control: </w:t>
      </w:r>
      <w:r w:rsidRPr="004F384D">
        <w:rPr>
          <w:rFonts w:ascii="Arial" w:hAnsi="Arial" w:cs="Arial"/>
          <w:sz w:val="24"/>
          <w:szCs w:val="24"/>
          <w:lang w:val="en-US"/>
        </w:rPr>
        <w:t xml:space="preserve">Age and sex matched </w:t>
      </w:r>
      <w:r w:rsidRPr="0015090D">
        <w:rPr>
          <w:rFonts w:ascii="Arial" w:eastAsiaTheme="minorHAnsi" w:hAnsi="Arial" w:cs="Arial"/>
          <w:sz w:val="24"/>
          <w:szCs w:val="24"/>
          <w:lang w:val="en-US" w:eastAsia="en-US"/>
        </w:rPr>
        <w:t>apparently healthy persons attending with other patients who have no history substance abuse and biological relationship with cases</w:t>
      </w:r>
      <w:r w:rsidRPr="0015090D">
        <w:rPr>
          <w:rFonts w:ascii="Times New Roman" w:eastAsiaTheme="minorHAnsi" w:hAnsi="Times New Roman"/>
          <w:sz w:val="28"/>
          <w:szCs w:val="28"/>
          <w:lang w:val="en-US" w:eastAsia="en-US"/>
        </w:rPr>
        <w:t>.</w:t>
      </w:r>
    </w:p>
    <w:p w14:paraId="55FE1957" w14:textId="77777777" w:rsidR="00D2022B" w:rsidRPr="004F384D" w:rsidRDefault="00D2022B" w:rsidP="00D2022B">
      <w:pPr>
        <w:spacing w:after="0" w:line="480" w:lineRule="auto"/>
        <w:jc w:val="both"/>
        <w:rPr>
          <w:rFonts w:ascii="Arial" w:hAnsi="Arial" w:cs="Arial"/>
          <w:sz w:val="24"/>
          <w:szCs w:val="24"/>
          <w:lang w:val="en-US"/>
        </w:rPr>
      </w:pPr>
    </w:p>
    <w:p w14:paraId="101EF214" w14:textId="77777777" w:rsidR="00D2022B" w:rsidRDefault="00D2022B" w:rsidP="00D2022B">
      <w:pPr>
        <w:spacing w:after="0" w:line="480" w:lineRule="auto"/>
        <w:jc w:val="both"/>
        <w:rPr>
          <w:rFonts w:ascii="Arial" w:hAnsi="Arial" w:cs="Arial"/>
          <w:sz w:val="24"/>
          <w:szCs w:val="24"/>
          <w:lang w:val="en-US"/>
        </w:rPr>
      </w:pPr>
      <w:r>
        <w:rPr>
          <w:rFonts w:ascii="Arial" w:hAnsi="Arial" w:cs="Arial"/>
          <w:b/>
          <w:bCs/>
          <w:sz w:val="24"/>
          <w:szCs w:val="24"/>
          <w:lang w:val="en-US"/>
        </w:rPr>
        <w:t xml:space="preserve">3.7 </w:t>
      </w:r>
      <w:r w:rsidRPr="004F384D">
        <w:rPr>
          <w:rFonts w:ascii="Arial" w:hAnsi="Arial" w:cs="Arial"/>
          <w:b/>
          <w:bCs/>
          <w:sz w:val="24"/>
          <w:szCs w:val="24"/>
          <w:lang w:val="en-US"/>
        </w:rPr>
        <w:t>Sampling method:</w:t>
      </w:r>
    </w:p>
    <w:p w14:paraId="18EC3008" w14:textId="77777777" w:rsidR="00D2022B" w:rsidRDefault="00D2022B" w:rsidP="00D2022B">
      <w:pPr>
        <w:spacing w:after="0" w:line="480" w:lineRule="auto"/>
        <w:jc w:val="both"/>
        <w:rPr>
          <w:rFonts w:ascii="Arial" w:hAnsi="Arial" w:cs="Arial"/>
          <w:sz w:val="24"/>
          <w:szCs w:val="24"/>
          <w:lang w:val="en-US"/>
        </w:rPr>
      </w:pPr>
      <w:r w:rsidRPr="004F384D">
        <w:rPr>
          <w:rFonts w:ascii="Arial" w:hAnsi="Arial" w:cs="Arial"/>
          <w:sz w:val="24"/>
          <w:szCs w:val="24"/>
          <w:lang w:val="en-US"/>
        </w:rPr>
        <w:t>Purposive sampling</w:t>
      </w:r>
    </w:p>
    <w:p w14:paraId="5E808497" w14:textId="37FB61B2" w:rsidR="00D2022B" w:rsidRPr="00D2022B" w:rsidRDefault="00D2022B" w:rsidP="00D2022B">
      <w:pPr>
        <w:spacing w:after="0" w:line="480" w:lineRule="auto"/>
        <w:jc w:val="both"/>
        <w:rPr>
          <w:rFonts w:ascii="Arial" w:hAnsi="Arial" w:cs="Arial"/>
          <w:sz w:val="24"/>
          <w:szCs w:val="24"/>
          <w:lang w:val="en-US"/>
        </w:rPr>
      </w:pPr>
      <w:r>
        <w:rPr>
          <w:rFonts w:ascii="Arial" w:hAnsi="Arial" w:cs="Arial"/>
          <w:b/>
          <w:bCs/>
          <w:sz w:val="24"/>
          <w:szCs w:val="24"/>
          <w:lang w:val="en-US"/>
        </w:rPr>
        <w:lastRenderedPageBreak/>
        <w:t xml:space="preserve">3.8 </w:t>
      </w:r>
      <w:r w:rsidRPr="004F384D">
        <w:rPr>
          <w:rFonts w:ascii="Arial" w:hAnsi="Arial" w:cs="Arial"/>
          <w:b/>
          <w:bCs/>
          <w:sz w:val="24"/>
          <w:szCs w:val="24"/>
          <w:lang w:val="en-US"/>
        </w:rPr>
        <w:t>Sample size:</w:t>
      </w:r>
    </w:p>
    <w:p w14:paraId="036B7F68" w14:textId="77777777" w:rsidR="00D2022B" w:rsidRPr="004F384D" w:rsidRDefault="00D2022B" w:rsidP="00D2022B">
      <w:pPr>
        <w:spacing w:after="0" w:line="480" w:lineRule="auto"/>
        <w:jc w:val="both"/>
        <w:rPr>
          <w:rFonts w:ascii="Arial" w:hAnsi="Arial" w:cs="Arial"/>
          <w:b/>
          <w:bCs/>
          <w:sz w:val="24"/>
          <w:szCs w:val="24"/>
          <w:lang w:val="en-US"/>
        </w:rPr>
      </w:pPr>
      <w:r w:rsidRPr="004F384D">
        <w:rPr>
          <w:rFonts w:ascii="Arial" w:hAnsi="Arial" w:cs="Arial"/>
          <w:sz w:val="24"/>
          <w:szCs w:val="24"/>
          <w:lang w:val="en-US"/>
        </w:rPr>
        <w:t xml:space="preserve">Sample size calculated by using </w:t>
      </w:r>
      <w:proofErr w:type="spellStart"/>
      <w:r w:rsidRPr="004F384D">
        <w:rPr>
          <w:rFonts w:ascii="Arial" w:hAnsi="Arial" w:cs="Arial"/>
          <w:sz w:val="24"/>
          <w:szCs w:val="24"/>
          <w:lang w:val="en-US"/>
        </w:rPr>
        <w:t>Fruchure</w:t>
      </w:r>
      <w:proofErr w:type="spellEnd"/>
      <w:r w:rsidRPr="004F384D">
        <w:rPr>
          <w:rFonts w:ascii="Arial" w:hAnsi="Arial" w:cs="Arial"/>
          <w:sz w:val="24"/>
          <w:szCs w:val="24"/>
          <w:lang w:val="en-US"/>
        </w:rPr>
        <w:t xml:space="preserve"> and Guilford formula considering by 5% precision level (marginal error) and over all prevalence (P)</w:t>
      </w:r>
    </w:p>
    <w:p w14:paraId="4E03777F" w14:textId="77777777" w:rsidR="00D2022B" w:rsidRPr="004F384D" w:rsidRDefault="003E557A" w:rsidP="00D2022B">
      <w:pPr>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n</m:t>
              </m:r>
            </m:e>
            <m:sub>
              <m:r>
                <w:rPr>
                  <w:rFonts w:ascii="Cambria Math" w:hAnsi="Cambria Math" w:cs="Arial"/>
                  <w:sz w:val="24"/>
                  <w:szCs w:val="24"/>
                  <w:lang w:val="en-US"/>
                </w:rPr>
                <m:t>0</m:t>
              </m:r>
            </m:sub>
          </m:sSub>
          <m:r>
            <w:rPr>
              <w:rFonts w:ascii="Cambria Math" w:hAnsi="Cambria Math" w:cs="Arial"/>
              <w:sz w:val="24"/>
              <w:szCs w:val="24"/>
              <w:lang w:val="en-US"/>
            </w:rPr>
            <m:t>=</m:t>
          </m:r>
          <m:f>
            <m:fPr>
              <m:ctrlPr>
                <w:rPr>
                  <w:rFonts w:ascii="Cambria Math" w:hAnsi="Cambria Math" w:cs="Arial"/>
                  <w:i/>
                  <w:sz w:val="24"/>
                  <w:szCs w:val="24"/>
                  <w:lang w:val="en-US"/>
                </w:rPr>
              </m:ctrlPr>
            </m:fPr>
            <m:num>
              <m:sSup>
                <m:sSupPr>
                  <m:ctrlPr>
                    <w:rPr>
                      <w:rFonts w:ascii="Cambria Math" w:hAnsi="Cambria Math" w:cs="Arial"/>
                      <w:i/>
                      <w:sz w:val="24"/>
                      <w:szCs w:val="24"/>
                      <w:lang w:val="en-US"/>
                    </w:rPr>
                  </m:ctrlPr>
                </m:sSupPr>
                <m:e>
                  <m:r>
                    <w:rPr>
                      <w:rFonts w:ascii="Cambria Math" w:hAnsi="Cambria Math" w:cs="Arial"/>
                      <w:sz w:val="24"/>
                      <w:szCs w:val="24"/>
                      <w:lang w:val="en-US"/>
                    </w:rPr>
                    <m:t>z</m:t>
                  </m:r>
                </m:e>
                <m:sup>
                  <m:r>
                    <w:rPr>
                      <w:rFonts w:ascii="Cambria Math" w:hAnsi="Cambria Math" w:cs="Arial"/>
                      <w:sz w:val="24"/>
                      <w:szCs w:val="24"/>
                      <w:lang w:val="en-US"/>
                    </w:rPr>
                    <m:t xml:space="preserve">2 </m:t>
                  </m:r>
                </m:sup>
              </m:sSup>
              <m:r>
                <w:rPr>
                  <w:rFonts w:ascii="Cambria Math" w:hAnsi="Cambria Math" w:cs="Arial"/>
                  <w:sz w:val="24"/>
                  <w:szCs w:val="24"/>
                  <w:lang w:val="en-US"/>
                </w:rPr>
                <m:t>pq</m:t>
              </m:r>
            </m:num>
            <m:den>
              <m:sSup>
                <m:sSupPr>
                  <m:ctrlPr>
                    <w:rPr>
                      <w:rFonts w:ascii="Cambria Math" w:hAnsi="Cambria Math" w:cs="Arial"/>
                      <w:i/>
                      <w:sz w:val="24"/>
                      <w:szCs w:val="24"/>
                      <w:lang w:val="en-US"/>
                    </w:rPr>
                  </m:ctrlPr>
                </m:sSupPr>
                <m:e>
                  <m:r>
                    <w:rPr>
                      <w:rFonts w:ascii="Cambria Math" w:hAnsi="Cambria Math" w:cs="Arial"/>
                      <w:sz w:val="24"/>
                      <w:szCs w:val="24"/>
                      <w:lang w:val="en-US"/>
                    </w:rPr>
                    <m:t>d</m:t>
                  </m:r>
                </m:e>
                <m:sup>
                  <m:r>
                    <w:rPr>
                      <w:rFonts w:ascii="Cambria Math" w:hAnsi="Cambria Math" w:cs="Arial"/>
                      <w:sz w:val="24"/>
                      <w:szCs w:val="24"/>
                      <w:lang w:val="en-US"/>
                    </w:rPr>
                    <m:t>2</m:t>
                  </m:r>
                </m:sup>
              </m:sSup>
            </m:den>
          </m:f>
        </m:oMath>
      </m:oMathPara>
    </w:p>
    <w:p w14:paraId="760C1E3F" w14:textId="77777777" w:rsidR="00D2022B" w:rsidRPr="004F384D" w:rsidRDefault="00D2022B" w:rsidP="00D2022B">
      <w:pPr>
        <w:spacing w:after="0" w:line="480" w:lineRule="auto"/>
        <w:jc w:val="both"/>
        <w:rPr>
          <w:rFonts w:ascii="Arial" w:hAnsi="Arial" w:cs="Arial"/>
          <w:sz w:val="24"/>
          <w:szCs w:val="24"/>
          <w:lang w:val="en-US"/>
        </w:rPr>
      </w:pPr>
      <w:r w:rsidRPr="004F384D">
        <w:rPr>
          <w:rFonts w:ascii="Arial" w:hAnsi="Arial" w:cs="Arial"/>
          <w:sz w:val="24"/>
          <w:szCs w:val="24"/>
          <w:lang w:val="en-US"/>
        </w:rPr>
        <w:t>[</w:t>
      </w:r>
      <w:r w:rsidRPr="004F384D">
        <w:rPr>
          <w:rFonts w:ascii="Arial" w:hAnsi="Arial" w:cs="Arial"/>
          <w:noProof/>
          <w:sz w:val="24"/>
          <w:szCs w:val="24"/>
          <w:lang w:val="en-US" w:eastAsia="en-US" w:bidi="bn-BD"/>
        </w:rPr>
        <w:drawing>
          <wp:inline distT="0" distB="0" distL="0" distR="0" wp14:anchorId="1C7DA1DB" wp14:editId="1AB71D50">
            <wp:extent cx="466725" cy="18097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725" cy="180975"/>
                    </a:xfrm>
                    <a:prstGeom prst="rect">
                      <a:avLst/>
                    </a:prstGeom>
                    <a:noFill/>
                    <a:ln>
                      <a:noFill/>
                    </a:ln>
                  </pic:spPr>
                </pic:pic>
              </a:graphicData>
            </a:graphic>
          </wp:inline>
        </w:drawing>
      </w:r>
    </w:p>
    <w:p w14:paraId="49F1524B" w14:textId="77777777" w:rsidR="00D2022B" w:rsidRPr="004F384D" w:rsidRDefault="00D2022B" w:rsidP="00D2022B">
      <w:pPr>
        <w:spacing w:after="0" w:line="480" w:lineRule="auto"/>
        <w:jc w:val="both"/>
        <w:rPr>
          <w:rFonts w:ascii="Arial" w:hAnsi="Arial" w:cs="Arial"/>
          <w:sz w:val="24"/>
          <w:szCs w:val="24"/>
          <w:lang w:val="en-US"/>
        </w:rPr>
      </w:pPr>
      <w:r w:rsidRPr="004F384D">
        <w:rPr>
          <w:rFonts w:ascii="Arial" w:hAnsi="Arial" w:cs="Arial"/>
          <w:noProof/>
          <w:sz w:val="24"/>
          <w:szCs w:val="24"/>
          <w:lang w:val="en-US" w:eastAsia="en-US" w:bidi="bn-BD"/>
        </w:rPr>
        <w:drawing>
          <wp:inline distT="0" distB="0" distL="0" distR="0" wp14:anchorId="7DEC35DD" wp14:editId="69DB5B24">
            <wp:extent cx="1562100" cy="18097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2100" cy="180975"/>
                    </a:xfrm>
                    <a:prstGeom prst="rect">
                      <a:avLst/>
                    </a:prstGeom>
                    <a:noFill/>
                    <a:ln>
                      <a:noFill/>
                    </a:ln>
                  </pic:spPr>
                </pic:pic>
              </a:graphicData>
            </a:graphic>
          </wp:inline>
        </w:drawing>
      </w:r>
    </w:p>
    <w:p w14:paraId="49EEE761" w14:textId="77777777" w:rsidR="00D2022B" w:rsidRPr="004F384D" w:rsidRDefault="00D2022B" w:rsidP="00D2022B">
      <w:pPr>
        <w:spacing w:after="0" w:line="480" w:lineRule="auto"/>
        <w:jc w:val="both"/>
        <w:rPr>
          <w:rFonts w:ascii="Arial" w:hAnsi="Arial" w:cs="Arial"/>
          <w:sz w:val="24"/>
          <w:szCs w:val="24"/>
          <w:lang w:val="en-US"/>
        </w:rPr>
      </w:pPr>
      <w:r w:rsidRPr="004F384D">
        <w:rPr>
          <w:rFonts w:ascii="Arial" w:hAnsi="Arial" w:cs="Arial"/>
          <w:noProof/>
          <w:sz w:val="24"/>
          <w:szCs w:val="24"/>
          <w:lang w:val="en-US" w:eastAsia="en-US" w:bidi="bn-BD"/>
        </w:rPr>
        <w:drawing>
          <wp:inline distT="0" distB="0" distL="0" distR="0" wp14:anchorId="1F4457A9" wp14:editId="1BE3B13C">
            <wp:extent cx="1828800" cy="1809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80975"/>
                    </a:xfrm>
                    <a:prstGeom prst="rect">
                      <a:avLst/>
                    </a:prstGeom>
                    <a:noFill/>
                    <a:ln>
                      <a:noFill/>
                    </a:ln>
                  </pic:spPr>
                </pic:pic>
              </a:graphicData>
            </a:graphic>
          </wp:inline>
        </w:drawing>
      </w:r>
    </w:p>
    <w:p w14:paraId="6D2F4FCC" w14:textId="77777777" w:rsidR="00D2022B" w:rsidRPr="004F384D" w:rsidRDefault="00D2022B" w:rsidP="00D2022B">
      <w:pPr>
        <w:spacing w:after="0" w:line="480" w:lineRule="auto"/>
        <w:jc w:val="both"/>
        <w:rPr>
          <w:rFonts w:ascii="Arial" w:hAnsi="Arial" w:cs="Arial"/>
          <w:sz w:val="24"/>
          <w:szCs w:val="24"/>
          <w:lang w:val="en-US"/>
        </w:rPr>
      </w:pPr>
      <w:r w:rsidRPr="004F384D">
        <w:rPr>
          <w:rFonts w:ascii="Arial" w:hAnsi="Arial" w:cs="Arial"/>
          <w:i/>
          <w:iCs/>
          <w:sz w:val="24"/>
          <w:szCs w:val="24"/>
          <w:lang w:val="en-US"/>
        </w:rPr>
        <w:t xml:space="preserve">p= </w:t>
      </w:r>
      <w:r w:rsidRPr="004F384D">
        <w:rPr>
          <w:rFonts w:ascii="Arial" w:hAnsi="Arial" w:cs="Arial"/>
          <w:iCs/>
          <w:sz w:val="24"/>
          <w:szCs w:val="24"/>
          <w:lang w:val="en-US"/>
        </w:rPr>
        <w:t>0.63%=0.0063</w:t>
      </w:r>
    </w:p>
    <w:p w14:paraId="4B1543F6" w14:textId="77777777" w:rsidR="00D2022B" w:rsidRPr="004F384D" w:rsidRDefault="00D2022B" w:rsidP="00D2022B">
      <w:pPr>
        <w:spacing w:after="0" w:line="480" w:lineRule="auto"/>
        <w:jc w:val="both"/>
        <w:rPr>
          <w:rFonts w:ascii="Arial" w:hAnsi="Arial" w:cs="Arial"/>
          <w:iCs/>
          <w:sz w:val="24"/>
          <w:szCs w:val="24"/>
          <w:lang w:val="en-US"/>
        </w:rPr>
      </w:pPr>
      <w:r w:rsidRPr="004F384D">
        <w:rPr>
          <w:rFonts w:ascii="Arial" w:hAnsi="Arial" w:cs="Arial"/>
          <w:i/>
          <w:iCs/>
          <w:sz w:val="24"/>
          <w:szCs w:val="24"/>
          <w:lang w:val="en-US"/>
        </w:rPr>
        <w:t xml:space="preserve">q = </w:t>
      </w:r>
      <w:r w:rsidRPr="004F384D">
        <w:rPr>
          <w:rFonts w:ascii="Arial" w:hAnsi="Arial" w:cs="Arial"/>
          <w:iCs/>
          <w:sz w:val="24"/>
          <w:szCs w:val="24"/>
          <w:lang w:val="en-US"/>
        </w:rPr>
        <w:t>1</w:t>
      </w:r>
      <w:r w:rsidRPr="004F384D">
        <w:rPr>
          <w:rFonts w:ascii="Arial" w:hAnsi="Arial" w:cs="Arial"/>
          <w:i/>
          <w:iCs/>
          <w:sz w:val="24"/>
          <w:szCs w:val="24"/>
          <w:lang w:val="en-US"/>
        </w:rPr>
        <w:t xml:space="preserve">-p   = </w:t>
      </w:r>
      <w:r w:rsidRPr="004F384D">
        <w:rPr>
          <w:rFonts w:ascii="Arial" w:hAnsi="Arial" w:cs="Arial"/>
          <w:iCs/>
          <w:sz w:val="24"/>
          <w:szCs w:val="24"/>
          <w:lang w:val="en-US"/>
        </w:rPr>
        <w:t>1-0.006=0.9937</w:t>
      </w:r>
    </w:p>
    <w:p w14:paraId="09DD2224" w14:textId="77777777" w:rsidR="00D2022B" w:rsidRPr="004F384D" w:rsidRDefault="00D2022B" w:rsidP="00D2022B">
      <w:pPr>
        <w:spacing w:after="0" w:line="480" w:lineRule="auto"/>
        <w:jc w:val="both"/>
        <w:rPr>
          <w:rFonts w:ascii="Arial" w:hAnsi="Arial" w:cs="Arial"/>
          <w:iCs/>
          <w:sz w:val="24"/>
          <w:szCs w:val="24"/>
          <w:lang w:val="en-US"/>
        </w:rPr>
      </w:pPr>
      <w:r w:rsidRPr="004F384D">
        <w:rPr>
          <w:rFonts w:ascii="Arial" w:hAnsi="Arial" w:cs="Arial"/>
          <w:i/>
          <w:iCs/>
          <w:sz w:val="24"/>
          <w:szCs w:val="24"/>
          <w:lang w:val="en-US"/>
        </w:rPr>
        <w:t xml:space="preserve">d = </w:t>
      </w:r>
      <w:r w:rsidRPr="004F384D">
        <w:rPr>
          <w:rFonts w:ascii="Arial" w:hAnsi="Arial" w:cs="Arial"/>
          <w:sz w:val="24"/>
          <w:szCs w:val="24"/>
          <w:lang w:val="en-US"/>
        </w:rPr>
        <w:t>marginal error considered as 5% (0.05).]</w:t>
      </w:r>
    </w:p>
    <w:p w14:paraId="03737687" w14:textId="77777777" w:rsidR="00D2022B" w:rsidRPr="004F384D" w:rsidRDefault="00D2022B" w:rsidP="00D2022B">
      <w:pPr>
        <w:spacing w:after="0" w:line="480" w:lineRule="auto"/>
        <w:jc w:val="both"/>
        <w:rPr>
          <w:rFonts w:ascii="Arial" w:hAnsi="Arial" w:cs="Arial"/>
          <w:iCs/>
          <w:sz w:val="24"/>
          <w:szCs w:val="24"/>
          <w:lang w:val="en-US"/>
        </w:rPr>
      </w:pPr>
      <w:r w:rsidRPr="004F384D">
        <w:rPr>
          <w:rFonts w:ascii="Arial" w:hAnsi="Arial" w:cs="Arial"/>
          <w:iCs/>
          <w:sz w:val="24"/>
          <w:szCs w:val="24"/>
          <w:lang w:val="en-US"/>
        </w:rPr>
        <w:t>n</w:t>
      </w:r>
      <w:r w:rsidRPr="004F384D">
        <w:rPr>
          <w:rFonts w:ascii="Arial" w:hAnsi="Arial" w:cs="Arial"/>
          <w:iCs/>
          <w:sz w:val="24"/>
          <w:szCs w:val="24"/>
          <w:lang w:val="en-US"/>
        </w:rPr>
        <w:tab/>
        <w:t>= z</w:t>
      </w:r>
      <w:r w:rsidRPr="004F384D">
        <w:rPr>
          <w:rFonts w:ascii="Arial" w:hAnsi="Arial" w:cs="Arial"/>
          <w:iCs/>
          <w:sz w:val="24"/>
          <w:szCs w:val="24"/>
          <w:vertAlign w:val="superscript"/>
          <w:lang w:val="en-US"/>
        </w:rPr>
        <w:t>2</w:t>
      </w:r>
      <w:r w:rsidRPr="004F384D">
        <w:rPr>
          <w:rFonts w:ascii="Arial" w:hAnsi="Arial" w:cs="Arial"/>
          <w:iCs/>
          <w:sz w:val="24"/>
          <w:szCs w:val="24"/>
          <w:lang w:val="en-US"/>
        </w:rPr>
        <w:t>pq/d</w:t>
      </w:r>
      <w:r w:rsidRPr="004F384D">
        <w:rPr>
          <w:rFonts w:ascii="Arial" w:hAnsi="Arial" w:cs="Arial"/>
          <w:iCs/>
          <w:sz w:val="24"/>
          <w:szCs w:val="24"/>
          <w:vertAlign w:val="superscript"/>
          <w:lang w:val="en-US"/>
        </w:rPr>
        <w:t>2</w:t>
      </w:r>
    </w:p>
    <w:p w14:paraId="7F96DC66" w14:textId="77777777" w:rsidR="00D2022B" w:rsidRPr="004F384D" w:rsidRDefault="00D2022B" w:rsidP="00D2022B">
      <w:pPr>
        <w:spacing w:after="0" w:line="480" w:lineRule="auto"/>
        <w:ind w:firstLine="720"/>
        <w:jc w:val="both"/>
        <w:rPr>
          <w:rFonts w:ascii="Arial" w:hAnsi="Arial" w:cs="Arial"/>
          <w:iCs/>
          <w:sz w:val="24"/>
          <w:szCs w:val="24"/>
          <w:lang w:val="en-US"/>
        </w:rPr>
      </w:pPr>
      <w:r w:rsidRPr="004F384D">
        <w:rPr>
          <w:rFonts w:ascii="Arial" w:hAnsi="Arial" w:cs="Arial"/>
          <w:iCs/>
          <w:sz w:val="24"/>
          <w:szCs w:val="24"/>
          <w:lang w:val="en-US"/>
        </w:rPr>
        <w:t>= (1.96)</w:t>
      </w:r>
      <w:r w:rsidRPr="004F384D">
        <w:rPr>
          <w:rFonts w:ascii="Arial" w:hAnsi="Arial" w:cs="Arial"/>
          <w:iCs/>
          <w:sz w:val="24"/>
          <w:szCs w:val="24"/>
          <w:vertAlign w:val="superscript"/>
          <w:lang w:val="en-US"/>
        </w:rPr>
        <w:t>2</w:t>
      </w:r>
      <w:r w:rsidRPr="004F384D">
        <w:rPr>
          <w:rFonts w:ascii="Arial" w:hAnsi="Arial" w:cs="Arial"/>
          <w:iCs/>
          <w:sz w:val="24"/>
          <w:szCs w:val="24"/>
          <w:lang w:val="en-US"/>
        </w:rPr>
        <w:t xml:space="preserve"> × 0.006 × 0.9937 / </w:t>
      </w:r>
      <w:proofErr w:type="gramStart"/>
      <w:r w:rsidRPr="004F384D">
        <w:rPr>
          <w:rFonts w:ascii="Arial" w:hAnsi="Arial" w:cs="Arial"/>
          <w:iCs/>
          <w:sz w:val="24"/>
          <w:szCs w:val="24"/>
          <w:lang w:val="en-US"/>
        </w:rPr>
        <w:t>(.o</w:t>
      </w:r>
      <w:proofErr w:type="gramEnd"/>
      <w:r w:rsidRPr="004F384D">
        <w:rPr>
          <w:rFonts w:ascii="Arial" w:hAnsi="Arial" w:cs="Arial"/>
          <w:iCs/>
          <w:sz w:val="24"/>
          <w:szCs w:val="24"/>
          <w:lang w:val="en-US"/>
        </w:rPr>
        <w:t>5)</w:t>
      </w:r>
      <w:r w:rsidRPr="004F384D">
        <w:rPr>
          <w:rFonts w:ascii="Arial" w:hAnsi="Arial" w:cs="Arial"/>
          <w:iCs/>
          <w:sz w:val="24"/>
          <w:szCs w:val="24"/>
          <w:vertAlign w:val="superscript"/>
          <w:lang w:val="en-US"/>
        </w:rPr>
        <w:t>2</w:t>
      </w:r>
    </w:p>
    <w:p w14:paraId="59924092" w14:textId="77777777" w:rsidR="00D2022B" w:rsidRPr="004F384D" w:rsidRDefault="00D2022B" w:rsidP="00D2022B">
      <w:pPr>
        <w:spacing w:after="0" w:line="480" w:lineRule="auto"/>
        <w:ind w:firstLine="720"/>
        <w:jc w:val="both"/>
        <w:rPr>
          <w:rFonts w:ascii="Arial" w:hAnsi="Arial" w:cs="Arial"/>
          <w:iCs/>
          <w:sz w:val="24"/>
          <w:szCs w:val="24"/>
          <w:lang w:val="en-US"/>
        </w:rPr>
      </w:pPr>
      <w:r w:rsidRPr="004F384D">
        <w:rPr>
          <w:rFonts w:ascii="Arial" w:hAnsi="Arial" w:cs="Arial"/>
          <w:iCs/>
          <w:sz w:val="24"/>
          <w:szCs w:val="24"/>
          <w:lang w:val="en-US"/>
        </w:rPr>
        <w:t>=3.8416×0.0063×0.9937/0.0025</w:t>
      </w:r>
    </w:p>
    <w:p w14:paraId="5AC40345" w14:textId="77777777" w:rsidR="00D2022B" w:rsidRPr="004F384D" w:rsidRDefault="00D2022B" w:rsidP="00D2022B">
      <w:pPr>
        <w:spacing w:after="0" w:line="480" w:lineRule="auto"/>
        <w:ind w:firstLine="720"/>
        <w:jc w:val="both"/>
        <w:rPr>
          <w:rFonts w:ascii="Arial" w:hAnsi="Arial" w:cs="Arial"/>
          <w:iCs/>
          <w:sz w:val="24"/>
          <w:szCs w:val="24"/>
          <w:lang w:val="en-US"/>
        </w:rPr>
      </w:pPr>
      <w:r w:rsidRPr="004F384D">
        <w:rPr>
          <w:rFonts w:ascii="Arial" w:hAnsi="Arial" w:cs="Arial"/>
          <w:iCs/>
          <w:sz w:val="24"/>
          <w:szCs w:val="24"/>
          <w:lang w:val="en-US"/>
        </w:rPr>
        <w:t>= 9.6198</w:t>
      </w:r>
    </w:p>
    <w:p w14:paraId="2CBE4CED" w14:textId="77777777" w:rsidR="00D2022B" w:rsidRPr="004F384D" w:rsidRDefault="00D2022B" w:rsidP="00D2022B">
      <w:pPr>
        <w:jc w:val="both"/>
        <w:rPr>
          <w:rFonts w:ascii="Arial" w:hAnsi="Arial" w:cs="Arial"/>
          <w:sz w:val="24"/>
          <w:szCs w:val="24"/>
          <w:lang w:val="en-US"/>
        </w:rPr>
      </w:pPr>
      <w:r w:rsidRPr="004F384D">
        <w:rPr>
          <w:rFonts w:ascii="Arial" w:hAnsi="Arial" w:cs="Arial"/>
          <w:sz w:val="24"/>
          <w:szCs w:val="24"/>
          <w:lang w:val="en-US"/>
        </w:rPr>
        <w:t xml:space="preserve">According to this formula the required sample size </w:t>
      </w:r>
      <w:r>
        <w:rPr>
          <w:rFonts w:ascii="Arial" w:hAnsi="Arial" w:cs="Arial"/>
          <w:sz w:val="24"/>
          <w:szCs w:val="24"/>
          <w:lang w:val="en-US"/>
        </w:rPr>
        <w:t>was</w:t>
      </w:r>
      <w:r w:rsidRPr="004F384D">
        <w:rPr>
          <w:rFonts w:ascii="Arial" w:hAnsi="Arial" w:cs="Arial"/>
          <w:sz w:val="24"/>
          <w:szCs w:val="24"/>
          <w:lang w:val="en-US"/>
        </w:rPr>
        <w:t xml:space="preserve"> 10</w:t>
      </w:r>
      <w:r>
        <w:rPr>
          <w:rFonts w:ascii="Arial" w:hAnsi="Arial" w:cs="Arial"/>
          <w:sz w:val="24"/>
          <w:szCs w:val="24"/>
          <w:lang w:val="en-US"/>
        </w:rPr>
        <w:t xml:space="preserve">. </w:t>
      </w:r>
      <w:r w:rsidRPr="004F384D">
        <w:rPr>
          <w:rFonts w:ascii="Arial" w:hAnsi="Arial" w:cs="Arial"/>
          <w:sz w:val="24"/>
          <w:szCs w:val="24"/>
          <w:lang w:val="en-US"/>
        </w:rPr>
        <w:t>For st</w:t>
      </w:r>
      <w:r>
        <w:rPr>
          <w:rFonts w:ascii="Arial" w:hAnsi="Arial" w:cs="Arial"/>
          <w:sz w:val="24"/>
          <w:szCs w:val="24"/>
          <w:lang w:val="en-US"/>
        </w:rPr>
        <w:t>andard study, 50</w:t>
      </w:r>
      <w:r w:rsidRPr="004F384D">
        <w:rPr>
          <w:rFonts w:ascii="Arial" w:hAnsi="Arial" w:cs="Arial"/>
          <w:sz w:val="24"/>
          <w:szCs w:val="24"/>
          <w:lang w:val="en-US"/>
        </w:rPr>
        <w:t xml:space="preserve"> sample </w:t>
      </w:r>
      <w:r>
        <w:rPr>
          <w:rFonts w:ascii="Arial" w:hAnsi="Arial" w:cs="Arial"/>
          <w:sz w:val="24"/>
          <w:szCs w:val="24"/>
          <w:lang w:val="en-US"/>
        </w:rPr>
        <w:t>was</w:t>
      </w:r>
      <w:r w:rsidRPr="004F384D">
        <w:rPr>
          <w:rFonts w:ascii="Arial" w:hAnsi="Arial" w:cs="Arial"/>
          <w:sz w:val="24"/>
          <w:szCs w:val="24"/>
          <w:lang w:val="en-US"/>
        </w:rPr>
        <w:t xml:space="preserve"> taken for each group.</w:t>
      </w:r>
    </w:p>
    <w:p w14:paraId="1B99F84A" w14:textId="77777777" w:rsidR="00D2022B" w:rsidRPr="004F384D" w:rsidRDefault="00D2022B" w:rsidP="00D2022B">
      <w:pPr>
        <w:rPr>
          <w:rFonts w:ascii="Arial" w:hAnsi="Arial" w:cs="Arial"/>
          <w:sz w:val="24"/>
          <w:szCs w:val="24"/>
          <w:lang w:val="en-US"/>
        </w:rPr>
      </w:pPr>
    </w:p>
    <w:p w14:paraId="1E8F67F2" w14:textId="77777777" w:rsidR="00B04D8D" w:rsidRDefault="00B04D8D" w:rsidP="00D2022B">
      <w:pPr>
        <w:rPr>
          <w:rFonts w:ascii="Arial" w:hAnsi="Arial" w:cs="Arial"/>
          <w:b/>
          <w:bCs/>
          <w:sz w:val="24"/>
          <w:szCs w:val="24"/>
          <w:lang w:val="en-US"/>
        </w:rPr>
      </w:pPr>
    </w:p>
    <w:p w14:paraId="7E937E09" w14:textId="77777777" w:rsidR="00B04D8D" w:rsidRDefault="00B04D8D" w:rsidP="00D2022B">
      <w:pPr>
        <w:rPr>
          <w:rFonts w:ascii="Arial" w:hAnsi="Arial" w:cs="Arial"/>
          <w:b/>
          <w:bCs/>
          <w:sz w:val="24"/>
          <w:szCs w:val="24"/>
          <w:lang w:val="en-US"/>
        </w:rPr>
      </w:pPr>
    </w:p>
    <w:p w14:paraId="7B571847" w14:textId="77777777" w:rsidR="00B04D8D" w:rsidRDefault="00B04D8D" w:rsidP="00D2022B">
      <w:pPr>
        <w:rPr>
          <w:rFonts w:ascii="Arial" w:hAnsi="Arial" w:cs="Arial"/>
          <w:b/>
          <w:bCs/>
          <w:sz w:val="24"/>
          <w:szCs w:val="24"/>
          <w:lang w:val="en-US"/>
        </w:rPr>
      </w:pPr>
    </w:p>
    <w:p w14:paraId="574B431E" w14:textId="77777777" w:rsidR="00B04D8D" w:rsidRDefault="00B04D8D" w:rsidP="00D2022B">
      <w:pPr>
        <w:rPr>
          <w:rFonts w:ascii="Arial" w:hAnsi="Arial" w:cs="Arial"/>
          <w:b/>
          <w:bCs/>
          <w:sz w:val="24"/>
          <w:szCs w:val="24"/>
          <w:lang w:val="en-US"/>
        </w:rPr>
      </w:pPr>
    </w:p>
    <w:p w14:paraId="7D5AC251" w14:textId="77777777" w:rsidR="00B04D8D" w:rsidRDefault="00B04D8D" w:rsidP="00D2022B">
      <w:pPr>
        <w:rPr>
          <w:rFonts w:ascii="Arial" w:hAnsi="Arial" w:cs="Arial"/>
          <w:b/>
          <w:bCs/>
          <w:sz w:val="24"/>
          <w:szCs w:val="24"/>
          <w:lang w:val="en-US"/>
        </w:rPr>
      </w:pPr>
    </w:p>
    <w:p w14:paraId="1DDD9743" w14:textId="77777777" w:rsidR="00B04D8D" w:rsidRDefault="00B04D8D" w:rsidP="00D2022B">
      <w:pPr>
        <w:rPr>
          <w:rFonts w:ascii="Arial" w:hAnsi="Arial" w:cs="Arial"/>
          <w:b/>
          <w:bCs/>
          <w:sz w:val="24"/>
          <w:szCs w:val="24"/>
          <w:lang w:val="en-US"/>
        </w:rPr>
      </w:pPr>
    </w:p>
    <w:p w14:paraId="5900A64D" w14:textId="77777777" w:rsidR="00B04D8D" w:rsidRDefault="00B04D8D" w:rsidP="00D2022B">
      <w:pPr>
        <w:rPr>
          <w:rFonts w:ascii="Arial" w:hAnsi="Arial" w:cs="Arial"/>
          <w:b/>
          <w:bCs/>
          <w:sz w:val="24"/>
          <w:szCs w:val="24"/>
          <w:lang w:val="en-US"/>
        </w:rPr>
      </w:pPr>
    </w:p>
    <w:p w14:paraId="08F8C453" w14:textId="77777777" w:rsidR="00B04D8D" w:rsidRDefault="00B04D8D" w:rsidP="00D2022B">
      <w:pPr>
        <w:rPr>
          <w:rFonts w:ascii="Arial" w:hAnsi="Arial" w:cs="Arial"/>
          <w:b/>
          <w:bCs/>
          <w:sz w:val="24"/>
          <w:szCs w:val="24"/>
          <w:lang w:val="en-US"/>
        </w:rPr>
      </w:pPr>
    </w:p>
    <w:p w14:paraId="4A904A4A" w14:textId="77777777" w:rsidR="00B04D8D" w:rsidRDefault="00B04D8D" w:rsidP="00D2022B">
      <w:pPr>
        <w:rPr>
          <w:rFonts w:ascii="Arial" w:hAnsi="Arial" w:cs="Arial"/>
          <w:b/>
          <w:bCs/>
          <w:sz w:val="24"/>
          <w:szCs w:val="24"/>
          <w:lang w:val="en-US"/>
        </w:rPr>
      </w:pPr>
    </w:p>
    <w:p w14:paraId="1C7EE42F" w14:textId="77777777" w:rsidR="00B04D8D" w:rsidRDefault="00B04D8D" w:rsidP="00D2022B">
      <w:pPr>
        <w:rPr>
          <w:rFonts w:ascii="Arial" w:hAnsi="Arial" w:cs="Arial"/>
          <w:b/>
          <w:bCs/>
          <w:sz w:val="24"/>
          <w:szCs w:val="24"/>
          <w:lang w:val="en-US"/>
        </w:rPr>
      </w:pPr>
    </w:p>
    <w:p w14:paraId="7CD700B3" w14:textId="0BC84F1B" w:rsidR="00D2022B" w:rsidRPr="004F384D" w:rsidRDefault="00D2022B" w:rsidP="00D2022B">
      <w:pPr>
        <w:rPr>
          <w:rFonts w:ascii="Arial" w:hAnsi="Arial" w:cs="Arial"/>
          <w:b/>
          <w:bCs/>
          <w:sz w:val="24"/>
          <w:szCs w:val="24"/>
          <w:lang w:val="en-US"/>
        </w:rPr>
      </w:pPr>
      <w:r>
        <w:rPr>
          <w:rFonts w:ascii="Arial" w:hAnsi="Arial" w:cs="Arial"/>
          <w:b/>
          <w:bCs/>
          <w:sz w:val="24"/>
          <w:szCs w:val="24"/>
          <w:lang w:val="en-US"/>
        </w:rPr>
        <w:lastRenderedPageBreak/>
        <w:t xml:space="preserve">3.9 </w:t>
      </w:r>
      <w:r w:rsidRPr="004F384D">
        <w:rPr>
          <w:rFonts w:ascii="Arial" w:hAnsi="Arial" w:cs="Arial"/>
          <w:b/>
          <w:bCs/>
          <w:sz w:val="24"/>
          <w:szCs w:val="24"/>
          <w:lang w:val="en-US"/>
        </w:rPr>
        <w:t>Enrollment criteria:</w:t>
      </w:r>
    </w:p>
    <w:p w14:paraId="5F42E0B7"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t xml:space="preserve">3.9.1. </w:t>
      </w:r>
      <w:r w:rsidRPr="004F384D">
        <w:rPr>
          <w:rFonts w:ascii="Arial" w:hAnsi="Arial" w:cs="Arial"/>
          <w:b/>
          <w:bCs/>
          <w:sz w:val="24"/>
          <w:szCs w:val="24"/>
          <w:lang w:val="en-US"/>
        </w:rPr>
        <w:t>Inclusion criteria:</w:t>
      </w:r>
    </w:p>
    <w:p w14:paraId="23B3B8E7" w14:textId="77777777" w:rsidR="00D2022B" w:rsidRPr="004F384D" w:rsidRDefault="00D2022B" w:rsidP="00D2022B">
      <w:pPr>
        <w:spacing w:after="0" w:line="480" w:lineRule="auto"/>
        <w:jc w:val="both"/>
        <w:rPr>
          <w:rFonts w:ascii="Arial" w:hAnsi="Arial" w:cs="Arial"/>
          <w:b/>
          <w:bCs/>
          <w:sz w:val="24"/>
          <w:szCs w:val="24"/>
          <w:lang w:val="en-US"/>
        </w:rPr>
      </w:pPr>
      <w:r w:rsidRPr="004F384D">
        <w:rPr>
          <w:rFonts w:ascii="Arial" w:hAnsi="Arial" w:cs="Arial"/>
          <w:b/>
          <w:bCs/>
          <w:sz w:val="24"/>
          <w:szCs w:val="24"/>
          <w:lang w:val="en-US"/>
        </w:rPr>
        <w:t xml:space="preserve">   Case:</w:t>
      </w:r>
    </w:p>
    <w:p w14:paraId="40C94963" w14:textId="77777777" w:rsidR="00D2022B" w:rsidRPr="004F384D" w:rsidRDefault="00D2022B" w:rsidP="00D2022B">
      <w:pPr>
        <w:numPr>
          <w:ilvl w:val="0"/>
          <w:numId w:val="9"/>
        </w:numPr>
        <w:spacing w:after="0" w:line="480" w:lineRule="auto"/>
        <w:jc w:val="both"/>
        <w:rPr>
          <w:rFonts w:ascii="Arial" w:hAnsi="Arial" w:cs="Arial"/>
          <w:sz w:val="24"/>
          <w:szCs w:val="24"/>
          <w:lang w:val="en-US"/>
        </w:rPr>
      </w:pPr>
      <w:r w:rsidRPr="004F384D">
        <w:rPr>
          <w:rFonts w:ascii="Arial" w:hAnsi="Arial" w:cs="Arial"/>
          <w:sz w:val="24"/>
          <w:szCs w:val="24"/>
          <w:lang w:val="en-US"/>
        </w:rPr>
        <w:t>Substance use disorder patients within the range of 18 years and above.</w:t>
      </w:r>
    </w:p>
    <w:p w14:paraId="05114225" w14:textId="77777777" w:rsidR="00D2022B" w:rsidRPr="004F384D" w:rsidRDefault="00D2022B" w:rsidP="00D2022B">
      <w:pPr>
        <w:numPr>
          <w:ilvl w:val="0"/>
          <w:numId w:val="9"/>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After adequate clinical improvement if Substance use disorder </w:t>
      </w:r>
      <w:r>
        <w:rPr>
          <w:rFonts w:ascii="Arial" w:hAnsi="Arial" w:cs="Arial"/>
          <w:sz w:val="24"/>
          <w:szCs w:val="24"/>
          <w:lang w:val="en-US"/>
        </w:rPr>
        <w:t>patients was</w:t>
      </w:r>
      <w:r w:rsidRPr="004F384D">
        <w:rPr>
          <w:rFonts w:ascii="Arial" w:hAnsi="Arial" w:cs="Arial"/>
          <w:sz w:val="24"/>
          <w:szCs w:val="24"/>
          <w:lang w:val="en-US"/>
        </w:rPr>
        <w:t xml:space="preserve"> in intoxicated or withdrawal state.</w:t>
      </w:r>
    </w:p>
    <w:p w14:paraId="02233D7E" w14:textId="77777777" w:rsidR="00D2022B" w:rsidRDefault="00D2022B" w:rsidP="00D2022B">
      <w:pPr>
        <w:spacing w:after="0" w:line="480" w:lineRule="auto"/>
        <w:jc w:val="both"/>
        <w:rPr>
          <w:rFonts w:ascii="Times New Roman" w:eastAsiaTheme="minorHAnsi" w:hAnsi="Times New Roman"/>
          <w:sz w:val="28"/>
          <w:szCs w:val="28"/>
          <w:lang w:val="en-US" w:eastAsia="en-US"/>
        </w:rPr>
      </w:pPr>
      <w:r w:rsidRPr="004F384D">
        <w:rPr>
          <w:rFonts w:ascii="Arial" w:hAnsi="Arial" w:cs="Arial"/>
          <w:b/>
          <w:bCs/>
          <w:sz w:val="24"/>
          <w:szCs w:val="24"/>
          <w:lang w:val="en-US"/>
        </w:rPr>
        <w:t xml:space="preserve">   Control:</w:t>
      </w:r>
      <w:r>
        <w:rPr>
          <w:rFonts w:ascii="Arial" w:hAnsi="Arial" w:cs="Arial"/>
          <w:sz w:val="24"/>
          <w:szCs w:val="24"/>
          <w:lang w:val="en-US"/>
        </w:rPr>
        <w:t xml:space="preserve"> Age and sex matched </w:t>
      </w:r>
      <w:r w:rsidRPr="0015090D">
        <w:rPr>
          <w:rFonts w:ascii="Arial" w:eastAsiaTheme="minorHAnsi" w:hAnsi="Arial" w:cs="Arial"/>
          <w:sz w:val="24"/>
          <w:szCs w:val="24"/>
          <w:lang w:val="en-US" w:eastAsia="en-US"/>
        </w:rPr>
        <w:t>apparently healthy persons attending with other patients who have no history substance abuse and biological relationship with cases</w:t>
      </w:r>
      <w:r w:rsidRPr="0015090D">
        <w:rPr>
          <w:rFonts w:ascii="Times New Roman" w:eastAsiaTheme="minorHAnsi" w:hAnsi="Times New Roman"/>
          <w:sz w:val="28"/>
          <w:szCs w:val="28"/>
          <w:lang w:val="en-US" w:eastAsia="en-US"/>
        </w:rPr>
        <w:t>.</w:t>
      </w:r>
    </w:p>
    <w:p w14:paraId="1CFAB928" w14:textId="77777777" w:rsidR="00D2022B" w:rsidRPr="004F384D" w:rsidRDefault="00D2022B" w:rsidP="00D2022B">
      <w:pPr>
        <w:spacing w:after="0" w:line="480" w:lineRule="auto"/>
        <w:jc w:val="both"/>
        <w:rPr>
          <w:rFonts w:ascii="Arial" w:hAnsi="Arial" w:cs="Arial"/>
          <w:b/>
          <w:bCs/>
          <w:sz w:val="24"/>
          <w:szCs w:val="24"/>
          <w:lang w:val="en-US"/>
        </w:rPr>
      </w:pPr>
    </w:p>
    <w:p w14:paraId="599DF7B8" w14:textId="77777777" w:rsidR="00D2022B" w:rsidRPr="004F384D" w:rsidRDefault="00D2022B" w:rsidP="00D2022B">
      <w:pPr>
        <w:spacing w:after="0" w:line="480" w:lineRule="auto"/>
        <w:jc w:val="both"/>
        <w:rPr>
          <w:rFonts w:ascii="Arial" w:hAnsi="Arial" w:cs="Arial"/>
          <w:bCs/>
          <w:sz w:val="24"/>
          <w:szCs w:val="24"/>
          <w:lang w:val="en-US"/>
        </w:rPr>
      </w:pPr>
      <w:r>
        <w:rPr>
          <w:rFonts w:ascii="Arial" w:hAnsi="Arial" w:cs="Arial"/>
          <w:b/>
          <w:bCs/>
          <w:sz w:val="24"/>
          <w:szCs w:val="24"/>
          <w:lang w:val="en-US"/>
        </w:rPr>
        <w:t xml:space="preserve">3.9.2 </w:t>
      </w:r>
      <w:r w:rsidRPr="004F384D">
        <w:rPr>
          <w:rFonts w:ascii="Arial" w:hAnsi="Arial" w:cs="Arial"/>
          <w:b/>
          <w:bCs/>
          <w:sz w:val="24"/>
          <w:szCs w:val="24"/>
          <w:lang w:val="en-US"/>
        </w:rPr>
        <w:t>Exclusion criteria:</w:t>
      </w:r>
      <w:r w:rsidRPr="004F384D">
        <w:rPr>
          <w:rFonts w:ascii="Arial" w:hAnsi="Arial" w:cs="Arial"/>
          <w:bCs/>
          <w:sz w:val="24"/>
          <w:szCs w:val="24"/>
          <w:lang w:val="en-US"/>
        </w:rPr>
        <w:t xml:space="preserve"> (both case and control)</w:t>
      </w:r>
    </w:p>
    <w:p w14:paraId="1C352390" w14:textId="77777777" w:rsidR="00D2022B" w:rsidRPr="004F384D" w:rsidRDefault="00D2022B" w:rsidP="00D2022B">
      <w:pPr>
        <w:numPr>
          <w:ilvl w:val="0"/>
          <w:numId w:val="10"/>
        </w:numPr>
        <w:spacing w:after="0" w:line="480" w:lineRule="auto"/>
        <w:jc w:val="both"/>
        <w:rPr>
          <w:rFonts w:ascii="Arial" w:hAnsi="Arial" w:cs="Arial"/>
          <w:sz w:val="24"/>
          <w:szCs w:val="24"/>
          <w:lang w:val="en-US"/>
        </w:rPr>
      </w:pPr>
      <w:r>
        <w:rPr>
          <w:rFonts w:ascii="Arial" w:hAnsi="Arial" w:cs="Arial"/>
          <w:sz w:val="24"/>
          <w:szCs w:val="24"/>
          <w:lang w:val="en-US"/>
        </w:rPr>
        <w:t>Those who</w:t>
      </w:r>
      <w:r w:rsidRPr="004F384D">
        <w:rPr>
          <w:rFonts w:ascii="Arial" w:hAnsi="Arial" w:cs="Arial"/>
          <w:sz w:val="24"/>
          <w:szCs w:val="24"/>
          <w:lang w:val="en-US"/>
        </w:rPr>
        <w:t xml:space="preserve"> refuse</w:t>
      </w:r>
      <w:r>
        <w:rPr>
          <w:rFonts w:ascii="Arial" w:hAnsi="Arial" w:cs="Arial"/>
          <w:sz w:val="24"/>
          <w:szCs w:val="24"/>
          <w:lang w:val="en-US"/>
        </w:rPr>
        <w:t>d</w:t>
      </w:r>
      <w:r w:rsidRPr="004F384D">
        <w:rPr>
          <w:rFonts w:ascii="Arial" w:hAnsi="Arial" w:cs="Arial"/>
          <w:sz w:val="24"/>
          <w:szCs w:val="24"/>
          <w:lang w:val="en-US"/>
        </w:rPr>
        <w:t xml:space="preserve"> to give consent</w:t>
      </w:r>
    </w:p>
    <w:p w14:paraId="3DA21D5C" w14:textId="77777777" w:rsidR="00D2022B" w:rsidRPr="004F384D" w:rsidRDefault="00D2022B" w:rsidP="00D2022B">
      <w:pPr>
        <w:numPr>
          <w:ilvl w:val="0"/>
          <w:numId w:val="10"/>
        </w:numPr>
        <w:spacing w:after="0" w:line="480" w:lineRule="auto"/>
        <w:jc w:val="both"/>
        <w:rPr>
          <w:rFonts w:ascii="Arial" w:hAnsi="Arial" w:cs="Arial"/>
          <w:sz w:val="24"/>
          <w:szCs w:val="24"/>
          <w:lang w:val="en-US"/>
        </w:rPr>
      </w:pPr>
      <w:r>
        <w:rPr>
          <w:rFonts w:ascii="Arial" w:hAnsi="Arial" w:cs="Arial"/>
          <w:sz w:val="24"/>
          <w:szCs w:val="24"/>
          <w:lang w:val="en-US"/>
        </w:rPr>
        <w:t>Patients who had</w:t>
      </w:r>
      <w:r w:rsidRPr="004F384D">
        <w:rPr>
          <w:rFonts w:ascii="Arial" w:hAnsi="Arial" w:cs="Arial"/>
          <w:sz w:val="24"/>
          <w:szCs w:val="24"/>
          <w:lang w:val="en-US"/>
        </w:rPr>
        <w:t xml:space="preserve"> co-morbid psychiatric disorders.</w:t>
      </w:r>
    </w:p>
    <w:p w14:paraId="0F4D284B" w14:textId="77777777" w:rsidR="00D2022B" w:rsidRPr="004F384D" w:rsidRDefault="00D2022B" w:rsidP="00D2022B">
      <w:pPr>
        <w:numPr>
          <w:ilvl w:val="0"/>
          <w:numId w:val="10"/>
        </w:numPr>
        <w:spacing w:after="0" w:line="480" w:lineRule="auto"/>
        <w:jc w:val="both"/>
        <w:rPr>
          <w:rFonts w:ascii="Arial" w:hAnsi="Arial" w:cs="Arial"/>
          <w:sz w:val="24"/>
          <w:szCs w:val="24"/>
          <w:lang w:val="en-US"/>
        </w:rPr>
      </w:pPr>
      <w:r>
        <w:rPr>
          <w:rFonts w:ascii="Arial" w:hAnsi="Arial" w:cs="Arial"/>
          <w:sz w:val="24"/>
          <w:szCs w:val="24"/>
          <w:lang w:val="en-US"/>
        </w:rPr>
        <w:t xml:space="preserve">Patients those who were </w:t>
      </w:r>
      <w:r w:rsidRPr="004F384D">
        <w:rPr>
          <w:rFonts w:ascii="Arial" w:hAnsi="Arial" w:cs="Arial"/>
          <w:sz w:val="24"/>
          <w:szCs w:val="24"/>
          <w:lang w:val="en-US"/>
        </w:rPr>
        <w:t xml:space="preserve">mute, </w:t>
      </w:r>
      <w:proofErr w:type="spellStart"/>
      <w:r w:rsidRPr="004F384D">
        <w:rPr>
          <w:rFonts w:ascii="Arial" w:hAnsi="Arial" w:cs="Arial"/>
          <w:sz w:val="24"/>
          <w:szCs w:val="24"/>
          <w:lang w:val="en-US"/>
        </w:rPr>
        <w:t>stuporus</w:t>
      </w:r>
      <w:proofErr w:type="spellEnd"/>
      <w:r w:rsidRPr="004F384D">
        <w:rPr>
          <w:rFonts w:ascii="Arial" w:hAnsi="Arial" w:cs="Arial"/>
          <w:sz w:val="24"/>
          <w:szCs w:val="24"/>
          <w:lang w:val="en-US"/>
        </w:rPr>
        <w:t xml:space="preserve"> and unable to communicate with the researcher/interviewer.</w:t>
      </w:r>
    </w:p>
    <w:p w14:paraId="1E0F7EDE" w14:textId="77777777" w:rsidR="00D2022B" w:rsidRDefault="00D2022B" w:rsidP="00D2022B">
      <w:pPr>
        <w:numPr>
          <w:ilvl w:val="0"/>
          <w:numId w:val="10"/>
        </w:numPr>
        <w:spacing w:after="0" w:line="480" w:lineRule="auto"/>
        <w:jc w:val="both"/>
        <w:rPr>
          <w:rFonts w:ascii="Arial" w:hAnsi="Arial" w:cs="Arial"/>
          <w:sz w:val="24"/>
          <w:szCs w:val="24"/>
          <w:lang w:val="en-US"/>
        </w:rPr>
      </w:pPr>
      <w:r>
        <w:rPr>
          <w:rFonts w:ascii="Arial" w:hAnsi="Arial" w:cs="Arial"/>
          <w:sz w:val="24"/>
          <w:szCs w:val="24"/>
          <w:lang w:val="en-US"/>
        </w:rPr>
        <w:t>Patients had</w:t>
      </w:r>
      <w:r w:rsidRPr="004F384D">
        <w:rPr>
          <w:rFonts w:ascii="Arial" w:hAnsi="Arial" w:cs="Arial"/>
          <w:sz w:val="24"/>
          <w:szCs w:val="24"/>
          <w:lang w:val="en-US"/>
        </w:rPr>
        <w:t xml:space="preserve"> co-morbid known medical illness which have significant impact on quality of life of that patient.</w:t>
      </w:r>
    </w:p>
    <w:p w14:paraId="5382D846" w14:textId="77777777" w:rsidR="00D2022B" w:rsidRDefault="00D2022B" w:rsidP="00D2022B">
      <w:pPr>
        <w:spacing w:after="0" w:line="480" w:lineRule="auto"/>
        <w:ind w:left="720"/>
        <w:jc w:val="both"/>
        <w:rPr>
          <w:rFonts w:ascii="Arial" w:hAnsi="Arial" w:cs="Arial"/>
          <w:sz w:val="24"/>
          <w:szCs w:val="24"/>
          <w:lang w:val="en-US"/>
        </w:rPr>
      </w:pPr>
    </w:p>
    <w:p w14:paraId="6BB56F23" w14:textId="77777777" w:rsidR="00D2022B" w:rsidRPr="005B691F" w:rsidRDefault="00D2022B" w:rsidP="00D2022B">
      <w:pPr>
        <w:spacing w:after="0" w:line="480" w:lineRule="auto"/>
        <w:ind w:left="720"/>
        <w:jc w:val="both"/>
        <w:rPr>
          <w:rFonts w:ascii="Arial" w:hAnsi="Arial" w:cs="Arial"/>
          <w:sz w:val="24"/>
          <w:szCs w:val="24"/>
          <w:lang w:val="en-US"/>
        </w:rPr>
      </w:pPr>
    </w:p>
    <w:p w14:paraId="10B46432"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t xml:space="preserve">3.10 </w:t>
      </w:r>
      <w:r w:rsidRPr="004F384D">
        <w:rPr>
          <w:rFonts w:ascii="Arial" w:hAnsi="Arial" w:cs="Arial"/>
          <w:b/>
          <w:bCs/>
          <w:sz w:val="24"/>
          <w:szCs w:val="24"/>
          <w:lang w:val="en-US"/>
        </w:rPr>
        <w:t>Variables:</w:t>
      </w:r>
    </w:p>
    <w:p w14:paraId="73749DFD"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t xml:space="preserve">3.10.1 </w:t>
      </w:r>
      <w:r w:rsidRPr="004F384D">
        <w:rPr>
          <w:rFonts w:ascii="Arial" w:hAnsi="Arial" w:cs="Arial"/>
          <w:b/>
          <w:bCs/>
          <w:sz w:val="24"/>
          <w:szCs w:val="24"/>
          <w:lang w:val="en-US"/>
        </w:rPr>
        <w:t>Outcome variables:</w:t>
      </w:r>
    </w:p>
    <w:p w14:paraId="5BDDEC38" w14:textId="77777777" w:rsidR="00D2022B" w:rsidRPr="004F384D" w:rsidRDefault="00D2022B" w:rsidP="00D2022B">
      <w:pPr>
        <w:numPr>
          <w:ilvl w:val="0"/>
          <w:numId w:val="11"/>
        </w:numPr>
        <w:spacing w:after="0" w:line="480" w:lineRule="auto"/>
        <w:jc w:val="both"/>
        <w:rPr>
          <w:rFonts w:ascii="Arial" w:hAnsi="Arial" w:cs="Arial"/>
          <w:sz w:val="24"/>
          <w:szCs w:val="24"/>
          <w:lang w:val="en-US"/>
        </w:rPr>
      </w:pPr>
      <w:r w:rsidRPr="004F384D">
        <w:rPr>
          <w:rFonts w:ascii="Arial" w:hAnsi="Arial" w:cs="Arial"/>
          <w:sz w:val="24"/>
          <w:szCs w:val="24"/>
          <w:lang w:val="en-US"/>
        </w:rPr>
        <w:t>Physical health score</w:t>
      </w:r>
    </w:p>
    <w:p w14:paraId="6BBBFD2D" w14:textId="77777777" w:rsidR="00D2022B" w:rsidRPr="004F384D" w:rsidRDefault="00D2022B" w:rsidP="00D2022B">
      <w:pPr>
        <w:numPr>
          <w:ilvl w:val="0"/>
          <w:numId w:val="11"/>
        </w:numPr>
        <w:spacing w:after="0" w:line="480" w:lineRule="auto"/>
        <w:jc w:val="both"/>
        <w:rPr>
          <w:rFonts w:ascii="Arial" w:hAnsi="Arial" w:cs="Arial"/>
          <w:sz w:val="24"/>
          <w:szCs w:val="24"/>
          <w:lang w:val="en-US"/>
        </w:rPr>
      </w:pPr>
      <w:r w:rsidRPr="004F384D">
        <w:rPr>
          <w:rFonts w:ascii="Arial" w:hAnsi="Arial" w:cs="Arial"/>
          <w:sz w:val="24"/>
          <w:szCs w:val="24"/>
          <w:lang w:val="en-US"/>
        </w:rPr>
        <w:t>Psychological score</w:t>
      </w:r>
    </w:p>
    <w:p w14:paraId="25ECA993" w14:textId="77777777" w:rsidR="00D2022B" w:rsidRPr="004F384D" w:rsidRDefault="00D2022B" w:rsidP="00D2022B">
      <w:pPr>
        <w:numPr>
          <w:ilvl w:val="0"/>
          <w:numId w:val="11"/>
        </w:numPr>
        <w:spacing w:after="0" w:line="480" w:lineRule="auto"/>
        <w:jc w:val="both"/>
        <w:rPr>
          <w:rFonts w:ascii="Arial" w:hAnsi="Arial" w:cs="Arial"/>
          <w:sz w:val="24"/>
          <w:szCs w:val="24"/>
          <w:lang w:val="en-US"/>
        </w:rPr>
      </w:pPr>
      <w:r w:rsidRPr="004F384D">
        <w:rPr>
          <w:rFonts w:ascii="Arial" w:hAnsi="Arial" w:cs="Arial"/>
          <w:sz w:val="24"/>
          <w:szCs w:val="24"/>
          <w:lang w:val="en-US"/>
        </w:rPr>
        <w:t>Social relationships score</w:t>
      </w:r>
    </w:p>
    <w:p w14:paraId="03323A8E" w14:textId="77777777" w:rsidR="00D2022B" w:rsidRDefault="00D2022B" w:rsidP="00D2022B">
      <w:pPr>
        <w:numPr>
          <w:ilvl w:val="0"/>
          <w:numId w:val="11"/>
        </w:numPr>
        <w:spacing w:after="0" w:line="480" w:lineRule="auto"/>
        <w:jc w:val="both"/>
        <w:rPr>
          <w:rFonts w:ascii="Arial" w:hAnsi="Arial" w:cs="Arial"/>
          <w:sz w:val="24"/>
          <w:szCs w:val="24"/>
          <w:lang w:val="en-US"/>
        </w:rPr>
      </w:pPr>
      <w:r w:rsidRPr="004F384D">
        <w:rPr>
          <w:rFonts w:ascii="Arial" w:hAnsi="Arial" w:cs="Arial"/>
          <w:sz w:val="24"/>
          <w:szCs w:val="24"/>
          <w:lang w:val="en-US"/>
        </w:rPr>
        <w:t>Environment score</w:t>
      </w:r>
    </w:p>
    <w:p w14:paraId="38FD1E5F" w14:textId="77777777" w:rsidR="00D2022B" w:rsidRPr="001378DF" w:rsidRDefault="00D2022B" w:rsidP="00D2022B">
      <w:pPr>
        <w:spacing w:after="0" w:line="480" w:lineRule="auto"/>
        <w:jc w:val="both"/>
        <w:rPr>
          <w:rFonts w:ascii="Arial" w:hAnsi="Arial" w:cs="Arial"/>
          <w:sz w:val="24"/>
          <w:szCs w:val="24"/>
          <w:lang w:val="en-US"/>
        </w:rPr>
      </w:pPr>
      <w:r w:rsidRPr="001378DF">
        <w:rPr>
          <w:rFonts w:ascii="Arial" w:hAnsi="Arial" w:cs="Arial"/>
          <w:b/>
          <w:bCs/>
          <w:sz w:val="24"/>
          <w:szCs w:val="24"/>
          <w:lang w:val="en-US"/>
        </w:rPr>
        <w:lastRenderedPageBreak/>
        <w:t>3.10.2 Demographic variables:</w:t>
      </w:r>
    </w:p>
    <w:p w14:paraId="6182F29C" w14:textId="77777777" w:rsidR="00D2022B" w:rsidRPr="004F384D" w:rsidRDefault="00D2022B" w:rsidP="00D2022B">
      <w:pPr>
        <w:numPr>
          <w:ilvl w:val="0"/>
          <w:numId w:val="12"/>
        </w:numPr>
        <w:spacing w:after="0" w:line="480" w:lineRule="auto"/>
        <w:jc w:val="both"/>
        <w:rPr>
          <w:rFonts w:ascii="Arial" w:hAnsi="Arial" w:cs="Arial"/>
          <w:sz w:val="24"/>
          <w:szCs w:val="24"/>
          <w:lang w:val="en-US"/>
        </w:rPr>
      </w:pPr>
      <w:r w:rsidRPr="004F384D">
        <w:rPr>
          <w:rFonts w:ascii="Arial" w:hAnsi="Arial" w:cs="Arial"/>
          <w:sz w:val="24"/>
          <w:szCs w:val="24"/>
          <w:lang w:val="en-US"/>
        </w:rPr>
        <w:t>Age</w:t>
      </w:r>
    </w:p>
    <w:p w14:paraId="77A2422E" w14:textId="77777777" w:rsidR="00D2022B" w:rsidRDefault="00D2022B" w:rsidP="00D2022B">
      <w:pPr>
        <w:numPr>
          <w:ilvl w:val="0"/>
          <w:numId w:val="12"/>
        </w:numPr>
        <w:spacing w:after="0" w:line="480" w:lineRule="auto"/>
        <w:jc w:val="both"/>
        <w:rPr>
          <w:rFonts w:ascii="Arial" w:hAnsi="Arial" w:cs="Arial"/>
          <w:sz w:val="24"/>
          <w:szCs w:val="24"/>
          <w:lang w:val="en-US"/>
        </w:rPr>
      </w:pPr>
      <w:r w:rsidRPr="004F384D">
        <w:rPr>
          <w:rFonts w:ascii="Arial" w:hAnsi="Arial" w:cs="Arial"/>
          <w:sz w:val="24"/>
          <w:szCs w:val="24"/>
          <w:lang w:val="en-US"/>
        </w:rPr>
        <w:t>Sex</w:t>
      </w:r>
    </w:p>
    <w:p w14:paraId="0F69A08A" w14:textId="624085BA" w:rsidR="006A53A1" w:rsidRPr="004F384D" w:rsidRDefault="006A53A1" w:rsidP="00D2022B">
      <w:pPr>
        <w:numPr>
          <w:ilvl w:val="0"/>
          <w:numId w:val="12"/>
        </w:numPr>
        <w:spacing w:after="0" w:line="480" w:lineRule="auto"/>
        <w:jc w:val="both"/>
        <w:rPr>
          <w:rFonts w:ascii="Arial" w:hAnsi="Arial" w:cs="Arial"/>
          <w:sz w:val="24"/>
          <w:szCs w:val="24"/>
          <w:lang w:val="en-US"/>
        </w:rPr>
      </w:pPr>
      <w:r>
        <w:rPr>
          <w:rFonts w:ascii="Arial" w:hAnsi="Arial" w:cs="Arial"/>
          <w:sz w:val="24"/>
          <w:szCs w:val="24"/>
          <w:lang w:val="en-US"/>
        </w:rPr>
        <w:t>Religion</w:t>
      </w:r>
    </w:p>
    <w:p w14:paraId="26D1D40D" w14:textId="5932285A" w:rsidR="00D2022B" w:rsidRDefault="006A53A1" w:rsidP="00D2022B">
      <w:pPr>
        <w:numPr>
          <w:ilvl w:val="0"/>
          <w:numId w:val="12"/>
        </w:numPr>
        <w:spacing w:after="0" w:line="480" w:lineRule="auto"/>
        <w:jc w:val="both"/>
        <w:rPr>
          <w:rFonts w:ascii="Arial" w:hAnsi="Arial" w:cs="Arial"/>
          <w:sz w:val="24"/>
          <w:szCs w:val="24"/>
          <w:lang w:val="en-US"/>
        </w:rPr>
      </w:pPr>
      <w:r>
        <w:rPr>
          <w:rFonts w:ascii="Arial" w:hAnsi="Arial" w:cs="Arial"/>
          <w:sz w:val="24"/>
          <w:szCs w:val="24"/>
          <w:lang w:val="en-US"/>
        </w:rPr>
        <w:t>Marital status</w:t>
      </w:r>
    </w:p>
    <w:p w14:paraId="7FAADECC" w14:textId="7442E26E" w:rsidR="006A53A1" w:rsidRPr="004F384D" w:rsidRDefault="006A53A1" w:rsidP="00D2022B">
      <w:pPr>
        <w:numPr>
          <w:ilvl w:val="0"/>
          <w:numId w:val="12"/>
        </w:numPr>
        <w:spacing w:after="0" w:line="480" w:lineRule="auto"/>
        <w:jc w:val="both"/>
        <w:rPr>
          <w:rFonts w:ascii="Arial" w:hAnsi="Arial" w:cs="Arial"/>
          <w:sz w:val="24"/>
          <w:szCs w:val="24"/>
          <w:lang w:val="en-US"/>
        </w:rPr>
      </w:pPr>
      <w:r>
        <w:rPr>
          <w:rFonts w:ascii="Arial" w:hAnsi="Arial" w:cs="Arial"/>
          <w:sz w:val="24"/>
          <w:szCs w:val="24"/>
          <w:lang w:val="en-US"/>
        </w:rPr>
        <w:t>Habitat</w:t>
      </w:r>
    </w:p>
    <w:p w14:paraId="5AC0BB95" w14:textId="77777777" w:rsidR="00D2022B" w:rsidRPr="004F384D" w:rsidRDefault="00D2022B" w:rsidP="00D2022B">
      <w:pPr>
        <w:numPr>
          <w:ilvl w:val="0"/>
          <w:numId w:val="12"/>
        </w:numPr>
        <w:spacing w:after="0" w:line="480" w:lineRule="auto"/>
        <w:jc w:val="both"/>
        <w:rPr>
          <w:rFonts w:ascii="Arial" w:hAnsi="Arial" w:cs="Arial"/>
          <w:sz w:val="24"/>
          <w:szCs w:val="24"/>
          <w:lang w:val="en-US"/>
        </w:rPr>
      </w:pPr>
      <w:r w:rsidRPr="004F384D">
        <w:rPr>
          <w:rFonts w:ascii="Arial" w:hAnsi="Arial" w:cs="Arial"/>
          <w:sz w:val="24"/>
          <w:szCs w:val="24"/>
          <w:lang w:val="en-US"/>
        </w:rPr>
        <w:t>Educational status</w:t>
      </w:r>
    </w:p>
    <w:p w14:paraId="2EE91A32" w14:textId="1824EDE8" w:rsidR="00D2022B" w:rsidRDefault="006A53A1" w:rsidP="00D2022B">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Occupation</w:t>
      </w:r>
    </w:p>
    <w:p w14:paraId="5BC7A68F" w14:textId="602CCD60" w:rsidR="006A53A1" w:rsidRDefault="006A53A1" w:rsidP="00D2022B">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Family income</w:t>
      </w:r>
    </w:p>
    <w:p w14:paraId="154DAE84" w14:textId="31CFCA65" w:rsidR="006A53A1" w:rsidRPr="004F384D" w:rsidRDefault="006A53A1" w:rsidP="00D2022B">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Family history of psychiatry illness</w:t>
      </w:r>
    </w:p>
    <w:p w14:paraId="3F9ECC8D" w14:textId="77777777" w:rsidR="00D2022B" w:rsidRDefault="00D2022B" w:rsidP="00D2022B">
      <w:pPr>
        <w:numPr>
          <w:ilvl w:val="0"/>
          <w:numId w:val="12"/>
        </w:numPr>
        <w:spacing w:line="480" w:lineRule="auto"/>
        <w:jc w:val="both"/>
        <w:rPr>
          <w:rFonts w:ascii="Arial" w:hAnsi="Arial" w:cs="Arial"/>
          <w:sz w:val="24"/>
          <w:szCs w:val="24"/>
          <w:lang w:val="en-US"/>
        </w:rPr>
      </w:pPr>
      <w:r w:rsidRPr="004F384D">
        <w:rPr>
          <w:rFonts w:ascii="Arial" w:hAnsi="Arial" w:cs="Arial"/>
          <w:sz w:val="24"/>
          <w:szCs w:val="24"/>
          <w:lang w:val="en-US"/>
        </w:rPr>
        <w:t>Household composition</w:t>
      </w:r>
    </w:p>
    <w:p w14:paraId="0B945B76" w14:textId="7D4E3822" w:rsidR="006A53A1" w:rsidRDefault="006A53A1" w:rsidP="00D2022B">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Monthly self-income</w:t>
      </w:r>
    </w:p>
    <w:p w14:paraId="481C9F83" w14:textId="554FDFF3" w:rsidR="00BD2453" w:rsidRDefault="00BD2453" w:rsidP="00D2022B">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Age of onset of taking drugs</w:t>
      </w:r>
    </w:p>
    <w:p w14:paraId="78FB21E2" w14:textId="744F4910" w:rsidR="00BD2453" w:rsidRDefault="00BD2453" w:rsidP="00D2022B">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Types of starter drug</w:t>
      </w:r>
    </w:p>
    <w:p w14:paraId="20B2D836" w14:textId="66C33475" w:rsidR="00BD2453" w:rsidRDefault="00BD2453" w:rsidP="00D2022B">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Types of drug/drugs currently use</w:t>
      </w:r>
    </w:p>
    <w:p w14:paraId="081D4A97" w14:textId="4CC52509" w:rsidR="00BD2453" w:rsidRDefault="00BD2453" w:rsidP="00D2022B">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Principal drug</w:t>
      </w:r>
    </w:p>
    <w:p w14:paraId="4A1A15A3" w14:textId="3AB04DE0" w:rsidR="00D2022B" w:rsidRPr="00BD2453" w:rsidRDefault="00BD2453" w:rsidP="00BD2453">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Duration of substance abuse</w:t>
      </w:r>
    </w:p>
    <w:p w14:paraId="65BCF4F1" w14:textId="77777777" w:rsidR="00D2022B" w:rsidRDefault="00D2022B" w:rsidP="00D2022B">
      <w:pPr>
        <w:numPr>
          <w:ilvl w:val="0"/>
          <w:numId w:val="12"/>
        </w:numPr>
        <w:spacing w:line="480" w:lineRule="auto"/>
        <w:jc w:val="both"/>
        <w:rPr>
          <w:rFonts w:ascii="Arial" w:hAnsi="Arial" w:cs="Arial"/>
          <w:sz w:val="24"/>
          <w:szCs w:val="24"/>
          <w:lang w:val="en-US"/>
        </w:rPr>
      </w:pPr>
      <w:r w:rsidRPr="004F384D">
        <w:rPr>
          <w:rFonts w:ascii="Arial" w:hAnsi="Arial" w:cs="Arial"/>
          <w:sz w:val="24"/>
          <w:szCs w:val="24"/>
          <w:lang w:val="en-US"/>
        </w:rPr>
        <w:t>Routes of substance use</w:t>
      </w:r>
    </w:p>
    <w:p w14:paraId="18A857EE" w14:textId="0D764817" w:rsidR="00BD2453" w:rsidRDefault="00BD2453" w:rsidP="00D2022B">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Treatment received by substance abuse patients</w:t>
      </w:r>
    </w:p>
    <w:p w14:paraId="0DB84358" w14:textId="1969016C" w:rsidR="00BD2453" w:rsidRDefault="00BD2453" w:rsidP="00D2022B">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Daily expense on drug</w:t>
      </w:r>
    </w:p>
    <w:p w14:paraId="31997712" w14:textId="78B7AD42" w:rsidR="00D2022B" w:rsidRPr="00660416" w:rsidRDefault="00BD2453" w:rsidP="00660416">
      <w:pPr>
        <w:numPr>
          <w:ilvl w:val="0"/>
          <w:numId w:val="12"/>
        </w:numPr>
        <w:spacing w:line="480" w:lineRule="auto"/>
        <w:jc w:val="both"/>
        <w:rPr>
          <w:rFonts w:ascii="Arial" w:hAnsi="Arial" w:cs="Arial"/>
          <w:sz w:val="24"/>
          <w:szCs w:val="24"/>
          <w:lang w:val="en-US"/>
        </w:rPr>
      </w:pPr>
      <w:r>
        <w:rPr>
          <w:rFonts w:ascii="Arial" w:hAnsi="Arial" w:cs="Arial"/>
          <w:sz w:val="24"/>
          <w:szCs w:val="24"/>
          <w:lang w:val="en-US"/>
        </w:rPr>
        <w:t>Hospital a</w:t>
      </w:r>
      <w:r w:rsidR="00660416">
        <w:rPr>
          <w:rFonts w:ascii="Arial" w:hAnsi="Arial" w:cs="Arial"/>
          <w:sz w:val="24"/>
          <w:szCs w:val="24"/>
          <w:lang w:val="en-US"/>
        </w:rPr>
        <w:t>dmission due to substance abuse</w:t>
      </w:r>
    </w:p>
    <w:p w14:paraId="6779BE3C" w14:textId="77777777" w:rsidR="00D2022B" w:rsidRPr="004F384D" w:rsidRDefault="00D2022B" w:rsidP="00D2022B">
      <w:pPr>
        <w:spacing w:line="480" w:lineRule="auto"/>
        <w:jc w:val="both"/>
        <w:rPr>
          <w:rFonts w:ascii="Arial" w:hAnsi="Arial" w:cs="Arial"/>
          <w:b/>
          <w:bCs/>
          <w:sz w:val="24"/>
          <w:szCs w:val="24"/>
          <w:lang w:val="en-US"/>
        </w:rPr>
      </w:pPr>
      <w:r>
        <w:rPr>
          <w:rFonts w:ascii="Arial" w:hAnsi="Arial" w:cs="Arial"/>
          <w:b/>
          <w:bCs/>
          <w:sz w:val="24"/>
          <w:szCs w:val="24"/>
          <w:lang w:val="en-US"/>
        </w:rPr>
        <w:lastRenderedPageBreak/>
        <w:t xml:space="preserve">3.11 </w:t>
      </w:r>
      <w:r w:rsidRPr="004F384D">
        <w:rPr>
          <w:rFonts w:ascii="Arial" w:hAnsi="Arial" w:cs="Arial"/>
          <w:b/>
          <w:bCs/>
          <w:sz w:val="24"/>
          <w:szCs w:val="24"/>
          <w:lang w:val="en-US"/>
        </w:rPr>
        <w:t>Operational definition:</w:t>
      </w:r>
    </w:p>
    <w:p w14:paraId="44840130" w14:textId="77777777" w:rsidR="00D2022B" w:rsidRDefault="00D2022B" w:rsidP="00D2022B">
      <w:pPr>
        <w:spacing w:after="0" w:line="480" w:lineRule="auto"/>
        <w:jc w:val="both"/>
        <w:rPr>
          <w:rFonts w:ascii="Arial" w:hAnsi="Arial" w:cs="Arial"/>
          <w:sz w:val="24"/>
          <w:szCs w:val="24"/>
          <w:lang w:val="en-US"/>
        </w:rPr>
      </w:pPr>
      <w:r w:rsidRPr="004F384D">
        <w:rPr>
          <w:rFonts w:ascii="Arial" w:hAnsi="Arial" w:cs="Arial"/>
          <w:b/>
          <w:bCs/>
          <w:sz w:val="24"/>
          <w:szCs w:val="24"/>
          <w:lang w:val="en-US"/>
        </w:rPr>
        <w:t xml:space="preserve">Drug/Substance </w:t>
      </w:r>
      <w:r w:rsidRPr="004F384D">
        <w:rPr>
          <w:rFonts w:ascii="Arial" w:hAnsi="Arial" w:cs="Arial"/>
          <w:sz w:val="24"/>
          <w:szCs w:val="24"/>
          <w:lang w:val="en-US"/>
        </w:rPr>
        <w:t xml:space="preserve"> refers to “any chemical substance which affects bodily function, mood, perception or consciousness which has potential for misuse and which may be harmful to the individual or the society </w:t>
      </w:r>
      <w:r w:rsidRPr="004F384D">
        <w:rPr>
          <w:rFonts w:ascii="Arial" w:hAnsi="Arial" w:cs="Arial"/>
          <w:sz w:val="24"/>
          <w:szCs w:val="24"/>
          <w:vertAlign w:val="superscript"/>
          <w:lang w:val="en-US"/>
        </w:rPr>
        <w:fldChar w:fldCharType="begin" w:fldLock="1"/>
      </w:r>
      <w:r>
        <w:rPr>
          <w:rFonts w:ascii="Arial" w:hAnsi="Arial" w:cs="Arial"/>
          <w:sz w:val="24"/>
          <w:szCs w:val="24"/>
          <w:lang w:val="en-US"/>
        </w:rPr>
        <w:instrText xml:space="preserve"> ADDIN ZOTERO_ITEM CSL_CITATION {"citationID":"oPNGMrDY","properties":{"formattedCitation":"(Kornblum, Julian, and Smith 2003)","plainCitation":"(Kornblum, Julian, and Smith 2003)","noteIndex":0},"citationItems":[{"id":"KRhWfAPX/f7YviMWM","uris":["http://www.mendeley.com/documents/?uuid=c05b1f4c-d8ad-49f0-8eff-f57688489f9e"],"uri":["http://www.mendeley.com/documents/?uuid=c05b1f4c-d8ad-49f0-8eff-f57688489f9e"],"itemData":{"DOI":"10.1525/sp.2009.56.1.111","ISBN":"0037-7791","author":[{"dropping-particle":"","family":"Kornblum","given":"William","non-dropping-particle":"","parse-names":false,"suffix":""},{"dropping-particle":"","family":"Julian","given":"Joseph","non-dropping-particle":"","parse-names":false,"suffix":""},{"dropping-particle":"","family":"Smith","given":"Carolyn D.","non-dropping-particle":"","parse-names":false,"suffix":""}],"id":"ITEM-1","issued":{"date-parts":[["2003"]]},"number-of-pages":"552","publisher":"Oxford University Press (OUP)","title":"Social Problems","type":"book"}}],"schema":"https://github.com/citation-style-language/schema/raw/master/csl-citation.json"} </w:instrText>
      </w:r>
      <w:r w:rsidRPr="004F384D">
        <w:rPr>
          <w:rFonts w:ascii="Arial" w:hAnsi="Arial" w:cs="Arial"/>
          <w:sz w:val="24"/>
          <w:szCs w:val="24"/>
          <w:vertAlign w:val="superscript"/>
          <w:lang w:val="en-US"/>
        </w:rPr>
        <w:fldChar w:fldCharType="separate"/>
      </w:r>
      <w:r w:rsidRPr="00796E2E">
        <w:rPr>
          <w:rFonts w:ascii="Arial" w:hAnsi="Arial" w:cs="Arial"/>
          <w:sz w:val="24"/>
          <w:lang w:val="en-US"/>
        </w:rPr>
        <w:t>(Kornblum, Julian, and Smith 2003)</w:t>
      </w:r>
      <w:r w:rsidRPr="004F384D">
        <w:rPr>
          <w:rFonts w:ascii="Arial" w:hAnsi="Arial" w:cs="Arial"/>
          <w:sz w:val="24"/>
          <w:szCs w:val="24"/>
        </w:rPr>
        <w:fldChar w:fldCharType="end"/>
      </w:r>
      <w:r w:rsidRPr="004F384D">
        <w:rPr>
          <w:rFonts w:ascii="Arial" w:hAnsi="Arial" w:cs="Arial"/>
          <w:sz w:val="24"/>
          <w:szCs w:val="24"/>
          <w:lang w:val="en-US"/>
        </w:rPr>
        <w:t>.</w:t>
      </w:r>
      <w:r>
        <w:rPr>
          <w:rFonts w:ascii="Arial" w:hAnsi="Arial" w:cs="Arial"/>
          <w:sz w:val="24"/>
          <w:szCs w:val="24"/>
          <w:lang w:val="en-US"/>
        </w:rPr>
        <w:t xml:space="preserve"> </w:t>
      </w:r>
      <w:r w:rsidRPr="004F384D">
        <w:rPr>
          <w:rFonts w:ascii="Arial" w:hAnsi="Arial" w:cs="Arial"/>
          <w:sz w:val="24"/>
          <w:szCs w:val="24"/>
          <w:lang w:val="en-US"/>
        </w:rPr>
        <w:t xml:space="preserve">According to UNODC, </w:t>
      </w:r>
      <w:r w:rsidRPr="004F384D">
        <w:rPr>
          <w:rFonts w:ascii="Arial" w:hAnsi="Arial" w:cs="Arial"/>
          <w:b/>
          <w:bCs/>
          <w:sz w:val="24"/>
          <w:szCs w:val="24"/>
          <w:lang w:val="en-US"/>
        </w:rPr>
        <w:t>Illicit drugs</w:t>
      </w:r>
      <w:r w:rsidRPr="004F384D">
        <w:rPr>
          <w:rFonts w:ascii="Arial" w:hAnsi="Arial" w:cs="Arial"/>
          <w:sz w:val="24"/>
          <w:szCs w:val="24"/>
          <w:lang w:val="en-US"/>
        </w:rPr>
        <w:t xml:space="preserve"> is used to describe drugs which are under international control (and which May or may not licit medical purposes) but which are produced, trafficked and/or consumed illicitly.</w:t>
      </w:r>
    </w:p>
    <w:p w14:paraId="172E7A7D" w14:textId="77777777" w:rsidR="00D2022B" w:rsidRPr="004F384D" w:rsidRDefault="00D2022B" w:rsidP="00D2022B">
      <w:pPr>
        <w:spacing w:after="0" w:line="480" w:lineRule="auto"/>
        <w:jc w:val="both"/>
        <w:rPr>
          <w:rFonts w:ascii="Arial" w:hAnsi="Arial" w:cs="Arial"/>
          <w:sz w:val="24"/>
          <w:szCs w:val="24"/>
          <w:lang w:val="en-US"/>
        </w:rPr>
      </w:pPr>
    </w:p>
    <w:p w14:paraId="6D1DBE09" w14:textId="77777777" w:rsidR="00D2022B" w:rsidRDefault="00D2022B" w:rsidP="00D2022B">
      <w:pPr>
        <w:spacing w:after="0" w:line="480" w:lineRule="auto"/>
        <w:jc w:val="both"/>
        <w:rPr>
          <w:rFonts w:ascii="Arial" w:hAnsi="Arial" w:cs="Arial"/>
          <w:sz w:val="24"/>
          <w:szCs w:val="24"/>
          <w:lang w:val="en-US"/>
        </w:rPr>
      </w:pPr>
      <w:r w:rsidRPr="004F384D">
        <w:rPr>
          <w:rFonts w:ascii="Arial" w:hAnsi="Arial" w:cs="Arial"/>
          <w:b/>
          <w:bCs/>
          <w:sz w:val="24"/>
          <w:szCs w:val="24"/>
          <w:lang w:val="en-US"/>
        </w:rPr>
        <w:t>Substance abuse</w:t>
      </w:r>
      <w:r w:rsidRPr="004F384D">
        <w:rPr>
          <w:rFonts w:ascii="Arial" w:hAnsi="Arial" w:cs="Arial"/>
          <w:sz w:val="24"/>
          <w:szCs w:val="24"/>
          <w:lang w:val="en-US"/>
        </w:rPr>
        <w:t xml:space="preserve"> refers to the harmful or hazardous use of psychoactive substances, including alcohol and illicit drugs.</w:t>
      </w:r>
    </w:p>
    <w:p w14:paraId="29105B0E" w14:textId="77777777" w:rsidR="00D2022B" w:rsidRPr="004F384D" w:rsidRDefault="00D2022B" w:rsidP="00D2022B">
      <w:pPr>
        <w:spacing w:after="0" w:line="480" w:lineRule="auto"/>
        <w:jc w:val="both"/>
        <w:rPr>
          <w:rFonts w:ascii="Arial" w:hAnsi="Arial" w:cs="Arial"/>
          <w:sz w:val="24"/>
          <w:szCs w:val="24"/>
          <w:lang w:val="en-US"/>
        </w:rPr>
      </w:pPr>
    </w:p>
    <w:p w14:paraId="7381DE42" w14:textId="77777777" w:rsidR="00D2022B" w:rsidRDefault="00D2022B" w:rsidP="00D2022B">
      <w:pPr>
        <w:spacing w:after="0" w:line="480" w:lineRule="auto"/>
        <w:jc w:val="both"/>
        <w:rPr>
          <w:rFonts w:ascii="Arial" w:hAnsi="Arial" w:cs="Arial"/>
          <w:sz w:val="24"/>
          <w:szCs w:val="24"/>
        </w:rPr>
      </w:pPr>
      <w:r w:rsidRPr="004F384D">
        <w:rPr>
          <w:rFonts w:ascii="Arial" w:hAnsi="Arial" w:cs="Arial"/>
          <w:b/>
          <w:bCs/>
          <w:sz w:val="24"/>
          <w:szCs w:val="24"/>
          <w:lang w:val="en-US"/>
        </w:rPr>
        <w:t>Substance use disorder</w:t>
      </w:r>
      <w:r w:rsidRPr="004F384D">
        <w:rPr>
          <w:rFonts w:ascii="Arial" w:hAnsi="Arial" w:cs="Arial"/>
          <w:sz w:val="24"/>
          <w:szCs w:val="24"/>
          <w:lang w:val="en-US"/>
        </w:rPr>
        <w:t xml:space="preserve"> is a cluster of cognitive, behavioral, and physiological symptoms indicating that the individual continues using the substance despite significant substance-related problems </w:t>
      </w:r>
      <w:r w:rsidRPr="004F384D">
        <w:rPr>
          <w:rFonts w:ascii="Arial" w:hAnsi="Arial" w:cs="Arial"/>
          <w:sz w:val="24"/>
          <w:szCs w:val="24"/>
          <w:lang w:val="en-US"/>
        </w:rPr>
        <w:fldChar w:fldCharType="begin" w:fldLock="1"/>
      </w:r>
      <w:r>
        <w:rPr>
          <w:rFonts w:ascii="Arial" w:hAnsi="Arial" w:cs="Arial"/>
          <w:sz w:val="24"/>
          <w:szCs w:val="24"/>
          <w:lang w:val="en-US"/>
        </w:rPr>
        <w:instrText xml:space="preserve"> ADDIN ZOTERO_ITEM CSL_CITATION {"citationID":"Phzohg1K","properties":{"formattedCitation":"(American Psychiatric Association 2013)","plainCitation":"(American Psychiatric Association 2013)","noteIndex":0},"citationItems":[{"id":"KRhWfAPX/6mB3eVen","uris":["http://www.mendeley.com/documents/?uuid=d154dc06-125e-4247-acb1-1d4aff0e35c0"],"uri":["http://www.mendeley.com/documents/?uuid=d154dc06-125e-4247-acb1-1d4aff0e35c0"],"itemData":{"DOI":"10.1176/appi.books.9780890425596.744053","ISBN":"9780890425541","ISSN":"2317-1782","PMID":"24413388","abstract":"This new edition of the American Psychiatric Association's Diagnostic and Statistical Manual of Mental Disorders (DSM-5), used by clinicians and researchers to diagnose and classify mental disorders, is the product of more than 10 years of effort by hundreds of international experts in all aspects of mental health. Their dedication and hard work have yielded an authoritative volume that defines and classifies mental disorders in order to improve diagnoses, treatment, and research. This manual, which creates a common language for clinicians involved in the diagnosis of mental disorders, includes concise and specific criteria intended to facilitate an objective assessment of symptom presentations in a variety of clinical settings inpatient, outpatient, partial hospital, consultation-liaison, clinical, private practice, and primary care. The Diagnostic and Statistical Manual of Mental Disorders, Fifth Edition, is the most comprehensive, current, and critical resource for clinical practice available to today's mental health clinicians and researchers of all orientations. The information contained in the manual is also valuable to other physicians and health professionals, including psychologists, counselors, nurses, and occupational and rehabilitation therapists, as well as social workers and forensic and legal specialists. DSM-5 is the most definitive resource for the diagnosis and classification of mental disorders.","author":[{"dropping-particle":"","family":"American Psychiatric Association","given":"","non-dropping-particle":"","parse-names":false,"suffix":""}],"container-title":"American Psychiatric Association","id":"ITEM-1","issued":{"date-parts":[["2013"]]},"page":"991","title":"Diagnostic and Statistical Manual of Mental Disorders: DSM-5","type":"article-journal"}}],"schema":"https://github.com/citation-style-language/schema/raw/master/csl-citation.json"} </w:instrText>
      </w:r>
      <w:r w:rsidRPr="004F384D">
        <w:rPr>
          <w:rFonts w:ascii="Arial" w:hAnsi="Arial" w:cs="Arial"/>
          <w:sz w:val="24"/>
          <w:szCs w:val="24"/>
          <w:lang w:val="en-US"/>
        </w:rPr>
        <w:fldChar w:fldCharType="separate"/>
      </w:r>
      <w:r w:rsidRPr="00796E2E">
        <w:rPr>
          <w:rFonts w:ascii="Arial" w:hAnsi="Arial" w:cs="Arial"/>
          <w:sz w:val="24"/>
          <w:lang w:val="en-US"/>
        </w:rPr>
        <w:t>(American Psychiatric Association 2013)</w:t>
      </w:r>
      <w:r w:rsidRPr="004F384D">
        <w:rPr>
          <w:rFonts w:ascii="Arial" w:hAnsi="Arial" w:cs="Arial"/>
          <w:sz w:val="24"/>
          <w:szCs w:val="24"/>
        </w:rPr>
        <w:fldChar w:fldCharType="end"/>
      </w:r>
    </w:p>
    <w:p w14:paraId="58387054" w14:textId="77777777" w:rsidR="00D2022B" w:rsidRDefault="00D2022B" w:rsidP="00D2022B">
      <w:pPr>
        <w:spacing w:after="0" w:line="480" w:lineRule="auto"/>
        <w:jc w:val="both"/>
        <w:rPr>
          <w:rFonts w:ascii="Arial" w:hAnsi="Arial" w:cs="Arial"/>
          <w:sz w:val="24"/>
          <w:szCs w:val="24"/>
        </w:rPr>
      </w:pPr>
    </w:p>
    <w:p w14:paraId="083A2527" w14:textId="77777777" w:rsidR="00D2022B" w:rsidRDefault="00D2022B" w:rsidP="00D2022B">
      <w:pPr>
        <w:spacing w:after="0" w:line="480" w:lineRule="auto"/>
        <w:jc w:val="both"/>
        <w:rPr>
          <w:rFonts w:ascii="Arial" w:hAnsi="Arial" w:cs="Arial"/>
          <w:sz w:val="24"/>
          <w:szCs w:val="24"/>
          <w:lang w:val="en-US"/>
        </w:rPr>
      </w:pPr>
      <w:r w:rsidRPr="00CE3C42">
        <w:rPr>
          <w:rFonts w:ascii="Arial" w:hAnsi="Arial" w:cs="Arial"/>
          <w:b/>
          <w:sz w:val="24"/>
          <w:szCs w:val="24"/>
          <w:lang w:val="en-US"/>
        </w:rPr>
        <w:t>D</w:t>
      </w:r>
      <w:r w:rsidRPr="004F384D">
        <w:rPr>
          <w:rFonts w:ascii="Arial" w:hAnsi="Arial" w:cs="Arial"/>
          <w:b/>
          <w:bCs/>
          <w:sz w:val="24"/>
          <w:szCs w:val="24"/>
          <w:lang w:val="en-US"/>
        </w:rPr>
        <w:t>ependence syndrome</w:t>
      </w:r>
      <w:r w:rsidRPr="004F384D">
        <w:rPr>
          <w:rFonts w:ascii="Arial" w:hAnsi="Arial" w:cs="Arial"/>
          <w:sz w:val="24"/>
          <w:szCs w:val="24"/>
          <w:lang w:val="en-US"/>
        </w:rPr>
        <w:t xml:space="preserve"> - a cluster of </w:t>
      </w:r>
      <w:proofErr w:type="spellStart"/>
      <w:r w:rsidRPr="004F384D">
        <w:rPr>
          <w:rFonts w:ascii="Arial" w:hAnsi="Arial" w:cs="Arial"/>
          <w:sz w:val="24"/>
          <w:szCs w:val="24"/>
          <w:lang w:val="en-US"/>
        </w:rPr>
        <w:t>behavioural</w:t>
      </w:r>
      <w:proofErr w:type="spellEnd"/>
      <w:r w:rsidRPr="004F384D">
        <w:rPr>
          <w:rFonts w:ascii="Arial" w:hAnsi="Arial" w:cs="Arial"/>
          <w:sz w:val="24"/>
          <w:szCs w:val="24"/>
          <w:lang w:val="en-US"/>
        </w:rPr>
        <w:t xml:space="preserve">, cognitive, and physiological phenomena that develop after repeated substance use and that typically include a strong desire to take the drug, difficulties in controlling its use, persisting in its use despite harmful consequences, a higher priority given to drug use than to other activities and obligations, increased tolerance, and sometimes a physical withdrawal state </w:t>
      </w:r>
      <w:r w:rsidRPr="004F384D">
        <w:rPr>
          <w:rFonts w:ascii="Arial" w:hAnsi="Arial" w:cs="Arial"/>
          <w:sz w:val="24"/>
          <w:szCs w:val="24"/>
          <w:lang w:val="en-US"/>
        </w:rPr>
        <w:fldChar w:fldCharType="begin" w:fldLock="1"/>
      </w:r>
      <w:r>
        <w:rPr>
          <w:rFonts w:ascii="Arial" w:hAnsi="Arial" w:cs="Arial"/>
          <w:sz w:val="24"/>
          <w:szCs w:val="24"/>
          <w:lang w:val="en-US"/>
        </w:rPr>
        <w:instrText xml:space="preserve"> ADDIN ZOTERO_ITEM CSL_CITATION {"citationID":"CW6UfqoX","properties":{"formattedCitation":"(American Psychiatric Association 2013)","plainCitation":"(American Psychiatric Association 2013)","noteIndex":0},"citationItems":[{"id":"KRhWfAPX/6mB3eVen","uris":["http://www.mendeley.com/documents/?uuid=d154dc06-125e-4247-acb1-1d4aff0e35c0"],"uri":["http://www.mendeley.com/documents/?uuid=d154dc06-125e-4247-acb1-1d4aff0e35c0"],"itemData":{"DOI":"10.1176/appi.books.9780890425596.744053","ISBN":"9780890425541","ISSN":"2317-1782","PMID":"24413388","abstract":"This new edition of the American Psychiatric Association's Diagnostic and Statistical Manual of Mental Disorders (DSM-5), used by clinicians and researchers to diagnose and classify mental disorders, is the product of more than 10 years of effort by hundreds of international experts in all aspects of mental health. Their dedication and hard work have yielded an authoritative volume that defines and classifies mental disorders in order to improve diagnoses, treatment, and research. This manual, which creates a common language for clinicians involved in the diagnosis of mental disorders, includes concise and specific criteria intended to facilitate an objective assessment of symptom presentations in a variety of clinical settings inpatient, outpatient, partial hospital, consultation-liaison, clinical, private practice, and primary care. The Diagnostic and Statistical Manual of Mental Disorders, Fifth Edition, is the most comprehensive, current, and critical resource for clinical practice available to today's mental health clinicians and researchers of all orientations. The information contained in the manual is also valuable to other physicians and health professionals, including psychologists, counselors, nurses, and occupational and rehabilitation therapists, as well as social workers and forensic and legal specialists. DSM-5 is the most definitive resource for the diagnosis and classification of mental disorders.","author":[{"dropping-particle":"","family":"American Psychiatric Association","given":"","non-dropping-particle":"","parse-names":false,"suffix":""}],"container-title":"American Psychiatric Association","id":"ITEM-1","issued":{"date-parts":[["2013"]]},"page":"991","title":"Diagnostic and Statistical Manual of Mental Disorders: DSM-5","type":"article-journal"}}],"schema":"https://github.com/citation-style-language/schema/raw/master/csl-citation.json"} </w:instrText>
      </w:r>
      <w:r w:rsidRPr="004F384D">
        <w:rPr>
          <w:rFonts w:ascii="Arial" w:hAnsi="Arial" w:cs="Arial"/>
          <w:sz w:val="24"/>
          <w:szCs w:val="24"/>
          <w:lang w:val="en-US"/>
        </w:rPr>
        <w:fldChar w:fldCharType="separate"/>
      </w:r>
      <w:r w:rsidRPr="00796E2E">
        <w:rPr>
          <w:rFonts w:ascii="Arial" w:hAnsi="Arial" w:cs="Arial"/>
          <w:sz w:val="24"/>
          <w:lang w:val="en-US"/>
        </w:rPr>
        <w:t>(American Psychiatric Association 2013)</w:t>
      </w:r>
      <w:r w:rsidRPr="004F384D">
        <w:rPr>
          <w:rFonts w:ascii="Arial" w:hAnsi="Arial" w:cs="Arial"/>
          <w:sz w:val="24"/>
          <w:szCs w:val="24"/>
        </w:rPr>
        <w:fldChar w:fldCharType="end"/>
      </w:r>
      <w:r w:rsidRPr="004F384D">
        <w:rPr>
          <w:rFonts w:ascii="Arial" w:hAnsi="Arial" w:cs="Arial"/>
          <w:sz w:val="24"/>
          <w:szCs w:val="24"/>
          <w:lang w:val="en-US"/>
        </w:rPr>
        <w:t>.</w:t>
      </w:r>
    </w:p>
    <w:p w14:paraId="39B00C74" w14:textId="77777777" w:rsidR="00D2022B" w:rsidRPr="004F384D" w:rsidRDefault="00D2022B" w:rsidP="00D2022B">
      <w:pPr>
        <w:spacing w:after="0" w:line="480" w:lineRule="auto"/>
        <w:jc w:val="both"/>
        <w:rPr>
          <w:rFonts w:ascii="Arial" w:hAnsi="Arial" w:cs="Arial"/>
          <w:sz w:val="24"/>
          <w:szCs w:val="24"/>
          <w:lang w:val="en-US"/>
        </w:rPr>
      </w:pPr>
    </w:p>
    <w:p w14:paraId="31DA9C54" w14:textId="77777777" w:rsidR="00D2022B" w:rsidRDefault="00D2022B" w:rsidP="00D2022B">
      <w:pPr>
        <w:spacing w:after="0" w:line="480" w:lineRule="auto"/>
        <w:jc w:val="both"/>
        <w:rPr>
          <w:rFonts w:ascii="Arial" w:hAnsi="Arial" w:cs="Arial"/>
          <w:sz w:val="24"/>
          <w:szCs w:val="24"/>
          <w:lang w:val="en-US"/>
        </w:rPr>
      </w:pPr>
      <w:r w:rsidRPr="004F384D">
        <w:rPr>
          <w:rFonts w:ascii="Arial" w:hAnsi="Arial" w:cs="Arial"/>
          <w:b/>
          <w:bCs/>
          <w:sz w:val="24"/>
          <w:szCs w:val="24"/>
          <w:lang w:val="en-US"/>
        </w:rPr>
        <w:t>Intoxication</w:t>
      </w:r>
      <w:r w:rsidRPr="004F384D">
        <w:rPr>
          <w:rFonts w:ascii="Arial" w:hAnsi="Arial" w:cs="Arial"/>
          <w:sz w:val="24"/>
          <w:szCs w:val="24"/>
          <w:lang w:val="en-US"/>
        </w:rPr>
        <w:t xml:space="preserve"> refers</w:t>
      </w:r>
      <w:r w:rsidRPr="004F384D">
        <w:rPr>
          <w:rFonts w:ascii="Arial" w:hAnsi="Arial" w:cs="Arial"/>
          <w:sz w:val="24"/>
          <w:szCs w:val="24"/>
          <w:cs/>
          <w:lang w:bidi="bn-BD"/>
        </w:rPr>
        <w:t xml:space="preserve"> </w:t>
      </w:r>
      <w:r w:rsidRPr="004F384D">
        <w:rPr>
          <w:rFonts w:ascii="Arial" w:hAnsi="Arial" w:cs="Arial"/>
          <w:sz w:val="24"/>
          <w:szCs w:val="24"/>
          <w:lang w:val="en-US"/>
        </w:rPr>
        <w:t>to</w:t>
      </w:r>
      <w:r w:rsidRPr="004F384D">
        <w:rPr>
          <w:rFonts w:ascii="Arial" w:hAnsi="Arial" w:cs="Arial"/>
          <w:sz w:val="24"/>
          <w:szCs w:val="24"/>
          <w:cs/>
          <w:lang w:bidi="bn-BD"/>
        </w:rPr>
        <w:t xml:space="preserve"> </w:t>
      </w:r>
      <w:r w:rsidRPr="004F384D">
        <w:rPr>
          <w:rFonts w:ascii="Arial" w:hAnsi="Arial" w:cs="Arial"/>
          <w:sz w:val="24"/>
          <w:szCs w:val="24"/>
          <w:lang w:val="en-US"/>
        </w:rPr>
        <w:t xml:space="preserve">the clinically significant problematic behavioral or psychological changes (e.g., belligerence, mood lability, impaired judgment) which are attributable to the physiological effects of the substance on the central </w:t>
      </w:r>
      <w:r w:rsidRPr="004F384D">
        <w:rPr>
          <w:rFonts w:ascii="Arial" w:hAnsi="Arial" w:cs="Arial"/>
          <w:sz w:val="24"/>
          <w:szCs w:val="24"/>
          <w:lang w:val="en-US"/>
        </w:rPr>
        <w:lastRenderedPageBreak/>
        <w:t xml:space="preserve">nervous system and develop during or shortly after use of the substance. The most common changes in intoxication involve disturbances of perception, wakefulness, attention, thinking, judgment, psychomotor behavior, and interpersonal behavior </w:t>
      </w:r>
      <w:r w:rsidRPr="004F384D">
        <w:rPr>
          <w:rFonts w:ascii="Arial" w:hAnsi="Arial" w:cs="Arial"/>
          <w:sz w:val="24"/>
          <w:szCs w:val="24"/>
          <w:lang w:val="en-US"/>
        </w:rPr>
        <w:fldChar w:fldCharType="begin" w:fldLock="1"/>
      </w:r>
      <w:r>
        <w:rPr>
          <w:rFonts w:ascii="Arial" w:hAnsi="Arial" w:cs="Arial"/>
          <w:sz w:val="24"/>
          <w:szCs w:val="24"/>
          <w:lang w:val="en-US"/>
        </w:rPr>
        <w:instrText xml:space="preserve"> ADDIN ZOTERO_ITEM CSL_CITATION {"citationID":"jcDMSMrp","properties":{"formattedCitation":"(American Psychiatric Association 2013)","plainCitation":"(American Psychiatric Association 2013)","noteIndex":0},"citationItems":[{"id":"KRhWfAPX/6mB3eVen","uris":["http://www.mendeley.com/documents/?uuid=d154dc06-125e-4247-acb1-1d4aff0e35c0"],"uri":["http://www.mendeley.com/documents/?uuid=d154dc06-125e-4247-acb1-1d4aff0e35c0"],"itemData":{"DOI":"10.1176/appi.books.9780890425596.744053","ISBN":"9780890425541","ISSN":"2317-1782","PMID":"24413388","abstract":"This new edition of the American Psychiatric Association's Diagnostic and Statistical Manual of Mental Disorders (DSM-5), used by clinicians and researchers to diagnose and classify mental disorders, is the product of more than 10 years of effort by hundreds of international experts in all aspects of mental health. Their dedication and hard work have yielded an authoritative volume that defines and classifies mental disorders in order to improve diagnoses, treatment, and research. This manual, which creates a common language for clinicians involved in the diagnosis of mental disorders, includes concise and specific criteria intended to facilitate an objective assessment of symptom presentations in a variety of clinical settings inpatient, outpatient, partial hospital, consultation-liaison, clinical, private practice, and primary care. The Diagnostic and Statistical Manual of Mental Disorders, Fifth Edition, is the most comprehensive, current, and critical resource for clinical practice available to today's mental health clinicians and researchers of all orientations. The information contained in the manual is also valuable to other physicians and health professionals, including psychologists, counselors, nurses, and occupational and rehabilitation therapists, as well as social workers and forensic and legal specialists. DSM-5 is the most definitive resource for the diagnosis and classification of mental disorders.","author":[{"dropping-particle":"","family":"American Psychiatric Association","given":"","non-dropping-particle":"","parse-names":false,"suffix":""}],"container-title":"American Psychiatric Association","id":"ITEM-1","issued":{"date-parts":[["2013"]]},"page":"991","title":"Diagnostic and Statistical Manual of Mental Disorders: DSM-5","type":"article-journal"}}],"schema":"https://github.com/citation-style-language/schema/raw/master/csl-citation.json"} </w:instrText>
      </w:r>
      <w:r w:rsidRPr="004F384D">
        <w:rPr>
          <w:rFonts w:ascii="Arial" w:hAnsi="Arial" w:cs="Arial"/>
          <w:sz w:val="24"/>
          <w:szCs w:val="24"/>
          <w:lang w:val="en-US"/>
        </w:rPr>
        <w:fldChar w:fldCharType="separate"/>
      </w:r>
      <w:r w:rsidRPr="00796E2E">
        <w:rPr>
          <w:rFonts w:ascii="Arial" w:hAnsi="Arial" w:cs="Arial"/>
          <w:sz w:val="24"/>
          <w:lang w:val="en-US"/>
        </w:rPr>
        <w:t>(American Psychiatric Association 2013)</w:t>
      </w:r>
      <w:r w:rsidRPr="004F384D">
        <w:rPr>
          <w:rFonts w:ascii="Arial" w:hAnsi="Arial" w:cs="Arial"/>
          <w:sz w:val="24"/>
          <w:szCs w:val="24"/>
        </w:rPr>
        <w:fldChar w:fldCharType="end"/>
      </w:r>
      <w:r w:rsidRPr="004F384D">
        <w:rPr>
          <w:rFonts w:ascii="Arial" w:hAnsi="Arial" w:cs="Arial"/>
          <w:sz w:val="24"/>
          <w:szCs w:val="24"/>
          <w:lang w:val="en-US"/>
        </w:rPr>
        <w:t>.</w:t>
      </w:r>
    </w:p>
    <w:p w14:paraId="2AAC025B" w14:textId="77777777" w:rsidR="00D2022B" w:rsidRPr="004F384D" w:rsidRDefault="00D2022B" w:rsidP="00D2022B">
      <w:pPr>
        <w:spacing w:after="0" w:line="480" w:lineRule="auto"/>
        <w:jc w:val="both"/>
        <w:rPr>
          <w:rFonts w:ascii="Arial" w:hAnsi="Arial" w:cs="Arial"/>
          <w:sz w:val="24"/>
          <w:szCs w:val="24"/>
          <w:lang w:val="en-US"/>
        </w:rPr>
      </w:pPr>
    </w:p>
    <w:p w14:paraId="23E32D9C" w14:textId="77777777" w:rsidR="00D2022B" w:rsidRDefault="00D2022B" w:rsidP="00D2022B">
      <w:pPr>
        <w:spacing w:after="0" w:line="480" w:lineRule="auto"/>
        <w:jc w:val="both"/>
        <w:rPr>
          <w:rFonts w:ascii="Arial" w:hAnsi="Arial" w:cs="Vrinda"/>
          <w:sz w:val="24"/>
          <w:szCs w:val="24"/>
          <w:cs/>
          <w:lang w:bidi="bn-BD"/>
        </w:rPr>
      </w:pPr>
      <w:r w:rsidRPr="004F384D">
        <w:rPr>
          <w:rFonts w:ascii="Arial" w:hAnsi="Arial" w:cs="Arial"/>
          <w:b/>
          <w:bCs/>
          <w:sz w:val="24"/>
          <w:szCs w:val="24"/>
          <w:lang w:val="en-US"/>
        </w:rPr>
        <w:t>Tolerance</w:t>
      </w:r>
      <w:r w:rsidRPr="004F384D">
        <w:rPr>
          <w:rFonts w:ascii="Arial" w:hAnsi="Arial" w:cs="Arial"/>
          <w:sz w:val="24"/>
          <w:szCs w:val="24"/>
          <w:lang w:val="en-US"/>
        </w:rPr>
        <w:t xml:space="preserve"> is a state in which, after repeated administration, a drug produces a decreased effect, or increasing doses are required to produce the same effect </w:t>
      </w:r>
      <w:r w:rsidRPr="004F384D">
        <w:rPr>
          <w:rFonts w:ascii="Arial" w:hAnsi="Arial" w:cs="Arial"/>
          <w:sz w:val="24"/>
          <w:szCs w:val="24"/>
          <w:lang w:val="en-US"/>
        </w:rPr>
        <w:fldChar w:fldCharType="begin" w:fldLock="1"/>
      </w:r>
      <w:r>
        <w:rPr>
          <w:rFonts w:ascii="Arial" w:hAnsi="Arial" w:cs="Arial"/>
          <w:sz w:val="24"/>
          <w:szCs w:val="24"/>
          <w:lang w:val="en-US"/>
        </w:rPr>
        <w:instrText xml:space="preserve"> ADDIN ZOTERO_ITEM CSL_CITATION {"citationID":"IjPLLn0K","properties":{"formattedCitation":"(Cowen, Harrison, and Burns 2012)","plainCitation":"(Cowen, Harrison, and Burns 2012)","noteIndex":0},"citationItems":[{"id":"KRhWfAPX/PpfFebte","uris":["http://www.mendeley.com/documents/?uuid=0ae29c6e-5402-4deb-aa4f-45e101ad8871"],"uri":["http://www.mendeley.com/documents/?uuid=0ae29c6e-5402-4deb-aa4f-45e101ad8871"],"itemData":{"DOI":"10.1007/s13398-014-0173-7.2","ISBN":"9780874216561","ISSN":"0962-7480","PMID":"16045961","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Cowen","given":"Philip","non-dropping-particle":"","parse-names":false,"suffix":""},{"dropping-particle":"","family":"Harrison","given":"Paul","non-dropping-particle":"","parse-names":false,"suffix":""},{"dropping-particle":"","family":"Burns","given":"Tom","non-dropping-particle":"","parse-names":false,"suffix":""}],"container-title":"Oxford Univeristy Press","id":"ITEM-1","issue":"6","issued":{"date-parts":[["2012"]]},"page":"138-139","title":"Shorter Oxford Textbook of Psychiatry","type":"article-journal"}}],"schema":"https://github.com/citation-style-language/schema/raw/master/csl-citation.json"} </w:instrText>
      </w:r>
      <w:r w:rsidRPr="004F384D">
        <w:rPr>
          <w:rFonts w:ascii="Arial" w:hAnsi="Arial" w:cs="Arial"/>
          <w:sz w:val="24"/>
          <w:szCs w:val="24"/>
          <w:lang w:val="en-US"/>
        </w:rPr>
        <w:fldChar w:fldCharType="separate"/>
      </w:r>
      <w:r w:rsidRPr="00796E2E">
        <w:rPr>
          <w:rFonts w:ascii="Arial" w:hAnsi="Arial" w:cs="Arial"/>
          <w:sz w:val="24"/>
          <w:lang w:val="en-US"/>
        </w:rPr>
        <w:t>(Cowen, Harrison, and Burns 2012)</w:t>
      </w:r>
      <w:r w:rsidRPr="004F384D">
        <w:rPr>
          <w:rFonts w:ascii="Arial" w:hAnsi="Arial" w:cs="Arial"/>
          <w:sz w:val="24"/>
          <w:szCs w:val="24"/>
        </w:rPr>
        <w:fldChar w:fldCharType="end"/>
      </w:r>
      <w:r w:rsidRPr="004F384D">
        <w:rPr>
          <w:rFonts w:ascii="Arial" w:hAnsi="Arial" w:cs="Arial"/>
          <w:sz w:val="24"/>
          <w:szCs w:val="24"/>
          <w:cs/>
          <w:lang w:bidi="bn-BD"/>
        </w:rPr>
        <w:t>.</w:t>
      </w:r>
    </w:p>
    <w:p w14:paraId="5D597743" w14:textId="77777777" w:rsidR="00D2022B" w:rsidRPr="00CE3C42" w:rsidRDefault="00D2022B" w:rsidP="00D2022B">
      <w:pPr>
        <w:spacing w:after="0" w:line="480" w:lineRule="auto"/>
        <w:jc w:val="both"/>
        <w:rPr>
          <w:rFonts w:ascii="Arial" w:hAnsi="Arial" w:cs="Vrinda"/>
          <w:sz w:val="24"/>
          <w:szCs w:val="24"/>
          <w:lang w:val="en-US"/>
        </w:rPr>
      </w:pPr>
    </w:p>
    <w:p w14:paraId="4C412B04" w14:textId="77777777" w:rsidR="00D2022B" w:rsidRPr="004F384D" w:rsidRDefault="00D2022B" w:rsidP="00D2022B">
      <w:pPr>
        <w:spacing w:after="0" w:line="480" w:lineRule="auto"/>
        <w:jc w:val="both"/>
        <w:rPr>
          <w:rFonts w:ascii="Arial" w:hAnsi="Arial" w:cs="Arial"/>
          <w:sz w:val="24"/>
          <w:szCs w:val="24"/>
          <w:lang w:val="en-US"/>
        </w:rPr>
      </w:pPr>
      <w:r w:rsidRPr="004F384D">
        <w:rPr>
          <w:rFonts w:ascii="Arial" w:hAnsi="Arial" w:cs="Arial"/>
          <w:b/>
          <w:bCs/>
          <w:sz w:val="24"/>
          <w:szCs w:val="24"/>
          <w:lang w:val="en-US"/>
        </w:rPr>
        <w:t xml:space="preserve">Withdrawal </w:t>
      </w:r>
      <w:r w:rsidRPr="004F384D">
        <w:rPr>
          <w:rFonts w:ascii="Arial" w:hAnsi="Arial" w:cs="Arial"/>
          <w:sz w:val="24"/>
          <w:szCs w:val="24"/>
          <w:lang w:val="en-US"/>
        </w:rPr>
        <w:t xml:space="preserve">state refers to a group of symptoms and signs that occur when a drug is reduced or withdrawn, which last for a limited time. The nature of withdrawal state is related to the class of substance used </w:t>
      </w:r>
      <w:r w:rsidRPr="004F384D">
        <w:rPr>
          <w:rFonts w:ascii="Arial" w:hAnsi="Arial" w:cs="Arial"/>
          <w:sz w:val="24"/>
          <w:szCs w:val="24"/>
          <w:lang w:val="en-US"/>
        </w:rPr>
        <w:fldChar w:fldCharType="begin" w:fldLock="1"/>
      </w:r>
      <w:r>
        <w:rPr>
          <w:rFonts w:ascii="Arial" w:hAnsi="Arial" w:cs="Arial"/>
          <w:sz w:val="24"/>
          <w:szCs w:val="24"/>
          <w:lang w:val="en-US"/>
        </w:rPr>
        <w:instrText xml:space="preserve"> ADDIN ZOTERO_ITEM CSL_CITATION {"citationID":"bpSM4SbT","properties":{"formattedCitation":"(Cowen, Harrison, and Burns 2012)","plainCitation":"(Cowen, Harrison, and Burns 2012)","noteIndex":0},"citationItems":[{"id":"KRhWfAPX/PpfFebte","uris":["http://www.mendeley.com/documents/?uuid=0ae29c6e-5402-4deb-aa4f-45e101ad8871"],"uri":["http://www.mendeley.com/documents/?uuid=0ae29c6e-5402-4deb-aa4f-45e101ad8871"],"itemData":{"DOI":"10.1007/s13398-014-0173-7.2","ISBN":"9780874216561","ISSN":"0962-7480","PMID":"16045961","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Cowen","given":"Philip","non-dropping-particle":"","parse-names":false,"suffix":""},{"dropping-particle":"","family":"Harrison","given":"Paul","non-dropping-particle":"","parse-names":false,"suffix":""},{"dropping-particle":"","family":"Burns","given":"Tom","non-dropping-particle":"","parse-names":false,"suffix":""}],"container-title":"Oxford Univeristy Press","id":"ITEM-1","issue":"6","issued":{"date-parts":[["2012"]]},"page":"138-139","title":"Shorter Oxford Textbook of Psychiatry","type":"article-journal"}}],"schema":"https://github.com/citation-style-language/schema/raw/master/csl-citation.json"} </w:instrText>
      </w:r>
      <w:r w:rsidRPr="004F384D">
        <w:rPr>
          <w:rFonts w:ascii="Arial" w:hAnsi="Arial" w:cs="Arial"/>
          <w:sz w:val="24"/>
          <w:szCs w:val="24"/>
          <w:lang w:val="en-US"/>
        </w:rPr>
        <w:fldChar w:fldCharType="separate"/>
      </w:r>
      <w:r w:rsidRPr="00796E2E">
        <w:rPr>
          <w:rFonts w:ascii="Arial" w:hAnsi="Arial" w:cs="Arial"/>
          <w:sz w:val="24"/>
          <w:lang w:val="en-US"/>
        </w:rPr>
        <w:t>(Cowen, Harrison, and Burns 2012)</w:t>
      </w:r>
      <w:r w:rsidRPr="004F384D">
        <w:rPr>
          <w:rFonts w:ascii="Arial" w:hAnsi="Arial" w:cs="Arial"/>
          <w:sz w:val="24"/>
          <w:szCs w:val="24"/>
        </w:rPr>
        <w:fldChar w:fldCharType="end"/>
      </w:r>
      <w:r w:rsidRPr="004F384D">
        <w:rPr>
          <w:rFonts w:ascii="Arial" w:hAnsi="Arial" w:cs="Arial"/>
          <w:sz w:val="24"/>
          <w:szCs w:val="24"/>
          <w:lang w:val="en-US"/>
        </w:rPr>
        <w:t>.</w:t>
      </w:r>
    </w:p>
    <w:p w14:paraId="7B1C24F2" w14:textId="77777777" w:rsidR="00D2022B" w:rsidRPr="004F384D" w:rsidRDefault="00D2022B" w:rsidP="00D2022B">
      <w:pPr>
        <w:spacing w:after="0" w:line="480" w:lineRule="auto"/>
        <w:jc w:val="both"/>
        <w:rPr>
          <w:rFonts w:ascii="Arial" w:hAnsi="Arial" w:cs="Arial"/>
          <w:sz w:val="24"/>
          <w:szCs w:val="24"/>
          <w:lang w:val="en-US"/>
        </w:rPr>
      </w:pPr>
    </w:p>
    <w:p w14:paraId="01C258B8" w14:textId="77777777" w:rsidR="00D2022B" w:rsidRPr="004F384D" w:rsidRDefault="00D2022B" w:rsidP="00D2022B">
      <w:pPr>
        <w:spacing w:after="0" w:line="480" w:lineRule="auto"/>
        <w:jc w:val="both"/>
        <w:rPr>
          <w:rFonts w:ascii="Arial" w:hAnsi="Arial" w:cs="Arial"/>
          <w:sz w:val="24"/>
          <w:szCs w:val="24"/>
          <w:lang w:val="en-US"/>
        </w:rPr>
      </w:pPr>
      <w:r w:rsidRPr="004F384D">
        <w:rPr>
          <w:rFonts w:ascii="Arial" w:hAnsi="Arial" w:cs="Arial"/>
          <w:b/>
          <w:bCs/>
          <w:sz w:val="24"/>
          <w:szCs w:val="24"/>
          <w:lang w:val="en-US"/>
        </w:rPr>
        <w:t xml:space="preserve">Quality of life </w:t>
      </w:r>
      <w:r w:rsidRPr="004F384D">
        <w:rPr>
          <w:rFonts w:ascii="Arial" w:hAnsi="Arial" w:cs="Arial"/>
          <w:sz w:val="24"/>
          <w:szCs w:val="24"/>
          <w:lang w:val="en-US"/>
        </w:rPr>
        <w:t xml:space="preserve">is defined as individuals' perceptions of their position in life in the context of the culture and value systems in which they live and in relation to their goals, expectations, standards and concerns; it is a broad ranging concept, incorporating in a complex way the persons’ physical health, psychological state, level of independence, social relations, personal beliefs, and relationship to salient features of the environment </w:t>
      </w:r>
      <w:r w:rsidRPr="004F384D">
        <w:rPr>
          <w:rFonts w:ascii="Arial" w:hAnsi="Arial" w:cs="Arial"/>
          <w:sz w:val="24"/>
          <w:szCs w:val="24"/>
          <w:lang w:val="en-US"/>
        </w:rPr>
        <w:fldChar w:fldCharType="begin" w:fldLock="1"/>
      </w:r>
      <w:r>
        <w:rPr>
          <w:rFonts w:ascii="Arial" w:hAnsi="Arial" w:cs="Arial"/>
          <w:sz w:val="24"/>
          <w:szCs w:val="24"/>
          <w:lang w:val="en-US"/>
        </w:rPr>
        <w:instrText xml:space="preserve"> ADDIN ZOTERO_ITEM CSL_CITATION {"citationID":"86V4pK1s","properties":{"formattedCitation":"(THE WHOQOL GROUP 1998)","plainCitation":"(THE WHOQOL GROUP 1998)","noteIndex":0},"citationItems":[{"id":"KRhWfAPX/xhqM16fq","uris":["http://www.mendeley.com/documents/?uuid=91628010-0e02-42ca-9f9e-4a09303dfd0b"],"uri":["http://www.mendeley.com/documents/?uuid=91628010-0e02-42ca-9f9e-4a09303dfd0b"],"itemData":{"DOI":"10.5.12","ISBN":"0033-2917 (Print)\\r0033-2917 (Linking)","ISSN":"0033-2917","PMID":"9626712","abstract":"BACKGROUND: The paper reports on the development of the WHOQOL-BREF, an abbreyiated version of the WHOQOL-100 quality of life assessment.\\n\\nMETHOD: The WHOQOL-BREF was derived from data collected using the WHOQOL-100. It produces scores for four domains related to quality of life: physical health, psychological, social relationships and environment. It also includes one facet on overall quality of life and general health.\\n\\nRESULTS: Domain scores produced by the WHOQOL-BREF correlate highly (0.89 or above) with WHOQOL-100 domain scores (calculated on a four domain structure). WHOQOL-BREF domain scores demonstrated good discriminant validity, content validity, internal consistency and test-retest reliability.\\n\\nCONCLUSION: These data suggest that the WHOQOL-BREF provides a valid and reliable alternative to the assessment of domain profiles using the WHOQOL-100. It is envisaged that the WHOQOL-BREF will be most useful in studies that require a brief assessment of quality of life, for example, in large epidemiological studies and clinical trials where quality of life is of interest. In addition, the WHOQOL-BREF may be of use to health professionals in the assessment and evaluation of treatment efficacy.","author":[{"dropping-particle":"","family":"THE WHOQOL GROUP","given":"","non-dropping-particle":"","parse-names":false,"suffix":""}],"container-title":"Psychological medicine","id":"ITEM-1","issued":{"date-parts":[["1998"]]},"page":"551-558","title":"Development of the World Health Organization WHOQOL-BREF quality of life assessment. The WHOQOL Group.","type":"article-journal","volume":"28"}}],"schema":"https://github.com/citation-style-language/schema/raw/master/csl-citation.json"} </w:instrText>
      </w:r>
      <w:r w:rsidRPr="004F384D">
        <w:rPr>
          <w:rFonts w:ascii="Arial" w:hAnsi="Arial" w:cs="Arial"/>
          <w:sz w:val="24"/>
          <w:szCs w:val="24"/>
          <w:lang w:val="en-US"/>
        </w:rPr>
        <w:fldChar w:fldCharType="separate"/>
      </w:r>
      <w:r w:rsidRPr="00796E2E">
        <w:rPr>
          <w:rFonts w:ascii="Arial" w:hAnsi="Arial" w:cs="Arial"/>
          <w:sz w:val="24"/>
          <w:lang w:val="en-US"/>
        </w:rPr>
        <w:t>(THE WHOQOL GROUP 1998)</w:t>
      </w:r>
      <w:r w:rsidRPr="004F384D">
        <w:rPr>
          <w:rFonts w:ascii="Arial" w:hAnsi="Arial" w:cs="Arial"/>
          <w:sz w:val="24"/>
          <w:szCs w:val="24"/>
        </w:rPr>
        <w:fldChar w:fldCharType="end"/>
      </w:r>
      <w:r w:rsidRPr="004F384D">
        <w:rPr>
          <w:rFonts w:ascii="Arial" w:hAnsi="Arial" w:cs="Arial"/>
          <w:sz w:val="24"/>
          <w:szCs w:val="24"/>
          <w:lang w:val="en-US"/>
        </w:rPr>
        <w:t>.</w:t>
      </w:r>
    </w:p>
    <w:p w14:paraId="17D2479D" w14:textId="77777777" w:rsidR="00D2022B" w:rsidRDefault="00D2022B" w:rsidP="00D2022B">
      <w:pPr>
        <w:spacing w:after="0" w:line="480" w:lineRule="auto"/>
        <w:jc w:val="both"/>
        <w:rPr>
          <w:rFonts w:ascii="Arial" w:hAnsi="Arial" w:cs="Arial"/>
          <w:sz w:val="24"/>
          <w:szCs w:val="24"/>
          <w:lang w:val="en-US"/>
        </w:rPr>
      </w:pPr>
    </w:p>
    <w:p w14:paraId="37802E30" w14:textId="77777777" w:rsidR="00D2022B" w:rsidRDefault="00D2022B" w:rsidP="00D2022B">
      <w:pPr>
        <w:spacing w:after="0" w:line="480" w:lineRule="auto"/>
        <w:jc w:val="both"/>
        <w:rPr>
          <w:rFonts w:ascii="Arial" w:hAnsi="Arial" w:cs="Arial"/>
          <w:sz w:val="24"/>
          <w:szCs w:val="24"/>
          <w:lang w:val="en-US"/>
        </w:rPr>
      </w:pPr>
    </w:p>
    <w:p w14:paraId="4B78A900" w14:textId="77777777" w:rsidR="00D2022B" w:rsidRDefault="00D2022B" w:rsidP="00D2022B">
      <w:pPr>
        <w:spacing w:after="0" w:line="480" w:lineRule="auto"/>
        <w:jc w:val="both"/>
        <w:rPr>
          <w:rFonts w:ascii="Arial" w:hAnsi="Arial" w:cs="Arial"/>
          <w:sz w:val="24"/>
          <w:szCs w:val="24"/>
          <w:lang w:val="en-US"/>
        </w:rPr>
      </w:pPr>
    </w:p>
    <w:p w14:paraId="6EF83C5D" w14:textId="77777777" w:rsidR="00D2022B" w:rsidRDefault="00D2022B" w:rsidP="00D2022B">
      <w:pPr>
        <w:spacing w:after="0" w:line="480" w:lineRule="auto"/>
        <w:jc w:val="both"/>
        <w:rPr>
          <w:rFonts w:ascii="Arial" w:hAnsi="Arial" w:cs="Arial"/>
          <w:sz w:val="24"/>
          <w:szCs w:val="24"/>
          <w:lang w:val="en-US"/>
        </w:rPr>
      </w:pPr>
    </w:p>
    <w:p w14:paraId="4430B40C" w14:textId="77777777" w:rsidR="00D2022B" w:rsidRPr="004F384D" w:rsidRDefault="00D2022B" w:rsidP="00D2022B">
      <w:pPr>
        <w:spacing w:after="0" w:line="480" w:lineRule="auto"/>
        <w:jc w:val="both"/>
        <w:rPr>
          <w:rFonts w:ascii="Arial" w:hAnsi="Arial" w:cs="Arial"/>
          <w:sz w:val="24"/>
          <w:szCs w:val="24"/>
          <w:lang w:val="en-US"/>
        </w:rPr>
      </w:pPr>
    </w:p>
    <w:p w14:paraId="7912116C"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lastRenderedPageBreak/>
        <w:t xml:space="preserve">3.12 </w:t>
      </w:r>
      <w:r w:rsidRPr="004F384D">
        <w:rPr>
          <w:rFonts w:ascii="Arial" w:hAnsi="Arial" w:cs="Arial"/>
          <w:b/>
          <w:bCs/>
          <w:sz w:val="24"/>
          <w:szCs w:val="24"/>
          <w:lang w:val="en-US"/>
        </w:rPr>
        <w:t>Research Instruments:</w:t>
      </w:r>
    </w:p>
    <w:p w14:paraId="5FF7D4A4" w14:textId="5644216B" w:rsidR="00D2022B" w:rsidRPr="00260CA3" w:rsidRDefault="00D2022B" w:rsidP="000C7D99">
      <w:pPr>
        <w:numPr>
          <w:ilvl w:val="0"/>
          <w:numId w:val="13"/>
        </w:numPr>
        <w:spacing w:after="0" w:line="480" w:lineRule="auto"/>
        <w:jc w:val="both"/>
        <w:rPr>
          <w:rFonts w:ascii="Arial" w:hAnsi="Arial" w:cs="Arial"/>
          <w:sz w:val="24"/>
          <w:szCs w:val="24"/>
          <w:lang w:val="en-US"/>
        </w:rPr>
      </w:pPr>
      <w:r w:rsidRPr="00260CA3">
        <w:rPr>
          <w:rFonts w:ascii="Arial" w:hAnsi="Arial" w:cs="Arial"/>
          <w:b/>
          <w:bCs/>
          <w:sz w:val="24"/>
          <w:szCs w:val="24"/>
          <w:lang w:val="en-US"/>
        </w:rPr>
        <w:t xml:space="preserve">World Health Organization Quality of life Scale, brief version (WHOQOL BREF): </w:t>
      </w:r>
      <w:r w:rsidR="00260CA3" w:rsidRPr="00260CA3">
        <w:rPr>
          <w:rFonts w:ascii="Arial" w:hAnsi="Arial" w:cs="Arial"/>
          <w:bCs/>
          <w:color w:val="000000"/>
          <w:sz w:val="24"/>
          <w:szCs w:val="24"/>
        </w:rPr>
        <w:t xml:space="preserve">The WHOQOL-100 quality assessment was </w:t>
      </w:r>
      <w:proofErr w:type="gramStart"/>
      <w:r w:rsidR="00260CA3" w:rsidRPr="00260CA3">
        <w:rPr>
          <w:rFonts w:ascii="Arial" w:hAnsi="Arial" w:cs="Arial"/>
          <w:bCs/>
          <w:color w:val="000000"/>
          <w:sz w:val="24"/>
          <w:szCs w:val="24"/>
        </w:rPr>
        <w:t>develop</w:t>
      </w:r>
      <w:proofErr w:type="gramEnd"/>
      <w:r w:rsidR="00260CA3" w:rsidRPr="00260CA3">
        <w:rPr>
          <w:rFonts w:ascii="Arial" w:hAnsi="Arial" w:cs="Arial"/>
          <w:bCs/>
          <w:color w:val="000000"/>
          <w:sz w:val="24"/>
          <w:szCs w:val="24"/>
        </w:rPr>
        <w:t xml:space="preserve"> by the WHOQOL Group with fifteen international field centres simultaneously, in an attempt to develop a quality of life assessment that would be applicable cross culturally. Since the 100 items WHOQOL is too lengthy the WHOQOL-BREF was developed which </w:t>
      </w:r>
      <w:r w:rsidRPr="00260CA3">
        <w:rPr>
          <w:rFonts w:ascii="Arial" w:hAnsi="Arial" w:cs="Arial"/>
          <w:bCs/>
          <w:sz w:val="24"/>
          <w:szCs w:val="24"/>
          <w:lang w:val="en-US"/>
        </w:rPr>
        <w:t xml:space="preserve">has four domains (physical health, psychological health, social relationships, and environment). Domain scores are scaled in a positive direction (i.e. higher scores denote higher quality of life) (The WHOQOL Group, 1996). </w:t>
      </w:r>
      <w:r w:rsidR="00260CA3" w:rsidRPr="00260CA3">
        <w:rPr>
          <w:rFonts w:ascii="Arial" w:hAnsi="Arial" w:cs="Arial"/>
          <w:bCs/>
          <w:color w:val="000000"/>
          <w:sz w:val="24"/>
          <w:szCs w:val="24"/>
        </w:rPr>
        <w:t>The WHOQOL-BREF is available in 19 different languages and also has been used at home to assess the quality of life in Obsessive Compulsive Disorder (OCD), Schizophrenia, Major Depressive Disorder and Substance Use Disorder.</w:t>
      </w:r>
      <w:r w:rsidRPr="00260CA3">
        <w:rPr>
          <w:rFonts w:ascii="Arial" w:hAnsi="Arial" w:cs="Arial"/>
          <w:bCs/>
          <w:sz w:val="24"/>
          <w:szCs w:val="24"/>
          <w:lang w:val="en-US"/>
        </w:rPr>
        <w:t xml:space="preserve">The scale has been translated in Bangla by using scientifically based method and reliability (Total </w:t>
      </w:r>
      <w:proofErr w:type="spellStart"/>
      <w:r w:rsidRPr="00260CA3">
        <w:rPr>
          <w:rFonts w:ascii="Arial" w:hAnsi="Arial" w:cs="Arial"/>
          <w:sz w:val="24"/>
          <w:szCs w:val="24"/>
          <w:lang w:val="en-US"/>
        </w:rPr>
        <w:t>cronbach’s</w:t>
      </w:r>
      <w:proofErr w:type="spellEnd"/>
      <w:r w:rsidRPr="00260CA3">
        <w:rPr>
          <w:rFonts w:ascii="Arial" w:hAnsi="Arial" w:cs="Arial"/>
          <w:sz w:val="24"/>
          <w:szCs w:val="24"/>
          <w:lang w:val="en-US"/>
        </w:rPr>
        <w:t xml:space="preserve"> </w:t>
      </w:r>
      <w:r w:rsidRPr="004F384D">
        <w:rPr>
          <w:rFonts w:ascii="Arial" w:hAnsi="Arial" w:cs="Arial"/>
          <w:sz w:val="24"/>
          <w:szCs w:val="24"/>
          <w:lang w:val="en-US"/>
        </w:rPr>
        <w:sym w:font="Symbol" w:char="F061"/>
      </w:r>
      <w:r w:rsidRPr="00260CA3">
        <w:rPr>
          <w:rFonts w:ascii="Arial" w:hAnsi="Arial" w:cs="Arial"/>
          <w:sz w:val="24"/>
          <w:szCs w:val="24"/>
          <w:lang w:val="en-US"/>
        </w:rPr>
        <w:t xml:space="preserve"> score  0.91)</w:t>
      </w:r>
      <w:r w:rsidRPr="00260CA3">
        <w:rPr>
          <w:rFonts w:ascii="Arial" w:hAnsi="Arial" w:cs="Arial"/>
          <w:bCs/>
          <w:sz w:val="24"/>
          <w:szCs w:val="24"/>
          <w:lang w:val="en-US"/>
        </w:rPr>
        <w:t xml:space="preserve"> and validity (Total </w:t>
      </w:r>
      <w:r w:rsidRPr="00260CA3">
        <w:rPr>
          <w:rFonts w:ascii="Arial" w:hAnsi="Arial" w:cs="Arial"/>
          <w:sz w:val="24"/>
          <w:szCs w:val="24"/>
          <w:lang w:val="en-US"/>
        </w:rPr>
        <w:t>discriminant validity  86.64 ± 1.01)</w:t>
      </w:r>
      <w:r w:rsidRPr="00260CA3">
        <w:rPr>
          <w:rFonts w:ascii="Arial" w:hAnsi="Arial" w:cs="Arial"/>
          <w:bCs/>
          <w:sz w:val="24"/>
          <w:szCs w:val="24"/>
          <w:lang w:val="en-US"/>
        </w:rPr>
        <w:t xml:space="preserve"> was tested in Bangla culture context </w:t>
      </w:r>
      <w:r w:rsidRPr="00260CA3">
        <w:rPr>
          <w:rFonts w:ascii="Arial" w:hAnsi="Arial" w:cs="Arial"/>
          <w:bCs/>
          <w:sz w:val="24"/>
          <w:szCs w:val="24"/>
          <w:lang w:val="en-US"/>
        </w:rPr>
        <w:fldChar w:fldCharType="begin" w:fldLock="1"/>
      </w:r>
      <w:r w:rsidRPr="00260CA3">
        <w:rPr>
          <w:rFonts w:ascii="Arial" w:hAnsi="Arial" w:cs="Arial"/>
          <w:bCs/>
          <w:sz w:val="24"/>
          <w:szCs w:val="24"/>
          <w:lang w:val="en-US"/>
        </w:rPr>
        <w:instrText xml:space="preserve"> ADDIN ZOTERO_ITEM CSL_CITATION {"citationID":"vInFIfgy","properties":{"formattedCitation":"(Tsutsumi et al. 2006)","plainCitation":"(Tsutsumi et al. 2006)","noteIndex":0},"citationItems":[{"id":"KRhWfAPX/cQ8Lcw54","uris":["http://www.mendeley.com/documents/?uuid=d0a2be31-54c7-4be4-9ba6-536ded3f8a93"],"uri":["http://www.mendeley.com/documents/?uuid=d0a2be31-54c7-4be4-9ba6-536ded3f8a93"],"itemData":{"DOI":"10.1111/j.1440-1819.2006.01537.x","ISBN":"1323-1316 U6 - ctx_ver=Z39.88-2004&amp;ctx_enc=info%3Aofi%2Fenc%3AUTF-8&amp;rfr_id=info:sid/summon.serialssolutions.com&amp;rft_val_fmt=info:ofi/fmt:kev:mtx:journal&amp;rft.genre=article&amp;rft.atitle=Reliability+and+validity+of+the+Bangla+version+of+WHOQOL-BREF+in+an+adult+population+in+Dhaka%2C+Bangladesh&amp;rft.jtitle=Psychiatry+and+Clinical+Neurosciences&amp;rft.au=TSUTSUMI%2C+ATSURO&amp;rft.au=IZUTSU%2C+TAKASHI&amp;rft.au=KATO%2C+SEIKA&amp;rft.au=ISLAM%2C+MD.+AKRAMUL&amp;rft.date=2006-08-01&amp;rft.issn=1323-1316&amp;rft.eissn=1440-1819&amp;rf","ISSN":"13231316","PMID":"16884453","abstract":"The aim of the present study was to evaluate the validity and reliability of the Bangla version of the World Health Organization Quality of Life questionnaire (WHOQOL-BREF) in an adult population in Bangladesh. Approximately 200 adults in the Dhaka district were interviewed using a questionnaire containing the Bangla version of the WHOQOL-BREF, as well as questions related to sociodemographic data. To assess the reliability of WHOQOL-BREF, Cronbach's alpha was calculated, and test-retest reliability was evaluated using intraclass correlation coefficient (ICC) of the first and second administrations. For comparison, approximately 200 leprosy patients were also interviewed with the questionnaire to examine the discriminant validity between groups. On the whole, sufficient validity was observed, and the Bangla version of the WHOQOL-BREF was deemed to be valid and reliable in assessing the quality of life of an adult population in Bangladesh.","author":[{"dropping-particle":"","family":"Tsutsumi","given":"Atsuro","non-dropping-particle":"","parse-names":false,"suffix":""},{"dropping-particle":"","family":"Izutsu","given":"Takashi","non-dropping-particle":"","parse-names":false,"suffix":""},{"dropping-particle":"","family":"Kato","given":"Seika","non-dropping-particle":"","parse-names":false,"suffix":""},{"dropping-particle":"","family":"Islam","given":"Md Akramul","non-dropping-particle":"","parse-names":false,"suffix":""},{"dropping-particle":"","family":"Yamada","given":"Helena Sayuri","non-dropping-particle":"","parse-names":false,"suffix":""},{"dropping-particle":"","family":"Kato","given":"Hiroshi","non-dropping-particle":"","parse-names":false,"suffix":""},{"dropping-particle":"","family":"Wakai","given":"Susumu","non-dropping-particle":"","parse-names":false,"suffix":""}],"container-title":"Psychiatry and Clinical Neurosciences","id":"ITEM-1","issue":"4","issued":{"date-parts":[["2006"]]},"page":"493-498","title":"Reliability and validity of the Bangla version of WHOQOL-BREF in an adult population in Dhaka, Bangladesh","type":"article-journal","volume":"60"}}],"schema":"https://github.com/citation-style-language/schema/raw/master/csl-citation.json"} </w:instrText>
      </w:r>
      <w:r w:rsidRPr="00260CA3">
        <w:rPr>
          <w:rFonts w:ascii="Arial" w:hAnsi="Arial" w:cs="Arial"/>
          <w:bCs/>
          <w:sz w:val="24"/>
          <w:szCs w:val="24"/>
          <w:lang w:val="en-US"/>
        </w:rPr>
        <w:fldChar w:fldCharType="separate"/>
      </w:r>
      <w:r w:rsidRPr="00260CA3">
        <w:rPr>
          <w:rFonts w:ascii="Arial" w:hAnsi="Arial" w:cs="Arial"/>
          <w:sz w:val="24"/>
          <w:lang w:val="en-US"/>
        </w:rPr>
        <w:t>(Tsutsumi et al. 2006)</w:t>
      </w:r>
      <w:r w:rsidRPr="00260CA3">
        <w:rPr>
          <w:rFonts w:ascii="Arial" w:hAnsi="Arial" w:cs="Arial"/>
          <w:sz w:val="24"/>
          <w:szCs w:val="24"/>
        </w:rPr>
        <w:fldChar w:fldCharType="end"/>
      </w:r>
      <w:r w:rsidRPr="00260CA3">
        <w:rPr>
          <w:rFonts w:ascii="Arial" w:hAnsi="Arial" w:cs="Arial"/>
          <w:bCs/>
          <w:sz w:val="24"/>
          <w:szCs w:val="24"/>
          <w:lang w:val="en-US"/>
        </w:rPr>
        <w:t xml:space="preserve">. </w:t>
      </w:r>
    </w:p>
    <w:p w14:paraId="41A57BD5" w14:textId="77777777" w:rsidR="00D2022B" w:rsidRPr="004F384D" w:rsidRDefault="00D2022B" w:rsidP="00D2022B">
      <w:pPr>
        <w:spacing w:after="0" w:line="480" w:lineRule="auto"/>
        <w:jc w:val="both"/>
        <w:rPr>
          <w:rFonts w:ascii="Arial" w:hAnsi="Arial" w:cs="Arial"/>
          <w:sz w:val="24"/>
          <w:szCs w:val="24"/>
          <w:lang w:val="en-US"/>
        </w:rPr>
      </w:pPr>
    </w:p>
    <w:p w14:paraId="048C7592" w14:textId="30C16ACD" w:rsidR="00D2022B" w:rsidRPr="00714C82" w:rsidRDefault="00D2022B" w:rsidP="00714C82">
      <w:pPr>
        <w:pStyle w:val="ListParagraph"/>
        <w:numPr>
          <w:ilvl w:val="0"/>
          <w:numId w:val="37"/>
        </w:numPr>
        <w:autoSpaceDE w:val="0"/>
        <w:autoSpaceDN w:val="0"/>
        <w:adjustRightInd w:val="0"/>
        <w:spacing w:after="0" w:line="480" w:lineRule="auto"/>
        <w:jc w:val="both"/>
        <w:rPr>
          <w:rFonts w:ascii="Arial" w:hAnsi="Arial" w:cs="Arial"/>
          <w:sz w:val="24"/>
          <w:szCs w:val="24"/>
          <w:lang w:bidi="bn-BD"/>
        </w:rPr>
      </w:pPr>
      <w:r w:rsidRPr="00714C82">
        <w:rPr>
          <w:rFonts w:ascii="Arial" w:hAnsi="Arial" w:cs="Arial"/>
          <w:b/>
          <w:bCs/>
          <w:sz w:val="24"/>
          <w:szCs w:val="24"/>
          <w:lang w:val="en-US"/>
        </w:rPr>
        <w:t xml:space="preserve">Diagnostic and Statistical Manual of Mental Disorder (DSM-5): </w:t>
      </w:r>
      <w:r w:rsidR="00714C82" w:rsidRPr="00714C82">
        <w:rPr>
          <w:rFonts w:ascii="Arial" w:hAnsi="Arial" w:cs="Arial"/>
          <w:sz w:val="24"/>
          <w:szCs w:val="24"/>
          <w:lang w:bidi="bn-BD"/>
        </w:rPr>
        <w:t xml:space="preserve">The American Psychiatric Association's </w:t>
      </w:r>
      <w:r w:rsidR="00714C82" w:rsidRPr="00714C82">
        <w:rPr>
          <w:rFonts w:ascii="Arial" w:hAnsi="Arial" w:cs="Arial"/>
          <w:i/>
          <w:iCs/>
          <w:sz w:val="24"/>
          <w:szCs w:val="24"/>
          <w:lang w:bidi="bn-BD"/>
        </w:rPr>
        <w:t xml:space="preserve">Diagnostic and Statistical Manual of Mental Disorders </w:t>
      </w:r>
      <w:r w:rsidR="00714C82" w:rsidRPr="00714C82">
        <w:rPr>
          <w:rFonts w:ascii="Arial" w:hAnsi="Arial" w:cs="Arial"/>
          <w:sz w:val="24"/>
          <w:szCs w:val="24"/>
          <w:lang w:bidi="bn-BD"/>
        </w:rPr>
        <w:t>(DSM) is a classification of mental disorders with associated criteria designed</w:t>
      </w:r>
      <w:r w:rsidR="00714C82" w:rsidRPr="00714C82">
        <w:rPr>
          <w:rFonts w:ascii="Arial" w:hAnsi="Arial" w:cs="Arial"/>
          <w:i/>
          <w:iCs/>
          <w:sz w:val="24"/>
          <w:szCs w:val="24"/>
          <w:lang w:bidi="bn-BD"/>
        </w:rPr>
        <w:t xml:space="preserve"> </w:t>
      </w:r>
      <w:r w:rsidR="00714C82" w:rsidRPr="00714C82">
        <w:rPr>
          <w:rFonts w:ascii="Arial" w:hAnsi="Arial" w:cs="Arial"/>
          <w:sz w:val="24"/>
          <w:szCs w:val="24"/>
          <w:lang w:bidi="bn-BD"/>
        </w:rPr>
        <w:t>to facilitate more reliable diagnoses of these disorders. With successive editions</w:t>
      </w:r>
      <w:r w:rsidR="00714C82" w:rsidRPr="00714C82">
        <w:rPr>
          <w:rFonts w:ascii="Arial" w:hAnsi="Arial" w:cs="Arial"/>
          <w:i/>
          <w:iCs/>
          <w:sz w:val="24"/>
          <w:szCs w:val="24"/>
          <w:lang w:bidi="bn-BD"/>
        </w:rPr>
        <w:t xml:space="preserve"> </w:t>
      </w:r>
      <w:r w:rsidR="00714C82" w:rsidRPr="00714C82">
        <w:rPr>
          <w:rFonts w:ascii="Arial" w:hAnsi="Arial" w:cs="Arial"/>
          <w:sz w:val="24"/>
          <w:szCs w:val="24"/>
          <w:lang w:bidi="bn-BD"/>
        </w:rPr>
        <w:t>over the past 60 years, it has become a standard reference for clinical practice in the mental</w:t>
      </w:r>
      <w:r w:rsidR="00714C82" w:rsidRPr="00714C82">
        <w:rPr>
          <w:rFonts w:ascii="Arial" w:hAnsi="Arial" w:cs="Arial"/>
          <w:i/>
          <w:iCs/>
          <w:sz w:val="24"/>
          <w:szCs w:val="24"/>
          <w:lang w:bidi="bn-BD"/>
        </w:rPr>
        <w:t xml:space="preserve"> </w:t>
      </w:r>
      <w:r w:rsidR="00714C82" w:rsidRPr="00714C82">
        <w:rPr>
          <w:rFonts w:ascii="Arial" w:hAnsi="Arial" w:cs="Arial"/>
          <w:sz w:val="24"/>
          <w:szCs w:val="24"/>
          <w:lang w:bidi="bn-BD"/>
        </w:rPr>
        <w:t xml:space="preserve">health field. </w:t>
      </w:r>
      <w:r w:rsidR="00714C82" w:rsidRPr="00714C82">
        <w:rPr>
          <w:rFonts w:ascii="Arial" w:hAnsi="Arial" w:cs="Arial"/>
          <w:sz w:val="24"/>
          <w:szCs w:val="24"/>
        </w:rPr>
        <w:t xml:space="preserve">Since its first publication in 1952, DSM has been reviewed and revised four times; </w:t>
      </w:r>
      <w:r w:rsidR="00714C82" w:rsidRPr="00714C82">
        <w:rPr>
          <w:rFonts w:ascii="Arial" w:hAnsi="Arial" w:cs="Arial"/>
          <w:sz w:val="24"/>
          <w:szCs w:val="24"/>
        </w:rPr>
        <w:lastRenderedPageBreak/>
        <w:t>the criteria in the last version, DSM-IV-TR, were first published in 1994. Since then, knowledge about psychiatric disorders, including substance use disorders, has advanced greatly. To take the advances into account, a new version, DSM-5, was published in 2013.</w:t>
      </w:r>
      <w:r w:rsidR="00714C82" w:rsidRPr="00714C82">
        <w:rPr>
          <w:rFonts w:ascii="Arial" w:hAnsi="Arial" w:cs="Arial"/>
          <w:sz w:val="24"/>
          <w:szCs w:val="24"/>
          <w:lang w:bidi="bn-BD"/>
        </w:rPr>
        <w:t xml:space="preserve"> It is important to emphasize that the current diagnostic criteria are the best available description of how mental disorders are expressed and can be recognized by trained clinicians. The criteria are concise and explicit and intended to facilitate an objective assessment of symptom presentations in a variety of clinical settings—inpatient, outpatient, partial hospital, consultation-liaison, clinical, private practice, and primary care—as well in general community epidemiological studies of mental disorders. DSM-5 is also a tool for collecting and communicating accurate public health statistics on mental disorder morbidity and mortality rates. The classification of disorders is harmonized with the World Health Organization's </w:t>
      </w:r>
      <w:r w:rsidR="00714C82" w:rsidRPr="00714C82">
        <w:rPr>
          <w:rFonts w:ascii="Arial" w:hAnsi="Arial" w:cs="Arial"/>
          <w:i/>
          <w:iCs/>
          <w:sz w:val="24"/>
          <w:szCs w:val="24"/>
          <w:lang w:bidi="bn-BD"/>
        </w:rPr>
        <w:t xml:space="preserve">International Classification of Diseases </w:t>
      </w:r>
      <w:r w:rsidR="00714C82" w:rsidRPr="00714C82">
        <w:rPr>
          <w:rFonts w:ascii="Arial" w:hAnsi="Arial" w:cs="Arial"/>
          <w:sz w:val="24"/>
          <w:szCs w:val="24"/>
          <w:lang w:bidi="bn-BD"/>
        </w:rPr>
        <w:t>(ICD), the official coding system used in the United States,</w:t>
      </w:r>
      <w:r w:rsidR="00714C82" w:rsidRPr="00714C82">
        <w:rPr>
          <w:rFonts w:ascii="Arial" w:hAnsi="Arial" w:cs="Arial"/>
          <w:i/>
          <w:iCs/>
          <w:sz w:val="24"/>
          <w:szCs w:val="24"/>
          <w:lang w:bidi="bn-BD"/>
        </w:rPr>
        <w:t xml:space="preserve"> </w:t>
      </w:r>
      <w:r w:rsidR="00714C82" w:rsidRPr="00714C82">
        <w:rPr>
          <w:rFonts w:ascii="Arial" w:hAnsi="Arial" w:cs="Arial"/>
          <w:sz w:val="24"/>
          <w:szCs w:val="24"/>
          <w:lang w:bidi="bn-BD"/>
        </w:rPr>
        <w:t>so that the DSM criteria define disorders identified by ICD diagnostic names and code</w:t>
      </w:r>
      <w:r w:rsidR="00714C82" w:rsidRPr="00714C82">
        <w:rPr>
          <w:rFonts w:ascii="Arial" w:hAnsi="Arial" w:cs="Arial"/>
          <w:i/>
          <w:iCs/>
          <w:sz w:val="24"/>
          <w:szCs w:val="24"/>
          <w:lang w:bidi="bn-BD"/>
        </w:rPr>
        <w:t xml:space="preserve"> </w:t>
      </w:r>
      <w:r w:rsidR="00714C82" w:rsidRPr="00714C82">
        <w:rPr>
          <w:rFonts w:ascii="Arial" w:hAnsi="Arial" w:cs="Arial"/>
          <w:sz w:val="24"/>
          <w:szCs w:val="24"/>
          <w:lang w:bidi="bn-BD"/>
        </w:rPr>
        <w:t>numbers. In DSM-5, both ICD-9-CM and ICD-10-CM codes (the latter scheduled for adoption</w:t>
      </w:r>
      <w:r w:rsidR="00714C82" w:rsidRPr="00714C82">
        <w:rPr>
          <w:rFonts w:ascii="Arial" w:hAnsi="Arial" w:cs="Arial"/>
          <w:i/>
          <w:iCs/>
          <w:sz w:val="24"/>
          <w:szCs w:val="24"/>
          <w:lang w:bidi="bn-BD"/>
        </w:rPr>
        <w:t xml:space="preserve"> </w:t>
      </w:r>
      <w:r w:rsidR="00714C82" w:rsidRPr="00714C82">
        <w:rPr>
          <w:rFonts w:ascii="Arial" w:hAnsi="Arial" w:cs="Arial"/>
          <w:sz w:val="24"/>
          <w:szCs w:val="24"/>
          <w:lang w:bidi="bn-BD"/>
        </w:rPr>
        <w:t>in October 2014) are attached to the relevant disorders in the classification.</w:t>
      </w:r>
      <w:r w:rsidR="00714C82" w:rsidRPr="00714C82">
        <w:rPr>
          <w:rFonts w:ascii="Arial" w:hAnsi="Arial" w:cs="Arial"/>
          <w:b/>
          <w:bCs/>
          <w:sz w:val="24"/>
          <w:szCs w:val="24"/>
          <w:lang w:bidi="bn-BD"/>
        </w:rPr>
        <w:t xml:space="preserve"> In DSM-5, </w:t>
      </w:r>
      <w:r w:rsidR="00714C82" w:rsidRPr="00714C82">
        <w:rPr>
          <w:rFonts w:ascii="Arial" w:hAnsi="Arial" w:cs="Arial"/>
          <w:sz w:val="24"/>
          <w:szCs w:val="24"/>
          <w:lang w:bidi="bn-BD"/>
        </w:rPr>
        <w:t xml:space="preserve">the categories of substance abuse and substance dependence have been eliminated and replaced with an overarching new category of substance use disorders—with the specific substance used defining the specific disorders. </w:t>
      </w:r>
      <w:r w:rsidR="00714C82" w:rsidRPr="00714C82">
        <w:rPr>
          <w:rFonts w:ascii="Arial" w:hAnsi="Arial" w:cs="Arial"/>
          <w:b/>
          <w:bCs/>
          <w:sz w:val="24"/>
          <w:szCs w:val="24"/>
        </w:rPr>
        <w:t xml:space="preserve">DSM-5 Diagnostic Codes (ICD-10-CM) </w:t>
      </w:r>
      <w:r w:rsidR="00714C82" w:rsidRPr="00714C82">
        <w:rPr>
          <w:rFonts w:ascii="Arial" w:hAnsi="Arial" w:cs="Arial"/>
          <w:sz w:val="24"/>
          <w:szCs w:val="24"/>
        </w:rPr>
        <w:t>for Substance Use Disorder is F.10 to F.18</w:t>
      </w:r>
      <w:r w:rsidRPr="00714C82">
        <w:rPr>
          <w:rFonts w:ascii="Arial" w:hAnsi="Arial" w:cs="Arial"/>
          <w:sz w:val="24"/>
          <w:szCs w:val="24"/>
          <w:lang w:val="en-US"/>
        </w:rPr>
        <w:t xml:space="preserve"> </w:t>
      </w:r>
      <w:r w:rsidRPr="00714C82">
        <w:rPr>
          <w:rFonts w:ascii="Arial" w:hAnsi="Arial" w:cs="Arial"/>
          <w:sz w:val="24"/>
          <w:szCs w:val="24"/>
          <w:cs/>
          <w:lang w:bidi="bn-BD"/>
        </w:rPr>
        <w:fldChar w:fldCharType="begin" w:fldLock="1"/>
      </w:r>
      <w:r w:rsidRPr="00714C82">
        <w:rPr>
          <w:rFonts w:ascii="Arial" w:hAnsi="Arial" w:cs="Arial"/>
          <w:sz w:val="24"/>
          <w:szCs w:val="24"/>
          <w:lang w:val="en-US"/>
        </w:rPr>
        <w:instrText xml:space="preserve"> ADDIN ZOTERO_ITEM CSL_CITATION {"citationID":"jV679DWy","properties":{"formattedCitation":"(American Psychiatric Association 2013)","plainCitation":"(American Psychiatric Association 2013)","noteIndex":0},"citationItems":[{"id":"KRhWfAPX/6mB3eVen","uris":["http://www.mendeley.com/documents/?uuid=d154dc06-125e-4247-acb1-1d4aff0e35c0"],"uri":["http://www.mendeley.com/documents/?uuid=d154dc06-125e-4247-acb1-1d4aff0e35c0"],"itemData":{"DOI":"10.1176/appi.books.9780890425596.744053","ISBN":"9780890425541","ISSN":"2317-1782","PMID":"24413388","abstract":"This new edition of the American Psychiatric Association's Diagnostic and Statistical Manual of Mental Disorders (DSM-5), used by clinicians and researchers to diagnose and classify mental disorders, is the product of more than 10 years of effort by hundreds of international experts in all aspects of mental health. Their dedication and hard work have yielded an authoritative volume that defines and classifies mental disorders in order to improve diagnoses, treatment, and research. This manual, which creates a common language for clinicians involved in the diagnosis of mental disorders, includes concise and specific criteria intended to facilitate an objective assessment of symptom presentations in a variety of clinical settings inpatient, outpatient, partial hospital, consultation-liaison, clinical, private practice, and primary care. The Diagnostic and Statistical Manual of Mental Disorders, Fifth Edition, is the most comprehensive, current, and critical resource for clinical practice available to today's mental health clinicians and researchers of all orientations. The information contained in the manual is also valuable to other physicians and health professionals, including psychologists, counselors, nurses, and occupational and rehabilitation therapists, as well as social workers and forensic and legal specialists. DSM-5 is the most definitive resource for the diagnosis and classification of mental disorders.","author":[{"dropping-particle":"","family":"American Psychiatric Association","given":"","non-dropping-particle":"","parse-names":false,"suffix":""}],"container-title":"American Psychiatric Association","id":"ITEM-1","issued":{"date-parts":[["2013"]]},"page":"991","title":"Diagnostic and Statistical Manual of Mental Disorders: DSM-5","type":"article-journal"}}],"schema":"https://github.com/citation-style-language/schema/raw/master/csl-citation.json"} </w:instrText>
      </w:r>
      <w:r w:rsidRPr="00714C82">
        <w:rPr>
          <w:rFonts w:ascii="Arial" w:hAnsi="Arial" w:cs="Arial"/>
          <w:sz w:val="24"/>
          <w:szCs w:val="24"/>
          <w:cs/>
          <w:lang w:bidi="bn-BD"/>
        </w:rPr>
        <w:fldChar w:fldCharType="separate"/>
      </w:r>
      <w:r w:rsidRPr="00714C82">
        <w:rPr>
          <w:rFonts w:ascii="Arial" w:hAnsi="Arial" w:cs="Arial"/>
          <w:sz w:val="24"/>
          <w:szCs w:val="24"/>
          <w:lang w:val="en-US"/>
        </w:rPr>
        <w:t>(American Psychiatric Association 2013)</w:t>
      </w:r>
      <w:r w:rsidRPr="00714C82">
        <w:rPr>
          <w:rFonts w:ascii="Arial" w:hAnsi="Arial" w:cs="Arial"/>
          <w:sz w:val="24"/>
          <w:szCs w:val="24"/>
          <w:cs/>
        </w:rPr>
        <w:fldChar w:fldCharType="end"/>
      </w:r>
      <w:r w:rsidRPr="00714C82">
        <w:rPr>
          <w:rFonts w:ascii="Arial" w:hAnsi="Arial" w:cs="Arial"/>
          <w:sz w:val="24"/>
          <w:szCs w:val="24"/>
          <w:lang w:val="en-US"/>
        </w:rPr>
        <w:t>.</w:t>
      </w:r>
    </w:p>
    <w:p w14:paraId="1B77F85E" w14:textId="77777777" w:rsidR="00D2022B" w:rsidRPr="004F384D" w:rsidRDefault="00D2022B" w:rsidP="00D2022B">
      <w:pPr>
        <w:spacing w:after="0" w:line="480" w:lineRule="auto"/>
        <w:jc w:val="both"/>
        <w:rPr>
          <w:rFonts w:ascii="Arial" w:hAnsi="Arial" w:cs="Arial"/>
          <w:sz w:val="24"/>
          <w:szCs w:val="24"/>
          <w:lang w:val="en-US"/>
        </w:rPr>
      </w:pPr>
    </w:p>
    <w:p w14:paraId="3410DD0F" w14:textId="4049FB9C" w:rsidR="00D2022B" w:rsidRDefault="00D2022B" w:rsidP="00D2022B">
      <w:pPr>
        <w:numPr>
          <w:ilvl w:val="0"/>
          <w:numId w:val="13"/>
        </w:numPr>
        <w:spacing w:after="0" w:line="480" w:lineRule="auto"/>
        <w:jc w:val="both"/>
        <w:rPr>
          <w:rFonts w:ascii="Arial" w:hAnsi="Arial" w:cs="Arial"/>
          <w:sz w:val="24"/>
          <w:szCs w:val="24"/>
          <w:lang w:val="en-US"/>
        </w:rPr>
      </w:pPr>
      <w:r w:rsidRPr="004F384D">
        <w:rPr>
          <w:rFonts w:ascii="Arial" w:hAnsi="Arial" w:cs="Arial"/>
          <w:b/>
          <w:sz w:val="24"/>
          <w:szCs w:val="24"/>
          <w:lang w:val="en-US"/>
        </w:rPr>
        <w:lastRenderedPageBreak/>
        <w:t xml:space="preserve">Pre-designed structured questionnaire to identify the </w:t>
      </w:r>
      <w:r w:rsidRPr="004F384D">
        <w:rPr>
          <w:rFonts w:ascii="Arial" w:hAnsi="Arial" w:cs="Arial"/>
          <w:b/>
          <w:bCs/>
          <w:sz w:val="24"/>
          <w:szCs w:val="24"/>
          <w:lang w:val="en-US"/>
        </w:rPr>
        <w:t xml:space="preserve">socio </w:t>
      </w:r>
      <w:r w:rsidRPr="004F384D">
        <w:rPr>
          <w:rFonts w:ascii="Arial" w:hAnsi="Arial" w:cs="Arial"/>
          <w:b/>
          <w:sz w:val="24"/>
          <w:szCs w:val="24"/>
          <w:lang w:val="en-US"/>
        </w:rPr>
        <w:t xml:space="preserve">demographic characteristics: </w:t>
      </w:r>
      <w:r>
        <w:rPr>
          <w:rFonts w:ascii="Arial" w:hAnsi="Arial" w:cs="Arial"/>
          <w:sz w:val="24"/>
          <w:szCs w:val="24"/>
          <w:lang w:val="en-US"/>
        </w:rPr>
        <w:t>The questionnaire was</w:t>
      </w:r>
      <w:r w:rsidRPr="004F384D">
        <w:rPr>
          <w:rFonts w:ascii="Arial" w:hAnsi="Arial" w:cs="Arial"/>
          <w:sz w:val="24"/>
          <w:szCs w:val="24"/>
          <w:lang w:val="en-US"/>
        </w:rPr>
        <w:t xml:space="preserve"> </w:t>
      </w:r>
      <w:proofErr w:type="gramStart"/>
      <w:r w:rsidRPr="004F384D">
        <w:rPr>
          <w:rFonts w:ascii="Arial" w:hAnsi="Arial" w:cs="Arial"/>
          <w:sz w:val="24"/>
          <w:szCs w:val="24"/>
          <w:lang w:val="en-US"/>
        </w:rPr>
        <w:t>include</w:t>
      </w:r>
      <w:proofErr w:type="gramEnd"/>
      <w:r w:rsidRPr="004F384D">
        <w:rPr>
          <w:rFonts w:ascii="Arial" w:hAnsi="Arial" w:cs="Arial"/>
          <w:sz w:val="24"/>
          <w:szCs w:val="24"/>
          <w:lang w:val="en-US"/>
        </w:rPr>
        <w:t xml:space="preserve"> socio demographic variables such as age, gender, educational level, marital status, occupation, monthly income, type of substance use, duration of substance use, routes of administration etc. of the patients</w:t>
      </w:r>
      <w:r w:rsidRPr="00BA2842">
        <w:rPr>
          <w:rFonts w:ascii="Arial" w:hAnsi="Arial" w:cs="Arial"/>
          <w:sz w:val="24"/>
          <w:szCs w:val="24"/>
          <w:lang w:val="en-US"/>
        </w:rPr>
        <w:t>.</w:t>
      </w:r>
      <w:r w:rsidR="00BA2842" w:rsidRPr="00BA2842">
        <w:rPr>
          <w:rFonts w:ascii="Arial" w:hAnsi="Arial" w:cs="Arial"/>
          <w:sz w:val="24"/>
          <w:szCs w:val="24"/>
          <w:lang w:val="en-US"/>
        </w:rPr>
        <w:t xml:space="preserve"> </w:t>
      </w:r>
      <w:r w:rsidR="00BA2842">
        <w:rPr>
          <w:rFonts w:ascii="Arial" w:hAnsi="Arial" w:cs="Arial"/>
          <w:sz w:val="24"/>
          <w:szCs w:val="24"/>
        </w:rPr>
        <w:t xml:space="preserve">Researcher himself </w:t>
      </w:r>
      <w:r w:rsidR="00BA2842" w:rsidRPr="00BA2842">
        <w:rPr>
          <w:rFonts w:ascii="Arial" w:hAnsi="Arial" w:cs="Arial"/>
          <w:sz w:val="24"/>
          <w:szCs w:val="24"/>
        </w:rPr>
        <w:t>collect</w:t>
      </w:r>
      <w:r w:rsidR="00BA2842">
        <w:rPr>
          <w:rFonts w:ascii="Arial" w:hAnsi="Arial" w:cs="Arial"/>
          <w:sz w:val="24"/>
          <w:szCs w:val="24"/>
        </w:rPr>
        <w:t>ed</w:t>
      </w:r>
      <w:r w:rsidR="00BA2842" w:rsidRPr="00BA2842">
        <w:rPr>
          <w:rFonts w:ascii="Arial" w:hAnsi="Arial" w:cs="Arial"/>
          <w:sz w:val="24"/>
          <w:szCs w:val="24"/>
        </w:rPr>
        <w:t xml:space="preserve"> data by this questionnaire from the patients by face to face interview to avoid bias.</w:t>
      </w:r>
      <w:r>
        <w:rPr>
          <w:rFonts w:ascii="Arial" w:hAnsi="Arial" w:cs="Arial"/>
          <w:sz w:val="24"/>
          <w:szCs w:val="24"/>
          <w:lang w:val="en-US"/>
        </w:rPr>
        <w:t xml:space="preserve"> During interview, investigator used</w:t>
      </w:r>
      <w:r w:rsidR="00BA2842">
        <w:rPr>
          <w:rFonts w:ascii="Arial" w:hAnsi="Arial" w:cs="Arial"/>
          <w:sz w:val="24"/>
          <w:szCs w:val="24"/>
          <w:lang w:val="en-US"/>
        </w:rPr>
        <w:t xml:space="preserve"> English</w:t>
      </w:r>
      <w:r w:rsidRPr="004F384D">
        <w:rPr>
          <w:rFonts w:ascii="Arial" w:hAnsi="Arial" w:cs="Arial"/>
          <w:sz w:val="24"/>
          <w:szCs w:val="24"/>
          <w:lang w:val="en-US"/>
        </w:rPr>
        <w:t xml:space="preserve"> version of questionnaire which is shown in later.</w:t>
      </w:r>
    </w:p>
    <w:p w14:paraId="05FD612B" w14:textId="77777777" w:rsidR="00D2022B" w:rsidRDefault="00D2022B" w:rsidP="00D2022B">
      <w:pPr>
        <w:pStyle w:val="ListParagraph"/>
        <w:rPr>
          <w:rFonts w:ascii="Arial" w:hAnsi="Arial" w:cs="Arial"/>
          <w:sz w:val="24"/>
          <w:szCs w:val="24"/>
          <w:lang w:val="en-US"/>
        </w:rPr>
      </w:pPr>
    </w:p>
    <w:p w14:paraId="6485647E" w14:textId="77777777" w:rsidR="00D2022B" w:rsidRDefault="00D2022B" w:rsidP="00D2022B">
      <w:pPr>
        <w:spacing w:after="0" w:line="480" w:lineRule="auto"/>
        <w:ind w:left="720"/>
        <w:jc w:val="both"/>
        <w:rPr>
          <w:rFonts w:ascii="Arial" w:hAnsi="Arial" w:cs="Arial"/>
          <w:sz w:val="24"/>
          <w:szCs w:val="24"/>
          <w:lang w:val="en-US"/>
        </w:rPr>
      </w:pPr>
    </w:p>
    <w:p w14:paraId="397EAEA5" w14:textId="77777777" w:rsidR="00660416" w:rsidRDefault="00660416" w:rsidP="00D2022B">
      <w:pPr>
        <w:spacing w:after="0" w:line="480" w:lineRule="auto"/>
        <w:ind w:left="720"/>
        <w:jc w:val="both"/>
        <w:rPr>
          <w:rFonts w:ascii="Arial" w:hAnsi="Arial" w:cs="Arial"/>
          <w:sz w:val="24"/>
          <w:szCs w:val="24"/>
          <w:lang w:val="en-US"/>
        </w:rPr>
      </w:pPr>
    </w:p>
    <w:p w14:paraId="4BFEB88C" w14:textId="77777777" w:rsidR="00660416" w:rsidRDefault="00660416" w:rsidP="00D2022B">
      <w:pPr>
        <w:spacing w:after="0" w:line="480" w:lineRule="auto"/>
        <w:ind w:left="720"/>
        <w:jc w:val="both"/>
        <w:rPr>
          <w:rFonts w:ascii="Arial" w:hAnsi="Arial" w:cs="Arial"/>
          <w:sz w:val="24"/>
          <w:szCs w:val="24"/>
          <w:lang w:val="en-US"/>
        </w:rPr>
      </w:pPr>
    </w:p>
    <w:p w14:paraId="05FAAD14" w14:textId="77777777" w:rsidR="00660416" w:rsidRDefault="00660416" w:rsidP="00D2022B">
      <w:pPr>
        <w:spacing w:after="0" w:line="480" w:lineRule="auto"/>
        <w:ind w:left="720"/>
        <w:jc w:val="both"/>
        <w:rPr>
          <w:rFonts w:ascii="Arial" w:hAnsi="Arial" w:cs="Arial"/>
          <w:sz w:val="24"/>
          <w:szCs w:val="24"/>
          <w:lang w:val="en-US"/>
        </w:rPr>
      </w:pPr>
    </w:p>
    <w:p w14:paraId="7CCE800D" w14:textId="77777777" w:rsidR="00660416" w:rsidRDefault="00660416" w:rsidP="00D2022B">
      <w:pPr>
        <w:spacing w:after="0" w:line="480" w:lineRule="auto"/>
        <w:ind w:left="720"/>
        <w:jc w:val="both"/>
        <w:rPr>
          <w:rFonts w:ascii="Arial" w:hAnsi="Arial" w:cs="Arial"/>
          <w:sz w:val="24"/>
          <w:szCs w:val="24"/>
          <w:lang w:val="en-US"/>
        </w:rPr>
      </w:pPr>
    </w:p>
    <w:p w14:paraId="19135DDF" w14:textId="77777777" w:rsidR="00660416" w:rsidRDefault="00660416" w:rsidP="00D2022B">
      <w:pPr>
        <w:spacing w:after="0" w:line="480" w:lineRule="auto"/>
        <w:ind w:left="720"/>
        <w:jc w:val="both"/>
        <w:rPr>
          <w:rFonts w:ascii="Arial" w:hAnsi="Arial" w:cs="Arial"/>
          <w:sz w:val="24"/>
          <w:szCs w:val="24"/>
          <w:lang w:val="en-US"/>
        </w:rPr>
      </w:pPr>
    </w:p>
    <w:p w14:paraId="17050443" w14:textId="77777777" w:rsidR="00660416" w:rsidRDefault="00660416" w:rsidP="00D2022B">
      <w:pPr>
        <w:spacing w:after="0" w:line="480" w:lineRule="auto"/>
        <w:ind w:left="720"/>
        <w:jc w:val="both"/>
        <w:rPr>
          <w:rFonts w:ascii="Arial" w:hAnsi="Arial" w:cs="Arial"/>
          <w:sz w:val="24"/>
          <w:szCs w:val="24"/>
          <w:lang w:val="en-US"/>
        </w:rPr>
      </w:pPr>
    </w:p>
    <w:p w14:paraId="3681466C" w14:textId="77777777" w:rsidR="00660416" w:rsidRDefault="00660416" w:rsidP="00D2022B">
      <w:pPr>
        <w:spacing w:after="0" w:line="480" w:lineRule="auto"/>
        <w:ind w:left="720"/>
        <w:jc w:val="both"/>
        <w:rPr>
          <w:rFonts w:ascii="Arial" w:hAnsi="Arial" w:cs="Arial"/>
          <w:sz w:val="24"/>
          <w:szCs w:val="24"/>
          <w:lang w:val="en-US"/>
        </w:rPr>
      </w:pPr>
    </w:p>
    <w:p w14:paraId="18776D09" w14:textId="77777777" w:rsidR="00660416" w:rsidRDefault="00660416" w:rsidP="00D2022B">
      <w:pPr>
        <w:spacing w:after="0" w:line="480" w:lineRule="auto"/>
        <w:ind w:left="720"/>
        <w:jc w:val="both"/>
        <w:rPr>
          <w:rFonts w:ascii="Arial" w:hAnsi="Arial" w:cs="Arial"/>
          <w:sz w:val="24"/>
          <w:szCs w:val="24"/>
          <w:lang w:val="en-US"/>
        </w:rPr>
      </w:pPr>
    </w:p>
    <w:p w14:paraId="389EB6E8" w14:textId="77777777" w:rsidR="00660416" w:rsidRDefault="00660416" w:rsidP="00D2022B">
      <w:pPr>
        <w:spacing w:after="0" w:line="480" w:lineRule="auto"/>
        <w:ind w:left="720"/>
        <w:jc w:val="both"/>
        <w:rPr>
          <w:rFonts w:ascii="Arial" w:hAnsi="Arial" w:cs="Arial"/>
          <w:sz w:val="24"/>
          <w:szCs w:val="24"/>
          <w:lang w:val="en-US"/>
        </w:rPr>
      </w:pPr>
    </w:p>
    <w:p w14:paraId="3BDBA472" w14:textId="77777777" w:rsidR="00660416" w:rsidRDefault="00660416" w:rsidP="00D2022B">
      <w:pPr>
        <w:spacing w:after="0" w:line="480" w:lineRule="auto"/>
        <w:ind w:left="720"/>
        <w:jc w:val="both"/>
        <w:rPr>
          <w:rFonts w:ascii="Arial" w:hAnsi="Arial" w:cs="Arial"/>
          <w:sz w:val="24"/>
          <w:szCs w:val="24"/>
          <w:lang w:val="en-US"/>
        </w:rPr>
      </w:pPr>
    </w:p>
    <w:p w14:paraId="74406BCC" w14:textId="77777777" w:rsidR="00660416" w:rsidRDefault="00660416" w:rsidP="00D2022B">
      <w:pPr>
        <w:spacing w:after="0" w:line="480" w:lineRule="auto"/>
        <w:ind w:left="720"/>
        <w:jc w:val="both"/>
        <w:rPr>
          <w:rFonts w:ascii="Arial" w:hAnsi="Arial" w:cs="Arial"/>
          <w:sz w:val="24"/>
          <w:szCs w:val="24"/>
          <w:lang w:val="en-US"/>
        </w:rPr>
      </w:pPr>
    </w:p>
    <w:p w14:paraId="66746EC3" w14:textId="77777777" w:rsidR="00660416" w:rsidRDefault="00660416" w:rsidP="00D2022B">
      <w:pPr>
        <w:spacing w:after="0" w:line="480" w:lineRule="auto"/>
        <w:ind w:left="720"/>
        <w:jc w:val="both"/>
        <w:rPr>
          <w:rFonts w:ascii="Arial" w:hAnsi="Arial" w:cs="Arial"/>
          <w:sz w:val="24"/>
          <w:szCs w:val="24"/>
          <w:lang w:val="en-US"/>
        </w:rPr>
      </w:pPr>
    </w:p>
    <w:p w14:paraId="1BCA2035" w14:textId="77777777" w:rsidR="00660416" w:rsidRDefault="00660416" w:rsidP="00D2022B">
      <w:pPr>
        <w:spacing w:after="0" w:line="480" w:lineRule="auto"/>
        <w:ind w:left="720"/>
        <w:jc w:val="both"/>
        <w:rPr>
          <w:rFonts w:ascii="Arial" w:hAnsi="Arial" w:cs="Arial"/>
          <w:sz w:val="24"/>
          <w:szCs w:val="24"/>
          <w:lang w:val="en-US"/>
        </w:rPr>
      </w:pPr>
    </w:p>
    <w:p w14:paraId="34426447" w14:textId="77777777" w:rsidR="00660416" w:rsidRDefault="00660416" w:rsidP="00D2022B">
      <w:pPr>
        <w:spacing w:after="0" w:line="480" w:lineRule="auto"/>
        <w:ind w:left="720"/>
        <w:jc w:val="both"/>
        <w:rPr>
          <w:rFonts w:ascii="Arial" w:hAnsi="Arial" w:cs="Arial"/>
          <w:sz w:val="24"/>
          <w:szCs w:val="24"/>
          <w:lang w:val="en-US"/>
        </w:rPr>
      </w:pPr>
    </w:p>
    <w:p w14:paraId="6C6D269D" w14:textId="77777777" w:rsidR="00D2022B" w:rsidRDefault="00D2022B" w:rsidP="00D2022B">
      <w:pPr>
        <w:rPr>
          <w:rFonts w:ascii="Arial" w:hAnsi="Arial" w:cs="Arial"/>
          <w:sz w:val="24"/>
          <w:szCs w:val="24"/>
          <w:lang w:val="en-US"/>
        </w:rPr>
      </w:pPr>
    </w:p>
    <w:p w14:paraId="12EBB6AC" w14:textId="77777777" w:rsidR="00660416" w:rsidRPr="004F384D" w:rsidRDefault="00660416" w:rsidP="00D2022B">
      <w:pPr>
        <w:rPr>
          <w:rFonts w:ascii="Arial" w:hAnsi="Arial" w:cs="Arial"/>
          <w:b/>
          <w:bCs/>
          <w:sz w:val="24"/>
          <w:szCs w:val="24"/>
          <w:lang w:val="en-US"/>
        </w:rPr>
      </w:pPr>
    </w:p>
    <w:p w14:paraId="326F4401"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lastRenderedPageBreak/>
        <w:t xml:space="preserve">3.13 </w:t>
      </w:r>
      <w:r w:rsidRPr="004F384D">
        <w:rPr>
          <w:rFonts w:ascii="Arial" w:hAnsi="Arial" w:cs="Arial"/>
          <w:b/>
          <w:bCs/>
          <w:sz w:val="24"/>
          <w:szCs w:val="24"/>
          <w:lang w:val="en-US"/>
        </w:rPr>
        <w:t>Procedure of the data collection:</w:t>
      </w:r>
    </w:p>
    <w:p w14:paraId="7190B4A6" w14:textId="77777777" w:rsidR="00D2022B" w:rsidRPr="004F384D" w:rsidRDefault="00D2022B" w:rsidP="00D2022B">
      <w:pPr>
        <w:numPr>
          <w:ilvl w:val="0"/>
          <w:numId w:val="14"/>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A prior permission </w:t>
      </w:r>
      <w:r>
        <w:rPr>
          <w:rFonts w:ascii="Arial" w:hAnsi="Arial" w:cs="Arial"/>
          <w:sz w:val="24"/>
          <w:szCs w:val="24"/>
          <w:lang w:val="en-US"/>
        </w:rPr>
        <w:t>was</w:t>
      </w:r>
      <w:r w:rsidRPr="004F384D">
        <w:rPr>
          <w:rFonts w:ascii="Arial" w:hAnsi="Arial" w:cs="Arial"/>
          <w:sz w:val="24"/>
          <w:szCs w:val="24"/>
          <w:lang w:val="en-US"/>
        </w:rPr>
        <w:t xml:space="preserve"> taken from</w:t>
      </w:r>
    </w:p>
    <w:p w14:paraId="576F3FC9" w14:textId="77777777" w:rsidR="00D2022B" w:rsidRPr="004F384D" w:rsidRDefault="00D2022B" w:rsidP="00D2022B">
      <w:pPr>
        <w:numPr>
          <w:ilvl w:val="0"/>
          <w:numId w:val="15"/>
        </w:numPr>
        <w:spacing w:after="0" w:line="480" w:lineRule="auto"/>
        <w:jc w:val="both"/>
        <w:rPr>
          <w:rFonts w:ascii="Arial" w:hAnsi="Arial" w:cs="Arial"/>
          <w:sz w:val="24"/>
          <w:szCs w:val="24"/>
          <w:lang w:val="en-US"/>
        </w:rPr>
      </w:pPr>
      <w:r w:rsidRPr="004F384D">
        <w:rPr>
          <w:rFonts w:ascii="Arial" w:hAnsi="Arial" w:cs="Arial"/>
          <w:sz w:val="24"/>
          <w:szCs w:val="24"/>
          <w:lang w:val="en-US"/>
        </w:rPr>
        <w:t>The Head of the department of psychiatry, SOMCH, Sylhet and</w:t>
      </w:r>
    </w:p>
    <w:p w14:paraId="61EEE90B" w14:textId="77777777" w:rsidR="00D2022B" w:rsidRPr="004F384D" w:rsidRDefault="00D2022B" w:rsidP="00D2022B">
      <w:pPr>
        <w:numPr>
          <w:ilvl w:val="0"/>
          <w:numId w:val="15"/>
        </w:numPr>
        <w:spacing w:after="0" w:line="480" w:lineRule="auto"/>
        <w:jc w:val="both"/>
        <w:rPr>
          <w:rFonts w:ascii="Arial" w:hAnsi="Arial" w:cs="Arial"/>
          <w:sz w:val="24"/>
          <w:szCs w:val="24"/>
          <w:lang w:val="en-US"/>
        </w:rPr>
      </w:pPr>
      <w:r w:rsidRPr="004F384D">
        <w:rPr>
          <w:rFonts w:ascii="Arial" w:hAnsi="Arial" w:cs="Arial"/>
          <w:sz w:val="24"/>
          <w:szCs w:val="24"/>
          <w:lang w:val="en-US"/>
        </w:rPr>
        <w:t>The Director/Authority of non-government</w:t>
      </w:r>
      <w:r>
        <w:rPr>
          <w:rFonts w:ascii="Arial" w:hAnsi="Arial" w:cs="Arial"/>
          <w:sz w:val="24"/>
          <w:szCs w:val="24"/>
          <w:lang w:val="en-US"/>
        </w:rPr>
        <w:t xml:space="preserve"> mental</w:t>
      </w:r>
      <w:r w:rsidRPr="004F384D">
        <w:rPr>
          <w:rFonts w:ascii="Arial" w:hAnsi="Arial" w:cs="Arial"/>
          <w:sz w:val="24"/>
          <w:szCs w:val="24"/>
          <w:lang w:val="en-US"/>
        </w:rPr>
        <w:t xml:space="preserve"> health related hospital include Sylhet </w:t>
      </w:r>
      <w:proofErr w:type="spellStart"/>
      <w:r w:rsidRPr="004F384D">
        <w:rPr>
          <w:rFonts w:ascii="Arial" w:hAnsi="Arial" w:cs="Arial"/>
          <w:sz w:val="24"/>
          <w:szCs w:val="24"/>
          <w:lang w:val="en-US"/>
        </w:rPr>
        <w:t>Monorog</w:t>
      </w:r>
      <w:proofErr w:type="spellEnd"/>
      <w:r w:rsidRPr="004F384D">
        <w:rPr>
          <w:rFonts w:ascii="Arial" w:hAnsi="Arial" w:cs="Arial"/>
          <w:sz w:val="24"/>
          <w:szCs w:val="24"/>
          <w:lang w:val="en-US"/>
        </w:rPr>
        <w:t xml:space="preserve"> Hospital, RR Medical Hospital, and Shahjalal Mental Health &amp; Research Center.</w:t>
      </w:r>
    </w:p>
    <w:p w14:paraId="256F41D6" w14:textId="77777777" w:rsidR="00D2022B" w:rsidRPr="00CE3C42" w:rsidRDefault="00D2022B" w:rsidP="00D2022B">
      <w:pPr>
        <w:numPr>
          <w:ilvl w:val="0"/>
          <w:numId w:val="16"/>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In addition, all official procedure </w:t>
      </w:r>
      <w:r>
        <w:rPr>
          <w:rFonts w:ascii="Arial" w:hAnsi="Arial" w:cs="Arial"/>
          <w:sz w:val="24"/>
          <w:szCs w:val="24"/>
          <w:lang w:val="en-US"/>
        </w:rPr>
        <w:t xml:space="preserve">was </w:t>
      </w:r>
      <w:r w:rsidRPr="004F384D">
        <w:rPr>
          <w:rFonts w:ascii="Arial" w:hAnsi="Arial" w:cs="Arial"/>
          <w:sz w:val="24"/>
          <w:szCs w:val="24"/>
          <w:lang w:val="en-US"/>
        </w:rPr>
        <w:t>also be maintained.</w:t>
      </w:r>
    </w:p>
    <w:p w14:paraId="383D655E" w14:textId="77777777" w:rsidR="00D2022B" w:rsidRPr="004F384D" w:rsidRDefault="00D2022B" w:rsidP="00D2022B">
      <w:pPr>
        <w:numPr>
          <w:ilvl w:val="0"/>
          <w:numId w:val="17"/>
        </w:numPr>
        <w:spacing w:after="0" w:line="480" w:lineRule="auto"/>
        <w:jc w:val="both"/>
        <w:rPr>
          <w:rFonts w:ascii="Arial" w:hAnsi="Arial" w:cs="Arial"/>
          <w:sz w:val="24"/>
          <w:szCs w:val="24"/>
          <w:lang w:val="en-US"/>
        </w:rPr>
      </w:pPr>
      <w:r w:rsidRPr="004F384D">
        <w:rPr>
          <w:rFonts w:ascii="Arial" w:hAnsi="Arial" w:cs="Arial"/>
          <w:sz w:val="24"/>
          <w:szCs w:val="24"/>
          <w:lang w:val="en-US"/>
        </w:rPr>
        <w:t>Patients with Sub</w:t>
      </w:r>
      <w:r>
        <w:rPr>
          <w:rFonts w:ascii="Arial" w:hAnsi="Arial" w:cs="Arial"/>
          <w:sz w:val="24"/>
          <w:szCs w:val="24"/>
          <w:lang w:val="en-US"/>
        </w:rPr>
        <w:t>stance Related Disorder were</w:t>
      </w:r>
      <w:r w:rsidRPr="004F384D">
        <w:rPr>
          <w:rFonts w:ascii="Arial" w:hAnsi="Arial" w:cs="Arial"/>
          <w:sz w:val="24"/>
          <w:szCs w:val="24"/>
          <w:lang w:val="en-US"/>
        </w:rPr>
        <w:t xml:space="preserve"> selected as sample from the place of study.</w:t>
      </w:r>
    </w:p>
    <w:p w14:paraId="26668A96" w14:textId="77777777" w:rsidR="00D2022B" w:rsidRPr="004F384D" w:rsidRDefault="00D2022B" w:rsidP="00D2022B">
      <w:pPr>
        <w:numPr>
          <w:ilvl w:val="0"/>
          <w:numId w:val="17"/>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Clinical diagnosis of Substance Use Disorder patients </w:t>
      </w:r>
      <w:r>
        <w:rPr>
          <w:rFonts w:ascii="Arial" w:hAnsi="Arial" w:cs="Arial"/>
          <w:sz w:val="24"/>
          <w:szCs w:val="24"/>
          <w:lang w:val="en-US"/>
        </w:rPr>
        <w:t>was</w:t>
      </w:r>
      <w:r w:rsidRPr="004F384D">
        <w:rPr>
          <w:rFonts w:ascii="Arial" w:hAnsi="Arial" w:cs="Arial"/>
          <w:sz w:val="24"/>
          <w:szCs w:val="24"/>
          <w:lang w:val="en-US"/>
        </w:rPr>
        <w:t xml:space="preserve"> done by investigator himself according to the DSM-5 and confirmed by consultant psychiatrist.</w:t>
      </w:r>
    </w:p>
    <w:p w14:paraId="46DF6240" w14:textId="77777777" w:rsidR="00D2022B" w:rsidRPr="004F384D" w:rsidRDefault="00D2022B" w:rsidP="00D2022B">
      <w:pPr>
        <w:numPr>
          <w:ilvl w:val="0"/>
          <w:numId w:val="17"/>
        </w:numPr>
        <w:spacing w:after="0" w:line="480" w:lineRule="auto"/>
        <w:jc w:val="both"/>
        <w:rPr>
          <w:rFonts w:ascii="Arial" w:hAnsi="Arial" w:cs="Arial"/>
          <w:sz w:val="24"/>
          <w:szCs w:val="24"/>
          <w:lang w:val="en-US"/>
        </w:rPr>
      </w:pPr>
      <w:r>
        <w:rPr>
          <w:rFonts w:ascii="Arial" w:hAnsi="Arial" w:cs="Arial"/>
          <w:sz w:val="24"/>
          <w:szCs w:val="24"/>
          <w:lang w:val="en-US"/>
        </w:rPr>
        <w:t xml:space="preserve">Age and sex matched </w:t>
      </w:r>
      <w:r w:rsidRPr="004F384D">
        <w:rPr>
          <w:rFonts w:ascii="Arial" w:hAnsi="Arial" w:cs="Arial"/>
          <w:sz w:val="24"/>
          <w:szCs w:val="24"/>
          <w:lang w:val="en-US"/>
        </w:rPr>
        <w:t xml:space="preserve">apparently healthy persons </w:t>
      </w:r>
      <w:r>
        <w:rPr>
          <w:rFonts w:ascii="Arial" w:hAnsi="Arial" w:cs="Arial"/>
          <w:sz w:val="24"/>
          <w:szCs w:val="24"/>
          <w:lang w:val="en-US"/>
        </w:rPr>
        <w:t>were</w:t>
      </w:r>
      <w:r w:rsidRPr="004F384D">
        <w:rPr>
          <w:rFonts w:ascii="Arial" w:hAnsi="Arial" w:cs="Arial"/>
          <w:sz w:val="24"/>
          <w:szCs w:val="24"/>
          <w:lang w:val="en-US"/>
        </w:rPr>
        <w:t xml:space="preserve"> evaluated by proper history taking for control of this study.</w:t>
      </w:r>
    </w:p>
    <w:p w14:paraId="02C90F37" w14:textId="77777777" w:rsidR="00D2022B" w:rsidRPr="004F384D" w:rsidRDefault="00D2022B" w:rsidP="00D2022B">
      <w:pPr>
        <w:numPr>
          <w:ilvl w:val="0"/>
          <w:numId w:val="17"/>
        </w:numPr>
        <w:spacing w:after="0" w:line="480" w:lineRule="auto"/>
        <w:jc w:val="both"/>
        <w:rPr>
          <w:rFonts w:ascii="Arial" w:hAnsi="Arial" w:cs="Arial"/>
          <w:sz w:val="24"/>
          <w:szCs w:val="24"/>
          <w:lang w:val="en-US"/>
        </w:rPr>
      </w:pPr>
      <w:r>
        <w:rPr>
          <w:rFonts w:ascii="Arial" w:hAnsi="Arial" w:cs="Arial"/>
          <w:sz w:val="24"/>
          <w:szCs w:val="24"/>
          <w:lang w:val="en-US"/>
        </w:rPr>
        <w:t xml:space="preserve">The investigator </w:t>
      </w:r>
      <w:r w:rsidRPr="004F384D">
        <w:rPr>
          <w:rFonts w:ascii="Arial" w:hAnsi="Arial" w:cs="Arial"/>
          <w:sz w:val="24"/>
          <w:szCs w:val="24"/>
          <w:lang w:val="en-US"/>
        </w:rPr>
        <w:t>collect</w:t>
      </w:r>
      <w:r>
        <w:rPr>
          <w:rFonts w:ascii="Arial" w:hAnsi="Arial" w:cs="Arial"/>
          <w:sz w:val="24"/>
          <w:szCs w:val="24"/>
          <w:lang w:val="en-US"/>
        </w:rPr>
        <w:t>ed</w:t>
      </w:r>
      <w:r w:rsidRPr="004F384D">
        <w:rPr>
          <w:rFonts w:ascii="Arial" w:hAnsi="Arial" w:cs="Arial"/>
          <w:sz w:val="24"/>
          <w:szCs w:val="24"/>
          <w:lang w:val="en-US"/>
        </w:rPr>
        <w:t xml:space="preserve"> data from both outdoor and indoor of psychiatry department of SOMCH, </w:t>
      </w:r>
      <w:proofErr w:type="gramStart"/>
      <w:r w:rsidRPr="004F384D">
        <w:rPr>
          <w:rFonts w:ascii="Arial" w:hAnsi="Arial" w:cs="Arial"/>
          <w:sz w:val="24"/>
          <w:szCs w:val="24"/>
          <w:lang w:val="en-US"/>
        </w:rPr>
        <w:t>and also</w:t>
      </w:r>
      <w:proofErr w:type="gramEnd"/>
      <w:r w:rsidRPr="004F384D">
        <w:rPr>
          <w:rFonts w:ascii="Arial" w:hAnsi="Arial" w:cs="Arial"/>
          <w:sz w:val="24"/>
          <w:szCs w:val="24"/>
          <w:lang w:val="en-US"/>
        </w:rPr>
        <w:t xml:space="preserve"> from Sylhet </w:t>
      </w:r>
      <w:proofErr w:type="spellStart"/>
      <w:r w:rsidRPr="004F384D">
        <w:rPr>
          <w:rFonts w:ascii="Arial" w:hAnsi="Arial" w:cs="Arial"/>
          <w:sz w:val="24"/>
          <w:szCs w:val="24"/>
          <w:lang w:val="en-US"/>
        </w:rPr>
        <w:t>Monorog</w:t>
      </w:r>
      <w:proofErr w:type="spellEnd"/>
      <w:r w:rsidRPr="004F384D">
        <w:rPr>
          <w:rFonts w:ascii="Arial" w:hAnsi="Arial" w:cs="Arial"/>
          <w:sz w:val="24"/>
          <w:szCs w:val="24"/>
          <w:lang w:val="en-US"/>
        </w:rPr>
        <w:t xml:space="preserve"> Hospital, RR Medical Hospital, and Shahjalal Mental Health &amp; Research Center.</w:t>
      </w:r>
    </w:p>
    <w:p w14:paraId="76595BE9" w14:textId="77777777" w:rsidR="00D2022B" w:rsidRPr="004F384D" w:rsidRDefault="00D2022B" w:rsidP="00D2022B">
      <w:pPr>
        <w:numPr>
          <w:ilvl w:val="0"/>
          <w:numId w:val="17"/>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Patients and control </w:t>
      </w:r>
      <w:proofErr w:type="gramStart"/>
      <w:r>
        <w:rPr>
          <w:rFonts w:ascii="Arial" w:hAnsi="Arial" w:cs="Arial"/>
          <w:sz w:val="24"/>
          <w:szCs w:val="24"/>
          <w:lang w:val="en-US"/>
        </w:rPr>
        <w:t>was</w:t>
      </w:r>
      <w:proofErr w:type="gramEnd"/>
      <w:r w:rsidRPr="004F384D">
        <w:rPr>
          <w:rFonts w:ascii="Arial" w:hAnsi="Arial" w:cs="Arial"/>
          <w:sz w:val="24"/>
          <w:szCs w:val="24"/>
          <w:lang w:val="en-US"/>
        </w:rPr>
        <w:t xml:space="preserve"> informed about the purpose of the study and ethical issues.</w:t>
      </w:r>
    </w:p>
    <w:p w14:paraId="5D27FCEB" w14:textId="77777777" w:rsidR="00D2022B" w:rsidRDefault="00D2022B" w:rsidP="00D2022B">
      <w:pPr>
        <w:numPr>
          <w:ilvl w:val="0"/>
          <w:numId w:val="17"/>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Then, after taking the written consent, data collection procedure </w:t>
      </w:r>
      <w:r>
        <w:rPr>
          <w:rFonts w:ascii="Arial" w:hAnsi="Arial" w:cs="Arial"/>
          <w:sz w:val="24"/>
          <w:szCs w:val="24"/>
          <w:lang w:val="en-US"/>
        </w:rPr>
        <w:t>was</w:t>
      </w:r>
      <w:r w:rsidRPr="004F384D">
        <w:rPr>
          <w:rFonts w:ascii="Arial" w:hAnsi="Arial" w:cs="Arial"/>
          <w:sz w:val="24"/>
          <w:szCs w:val="24"/>
          <w:lang w:val="en-US"/>
        </w:rPr>
        <w:t xml:space="preserve"> initiated by the investigator himself through one to one interview.</w:t>
      </w:r>
    </w:p>
    <w:p w14:paraId="77CB90C4" w14:textId="7F2639D9" w:rsidR="00660416" w:rsidRDefault="002219C4" w:rsidP="00660416">
      <w:pPr>
        <w:numPr>
          <w:ilvl w:val="0"/>
          <w:numId w:val="17"/>
        </w:numPr>
        <w:spacing w:after="0" w:line="480" w:lineRule="auto"/>
        <w:jc w:val="both"/>
        <w:rPr>
          <w:rFonts w:ascii="Arial" w:hAnsi="Arial" w:cs="Arial"/>
          <w:sz w:val="24"/>
          <w:szCs w:val="24"/>
          <w:lang w:val="en-US"/>
        </w:rPr>
      </w:pPr>
      <w:r>
        <w:rPr>
          <w:rFonts w:ascii="Arial" w:hAnsi="Arial" w:cs="Arial"/>
          <w:sz w:val="24"/>
          <w:szCs w:val="24"/>
          <w:lang w:val="en-US"/>
        </w:rPr>
        <w:t xml:space="preserve">Initially researcher had approached </w:t>
      </w:r>
      <w:proofErr w:type="gramStart"/>
      <w:r>
        <w:rPr>
          <w:rFonts w:ascii="Arial" w:hAnsi="Arial" w:cs="Arial"/>
          <w:sz w:val="24"/>
          <w:szCs w:val="24"/>
          <w:lang w:val="en-US"/>
        </w:rPr>
        <w:t>fifty five</w:t>
      </w:r>
      <w:proofErr w:type="gramEnd"/>
      <w:r>
        <w:rPr>
          <w:rFonts w:ascii="Arial" w:hAnsi="Arial" w:cs="Arial"/>
          <w:sz w:val="24"/>
          <w:szCs w:val="24"/>
          <w:lang w:val="en-US"/>
        </w:rPr>
        <w:t xml:space="preserve"> patients with substance use disorder who were chosen purposively, out of which two did not give their consent, and three were excluded due to co-morbid psychiatric disorder.</w:t>
      </w:r>
      <w:r w:rsidR="00660416">
        <w:rPr>
          <w:rFonts w:ascii="Arial" w:hAnsi="Arial" w:cs="Arial"/>
          <w:sz w:val="24"/>
          <w:szCs w:val="24"/>
          <w:lang w:val="en-US"/>
        </w:rPr>
        <w:t xml:space="preserve"> </w:t>
      </w:r>
    </w:p>
    <w:p w14:paraId="4D743BC8" w14:textId="76E3C95A" w:rsidR="00660416" w:rsidRPr="00660416" w:rsidRDefault="00660416" w:rsidP="00660416">
      <w:pPr>
        <w:numPr>
          <w:ilvl w:val="0"/>
          <w:numId w:val="17"/>
        </w:numPr>
        <w:spacing w:after="0" w:line="480" w:lineRule="auto"/>
        <w:jc w:val="both"/>
        <w:rPr>
          <w:rFonts w:ascii="Arial" w:hAnsi="Arial" w:cs="Arial"/>
          <w:sz w:val="24"/>
          <w:szCs w:val="24"/>
          <w:lang w:val="en-US"/>
        </w:rPr>
      </w:pPr>
      <w:r>
        <w:rPr>
          <w:rFonts w:ascii="Arial" w:hAnsi="Arial" w:cs="Arial"/>
          <w:sz w:val="24"/>
          <w:szCs w:val="24"/>
          <w:lang w:val="en-US"/>
        </w:rPr>
        <w:lastRenderedPageBreak/>
        <w:t xml:space="preserve">Researcher </w:t>
      </w:r>
      <w:r w:rsidR="003D6166">
        <w:rPr>
          <w:rFonts w:ascii="Arial" w:hAnsi="Arial" w:cs="Arial"/>
          <w:sz w:val="24"/>
          <w:szCs w:val="24"/>
          <w:lang w:val="en-US"/>
        </w:rPr>
        <w:t xml:space="preserve">collected data from 50 age, sex matched control in first attempt where no one was excluded due to exclusion criteria.  </w:t>
      </w:r>
    </w:p>
    <w:p w14:paraId="621EBD47" w14:textId="77777777" w:rsidR="00D2022B" w:rsidRPr="004F384D" w:rsidRDefault="00D2022B" w:rsidP="00D2022B">
      <w:pPr>
        <w:numPr>
          <w:ilvl w:val="0"/>
          <w:numId w:val="17"/>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The socio-demographic information </w:t>
      </w:r>
      <w:r>
        <w:rPr>
          <w:rFonts w:ascii="Arial" w:hAnsi="Arial" w:cs="Arial"/>
          <w:sz w:val="24"/>
          <w:szCs w:val="24"/>
          <w:lang w:val="en-US"/>
        </w:rPr>
        <w:t>was</w:t>
      </w:r>
      <w:r w:rsidRPr="004F384D">
        <w:rPr>
          <w:rFonts w:ascii="Arial" w:hAnsi="Arial" w:cs="Arial"/>
          <w:sz w:val="24"/>
          <w:szCs w:val="24"/>
          <w:lang w:val="en-US"/>
        </w:rPr>
        <w:t xml:space="preserve"> documented by using the structured questionnaire to identify the socio-demographic characteristics and it </w:t>
      </w:r>
      <w:r>
        <w:rPr>
          <w:rFonts w:ascii="Arial" w:hAnsi="Arial" w:cs="Arial"/>
          <w:sz w:val="24"/>
          <w:szCs w:val="24"/>
          <w:lang w:val="en-US"/>
        </w:rPr>
        <w:t>was</w:t>
      </w:r>
      <w:r w:rsidRPr="004F384D">
        <w:rPr>
          <w:rFonts w:ascii="Arial" w:hAnsi="Arial" w:cs="Arial"/>
          <w:sz w:val="24"/>
          <w:szCs w:val="24"/>
          <w:lang w:val="en-US"/>
        </w:rPr>
        <w:t xml:space="preserve"> collected from the patients </w:t>
      </w:r>
      <w:proofErr w:type="gramStart"/>
      <w:r w:rsidRPr="004F384D">
        <w:rPr>
          <w:rFonts w:ascii="Arial" w:hAnsi="Arial" w:cs="Arial"/>
          <w:sz w:val="24"/>
          <w:szCs w:val="24"/>
          <w:lang w:val="en-US"/>
        </w:rPr>
        <w:t>and also</w:t>
      </w:r>
      <w:proofErr w:type="gramEnd"/>
      <w:r w:rsidRPr="004F384D">
        <w:rPr>
          <w:rFonts w:ascii="Arial" w:hAnsi="Arial" w:cs="Arial"/>
          <w:sz w:val="24"/>
          <w:szCs w:val="24"/>
          <w:lang w:val="en-US"/>
        </w:rPr>
        <w:t xml:space="preserve"> from their caregiver if needed.</w:t>
      </w:r>
    </w:p>
    <w:p w14:paraId="50503AF0" w14:textId="435B6A34" w:rsidR="00D2022B" w:rsidRPr="004F384D" w:rsidRDefault="00D2022B" w:rsidP="00D2022B">
      <w:pPr>
        <w:numPr>
          <w:ilvl w:val="0"/>
          <w:numId w:val="17"/>
        </w:numPr>
        <w:spacing w:after="0" w:line="480" w:lineRule="auto"/>
        <w:jc w:val="both"/>
        <w:rPr>
          <w:rFonts w:ascii="Arial" w:hAnsi="Arial" w:cs="Arial"/>
          <w:sz w:val="24"/>
          <w:szCs w:val="24"/>
          <w:lang w:val="en-US"/>
        </w:rPr>
      </w:pPr>
      <w:r w:rsidRPr="004F384D">
        <w:rPr>
          <w:rFonts w:ascii="Arial" w:hAnsi="Arial" w:cs="Arial"/>
          <w:sz w:val="24"/>
          <w:szCs w:val="24"/>
          <w:lang w:val="en-US"/>
        </w:rPr>
        <w:t>Then Bengali</w:t>
      </w:r>
      <w:r w:rsidR="00DD7DBB">
        <w:rPr>
          <w:rFonts w:ascii="Arial" w:hAnsi="Arial" w:cs="Arial"/>
          <w:sz w:val="24"/>
          <w:szCs w:val="24"/>
          <w:lang w:val="en-US"/>
        </w:rPr>
        <w:t xml:space="preserve"> and English</w:t>
      </w:r>
      <w:r w:rsidRPr="004F384D">
        <w:rPr>
          <w:rFonts w:ascii="Arial" w:hAnsi="Arial" w:cs="Arial"/>
          <w:sz w:val="24"/>
          <w:szCs w:val="24"/>
          <w:lang w:val="en-US"/>
        </w:rPr>
        <w:t xml:space="preserve"> version of World Health Organization Quality of Life Scale-brief version (WHOQOL-BREF) </w:t>
      </w:r>
      <w:r>
        <w:rPr>
          <w:rFonts w:ascii="Arial" w:hAnsi="Arial" w:cs="Arial"/>
          <w:sz w:val="24"/>
          <w:szCs w:val="24"/>
          <w:lang w:val="en-US"/>
        </w:rPr>
        <w:t>was</w:t>
      </w:r>
      <w:r w:rsidRPr="004F384D">
        <w:rPr>
          <w:rFonts w:ascii="Arial" w:hAnsi="Arial" w:cs="Arial"/>
          <w:sz w:val="24"/>
          <w:szCs w:val="24"/>
          <w:lang w:val="en-US"/>
        </w:rPr>
        <w:t xml:space="preserve"> applied to evaluate quality of life among patients with Substance Use Disorder.</w:t>
      </w:r>
    </w:p>
    <w:p w14:paraId="30F1E37A" w14:textId="77777777" w:rsidR="00D2022B" w:rsidRPr="004F384D" w:rsidRDefault="00D2022B" w:rsidP="00D2022B">
      <w:pPr>
        <w:spacing w:after="0" w:line="480" w:lineRule="auto"/>
        <w:jc w:val="both"/>
        <w:rPr>
          <w:rFonts w:ascii="Arial" w:hAnsi="Arial" w:cs="Arial"/>
          <w:sz w:val="24"/>
          <w:szCs w:val="24"/>
          <w:lang w:val="en-US"/>
        </w:rPr>
      </w:pPr>
    </w:p>
    <w:p w14:paraId="4AB09470" w14:textId="77777777" w:rsidR="00D2022B" w:rsidRPr="004F384D" w:rsidRDefault="00D2022B" w:rsidP="00D2022B">
      <w:pPr>
        <w:rPr>
          <w:rFonts w:ascii="Arial" w:hAnsi="Arial" w:cs="Arial"/>
          <w:b/>
          <w:bCs/>
          <w:sz w:val="24"/>
          <w:szCs w:val="24"/>
          <w:lang w:val="en-US"/>
        </w:rPr>
      </w:pPr>
    </w:p>
    <w:p w14:paraId="733B73B6" w14:textId="77777777" w:rsidR="00D2022B" w:rsidRPr="004F384D" w:rsidRDefault="00D2022B" w:rsidP="00D2022B">
      <w:pPr>
        <w:rPr>
          <w:rFonts w:ascii="Arial" w:hAnsi="Arial" w:cs="Arial"/>
          <w:b/>
          <w:bCs/>
          <w:sz w:val="24"/>
          <w:szCs w:val="24"/>
          <w:lang w:val="en-US"/>
        </w:rPr>
      </w:pPr>
    </w:p>
    <w:p w14:paraId="4AD303F4" w14:textId="77777777" w:rsidR="00D2022B" w:rsidRPr="004F384D" w:rsidRDefault="00D2022B" w:rsidP="00D2022B">
      <w:pPr>
        <w:rPr>
          <w:rFonts w:ascii="Arial" w:hAnsi="Arial" w:cs="Arial"/>
          <w:b/>
          <w:bCs/>
          <w:sz w:val="24"/>
          <w:szCs w:val="24"/>
          <w:lang w:val="en-US"/>
        </w:rPr>
      </w:pPr>
    </w:p>
    <w:p w14:paraId="1C4B84C7" w14:textId="77777777" w:rsidR="00D2022B" w:rsidRPr="004F384D" w:rsidRDefault="00D2022B" w:rsidP="00D2022B">
      <w:pPr>
        <w:rPr>
          <w:rFonts w:ascii="Arial" w:hAnsi="Arial" w:cs="Arial"/>
          <w:b/>
          <w:bCs/>
          <w:sz w:val="24"/>
          <w:szCs w:val="24"/>
          <w:lang w:val="en-US"/>
        </w:rPr>
      </w:pPr>
    </w:p>
    <w:p w14:paraId="183197AB" w14:textId="77777777" w:rsidR="00D2022B" w:rsidRPr="004F384D" w:rsidRDefault="00D2022B" w:rsidP="00D2022B">
      <w:pPr>
        <w:rPr>
          <w:rFonts w:ascii="Arial" w:hAnsi="Arial" w:cs="Arial"/>
          <w:b/>
          <w:bCs/>
          <w:sz w:val="24"/>
          <w:szCs w:val="24"/>
          <w:lang w:val="en-US"/>
        </w:rPr>
      </w:pPr>
    </w:p>
    <w:p w14:paraId="3E8EE401" w14:textId="77777777" w:rsidR="00D2022B" w:rsidRDefault="00D2022B" w:rsidP="00D2022B">
      <w:pPr>
        <w:rPr>
          <w:rFonts w:ascii="Arial" w:hAnsi="Arial" w:cs="Arial"/>
          <w:b/>
          <w:bCs/>
          <w:sz w:val="24"/>
          <w:szCs w:val="24"/>
          <w:lang w:val="en-US"/>
        </w:rPr>
      </w:pPr>
    </w:p>
    <w:p w14:paraId="25063438" w14:textId="77777777" w:rsidR="00DD7DBB" w:rsidRDefault="00DD7DBB" w:rsidP="00D2022B">
      <w:pPr>
        <w:rPr>
          <w:rFonts w:ascii="Arial" w:hAnsi="Arial" w:cs="Arial"/>
          <w:b/>
          <w:bCs/>
          <w:sz w:val="24"/>
          <w:szCs w:val="24"/>
          <w:lang w:val="en-US"/>
        </w:rPr>
      </w:pPr>
    </w:p>
    <w:p w14:paraId="7A0E0E53" w14:textId="77777777" w:rsidR="00DD7DBB" w:rsidRDefault="00DD7DBB" w:rsidP="00D2022B">
      <w:pPr>
        <w:rPr>
          <w:rFonts w:ascii="Arial" w:hAnsi="Arial" w:cs="Arial"/>
          <w:b/>
          <w:bCs/>
          <w:sz w:val="24"/>
          <w:szCs w:val="24"/>
          <w:lang w:val="en-US"/>
        </w:rPr>
      </w:pPr>
    </w:p>
    <w:p w14:paraId="1BB0874C" w14:textId="77777777" w:rsidR="003D6166" w:rsidRDefault="003D6166" w:rsidP="00D2022B">
      <w:pPr>
        <w:rPr>
          <w:rFonts w:ascii="Arial" w:hAnsi="Arial" w:cs="Arial"/>
          <w:b/>
          <w:bCs/>
          <w:sz w:val="24"/>
          <w:szCs w:val="24"/>
          <w:lang w:val="en-US"/>
        </w:rPr>
      </w:pPr>
    </w:p>
    <w:p w14:paraId="5E431CFD" w14:textId="77777777" w:rsidR="003D6166" w:rsidRDefault="003D6166" w:rsidP="00D2022B">
      <w:pPr>
        <w:rPr>
          <w:rFonts w:ascii="Arial" w:hAnsi="Arial" w:cs="Arial"/>
          <w:b/>
          <w:bCs/>
          <w:sz w:val="24"/>
          <w:szCs w:val="24"/>
          <w:lang w:val="en-US"/>
        </w:rPr>
      </w:pPr>
    </w:p>
    <w:p w14:paraId="4FBC0075" w14:textId="77777777" w:rsidR="003D6166" w:rsidRDefault="003D6166" w:rsidP="00D2022B">
      <w:pPr>
        <w:rPr>
          <w:rFonts w:ascii="Arial" w:hAnsi="Arial" w:cs="Arial"/>
          <w:b/>
          <w:bCs/>
          <w:sz w:val="24"/>
          <w:szCs w:val="24"/>
          <w:lang w:val="en-US"/>
        </w:rPr>
      </w:pPr>
    </w:p>
    <w:p w14:paraId="7A6A6D94" w14:textId="77777777" w:rsidR="003D6166" w:rsidRDefault="003D6166" w:rsidP="00D2022B">
      <w:pPr>
        <w:rPr>
          <w:rFonts w:ascii="Arial" w:hAnsi="Arial" w:cs="Arial"/>
          <w:b/>
          <w:bCs/>
          <w:sz w:val="24"/>
          <w:szCs w:val="24"/>
          <w:lang w:val="en-US"/>
        </w:rPr>
      </w:pPr>
    </w:p>
    <w:p w14:paraId="5FFAC83D" w14:textId="77777777" w:rsidR="003D6166" w:rsidRDefault="003D6166" w:rsidP="00D2022B">
      <w:pPr>
        <w:rPr>
          <w:rFonts w:ascii="Arial" w:hAnsi="Arial" w:cs="Arial"/>
          <w:b/>
          <w:bCs/>
          <w:sz w:val="24"/>
          <w:szCs w:val="24"/>
          <w:lang w:val="en-US"/>
        </w:rPr>
      </w:pPr>
    </w:p>
    <w:p w14:paraId="32E0C791" w14:textId="77777777" w:rsidR="003D6166" w:rsidRDefault="003D6166" w:rsidP="00D2022B">
      <w:pPr>
        <w:rPr>
          <w:rFonts w:ascii="Arial" w:hAnsi="Arial" w:cs="Arial"/>
          <w:b/>
          <w:bCs/>
          <w:sz w:val="24"/>
          <w:szCs w:val="24"/>
          <w:lang w:val="en-US"/>
        </w:rPr>
      </w:pPr>
    </w:p>
    <w:p w14:paraId="7454E5BB" w14:textId="77777777" w:rsidR="003D6166" w:rsidRDefault="003D6166" w:rsidP="00D2022B">
      <w:pPr>
        <w:rPr>
          <w:rFonts w:ascii="Arial" w:hAnsi="Arial" w:cs="Arial"/>
          <w:b/>
          <w:bCs/>
          <w:sz w:val="24"/>
          <w:szCs w:val="24"/>
          <w:lang w:val="en-US"/>
        </w:rPr>
      </w:pPr>
    </w:p>
    <w:p w14:paraId="77FE31E3" w14:textId="77777777" w:rsidR="003D6166" w:rsidRDefault="003D6166" w:rsidP="00D2022B">
      <w:pPr>
        <w:rPr>
          <w:rFonts w:ascii="Arial" w:hAnsi="Arial" w:cs="Arial"/>
          <w:b/>
          <w:bCs/>
          <w:sz w:val="24"/>
          <w:szCs w:val="24"/>
          <w:lang w:val="en-US"/>
        </w:rPr>
      </w:pPr>
    </w:p>
    <w:p w14:paraId="6DCCD483" w14:textId="77777777" w:rsidR="003D6166" w:rsidRDefault="003D6166" w:rsidP="00D2022B">
      <w:pPr>
        <w:rPr>
          <w:rFonts w:ascii="Arial" w:hAnsi="Arial" w:cs="Arial"/>
          <w:b/>
          <w:bCs/>
          <w:sz w:val="24"/>
          <w:szCs w:val="24"/>
          <w:lang w:val="en-US"/>
        </w:rPr>
      </w:pPr>
    </w:p>
    <w:p w14:paraId="08487905" w14:textId="77777777" w:rsidR="00DD7DBB" w:rsidRDefault="00DD7DBB" w:rsidP="00D2022B">
      <w:pPr>
        <w:rPr>
          <w:rFonts w:ascii="Arial" w:hAnsi="Arial" w:cs="Arial"/>
          <w:b/>
          <w:bCs/>
          <w:sz w:val="24"/>
          <w:szCs w:val="24"/>
          <w:lang w:val="en-US"/>
        </w:rPr>
      </w:pPr>
    </w:p>
    <w:p w14:paraId="0ACDCA17" w14:textId="77777777" w:rsidR="00D2022B" w:rsidRPr="004F384D" w:rsidRDefault="00D2022B" w:rsidP="00D2022B">
      <w:pPr>
        <w:rPr>
          <w:rFonts w:ascii="Arial" w:hAnsi="Arial" w:cs="Arial"/>
          <w:b/>
          <w:bCs/>
          <w:sz w:val="24"/>
          <w:szCs w:val="24"/>
          <w:lang w:val="en-US"/>
        </w:rPr>
      </w:pPr>
      <w:r>
        <w:rPr>
          <w:rFonts w:ascii="Arial" w:hAnsi="Arial" w:cs="Arial"/>
          <w:b/>
          <w:bCs/>
          <w:sz w:val="24"/>
          <w:szCs w:val="24"/>
          <w:lang w:val="en-US"/>
        </w:rPr>
        <w:lastRenderedPageBreak/>
        <w:t xml:space="preserve">3.14 </w:t>
      </w:r>
      <w:r w:rsidRPr="004F384D">
        <w:rPr>
          <w:rFonts w:ascii="Arial" w:hAnsi="Arial" w:cs="Arial"/>
          <w:b/>
          <w:bCs/>
          <w:sz w:val="24"/>
          <w:szCs w:val="24"/>
          <w:lang w:val="en-US"/>
        </w:rPr>
        <w:t>Flow Chart:</w:t>
      </w:r>
    </w:p>
    <w:p w14:paraId="13CE9206" w14:textId="77777777" w:rsidR="00D2022B" w:rsidRPr="004F384D" w:rsidRDefault="00D2022B" w:rsidP="00D2022B">
      <w:pPr>
        <w:rPr>
          <w:rFonts w:ascii="Arial" w:hAnsi="Arial" w:cs="Arial"/>
          <w:b/>
          <w:bCs/>
          <w:sz w:val="24"/>
          <w:szCs w:val="24"/>
          <w:lang w:val="en-US"/>
        </w:rPr>
      </w:pPr>
    </w:p>
    <w:p w14:paraId="76C4B676" w14:textId="77777777" w:rsidR="00D2022B" w:rsidRPr="004F384D" w:rsidRDefault="00D2022B" w:rsidP="00D2022B">
      <w:pPr>
        <w:rPr>
          <w:rFonts w:ascii="Arial" w:hAnsi="Arial" w:cs="Arial"/>
          <w:b/>
          <w:bCs/>
          <w:sz w:val="24"/>
          <w:szCs w:val="24"/>
          <w:lang w:val="en-US"/>
        </w:rPr>
      </w:pPr>
      <w:r w:rsidRPr="004F384D">
        <w:rPr>
          <w:rFonts w:ascii="Arial" w:hAnsi="Arial" w:cs="Arial"/>
          <w:noProof/>
          <w:sz w:val="24"/>
          <w:szCs w:val="24"/>
          <w:lang w:val="en-US" w:eastAsia="en-US" w:bidi="bn-BD"/>
        </w:rPr>
        <mc:AlternateContent>
          <mc:Choice Requires="wps">
            <w:drawing>
              <wp:anchor distT="0" distB="0" distL="114300" distR="114300" simplePos="0" relativeHeight="251667456" behindDoc="0" locked="0" layoutInCell="1" allowOverlap="1" wp14:anchorId="0912FF2D" wp14:editId="38D4138D">
                <wp:simplePos x="0" y="0"/>
                <wp:positionH relativeFrom="column">
                  <wp:posOffset>2484120</wp:posOffset>
                </wp:positionH>
                <wp:positionV relativeFrom="paragraph">
                  <wp:posOffset>1304925</wp:posOffset>
                </wp:positionV>
                <wp:extent cx="201295" cy="635"/>
                <wp:effectExtent l="43180" t="0" r="70485" b="70485"/>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01295" cy="635"/>
                        </a:xfrm>
                        <a:prstGeom prst="straightConnector1">
                          <a:avLst/>
                        </a:prstGeom>
                        <a:noFill/>
                        <a:ln w="9525">
                          <a:solidFill>
                            <a:srgbClr val="E7E6E6">
                              <a:lumMod val="10000"/>
                            </a:srgbClr>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5C02E31B" id="_x0000_t32" coordsize="21600,21600" o:spt="32" o:oned="t" path="m,l21600,21600e" filled="f">
                <v:path arrowok="t" fillok="f" o:connecttype="none"/>
                <o:lock v:ext="edit" shapetype="t"/>
              </v:shapetype>
              <v:shape id="Straight Arrow Connector 195" o:spid="_x0000_s1026" type="#_x0000_t32" style="position:absolute;margin-left:195.6pt;margin-top:102.75pt;width:15.85pt;height:.0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" strokecolor="#181717">
                <v:stroke endarrow="block"/>
              </v:shape>
            </w:pict>
          </mc:Fallback>
        </mc:AlternateContent>
      </w:r>
      <w:r w:rsidRPr="004F384D">
        <w:rPr>
          <w:rFonts w:ascii="Arial" w:hAnsi="Arial" w:cs="Arial"/>
          <w:noProof/>
          <w:sz w:val="24"/>
          <w:szCs w:val="24"/>
          <w:lang w:val="en-US" w:eastAsia="en-US" w:bidi="bn-BD"/>
        </w:rPr>
        <mc:AlternateContent>
          <mc:Choice Requires="wps">
            <w:drawing>
              <wp:anchor distT="0" distB="0" distL="114300" distR="114300" simplePos="0" relativeHeight="251671552" behindDoc="0" locked="0" layoutInCell="1" allowOverlap="1" wp14:anchorId="3AFED686" wp14:editId="5D78A566">
                <wp:simplePos x="0" y="0"/>
                <wp:positionH relativeFrom="column">
                  <wp:posOffset>1238250</wp:posOffset>
                </wp:positionH>
                <wp:positionV relativeFrom="paragraph">
                  <wp:posOffset>6600825</wp:posOffset>
                </wp:positionV>
                <wp:extent cx="2857500" cy="32385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2857500" cy="3238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4318A82" w14:textId="77777777" w:rsidR="00973CDA" w:rsidRDefault="00973CDA" w:rsidP="00D2022B">
                            <w:pPr>
                              <w:rPr>
                                <w:sz w:val="28"/>
                                <w:szCs w:val="28"/>
                              </w:rPr>
                            </w:pPr>
                            <w:r>
                              <w:rPr>
                                <w:sz w:val="28"/>
                                <w:szCs w:val="28"/>
                              </w:rPr>
                              <w:t>Final Submission to the Authority</w:t>
                            </w:r>
                          </w:p>
                          <w:p w14:paraId="0B9B7F50" w14:textId="77777777" w:rsidR="00973CDA" w:rsidRDefault="00973CDA" w:rsidP="00D2022B">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ED686" id="Rectangle 199" o:spid="_x0000_s1026" style="position:absolute;margin-left:97.5pt;margin-top:519.75pt;width:225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" fillcolor="window" strokecolor="windowText" strokeweight="1pt">
                <v:textbox>
                  <w:txbxContent>
                    <w:p w14:paraId="54318A82" w14:textId="77777777" w:rsidR="00973CDA" w:rsidRDefault="00973CDA" w:rsidP="00D2022B">
                      <w:pPr>
                        <w:rPr>
                          <w:sz w:val="28"/>
                          <w:szCs w:val="28"/>
                        </w:rPr>
                      </w:pPr>
                      <w:r>
                        <w:rPr>
                          <w:sz w:val="28"/>
                          <w:szCs w:val="28"/>
                        </w:rPr>
                        <w:t>Final Submission to the Authority</w:t>
                      </w:r>
                    </w:p>
                    <w:p w14:paraId="0B9B7F50" w14:textId="77777777" w:rsidR="00973CDA" w:rsidRDefault="00973CDA" w:rsidP="00D2022B">
                      <w:pPr>
                        <w:jc w:val="center"/>
                        <w:rPr>
                          <w:sz w:val="28"/>
                          <w:szCs w:val="28"/>
                        </w:rPr>
                      </w:pPr>
                    </w:p>
                  </w:txbxContent>
                </v:textbox>
              </v:rect>
            </w:pict>
          </mc:Fallback>
        </mc:AlternateContent>
      </w:r>
      <w:r w:rsidRPr="004F384D">
        <w:rPr>
          <w:rFonts w:ascii="Arial" w:hAnsi="Arial" w:cs="Arial"/>
          <w:noProof/>
          <w:sz w:val="24"/>
          <w:szCs w:val="24"/>
          <w:lang w:val="en-US" w:eastAsia="en-US" w:bidi="bn-BD"/>
        </w:rPr>
        <mc:AlternateContent>
          <mc:Choice Requires="wps">
            <w:drawing>
              <wp:anchor distT="0" distB="0" distL="114300" distR="114300" simplePos="0" relativeHeight="251670528" behindDoc="0" locked="0" layoutInCell="1" allowOverlap="1" wp14:anchorId="786E2845" wp14:editId="350BE6B0">
                <wp:simplePos x="0" y="0"/>
                <wp:positionH relativeFrom="column">
                  <wp:posOffset>2560320</wp:posOffset>
                </wp:positionH>
                <wp:positionV relativeFrom="paragraph">
                  <wp:posOffset>6449060</wp:posOffset>
                </wp:positionV>
                <wp:extent cx="243205" cy="1270"/>
                <wp:effectExtent l="44768" t="0" r="87312" b="68263"/>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43205" cy="1270"/>
                        </a:xfrm>
                        <a:prstGeom prst="straightConnector1">
                          <a:avLst/>
                        </a:prstGeom>
                        <a:noFill/>
                        <a:ln w="9525">
                          <a:solidFill>
                            <a:srgbClr val="E7E6E6">
                              <a:lumMod val="10000"/>
                            </a:srgbClr>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A0DB79E" id="Straight Arrow Connector 198" o:spid="_x0000_s1026" type="#_x0000_t32" style="position:absolute;margin-left:201.6pt;margin-top:507.8pt;width:19.15pt;height:.1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" strokecolor="#181717">
                <v:stroke endarrow="block"/>
              </v:shape>
            </w:pict>
          </mc:Fallback>
        </mc:AlternateContent>
      </w:r>
      <w:r w:rsidRPr="004F384D">
        <w:rPr>
          <w:rFonts w:ascii="Arial" w:hAnsi="Arial" w:cs="Arial"/>
          <w:noProof/>
          <w:sz w:val="24"/>
          <w:szCs w:val="24"/>
          <w:lang w:val="en-US" w:eastAsia="en-US" w:bidi="bn-BD"/>
        </w:rPr>
        <mc:AlternateContent>
          <mc:Choice Requires="wps">
            <w:drawing>
              <wp:anchor distT="0" distB="0" distL="114300" distR="114300" simplePos="0" relativeHeight="251668480" behindDoc="0" locked="0" layoutInCell="1" allowOverlap="1" wp14:anchorId="249DBF16" wp14:editId="52B87DF7">
                <wp:simplePos x="0" y="0"/>
                <wp:positionH relativeFrom="column">
                  <wp:posOffset>1962150</wp:posOffset>
                </wp:positionH>
                <wp:positionV relativeFrom="paragraph">
                  <wp:posOffset>5981700</wp:posOffset>
                </wp:positionV>
                <wp:extent cx="1559560" cy="314325"/>
                <wp:effectExtent l="0" t="0" r="21590" b="28575"/>
                <wp:wrapNone/>
                <wp:docPr id="197" name="Rectangle 197"/>
                <wp:cNvGraphicFramePr/>
                <a:graphic xmlns:a="http://schemas.openxmlformats.org/drawingml/2006/main">
                  <a:graphicData uri="http://schemas.microsoft.com/office/word/2010/wordprocessingShape">
                    <wps:wsp>
                      <wps:cNvSpPr/>
                      <wps:spPr>
                        <a:xfrm>
                          <a:off x="0" y="0"/>
                          <a:ext cx="1558925"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6FCA9F" w14:textId="77777777" w:rsidR="00973CDA" w:rsidRDefault="00973CDA" w:rsidP="00D2022B">
                            <w:pPr>
                              <w:jc w:val="center"/>
                              <w:rPr>
                                <w:sz w:val="28"/>
                                <w:szCs w:val="28"/>
                              </w:rPr>
                            </w:pPr>
                            <w:r>
                              <w:rPr>
                                <w:sz w:val="28"/>
                                <w:szCs w:val="28"/>
                              </w:rPr>
                              <w:t>Report writing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DBF16" id="Rectangle 197" o:spid="_x0000_s1027" style="position:absolute;margin-left:154.5pt;margin-top:471pt;width:122.8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" fillcolor="white [3201]" strokecolor="black [3213]" strokeweight="1pt">
                <v:textbox>
                  <w:txbxContent>
                    <w:p w14:paraId="676FCA9F" w14:textId="77777777" w:rsidR="00973CDA" w:rsidRDefault="00973CDA" w:rsidP="00D2022B">
                      <w:pPr>
                        <w:jc w:val="center"/>
                        <w:rPr>
                          <w:sz w:val="28"/>
                          <w:szCs w:val="28"/>
                        </w:rPr>
                      </w:pPr>
                      <w:r>
                        <w:rPr>
                          <w:sz w:val="28"/>
                          <w:szCs w:val="28"/>
                        </w:rPr>
                        <w:t>Report writing</w:t>
                      </w:r>
                    </w:p>
                  </w:txbxContent>
                </v:textbox>
              </v:rect>
            </w:pict>
          </mc:Fallback>
        </mc:AlternateContent>
      </w:r>
      <w:r w:rsidRPr="004F384D">
        <w:rPr>
          <w:rFonts w:ascii="Arial" w:hAnsi="Arial" w:cs="Arial"/>
          <w:noProof/>
          <w:sz w:val="24"/>
          <w:szCs w:val="24"/>
          <w:lang w:val="en-US" w:eastAsia="en-US" w:bidi="bn-BD"/>
        </w:rPr>
        <mc:AlternateContent>
          <mc:Choice Requires="wps">
            <w:drawing>
              <wp:anchor distT="0" distB="0" distL="114300" distR="114300" simplePos="0" relativeHeight="251669504" behindDoc="0" locked="0" layoutInCell="1" allowOverlap="1" wp14:anchorId="0AC557CE" wp14:editId="4FC642F7">
                <wp:simplePos x="0" y="0"/>
                <wp:positionH relativeFrom="column">
                  <wp:posOffset>2560955</wp:posOffset>
                </wp:positionH>
                <wp:positionV relativeFrom="paragraph">
                  <wp:posOffset>5829935</wp:posOffset>
                </wp:positionV>
                <wp:extent cx="243205" cy="1270"/>
                <wp:effectExtent l="44768" t="0" r="87312" b="68263"/>
                <wp:wrapNone/>
                <wp:docPr id="196"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43205" cy="1270"/>
                        </a:xfrm>
                        <a:prstGeom prst="straightConnector1">
                          <a:avLst/>
                        </a:prstGeom>
                        <a:noFill/>
                        <a:ln w="9525">
                          <a:solidFill>
                            <a:srgbClr val="E7E6E6">
                              <a:lumMod val="10000"/>
                            </a:srgbClr>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08EBFF" id="Straight Arrow Connector 196" o:spid="_x0000_s1026" type="#_x0000_t32" style="position:absolute;margin-left:201.65pt;margin-top:459.05pt;width:19.15pt;height:.1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" strokecolor="#181717">
                <v:stroke endarrow="block"/>
              </v:shape>
            </w:pict>
          </mc:Fallback>
        </mc:AlternateContent>
      </w:r>
      <w:r w:rsidRPr="004F384D">
        <w:rPr>
          <w:rFonts w:ascii="Arial" w:hAnsi="Arial" w:cs="Arial"/>
          <w:noProof/>
          <w:sz w:val="24"/>
          <w:szCs w:val="24"/>
          <w:lang w:val="en-US" w:eastAsia="en-US" w:bidi="bn-BD"/>
        </w:rPr>
        <mc:AlternateContent>
          <mc:Choice Requires="wpg">
            <w:drawing>
              <wp:inline distT="0" distB="0" distL="0" distR="0" wp14:anchorId="0403E25D" wp14:editId="240FBB17">
                <wp:extent cx="5676900" cy="5677006"/>
                <wp:effectExtent l="0" t="0" r="19050" b="19050"/>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5677006"/>
                          <a:chOff x="17526" y="12953"/>
                          <a:chExt cx="60198" cy="53341"/>
                        </a:xfrm>
                      </wpg:grpSpPr>
                      <wps:wsp>
                        <wps:cNvPr id="164" name="Flowchart: Process 4"/>
                        <wps:cNvSpPr>
                          <a:spLocks noChangeArrowheads="1"/>
                        </wps:cNvSpPr>
                        <wps:spPr bwMode="auto">
                          <a:xfrm>
                            <a:off x="35051" y="12953"/>
                            <a:ext cx="20574" cy="3805"/>
                          </a:xfrm>
                          <a:prstGeom prst="flowChartProcess">
                            <a:avLst/>
                          </a:prstGeom>
                          <a:noFill/>
                          <a:ln w="12700">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6BD1632" w14:textId="77777777" w:rsidR="00973CDA" w:rsidRDefault="00973CDA" w:rsidP="00D2022B">
                              <w:pPr>
                                <w:pStyle w:val="NormalWeb"/>
                                <w:spacing w:before="0" w:beforeAutospacing="0" w:after="0" w:afterAutospacing="0"/>
                                <w:jc w:val="center"/>
                              </w:pPr>
                              <w:r>
                                <w:rPr>
                                  <w:color w:val="000000" w:themeColor="text1"/>
                                  <w:kern w:val="24"/>
                                  <w:sz w:val="28"/>
                                  <w:szCs w:val="28"/>
                                </w:rPr>
                                <w:t>Target population</w:t>
                              </w:r>
                            </w:p>
                          </w:txbxContent>
                        </wps:txbx>
                        <wps:bodyPr rot="0" vert="horz" wrap="square" lIns="91440" tIns="45720" rIns="91440" bIns="45720" anchor="ctr" anchorCtr="0" upright="1">
                          <a:noAutofit/>
                        </wps:bodyPr>
                      </wps:wsp>
                      <wps:wsp>
                        <wps:cNvPr id="165" name="Flowchart: Process 6"/>
                        <wps:cNvSpPr>
                          <a:spLocks noChangeArrowheads="1"/>
                        </wps:cNvSpPr>
                        <wps:spPr bwMode="auto">
                          <a:xfrm>
                            <a:off x="35051" y="20899"/>
                            <a:ext cx="21287" cy="3468"/>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F094D3C" w14:textId="77777777" w:rsidR="00973CDA" w:rsidRDefault="00973CDA" w:rsidP="00D2022B">
                              <w:pPr>
                                <w:pStyle w:val="NormalWeb"/>
                                <w:spacing w:before="0" w:beforeAutospacing="0" w:after="0" w:afterAutospacing="0"/>
                                <w:jc w:val="center"/>
                              </w:pPr>
                              <w:r>
                                <w:rPr>
                                  <w:color w:val="000000" w:themeColor="text1"/>
                                  <w:kern w:val="24"/>
                                  <w:sz w:val="28"/>
                                  <w:szCs w:val="28"/>
                                </w:rPr>
                                <w:t>Study population</w:t>
                              </w:r>
                            </w:p>
                          </w:txbxContent>
                        </wps:txbx>
                        <wps:bodyPr rot="0" vert="horz" wrap="square" lIns="91440" tIns="45720" rIns="91440" bIns="45720" anchor="ctr" anchorCtr="0" upright="1">
                          <a:noAutofit/>
                        </wps:bodyPr>
                      </wps:wsp>
                      <wps:wsp>
                        <wps:cNvPr id="166" name="Flowchart: Process 7"/>
                        <wps:cNvSpPr>
                          <a:spLocks noChangeArrowheads="1"/>
                        </wps:cNvSpPr>
                        <wps:spPr bwMode="auto">
                          <a:xfrm>
                            <a:off x="19050" y="28194"/>
                            <a:ext cx="16764" cy="3810"/>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2E4E52C" w14:textId="4E32E928" w:rsidR="00973CDA" w:rsidRDefault="00973CDA" w:rsidP="00D2022B">
                              <w:pPr>
                                <w:pStyle w:val="NormalWeb"/>
                                <w:spacing w:before="0" w:beforeAutospacing="0" w:after="0" w:afterAutospacing="0"/>
                                <w:jc w:val="center"/>
                              </w:pPr>
                              <w:r>
                                <w:rPr>
                                  <w:color w:val="000000" w:themeColor="text1"/>
                                  <w:kern w:val="24"/>
                                  <w:sz w:val="28"/>
                                  <w:szCs w:val="28"/>
                                </w:rPr>
                                <w:t>Case (n=50)</w:t>
                              </w:r>
                            </w:p>
                          </w:txbxContent>
                        </wps:txbx>
                        <wps:bodyPr rot="0" vert="horz" wrap="square" lIns="91440" tIns="45720" rIns="91440" bIns="45720" anchor="ctr" anchorCtr="0" upright="1">
                          <a:noAutofit/>
                        </wps:bodyPr>
                      </wps:wsp>
                      <wps:wsp>
                        <wps:cNvPr id="167" name="Flowchart: Process 8"/>
                        <wps:cNvSpPr>
                          <a:spLocks noChangeArrowheads="1"/>
                        </wps:cNvSpPr>
                        <wps:spPr bwMode="auto">
                          <a:xfrm>
                            <a:off x="56388" y="28194"/>
                            <a:ext cx="16002" cy="3810"/>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2386B74" w14:textId="0EE4E3FD" w:rsidR="00973CDA" w:rsidRDefault="00973CDA" w:rsidP="00D2022B">
                              <w:pPr>
                                <w:pStyle w:val="NormalWeb"/>
                                <w:spacing w:before="0" w:beforeAutospacing="0" w:after="0" w:afterAutospacing="0"/>
                                <w:jc w:val="center"/>
                              </w:pPr>
                              <w:r>
                                <w:rPr>
                                  <w:color w:val="000000" w:themeColor="text1"/>
                                  <w:kern w:val="24"/>
                                  <w:sz w:val="28"/>
                                  <w:szCs w:val="28"/>
                                </w:rPr>
                                <w:t>Control (n= 50)</w:t>
                              </w:r>
                            </w:p>
                          </w:txbxContent>
                        </wps:txbx>
                        <wps:bodyPr rot="0" vert="horz" wrap="square" lIns="91440" tIns="45720" rIns="91440" bIns="45720" anchor="ctr" anchorCtr="0" upright="1">
                          <a:noAutofit/>
                        </wps:bodyPr>
                      </wps:wsp>
                      <wps:wsp>
                        <wps:cNvPr id="168" name="Flowchart: Process 9"/>
                        <wps:cNvSpPr>
                          <a:spLocks noChangeArrowheads="1"/>
                        </wps:cNvSpPr>
                        <wps:spPr bwMode="auto">
                          <a:xfrm>
                            <a:off x="52578" y="17526"/>
                            <a:ext cx="25146" cy="3048"/>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97F09E5" w14:textId="77777777" w:rsidR="00973CDA" w:rsidRDefault="00973CDA" w:rsidP="00D2022B">
                              <w:pPr>
                                <w:pStyle w:val="NormalWeb"/>
                                <w:spacing w:before="0" w:beforeAutospacing="0" w:after="0" w:afterAutospacing="0"/>
                              </w:pPr>
                              <w:r>
                                <w:rPr>
                                  <w:color w:val="000000" w:themeColor="text1"/>
                                  <w:kern w:val="24"/>
                                  <w:sz w:val="28"/>
                                  <w:szCs w:val="28"/>
                                </w:rPr>
                                <w:t>Inclusion and exclusion criteria</w:t>
                              </w:r>
                            </w:p>
                          </w:txbxContent>
                        </wps:txbx>
                        <wps:bodyPr rot="0" vert="horz" wrap="square" lIns="91440" tIns="45720" rIns="91440" bIns="45720" anchor="ctr" anchorCtr="0" upright="1">
                          <a:noAutofit/>
                        </wps:bodyPr>
                      </wps:wsp>
                      <wps:wsp>
                        <wps:cNvPr id="169" name="Flowchart: Process 10"/>
                        <wps:cNvSpPr>
                          <a:spLocks noChangeArrowheads="1"/>
                        </wps:cNvSpPr>
                        <wps:spPr bwMode="auto">
                          <a:xfrm>
                            <a:off x="17526" y="35052"/>
                            <a:ext cx="20574" cy="10668"/>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9AB9558" w14:textId="77777777" w:rsidR="00973CDA" w:rsidRDefault="00973CDA" w:rsidP="00D2022B">
                              <w:pPr>
                                <w:pStyle w:val="NormalWeb"/>
                                <w:spacing w:before="0" w:beforeAutospacing="0" w:after="0" w:afterAutospacing="0"/>
                              </w:pPr>
                              <w:r>
                                <w:rPr>
                                  <w:color w:val="000000" w:themeColor="text1"/>
                                  <w:kern w:val="24"/>
                                  <w:sz w:val="28"/>
                                  <w:szCs w:val="28"/>
                                </w:rPr>
                                <w:t>Assessment of-</w:t>
                              </w:r>
                            </w:p>
                            <w:p w14:paraId="568D342C" w14:textId="77777777" w:rsidR="00973CDA" w:rsidRDefault="00973CDA" w:rsidP="00D2022B">
                              <w:pPr>
                                <w:pStyle w:val="ListParagraph"/>
                                <w:numPr>
                                  <w:ilvl w:val="0"/>
                                  <w:numId w:val="7"/>
                                </w:numPr>
                                <w:spacing w:after="0" w:line="240" w:lineRule="auto"/>
                                <w:rPr>
                                  <w:rFonts w:eastAsia="Times New Roman"/>
                                  <w:sz w:val="28"/>
                                </w:rPr>
                              </w:pPr>
                              <w:r>
                                <w:rPr>
                                  <w:color w:val="000000" w:themeColor="text1"/>
                                  <w:kern w:val="24"/>
                                  <w:sz w:val="28"/>
                                  <w:szCs w:val="28"/>
                                </w:rPr>
                                <w:t>Socio-demographic &amp; relevant informations</w:t>
                              </w:r>
                            </w:p>
                            <w:p w14:paraId="021768B6" w14:textId="77777777" w:rsidR="00973CDA" w:rsidRDefault="00973CDA" w:rsidP="00D2022B">
                              <w:pPr>
                                <w:pStyle w:val="ListParagraph"/>
                                <w:numPr>
                                  <w:ilvl w:val="0"/>
                                  <w:numId w:val="7"/>
                                </w:numPr>
                                <w:spacing w:after="0" w:line="240" w:lineRule="auto"/>
                                <w:rPr>
                                  <w:rFonts w:eastAsia="Times New Roman"/>
                                  <w:sz w:val="28"/>
                                </w:rPr>
                              </w:pPr>
                              <w:r>
                                <w:rPr>
                                  <w:color w:val="000000" w:themeColor="text1"/>
                                  <w:kern w:val="24"/>
                                  <w:sz w:val="28"/>
                                  <w:szCs w:val="28"/>
                                </w:rPr>
                                <w:t>Personality disorder</w:t>
                              </w:r>
                            </w:p>
                          </w:txbxContent>
                        </wps:txbx>
                        <wps:bodyPr rot="0" vert="horz" wrap="square" lIns="91440" tIns="45720" rIns="91440" bIns="45720" anchor="ctr" anchorCtr="0" upright="1">
                          <a:noAutofit/>
                        </wps:bodyPr>
                      </wps:wsp>
                      <wps:wsp>
                        <wps:cNvPr id="170" name="Flowchart: Process 12"/>
                        <wps:cNvSpPr>
                          <a:spLocks noChangeArrowheads="1"/>
                        </wps:cNvSpPr>
                        <wps:spPr bwMode="auto">
                          <a:xfrm>
                            <a:off x="54864" y="35052"/>
                            <a:ext cx="20574" cy="10668"/>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718B0BC" w14:textId="77777777" w:rsidR="00973CDA" w:rsidRDefault="00973CDA" w:rsidP="00D2022B">
                              <w:pPr>
                                <w:pStyle w:val="NormalWeb"/>
                                <w:spacing w:before="0" w:beforeAutospacing="0" w:after="0" w:afterAutospacing="0"/>
                              </w:pPr>
                              <w:r>
                                <w:rPr>
                                  <w:color w:val="000000" w:themeColor="text1"/>
                                  <w:kern w:val="24"/>
                                  <w:sz w:val="28"/>
                                  <w:szCs w:val="28"/>
                                </w:rPr>
                                <w:t>Assessment of-</w:t>
                              </w:r>
                            </w:p>
                            <w:p w14:paraId="6940F2FD" w14:textId="77777777" w:rsidR="00973CDA" w:rsidRDefault="00973CDA" w:rsidP="00D2022B">
                              <w:pPr>
                                <w:pStyle w:val="ListParagraph"/>
                                <w:numPr>
                                  <w:ilvl w:val="0"/>
                                  <w:numId w:val="8"/>
                                </w:numPr>
                                <w:spacing w:after="0" w:line="240" w:lineRule="auto"/>
                                <w:rPr>
                                  <w:rFonts w:eastAsia="Times New Roman"/>
                                  <w:sz w:val="28"/>
                                </w:rPr>
                              </w:pPr>
                              <w:r>
                                <w:rPr>
                                  <w:color w:val="000000" w:themeColor="text1"/>
                                  <w:kern w:val="24"/>
                                  <w:sz w:val="28"/>
                                  <w:szCs w:val="28"/>
                                </w:rPr>
                                <w:t>Socio-demographic &amp; relevant informations</w:t>
                              </w:r>
                            </w:p>
                            <w:p w14:paraId="7BB6CAD1" w14:textId="77777777" w:rsidR="00973CDA" w:rsidRDefault="00973CDA" w:rsidP="00D2022B">
                              <w:pPr>
                                <w:pStyle w:val="ListParagraph"/>
                                <w:numPr>
                                  <w:ilvl w:val="0"/>
                                  <w:numId w:val="8"/>
                                </w:numPr>
                                <w:spacing w:after="0" w:line="240" w:lineRule="auto"/>
                                <w:rPr>
                                  <w:rFonts w:eastAsia="Times New Roman"/>
                                  <w:sz w:val="28"/>
                                </w:rPr>
                              </w:pPr>
                              <w:r>
                                <w:rPr>
                                  <w:color w:val="000000" w:themeColor="text1"/>
                                  <w:kern w:val="24"/>
                                  <w:sz w:val="28"/>
                                  <w:szCs w:val="28"/>
                                </w:rPr>
                                <w:t>Personality disorder</w:t>
                              </w:r>
                            </w:p>
                          </w:txbxContent>
                        </wps:txbx>
                        <wps:bodyPr rot="0" vert="horz" wrap="square" lIns="91440" tIns="45720" rIns="91440" bIns="45720" anchor="ctr" anchorCtr="0" upright="1">
                          <a:noAutofit/>
                        </wps:bodyPr>
                      </wps:wsp>
                      <wps:wsp>
                        <wps:cNvPr id="171" name="Flowchart: Process 13"/>
                        <wps:cNvSpPr>
                          <a:spLocks noChangeArrowheads="1"/>
                        </wps:cNvSpPr>
                        <wps:spPr bwMode="auto">
                          <a:xfrm>
                            <a:off x="20574" y="48006"/>
                            <a:ext cx="16002" cy="3048"/>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8FBE3F" w14:textId="77777777" w:rsidR="00973CDA" w:rsidRDefault="00973CDA" w:rsidP="00D2022B">
                              <w:pPr>
                                <w:pStyle w:val="NormalWeb"/>
                                <w:spacing w:before="0" w:beforeAutospacing="0" w:after="0" w:afterAutospacing="0"/>
                                <w:jc w:val="center"/>
                              </w:pPr>
                              <w:r>
                                <w:rPr>
                                  <w:color w:val="000000" w:themeColor="text1"/>
                                  <w:kern w:val="24"/>
                                  <w:sz w:val="28"/>
                                  <w:szCs w:val="28"/>
                                </w:rPr>
                                <w:t>Data recording</w:t>
                              </w:r>
                            </w:p>
                          </w:txbxContent>
                        </wps:txbx>
                        <wps:bodyPr rot="0" vert="horz" wrap="square" lIns="91440" tIns="45720" rIns="91440" bIns="45720" anchor="ctr" anchorCtr="0" upright="1">
                          <a:noAutofit/>
                        </wps:bodyPr>
                      </wps:wsp>
                      <wps:wsp>
                        <wps:cNvPr id="172" name="Flowchart: Process 14"/>
                        <wps:cNvSpPr>
                          <a:spLocks noChangeArrowheads="1"/>
                        </wps:cNvSpPr>
                        <wps:spPr bwMode="auto">
                          <a:xfrm>
                            <a:off x="56388" y="48006"/>
                            <a:ext cx="16764" cy="3048"/>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B82365A" w14:textId="77777777" w:rsidR="00973CDA" w:rsidRDefault="00973CDA" w:rsidP="00D2022B">
                              <w:pPr>
                                <w:pStyle w:val="NormalWeb"/>
                                <w:spacing w:before="0" w:beforeAutospacing="0" w:after="0" w:afterAutospacing="0"/>
                                <w:jc w:val="center"/>
                              </w:pPr>
                              <w:r>
                                <w:rPr>
                                  <w:color w:val="000000" w:themeColor="text1"/>
                                  <w:kern w:val="24"/>
                                  <w:sz w:val="28"/>
                                  <w:szCs w:val="28"/>
                                </w:rPr>
                                <w:t>Data recording</w:t>
                              </w:r>
                            </w:p>
                          </w:txbxContent>
                        </wps:txbx>
                        <wps:bodyPr rot="0" vert="horz" wrap="square" lIns="91440" tIns="45720" rIns="91440" bIns="45720" anchor="ctr" anchorCtr="0" upright="1">
                          <a:noAutofit/>
                        </wps:bodyPr>
                      </wps:wsp>
                      <wps:wsp>
                        <wps:cNvPr id="173" name="Flowchart: Process 15"/>
                        <wps:cNvSpPr>
                          <a:spLocks noChangeArrowheads="1"/>
                        </wps:cNvSpPr>
                        <wps:spPr bwMode="auto">
                          <a:xfrm>
                            <a:off x="20574" y="53340"/>
                            <a:ext cx="16002" cy="3048"/>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D6BEEC4" w14:textId="77777777" w:rsidR="00973CDA" w:rsidRDefault="00973CDA" w:rsidP="00D2022B">
                              <w:pPr>
                                <w:pStyle w:val="NormalWeb"/>
                                <w:spacing w:before="0" w:beforeAutospacing="0" w:after="0" w:afterAutospacing="0"/>
                                <w:jc w:val="center"/>
                              </w:pPr>
                              <w:r>
                                <w:rPr>
                                  <w:color w:val="000000" w:themeColor="text1"/>
                                  <w:kern w:val="24"/>
                                  <w:sz w:val="28"/>
                                  <w:szCs w:val="28"/>
                                </w:rPr>
                                <w:t>Data Analysis</w:t>
                              </w:r>
                            </w:p>
                          </w:txbxContent>
                        </wps:txbx>
                        <wps:bodyPr rot="0" vert="horz" wrap="square" lIns="91440" tIns="45720" rIns="91440" bIns="45720" anchor="ctr" anchorCtr="0" upright="1">
                          <a:noAutofit/>
                        </wps:bodyPr>
                      </wps:wsp>
                      <wps:wsp>
                        <wps:cNvPr id="174" name="Flowchart: Process 16"/>
                        <wps:cNvSpPr>
                          <a:spLocks noChangeArrowheads="1"/>
                        </wps:cNvSpPr>
                        <wps:spPr bwMode="auto">
                          <a:xfrm>
                            <a:off x="56388" y="53340"/>
                            <a:ext cx="16764" cy="3048"/>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0B3A767" w14:textId="77777777" w:rsidR="00973CDA" w:rsidRDefault="00973CDA" w:rsidP="00D2022B">
                              <w:pPr>
                                <w:pStyle w:val="NormalWeb"/>
                                <w:spacing w:before="0" w:beforeAutospacing="0" w:after="0" w:afterAutospacing="0"/>
                                <w:jc w:val="center"/>
                              </w:pPr>
                              <w:r>
                                <w:rPr>
                                  <w:color w:val="000000" w:themeColor="text1"/>
                                  <w:kern w:val="24"/>
                                  <w:sz w:val="28"/>
                                  <w:szCs w:val="28"/>
                                </w:rPr>
                                <w:t>Data Analysis</w:t>
                              </w:r>
                            </w:p>
                          </w:txbxContent>
                        </wps:txbx>
                        <wps:bodyPr rot="0" vert="horz" wrap="square" lIns="91440" tIns="45720" rIns="91440" bIns="45720" anchor="ctr" anchorCtr="0" upright="1">
                          <a:noAutofit/>
                        </wps:bodyPr>
                      </wps:wsp>
                      <wps:wsp>
                        <wps:cNvPr id="175" name="Flowchart: Process 17"/>
                        <wps:cNvSpPr>
                          <a:spLocks noChangeArrowheads="1"/>
                        </wps:cNvSpPr>
                        <wps:spPr bwMode="auto">
                          <a:xfrm>
                            <a:off x="20574" y="58674"/>
                            <a:ext cx="16002" cy="3048"/>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729D7DC" w14:textId="77777777" w:rsidR="00973CDA" w:rsidRDefault="00973CDA" w:rsidP="00D2022B">
                              <w:pPr>
                                <w:pStyle w:val="NormalWeb"/>
                                <w:spacing w:before="0" w:beforeAutospacing="0" w:after="0" w:afterAutospacing="0"/>
                                <w:jc w:val="center"/>
                              </w:pPr>
                              <w:r>
                                <w:rPr>
                                  <w:color w:val="000000" w:themeColor="text1"/>
                                  <w:kern w:val="24"/>
                                  <w:sz w:val="28"/>
                                  <w:szCs w:val="28"/>
                                </w:rPr>
                                <w:t>Result</w:t>
                              </w:r>
                            </w:p>
                          </w:txbxContent>
                        </wps:txbx>
                        <wps:bodyPr rot="0" vert="horz" wrap="square" lIns="91440" tIns="45720" rIns="91440" bIns="45720" anchor="ctr" anchorCtr="0" upright="1">
                          <a:noAutofit/>
                        </wps:bodyPr>
                      </wps:wsp>
                      <wps:wsp>
                        <wps:cNvPr id="176" name="Flowchart: Process 18"/>
                        <wps:cNvSpPr>
                          <a:spLocks noChangeArrowheads="1"/>
                        </wps:cNvSpPr>
                        <wps:spPr bwMode="auto">
                          <a:xfrm>
                            <a:off x="56388" y="58674"/>
                            <a:ext cx="16764" cy="3048"/>
                          </a:xfrm>
                          <a:prstGeom prst="flowChartProcess">
                            <a:avLst/>
                          </a:prstGeom>
                          <a:noFill/>
                          <a:ln w="3175">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B4AEAAB" w14:textId="77777777" w:rsidR="00973CDA" w:rsidRDefault="00973CDA" w:rsidP="00D2022B">
                              <w:pPr>
                                <w:pStyle w:val="NormalWeb"/>
                                <w:spacing w:before="0" w:beforeAutospacing="0" w:after="0" w:afterAutospacing="0"/>
                                <w:jc w:val="center"/>
                              </w:pPr>
                              <w:r>
                                <w:rPr>
                                  <w:color w:val="000000" w:themeColor="text1"/>
                                  <w:kern w:val="24"/>
                                  <w:sz w:val="28"/>
                                  <w:szCs w:val="28"/>
                                </w:rPr>
                                <w:t>Result</w:t>
                              </w:r>
                            </w:p>
                          </w:txbxContent>
                        </wps:txbx>
                        <wps:bodyPr rot="0" vert="horz" wrap="square" lIns="91440" tIns="45720" rIns="91440" bIns="45720" anchor="ctr" anchorCtr="0" upright="1">
                          <a:noAutofit/>
                        </wps:bodyPr>
                      </wps:wsp>
                      <wps:wsp>
                        <wps:cNvPr id="177" name="Flowchart: Process 19"/>
                        <wps:cNvSpPr>
                          <a:spLocks noChangeArrowheads="1"/>
                        </wps:cNvSpPr>
                        <wps:spPr bwMode="auto">
                          <a:xfrm>
                            <a:off x="38862" y="63246"/>
                            <a:ext cx="14478" cy="3048"/>
                          </a:xfrm>
                          <a:prstGeom prst="flowChartProcess">
                            <a:avLst/>
                          </a:prstGeom>
                          <a:noFill/>
                          <a:ln w="12700">
                            <a:solidFill>
                              <a:schemeClr val="bg2">
                                <a:lumMod val="1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4194A22" w14:textId="77777777" w:rsidR="00973CDA" w:rsidRDefault="00973CDA" w:rsidP="00D2022B">
                              <w:pPr>
                                <w:pStyle w:val="NormalWeb"/>
                                <w:spacing w:before="0" w:beforeAutospacing="0" w:after="0" w:afterAutospacing="0"/>
                                <w:jc w:val="center"/>
                              </w:pPr>
                              <w:r>
                                <w:rPr>
                                  <w:color w:val="000000" w:themeColor="text1"/>
                                  <w:kern w:val="24"/>
                                  <w:sz w:val="28"/>
                                  <w:szCs w:val="28"/>
                                </w:rPr>
                                <w:t>Comparison</w:t>
                              </w:r>
                            </w:p>
                          </w:txbxContent>
                        </wps:txbx>
                        <wps:bodyPr rot="0" vert="horz" wrap="square" lIns="91440" tIns="45720" rIns="91440" bIns="45720" anchor="ctr" anchorCtr="0" upright="1">
                          <a:noAutofit/>
                        </wps:bodyPr>
                      </wps:wsp>
                      <wps:wsp>
                        <wps:cNvPr id="178" name="AutoShape 2"/>
                        <wps:cNvCnPr>
                          <a:cxnSpLocks noChangeShapeType="1"/>
                        </wps:cNvCnPr>
                        <wps:spPr bwMode="auto">
                          <a:xfrm>
                            <a:off x="44958" y="16460"/>
                            <a:ext cx="0" cy="4906"/>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79" name="AutoShape 3"/>
                        <wps:cNvCnPr>
                          <a:cxnSpLocks noChangeShapeType="1"/>
                        </wps:cNvCnPr>
                        <wps:spPr bwMode="auto">
                          <a:xfrm flipH="1">
                            <a:off x="45100" y="19065"/>
                            <a:ext cx="7477" cy="153"/>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0" name="AutoShape 5"/>
                        <wps:cNvCnPr>
                          <a:cxnSpLocks noChangeShapeType="1"/>
                        </wps:cNvCnPr>
                        <wps:spPr bwMode="auto">
                          <a:xfrm>
                            <a:off x="28956" y="25908"/>
                            <a:ext cx="32766" cy="15"/>
                          </a:xfrm>
                          <a:prstGeom prst="straightConnector1">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wps:wsp>
                        <wps:cNvPr id="181" name="AutoShape 6"/>
                        <wps:cNvCnPr>
                          <a:cxnSpLocks noChangeShapeType="1"/>
                        </wps:cNvCnPr>
                        <wps:spPr bwMode="auto">
                          <a:xfrm rot="5400000">
                            <a:off x="27861" y="26995"/>
                            <a:ext cx="2182" cy="8"/>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2" name="AutoShape 7"/>
                        <wps:cNvCnPr>
                          <a:cxnSpLocks noChangeShapeType="1"/>
                        </wps:cNvCnPr>
                        <wps:spPr bwMode="auto">
                          <a:xfrm rot="5400000">
                            <a:off x="60571" y="27051"/>
                            <a:ext cx="2293" cy="8"/>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 name="AutoShape 128"/>
                        <wps:cNvCnPr>
                          <a:cxnSpLocks noChangeShapeType="1"/>
                        </wps:cNvCnPr>
                        <wps:spPr bwMode="auto">
                          <a:xfrm>
                            <a:off x="28956" y="32004"/>
                            <a:ext cx="0" cy="2936"/>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4" name="AutoShape 9"/>
                        <wps:cNvCnPr>
                          <a:cxnSpLocks noChangeShapeType="1"/>
                        </wps:cNvCnPr>
                        <wps:spPr bwMode="auto">
                          <a:xfrm>
                            <a:off x="61722" y="32004"/>
                            <a:ext cx="0" cy="2936"/>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5" name="AutoShape 130"/>
                        <wps:cNvCnPr>
                          <a:cxnSpLocks noChangeShapeType="1"/>
                        </wps:cNvCnPr>
                        <wps:spPr bwMode="auto">
                          <a:xfrm rot="5400000">
                            <a:off x="27805" y="46863"/>
                            <a:ext cx="2293" cy="8"/>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6" name="AutoShape 131"/>
                        <wps:cNvCnPr>
                          <a:cxnSpLocks noChangeShapeType="1"/>
                        </wps:cNvCnPr>
                        <wps:spPr bwMode="auto">
                          <a:xfrm rot="5400000">
                            <a:off x="61349" y="46855"/>
                            <a:ext cx="2286" cy="15"/>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7" name="AutoShape 132"/>
                        <wps:cNvCnPr>
                          <a:cxnSpLocks noChangeShapeType="1"/>
                        </wps:cNvCnPr>
                        <wps:spPr bwMode="auto">
                          <a:xfrm rot="5400000">
                            <a:off x="27868" y="52141"/>
                            <a:ext cx="2175" cy="15"/>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8" name="AutoShape 133"/>
                        <wps:cNvCnPr>
                          <a:cxnSpLocks noChangeShapeType="1"/>
                        </wps:cNvCnPr>
                        <wps:spPr bwMode="auto">
                          <a:xfrm rot="5400000">
                            <a:off x="61405" y="52133"/>
                            <a:ext cx="2174" cy="15"/>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9" name="AutoShape 134"/>
                        <wps:cNvCnPr>
                          <a:cxnSpLocks noChangeShapeType="1"/>
                        </wps:cNvCnPr>
                        <wps:spPr bwMode="auto">
                          <a:xfrm rot="5400000">
                            <a:off x="27821" y="57523"/>
                            <a:ext cx="2286" cy="15"/>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 name="AutoShape 135"/>
                        <wps:cNvCnPr>
                          <a:cxnSpLocks noChangeShapeType="1"/>
                        </wps:cNvCnPr>
                        <wps:spPr bwMode="auto">
                          <a:xfrm rot="5400000">
                            <a:off x="61349" y="57523"/>
                            <a:ext cx="2286" cy="15"/>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1" name="AutoShape 11"/>
                        <wps:cNvCnPr>
                          <a:cxnSpLocks noChangeShapeType="1"/>
                        </wps:cNvCnPr>
                        <wps:spPr bwMode="auto">
                          <a:xfrm>
                            <a:off x="28956" y="64770"/>
                            <a:ext cx="9906" cy="15"/>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2" name="AutoShape 12"/>
                        <wps:cNvCnPr>
                          <a:cxnSpLocks noChangeShapeType="1"/>
                        </wps:cNvCnPr>
                        <wps:spPr bwMode="auto">
                          <a:xfrm rot="10800000">
                            <a:off x="53340" y="64770"/>
                            <a:ext cx="9144" cy="15"/>
                          </a:xfrm>
                          <a:prstGeom prst="straightConnector1">
                            <a:avLst/>
                          </a:prstGeom>
                          <a:noFill/>
                          <a:ln w="9525">
                            <a:solidFill>
                              <a:schemeClr val="bg2">
                                <a:lumMod val="1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3" name="AutoShape 13"/>
                        <wps:cNvCnPr>
                          <a:cxnSpLocks noChangeShapeType="1"/>
                        </wps:cNvCnPr>
                        <wps:spPr bwMode="auto">
                          <a:xfrm>
                            <a:off x="28956" y="61722"/>
                            <a:ext cx="0" cy="3079"/>
                          </a:xfrm>
                          <a:prstGeom prst="straightConnector1">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wps:wsp>
                        <wps:cNvPr id="194" name="AutoShape 14"/>
                        <wps:cNvCnPr>
                          <a:cxnSpLocks noChangeShapeType="1"/>
                        </wps:cNvCnPr>
                        <wps:spPr bwMode="auto">
                          <a:xfrm>
                            <a:off x="62484" y="61722"/>
                            <a:ext cx="0" cy="3079"/>
                          </a:xfrm>
                          <a:prstGeom prst="straightConnector1">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403E25D" id="Group 163" o:spid="_x0000_s1028" style="width:447pt;height:447pt;mso-position-horizontal-relative:char;mso-position-vertical-relative:line" coordorigin="17526,12953" coordsize="60198,5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">
                <v:shapetype id="_x0000_t109" coordsize="21600,21600" o:spt="109" path="m,l,21600r21600,l21600,xe">
                  <v:stroke joinstyle="miter"/>
                  <v:path gradientshapeok="t" o:connecttype="rect"/>
                </v:shapetype>
                <v:shape id="Flowchart: Process 4" o:spid="_x0000_s1029" type="#_x0000_t109" style="position:absolute;left:35051;top:12953;width:20574;height:3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" filled="f" strokecolor="#161616 [334]" strokeweight="1pt">
                  <v:textbox>
                    <w:txbxContent>
                      <w:p w14:paraId="46BD1632" w14:textId="77777777" w:rsidR="00973CDA" w:rsidRDefault="00973CDA" w:rsidP="00D2022B">
                        <w:pPr>
                          <w:pStyle w:val="NormalWeb"/>
                          <w:spacing w:before="0" w:beforeAutospacing="0" w:after="0" w:afterAutospacing="0"/>
                          <w:jc w:val="center"/>
                        </w:pPr>
                        <w:r>
                          <w:rPr>
                            <w:color w:val="000000" w:themeColor="text1"/>
                            <w:kern w:val="24"/>
                            <w:sz w:val="28"/>
                            <w:szCs w:val="28"/>
                          </w:rPr>
                          <w:t>Target population</w:t>
                        </w:r>
                      </w:p>
                    </w:txbxContent>
                  </v:textbox>
                </v:shape>
                <v:shape id="Flowchart: Process 6" o:spid="_x0000_s1030" type="#_x0000_t109" style="position:absolute;left:35051;top:20899;width:21287;height:3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" filled="f" strokecolor="#161616 [334]" strokeweight=".25pt">
                  <v:textbox>
                    <w:txbxContent>
                      <w:p w14:paraId="5F094D3C" w14:textId="77777777" w:rsidR="00973CDA" w:rsidRDefault="00973CDA" w:rsidP="00D2022B">
                        <w:pPr>
                          <w:pStyle w:val="NormalWeb"/>
                          <w:spacing w:before="0" w:beforeAutospacing="0" w:after="0" w:afterAutospacing="0"/>
                          <w:jc w:val="center"/>
                        </w:pPr>
                        <w:r>
                          <w:rPr>
                            <w:color w:val="000000" w:themeColor="text1"/>
                            <w:kern w:val="24"/>
                            <w:sz w:val="28"/>
                            <w:szCs w:val="28"/>
                          </w:rPr>
                          <w:t>Study population</w:t>
                        </w:r>
                      </w:p>
                    </w:txbxContent>
                  </v:textbox>
                </v:shape>
                <v:shape id="Flowchart: Process 7" o:spid="_x0000_s1031" type="#_x0000_t109" style="position:absolute;left:19050;top:28194;width:16764;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" filled="f" strokecolor="#161616 [334]" strokeweight=".25pt">
                  <v:textbox>
                    <w:txbxContent>
                      <w:p w14:paraId="02E4E52C" w14:textId="4E32E928" w:rsidR="00973CDA" w:rsidRDefault="00973CDA" w:rsidP="00D2022B">
                        <w:pPr>
                          <w:pStyle w:val="NormalWeb"/>
                          <w:spacing w:before="0" w:beforeAutospacing="0" w:after="0" w:afterAutospacing="0"/>
                          <w:jc w:val="center"/>
                        </w:pPr>
                        <w:r>
                          <w:rPr>
                            <w:color w:val="000000" w:themeColor="text1"/>
                            <w:kern w:val="24"/>
                            <w:sz w:val="28"/>
                            <w:szCs w:val="28"/>
                          </w:rPr>
                          <w:t>Case (n=50)</w:t>
                        </w:r>
                      </w:p>
                    </w:txbxContent>
                  </v:textbox>
                </v:shape>
                <v:shape id="Flowchart: Process 8" o:spid="_x0000_s1032" type="#_x0000_t109" style="position:absolute;left:56388;top:28194;width:1600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" filled="f" strokecolor="#161616 [334]" strokeweight=".25pt">
                  <v:textbox>
                    <w:txbxContent>
                      <w:p w14:paraId="22386B74" w14:textId="0EE4E3FD" w:rsidR="00973CDA" w:rsidRDefault="00973CDA" w:rsidP="00D2022B">
                        <w:pPr>
                          <w:pStyle w:val="NormalWeb"/>
                          <w:spacing w:before="0" w:beforeAutospacing="0" w:after="0" w:afterAutospacing="0"/>
                          <w:jc w:val="center"/>
                        </w:pPr>
                        <w:r>
                          <w:rPr>
                            <w:color w:val="000000" w:themeColor="text1"/>
                            <w:kern w:val="24"/>
                            <w:sz w:val="28"/>
                            <w:szCs w:val="28"/>
                          </w:rPr>
                          <w:t>Control (n= 50)</w:t>
                        </w:r>
                      </w:p>
                    </w:txbxContent>
                  </v:textbox>
                </v:shape>
                <v:shape id="Flowchart: Process 9" o:spid="_x0000_s1033" type="#_x0000_t109" style="position:absolute;left:52578;top:17526;width:2514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" filled="f" strokecolor="#161616 [334]" strokeweight=".25pt">
                  <v:textbox>
                    <w:txbxContent>
                      <w:p w14:paraId="697F09E5" w14:textId="77777777" w:rsidR="00973CDA" w:rsidRDefault="00973CDA" w:rsidP="00D2022B">
                        <w:pPr>
                          <w:pStyle w:val="NormalWeb"/>
                          <w:spacing w:before="0" w:beforeAutospacing="0" w:after="0" w:afterAutospacing="0"/>
                        </w:pPr>
                        <w:r>
                          <w:rPr>
                            <w:color w:val="000000" w:themeColor="text1"/>
                            <w:kern w:val="24"/>
                            <w:sz w:val="28"/>
                            <w:szCs w:val="28"/>
                          </w:rPr>
                          <w:t>Inclusion and exclusion criteria</w:t>
                        </w:r>
                      </w:p>
                    </w:txbxContent>
                  </v:textbox>
                </v:shape>
                <v:shape id="Flowchart: Process 10" o:spid="_x0000_s1034" type="#_x0000_t109" style="position:absolute;left:17526;top:35052;width:20574;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" filled="f" strokecolor="#161616 [334]" strokeweight=".25pt">
                  <v:textbox>
                    <w:txbxContent>
                      <w:p w14:paraId="49AB9558" w14:textId="77777777" w:rsidR="00973CDA" w:rsidRDefault="00973CDA" w:rsidP="00D2022B">
                        <w:pPr>
                          <w:pStyle w:val="NormalWeb"/>
                          <w:spacing w:before="0" w:beforeAutospacing="0" w:after="0" w:afterAutospacing="0"/>
                        </w:pPr>
                        <w:r>
                          <w:rPr>
                            <w:color w:val="000000" w:themeColor="text1"/>
                            <w:kern w:val="24"/>
                            <w:sz w:val="28"/>
                            <w:szCs w:val="28"/>
                          </w:rPr>
                          <w:t>Assessment of-</w:t>
                        </w:r>
                      </w:p>
                      <w:p w14:paraId="568D342C" w14:textId="77777777" w:rsidR="00973CDA" w:rsidRDefault="00973CDA" w:rsidP="00D2022B">
                        <w:pPr>
                          <w:pStyle w:val="ListParagraph"/>
                          <w:numPr>
                            <w:ilvl w:val="0"/>
                            <w:numId w:val="7"/>
                          </w:numPr>
                          <w:spacing w:after="0" w:line="240" w:lineRule="auto"/>
                          <w:rPr>
                            <w:rFonts w:eastAsia="Times New Roman"/>
                            <w:sz w:val="28"/>
                          </w:rPr>
                        </w:pPr>
                        <w:r>
                          <w:rPr>
                            <w:color w:val="000000" w:themeColor="text1"/>
                            <w:kern w:val="24"/>
                            <w:sz w:val="28"/>
                            <w:szCs w:val="28"/>
                          </w:rPr>
                          <w:t>Socio-demographic &amp; relevant informations</w:t>
                        </w:r>
                      </w:p>
                      <w:p w14:paraId="021768B6" w14:textId="77777777" w:rsidR="00973CDA" w:rsidRDefault="00973CDA" w:rsidP="00D2022B">
                        <w:pPr>
                          <w:pStyle w:val="ListParagraph"/>
                          <w:numPr>
                            <w:ilvl w:val="0"/>
                            <w:numId w:val="7"/>
                          </w:numPr>
                          <w:spacing w:after="0" w:line="240" w:lineRule="auto"/>
                          <w:rPr>
                            <w:rFonts w:eastAsia="Times New Roman"/>
                            <w:sz w:val="28"/>
                          </w:rPr>
                        </w:pPr>
                        <w:r>
                          <w:rPr>
                            <w:color w:val="000000" w:themeColor="text1"/>
                            <w:kern w:val="24"/>
                            <w:sz w:val="28"/>
                            <w:szCs w:val="28"/>
                          </w:rPr>
                          <w:t>Personality disorder</w:t>
                        </w:r>
                      </w:p>
                    </w:txbxContent>
                  </v:textbox>
                </v:shape>
                <v:shape id="Flowchart: Process 12" o:spid="_x0000_s1035" type="#_x0000_t109" style="position:absolute;left:54864;top:35052;width:20574;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" filled="f" strokecolor="#161616 [334]" strokeweight=".25pt">
                  <v:textbox>
                    <w:txbxContent>
                      <w:p w14:paraId="5718B0BC" w14:textId="77777777" w:rsidR="00973CDA" w:rsidRDefault="00973CDA" w:rsidP="00D2022B">
                        <w:pPr>
                          <w:pStyle w:val="NormalWeb"/>
                          <w:spacing w:before="0" w:beforeAutospacing="0" w:after="0" w:afterAutospacing="0"/>
                        </w:pPr>
                        <w:r>
                          <w:rPr>
                            <w:color w:val="000000" w:themeColor="text1"/>
                            <w:kern w:val="24"/>
                            <w:sz w:val="28"/>
                            <w:szCs w:val="28"/>
                          </w:rPr>
                          <w:t>Assessment of-</w:t>
                        </w:r>
                      </w:p>
                      <w:p w14:paraId="6940F2FD" w14:textId="77777777" w:rsidR="00973CDA" w:rsidRDefault="00973CDA" w:rsidP="00D2022B">
                        <w:pPr>
                          <w:pStyle w:val="ListParagraph"/>
                          <w:numPr>
                            <w:ilvl w:val="0"/>
                            <w:numId w:val="8"/>
                          </w:numPr>
                          <w:spacing w:after="0" w:line="240" w:lineRule="auto"/>
                          <w:rPr>
                            <w:rFonts w:eastAsia="Times New Roman"/>
                            <w:sz w:val="28"/>
                          </w:rPr>
                        </w:pPr>
                        <w:r>
                          <w:rPr>
                            <w:color w:val="000000" w:themeColor="text1"/>
                            <w:kern w:val="24"/>
                            <w:sz w:val="28"/>
                            <w:szCs w:val="28"/>
                          </w:rPr>
                          <w:t>Socio-demographic &amp; relevant informations</w:t>
                        </w:r>
                      </w:p>
                      <w:p w14:paraId="7BB6CAD1" w14:textId="77777777" w:rsidR="00973CDA" w:rsidRDefault="00973CDA" w:rsidP="00D2022B">
                        <w:pPr>
                          <w:pStyle w:val="ListParagraph"/>
                          <w:numPr>
                            <w:ilvl w:val="0"/>
                            <w:numId w:val="8"/>
                          </w:numPr>
                          <w:spacing w:after="0" w:line="240" w:lineRule="auto"/>
                          <w:rPr>
                            <w:rFonts w:eastAsia="Times New Roman"/>
                            <w:sz w:val="28"/>
                          </w:rPr>
                        </w:pPr>
                        <w:r>
                          <w:rPr>
                            <w:color w:val="000000" w:themeColor="text1"/>
                            <w:kern w:val="24"/>
                            <w:sz w:val="28"/>
                            <w:szCs w:val="28"/>
                          </w:rPr>
                          <w:t>Personality disorder</w:t>
                        </w:r>
                      </w:p>
                    </w:txbxContent>
                  </v:textbox>
                </v:shape>
                <v:shape id="Flowchart: Process 13" o:spid="_x0000_s1036" type="#_x0000_t109" style="position:absolute;left:20574;top:48006;width:1600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" filled="f" strokecolor="#161616 [334]" strokeweight=".25pt">
                  <v:textbox>
                    <w:txbxContent>
                      <w:p w14:paraId="2E8FBE3F" w14:textId="77777777" w:rsidR="00973CDA" w:rsidRDefault="00973CDA" w:rsidP="00D2022B">
                        <w:pPr>
                          <w:pStyle w:val="NormalWeb"/>
                          <w:spacing w:before="0" w:beforeAutospacing="0" w:after="0" w:afterAutospacing="0"/>
                          <w:jc w:val="center"/>
                        </w:pPr>
                        <w:r>
                          <w:rPr>
                            <w:color w:val="000000" w:themeColor="text1"/>
                            <w:kern w:val="24"/>
                            <w:sz w:val="28"/>
                            <w:szCs w:val="28"/>
                          </w:rPr>
                          <w:t>Data recording</w:t>
                        </w:r>
                      </w:p>
                    </w:txbxContent>
                  </v:textbox>
                </v:shape>
                <v:shape id="Flowchart: Process 14" o:spid="_x0000_s1037" type="#_x0000_t109" style="position:absolute;left:56388;top:48006;width:1676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" filled="f" strokecolor="#161616 [334]" strokeweight=".25pt">
                  <v:textbox>
                    <w:txbxContent>
                      <w:p w14:paraId="5B82365A" w14:textId="77777777" w:rsidR="00973CDA" w:rsidRDefault="00973CDA" w:rsidP="00D2022B">
                        <w:pPr>
                          <w:pStyle w:val="NormalWeb"/>
                          <w:spacing w:before="0" w:beforeAutospacing="0" w:after="0" w:afterAutospacing="0"/>
                          <w:jc w:val="center"/>
                        </w:pPr>
                        <w:r>
                          <w:rPr>
                            <w:color w:val="000000" w:themeColor="text1"/>
                            <w:kern w:val="24"/>
                            <w:sz w:val="28"/>
                            <w:szCs w:val="28"/>
                          </w:rPr>
                          <w:t>Data recording</w:t>
                        </w:r>
                      </w:p>
                    </w:txbxContent>
                  </v:textbox>
                </v:shape>
                <v:shape id="Flowchart: Process 15" o:spid="_x0000_s1038" type="#_x0000_t109" style="position:absolute;left:20574;top:53340;width:1600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" filled="f" strokecolor="#161616 [334]" strokeweight=".25pt">
                  <v:textbox>
                    <w:txbxContent>
                      <w:p w14:paraId="2D6BEEC4" w14:textId="77777777" w:rsidR="00973CDA" w:rsidRDefault="00973CDA" w:rsidP="00D2022B">
                        <w:pPr>
                          <w:pStyle w:val="NormalWeb"/>
                          <w:spacing w:before="0" w:beforeAutospacing="0" w:after="0" w:afterAutospacing="0"/>
                          <w:jc w:val="center"/>
                        </w:pPr>
                        <w:r>
                          <w:rPr>
                            <w:color w:val="000000" w:themeColor="text1"/>
                            <w:kern w:val="24"/>
                            <w:sz w:val="28"/>
                            <w:szCs w:val="28"/>
                          </w:rPr>
                          <w:t>Data Analysis</w:t>
                        </w:r>
                      </w:p>
                    </w:txbxContent>
                  </v:textbox>
                </v:shape>
                <v:shape id="Flowchart: Process 16" o:spid="_x0000_s1039" type="#_x0000_t109" style="position:absolute;left:56388;top:53340;width:1676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" filled="f" strokecolor="#161616 [334]" strokeweight=".25pt">
                  <v:textbox>
                    <w:txbxContent>
                      <w:p w14:paraId="20B3A767" w14:textId="77777777" w:rsidR="00973CDA" w:rsidRDefault="00973CDA" w:rsidP="00D2022B">
                        <w:pPr>
                          <w:pStyle w:val="NormalWeb"/>
                          <w:spacing w:before="0" w:beforeAutospacing="0" w:after="0" w:afterAutospacing="0"/>
                          <w:jc w:val="center"/>
                        </w:pPr>
                        <w:r>
                          <w:rPr>
                            <w:color w:val="000000" w:themeColor="text1"/>
                            <w:kern w:val="24"/>
                            <w:sz w:val="28"/>
                            <w:szCs w:val="28"/>
                          </w:rPr>
                          <w:t>Data Analysis</w:t>
                        </w:r>
                      </w:p>
                    </w:txbxContent>
                  </v:textbox>
                </v:shape>
                <v:shape id="Flowchart: Process 17" o:spid="_x0000_s1040" type="#_x0000_t109" style="position:absolute;left:20574;top:58674;width:1600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" filled="f" strokecolor="#161616 [334]" strokeweight=".25pt">
                  <v:textbox>
                    <w:txbxContent>
                      <w:p w14:paraId="2729D7DC" w14:textId="77777777" w:rsidR="00973CDA" w:rsidRDefault="00973CDA" w:rsidP="00D2022B">
                        <w:pPr>
                          <w:pStyle w:val="NormalWeb"/>
                          <w:spacing w:before="0" w:beforeAutospacing="0" w:after="0" w:afterAutospacing="0"/>
                          <w:jc w:val="center"/>
                        </w:pPr>
                        <w:r>
                          <w:rPr>
                            <w:color w:val="000000" w:themeColor="text1"/>
                            <w:kern w:val="24"/>
                            <w:sz w:val="28"/>
                            <w:szCs w:val="28"/>
                          </w:rPr>
                          <w:t>Result</w:t>
                        </w:r>
                      </w:p>
                    </w:txbxContent>
                  </v:textbox>
                </v:shape>
                <v:shape id="Flowchart: Process 18" o:spid="_x0000_s1041" type="#_x0000_t109" style="position:absolute;left:56388;top:58674;width:1676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" filled="f" strokecolor="#161616 [334]" strokeweight=".25pt">
                  <v:textbox>
                    <w:txbxContent>
                      <w:p w14:paraId="0B4AEAAB" w14:textId="77777777" w:rsidR="00973CDA" w:rsidRDefault="00973CDA" w:rsidP="00D2022B">
                        <w:pPr>
                          <w:pStyle w:val="NormalWeb"/>
                          <w:spacing w:before="0" w:beforeAutospacing="0" w:after="0" w:afterAutospacing="0"/>
                          <w:jc w:val="center"/>
                        </w:pPr>
                        <w:r>
                          <w:rPr>
                            <w:color w:val="000000" w:themeColor="text1"/>
                            <w:kern w:val="24"/>
                            <w:sz w:val="28"/>
                            <w:szCs w:val="28"/>
                          </w:rPr>
                          <w:t>Result</w:t>
                        </w:r>
                      </w:p>
                    </w:txbxContent>
                  </v:textbox>
                </v:shape>
                <v:shape id="Flowchart: Process 19" o:spid="_x0000_s1042" type="#_x0000_t109" style="position:absolute;left:38862;top:63246;width:1447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" filled="f" strokecolor="#161616 [334]" strokeweight="1pt">
                  <v:textbox>
                    <w:txbxContent>
                      <w:p w14:paraId="54194A22" w14:textId="77777777" w:rsidR="00973CDA" w:rsidRDefault="00973CDA" w:rsidP="00D2022B">
                        <w:pPr>
                          <w:pStyle w:val="NormalWeb"/>
                          <w:spacing w:before="0" w:beforeAutospacing="0" w:after="0" w:afterAutospacing="0"/>
                          <w:jc w:val="center"/>
                        </w:pPr>
                        <w:r>
                          <w:rPr>
                            <w:color w:val="000000" w:themeColor="text1"/>
                            <w:kern w:val="24"/>
                            <w:sz w:val="28"/>
                            <w:szCs w:val="28"/>
                          </w:rPr>
                          <w:t>Comparison</w:t>
                        </w:r>
                      </w:p>
                    </w:txbxContent>
                  </v:textbox>
                </v:shape>
                <v:shapetype id="_x0000_t32" coordsize="21600,21600" o:spt="32" o:oned="t" path="m,l21600,21600e" filled="f">
                  <v:path arrowok="t" fillok="f" o:connecttype="none"/>
                  <o:lock v:ext="edit" shapetype="t"/>
                </v:shapetype>
                <v:shape id="AutoShape 2" o:spid="_x0000_s1043" type="#_x0000_t32" style="position:absolute;left:44958;top:16460;width:0;height:4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" strokecolor="#161616 [334]">
                  <v:stroke endarrow="block"/>
                </v:shape>
                <v:shape id="AutoShape 3" o:spid="_x0000_s1044" type="#_x0000_t32" style="position:absolute;left:45100;top:19065;width:7477;height:1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" strokecolor="#161616 [334]">
                  <v:stroke endarrow="block"/>
                </v:shape>
                <v:shape id="AutoShape 5" o:spid="_x0000_s1045" type="#_x0000_t32" style="position:absolute;left:28956;top:25908;width:32766;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" strokecolor="#161616 [334]"/>
                <v:shape id="AutoShape 6" o:spid="_x0000_s1046" type="#_x0000_t32" style="position:absolute;left:27861;top:26995;width:2182;height: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" strokecolor="#161616 [334]">
                  <v:stroke endarrow="block"/>
                </v:shape>
                <v:shape id="AutoShape 7" o:spid="_x0000_s1047" type="#_x0000_t32" style="position:absolute;left:60571;top:27051;width:2293;height: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" strokecolor="#161616 [334]">
                  <v:stroke endarrow="block"/>
                </v:shape>
                <v:shape id="AutoShape 128" o:spid="_x0000_s1048" type="#_x0000_t32" style="position:absolute;left:28956;top:32004;width:0;height:2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" strokecolor="#161616 [334]">
                  <v:stroke endarrow="block"/>
                </v:shape>
                <v:shape id="AutoShape 9" o:spid="_x0000_s1049" type="#_x0000_t32" style="position:absolute;left:61722;top:32004;width:0;height:2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" strokecolor="#161616 [334]">
                  <v:stroke endarrow="block"/>
                </v:shape>
                <v:shape id="AutoShape 130" o:spid="_x0000_s1050" type="#_x0000_t32" style="position:absolute;left:27805;top:46863;width:2293;height: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" strokecolor="#161616 [334]">
                  <v:stroke endarrow="block"/>
                </v:shape>
                <v:shape id="AutoShape 131" o:spid="_x0000_s1051" type="#_x0000_t32" style="position:absolute;left:61349;top:46855;width:2286;height:1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" strokecolor="#161616 [334]">
                  <v:stroke endarrow="block"/>
                </v:shape>
                <v:shape id="AutoShape 132" o:spid="_x0000_s1052" type="#_x0000_t32" style="position:absolute;left:27868;top:52141;width:2175;height:1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" strokecolor="#161616 [334]">
                  <v:stroke endarrow="block"/>
                </v:shape>
                <v:shape id="AutoShape 133" o:spid="_x0000_s1053" type="#_x0000_t32" style="position:absolute;left:61405;top:52133;width:2174;height:1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" strokecolor="#161616 [334]">
                  <v:stroke endarrow="block"/>
                </v:shape>
                <v:shape id="AutoShape 134" o:spid="_x0000_s1054" type="#_x0000_t32" style="position:absolute;left:27821;top:57523;width:2286;height:1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" strokecolor="#161616 [334]">
                  <v:stroke endarrow="block"/>
                </v:shape>
                <v:shape id="AutoShape 135" o:spid="_x0000_s1055" type="#_x0000_t32" style="position:absolute;left:61349;top:57523;width:2286;height:1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" strokecolor="#161616 [334]">
                  <v:stroke endarrow="block"/>
                </v:shape>
                <v:shape id="AutoShape 11" o:spid="_x0000_s1056" type="#_x0000_t32" style="position:absolute;left:28956;top:64770;width:9906;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" strokecolor="#161616 [334]">
                  <v:stroke endarrow="block"/>
                </v:shape>
                <v:shape id="AutoShape 12" o:spid="_x0000_s1057" type="#_x0000_t32" style="position:absolute;left:53340;top:64770;width:9144;height:1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" strokecolor="#161616 [334]">
                  <v:stroke endarrow="block"/>
                </v:shape>
                <v:shape id="AutoShape 13" o:spid="_x0000_s1058" type="#_x0000_t32" style="position:absolute;left:28956;top:61722;width:0;height:3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" strokecolor="#161616 [334]"/>
                <v:shape id="AutoShape 14" o:spid="_x0000_s1059" type="#_x0000_t32" style="position:absolute;left:62484;top:61722;width:0;height:3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" strokecolor="#161616 [334]"/>
                <w10:anchorlock/>
              </v:group>
            </w:pict>
          </mc:Fallback>
        </mc:AlternateContent>
      </w:r>
    </w:p>
    <w:p w14:paraId="7398B53D" w14:textId="77777777" w:rsidR="00D2022B" w:rsidRDefault="00D2022B" w:rsidP="00D2022B">
      <w:pPr>
        <w:rPr>
          <w:rFonts w:ascii="Arial" w:hAnsi="Arial" w:cs="Arial"/>
          <w:b/>
          <w:bCs/>
          <w:sz w:val="24"/>
          <w:szCs w:val="24"/>
          <w:lang w:val="en-US"/>
        </w:rPr>
      </w:pPr>
    </w:p>
    <w:p w14:paraId="446DE669" w14:textId="77777777" w:rsidR="00D2022B" w:rsidRDefault="00D2022B" w:rsidP="00D2022B">
      <w:pPr>
        <w:rPr>
          <w:rFonts w:ascii="Arial" w:hAnsi="Arial" w:cs="Arial"/>
          <w:b/>
          <w:bCs/>
          <w:sz w:val="24"/>
          <w:szCs w:val="24"/>
          <w:lang w:val="en-US"/>
        </w:rPr>
      </w:pPr>
    </w:p>
    <w:p w14:paraId="472D30B9" w14:textId="77777777" w:rsidR="00D2022B" w:rsidRDefault="00D2022B" w:rsidP="00D2022B">
      <w:pPr>
        <w:rPr>
          <w:rFonts w:ascii="Arial" w:hAnsi="Arial" w:cs="Arial"/>
          <w:b/>
          <w:bCs/>
          <w:sz w:val="24"/>
          <w:szCs w:val="24"/>
          <w:lang w:val="en-US"/>
        </w:rPr>
      </w:pPr>
    </w:p>
    <w:p w14:paraId="2BB2F63C" w14:textId="77777777" w:rsidR="00D2022B" w:rsidRDefault="00D2022B" w:rsidP="00D2022B">
      <w:pPr>
        <w:rPr>
          <w:rFonts w:ascii="Arial" w:hAnsi="Arial" w:cs="Arial"/>
          <w:b/>
          <w:bCs/>
          <w:sz w:val="24"/>
          <w:szCs w:val="24"/>
          <w:lang w:val="en-US"/>
        </w:rPr>
      </w:pPr>
    </w:p>
    <w:p w14:paraId="0B9D2B26" w14:textId="77777777" w:rsidR="00D2022B" w:rsidRDefault="00D2022B" w:rsidP="00D2022B">
      <w:pPr>
        <w:rPr>
          <w:rFonts w:ascii="Arial" w:hAnsi="Arial" w:cs="Arial"/>
          <w:b/>
          <w:bCs/>
          <w:sz w:val="24"/>
          <w:szCs w:val="24"/>
          <w:lang w:val="en-US"/>
        </w:rPr>
      </w:pPr>
    </w:p>
    <w:p w14:paraId="1C32C3F1" w14:textId="77777777" w:rsidR="00D2022B" w:rsidRDefault="00D2022B" w:rsidP="00D2022B">
      <w:pPr>
        <w:rPr>
          <w:rFonts w:ascii="Arial" w:hAnsi="Arial" w:cs="Arial"/>
          <w:b/>
          <w:bCs/>
          <w:sz w:val="24"/>
          <w:szCs w:val="24"/>
          <w:lang w:val="en-US"/>
        </w:rPr>
      </w:pPr>
    </w:p>
    <w:p w14:paraId="278D11FE" w14:textId="77777777" w:rsidR="00D2022B" w:rsidRDefault="00D2022B" w:rsidP="00D2022B">
      <w:pPr>
        <w:rPr>
          <w:rFonts w:ascii="Arial" w:hAnsi="Arial" w:cs="Arial"/>
          <w:b/>
          <w:bCs/>
          <w:sz w:val="24"/>
          <w:szCs w:val="24"/>
          <w:lang w:val="en-US"/>
        </w:rPr>
      </w:pPr>
    </w:p>
    <w:p w14:paraId="0B3E3296" w14:textId="77777777" w:rsidR="00533C4B" w:rsidRPr="004F384D" w:rsidRDefault="00533C4B" w:rsidP="00D2022B">
      <w:pPr>
        <w:rPr>
          <w:rFonts w:ascii="Arial" w:hAnsi="Arial" w:cs="Arial"/>
          <w:b/>
          <w:bCs/>
          <w:sz w:val="24"/>
          <w:szCs w:val="24"/>
          <w:lang w:val="en-US"/>
        </w:rPr>
      </w:pPr>
    </w:p>
    <w:p w14:paraId="69F81829" w14:textId="77777777" w:rsidR="00D2022B" w:rsidRPr="001378DF" w:rsidRDefault="00D2022B" w:rsidP="00D2022B">
      <w:pPr>
        <w:rPr>
          <w:rFonts w:ascii="Arial" w:hAnsi="Arial" w:cs="Arial"/>
          <w:b/>
          <w:bCs/>
          <w:sz w:val="24"/>
          <w:szCs w:val="24"/>
          <w:lang w:val="en-US"/>
        </w:rPr>
      </w:pPr>
      <w:r>
        <w:rPr>
          <w:rFonts w:ascii="Arial" w:hAnsi="Arial" w:cs="Arial"/>
          <w:b/>
          <w:bCs/>
          <w:sz w:val="24"/>
          <w:szCs w:val="24"/>
          <w:lang w:val="en-US"/>
        </w:rPr>
        <w:lastRenderedPageBreak/>
        <w:t xml:space="preserve">3.15 </w:t>
      </w:r>
      <w:r w:rsidRPr="004F384D">
        <w:rPr>
          <w:rFonts w:ascii="Arial" w:hAnsi="Arial" w:cs="Arial"/>
          <w:b/>
          <w:bCs/>
          <w:sz w:val="24"/>
          <w:szCs w:val="24"/>
          <w:lang w:val="en-US"/>
        </w:rPr>
        <w:t>Statistical analysis</w:t>
      </w:r>
    </w:p>
    <w:p w14:paraId="6DC3C365" w14:textId="77777777" w:rsidR="00D2022B" w:rsidRPr="004F384D" w:rsidRDefault="00D2022B" w:rsidP="00D2022B">
      <w:pPr>
        <w:numPr>
          <w:ilvl w:val="0"/>
          <w:numId w:val="18"/>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Data </w:t>
      </w:r>
      <w:r>
        <w:rPr>
          <w:rFonts w:ascii="Arial" w:hAnsi="Arial" w:cs="Arial"/>
          <w:sz w:val="24"/>
          <w:szCs w:val="24"/>
          <w:lang w:val="en-US"/>
        </w:rPr>
        <w:t>was</w:t>
      </w:r>
      <w:r w:rsidRPr="004F384D">
        <w:rPr>
          <w:rFonts w:ascii="Arial" w:hAnsi="Arial" w:cs="Arial"/>
          <w:sz w:val="24"/>
          <w:szCs w:val="24"/>
          <w:lang w:val="en-US"/>
        </w:rPr>
        <w:t xml:space="preserve"> processed manually and analyzed with the help of statistical package for social science (SPSS) version 22.</w:t>
      </w:r>
    </w:p>
    <w:p w14:paraId="0A2BE61E" w14:textId="77777777" w:rsidR="00D2022B" w:rsidRPr="004F384D" w:rsidRDefault="00D2022B" w:rsidP="00D2022B">
      <w:pPr>
        <w:numPr>
          <w:ilvl w:val="0"/>
          <w:numId w:val="18"/>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General characteristics of the patients </w:t>
      </w:r>
      <w:r>
        <w:rPr>
          <w:rFonts w:ascii="Arial" w:hAnsi="Arial" w:cs="Arial"/>
          <w:sz w:val="24"/>
          <w:szCs w:val="24"/>
          <w:lang w:val="en-US"/>
        </w:rPr>
        <w:t>was</w:t>
      </w:r>
      <w:r w:rsidRPr="004F384D">
        <w:rPr>
          <w:rFonts w:ascii="Arial" w:hAnsi="Arial" w:cs="Arial"/>
          <w:sz w:val="24"/>
          <w:szCs w:val="24"/>
          <w:lang w:val="en-US"/>
        </w:rPr>
        <w:t xml:space="preserve"> presented in terms of percentage, mean and standard deviation.</w:t>
      </w:r>
    </w:p>
    <w:p w14:paraId="5127BA14" w14:textId="77777777" w:rsidR="00D2022B" w:rsidRPr="003E4AD2" w:rsidRDefault="00D2022B" w:rsidP="00D2022B">
      <w:pPr>
        <w:numPr>
          <w:ilvl w:val="0"/>
          <w:numId w:val="18"/>
        </w:numPr>
        <w:spacing w:after="0" w:line="480" w:lineRule="auto"/>
        <w:jc w:val="both"/>
        <w:rPr>
          <w:rFonts w:ascii="Arial" w:hAnsi="Arial" w:cs="Arial"/>
          <w:sz w:val="24"/>
          <w:szCs w:val="24"/>
          <w:lang w:val="en-US"/>
        </w:rPr>
      </w:pPr>
      <w:r w:rsidRPr="003E4AD2">
        <w:rPr>
          <w:rFonts w:ascii="Arial" w:hAnsi="Arial" w:cs="Arial"/>
          <w:sz w:val="24"/>
          <w:szCs w:val="24"/>
          <w:lang w:val="en-US"/>
        </w:rPr>
        <w:t xml:space="preserve">Comparison and association </w:t>
      </w:r>
      <w:proofErr w:type="gramStart"/>
      <w:r w:rsidRPr="003E4AD2">
        <w:rPr>
          <w:rFonts w:ascii="Arial" w:hAnsi="Arial" w:cs="Arial"/>
          <w:sz w:val="24"/>
          <w:szCs w:val="24"/>
          <w:lang w:val="en-US"/>
        </w:rPr>
        <w:t>was</w:t>
      </w:r>
      <w:proofErr w:type="gramEnd"/>
      <w:r w:rsidRPr="003E4AD2">
        <w:rPr>
          <w:rFonts w:ascii="Arial" w:hAnsi="Arial" w:cs="Arial"/>
          <w:sz w:val="24"/>
          <w:szCs w:val="24"/>
          <w:lang w:val="en-US"/>
        </w:rPr>
        <w:t xml:space="preserve"> tested using the independent t-test, Chi Square test, </w:t>
      </w:r>
      <w:r w:rsidRPr="003E4AD2">
        <w:rPr>
          <w:rStyle w:val="st"/>
          <w:rFonts w:ascii="Arial" w:hAnsi="Arial" w:cs="Arial"/>
          <w:sz w:val="24"/>
          <w:szCs w:val="24"/>
        </w:rPr>
        <w:t>Least Significant Difference (LSD)</w:t>
      </w:r>
      <w:r w:rsidRPr="003E4AD2">
        <w:rPr>
          <w:rFonts w:ascii="Arial" w:hAnsi="Arial" w:cs="Arial"/>
          <w:sz w:val="24"/>
          <w:szCs w:val="24"/>
          <w:lang w:val="en-US"/>
        </w:rPr>
        <w:t>, generalized linear model, and others.</w:t>
      </w:r>
    </w:p>
    <w:p w14:paraId="7C1A7F68" w14:textId="77777777" w:rsidR="00D2022B" w:rsidRPr="004F384D" w:rsidRDefault="00D2022B" w:rsidP="00D2022B">
      <w:pPr>
        <w:numPr>
          <w:ilvl w:val="0"/>
          <w:numId w:val="18"/>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A </w:t>
      </w:r>
      <w:r w:rsidRPr="004F384D">
        <w:rPr>
          <w:rFonts w:ascii="Arial" w:hAnsi="Arial" w:cs="Arial"/>
          <w:i/>
          <w:iCs/>
          <w:sz w:val="24"/>
          <w:szCs w:val="24"/>
          <w:lang w:val="en-US"/>
        </w:rPr>
        <w:t>p</w:t>
      </w:r>
      <w:r w:rsidRPr="004F384D">
        <w:rPr>
          <w:rFonts w:ascii="Arial" w:hAnsi="Arial" w:cs="Arial"/>
          <w:sz w:val="24"/>
          <w:szCs w:val="24"/>
          <w:lang w:val="en-US"/>
        </w:rPr>
        <w:t xml:space="preserve"> value of ≤0.05 </w:t>
      </w:r>
      <w:r>
        <w:rPr>
          <w:rFonts w:ascii="Arial" w:hAnsi="Arial" w:cs="Arial"/>
          <w:sz w:val="24"/>
          <w:szCs w:val="24"/>
          <w:lang w:val="en-US"/>
        </w:rPr>
        <w:t>was</w:t>
      </w:r>
      <w:r w:rsidRPr="004F384D">
        <w:rPr>
          <w:rFonts w:ascii="Arial" w:hAnsi="Arial" w:cs="Arial"/>
          <w:sz w:val="24"/>
          <w:szCs w:val="24"/>
          <w:lang w:val="en-US"/>
        </w:rPr>
        <w:t xml:space="preserve"> considered statistically significant.</w:t>
      </w:r>
    </w:p>
    <w:p w14:paraId="1F96B96F" w14:textId="77777777" w:rsidR="00D2022B" w:rsidRPr="004F384D" w:rsidRDefault="00D2022B" w:rsidP="00D2022B">
      <w:pPr>
        <w:spacing w:after="0" w:line="480" w:lineRule="auto"/>
        <w:jc w:val="both"/>
        <w:rPr>
          <w:rFonts w:ascii="Arial" w:hAnsi="Arial" w:cs="Arial"/>
          <w:b/>
          <w:bCs/>
          <w:sz w:val="24"/>
          <w:szCs w:val="24"/>
          <w:lang w:val="en-US"/>
        </w:rPr>
      </w:pPr>
    </w:p>
    <w:p w14:paraId="7454AC84"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t xml:space="preserve">3.16 </w:t>
      </w:r>
      <w:r w:rsidRPr="004F384D">
        <w:rPr>
          <w:rFonts w:ascii="Arial" w:hAnsi="Arial" w:cs="Arial"/>
          <w:b/>
          <w:bCs/>
          <w:sz w:val="24"/>
          <w:szCs w:val="24"/>
          <w:lang w:val="en-US"/>
        </w:rPr>
        <w:t>Results</w:t>
      </w:r>
    </w:p>
    <w:p w14:paraId="6F6B31F2" w14:textId="77777777" w:rsidR="00D2022B" w:rsidRPr="004F384D" w:rsidRDefault="00D2022B" w:rsidP="00D2022B">
      <w:p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Results </w:t>
      </w:r>
      <w:r>
        <w:rPr>
          <w:rFonts w:ascii="Arial" w:hAnsi="Arial" w:cs="Arial"/>
          <w:sz w:val="24"/>
          <w:szCs w:val="24"/>
          <w:lang w:val="en-US"/>
        </w:rPr>
        <w:t>was</w:t>
      </w:r>
      <w:r w:rsidRPr="004F384D">
        <w:rPr>
          <w:rFonts w:ascii="Arial" w:hAnsi="Arial" w:cs="Arial"/>
          <w:sz w:val="24"/>
          <w:szCs w:val="24"/>
          <w:lang w:val="en-US"/>
        </w:rPr>
        <w:t xml:space="preserve"> tabulated and presented by appropriate method i.e. frequency table, bar chart and pie diagram.</w:t>
      </w:r>
    </w:p>
    <w:p w14:paraId="7E6803A0" w14:textId="77777777" w:rsidR="00D2022B" w:rsidRPr="004F384D" w:rsidRDefault="00D2022B" w:rsidP="00D2022B">
      <w:pPr>
        <w:spacing w:after="0" w:line="480" w:lineRule="auto"/>
        <w:jc w:val="both"/>
        <w:rPr>
          <w:rFonts w:ascii="Arial" w:hAnsi="Arial" w:cs="Arial"/>
          <w:sz w:val="24"/>
          <w:szCs w:val="24"/>
          <w:lang w:val="en-US"/>
        </w:rPr>
      </w:pPr>
    </w:p>
    <w:p w14:paraId="776014EC"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t xml:space="preserve">3.17 </w:t>
      </w:r>
      <w:r w:rsidRPr="004F384D">
        <w:rPr>
          <w:rFonts w:ascii="Arial" w:hAnsi="Arial" w:cs="Arial"/>
          <w:b/>
          <w:bCs/>
          <w:sz w:val="24"/>
          <w:szCs w:val="24"/>
          <w:lang w:val="en-US"/>
        </w:rPr>
        <w:t>Discussion and conclusion:</w:t>
      </w:r>
    </w:p>
    <w:p w14:paraId="3C0F8F0E" w14:textId="77777777" w:rsidR="00D2022B" w:rsidRPr="004F384D" w:rsidRDefault="00D2022B" w:rsidP="00D2022B">
      <w:pPr>
        <w:numPr>
          <w:ilvl w:val="0"/>
          <w:numId w:val="19"/>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Relevant theory and scientific basis </w:t>
      </w:r>
      <w:proofErr w:type="gramStart"/>
      <w:r>
        <w:rPr>
          <w:rFonts w:ascii="Arial" w:hAnsi="Arial" w:cs="Arial"/>
          <w:sz w:val="24"/>
          <w:szCs w:val="24"/>
          <w:lang w:val="en-US"/>
        </w:rPr>
        <w:t>was</w:t>
      </w:r>
      <w:proofErr w:type="gramEnd"/>
      <w:r w:rsidRPr="004F384D">
        <w:rPr>
          <w:rFonts w:ascii="Arial" w:hAnsi="Arial" w:cs="Arial"/>
          <w:sz w:val="24"/>
          <w:szCs w:val="24"/>
          <w:lang w:val="en-US"/>
        </w:rPr>
        <w:t xml:space="preserve"> discussed.</w:t>
      </w:r>
    </w:p>
    <w:p w14:paraId="3BEFE686" w14:textId="77777777" w:rsidR="00D2022B" w:rsidRPr="004F384D" w:rsidRDefault="00D2022B" w:rsidP="00D2022B">
      <w:pPr>
        <w:numPr>
          <w:ilvl w:val="0"/>
          <w:numId w:val="19"/>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Constraints of the study, limitation and recommendation </w:t>
      </w:r>
      <w:r>
        <w:rPr>
          <w:rFonts w:ascii="Arial" w:hAnsi="Arial" w:cs="Arial"/>
          <w:sz w:val="24"/>
          <w:szCs w:val="24"/>
          <w:lang w:val="en-US"/>
        </w:rPr>
        <w:t>was</w:t>
      </w:r>
      <w:r w:rsidRPr="004F384D">
        <w:rPr>
          <w:rFonts w:ascii="Arial" w:hAnsi="Arial" w:cs="Arial"/>
          <w:sz w:val="24"/>
          <w:szCs w:val="24"/>
          <w:lang w:val="en-US"/>
        </w:rPr>
        <w:t xml:space="preserve"> highlighted.</w:t>
      </w:r>
    </w:p>
    <w:p w14:paraId="7D6B85BB" w14:textId="77777777" w:rsidR="00D2022B" w:rsidRPr="004F384D" w:rsidRDefault="00D2022B" w:rsidP="00D2022B">
      <w:pPr>
        <w:numPr>
          <w:ilvl w:val="0"/>
          <w:numId w:val="19"/>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Results in this study </w:t>
      </w:r>
      <w:r>
        <w:rPr>
          <w:rFonts w:ascii="Arial" w:hAnsi="Arial" w:cs="Arial"/>
          <w:sz w:val="24"/>
          <w:szCs w:val="24"/>
          <w:lang w:val="en-US"/>
        </w:rPr>
        <w:t>was</w:t>
      </w:r>
      <w:r w:rsidRPr="004F384D">
        <w:rPr>
          <w:rFonts w:ascii="Arial" w:hAnsi="Arial" w:cs="Arial"/>
          <w:sz w:val="24"/>
          <w:szCs w:val="24"/>
          <w:lang w:val="en-US"/>
        </w:rPr>
        <w:t xml:space="preserve"> compared with other relevant studies.</w:t>
      </w:r>
    </w:p>
    <w:p w14:paraId="20F65C15" w14:textId="77777777" w:rsidR="00D2022B" w:rsidRPr="004F384D" w:rsidRDefault="00D2022B" w:rsidP="00D2022B">
      <w:pPr>
        <w:numPr>
          <w:ilvl w:val="0"/>
          <w:numId w:val="19"/>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Causes of any discrimination with other study </w:t>
      </w:r>
      <w:r>
        <w:rPr>
          <w:rFonts w:ascii="Arial" w:hAnsi="Arial" w:cs="Arial"/>
          <w:sz w:val="24"/>
          <w:szCs w:val="24"/>
          <w:lang w:val="en-US"/>
        </w:rPr>
        <w:t>was</w:t>
      </w:r>
      <w:r w:rsidRPr="004F384D">
        <w:rPr>
          <w:rFonts w:ascii="Arial" w:hAnsi="Arial" w:cs="Arial"/>
          <w:sz w:val="24"/>
          <w:szCs w:val="24"/>
          <w:lang w:val="en-US"/>
        </w:rPr>
        <w:t xml:space="preserve"> highlighted.</w:t>
      </w:r>
    </w:p>
    <w:p w14:paraId="263762EE" w14:textId="77777777" w:rsidR="00D2022B" w:rsidRPr="004F384D" w:rsidRDefault="00D2022B" w:rsidP="00D2022B">
      <w:pPr>
        <w:numPr>
          <w:ilvl w:val="0"/>
          <w:numId w:val="19"/>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Conclusion </w:t>
      </w:r>
      <w:r>
        <w:rPr>
          <w:rFonts w:ascii="Arial" w:hAnsi="Arial" w:cs="Arial"/>
          <w:sz w:val="24"/>
          <w:szCs w:val="24"/>
          <w:lang w:val="en-US"/>
        </w:rPr>
        <w:t>was</w:t>
      </w:r>
      <w:r w:rsidRPr="004F384D">
        <w:rPr>
          <w:rFonts w:ascii="Arial" w:hAnsi="Arial" w:cs="Arial"/>
          <w:sz w:val="24"/>
          <w:szCs w:val="24"/>
          <w:lang w:val="en-US"/>
        </w:rPr>
        <w:t xml:space="preserve"> made </w:t>
      </w:r>
      <w:proofErr w:type="gramStart"/>
      <w:r w:rsidRPr="004F384D">
        <w:rPr>
          <w:rFonts w:ascii="Arial" w:hAnsi="Arial" w:cs="Arial"/>
          <w:sz w:val="24"/>
          <w:szCs w:val="24"/>
          <w:lang w:val="en-US"/>
        </w:rPr>
        <w:t>on the basis of</w:t>
      </w:r>
      <w:proofErr w:type="gramEnd"/>
      <w:r w:rsidRPr="004F384D">
        <w:rPr>
          <w:rFonts w:ascii="Arial" w:hAnsi="Arial" w:cs="Arial"/>
          <w:sz w:val="24"/>
          <w:szCs w:val="24"/>
          <w:lang w:val="en-US"/>
        </w:rPr>
        <w:t xml:space="preserve"> the findings.</w:t>
      </w:r>
    </w:p>
    <w:p w14:paraId="35DAFB02" w14:textId="77777777" w:rsidR="00D2022B" w:rsidRPr="004F384D" w:rsidRDefault="00D2022B" w:rsidP="00D2022B">
      <w:pPr>
        <w:spacing w:after="0" w:line="480" w:lineRule="auto"/>
        <w:jc w:val="both"/>
        <w:rPr>
          <w:rFonts w:ascii="Arial" w:hAnsi="Arial" w:cs="Arial"/>
          <w:sz w:val="24"/>
          <w:szCs w:val="24"/>
          <w:lang w:val="en-US"/>
        </w:rPr>
      </w:pPr>
    </w:p>
    <w:p w14:paraId="2CDC5E8F"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t xml:space="preserve">3.18 </w:t>
      </w:r>
      <w:r w:rsidRPr="004F384D">
        <w:rPr>
          <w:rFonts w:ascii="Arial" w:hAnsi="Arial" w:cs="Arial"/>
          <w:b/>
          <w:bCs/>
          <w:sz w:val="24"/>
          <w:szCs w:val="24"/>
          <w:lang w:val="en-US"/>
        </w:rPr>
        <w:t>Recommendation:</w:t>
      </w:r>
    </w:p>
    <w:p w14:paraId="1D245DD5" w14:textId="77777777" w:rsidR="00D2022B" w:rsidRPr="004F384D" w:rsidRDefault="00D2022B" w:rsidP="00D2022B">
      <w:p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Recommendation </w:t>
      </w:r>
      <w:r>
        <w:rPr>
          <w:rFonts w:ascii="Arial" w:hAnsi="Arial" w:cs="Arial"/>
          <w:sz w:val="24"/>
          <w:szCs w:val="24"/>
          <w:lang w:val="en-US"/>
        </w:rPr>
        <w:t>was</w:t>
      </w:r>
      <w:r w:rsidRPr="004F384D">
        <w:rPr>
          <w:rFonts w:ascii="Arial" w:hAnsi="Arial" w:cs="Arial"/>
          <w:sz w:val="24"/>
          <w:szCs w:val="24"/>
          <w:lang w:val="en-US"/>
        </w:rPr>
        <w:t xml:space="preserve"> done </w:t>
      </w:r>
      <w:proofErr w:type="gramStart"/>
      <w:r w:rsidRPr="004F384D">
        <w:rPr>
          <w:rFonts w:ascii="Arial" w:hAnsi="Arial" w:cs="Arial"/>
          <w:sz w:val="24"/>
          <w:szCs w:val="24"/>
          <w:lang w:val="en-US"/>
        </w:rPr>
        <w:t>on the basis of</w:t>
      </w:r>
      <w:proofErr w:type="gramEnd"/>
      <w:r w:rsidRPr="004F384D">
        <w:rPr>
          <w:rFonts w:ascii="Arial" w:hAnsi="Arial" w:cs="Arial"/>
          <w:sz w:val="24"/>
          <w:szCs w:val="24"/>
          <w:lang w:val="en-US"/>
        </w:rPr>
        <w:t xml:space="preserve"> findings. The preliminary findings </w:t>
      </w:r>
      <w:proofErr w:type="gramStart"/>
      <w:r>
        <w:rPr>
          <w:rFonts w:ascii="Arial" w:hAnsi="Arial" w:cs="Arial"/>
          <w:sz w:val="24"/>
          <w:szCs w:val="24"/>
          <w:lang w:val="en-US"/>
        </w:rPr>
        <w:t>was</w:t>
      </w:r>
      <w:proofErr w:type="gramEnd"/>
      <w:r w:rsidRPr="004F384D">
        <w:rPr>
          <w:rFonts w:ascii="Arial" w:hAnsi="Arial" w:cs="Arial"/>
          <w:sz w:val="24"/>
          <w:szCs w:val="24"/>
          <w:lang w:val="en-US"/>
        </w:rPr>
        <w:t xml:space="preserve"> shared with respective departments.</w:t>
      </w:r>
    </w:p>
    <w:p w14:paraId="17306B9B" w14:textId="77777777" w:rsidR="00D2022B" w:rsidRDefault="00D2022B" w:rsidP="00D2022B">
      <w:pPr>
        <w:spacing w:after="0" w:line="480" w:lineRule="auto"/>
        <w:jc w:val="both"/>
        <w:rPr>
          <w:rFonts w:ascii="Arial" w:hAnsi="Arial" w:cs="Arial"/>
          <w:b/>
          <w:bCs/>
          <w:sz w:val="24"/>
          <w:szCs w:val="24"/>
          <w:lang w:val="en-US"/>
        </w:rPr>
      </w:pPr>
    </w:p>
    <w:p w14:paraId="379CC7C4" w14:textId="77777777" w:rsidR="00D2022B" w:rsidRPr="004F384D" w:rsidRDefault="00D2022B" w:rsidP="00D2022B">
      <w:pPr>
        <w:spacing w:after="0" w:line="480" w:lineRule="auto"/>
        <w:jc w:val="both"/>
        <w:rPr>
          <w:rFonts w:ascii="Arial" w:hAnsi="Arial" w:cs="Arial"/>
          <w:b/>
          <w:bCs/>
          <w:sz w:val="24"/>
          <w:szCs w:val="24"/>
          <w:lang w:val="en-US"/>
        </w:rPr>
      </w:pPr>
      <w:r>
        <w:rPr>
          <w:rFonts w:ascii="Arial" w:hAnsi="Arial" w:cs="Arial"/>
          <w:b/>
          <w:bCs/>
          <w:sz w:val="24"/>
          <w:szCs w:val="24"/>
          <w:lang w:val="en-US"/>
        </w:rPr>
        <w:lastRenderedPageBreak/>
        <w:t xml:space="preserve">3.19 </w:t>
      </w:r>
      <w:r w:rsidRPr="004F384D">
        <w:rPr>
          <w:rFonts w:ascii="Arial" w:hAnsi="Arial" w:cs="Arial"/>
          <w:b/>
          <w:bCs/>
          <w:sz w:val="24"/>
          <w:szCs w:val="24"/>
          <w:lang w:val="en-US"/>
        </w:rPr>
        <w:t>Ethical consideration:</w:t>
      </w:r>
    </w:p>
    <w:p w14:paraId="14A8755C" w14:textId="77777777" w:rsidR="00D2022B" w:rsidRPr="004F384D" w:rsidRDefault="00D2022B" w:rsidP="00D2022B">
      <w:pPr>
        <w:numPr>
          <w:ilvl w:val="0"/>
          <w:numId w:val="20"/>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The study protocol </w:t>
      </w:r>
      <w:r>
        <w:rPr>
          <w:rFonts w:ascii="Arial" w:hAnsi="Arial" w:cs="Arial"/>
          <w:sz w:val="24"/>
          <w:szCs w:val="24"/>
          <w:lang w:val="en-US"/>
        </w:rPr>
        <w:t>was</w:t>
      </w:r>
      <w:r w:rsidRPr="004F384D">
        <w:rPr>
          <w:rFonts w:ascii="Arial" w:hAnsi="Arial" w:cs="Arial"/>
          <w:sz w:val="24"/>
          <w:szCs w:val="24"/>
          <w:lang w:val="en-US"/>
        </w:rPr>
        <w:t xml:space="preserve"> submitted for the institutional Ethical Review Committee of Sylhet MAG Osmani Medical College, Sylhet.</w:t>
      </w:r>
    </w:p>
    <w:p w14:paraId="1DAB0505" w14:textId="77777777" w:rsidR="00D2022B" w:rsidRDefault="00D2022B" w:rsidP="00D2022B">
      <w:pPr>
        <w:numPr>
          <w:ilvl w:val="0"/>
          <w:numId w:val="20"/>
        </w:numPr>
        <w:spacing w:after="0" w:line="480" w:lineRule="auto"/>
        <w:jc w:val="both"/>
        <w:rPr>
          <w:rFonts w:ascii="Arial" w:hAnsi="Arial" w:cs="Arial"/>
          <w:sz w:val="24"/>
          <w:szCs w:val="24"/>
          <w:lang w:val="en-US"/>
        </w:rPr>
      </w:pPr>
      <w:r>
        <w:rPr>
          <w:rFonts w:ascii="Arial" w:hAnsi="Arial" w:cs="Arial"/>
          <w:sz w:val="24"/>
          <w:szCs w:val="24"/>
          <w:lang w:val="en-US"/>
        </w:rPr>
        <w:t>The purpose and methods</w:t>
      </w:r>
      <w:r w:rsidRPr="004F384D">
        <w:rPr>
          <w:rFonts w:ascii="Arial" w:hAnsi="Arial" w:cs="Arial"/>
          <w:sz w:val="24"/>
          <w:szCs w:val="24"/>
          <w:lang w:val="en-US"/>
        </w:rPr>
        <w:t>, confidentiality of the interviews, risk and benefits of the participating in the study, their rights to participate voluntarily and to refuse at any point in the time without consequence</w:t>
      </w:r>
      <w:r>
        <w:rPr>
          <w:rFonts w:ascii="Arial" w:hAnsi="Arial" w:cs="Arial"/>
          <w:sz w:val="24"/>
          <w:szCs w:val="24"/>
          <w:lang w:val="en-US"/>
        </w:rPr>
        <w:t xml:space="preserve"> of the study was explained to each patient. </w:t>
      </w:r>
    </w:p>
    <w:p w14:paraId="44EC45F1" w14:textId="77777777" w:rsidR="00D2022B" w:rsidRPr="004F384D" w:rsidRDefault="00D2022B" w:rsidP="00D2022B">
      <w:pPr>
        <w:numPr>
          <w:ilvl w:val="0"/>
          <w:numId w:val="20"/>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When they </w:t>
      </w:r>
      <w:r>
        <w:rPr>
          <w:rFonts w:ascii="Arial" w:hAnsi="Arial" w:cs="Arial"/>
          <w:sz w:val="24"/>
          <w:szCs w:val="24"/>
          <w:lang w:val="en-US"/>
        </w:rPr>
        <w:t>were</w:t>
      </w:r>
      <w:r w:rsidRPr="004F384D">
        <w:rPr>
          <w:rFonts w:ascii="Arial" w:hAnsi="Arial" w:cs="Arial"/>
          <w:sz w:val="24"/>
          <w:szCs w:val="24"/>
          <w:lang w:val="en-US"/>
        </w:rPr>
        <w:t xml:space="preserve"> fully convinced only then informed written consent </w:t>
      </w:r>
      <w:r>
        <w:rPr>
          <w:rFonts w:ascii="Arial" w:hAnsi="Arial" w:cs="Arial"/>
          <w:sz w:val="24"/>
          <w:szCs w:val="24"/>
          <w:lang w:val="en-US"/>
        </w:rPr>
        <w:t>was</w:t>
      </w:r>
      <w:r w:rsidRPr="004F384D">
        <w:rPr>
          <w:rFonts w:ascii="Arial" w:hAnsi="Arial" w:cs="Arial"/>
          <w:sz w:val="24"/>
          <w:szCs w:val="24"/>
          <w:lang w:val="en-US"/>
        </w:rPr>
        <w:t xml:space="preserve"> taken.</w:t>
      </w:r>
    </w:p>
    <w:p w14:paraId="37440013" w14:textId="77777777" w:rsidR="00D2022B" w:rsidRPr="004F384D" w:rsidRDefault="00D2022B" w:rsidP="00D2022B">
      <w:pPr>
        <w:numPr>
          <w:ilvl w:val="0"/>
          <w:numId w:val="20"/>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The investigator </w:t>
      </w:r>
      <w:r>
        <w:rPr>
          <w:rFonts w:ascii="Arial" w:hAnsi="Arial" w:cs="Arial"/>
          <w:sz w:val="24"/>
          <w:szCs w:val="24"/>
          <w:lang w:val="en-US"/>
        </w:rPr>
        <w:t>not</w:t>
      </w:r>
      <w:r w:rsidRPr="004F384D">
        <w:rPr>
          <w:rFonts w:ascii="Arial" w:hAnsi="Arial" w:cs="Arial"/>
          <w:sz w:val="24"/>
          <w:szCs w:val="24"/>
          <w:lang w:val="en-US"/>
        </w:rPr>
        <w:t xml:space="preserve"> intervene</w:t>
      </w:r>
      <w:r>
        <w:rPr>
          <w:rFonts w:ascii="Arial" w:hAnsi="Arial" w:cs="Arial"/>
          <w:sz w:val="24"/>
          <w:szCs w:val="24"/>
          <w:lang w:val="en-US"/>
        </w:rPr>
        <w:t>d</w:t>
      </w:r>
      <w:r w:rsidRPr="004F384D">
        <w:rPr>
          <w:rFonts w:ascii="Arial" w:hAnsi="Arial" w:cs="Arial"/>
          <w:sz w:val="24"/>
          <w:szCs w:val="24"/>
          <w:lang w:val="en-US"/>
        </w:rPr>
        <w:t xml:space="preserve"> to establish or mold any desired outcome.</w:t>
      </w:r>
    </w:p>
    <w:p w14:paraId="46C3A45B" w14:textId="77777777" w:rsidR="00D2022B" w:rsidRPr="004F384D" w:rsidRDefault="00D2022B" w:rsidP="00D2022B">
      <w:pPr>
        <w:numPr>
          <w:ilvl w:val="0"/>
          <w:numId w:val="20"/>
        </w:numPr>
        <w:spacing w:after="0" w:line="480" w:lineRule="auto"/>
        <w:jc w:val="both"/>
        <w:rPr>
          <w:rFonts w:ascii="Arial" w:hAnsi="Arial" w:cs="Arial"/>
          <w:sz w:val="24"/>
          <w:szCs w:val="24"/>
          <w:lang w:val="en-US"/>
        </w:rPr>
      </w:pPr>
      <w:r w:rsidRPr="004F384D">
        <w:rPr>
          <w:rFonts w:ascii="Arial" w:hAnsi="Arial" w:cs="Arial"/>
          <w:sz w:val="24"/>
          <w:szCs w:val="24"/>
          <w:lang w:val="en-US"/>
        </w:rPr>
        <w:t>The investigator inform</w:t>
      </w:r>
      <w:r>
        <w:rPr>
          <w:rFonts w:ascii="Arial" w:hAnsi="Arial" w:cs="Arial"/>
          <w:sz w:val="24"/>
          <w:szCs w:val="24"/>
          <w:lang w:val="en-US"/>
        </w:rPr>
        <w:t>ed the concerned authority when</w:t>
      </w:r>
      <w:r w:rsidRPr="004F384D">
        <w:rPr>
          <w:rFonts w:ascii="Arial" w:hAnsi="Arial" w:cs="Arial"/>
          <w:sz w:val="24"/>
          <w:szCs w:val="24"/>
          <w:lang w:val="en-US"/>
        </w:rPr>
        <w:t xml:space="preserve"> any problem or confusion </w:t>
      </w:r>
      <w:r>
        <w:rPr>
          <w:rFonts w:ascii="Arial" w:hAnsi="Arial" w:cs="Arial"/>
          <w:sz w:val="24"/>
          <w:szCs w:val="24"/>
          <w:lang w:val="en-US"/>
        </w:rPr>
        <w:t xml:space="preserve">was </w:t>
      </w:r>
      <w:r w:rsidRPr="004F384D">
        <w:rPr>
          <w:rFonts w:ascii="Arial" w:hAnsi="Arial" w:cs="Arial"/>
          <w:sz w:val="24"/>
          <w:szCs w:val="24"/>
          <w:lang w:val="en-US"/>
        </w:rPr>
        <w:t>raise</w:t>
      </w:r>
      <w:r>
        <w:rPr>
          <w:rFonts w:ascii="Arial" w:hAnsi="Arial" w:cs="Arial"/>
          <w:sz w:val="24"/>
          <w:szCs w:val="24"/>
          <w:lang w:val="en-US"/>
        </w:rPr>
        <w:t>d</w:t>
      </w:r>
      <w:r w:rsidRPr="004F384D">
        <w:rPr>
          <w:rFonts w:ascii="Arial" w:hAnsi="Arial" w:cs="Arial"/>
          <w:sz w:val="24"/>
          <w:szCs w:val="24"/>
          <w:lang w:val="en-US"/>
        </w:rPr>
        <w:t>.</w:t>
      </w:r>
    </w:p>
    <w:p w14:paraId="5A850D86" w14:textId="77777777" w:rsidR="00D2022B" w:rsidRPr="004F384D" w:rsidRDefault="00D2022B" w:rsidP="00D2022B">
      <w:pPr>
        <w:numPr>
          <w:ilvl w:val="0"/>
          <w:numId w:val="20"/>
        </w:numPr>
        <w:spacing w:after="0" w:line="480" w:lineRule="auto"/>
        <w:jc w:val="both"/>
        <w:rPr>
          <w:rFonts w:ascii="Arial" w:hAnsi="Arial" w:cs="Arial"/>
          <w:sz w:val="24"/>
          <w:szCs w:val="24"/>
          <w:lang w:val="en-US"/>
        </w:rPr>
      </w:pPr>
      <w:r w:rsidRPr="004F384D">
        <w:rPr>
          <w:rFonts w:ascii="Arial" w:hAnsi="Arial" w:cs="Arial"/>
          <w:sz w:val="24"/>
          <w:szCs w:val="24"/>
          <w:lang w:val="en-US"/>
        </w:rPr>
        <w:t xml:space="preserve">This research procedure </w:t>
      </w:r>
      <w:r>
        <w:rPr>
          <w:rFonts w:ascii="Arial" w:hAnsi="Arial" w:cs="Arial"/>
          <w:sz w:val="24"/>
          <w:szCs w:val="24"/>
          <w:lang w:val="en-US"/>
        </w:rPr>
        <w:t xml:space="preserve">was </w:t>
      </w:r>
      <w:r w:rsidRPr="004F384D">
        <w:rPr>
          <w:rFonts w:ascii="Arial" w:hAnsi="Arial" w:cs="Arial"/>
          <w:sz w:val="24"/>
          <w:szCs w:val="24"/>
          <w:lang w:val="en-US"/>
        </w:rPr>
        <w:t xml:space="preserve">not </w:t>
      </w:r>
      <w:proofErr w:type="gramStart"/>
      <w:r w:rsidRPr="004F384D">
        <w:rPr>
          <w:rFonts w:ascii="Arial" w:hAnsi="Arial" w:cs="Arial"/>
          <w:sz w:val="24"/>
          <w:szCs w:val="24"/>
          <w:lang w:val="en-US"/>
        </w:rPr>
        <w:t>hamper</w:t>
      </w:r>
      <w:proofErr w:type="gramEnd"/>
      <w:r w:rsidRPr="004F384D">
        <w:rPr>
          <w:rFonts w:ascii="Arial" w:hAnsi="Arial" w:cs="Arial"/>
          <w:sz w:val="24"/>
          <w:szCs w:val="24"/>
          <w:lang w:val="en-US"/>
        </w:rPr>
        <w:t xml:space="preserve"> the ongoing treatment procedure of participants.</w:t>
      </w:r>
    </w:p>
    <w:p w14:paraId="3D64BF0C" w14:textId="77777777" w:rsidR="00D2022B" w:rsidRDefault="00D2022B" w:rsidP="00D2022B">
      <w:pPr>
        <w:rPr>
          <w:rFonts w:ascii="Arial" w:hAnsi="Arial" w:cs="Arial"/>
          <w:sz w:val="24"/>
          <w:szCs w:val="24"/>
          <w:lang w:val="en-US"/>
        </w:rPr>
      </w:pPr>
    </w:p>
    <w:p w14:paraId="7E633048" w14:textId="77777777" w:rsidR="00B93FF6" w:rsidRDefault="00B93FF6" w:rsidP="00D2022B">
      <w:pPr>
        <w:rPr>
          <w:rFonts w:ascii="Arial" w:hAnsi="Arial" w:cs="Arial"/>
          <w:sz w:val="24"/>
          <w:szCs w:val="24"/>
          <w:lang w:val="en-US"/>
        </w:rPr>
      </w:pPr>
    </w:p>
    <w:p w14:paraId="3E402D65" w14:textId="77777777" w:rsidR="00B93FF6" w:rsidRDefault="00B93FF6" w:rsidP="00D2022B">
      <w:pPr>
        <w:rPr>
          <w:rFonts w:ascii="Arial" w:hAnsi="Arial" w:cs="Arial"/>
          <w:sz w:val="24"/>
          <w:szCs w:val="24"/>
          <w:lang w:val="en-US"/>
        </w:rPr>
      </w:pPr>
    </w:p>
    <w:p w14:paraId="3F1A639E" w14:textId="77777777" w:rsidR="00B93FF6" w:rsidRDefault="00B93FF6" w:rsidP="00D2022B">
      <w:pPr>
        <w:rPr>
          <w:rFonts w:ascii="Arial" w:hAnsi="Arial" w:cs="Arial"/>
          <w:sz w:val="24"/>
          <w:szCs w:val="24"/>
          <w:lang w:val="en-US"/>
        </w:rPr>
      </w:pPr>
    </w:p>
    <w:p w14:paraId="726C7BC3" w14:textId="77777777" w:rsidR="00B93FF6" w:rsidRDefault="00B93FF6" w:rsidP="00D2022B">
      <w:pPr>
        <w:rPr>
          <w:rFonts w:ascii="Arial" w:hAnsi="Arial" w:cs="Arial"/>
          <w:sz w:val="24"/>
          <w:szCs w:val="24"/>
          <w:lang w:val="en-US"/>
        </w:rPr>
      </w:pPr>
    </w:p>
    <w:p w14:paraId="46D4E01A" w14:textId="77777777" w:rsidR="00B93FF6" w:rsidRDefault="00B93FF6" w:rsidP="00D2022B">
      <w:pPr>
        <w:rPr>
          <w:rFonts w:ascii="Arial" w:hAnsi="Arial" w:cs="Arial"/>
          <w:sz w:val="24"/>
          <w:szCs w:val="24"/>
          <w:lang w:val="en-US"/>
        </w:rPr>
      </w:pPr>
    </w:p>
    <w:p w14:paraId="6FA60D73" w14:textId="77777777" w:rsidR="00B93FF6" w:rsidRDefault="00B93FF6" w:rsidP="00D2022B">
      <w:pPr>
        <w:rPr>
          <w:rFonts w:ascii="Arial" w:hAnsi="Arial" w:cs="Arial"/>
          <w:sz w:val="24"/>
          <w:szCs w:val="24"/>
          <w:lang w:val="en-US"/>
        </w:rPr>
      </w:pPr>
    </w:p>
    <w:p w14:paraId="505EE3F8" w14:textId="77777777" w:rsidR="00B93FF6" w:rsidRDefault="00B93FF6" w:rsidP="00D2022B">
      <w:pPr>
        <w:rPr>
          <w:rFonts w:ascii="Arial" w:hAnsi="Arial" w:cs="Arial"/>
          <w:sz w:val="24"/>
          <w:szCs w:val="24"/>
          <w:lang w:val="en-US"/>
        </w:rPr>
      </w:pPr>
    </w:p>
    <w:p w14:paraId="635C9036" w14:textId="77777777" w:rsidR="00B93FF6" w:rsidRDefault="00B93FF6" w:rsidP="00D2022B">
      <w:pPr>
        <w:rPr>
          <w:rFonts w:ascii="Arial" w:hAnsi="Arial" w:cs="Arial"/>
          <w:sz w:val="24"/>
          <w:szCs w:val="24"/>
          <w:lang w:val="en-US"/>
        </w:rPr>
      </w:pPr>
    </w:p>
    <w:p w14:paraId="71154FC4" w14:textId="77777777" w:rsidR="00B93FF6" w:rsidRDefault="00B93FF6" w:rsidP="00D2022B">
      <w:pPr>
        <w:rPr>
          <w:rFonts w:ascii="Arial" w:hAnsi="Arial" w:cs="Arial"/>
          <w:sz w:val="24"/>
          <w:szCs w:val="24"/>
          <w:lang w:val="en-US"/>
        </w:rPr>
      </w:pPr>
    </w:p>
    <w:p w14:paraId="59A1FE79" w14:textId="77777777" w:rsidR="00B93FF6" w:rsidRDefault="00B93FF6" w:rsidP="00D2022B">
      <w:pPr>
        <w:rPr>
          <w:rFonts w:ascii="Arial" w:hAnsi="Arial" w:cs="Arial"/>
          <w:sz w:val="24"/>
          <w:szCs w:val="24"/>
          <w:lang w:val="en-US"/>
        </w:rPr>
      </w:pPr>
    </w:p>
    <w:p w14:paraId="36AC53EE" w14:textId="77777777" w:rsidR="00B93FF6" w:rsidRDefault="00B93FF6" w:rsidP="00D2022B">
      <w:pPr>
        <w:rPr>
          <w:rFonts w:ascii="Arial" w:hAnsi="Arial" w:cs="Arial"/>
          <w:sz w:val="24"/>
          <w:szCs w:val="24"/>
          <w:lang w:val="en-US"/>
        </w:rPr>
      </w:pPr>
    </w:p>
    <w:p w14:paraId="5D020261" w14:textId="77777777" w:rsidR="00D2022B" w:rsidRDefault="00D2022B" w:rsidP="00D2022B">
      <w:pPr>
        <w:rPr>
          <w:rFonts w:ascii="Arial" w:hAnsi="Arial" w:cs="Arial"/>
          <w:sz w:val="24"/>
          <w:szCs w:val="24"/>
          <w:lang w:val="en-US"/>
        </w:rPr>
      </w:pPr>
    </w:p>
    <w:p w14:paraId="312226F8" w14:textId="77777777" w:rsidR="00D2022B" w:rsidRPr="004F384D" w:rsidRDefault="00D2022B" w:rsidP="00D2022B">
      <w:pPr>
        <w:rPr>
          <w:rFonts w:ascii="Arial" w:hAnsi="Arial" w:cs="Arial"/>
          <w:sz w:val="24"/>
          <w:szCs w:val="24"/>
          <w:lang w:val="en-US"/>
        </w:rPr>
      </w:pPr>
    </w:p>
    <w:p w14:paraId="063DC8DF" w14:textId="77777777" w:rsidR="00D2022B" w:rsidRPr="004F384D" w:rsidRDefault="00D2022B" w:rsidP="00D2022B">
      <w:pPr>
        <w:rPr>
          <w:rFonts w:ascii="Arial" w:hAnsi="Arial" w:cs="Arial"/>
          <w:sz w:val="24"/>
          <w:szCs w:val="24"/>
          <w:lang w:val="en-US"/>
        </w:rPr>
      </w:pPr>
      <w:r>
        <w:rPr>
          <w:rFonts w:ascii="Arial" w:hAnsi="Arial" w:cs="Arial"/>
          <w:b/>
          <w:sz w:val="24"/>
          <w:szCs w:val="24"/>
          <w:lang w:val="en-US"/>
        </w:rPr>
        <w:lastRenderedPageBreak/>
        <w:t xml:space="preserve">3.20 </w:t>
      </w:r>
      <w:r w:rsidRPr="004F384D">
        <w:rPr>
          <w:rFonts w:ascii="Arial" w:hAnsi="Arial" w:cs="Arial"/>
          <w:b/>
          <w:sz w:val="24"/>
          <w:szCs w:val="24"/>
          <w:lang w:val="en-US"/>
        </w:rPr>
        <w:t>SUMMARY BUDGET:</w:t>
      </w:r>
    </w:p>
    <w:tbl>
      <w:tblPr>
        <w:tblW w:w="8174"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688"/>
        <w:gridCol w:w="5806"/>
        <w:gridCol w:w="1680"/>
      </w:tblGrid>
      <w:tr w:rsidR="00D2022B" w:rsidRPr="004F384D" w14:paraId="139E102C" w14:textId="77777777" w:rsidTr="00A112E2">
        <w:trPr>
          <w:trHeight w:val="580"/>
        </w:trPr>
        <w:tc>
          <w:tcPr>
            <w:tcW w:w="688" w:type="dxa"/>
            <w:tcBorders>
              <w:top w:val="single" w:sz="6" w:space="0" w:color="000000"/>
              <w:left w:val="single" w:sz="6" w:space="0" w:color="000000"/>
              <w:bottom w:val="single" w:sz="6" w:space="0" w:color="000000"/>
              <w:right w:val="single" w:sz="6" w:space="0" w:color="000000"/>
            </w:tcBorders>
            <w:hideMark/>
          </w:tcPr>
          <w:p w14:paraId="0B4FBF26"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1</w:t>
            </w:r>
          </w:p>
        </w:tc>
        <w:tc>
          <w:tcPr>
            <w:tcW w:w="5806" w:type="dxa"/>
            <w:tcBorders>
              <w:top w:val="single" w:sz="6" w:space="0" w:color="000000"/>
              <w:left w:val="single" w:sz="6" w:space="0" w:color="000000"/>
              <w:bottom w:val="single" w:sz="6" w:space="0" w:color="000000"/>
              <w:right w:val="single" w:sz="6" w:space="0" w:color="000000"/>
            </w:tcBorders>
            <w:hideMark/>
          </w:tcPr>
          <w:p w14:paraId="0D64C7C2"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Internet searching and document downloading</w:t>
            </w:r>
          </w:p>
        </w:tc>
        <w:tc>
          <w:tcPr>
            <w:tcW w:w="1680" w:type="dxa"/>
            <w:tcBorders>
              <w:top w:val="single" w:sz="6" w:space="0" w:color="000000"/>
              <w:left w:val="single" w:sz="6" w:space="0" w:color="000000"/>
              <w:bottom w:val="single" w:sz="6" w:space="0" w:color="000000"/>
              <w:right w:val="single" w:sz="6" w:space="0" w:color="000000"/>
            </w:tcBorders>
            <w:hideMark/>
          </w:tcPr>
          <w:p w14:paraId="6E5024BB"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10,000/-</w:t>
            </w:r>
          </w:p>
        </w:tc>
      </w:tr>
      <w:tr w:rsidR="00D2022B" w:rsidRPr="004F384D" w14:paraId="73D47699" w14:textId="77777777" w:rsidTr="00A112E2">
        <w:trPr>
          <w:trHeight w:val="541"/>
        </w:trPr>
        <w:tc>
          <w:tcPr>
            <w:tcW w:w="688" w:type="dxa"/>
            <w:tcBorders>
              <w:top w:val="single" w:sz="6" w:space="0" w:color="000000"/>
              <w:left w:val="single" w:sz="6" w:space="0" w:color="000000"/>
              <w:bottom w:val="single" w:sz="6" w:space="0" w:color="000000"/>
              <w:right w:val="single" w:sz="6" w:space="0" w:color="000000"/>
            </w:tcBorders>
            <w:hideMark/>
          </w:tcPr>
          <w:p w14:paraId="31DF33BD"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2</w:t>
            </w:r>
          </w:p>
        </w:tc>
        <w:tc>
          <w:tcPr>
            <w:tcW w:w="5806" w:type="dxa"/>
            <w:tcBorders>
              <w:top w:val="single" w:sz="6" w:space="0" w:color="000000"/>
              <w:left w:val="single" w:sz="6" w:space="0" w:color="000000"/>
              <w:bottom w:val="single" w:sz="6" w:space="0" w:color="000000"/>
              <w:right w:val="single" w:sz="6" w:space="0" w:color="000000"/>
            </w:tcBorders>
            <w:hideMark/>
          </w:tcPr>
          <w:p w14:paraId="5AD0A5A3"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Books and literature</w:t>
            </w:r>
          </w:p>
        </w:tc>
        <w:tc>
          <w:tcPr>
            <w:tcW w:w="1680" w:type="dxa"/>
            <w:tcBorders>
              <w:top w:val="single" w:sz="6" w:space="0" w:color="000000"/>
              <w:left w:val="single" w:sz="6" w:space="0" w:color="000000"/>
              <w:bottom w:val="single" w:sz="6" w:space="0" w:color="000000"/>
              <w:right w:val="single" w:sz="6" w:space="0" w:color="000000"/>
            </w:tcBorders>
            <w:hideMark/>
          </w:tcPr>
          <w:p w14:paraId="116F3F1A"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12,000/-</w:t>
            </w:r>
          </w:p>
        </w:tc>
      </w:tr>
      <w:tr w:rsidR="00D2022B" w:rsidRPr="004F384D" w14:paraId="59D41D0F" w14:textId="77777777" w:rsidTr="00A112E2">
        <w:trPr>
          <w:trHeight w:val="541"/>
        </w:trPr>
        <w:tc>
          <w:tcPr>
            <w:tcW w:w="688" w:type="dxa"/>
            <w:tcBorders>
              <w:top w:val="single" w:sz="6" w:space="0" w:color="000000"/>
              <w:left w:val="single" w:sz="6" w:space="0" w:color="000000"/>
              <w:bottom w:val="single" w:sz="6" w:space="0" w:color="000000"/>
              <w:right w:val="single" w:sz="6" w:space="0" w:color="000000"/>
            </w:tcBorders>
            <w:hideMark/>
          </w:tcPr>
          <w:p w14:paraId="38D6C797"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3</w:t>
            </w:r>
          </w:p>
        </w:tc>
        <w:tc>
          <w:tcPr>
            <w:tcW w:w="5806" w:type="dxa"/>
            <w:tcBorders>
              <w:top w:val="single" w:sz="6" w:space="0" w:color="000000"/>
              <w:left w:val="single" w:sz="6" w:space="0" w:color="000000"/>
              <w:bottom w:val="single" w:sz="6" w:space="0" w:color="000000"/>
              <w:right w:val="single" w:sz="6" w:space="0" w:color="000000"/>
            </w:tcBorders>
            <w:hideMark/>
          </w:tcPr>
          <w:p w14:paraId="22B3B703"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Printing and photocopy</w:t>
            </w:r>
          </w:p>
        </w:tc>
        <w:tc>
          <w:tcPr>
            <w:tcW w:w="1680" w:type="dxa"/>
            <w:tcBorders>
              <w:top w:val="single" w:sz="6" w:space="0" w:color="000000"/>
              <w:left w:val="single" w:sz="6" w:space="0" w:color="000000"/>
              <w:bottom w:val="single" w:sz="6" w:space="0" w:color="000000"/>
              <w:right w:val="single" w:sz="6" w:space="0" w:color="000000"/>
            </w:tcBorders>
            <w:hideMark/>
          </w:tcPr>
          <w:p w14:paraId="6380A8AF"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18,000/-</w:t>
            </w:r>
          </w:p>
        </w:tc>
      </w:tr>
      <w:tr w:rsidR="00D2022B" w:rsidRPr="004F384D" w14:paraId="7198D880" w14:textId="77777777" w:rsidTr="00A112E2">
        <w:trPr>
          <w:trHeight w:val="440"/>
        </w:trPr>
        <w:tc>
          <w:tcPr>
            <w:tcW w:w="688" w:type="dxa"/>
            <w:tcBorders>
              <w:top w:val="single" w:sz="6" w:space="0" w:color="000000"/>
              <w:left w:val="single" w:sz="6" w:space="0" w:color="000000"/>
              <w:bottom w:val="single" w:sz="6" w:space="0" w:color="000000"/>
              <w:right w:val="single" w:sz="6" w:space="0" w:color="000000"/>
            </w:tcBorders>
            <w:hideMark/>
          </w:tcPr>
          <w:p w14:paraId="396BC056"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4</w:t>
            </w:r>
          </w:p>
        </w:tc>
        <w:tc>
          <w:tcPr>
            <w:tcW w:w="5806" w:type="dxa"/>
            <w:tcBorders>
              <w:top w:val="single" w:sz="6" w:space="0" w:color="000000"/>
              <w:left w:val="single" w:sz="6" w:space="0" w:color="000000"/>
              <w:bottom w:val="single" w:sz="6" w:space="0" w:color="000000"/>
              <w:right w:val="single" w:sz="6" w:space="0" w:color="000000"/>
            </w:tcBorders>
            <w:hideMark/>
          </w:tcPr>
          <w:p w14:paraId="75BE6EB1"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Data analysis, compose and binding</w:t>
            </w:r>
          </w:p>
        </w:tc>
        <w:tc>
          <w:tcPr>
            <w:tcW w:w="1680" w:type="dxa"/>
            <w:tcBorders>
              <w:top w:val="single" w:sz="6" w:space="0" w:color="000000"/>
              <w:left w:val="single" w:sz="6" w:space="0" w:color="000000"/>
              <w:bottom w:val="single" w:sz="6" w:space="0" w:color="000000"/>
              <w:right w:val="single" w:sz="6" w:space="0" w:color="000000"/>
            </w:tcBorders>
            <w:hideMark/>
          </w:tcPr>
          <w:p w14:paraId="25A97922"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25,000/-</w:t>
            </w:r>
          </w:p>
        </w:tc>
      </w:tr>
      <w:tr w:rsidR="00D2022B" w:rsidRPr="004F384D" w14:paraId="4335B44F" w14:textId="77777777" w:rsidTr="00A112E2">
        <w:trPr>
          <w:trHeight w:val="440"/>
        </w:trPr>
        <w:tc>
          <w:tcPr>
            <w:tcW w:w="688" w:type="dxa"/>
            <w:tcBorders>
              <w:top w:val="single" w:sz="6" w:space="0" w:color="000000"/>
              <w:left w:val="single" w:sz="6" w:space="0" w:color="000000"/>
              <w:bottom w:val="single" w:sz="6" w:space="0" w:color="000000"/>
              <w:right w:val="single" w:sz="6" w:space="0" w:color="000000"/>
            </w:tcBorders>
            <w:hideMark/>
          </w:tcPr>
          <w:p w14:paraId="0FB6ADD3"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5</w:t>
            </w:r>
          </w:p>
        </w:tc>
        <w:tc>
          <w:tcPr>
            <w:tcW w:w="5806" w:type="dxa"/>
            <w:tcBorders>
              <w:top w:val="single" w:sz="6" w:space="0" w:color="000000"/>
              <w:left w:val="single" w:sz="6" w:space="0" w:color="000000"/>
              <w:bottom w:val="single" w:sz="6" w:space="0" w:color="000000"/>
              <w:right w:val="single" w:sz="6" w:space="0" w:color="000000"/>
            </w:tcBorders>
            <w:hideMark/>
          </w:tcPr>
          <w:p w14:paraId="6E372CED"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Transport</w:t>
            </w:r>
          </w:p>
        </w:tc>
        <w:tc>
          <w:tcPr>
            <w:tcW w:w="1680" w:type="dxa"/>
            <w:tcBorders>
              <w:top w:val="single" w:sz="6" w:space="0" w:color="000000"/>
              <w:left w:val="single" w:sz="6" w:space="0" w:color="000000"/>
              <w:bottom w:val="single" w:sz="6" w:space="0" w:color="000000"/>
              <w:right w:val="single" w:sz="6" w:space="0" w:color="000000"/>
            </w:tcBorders>
            <w:hideMark/>
          </w:tcPr>
          <w:p w14:paraId="55C35F8E"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10,000/-</w:t>
            </w:r>
          </w:p>
        </w:tc>
      </w:tr>
      <w:tr w:rsidR="00D2022B" w:rsidRPr="004F384D" w14:paraId="55F9D047" w14:textId="77777777" w:rsidTr="00A112E2">
        <w:trPr>
          <w:trHeight w:val="300"/>
        </w:trPr>
        <w:tc>
          <w:tcPr>
            <w:tcW w:w="8174" w:type="dxa"/>
            <w:gridSpan w:val="3"/>
            <w:tcBorders>
              <w:top w:val="single" w:sz="6" w:space="0" w:color="000000"/>
              <w:left w:val="single" w:sz="6" w:space="0" w:color="000000"/>
              <w:bottom w:val="single" w:sz="6" w:space="0" w:color="000000"/>
              <w:right w:val="single" w:sz="6" w:space="0" w:color="000000"/>
            </w:tcBorders>
            <w:hideMark/>
          </w:tcPr>
          <w:p w14:paraId="7E531FD9"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 xml:space="preserve">                                                    </w:t>
            </w:r>
            <w:r>
              <w:rPr>
                <w:rFonts w:ascii="Arial" w:hAnsi="Arial" w:cs="Arial"/>
                <w:sz w:val="24"/>
                <w:szCs w:val="24"/>
                <w:lang w:val="en-US"/>
              </w:rPr>
              <w:t xml:space="preserve">           GRAND TOTAL</w:t>
            </w:r>
            <w:r w:rsidRPr="004F384D">
              <w:rPr>
                <w:rFonts w:ascii="Arial" w:hAnsi="Arial" w:cs="Arial"/>
                <w:sz w:val="24"/>
                <w:szCs w:val="24"/>
                <w:lang w:val="en-US"/>
              </w:rPr>
              <w:t xml:space="preserve"> =      75,000/-</w:t>
            </w:r>
          </w:p>
        </w:tc>
      </w:tr>
    </w:tbl>
    <w:p w14:paraId="6BB804CA" w14:textId="77777777" w:rsidR="00D2022B" w:rsidRPr="004F384D" w:rsidRDefault="00D2022B" w:rsidP="00D2022B">
      <w:pPr>
        <w:rPr>
          <w:rFonts w:ascii="Arial" w:hAnsi="Arial" w:cs="Arial"/>
          <w:sz w:val="24"/>
          <w:szCs w:val="24"/>
          <w:lang w:val="en-US"/>
        </w:rPr>
      </w:pPr>
    </w:p>
    <w:p w14:paraId="0D9CA0CA" w14:textId="77777777" w:rsidR="00D2022B" w:rsidRPr="004F384D" w:rsidRDefault="00D2022B" w:rsidP="00D2022B">
      <w:pPr>
        <w:rPr>
          <w:rFonts w:ascii="Arial" w:hAnsi="Arial" w:cs="Arial"/>
          <w:b/>
          <w:bCs/>
          <w:sz w:val="24"/>
          <w:szCs w:val="24"/>
          <w:lang w:val="en-US"/>
        </w:rPr>
      </w:pPr>
    </w:p>
    <w:p w14:paraId="4CD10BF8" w14:textId="77777777" w:rsidR="00D2022B" w:rsidRPr="004F384D" w:rsidRDefault="00D2022B" w:rsidP="00D2022B">
      <w:pPr>
        <w:rPr>
          <w:rFonts w:ascii="Arial" w:hAnsi="Arial" w:cs="Arial"/>
          <w:b/>
          <w:bCs/>
          <w:sz w:val="24"/>
          <w:szCs w:val="24"/>
          <w:lang w:val="en-US"/>
        </w:rPr>
      </w:pPr>
    </w:p>
    <w:p w14:paraId="0AC517D7" w14:textId="77777777" w:rsidR="00D2022B" w:rsidRPr="004F384D" w:rsidRDefault="00D2022B" w:rsidP="00D2022B">
      <w:pPr>
        <w:rPr>
          <w:rFonts w:ascii="Arial" w:hAnsi="Arial" w:cs="Arial"/>
          <w:b/>
          <w:bCs/>
          <w:sz w:val="24"/>
          <w:szCs w:val="24"/>
          <w:lang w:val="en-US"/>
        </w:rPr>
      </w:pPr>
      <w:r>
        <w:rPr>
          <w:rFonts w:ascii="Arial" w:hAnsi="Arial" w:cs="Arial"/>
          <w:b/>
          <w:bCs/>
          <w:sz w:val="24"/>
          <w:szCs w:val="24"/>
          <w:lang w:val="en-US"/>
        </w:rPr>
        <w:t xml:space="preserve">3.21 </w:t>
      </w:r>
      <w:r w:rsidRPr="004F384D">
        <w:rPr>
          <w:rFonts w:ascii="Arial" w:hAnsi="Arial" w:cs="Arial"/>
          <w:b/>
          <w:bCs/>
          <w:sz w:val="24"/>
          <w:szCs w:val="24"/>
          <w:lang w:val="en-US"/>
        </w:rPr>
        <w:t>Time Schedule:</w:t>
      </w:r>
    </w:p>
    <w:tbl>
      <w:tblPr>
        <w:tblpPr w:leftFromText="180" w:rightFromText="180" w:bottomFromText="160" w:vertAnchor="text" w:horzAnchor="margin" w:tblpY="325"/>
        <w:tblW w:w="8245" w:type="dxa"/>
        <w:tblLayout w:type="fixed"/>
        <w:tblCellMar>
          <w:left w:w="0" w:type="dxa"/>
          <w:right w:w="0" w:type="dxa"/>
        </w:tblCellMar>
        <w:tblLook w:val="04A0" w:firstRow="1" w:lastRow="0" w:firstColumn="1" w:lastColumn="0" w:noHBand="0" w:noVBand="1"/>
      </w:tblPr>
      <w:tblGrid>
        <w:gridCol w:w="1963"/>
        <w:gridCol w:w="470"/>
        <w:gridCol w:w="471"/>
        <w:gridCol w:w="476"/>
        <w:gridCol w:w="477"/>
        <w:gridCol w:w="476"/>
        <w:gridCol w:w="491"/>
        <w:gridCol w:w="476"/>
        <w:gridCol w:w="476"/>
        <w:gridCol w:w="476"/>
        <w:gridCol w:w="476"/>
        <w:gridCol w:w="476"/>
        <w:gridCol w:w="476"/>
        <w:gridCol w:w="556"/>
        <w:gridCol w:w="9"/>
      </w:tblGrid>
      <w:tr w:rsidR="00D2022B" w:rsidRPr="004F384D" w14:paraId="260494C5" w14:textId="77777777" w:rsidTr="00A112E2">
        <w:trPr>
          <w:trHeight w:val="240"/>
        </w:trPr>
        <w:tc>
          <w:tcPr>
            <w:tcW w:w="1963" w:type="dxa"/>
            <w:vMerge w:val="restart"/>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30586A"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Activities</w:t>
            </w:r>
          </w:p>
        </w:tc>
        <w:tc>
          <w:tcPr>
            <w:tcW w:w="2861" w:type="dxa"/>
            <w:gridSpan w:val="6"/>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7BCB505"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2017</w:t>
            </w:r>
          </w:p>
        </w:tc>
        <w:tc>
          <w:tcPr>
            <w:tcW w:w="3421" w:type="dxa"/>
            <w:gridSpan w:val="8"/>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D796AD7"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2018</w:t>
            </w:r>
          </w:p>
        </w:tc>
      </w:tr>
      <w:tr w:rsidR="00D2022B" w:rsidRPr="004F384D" w14:paraId="34B766AD" w14:textId="77777777" w:rsidTr="00A112E2">
        <w:trPr>
          <w:gridAfter w:val="1"/>
          <w:wAfter w:w="9" w:type="dxa"/>
          <w:trHeight w:val="782"/>
        </w:trPr>
        <w:tc>
          <w:tcPr>
            <w:tcW w:w="1963" w:type="dxa"/>
            <w:vMerge/>
            <w:tcBorders>
              <w:top w:val="single" w:sz="8" w:space="0" w:color="000000"/>
              <w:left w:val="single" w:sz="8" w:space="0" w:color="000000"/>
              <w:bottom w:val="single" w:sz="8" w:space="0" w:color="000000"/>
              <w:right w:val="single" w:sz="8" w:space="0" w:color="000000"/>
            </w:tcBorders>
            <w:vAlign w:val="center"/>
            <w:hideMark/>
          </w:tcPr>
          <w:p w14:paraId="18CC1B2B" w14:textId="77777777" w:rsidR="00D2022B" w:rsidRPr="004F384D" w:rsidRDefault="00D2022B" w:rsidP="00A112E2">
            <w:pPr>
              <w:rPr>
                <w:rFonts w:ascii="Arial" w:hAnsi="Arial" w:cs="Arial"/>
                <w:sz w:val="24"/>
                <w:szCs w:val="24"/>
                <w:lang w:val="en-US"/>
              </w:rPr>
            </w:pPr>
          </w:p>
        </w:tc>
        <w:tc>
          <w:tcPr>
            <w:tcW w:w="470" w:type="dxa"/>
            <w:tcBorders>
              <w:top w:val="single" w:sz="8" w:space="0" w:color="000000"/>
              <w:left w:val="single" w:sz="8" w:space="0" w:color="000000"/>
              <w:bottom w:val="single" w:sz="8" w:space="0" w:color="000000"/>
              <w:right w:val="single" w:sz="8" w:space="0" w:color="000000"/>
            </w:tcBorders>
            <w:tcMar>
              <w:top w:w="28" w:type="dxa"/>
              <w:left w:w="28" w:type="dxa"/>
              <w:bottom w:w="142" w:type="dxa"/>
              <w:right w:w="28" w:type="dxa"/>
            </w:tcMar>
            <w:textDirection w:val="btLr"/>
            <w:hideMark/>
          </w:tcPr>
          <w:p w14:paraId="693AECAD"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Jul</w:t>
            </w:r>
          </w:p>
        </w:tc>
        <w:tc>
          <w:tcPr>
            <w:tcW w:w="471" w:type="dxa"/>
            <w:tcBorders>
              <w:top w:val="single" w:sz="8" w:space="0" w:color="000000"/>
              <w:left w:val="single" w:sz="8" w:space="0" w:color="000000"/>
              <w:bottom w:val="single" w:sz="8" w:space="0" w:color="000000"/>
              <w:right w:val="single" w:sz="8" w:space="0" w:color="000000"/>
            </w:tcBorders>
            <w:tcMar>
              <w:top w:w="28" w:type="dxa"/>
              <w:left w:w="28" w:type="dxa"/>
              <w:bottom w:w="142" w:type="dxa"/>
              <w:right w:w="28" w:type="dxa"/>
            </w:tcMar>
            <w:textDirection w:val="btLr"/>
            <w:hideMark/>
          </w:tcPr>
          <w:p w14:paraId="1496A18F"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Aug</w:t>
            </w:r>
          </w:p>
        </w:tc>
        <w:tc>
          <w:tcPr>
            <w:tcW w:w="476" w:type="dxa"/>
            <w:tcBorders>
              <w:top w:val="single" w:sz="8" w:space="0" w:color="000000"/>
              <w:left w:val="single" w:sz="8" w:space="0" w:color="000000"/>
              <w:bottom w:val="single" w:sz="8" w:space="0" w:color="000000"/>
              <w:right w:val="single" w:sz="8" w:space="0" w:color="000000"/>
            </w:tcBorders>
            <w:tcMar>
              <w:top w:w="28" w:type="dxa"/>
              <w:left w:w="28" w:type="dxa"/>
              <w:bottom w:w="142" w:type="dxa"/>
              <w:right w:w="28" w:type="dxa"/>
            </w:tcMar>
            <w:textDirection w:val="btLr"/>
            <w:hideMark/>
          </w:tcPr>
          <w:p w14:paraId="71C0B653"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Sep</w:t>
            </w:r>
          </w:p>
        </w:tc>
        <w:tc>
          <w:tcPr>
            <w:tcW w:w="477" w:type="dxa"/>
            <w:tcBorders>
              <w:top w:val="single" w:sz="8" w:space="0" w:color="000000"/>
              <w:left w:val="single" w:sz="8" w:space="0" w:color="000000"/>
              <w:bottom w:val="single" w:sz="8" w:space="0" w:color="000000"/>
              <w:right w:val="single" w:sz="8" w:space="0" w:color="000000"/>
            </w:tcBorders>
            <w:tcMar>
              <w:top w:w="28" w:type="dxa"/>
              <w:left w:w="28" w:type="dxa"/>
              <w:bottom w:w="142" w:type="dxa"/>
              <w:right w:w="28" w:type="dxa"/>
            </w:tcMar>
            <w:textDirection w:val="btLr"/>
            <w:hideMark/>
          </w:tcPr>
          <w:p w14:paraId="091F8405"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Oct</w:t>
            </w:r>
          </w:p>
        </w:tc>
        <w:tc>
          <w:tcPr>
            <w:tcW w:w="476" w:type="dxa"/>
            <w:tcBorders>
              <w:top w:val="single" w:sz="8" w:space="0" w:color="000000"/>
              <w:left w:val="single" w:sz="8" w:space="0" w:color="000000"/>
              <w:bottom w:val="single" w:sz="8" w:space="0" w:color="000000"/>
              <w:right w:val="single" w:sz="8" w:space="0" w:color="000000"/>
            </w:tcBorders>
            <w:textDirection w:val="btLr"/>
            <w:hideMark/>
          </w:tcPr>
          <w:p w14:paraId="19185CA8" w14:textId="77777777" w:rsidR="00D2022B" w:rsidRPr="004F384D" w:rsidRDefault="00D2022B" w:rsidP="00A112E2">
            <w:pPr>
              <w:rPr>
                <w:rFonts w:ascii="Arial" w:hAnsi="Arial" w:cs="Arial"/>
                <w:sz w:val="24"/>
                <w:szCs w:val="24"/>
                <w:lang w:val="en-GB"/>
              </w:rPr>
            </w:pPr>
            <w:r w:rsidRPr="004F384D">
              <w:rPr>
                <w:rFonts w:ascii="Arial" w:hAnsi="Arial" w:cs="Arial"/>
                <w:sz w:val="24"/>
                <w:szCs w:val="24"/>
                <w:lang w:val="en-GB"/>
              </w:rPr>
              <w:t>Nov</w:t>
            </w:r>
          </w:p>
        </w:tc>
        <w:tc>
          <w:tcPr>
            <w:tcW w:w="491" w:type="dxa"/>
            <w:tcBorders>
              <w:top w:val="single" w:sz="8" w:space="0" w:color="000000"/>
              <w:left w:val="single" w:sz="8" w:space="0" w:color="000000"/>
              <w:bottom w:val="single" w:sz="8" w:space="0" w:color="000000"/>
              <w:right w:val="single" w:sz="8" w:space="0" w:color="000000"/>
            </w:tcBorders>
            <w:textDirection w:val="btLr"/>
            <w:hideMark/>
          </w:tcPr>
          <w:p w14:paraId="56A74C48" w14:textId="77777777" w:rsidR="00D2022B" w:rsidRPr="004F384D" w:rsidRDefault="00D2022B" w:rsidP="00A112E2">
            <w:pPr>
              <w:rPr>
                <w:rFonts w:ascii="Arial" w:hAnsi="Arial" w:cs="Arial"/>
                <w:sz w:val="24"/>
                <w:szCs w:val="24"/>
                <w:lang w:val="en-GB"/>
              </w:rPr>
            </w:pPr>
            <w:r w:rsidRPr="004F384D">
              <w:rPr>
                <w:rFonts w:ascii="Arial" w:hAnsi="Arial" w:cs="Arial"/>
                <w:sz w:val="24"/>
                <w:szCs w:val="24"/>
                <w:lang w:val="en-GB"/>
              </w:rPr>
              <w:t>Dec</w:t>
            </w:r>
          </w:p>
        </w:tc>
        <w:tc>
          <w:tcPr>
            <w:tcW w:w="476" w:type="dxa"/>
            <w:tcBorders>
              <w:top w:val="single" w:sz="8" w:space="0" w:color="000000"/>
              <w:left w:val="single" w:sz="8" w:space="0" w:color="000000"/>
              <w:bottom w:val="single" w:sz="8" w:space="0" w:color="000000"/>
              <w:right w:val="single" w:sz="8" w:space="0" w:color="000000"/>
            </w:tcBorders>
            <w:tcMar>
              <w:top w:w="28" w:type="dxa"/>
              <w:left w:w="28" w:type="dxa"/>
              <w:bottom w:w="142" w:type="dxa"/>
              <w:right w:w="28" w:type="dxa"/>
            </w:tcMar>
            <w:textDirection w:val="btLr"/>
            <w:hideMark/>
          </w:tcPr>
          <w:p w14:paraId="6B264949"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Jan</w:t>
            </w:r>
          </w:p>
        </w:tc>
        <w:tc>
          <w:tcPr>
            <w:tcW w:w="476" w:type="dxa"/>
            <w:tcBorders>
              <w:top w:val="single" w:sz="8" w:space="0" w:color="000000"/>
              <w:left w:val="single" w:sz="8" w:space="0" w:color="000000"/>
              <w:bottom w:val="single" w:sz="8" w:space="0" w:color="000000"/>
              <w:right w:val="single" w:sz="8" w:space="0" w:color="000000"/>
            </w:tcBorders>
            <w:tcMar>
              <w:top w:w="28" w:type="dxa"/>
              <w:left w:w="28" w:type="dxa"/>
              <w:bottom w:w="142" w:type="dxa"/>
              <w:right w:w="28" w:type="dxa"/>
            </w:tcMar>
            <w:textDirection w:val="btLr"/>
            <w:hideMark/>
          </w:tcPr>
          <w:p w14:paraId="36D65B46"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Feb</w:t>
            </w:r>
          </w:p>
        </w:tc>
        <w:tc>
          <w:tcPr>
            <w:tcW w:w="476" w:type="dxa"/>
            <w:tcBorders>
              <w:top w:val="single" w:sz="8" w:space="0" w:color="000000"/>
              <w:left w:val="single" w:sz="8" w:space="0" w:color="000000"/>
              <w:bottom w:val="single" w:sz="8" w:space="0" w:color="000000"/>
              <w:right w:val="single" w:sz="8" w:space="0" w:color="000000"/>
            </w:tcBorders>
            <w:tcMar>
              <w:top w:w="28" w:type="dxa"/>
              <w:left w:w="28" w:type="dxa"/>
              <w:bottom w:w="142" w:type="dxa"/>
              <w:right w:w="28" w:type="dxa"/>
            </w:tcMar>
            <w:textDirection w:val="btLr"/>
            <w:hideMark/>
          </w:tcPr>
          <w:p w14:paraId="587859AE"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Mar</w:t>
            </w:r>
          </w:p>
        </w:tc>
        <w:tc>
          <w:tcPr>
            <w:tcW w:w="476" w:type="dxa"/>
            <w:tcBorders>
              <w:top w:val="single" w:sz="8" w:space="0" w:color="000000"/>
              <w:left w:val="single" w:sz="8" w:space="0" w:color="000000"/>
              <w:bottom w:val="single" w:sz="8" w:space="0" w:color="000000"/>
              <w:right w:val="single" w:sz="8" w:space="0" w:color="000000"/>
            </w:tcBorders>
            <w:tcMar>
              <w:top w:w="28" w:type="dxa"/>
              <w:left w:w="28" w:type="dxa"/>
              <w:bottom w:w="142" w:type="dxa"/>
              <w:right w:w="28" w:type="dxa"/>
            </w:tcMar>
            <w:textDirection w:val="btLr"/>
            <w:hideMark/>
          </w:tcPr>
          <w:p w14:paraId="1C154C78"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Apr</w:t>
            </w:r>
          </w:p>
        </w:tc>
        <w:tc>
          <w:tcPr>
            <w:tcW w:w="476" w:type="dxa"/>
            <w:tcBorders>
              <w:top w:val="single" w:sz="8" w:space="0" w:color="000000"/>
              <w:left w:val="single" w:sz="8" w:space="0" w:color="000000"/>
              <w:bottom w:val="single" w:sz="8" w:space="0" w:color="000000"/>
              <w:right w:val="single" w:sz="8" w:space="0" w:color="000000"/>
            </w:tcBorders>
            <w:tcMar>
              <w:top w:w="28" w:type="dxa"/>
              <w:left w:w="28" w:type="dxa"/>
              <w:bottom w:w="142" w:type="dxa"/>
              <w:right w:w="28" w:type="dxa"/>
            </w:tcMar>
            <w:textDirection w:val="btLr"/>
            <w:hideMark/>
          </w:tcPr>
          <w:p w14:paraId="78234C6A"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May</w:t>
            </w:r>
          </w:p>
        </w:tc>
        <w:tc>
          <w:tcPr>
            <w:tcW w:w="476" w:type="dxa"/>
            <w:tcBorders>
              <w:top w:val="single" w:sz="8" w:space="0" w:color="000000"/>
              <w:left w:val="single" w:sz="8" w:space="0" w:color="000000"/>
              <w:bottom w:val="single" w:sz="8" w:space="0" w:color="000000"/>
              <w:right w:val="single" w:sz="8" w:space="0" w:color="000000"/>
            </w:tcBorders>
            <w:tcMar>
              <w:top w:w="28" w:type="dxa"/>
              <w:left w:w="28" w:type="dxa"/>
              <w:bottom w:w="142" w:type="dxa"/>
              <w:right w:w="28" w:type="dxa"/>
            </w:tcMar>
            <w:textDirection w:val="btLr"/>
            <w:hideMark/>
          </w:tcPr>
          <w:p w14:paraId="7D3780E1"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Jun</w:t>
            </w:r>
          </w:p>
        </w:tc>
        <w:tc>
          <w:tcPr>
            <w:tcW w:w="556" w:type="dxa"/>
            <w:tcBorders>
              <w:top w:val="single" w:sz="8" w:space="0" w:color="000000"/>
              <w:left w:val="single" w:sz="8" w:space="0" w:color="000000"/>
              <w:bottom w:val="single" w:sz="8" w:space="0" w:color="000000"/>
              <w:right w:val="single" w:sz="8" w:space="0" w:color="000000"/>
            </w:tcBorders>
            <w:tcMar>
              <w:top w:w="28" w:type="dxa"/>
              <w:left w:w="28" w:type="dxa"/>
              <w:bottom w:w="142" w:type="dxa"/>
              <w:right w:w="28" w:type="dxa"/>
            </w:tcMar>
            <w:textDirection w:val="btLr"/>
            <w:hideMark/>
          </w:tcPr>
          <w:p w14:paraId="55583A0A"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GB"/>
              </w:rPr>
              <w:t>Jul</w:t>
            </w:r>
          </w:p>
        </w:tc>
      </w:tr>
      <w:tr w:rsidR="00D2022B" w:rsidRPr="004F384D" w14:paraId="789355A2" w14:textId="77777777" w:rsidTr="00A112E2">
        <w:trPr>
          <w:gridAfter w:val="1"/>
          <w:wAfter w:w="9" w:type="dxa"/>
          <w:trHeight w:val="434"/>
        </w:trPr>
        <w:tc>
          <w:tcPr>
            <w:tcW w:w="19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AEADAE7"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 xml:space="preserve">Problem </w:t>
            </w:r>
            <w:proofErr w:type="gramStart"/>
            <w:r w:rsidRPr="004F384D">
              <w:rPr>
                <w:rFonts w:ascii="Arial" w:hAnsi="Arial" w:cs="Arial"/>
                <w:sz w:val="24"/>
                <w:szCs w:val="24"/>
                <w:lang w:val="en-US"/>
              </w:rPr>
              <w:t>identification  &amp;</w:t>
            </w:r>
            <w:proofErr w:type="gramEnd"/>
            <w:r w:rsidRPr="004F384D">
              <w:rPr>
                <w:rFonts w:ascii="Arial" w:hAnsi="Arial" w:cs="Arial"/>
                <w:sz w:val="24"/>
                <w:szCs w:val="24"/>
                <w:lang w:val="en-US"/>
              </w:rPr>
              <w:t xml:space="preserve"> Literature review</w:t>
            </w:r>
          </w:p>
        </w:tc>
        <w:tc>
          <w:tcPr>
            <w:tcW w:w="470" w:type="dxa"/>
            <w:tcBorders>
              <w:top w:val="single" w:sz="8" w:space="0" w:color="000000"/>
              <w:left w:val="single" w:sz="8" w:space="0" w:color="000000"/>
              <w:bottom w:val="single" w:sz="8" w:space="0" w:color="000000"/>
              <w:right w:val="single" w:sz="8" w:space="0" w:color="000000"/>
            </w:tcBorders>
            <w:shd w:val="clear" w:color="auto" w:fill="595959" w:themeFill="text1" w:themeFillTint="A6"/>
            <w:tcMar>
              <w:top w:w="72" w:type="dxa"/>
              <w:left w:w="144" w:type="dxa"/>
              <w:bottom w:w="72" w:type="dxa"/>
              <w:right w:w="144" w:type="dxa"/>
            </w:tcMar>
            <w:hideMark/>
          </w:tcPr>
          <w:p w14:paraId="1EDCCAE1" w14:textId="77777777" w:rsidR="00D2022B" w:rsidRPr="004F384D" w:rsidRDefault="00D2022B" w:rsidP="00A112E2">
            <w:pPr>
              <w:rPr>
                <w:rFonts w:ascii="Arial" w:hAnsi="Arial" w:cs="Arial"/>
                <w:sz w:val="24"/>
                <w:szCs w:val="24"/>
                <w:lang w:val="en-US"/>
              </w:rPr>
            </w:pPr>
          </w:p>
        </w:tc>
        <w:tc>
          <w:tcPr>
            <w:tcW w:w="471" w:type="dxa"/>
            <w:tcBorders>
              <w:top w:val="single" w:sz="8" w:space="0" w:color="000000"/>
              <w:left w:val="single" w:sz="8" w:space="0" w:color="000000"/>
              <w:bottom w:val="single" w:sz="8" w:space="0" w:color="000000"/>
              <w:right w:val="single" w:sz="8" w:space="0" w:color="000000"/>
            </w:tcBorders>
            <w:shd w:val="clear" w:color="auto" w:fill="595959" w:themeFill="text1" w:themeFillTint="A6"/>
            <w:tcMar>
              <w:top w:w="72" w:type="dxa"/>
              <w:left w:w="144" w:type="dxa"/>
              <w:bottom w:w="72" w:type="dxa"/>
              <w:right w:w="144" w:type="dxa"/>
            </w:tcMar>
            <w:hideMark/>
          </w:tcPr>
          <w:p w14:paraId="175FD010"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BDC3BD" w14:textId="77777777" w:rsidR="00D2022B" w:rsidRPr="004F384D" w:rsidRDefault="00D2022B" w:rsidP="00A112E2">
            <w:pPr>
              <w:rPr>
                <w:rFonts w:ascii="Arial" w:hAnsi="Arial" w:cs="Arial"/>
                <w:sz w:val="24"/>
                <w:szCs w:val="24"/>
              </w:rPr>
            </w:pPr>
          </w:p>
        </w:tc>
        <w:tc>
          <w:tcPr>
            <w:tcW w:w="4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80AFFE6"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Pr>
          <w:p w14:paraId="59081D61" w14:textId="77777777" w:rsidR="00D2022B" w:rsidRPr="004F384D" w:rsidRDefault="00D2022B" w:rsidP="00A112E2">
            <w:pPr>
              <w:rPr>
                <w:rFonts w:ascii="Arial" w:hAnsi="Arial" w:cs="Arial"/>
                <w:sz w:val="24"/>
                <w:szCs w:val="24"/>
                <w:lang w:val="en-US"/>
              </w:rPr>
            </w:pPr>
          </w:p>
        </w:tc>
        <w:tc>
          <w:tcPr>
            <w:tcW w:w="491" w:type="dxa"/>
            <w:tcBorders>
              <w:top w:val="single" w:sz="8" w:space="0" w:color="000000"/>
              <w:left w:val="single" w:sz="8" w:space="0" w:color="000000"/>
              <w:bottom w:val="single" w:sz="8" w:space="0" w:color="000000"/>
              <w:right w:val="single" w:sz="8" w:space="0" w:color="000000"/>
            </w:tcBorders>
          </w:tcPr>
          <w:p w14:paraId="275BF1C6"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D57031D"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E1F1C44"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A8C4766"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29C0712"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6C81069"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42A61F0" w14:textId="77777777" w:rsidR="00D2022B" w:rsidRPr="004F384D" w:rsidRDefault="00D2022B" w:rsidP="00A112E2">
            <w:pPr>
              <w:rPr>
                <w:rFonts w:ascii="Arial" w:hAnsi="Arial" w:cs="Arial"/>
                <w:sz w:val="24"/>
                <w:szCs w:val="24"/>
              </w:rPr>
            </w:pPr>
          </w:p>
        </w:tc>
        <w:tc>
          <w:tcPr>
            <w:tcW w:w="5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8FC0D33" w14:textId="77777777" w:rsidR="00D2022B" w:rsidRPr="004F384D" w:rsidRDefault="00D2022B" w:rsidP="00A112E2">
            <w:pPr>
              <w:rPr>
                <w:rFonts w:ascii="Arial" w:hAnsi="Arial" w:cs="Arial"/>
                <w:sz w:val="24"/>
                <w:szCs w:val="24"/>
              </w:rPr>
            </w:pPr>
          </w:p>
        </w:tc>
      </w:tr>
      <w:tr w:rsidR="00D2022B" w:rsidRPr="004F384D" w14:paraId="65221016" w14:textId="77777777" w:rsidTr="00A112E2">
        <w:trPr>
          <w:gridAfter w:val="1"/>
          <w:wAfter w:w="9" w:type="dxa"/>
          <w:trHeight w:val="452"/>
        </w:trPr>
        <w:tc>
          <w:tcPr>
            <w:tcW w:w="19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7492EA6"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Protocol development &amp; acceptance</w:t>
            </w:r>
          </w:p>
        </w:tc>
        <w:tc>
          <w:tcPr>
            <w:tcW w:w="47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D8F6773" w14:textId="77777777" w:rsidR="00D2022B" w:rsidRPr="004F384D" w:rsidRDefault="00D2022B" w:rsidP="00A112E2">
            <w:pPr>
              <w:rPr>
                <w:rFonts w:ascii="Arial" w:hAnsi="Arial" w:cs="Arial"/>
                <w:sz w:val="24"/>
                <w:szCs w:val="24"/>
                <w:lang w:val="en-US"/>
              </w:rPr>
            </w:pPr>
          </w:p>
        </w:tc>
        <w:tc>
          <w:tcPr>
            <w:tcW w:w="4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1809C1D"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1DF1EF9C" w14:textId="77777777" w:rsidR="00D2022B" w:rsidRPr="004F384D" w:rsidRDefault="00D2022B" w:rsidP="00A112E2">
            <w:pPr>
              <w:rPr>
                <w:rFonts w:ascii="Arial" w:hAnsi="Arial" w:cs="Arial"/>
                <w:sz w:val="24"/>
                <w:szCs w:val="24"/>
              </w:rPr>
            </w:pPr>
          </w:p>
        </w:tc>
        <w:tc>
          <w:tcPr>
            <w:tcW w:w="477"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72" w:type="dxa"/>
              <w:left w:w="144" w:type="dxa"/>
              <w:bottom w:w="72" w:type="dxa"/>
              <w:right w:w="144" w:type="dxa"/>
            </w:tcMar>
            <w:hideMark/>
          </w:tcPr>
          <w:p w14:paraId="6581FCCD"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shd w:val="clear" w:color="auto" w:fill="F4B083" w:themeFill="accent2" w:themeFillTint="99"/>
          </w:tcPr>
          <w:p w14:paraId="46CC291A" w14:textId="77777777" w:rsidR="00D2022B" w:rsidRPr="004F384D" w:rsidRDefault="00D2022B" w:rsidP="00A112E2">
            <w:pPr>
              <w:rPr>
                <w:rFonts w:ascii="Arial" w:hAnsi="Arial" w:cs="Arial"/>
                <w:sz w:val="24"/>
                <w:szCs w:val="24"/>
                <w:lang w:val="en-US"/>
              </w:rPr>
            </w:pPr>
          </w:p>
        </w:tc>
        <w:tc>
          <w:tcPr>
            <w:tcW w:w="491" w:type="dxa"/>
            <w:tcBorders>
              <w:top w:val="single" w:sz="8" w:space="0" w:color="000000"/>
              <w:left w:val="single" w:sz="8" w:space="0" w:color="000000"/>
              <w:bottom w:val="single" w:sz="8" w:space="0" w:color="000000"/>
              <w:right w:val="single" w:sz="8" w:space="0" w:color="000000"/>
            </w:tcBorders>
            <w:shd w:val="clear" w:color="auto" w:fill="FFFFFF" w:themeFill="background1"/>
          </w:tcPr>
          <w:p w14:paraId="2151A21D"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53C4F9F1"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B5705C"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9A46325"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27C6798"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99F144D"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6DA9EF8" w14:textId="77777777" w:rsidR="00D2022B" w:rsidRPr="004F384D" w:rsidRDefault="00D2022B" w:rsidP="00A112E2">
            <w:pPr>
              <w:rPr>
                <w:rFonts w:ascii="Arial" w:hAnsi="Arial" w:cs="Arial"/>
                <w:sz w:val="24"/>
                <w:szCs w:val="24"/>
              </w:rPr>
            </w:pPr>
          </w:p>
        </w:tc>
        <w:tc>
          <w:tcPr>
            <w:tcW w:w="5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11777F" w14:textId="77777777" w:rsidR="00D2022B" w:rsidRPr="004F384D" w:rsidRDefault="00D2022B" w:rsidP="00A112E2">
            <w:pPr>
              <w:rPr>
                <w:rFonts w:ascii="Arial" w:hAnsi="Arial" w:cs="Arial"/>
                <w:sz w:val="24"/>
                <w:szCs w:val="24"/>
              </w:rPr>
            </w:pPr>
          </w:p>
        </w:tc>
      </w:tr>
      <w:tr w:rsidR="00D2022B" w:rsidRPr="004F384D" w14:paraId="1372884F" w14:textId="77777777" w:rsidTr="00A112E2">
        <w:trPr>
          <w:gridAfter w:val="1"/>
          <w:wAfter w:w="9" w:type="dxa"/>
          <w:trHeight w:val="355"/>
        </w:trPr>
        <w:tc>
          <w:tcPr>
            <w:tcW w:w="19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6D00ABC"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Data collection</w:t>
            </w:r>
          </w:p>
        </w:tc>
        <w:tc>
          <w:tcPr>
            <w:tcW w:w="47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638B9F8" w14:textId="77777777" w:rsidR="00D2022B" w:rsidRPr="004F384D" w:rsidRDefault="00D2022B" w:rsidP="00A112E2">
            <w:pPr>
              <w:rPr>
                <w:rFonts w:ascii="Arial" w:hAnsi="Arial" w:cs="Arial"/>
                <w:sz w:val="24"/>
                <w:szCs w:val="24"/>
                <w:lang w:val="en-US"/>
              </w:rPr>
            </w:pPr>
          </w:p>
        </w:tc>
        <w:tc>
          <w:tcPr>
            <w:tcW w:w="4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943399B"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305D956" w14:textId="77777777" w:rsidR="00D2022B" w:rsidRPr="004F384D" w:rsidRDefault="00D2022B" w:rsidP="00A112E2">
            <w:pPr>
              <w:rPr>
                <w:rFonts w:ascii="Arial" w:hAnsi="Arial" w:cs="Arial"/>
                <w:sz w:val="24"/>
                <w:szCs w:val="24"/>
              </w:rPr>
            </w:pPr>
          </w:p>
        </w:tc>
        <w:tc>
          <w:tcPr>
            <w:tcW w:w="4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26F6C8C"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Pr>
          <w:p w14:paraId="57A3E218" w14:textId="77777777" w:rsidR="00D2022B" w:rsidRPr="004F384D" w:rsidRDefault="00D2022B" w:rsidP="00A112E2">
            <w:pPr>
              <w:rPr>
                <w:rFonts w:ascii="Arial" w:hAnsi="Arial" w:cs="Arial"/>
                <w:sz w:val="24"/>
                <w:szCs w:val="24"/>
                <w:lang w:val="en-US"/>
              </w:rPr>
            </w:pPr>
          </w:p>
        </w:tc>
        <w:tc>
          <w:tcPr>
            <w:tcW w:w="491"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Pr>
          <w:p w14:paraId="45259C25"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4EE400B8"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1BFC8569"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14:paraId="4196DC92"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3989532"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FA075EF"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9D91256" w14:textId="77777777" w:rsidR="00D2022B" w:rsidRPr="004F384D" w:rsidRDefault="00D2022B" w:rsidP="00A112E2">
            <w:pPr>
              <w:rPr>
                <w:rFonts w:ascii="Arial" w:hAnsi="Arial" w:cs="Arial"/>
                <w:sz w:val="24"/>
                <w:szCs w:val="24"/>
              </w:rPr>
            </w:pPr>
          </w:p>
        </w:tc>
        <w:tc>
          <w:tcPr>
            <w:tcW w:w="5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7A15624" w14:textId="77777777" w:rsidR="00D2022B" w:rsidRPr="004F384D" w:rsidRDefault="00D2022B" w:rsidP="00A112E2">
            <w:pPr>
              <w:rPr>
                <w:rFonts w:ascii="Arial" w:hAnsi="Arial" w:cs="Arial"/>
                <w:sz w:val="24"/>
                <w:szCs w:val="24"/>
              </w:rPr>
            </w:pPr>
          </w:p>
        </w:tc>
      </w:tr>
      <w:tr w:rsidR="00D2022B" w:rsidRPr="004F384D" w14:paraId="30B50FE6" w14:textId="77777777" w:rsidTr="00A112E2">
        <w:trPr>
          <w:gridAfter w:val="1"/>
          <w:wAfter w:w="9" w:type="dxa"/>
          <w:trHeight w:val="416"/>
        </w:trPr>
        <w:tc>
          <w:tcPr>
            <w:tcW w:w="19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E40163"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Data analysis</w:t>
            </w:r>
          </w:p>
        </w:tc>
        <w:tc>
          <w:tcPr>
            <w:tcW w:w="47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515FFC4" w14:textId="77777777" w:rsidR="00D2022B" w:rsidRPr="004F384D" w:rsidRDefault="00D2022B" w:rsidP="00A112E2">
            <w:pPr>
              <w:rPr>
                <w:rFonts w:ascii="Arial" w:hAnsi="Arial" w:cs="Arial"/>
                <w:sz w:val="24"/>
                <w:szCs w:val="24"/>
                <w:lang w:val="en-US"/>
              </w:rPr>
            </w:pPr>
          </w:p>
        </w:tc>
        <w:tc>
          <w:tcPr>
            <w:tcW w:w="4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801E303"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B6EB7A5" w14:textId="77777777" w:rsidR="00D2022B" w:rsidRPr="004F384D" w:rsidRDefault="00D2022B" w:rsidP="00A112E2">
            <w:pPr>
              <w:rPr>
                <w:rFonts w:ascii="Arial" w:hAnsi="Arial" w:cs="Arial"/>
                <w:sz w:val="24"/>
                <w:szCs w:val="24"/>
              </w:rPr>
            </w:pPr>
          </w:p>
        </w:tc>
        <w:tc>
          <w:tcPr>
            <w:tcW w:w="4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187E859"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Pr>
          <w:p w14:paraId="55E942AC" w14:textId="77777777" w:rsidR="00D2022B" w:rsidRPr="004F384D" w:rsidRDefault="00D2022B" w:rsidP="00A112E2">
            <w:pPr>
              <w:rPr>
                <w:rFonts w:ascii="Arial" w:hAnsi="Arial" w:cs="Arial"/>
                <w:sz w:val="24"/>
                <w:szCs w:val="24"/>
                <w:lang w:val="en-US"/>
              </w:rPr>
            </w:pPr>
          </w:p>
        </w:tc>
        <w:tc>
          <w:tcPr>
            <w:tcW w:w="491" w:type="dxa"/>
            <w:tcBorders>
              <w:top w:val="single" w:sz="8" w:space="0" w:color="000000"/>
              <w:left w:val="single" w:sz="8" w:space="0" w:color="000000"/>
              <w:bottom w:val="single" w:sz="8" w:space="0" w:color="000000"/>
              <w:right w:val="single" w:sz="8" w:space="0" w:color="000000"/>
            </w:tcBorders>
          </w:tcPr>
          <w:p w14:paraId="70AF9DFE"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4D18F4"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4C30FE6"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A45BA6D"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shd w:val="clear" w:color="auto" w:fill="FFD966" w:themeFill="accent4" w:themeFillTint="99"/>
            <w:tcMar>
              <w:top w:w="72" w:type="dxa"/>
              <w:left w:w="144" w:type="dxa"/>
              <w:bottom w:w="72" w:type="dxa"/>
              <w:right w:w="144" w:type="dxa"/>
            </w:tcMar>
            <w:hideMark/>
          </w:tcPr>
          <w:p w14:paraId="400DD990"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6E604DB7"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7F924E9A" w14:textId="77777777" w:rsidR="00D2022B" w:rsidRPr="004F384D" w:rsidRDefault="00D2022B" w:rsidP="00A112E2">
            <w:pPr>
              <w:rPr>
                <w:rFonts w:ascii="Arial" w:hAnsi="Arial" w:cs="Arial"/>
                <w:sz w:val="24"/>
                <w:szCs w:val="24"/>
              </w:rPr>
            </w:pPr>
          </w:p>
        </w:tc>
        <w:tc>
          <w:tcPr>
            <w:tcW w:w="556"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72" w:type="dxa"/>
              <w:left w:w="144" w:type="dxa"/>
              <w:bottom w:w="72" w:type="dxa"/>
              <w:right w:w="144" w:type="dxa"/>
            </w:tcMar>
            <w:hideMark/>
          </w:tcPr>
          <w:p w14:paraId="2ADE6428" w14:textId="77777777" w:rsidR="00D2022B" w:rsidRPr="004F384D" w:rsidRDefault="00D2022B" w:rsidP="00A112E2">
            <w:pPr>
              <w:rPr>
                <w:rFonts w:ascii="Arial" w:hAnsi="Arial" w:cs="Arial"/>
                <w:sz w:val="24"/>
                <w:szCs w:val="24"/>
              </w:rPr>
            </w:pPr>
          </w:p>
        </w:tc>
      </w:tr>
      <w:tr w:rsidR="00D2022B" w:rsidRPr="004F384D" w14:paraId="1A9F68A8" w14:textId="77777777" w:rsidTr="00A112E2">
        <w:trPr>
          <w:gridAfter w:val="1"/>
          <w:wAfter w:w="9" w:type="dxa"/>
          <w:trHeight w:val="539"/>
        </w:trPr>
        <w:tc>
          <w:tcPr>
            <w:tcW w:w="19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D2FBB54"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Thesis writing and binding</w:t>
            </w:r>
          </w:p>
        </w:tc>
        <w:tc>
          <w:tcPr>
            <w:tcW w:w="47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B325804" w14:textId="77777777" w:rsidR="00D2022B" w:rsidRPr="004F384D" w:rsidRDefault="00D2022B" w:rsidP="00A112E2">
            <w:pPr>
              <w:rPr>
                <w:rFonts w:ascii="Arial" w:hAnsi="Arial" w:cs="Arial"/>
                <w:sz w:val="24"/>
                <w:szCs w:val="24"/>
                <w:lang w:val="en-US"/>
              </w:rPr>
            </w:pPr>
          </w:p>
        </w:tc>
        <w:tc>
          <w:tcPr>
            <w:tcW w:w="4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5674467"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5B8110A" w14:textId="77777777" w:rsidR="00D2022B" w:rsidRPr="004F384D" w:rsidRDefault="00D2022B" w:rsidP="00A112E2">
            <w:pPr>
              <w:rPr>
                <w:rFonts w:ascii="Arial" w:hAnsi="Arial" w:cs="Arial"/>
                <w:sz w:val="24"/>
                <w:szCs w:val="24"/>
              </w:rPr>
            </w:pPr>
          </w:p>
        </w:tc>
        <w:tc>
          <w:tcPr>
            <w:tcW w:w="4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727C95"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Pr>
          <w:p w14:paraId="302232B4" w14:textId="77777777" w:rsidR="00D2022B" w:rsidRPr="004F384D" w:rsidRDefault="00D2022B" w:rsidP="00A112E2">
            <w:pPr>
              <w:rPr>
                <w:rFonts w:ascii="Arial" w:hAnsi="Arial" w:cs="Arial"/>
                <w:sz w:val="24"/>
                <w:szCs w:val="24"/>
                <w:lang w:val="en-US"/>
              </w:rPr>
            </w:pPr>
          </w:p>
        </w:tc>
        <w:tc>
          <w:tcPr>
            <w:tcW w:w="491" w:type="dxa"/>
            <w:tcBorders>
              <w:top w:val="single" w:sz="8" w:space="0" w:color="000000"/>
              <w:left w:val="single" w:sz="8" w:space="0" w:color="000000"/>
              <w:bottom w:val="single" w:sz="8" w:space="0" w:color="000000"/>
              <w:right w:val="single" w:sz="8" w:space="0" w:color="000000"/>
            </w:tcBorders>
          </w:tcPr>
          <w:p w14:paraId="2AFFDD50"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DA0933"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9FB9C7"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9A6CF60"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F6E65AC"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shd w:val="clear" w:color="auto" w:fill="F7CAAC" w:themeFill="accent2" w:themeFillTint="66"/>
            <w:tcMar>
              <w:top w:w="72" w:type="dxa"/>
              <w:left w:w="144" w:type="dxa"/>
              <w:bottom w:w="72" w:type="dxa"/>
              <w:right w:w="144" w:type="dxa"/>
            </w:tcMar>
            <w:hideMark/>
          </w:tcPr>
          <w:p w14:paraId="493F627B"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FB1F136" w14:textId="77777777" w:rsidR="00D2022B" w:rsidRPr="004F384D" w:rsidRDefault="00D2022B" w:rsidP="00A112E2">
            <w:pPr>
              <w:rPr>
                <w:rFonts w:ascii="Arial" w:hAnsi="Arial" w:cs="Arial"/>
                <w:sz w:val="24"/>
                <w:szCs w:val="24"/>
              </w:rPr>
            </w:pPr>
          </w:p>
        </w:tc>
        <w:tc>
          <w:tcPr>
            <w:tcW w:w="5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7F6702" w14:textId="77777777" w:rsidR="00D2022B" w:rsidRPr="004F384D" w:rsidRDefault="00D2022B" w:rsidP="00A112E2">
            <w:pPr>
              <w:rPr>
                <w:rFonts w:ascii="Arial" w:hAnsi="Arial" w:cs="Arial"/>
                <w:sz w:val="24"/>
                <w:szCs w:val="24"/>
              </w:rPr>
            </w:pPr>
          </w:p>
        </w:tc>
      </w:tr>
      <w:tr w:rsidR="00D2022B" w:rsidRPr="004F384D" w14:paraId="5C61C96C" w14:textId="77777777" w:rsidTr="00A112E2">
        <w:trPr>
          <w:gridAfter w:val="1"/>
          <w:wAfter w:w="9" w:type="dxa"/>
          <w:trHeight w:val="79"/>
        </w:trPr>
        <w:tc>
          <w:tcPr>
            <w:tcW w:w="1963"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07EBFF5" w14:textId="77777777" w:rsidR="00D2022B" w:rsidRPr="004F384D" w:rsidRDefault="00D2022B" w:rsidP="00A112E2">
            <w:pPr>
              <w:rPr>
                <w:rFonts w:ascii="Arial" w:hAnsi="Arial" w:cs="Arial"/>
                <w:sz w:val="24"/>
                <w:szCs w:val="24"/>
                <w:lang w:val="en-US"/>
              </w:rPr>
            </w:pPr>
            <w:r w:rsidRPr="004F384D">
              <w:rPr>
                <w:rFonts w:ascii="Arial" w:hAnsi="Arial" w:cs="Arial"/>
                <w:sz w:val="24"/>
                <w:szCs w:val="24"/>
                <w:lang w:val="en-US"/>
              </w:rPr>
              <w:t>Submission</w:t>
            </w:r>
          </w:p>
        </w:tc>
        <w:tc>
          <w:tcPr>
            <w:tcW w:w="470"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9970C6B" w14:textId="77777777" w:rsidR="00D2022B" w:rsidRPr="004F384D" w:rsidRDefault="00D2022B" w:rsidP="00A112E2">
            <w:pPr>
              <w:rPr>
                <w:rFonts w:ascii="Arial" w:hAnsi="Arial" w:cs="Arial"/>
                <w:sz w:val="24"/>
                <w:szCs w:val="24"/>
                <w:lang w:val="en-US"/>
              </w:rPr>
            </w:pPr>
          </w:p>
        </w:tc>
        <w:tc>
          <w:tcPr>
            <w:tcW w:w="471"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2C44CCC"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FC30579" w14:textId="77777777" w:rsidR="00D2022B" w:rsidRPr="004F384D" w:rsidRDefault="00D2022B" w:rsidP="00A112E2">
            <w:pPr>
              <w:rPr>
                <w:rFonts w:ascii="Arial" w:hAnsi="Arial" w:cs="Arial"/>
                <w:sz w:val="24"/>
                <w:szCs w:val="24"/>
              </w:rPr>
            </w:pPr>
          </w:p>
        </w:tc>
        <w:tc>
          <w:tcPr>
            <w:tcW w:w="47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B5EB37"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Pr>
          <w:p w14:paraId="190D8B5A" w14:textId="77777777" w:rsidR="00D2022B" w:rsidRPr="004F384D" w:rsidRDefault="00D2022B" w:rsidP="00A112E2">
            <w:pPr>
              <w:rPr>
                <w:rFonts w:ascii="Arial" w:hAnsi="Arial" w:cs="Arial"/>
                <w:sz w:val="24"/>
                <w:szCs w:val="24"/>
                <w:lang w:val="en-US"/>
              </w:rPr>
            </w:pPr>
          </w:p>
        </w:tc>
        <w:tc>
          <w:tcPr>
            <w:tcW w:w="491" w:type="dxa"/>
            <w:tcBorders>
              <w:top w:val="single" w:sz="8" w:space="0" w:color="000000"/>
              <w:left w:val="single" w:sz="8" w:space="0" w:color="000000"/>
              <w:bottom w:val="single" w:sz="8" w:space="0" w:color="000000"/>
              <w:right w:val="single" w:sz="8" w:space="0" w:color="000000"/>
            </w:tcBorders>
          </w:tcPr>
          <w:p w14:paraId="37A7C49A"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A2E17AB" w14:textId="77777777" w:rsidR="00D2022B" w:rsidRPr="004F384D" w:rsidRDefault="00D2022B" w:rsidP="00A112E2">
            <w:pPr>
              <w:rPr>
                <w:rFonts w:ascii="Arial" w:hAnsi="Arial" w:cs="Arial"/>
                <w:sz w:val="24"/>
                <w:szCs w:val="24"/>
                <w:lang w:val="en-US"/>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54EDF27"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DD3A174"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AE5A128"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642FFC" w14:textId="77777777" w:rsidR="00D2022B" w:rsidRPr="004F384D" w:rsidRDefault="00D2022B" w:rsidP="00A112E2">
            <w:pPr>
              <w:rPr>
                <w:rFonts w:ascii="Arial" w:hAnsi="Arial" w:cs="Arial"/>
                <w:sz w:val="24"/>
                <w:szCs w:val="24"/>
              </w:rPr>
            </w:pPr>
          </w:p>
        </w:tc>
        <w:tc>
          <w:tcPr>
            <w:tcW w:w="476" w:type="dxa"/>
            <w:tcBorders>
              <w:top w:val="single" w:sz="8" w:space="0" w:color="000000"/>
              <w:left w:val="single" w:sz="8" w:space="0" w:color="000000"/>
              <w:bottom w:val="single" w:sz="8" w:space="0" w:color="000000"/>
              <w:right w:val="single" w:sz="8" w:space="0" w:color="000000"/>
            </w:tcBorders>
            <w:shd w:val="clear" w:color="auto" w:fill="833C0B" w:themeFill="accent2" w:themeFillShade="80"/>
            <w:tcMar>
              <w:top w:w="72" w:type="dxa"/>
              <w:left w:w="144" w:type="dxa"/>
              <w:bottom w:w="72" w:type="dxa"/>
              <w:right w:w="144" w:type="dxa"/>
            </w:tcMar>
            <w:hideMark/>
          </w:tcPr>
          <w:p w14:paraId="6C918FB7" w14:textId="77777777" w:rsidR="00D2022B" w:rsidRPr="004F384D" w:rsidRDefault="00D2022B" w:rsidP="00A112E2">
            <w:pPr>
              <w:rPr>
                <w:rFonts w:ascii="Arial" w:hAnsi="Arial" w:cs="Arial"/>
                <w:sz w:val="24"/>
                <w:szCs w:val="24"/>
              </w:rPr>
            </w:pPr>
          </w:p>
        </w:tc>
        <w:tc>
          <w:tcPr>
            <w:tcW w:w="55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7435006" w14:textId="77777777" w:rsidR="00D2022B" w:rsidRPr="004F384D" w:rsidRDefault="00D2022B" w:rsidP="00A112E2">
            <w:pPr>
              <w:rPr>
                <w:rFonts w:ascii="Arial" w:hAnsi="Arial" w:cs="Arial"/>
                <w:sz w:val="24"/>
                <w:szCs w:val="24"/>
              </w:rPr>
            </w:pPr>
          </w:p>
        </w:tc>
      </w:tr>
    </w:tbl>
    <w:p w14:paraId="2E792CDF" w14:textId="77777777" w:rsidR="00D2022B" w:rsidRPr="004F384D" w:rsidRDefault="00D2022B" w:rsidP="00D2022B">
      <w:pPr>
        <w:rPr>
          <w:rFonts w:ascii="Arial" w:hAnsi="Arial" w:cs="Arial"/>
          <w:b/>
          <w:bCs/>
          <w:sz w:val="24"/>
          <w:szCs w:val="24"/>
          <w:lang w:val="en-US"/>
        </w:rPr>
      </w:pPr>
    </w:p>
    <w:p w14:paraId="79BB2B6B" w14:textId="77777777" w:rsidR="00D2022B" w:rsidRDefault="00D2022B" w:rsidP="00D2022B"/>
    <w:p w14:paraId="335DC9A6" w14:textId="4C2BBA98" w:rsidR="00B44303" w:rsidRDefault="004F384D" w:rsidP="004F384D">
      <w:pPr>
        <w:rPr>
          <w:rFonts w:ascii="Arial" w:hAnsi="Arial" w:cs="Arial"/>
          <w:sz w:val="24"/>
          <w:szCs w:val="24"/>
        </w:rPr>
      </w:pPr>
      <w:r w:rsidRPr="004F384D">
        <w:rPr>
          <w:rFonts w:ascii="Arial" w:hAnsi="Arial" w:cs="Arial"/>
          <w:sz w:val="24"/>
          <w:szCs w:val="24"/>
        </w:rPr>
        <w:t xml:space="preserve"> </w:t>
      </w:r>
      <w:r w:rsidR="00B44303">
        <w:rPr>
          <w:rFonts w:ascii="Arial" w:hAnsi="Arial" w:cs="Arial"/>
          <w:sz w:val="24"/>
          <w:szCs w:val="24"/>
        </w:rPr>
        <w:br w:type="page"/>
      </w:r>
    </w:p>
    <w:p w14:paraId="2D9E0313" w14:textId="77777777" w:rsidR="006F6919" w:rsidRDefault="006F6919" w:rsidP="002E2FC4">
      <w:pPr>
        <w:jc w:val="center"/>
        <w:rPr>
          <w:rFonts w:ascii="Arial" w:hAnsi="Arial" w:cs="Arial"/>
          <w:b/>
          <w:sz w:val="40"/>
          <w:szCs w:val="40"/>
        </w:rPr>
      </w:pPr>
    </w:p>
    <w:p w14:paraId="7B39E810" w14:textId="77777777" w:rsidR="006F6919" w:rsidRDefault="006F6919" w:rsidP="002E2FC4">
      <w:pPr>
        <w:jc w:val="center"/>
        <w:rPr>
          <w:rFonts w:ascii="Arial" w:hAnsi="Arial" w:cs="Arial"/>
          <w:b/>
          <w:sz w:val="40"/>
          <w:szCs w:val="40"/>
        </w:rPr>
      </w:pPr>
    </w:p>
    <w:p w14:paraId="4F861846" w14:textId="77777777" w:rsidR="006F6919" w:rsidRDefault="006F6919" w:rsidP="002E2FC4">
      <w:pPr>
        <w:jc w:val="center"/>
        <w:rPr>
          <w:rFonts w:ascii="Arial" w:hAnsi="Arial" w:cs="Arial"/>
          <w:b/>
          <w:sz w:val="40"/>
          <w:szCs w:val="40"/>
        </w:rPr>
      </w:pPr>
    </w:p>
    <w:p w14:paraId="42BE8D41" w14:textId="77777777" w:rsidR="006F6919" w:rsidRDefault="006F6919" w:rsidP="002E2FC4">
      <w:pPr>
        <w:jc w:val="center"/>
        <w:rPr>
          <w:rFonts w:ascii="Arial" w:hAnsi="Arial" w:cs="Arial"/>
          <w:b/>
          <w:sz w:val="40"/>
          <w:szCs w:val="40"/>
        </w:rPr>
      </w:pPr>
    </w:p>
    <w:p w14:paraId="56B8E912" w14:textId="665E17A9" w:rsidR="00B44303" w:rsidRPr="002E2FC4" w:rsidRDefault="002E2FC4" w:rsidP="002E2FC4">
      <w:pPr>
        <w:jc w:val="center"/>
        <w:rPr>
          <w:rFonts w:ascii="Arial" w:hAnsi="Arial" w:cs="Arial"/>
          <w:b/>
          <w:sz w:val="40"/>
          <w:szCs w:val="40"/>
        </w:rPr>
      </w:pPr>
      <w:r w:rsidRPr="002E2FC4">
        <w:rPr>
          <w:rFonts w:ascii="Arial" w:hAnsi="Arial" w:cs="Arial"/>
          <w:b/>
          <w:sz w:val="40"/>
          <w:szCs w:val="40"/>
        </w:rPr>
        <w:t>CHAPTER 4</w:t>
      </w:r>
    </w:p>
    <w:p w14:paraId="1592FB20" w14:textId="4860966D" w:rsidR="00304E9E" w:rsidRPr="002E2FC4" w:rsidRDefault="00F772BF" w:rsidP="002E2FC4">
      <w:pPr>
        <w:spacing w:after="0" w:line="480" w:lineRule="auto"/>
        <w:jc w:val="center"/>
        <w:rPr>
          <w:rFonts w:ascii="Arial" w:hAnsi="Arial" w:cs="Arial"/>
          <w:b/>
          <w:sz w:val="40"/>
          <w:szCs w:val="40"/>
        </w:rPr>
      </w:pPr>
      <w:r>
        <w:rPr>
          <w:rFonts w:ascii="Arial" w:hAnsi="Arial" w:cs="Arial"/>
          <w:b/>
          <w:sz w:val="40"/>
          <w:szCs w:val="40"/>
        </w:rPr>
        <w:t>RESULTS</w:t>
      </w:r>
    </w:p>
    <w:p w14:paraId="17EEE843" w14:textId="77777777" w:rsidR="00A112E2" w:rsidRPr="008D023D" w:rsidRDefault="00A241FE" w:rsidP="00A112E2">
      <w:pPr>
        <w:spacing w:line="480" w:lineRule="auto"/>
        <w:jc w:val="both"/>
        <w:rPr>
          <w:rFonts w:ascii="Arial" w:hAnsi="Arial" w:cs="Arial"/>
          <w:b/>
          <w:sz w:val="24"/>
          <w:szCs w:val="24"/>
        </w:rPr>
      </w:pPr>
      <w:r>
        <w:rPr>
          <w:rFonts w:ascii="Arial" w:hAnsi="Arial" w:cs="Arial"/>
          <w:sz w:val="24"/>
          <w:szCs w:val="24"/>
        </w:rPr>
        <w:br w:type="page"/>
      </w:r>
      <w:bookmarkStart w:id="2" w:name="IDX6"/>
      <w:bookmarkStart w:id="3" w:name="_Hlk522747089"/>
      <w:bookmarkStart w:id="4" w:name="_Hlk522908094"/>
      <w:bookmarkEnd w:id="2"/>
      <w:r w:rsidR="00A112E2" w:rsidRPr="008D023D">
        <w:rPr>
          <w:rFonts w:ascii="Arial" w:hAnsi="Arial" w:cs="Arial"/>
          <w:b/>
          <w:sz w:val="24"/>
          <w:szCs w:val="24"/>
        </w:rPr>
        <w:lastRenderedPageBreak/>
        <w:t>4.1. OBJECTIVE ONE</w:t>
      </w:r>
    </w:p>
    <w:p w14:paraId="43510165" w14:textId="77777777" w:rsidR="00A112E2" w:rsidRPr="00DE2464" w:rsidRDefault="00A112E2" w:rsidP="00A112E2">
      <w:pPr>
        <w:spacing w:line="480" w:lineRule="auto"/>
        <w:jc w:val="both"/>
        <w:rPr>
          <w:rFonts w:ascii="Arial" w:hAnsi="Arial" w:cs="Arial"/>
          <w:b/>
          <w:sz w:val="24"/>
          <w:szCs w:val="24"/>
        </w:rPr>
      </w:pPr>
      <w:r w:rsidRPr="00DE2464">
        <w:rPr>
          <w:rFonts w:ascii="Arial" w:hAnsi="Arial" w:cs="Arial"/>
          <w:b/>
          <w:sz w:val="24"/>
          <w:szCs w:val="24"/>
        </w:rPr>
        <w:t>To find out the any possible relationship between socio-demographic factors with the substance use disorder patients.</w:t>
      </w:r>
    </w:p>
    <w:p w14:paraId="15AF5C3B" w14:textId="77777777" w:rsidR="00A112E2" w:rsidRPr="00A21327" w:rsidRDefault="00A112E2" w:rsidP="00A112E2">
      <w:pPr>
        <w:rPr>
          <w:rFonts w:ascii="Arial" w:hAnsi="Arial" w:cs="Arial"/>
          <w:b/>
          <w:sz w:val="24"/>
          <w:szCs w:val="24"/>
        </w:rPr>
      </w:pPr>
      <w:r w:rsidRPr="00A21327">
        <w:rPr>
          <w:rFonts w:ascii="Arial" w:hAnsi="Arial" w:cs="Arial"/>
          <w:b/>
          <w:sz w:val="24"/>
          <w:szCs w:val="24"/>
        </w:rPr>
        <w:t>Age</w:t>
      </w:r>
    </w:p>
    <w:p w14:paraId="0372036D" w14:textId="77777777" w:rsidR="00A112E2" w:rsidRPr="008D023D" w:rsidRDefault="00A112E2" w:rsidP="00A112E2">
      <w:pPr>
        <w:spacing w:after="0" w:line="480" w:lineRule="auto"/>
        <w:rPr>
          <w:rFonts w:ascii="Arial" w:hAnsi="Arial" w:cs="Arial"/>
          <w:sz w:val="24"/>
          <w:szCs w:val="24"/>
        </w:rPr>
      </w:pPr>
      <w:r w:rsidRPr="008D023D">
        <w:rPr>
          <w:rFonts w:ascii="Arial" w:hAnsi="Arial" w:cs="Arial"/>
          <w:sz w:val="24"/>
          <w:szCs w:val="24"/>
        </w:rPr>
        <w:t>Table 4.1 shows the mean age among respondents. The mean age for control group (Group A)</w:t>
      </w:r>
      <w:r>
        <w:rPr>
          <w:rFonts w:ascii="Arial" w:hAnsi="Arial" w:cs="Arial"/>
          <w:sz w:val="24"/>
          <w:szCs w:val="24"/>
        </w:rPr>
        <w:t xml:space="preserve"> was 29 whereas for case group </w:t>
      </w:r>
      <w:r w:rsidRPr="008D023D">
        <w:rPr>
          <w:rFonts w:ascii="Arial" w:hAnsi="Arial" w:cs="Arial"/>
          <w:sz w:val="24"/>
          <w:szCs w:val="24"/>
        </w:rPr>
        <w:t>(Group B)</w:t>
      </w:r>
      <w:r>
        <w:rPr>
          <w:rFonts w:ascii="Arial" w:hAnsi="Arial" w:cs="Arial"/>
          <w:sz w:val="24"/>
          <w:szCs w:val="24"/>
        </w:rPr>
        <w:t>, it was 31 years</w:t>
      </w:r>
      <w:r w:rsidRPr="008D023D">
        <w:rPr>
          <w:rFonts w:ascii="Arial" w:hAnsi="Arial" w:cs="Arial"/>
          <w:sz w:val="24"/>
          <w:szCs w:val="24"/>
        </w:rPr>
        <w:t>. Independent t-test showed that th</w:t>
      </w:r>
      <w:r>
        <w:rPr>
          <w:rFonts w:ascii="Arial" w:hAnsi="Arial" w:cs="Arial"/>
          <w:sz w:val="24"/>
          <w:szCs w:val="24"/>
        </w:rPr>
        <w:t>ere was no significant difference between</w:t>
      </w:r>
      <w:r w:rsidRPr="008D023D">
        <w:rPr>
          <w:rFonts w:ascii="Arial" w:hAnsi="Arial" w:cs="Arial"/>
          <w:sz w:val="24"/>
          <w:szCs w:val="24"/>
        </w:rPr>
        <w:t xml:space="preserve"> groups (p = 0.213). </w:t>
      </w:r>
    </w:p>
    <w:p w14:paraId="47FA24B8" w14:textId="77777777" w:rsidR="00A112E2" w:rsidRPr="008D023D" w:rsidRDefault="00A112E2" w:rsidP="00A112E2">
      <w:pPr>
        <w:spacing w:after="0" w:line="480" w:lineRule="auto"/>
        <w:rPr>
          <w:rFonts w:ascii="Arial" w:hAnsi="Arial" w:cs="Arial"/>
          <w:sz w:val="24"/>
          <w:szCs w:val="24"/>
        </w:rPr>
      </w:pPr>
    </w:p>
    <w:p w14:paraId="625F828E" w14:textId="77777777" w:rsidR="00A112E2" w:rsidRPr="008D023D" w:rsidRDefault="00A112E2" w:rsidP="00A112E2">
      <w:pPr>
        <w:rPr>
          <w:rFonts w:ascii="Arial" w:hAnsi="Arial" w:cs="Arial"/>
          <w:b/>
          <w:sz w:val="24"/>
          <w:szCs w:val="24"/>
        </w:rPr>
      </w:pPr>
      <w:r w:rsidRPr="008D023D">
        <w:rPr>
          <w:rFonts w:ascii="Arial" w:hAnsi="Arial" w:cs="Arial"/>
          <w:b/>
          <w:sz w:val="24"/>
          <w:szCs w:val="24"/>
        </w:rPr>
        <w:t>Table 4.1:</w:t>
      </w:r>
      <w:r w:rsidRPr="008D023D">
        <w:rPr>
          <w:rFonts w:ascii="Arial" w:hAnsi="Arial" w:cs="Arial"/>
          <w:b/>
          <w:sz w:val="24"/>
          <w:szCs w:val="24"/>
        </w:rPr>
        <w:tab/>
        <w:t xml:space="preserve">Mean age of respondents </w:t>
      </w:r>
    </w:p>
    <w:tbl>
      <w:tblPr>
        <w:tblStyle w:val="TableGrid"/>
        <w:tblW w:w="0" w:type="auto"/>
        <w:tblLook w:val="04A0" w:firstRow="1" w:lastRow="0" w:firstColumn="1" w:lastColumn="0" w:noHBand="0" w:noVBand="1"/>
      </w:tblPr>
      <w:tblGrid>
        <w:gridCol w:w="2270"/>
        <w:gridCol w:w="2069"/>
        <w:gridCol w:w="2069"/>
        <w:gridCol w:w="2041"/>
      </w:tblGrid>
      <w:tr w:rsidR="00A112E2" w:rsidRPr="008D023D" w14:paraId="5827CECB" w14:textId="77777777" w:rsidTr="00A112E2">
        <w:tc>
          <w:tcPr>
            <w:tcW w:w="2270" w:type="dxa"/>
            <w:vMerge w:val="restart"/>
          </w:tcPr>
          <w:p w14:paraId="05206804" w14:textId="77777777" w:rsidR="00A112E2" w:rsidRPr="008D023D" w:rsidRDefault="00A112E2" w:rsidP="00A112E2">
            <w:pPr>
              <w:spacing w:after="160" w:line="259" w:lineRule="auto"/>
              <w:rPr>
                <w:rFonts w:ascii="Arial" w:hAnsi="Arial" w:cs="Arial"/>
                <w:b/>
                <w:sz w:val="24"/>
                <w:szCs w:val="24"/>
              </w:rPr>
            </w:pPr>
            <w:r w:rsidRPr="008D023D">
              <w:rPr>
                <w:rFonts w:ascii="Arial" w:hAnsi="Arial" w:cs="Arial"/>
                <w:b/>
                <w:sz w:val="24"/>
                <w:szCs w:val="24"/>
              </w:rPr>
              <w:t>AGE</w:t>
            </w:r>
          </w:p>
        </w:tc>
        <w:tc>
          <w:tcPr>
            <w:tcW w:w="4138" w:type="dxa"/>
            <w:gridSpan w:val="2"/>
          </w:tcPr>
          <w:p w14:paraId="4743208B" w14:textId="77777777" w:rsidR="00A112E2" w:rsidRPr="008D023D" w:rsidRDefault="00A112E2" w:rsidP="00A112E2">
            <w:pPr>
              <w:spacing w:after="160" w:line="259" w:lineRule="auto"/>
              <w:rPr>
                <w:rFonts w:ascii="Arial" w:hAnsi="Arial" w:cs="Arial"/>
                <w:b/>
                <w:sz w:val="24"/>
                <w:szCs w:val="24"/>
              </w:rPr>
            </w:pPr>
            <w:r w:rsidRPr="008D023D">
              <w:rPr>
                <w:rFonts w:ascii="Arial" w:hAnsi="Arial" w:cs="Arial"/>
                <w:b/>
                <w:sz w:val="24"/>
                <w:szCs w:val="24"/>
              </w:rPr>
              <w:t>Mean age</w:t>
            </w:r>
          </w:p>
        </w:tc>
        <w:tc>
          <w:tcPr>
            <w:tcW w:w="2041" w:type="dxa"/>
            <w:vMerge w:val="restart"/>
          </w:tcPr>
          <w:p w14:paraId="75444C16" w14:textId="77777777" w:rsidR="00A112E2" w:rsidRPr="008D023D" w:rsidRDefault="00A112E2" w:rsidP="00A112E2">
            <w:pPr>
              <w:spacing w:after="160" w:line="259" w:lineRule="auto"/>
              <w:rPr>
                <w:rFonts w:ascii="Arial" w:hAnsi="Arial" w:cs="Arial"/>
                <w:b/>
                <w:sz w:val="24"/>
                <w:szCs w:val="24"/>
              </w:rPr>
            </w:pPr>
            <w:r w:rsidRPr="008D023D">
              <w:rPr>
                <w:rFonts w:ascii="Arial" w:hAnsi="Arial" w:cs="Arial"/>
                <w:b/>
                <w:sz w:val="24"/>
                <w:szCs w:val="24"/>
              </w:rPr>
              <w:t>p value</w:t>
            </w:r>
          </w:p>
        </w:tc>
      </w:tr>
      <w:tr w:rsidR="00A112E2" w:rsidRPr="008D023D" w14:paraId="6D640A02" w14:textId="77777777" w:rsidTr="00A112E2">
        <w:tc>
          <w:tcPr>
            <w:tcW w:w="2270" w:type="dxa"/>
            <w:vMerge/>
          </w:tcPr>
          <w:p w14:paraId="0A3523AE" w14:textId="77777777" w:rsidR="00A112E2" w:rsidRPr="008D023D" w:rsidRDefault="00A112E2" w:rsidP="00A112E2">
            <w:pPr>
              <w:spacing w:after="160" w:line="259" w:lineRule="auto"/>
              <w:rPr>
                <w:rFonts w:ascii="Arial" w:hAnsi="Arial" w:cs="Arial"/>
                <w:b/>
                <w:sz w:val="24"/>
                <w:szCs w:val="24"/>
              </w:rPr>
            </w:pPr>
          </w:p>
        </w:tc>
        <w:tc>
          <w:tcPr>
            <w:tcW w:w="4138" w:type="dxa"/>
            <w:gridSpan w:val="2"/>
          </w:tcPr>
          <w:p w14:paraId="33A68D33" w14:textId="77777777" w:rsidR="00A112E2" w:rsidRPr="008D023D" w:rsidRDefault="00A112E2" w:rsidP="00A112E2">
            <w:pPr>
              <w:spacing w:after="160" w:line="259" w:lineRule="auto"/>
              <w:rPr>
                <w:rFonts w:ascii="Arial" w:hAnsi="Arial" w:cs="Arial"/>
                <w:b/>
                <w:sz w:val="24"/>
                <w:szCs w:val="24"/>
              </w:rPr>
            </w:pPr>
            <w:r w:rsidRPr="008D023D">
              <w:rPr>
                <w:rFonts w:ascii="Arial" w:hAnsi="Arial" w:cs="Arial"/>
                <w:b/>
                <w:sz w:val="24"/>
                <w:szCs w:val="24"/>
              </w:rPr>
              <w:t>Study group</w:t>
            </w:r>
          </w:p>
          <w:p w14:paraId="17839FD7" w14:textId="77777777" w:rsidR="00A112E2" w:rsidRPr="008D023D" w:rsidRDefault="00A112E2" w:rsidP="00A112E2">
            <w:pPr>
              <w:spacing w:after="160" w:line="259" w:lineRule="auto"/>
              <w:rPr>
                <w:rFonts w:ascii="Arial" w:hAnsi="Arial" w:cs="Arial"/>
                <w:b/>
                <w:sz w:val="24"/>
                <w:szCs w:val="24"/>
              </w:rPr>
            </w:pPr>
          </w:p>
        </w:tc>
        <w:tc>
          <w:tcPr>
            <w:tcW w:w="2041" w:type="dxa"/>
            <w:vMerge/>
          </w:tcPr>
          <w:p w14:paraId="2F97CB6E" w14:textId="77777777" w:rsidR="00A112E2" w:rsidRPr="008D023D" w:rsidRDefault="00A112E2" w:rsidP="00A112E2">
            <w:pPr>
              <w:spacing w:after="160" w:line="259" w:lineRule="auto"/>
              <w:rPr>
                <w:rFonts w:ascii="Arial" w:hAnsi="Arial" w:cs="Arial"/>
                <w:b/>
                <w:sz w:val="24"/>
                <w:szCs w:val="24"/>
              </w:rPr>
            </w:pPr>
          </w:p>
        </w:tc>
      </w:tr>
      <w:tr w:rsidR="00A112E2" w:rsidRPr="008D023D" w14:paraId="1FB2C0AC" w14:textId="77777777" w:rsidTr="00A112E2">
        <w:tc>
          <w:tcPr>
            <w:tcW w:w="2270" w:type="dxa"/>
            <w:vMerge/>
          </w:tcPr>
          <w:p w14:paraId="31E0E0C5" w14:textId="77777777" w:rsidR="00A112E2" w:rsidRPr="008D023D" w:rsidRDefault="00A112E2" w:rsidP="00A112E2">
            <w:pPr>
              <w:spacing w:after="160" w:line="259" w:lineRule="auto"/>
              <w:rPr>
                <w:rFonts w:ascii="Arial" w:hAnsi="Arial" w:cs="Arial"/>
                <w:sz w:val="24"/>
                <w:szCs w:val="24"/>
              </w:rPr>
            </w:pPr>
          </w:p>
        </w:tc>
        <w:tc>
          <w:tcPr>
            <w:tcW w:w="2069" w:type="dxa"/>
          </w:tcPr>
          <w:p w14:paraId="1B1BAABA" w14:textId="77777777" w:rsidR="00A112E2" w:rsidRPr="008D023D" w:rsidRDefault="00A112E2" w:rsidP="00A112E2">
            <w:pPr>
              <w:spacing w:after="160" w:line="259" w:lineRule="auto"/>
              <w:rPr>
                <w:rFonts w:ascii="Arial" w:hAnsi="Arial" w:cs="Arial"/>
                <w:b/>
                <w:sz w:val="24"/>
                <w:szCs w:val="24"/>
              </w:rPr>
            </w:pPr>
            <w:r w:rsidRPr="008D023D">
              <w:rPr>
                <w:rFonts w:ascii="Arial" w:hAnsi="Arial" w:cs="Arial"/>
                <w:b/>
                <w:sz w:val="24"/>
                <w:szCs w:val="24"/>
              </w:rPr>
              <w:t>Group-A (n=50)</w:t>
            </w:r>
            <w:r w:rsidRPr="008D023D">
              <w:rPr>
                <w:rFonts w:ascii="Arial" w:hAnsi="Arial" w:cs="Arial"/>
                <w:b/>
                <w:sz w:val="24"/>
                <w:szCs w:val="24"/>
              </w:rPr>
              <w:tab/>
            </w:r>
          </w:p>
        </w:tc>
        <w:tc>
          <w:tcPr>
            <w:tcW w:w="2069" w:type="dxa"/>
          </w:tcPr>
          <w:p w14:paraId="0F716E26" w14:textId="77777777" w:rsidR="00A112E2" w:rsidRPr="008D023D" w:rsidRDefault="00A112E2" w:rsidP="00A112E2">
            <w:pPr>
              <w:spacing w:after="160" w:line="259" w:lineRule="auto"/>
              <w:rPr>
                <w:rFonts w:ascii="Arial" w:hAnsi="Arial" w:cs="Arial"/>
                <w:b/>
                <w:sz w:val="24"/>
                <w:szCs w:val="24"/>
              </w:rPr>
            </w:pPr>
            <w:r w:rsidRPr="008D023D">
              <w:rPr>
                <w:rFonts w:ascii="Arial" w:hAnsi="Arial" w:cs="Arial"/>
                <w:b/>
                <w:sz w:val="24"/>
                <w:szCs w:val="24"/>
              </w:rPr>
              <w:t>Group-B (n=50)</w:t>
            </w:r>
          </w:p>
        </w:tc>
        <w:tc>
          <w:tcPr>
            <w:tcW w:w="2041" w:type="dxa"/>
            <w:vMerge/>
          </w:tcPr>
          <w:p w14:paraId="0D9B73B6" w14:textId="77777777" w:rsidR="00A112E2" w:rsidRPr="008D023D" w:rsidRDefault="00A112E2" w:rsidP="00A112E2">
            <w:pPr>
              <w:spacing w:after="160" w:line="259" w:lineRule="auto"/>
              <w:rPr>
                <w:rFonts w:ascii="Arial" w:hAnsi="Arial" w:cs="Arial"/>
                <w:sz w:val="24"/>
                <w:szCs w:val="24"/>
              </w:rPr>
            </w:pPr>
          </w:p>
        </w:tc>
      </w:tr>
      <w:tr w:rsidR="00A112E2" w:rsidRPr="008D023D" w14:paraId="42FE24A1" w14:textId="77777777" w:rsidTr="00A112E2">
        <w:tc>
          <w:tcPr>
            <w:tcW w:w="2270" w:type="dxa"/>
          </w:tcPr>
          <w:p w14:paraId="279638C3" w14:textId="77777777" w:rsidR="00A112E2" w:rsidRPr="008D023D" w:rsidRDefault="00A112E2" w:rsidP="00A112E2">
            <w:pPr>
              <w:spacing w:after="160" w:line="259" w:lineRule="auto"/>
              <w:rPr>
                <w:rFonts w:ascii="Arial" w:hAnsi="Arial" w:cs="Arial"/>
                <w:sz w:val="24"/>
                <w:szCs w:val="24"/>
              </w:rPr>
            </w:pPr>
            <w:r w:rsidRPr="008D023D">
              <w:rPr>
                <w:rFonts w:ascii="Arial" w:hAnsi="Arial" w:cs="Arial"/>
                <w:sz w:val="24"/>
                <w:szCs w:val="24"/>
              </w:rPr>
              <w:t>Respondents</w:t>
            </w:r>
          </w:p>
        </w:tc>
        <w:tc>
          <w:tcPr>
            <w:tcW w:w="2069" w:type="dxa"/>
          </w:tcPr>
          <w:p w14:paraId="490C661C" w14:textId="77777777" w:rsidR="00A112E2" w:rsidRPr="008D023D" w:rsidRDefault="00A112E2" w:rsidP="00A112E2">
            <w:pPr>
              <w:spacing w:after="160" w:line="259" w:lineRule="auto"/>
              <w:rPr>
                <w:rFonts w:ascii="Arial" w:hAnsi="Arial" w:cs="Arial"/>
                <w:sz w:val="24"/>
                <w:szCs w:val="24"/>
              </w:rPr>
            </w:pPr>
            <w:r w:rsidRPr="008D023D">
              <w:rPr>
                <w:rFonts w:ascii="Arial" w:hAnsi="Arial" w:cs="Arial"/>
                <w:sz w:val="24"/>
                <w:szCs w:val="24"/>
              </w:rPr>
              <w:t>29</w:t>
            </w:r>
          </w:p>
        </w:tc>
        <w:tc>
          <w:tcPr>
            <w:tcW w:w="2069" w:type="dxa"/>
          </w:tcPr>
          <w:p w14:paraId="7BB60EC5" w14:textId="77777777" w:rsidR="00A112E2" w:rsidRPr="008D023D" w:rsidRDefault="00A112E2" w:rsidP="00A112E2">
            <w:pPr>
              <w:spacing w:after="160" w:line="259" w:lineRule="auto"/>
              <w:rPr>
                <w:rFonts w:ascii="Arial" w:hAnsi="Arial" w:cs="Arial"/>
                <w:sz w:val="24"/>
                <w:szCs w:val="24"/>
              </w:rPr>
            </w:pPr>
            <w:r w:rsidRPr="008D023D">
              <w:rPr>
                <w:rFonts w:ascii="Arial" w:hAnsi="Arial" w:cs="Arial"/>
                <w:sz w:val="24"/>
                <w:szCs w:val="24"/>
              </w:rPr>
              <w:t>31</w:t>
            </w:r>
          </w:p>
        </w:tc>
        <w:tc>
          <w:tcPr>
            <w:tcW w:w="2041" w:type="dxa"/>
          </w:tcPr>
          <w:p w14:paraId="12618A2A" w14:textId="77777777" w:rsidR="00A112E2" w:rsidRPr="008D023D" w:rsidRDefault="00A112E2" w:rsidP="00A112E2">
            <w:pPr>
              <w:spacing w:after="160" w:line="259" w:lineRule="auto"/>
              <w:rPr>
                <w:rFonts w:ascii="Arial" w:hAnsi="Arial" w:cs="Arial"/>
                <w:sz w:val="24"/>
                <w:szCs w:val="24"/>
              </w:rPr>
            </w:pPr>
            <w:r w:rsidRPr="008D023D">
              <w:rPr>
                <w:rFonts w:ascii="Arial" w:hAnsi="Arial" w:cs="Arial"/>
                <w:sz w:val="24"/>
                <w:szCs w:val="24"/>
              </w:rPr>
              <w:t>0.213</w:t>
            </w:r>
          </w:p>
        </w:tc>
      </w:tr>
    </w:tbl>
    <w:p w14:paraId="2AD0173F" w14:textId="77777777" w:rsidR="00A112E2" w:rsidRDefault="00A112E2" w:rsidP="00A112E2">
      <w:pPr>
        <w:spacing w:after="0" w:line="480" w:lineRule="auto"/>
        <w:rPr>
          <w:rFonts w:ascii="Arial" w:hAnsi="Arial" w:cs="Arial"/>
          <w:sz w:val="24"/>
          <w:szCs w:val="24"/>
        </w:rPr>
      </w:pPr>
    </w:p>
    <w:p w14:paraId="6CB96697" w14:textId="77777777" w:rsidR="00905D3E" w:rsidRDefault="00905D3E" w:rsidP="00A112E2">
      <w:pPr>
        <w:spacing w:after="0" w:line="480" w:lineRule="auto"/>
        <w:rPr>
          <w:rFonts w:ascii="Arial" w:hAnsi="Arial" w:cs="Arial"/>
          <w:sz w:val="24"/>
          <w:szCs w:val="24"/>
        </w:rPr>
      </w:pPr>
    </w:p>
    <w:p w14:paraId="1FA195F6" w14:textId="77777777" w:rsidR="00905D3E" w:rsidRDefault="00905D3E" w:rsidP="00A112E2">
      <w:pPr>
        <w:spacing w:after="0" w:line="480" w:lineRule="auto"/>
        <w:rPr>
          <w:rFonts w:ascii="Arial" w:hAnsi="Arial" w:cs="Arial"/>
          <w:sz w:val="24"/>
          <w:szCs w:val="24"/>
        </w:rPr>
      </w:pPr>
    </w:p>
    <w:p w14:paraId="1502AF73" w14:textId="77777777" w:rsidR="00905D3E" w:rsidRDefault="00905D3E" w:rsidP="00A112E2">
      <w:pPr>
        <w:spacing w:after="0" w:line="480" w:lineRule="auto"/>
        <w:rPr>
          <w:rFonts w:ascii="Arial" w:hAnsi="Arial" w:cs="Arial"/>
          <w:sz w:val="24"/>
          <w:szCs w:val="24"/>
        </w:rPr>
      </w:pPr>
    </w:p>
    <w:p w14:paraId="23118148" w14:textId="77777777" w:rsidR="00905D3E" w:rsidRDefault="00905D3E" w:rsidP="00A112E2">
      <w:pPr>
        <w:spacing w:after="0" w:line="480" w:lineRule="auto"/>
        <w:rPr>
          <w:rFonts w:ascii="Arial" w:hAnsi="Arial" w:cs="Arial"/>
          <w:sz w:val="24"/>
          <w:szCs w:val="24"/>
        </w:rPr>
      </w:pPr>
    </w:p>
    <w:p w14:paraId="71996AF7" w14:textId="77777777" w:rsidR="00905D3E" w:rsidRDefault="00905D3E" w:rsidP="00A112E2">
      <w:pPr>
        <w:spacing w:after="0" w:line="480" w:lineRule="auto"/>
        <w:rPr>
          <w:rFonts w:ascii="Arial" w:hAnsi="Arial" w:cs="Arial"/>
          <w:sz w:val="24"/>
          <w:szCs w:val="24"/>
        </w:rPr>
      </w:pPr>
    </w:p>
    <w:p w14:paraId="25A96E55" w14:textId="77777777" w:rsidR="00905D3E" w:rsidRDefault="00905D3E" w:rsidP="00A112E2">
      <w:pPr>
        <w:spacing w:after="0" w:line="480" w:lineRule="auto"/>
        <w:rPr>
          <w:rFonts w:ascii="Arial" w:hAnsi="Arial" w:cs="Arial"/>
          <w:sz w:val="24"/>
          <w:szCs w:val="24"/>
        </w:rPr>
      </w:pPr>
    </w:p>
    <w:p w14:paraId="6FFA7C3B" w14:textId="77777777" w:rsidR="00905D3E" w:rsidRDefault="00905D3E" w:rsidP="00A112E2">
      <w:pPr>
        <w:spacing w:after="0" w:line="480" w:lineRule="auto"/>
        <w:rPr>
          <w:rFonts w:ascii="Arial" w:hAnsi="Arial" w:cs="Arial"/>
          <w:sz w:val="24"/>
          <w:szCs w:val="24"/>
        </w:rPr>
      </w:pPr>
    </w:p>
    <w:p w14:paraId="777CDCF7" w14:textId="77777777" w:rsidR="00905D3E" w:rsidRDefault="00905D3E" w:rsidP="00A112E2">
      <w:pPr>
        <w:spacing w:after="0" w:line="480" w:lineRule="auto"/>
        <w:rPr>
          <w:rFonts w:ascii="Arial" w:hAnsi="Arial" w:cs="Arial"/>
          <w:sz w:val="24"/>
          <w:szCs w:val="24"/>
        </w:rPr>
      </w:pPr>
    </w:p>
    <w:p w14:paraId="0C188ECD" w14:textId="77777777" w:rsidR="00A112E2" w:rsidRDefault="00A112E2" w:rsidP="00A112E2">
      <w:pPr>
        <w:spacing w:after="0" w:line="480" w:lineRule="auto"/>
        <w:rPr>
          <w:rFonts w:ascii="Arial" w:hAnsi="Arial" w:cs="Arial"/>
          <w:sz w:val="24"/>
          <w:szCs w:val="24"/>
        </w:rPr>
      </w:pPr>
    </w:p>
    <w:p w14:paraId="31146807" w14:textId="77777777" w:rsidR="00913E9D" w:rsidRPr="000E6A0B" w:rsidRDefault="00913E9D" w:rsidP="00913E9D">
      <w:pPr>
        <w:rPr>
          <w:rFonts w:ascii="Arial" w:hAnsi="Arial" w:cs="Arial"/>
          <w:b/>
          <w:sz w:val="24"/>
          <w:szCs w:val="24"/>
        </w:rPr>
      </w:pPr>
      <w:bookmarkStart w:id="5" w:name="_Hlk522747028"/>
      <w:r w:rsidRPr="000E6A0B">
        <w:rPr>
          <w:rFonts w:ascii="Arial" w:hAnsi="Arial" w:cs="Arial"/>
          <w:b/>
          <w:sz w:val="24"/>
          <w:szCs w:val="24"/>
        </w:rPr>
        <w:lastRenderedPageBreak/>
        <w:t>Sex</w:t>
      </w:r>
    </w:p>
    <w:p w14:paraId="76E79C9F" w14:textId="5039F110" w:rsidR="00913E9D" w:rsidRDefault="00913E9D" w:rsidP="00913E9D">
      <w:pPr>
        <w:pStyle w:val="BodyText2"/>
        <w:spacing w:after="240"/>
        <w:jc w:val="both"/>
        <w:rPr>
          <w:rFonts w:ascii="Arial" w:hAnsi="Arial" w:cs="Arial"/>
          <w:color w:val="000000"/>
          <w:sz w:val="24"/>
          <w:szCs w:val="24"/>
          <w:lang w:val="en-MY"/>
        </w:rPr>
      </w:pPr>
      <w:r>
        <w:rPr>
          <w:rFonts w:ascii="Arial" w:hAnsi="Arial" w:cs="Arial"/>
          <w:color w:val="000000"/>
          <w:sz w:val="24"/>
          <w:szCs w:val="24"/>
          <w:lang w:val="en-MY"/>
        </w:rPr>
        <w:t>Frequency distribution of respondents according to sex is represented in Table 4.2. Chi-square test showed that th</w:t>
      </w:r>
      <w:r w:rsidR="00832A83">
        <w:rPr>
          <w:rFonts w:ascii="Arial" w:hAnsi="Arial" w:cs="Arial"/>
          <w:color w:val="000000"/>
          <w:sz w:val="24"/>
          <w:szCs w:val="24"/>
          <w:lang w:val="en-MY"/>
        </w:rPr>
        <w:t>ere was no significant difference (p=0.646) between</w:t>
      </w:r>
      <w:r>
        <w:rPr>
          <w:rFonts w:ascii="Arial" w:hAnsi="Arial" w:cs="Arial"/>
          <w:color w:val="000000"/>
          <w:sz w:val="24"/>
          <w:szCs w:val="24"/>
          <w:lang w:val="en-MY"/>
        </w:rPr>
        <w:t xml:space="preserve"> control group (Group-A) and substance user group (Group-B). Male respondents make up 96% (48 respondents) of Group-A 94% (47 respondents) of Group-B whereas female respondents make up another 4% and 6% of Group-A and Group-B, respectively.  </w:t>
      </w:r>
    </w:p>
    <w:p w14:paraId="2E7075ED" w14:textId="77777777" w:rsidR="00913E9D" w:rsidRDefault="00913E9D" w:rsidP="00913E9D">
      <w:pPr>
        <w:pStyle w:val="BodyText2"/>
        <w:spacing w:after="240"/>
        <w:jc w:val="both"/>
        <w:rPr>
          <w:rFonts w:ascii="Arial" w:hAnsi="Arial" w:cs="Arial"/>
          <w:color w:val="000000"/>
          <w:sz w:val="24"/>
          <w:szCs w:val="24"/>
          <w:lang w:val="en-MY"/>
        </w:rPr>
      </w:pPr>
    </w:p>
    <w:p w14:paraId="2B68C9CF" w14:textId="77777777" w:rsidR="00913E9D" w:rsidRPr="00632964" w:rsidRDefault="00913E9D" w:rsidP="00913E9D">
      <w:pPr>
        <w:pStyle w:val="BodyText2"/>
        <w:spacing w:after="0"/>
        <w:jc w:val="both"/>
        <w:rPr>
          <w:rFonts w:ascii="Arial" w:hAnsi="Arial" w:cs="Arial"/>
          <w:b/>
          <w:color w:val="000000"/>
          <w:sz w:val="24"/>
          <w:szCs w:val="24"/>
          <w:lang w:val="en-MY"/>
        </w:rPr>
      </w:pPr>
      <w:r w:rsidRPr="00632964">
        <w:rPr>
          <w:rFonts w:ascii="Arial" w:hAnsi="Arial" w:cs="Arial"/>
          <w:b/>
          <w:color w:val="000000"/>
          <w:sz w:val="24"/>
          <w:szCs w:val="24"/>
          <w:lang w:val="en-MY"/>
        </w:rPr>
        <w:t>Table</w:t>
      </w:r>
      <w:r>
        <w:rPr>
          <w:rFonts w:ascii="Arial" w:hAnsi="Arial" w:cs="Arial"/>
          <w:b/>
          <w:color w:val="000000"/>
          <w:sz w:val="24"/>
          <w:szCs w:val="24"/>
          <w:lang w:val="en-MY"/>
        </w:rPr>
        <w:t xml:space="preserve"> 4.2</w:t>
      </w:r>
      <w:r w:rsidRPr="00632964">
        <w:rPr>
          <w:rFonts w:ascii="Arial" w:hAnsi="Arial" w:cs="Arial"/>
          <w:b/>
          <w:color w:val="000000"/>
          <w:sz w:val="24"/>
          <w:szCs w:val="24"/>
          <w:lang w:val="en-MY"/>
        </w:rPr>
        <w:t>:</w:t>
      </w:r>
      <w:r>
        <w:rPr>
          <w:rFonts w:ascii="Arial" w:hAnsi="Arial" w:cs="Arial"/>
          <w:b/>
          <w:color w:val="000000"/>
          <w:sz w:val="24"/>
          <w:szCs w:val="24"/>
          <w:lang w:val="en-MY"/>
        </w:rPr>
        <w:tab/>
      </w:r>
      <w:r w:rsidRPr="00632964">
        <w:rPr>
          <w:rFonts w:ascii="Arial" w:hAnsi="Arial" w:cs="Arial"/>
          <w:b/>
          <w:color w:val="000000"/>
          <w:sz w:val="24"/>
          <w:szCs w:val="24"/>
          <w:lang w:val="en-MY"/>
        </w:rPr>
        <w:t>Frequency distribution of respondents according to sex.</w:t>
      </w:r>
    </w:p>
    <w:tbl>
      <w:tblPr>
        <w:tblStyle w:val="TableGrid"/>
        <w:tblW w:w="0" w:type="auto"/>
        <w:tblLook w:val="04A0" w:firstRow="1" w:lastRow="0" w:firstColumn="1" w:lastColumn="0" w:noHBand="0" w:noVBand="1"/>
      </w:tblPr>
      <w:tblGrid>
        <w:gridCol w:w="2112"/>
        <w:gridCol w:w="2112"/>
        <w:gridCol w:w="2112"/>
        <w:gridCol w:w="2113"/>
      </w:tblGrid>
      <w:tr w:rsidR="00913E9D" w14:paraId="4B7A8273" w14:textId="77777777" w:rsidTr="003041F9">
        <w:tc>
          <w:tcPr>
            <w:tcW w:w="2112" w:type="dxa"/>
            <w:vMerge w:val="restart"/>
          </w:tcPr>
          <w:p w14:paraId="6E12D354" w14:textId="77777777" w:rsidR="00913E9D" w:rsidRPr="005B2C20" w:rsidRDefault="00913E9D" w:rsidP="003041F9">
            <w:pPr>
              <w:spacing w:line="480" w:lineRule="auto"/>
              <w:rPr>
                <w:rFonts w:ascii="Arial" w:hAnsi="Arial" w:cs="Arial"/>
                <w:b/>
                <w:sz w:val="24"/>
                <w:szCs w:val="24"/>
              </w:rPr>
            </w:pPr>
            <w:r w:rsidRPr="005B2C20">
              <w:rPr>
                <w:rFonts w:ascii="Arial" w:hAnsi="Arial" w:cs="Arial"/>
                <w:b/>
                <w:sz w:val="24"/>
                <w:szCs w:val="24"/>
              </w:rPr>
              <w:t xml:space="preserve">Sex </w:t>
            </w:r>
          </w:p>
        </w:tc>
        <w:tc>
          <w:tcPr>
            <w:tcW w:w="4224" w:type="dxa"/>
            <w:gridSpan w:val="2"/>
          </w:tcPr>
          <w:p w14:paraId="63422224" w14:textId="77777777" w:rsidR="00913E9D" w:rsidRPr="005B2C20" w:rsidRDefault="00913E9D" w:rsidP="003041F9">
            <w:pPr>
              <w:spacing w:line="480" w:lineRule="auto"/>
              <w:jc w:val="center"/>
              <w:rPr>
                <w:rFonts w:ascii="Arial" w:hAnsi="Arial" w:cs="Arial"/>
                <w:b/>
                <w:sz w:val="24"/>
                <w:szCs w:val="24"/>
              </w:rPr>
            </w:pPr>
            <w:r w:rsidRPr="005B2C20">
              <w:rPr>
                <w:rFonts w:ascii="Arial" w:hAnsi="Arial" w:cs="Arial"/>
                <w:b/>
                <w:sz w:val="24"/>
                <w:szCs w:val="24"/>
              </w:rPr>
              <w:t>Study group</w:t>
            </w:r>
          </w:p>
        </w:tc>
        <w:tc>
          <w:tcPr>
            <w:tcW w:w="2113" w:type="dxa"/>
            <w:vMerge w:val="restart"/>
          </w:tcPr>
          <w:p w14:paraId="7B24BD2E" w14:textId="77777777" w:rsidR="00913E9D" w:rsidRPr="005B2C20" w:rsidRDefault="00913E9D" w:rsidP="003041F9">
            <w:pPr>
              <w:spacing w:line="480" w:lineRule="auto"/>
              <w:rPr>
                <w:rFonts w:ascii="Arial" w:hAnsi="Arial" w:cs="Arial"/>
                <w:b/>
                <w:sz w:val="24"/>
                <w:szCs w:val="24"/>
              </w:rPr>
            </w:pPr>
            <w:r w:rsidRPr="005B2C20">
              <w:rPr>
                <w:rFonts w:ascii="Arial" w:hAnsi="Arial" w:cs="Arial"/>
                <w:b/>
                <w:sz w:val="24"/>
                <w:szCs w:val="24"/>
              </w:rPr>
              <w:t>p value</w:t>
            </w:r>
          </w:p>
        </w:tc>
      </w:tr>
      <w:tr w:rsidR="00913E9D" w14:paraId="65942EAC" w14:textId="77777777" w:rsidTr="003041F9">
        <w:tc>
          <w:tcPr>
            <w:tcW w:w="2112" w:type="dxa"/>
            <w:vMerge/>
          </w:tcPr>
          <w:p w14:paraId="35EB4F9E" w14:textId="77777777" w:rsidR="00913E9D" w:rsidRDefault="00913E9D" w:rsidP="003041F9">
            <w:pPr>
              <w:spacing w:line="480" w:lineRule="auto"/>
              <w:rPr>
                <w:rFonts w:ascii="Arial" w:hAnsi="Arial" w:cs="Arial"/>
                <w:sz w:val="24"/>
                <w:szCs w:val="24"/>
              </w:rPr>
            </w:pPr>
          </w:p>
        </w:tc>
        <w:tc>
          <w:tcPr>
            <w:tcW w:w="2112" w:type="dxa"/>
          </w:tcPr>
          <w:p w14:paraId="1F5A3213" w14:textId="77777777" w:rsidR="00913E9D" w:rsidRPr="005B2C20" w:rsidRDefault="00913E9D" w:rsidP="003041F9">
            <w:pPr>
              <w:tabs>
                <w:tab w:val="right" w:pos="1896"/>
              </w:tabs>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A (n=50)</w:t>
            </w:r>
            <w:r w:rsidRPr="005B2C20">
              <w:rPr>
                <w:rFonts w:ascii="Arial" w:hAnsi="Arial" w:cs="Arial"/>
                <w:b/>
                <w:sz w:val="24"/>
                <w:szCs w:val="24"/>
              </w:rPr>
              <w:tab/>
            </w:r>
          </w:p>
          <w:p w14:paraId="623FB5ED" w14:textId="77777777" w:rsidR="00913E9D" w:rsidRPr="005B2C20" w:rsidRDefault="00913E9D" w:rsidP="003041F9">
            <w:pPr>
              <w:tabs>
                <w:tab w:val="right" w:pos="1896"/>
              </w:tabs>
              <w:spacing w:line="480" w:lineRule="auto"/>
              <w:rPr>
                <w:rFonts w:ascii="Arial" w:hAnsi="Arial" w:cs="Arial"/>
                <w:b/>
                <w:sz w:val="24"/>
                <w:szCs w:val="24"/>
              </w:rPr>
            </w:pPr>
            <w:r w:rsidRPr="005B2C20">
              <w:rPr>
                <w:rFonts w:ascii="Arial" w:hAnsi="Arial" w:cs="Arial"/>
                <w:b/>
                <w:sz w:val="24"/>
                <w:szCs w:val="24"/>
              </w:rPr>
              <w:t>Frequency (%)</w:t>
            </w:r>
          </w:p>
        </w:tc>
        <w:tc>
          <w:tcPr>
            <w:tcW w:w="2112" w:type="dxa"/>
          </w:tcPr>
          <w:p w14:paraId="413339B0" w14:textId="77777777" w:rsidR="00913E9D" w:rsidRPr="005B2C20" w:rsidRDefault="00913E9D" w:rsidP="003041F9">
            <w:pPr>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B (n=50)</w:t>
            </w:r>
          </w:p>
          <w:p w14:paraId="6538E0B0" w14:textId="77777777" w:rsidR="00913E9D" w:rsidRPr="005B2C20" w:rsidRDefault="00913E9D" w:rsidP="003041F9">
            <w:pPr>
              <w:spacing w:line="480" w:lineRule="auto"/>
              <w:rPr>
                <w:rFonts w:ascii="Arial" w:hAnsi="Arial" w:cs="Arial"/>
                <w:b/>
                <w:sz w:val="24"/>
                <w:szCs w:val="24"/>
              </w:rPr>
            </w:pPr>
            <w:r w:rsidRPr="005B2C20">
              <w:rPr>
                <w:rFonts w:ascii="Arial" w:hAnsi="Arial" w:cs="Arial"/>
                <w:b/>
                <w:sz w:val="24"/>
                <w:szCs w:val="24"/>
              </w:rPr>
              <w:t>Frequency (%)</w:t>
            </w:r>
          </w:p>
        </w:tc>
        <w:tc>
          <w:tcPr>
            <w:tcW w:w="2113" w:type="dxa"/>
            <w:vMerge/>
          </w:tcPr>
          <w:p w14:paraId="5210B247" w14:textId="77777777" w:rsidR="00913E9D" w:rsidRDefault="00913E9D" w:rsidP="003041F9">
            <w:pPr>
              <w:spacing w:line="480" w:lineRule="auto"/>
              <w:rPr>
                <w:rFonts w:ascii="Arial" w:hAnsi="Arial" w:cs="Arial"/>
                <w:sz w:val="24"/>
                <w:szCs w:val="24"/>
              </w:rPr>
            </w:pPr>
          </w:p>
        </w:tc>
      </w:tr>
      <w:tr w:rsidR="00913E9D" w14:paraId="5E016B55" w14:textId="77777777" w:rsidTr="003041F9">
        <w:tc>
          <w:tcPr>
            <w:tcW w:w="2112" w:type="dxa"/>
          </w:tcPr>
          <w:p w14:paraId="00CF775F" w14:textId="77777777" w:rsidR="00913E9D" w:rsidRDefault="00913E9D" w:rsidP="003041F9">
            <w:pPr>
              <w:spacing w:line="480" w:lineRule="auto"/>
              <w:rPr>
                <w:rFonts w:ascii="Arial" w:hAnsi="Arial" w:cs="Arial"/>
                <w:sz w:val="24"/>
                <w:szCs w:val="24"/>
              </w:rPr>
            </w:pPr>
            <w:r>
              <w:rPr>
                <w:rFonts w:ascii="Arial" w:hAnsi="Arial" w:cs="Arial"/>
                <w:sz w:val="24"/>
                <w:szCs w:val="24"/>
              </w:rPr>
              <w:t xml:space="preserve">Male </w:t>
            </w:r>
          </w:p>
        </w:tc>
        <w:tc>
          <w:tcPr>
            <w:tcW w:w="2112" w:type="dxa"/>
          </w:tcPr>
          <w:p w14:paraId="322326CB" w14:textId="77777777" w:rsidR="00913E9D" w:rsidRDefault="00913E9D" w:rsidP="003041F9">
            <w:pPr>
              <w:spacing w:line="480" w:lineRule="auto"/>
              <w:rPr>
                <w:rFonts w:ascii="Arial" w:hAnsi="Arial" w:cs="Arial"/>
                <w:sz w:val="24"/>
                <w:szCs w:val="24"/>
              </w:rPr>
            </w:pPr>
            <w:r>
              <w:rPr>
                <w:rFonts w:ascii="Arial" w:hAnsi="Arial" w:cs="Arial"/>
                <w:sz w:val="24"/>
                <w:szCs w:val="24"/>
              </w:rPr>
              <w:t>48 (96)</w:t>
            </w:r>
          </w:p>
        </w:tc>
        <w:tc>
          <w:tcPr>
            <w:tcW w:w="2112" w:type="dxa"/>
          </w:tcPr>
          <w:p w14:paraId="099404D4" w14:textId="77777777" w:rsidR="00913E9D" w:rsidRDefault="00913E9D" w:rsidP="003041F9">
            <w:pPr>
              <w:spacing w:line="480" w:lineRule="auto"/>
              <w:rPr>
                <w:rFonts w:ascii="Arial" w:hAnsi="Arial" w:cs="Arial"/>
                <w:sz w:val="24"/>
                <w:szCs w:val="24"/>
              </w:rPr>
            </w:pPr>
            <w:r>
              <w:rPr>
                <w:rFonts w:ascii="Arial" w:hAnsi="Arial" w:cs="Arial"/>
                <w:sz w:val="24"/>
                <w:szCs w:val="24"/>
              </w:rPr>
              <w:t>47 (94)</w:t>
            </w:r>
          </w:p>
        </w:tc>
        <w:tc>
          <w:tcPr>
            <w:tcW w:w="2113" w:type="dxa"/>
            <w:vMerge w:val="restart"/>
          </w:tcPr>
          <w:p w14:paraId="0E89F825" w14:textId="77777777" w:rsidR="00913E9D" w:rsidRDefault="00913E9D" w:rsidP="003041F9">
            <w:pPr>
              <w:spacing w:line="480" w:lineRule="auto"/>
              <w:rPr>
                <w:rFonts w:ascii="Arial" w:hAnsi="Arial" w:cs="Arial"/>
                <w:sz w:val="24"/>
                <w:szCs w:val="24"/>
              </w:rPr>
            </w:pPr>
            <w:r>
              <w:rPr>
                <w:rFonts w:ascii="Arial" w:hAnsi="Arial" w:cs="Arial"/>
                <w:sz w:val="24"/>
                <w:szCs w:val="24"/>
              </w:rPr>
              <w:t>0.646</w:t>
            </w:r>
          </w:p>
        </w:tc>
      </w:tr>
      <w:tr w:rsidR="00913E9D" w14:paraId="4E381452" w14:textId="77777777" w:rsidTr="003041F9">
        <w:tc>
          <w:tcPr>
            <w:tcW w:w="2112" w:type="dxa"/>
          </w:tcPr>
          <w:p w14:paraId="777F93CC" w14:textId="77777777" w:rsidR="00913E9D" w:rsidRDefault="00913E9D" w:rsidP="003041F9">
            <w:pPr>
              <w:spacing w:line="480" w:lineRule="auto"/>
              <w:rPr>
                <w:rFonts w:ascii="Arial" w:hAnsi="Arial" w:cs="Arial"/>
                <w:sz w:val="24"/>
                <w:szCs w:val="24"/>
              </w:rPr>
            </w:pPr>
            <w:r>
              <w:rPr>
                <w:rFonts w:ascii="Arial" w:hAnsi="Arial" w:cs="Arial"/>
                <w:sz w:val="24"/>
                <w:szCs w:val="24"/>
              </w:rPr>
              <w:t xml:space="preserve">Female </w:t>
            </w:r>
          </w:p>
        </w:tc>
        <w:tc>
          <w:tcPr>
            <w:tcW w:w="2112" w:type="dxa"/>
          </w:tcPr>
          <w:p w14:paraId="745601A0" w14:textId="77777777" w:rsidR="00913E9D" w:rsidRDefault="00913E9D" w:rsidP="003041F9">
            <w:pPr>
              <w:spacing w:line="480" w:lineRule="auto"/>
              <w:rPr>
                <w:rFonts w:ascii="Arial" w:hAnsi="Arial" w:cs="Arial"/>
                <w:sz w:val="24"/>
                <w:szCs w:val="24"/>
              </w:rPr>
            </w:pPr>
            <w:r>
              <w:rPr>
                <w:rFonts w:ascii="Arial" w:hAnsi="Arial" w:cs="Arial"/>
                <w:sz w:val="24"/>
                <w:szCs w:val="24"/>
              </w:rPr>
              <w:t>2 (4)</w:t>
            </w:r>
          </w:p>
        </w:tc>
        <w:tc>
          <w:tcPr>
            <w:tcW w:w="2112" w:type="dxa"/>
          </w:tcPr>
          <w:p w14:paraId="22895588" w14:textId="77777777" w:rsidR="00913E9D" w:rsidRDefault="00913E9D" w:rsidP="003041F9">
            <w:pPr>
              <w:spacing w:line="480" w:lineRule="auto"/>
              <w:rPr>
                <w:rFonts w:ascii="Arial" w:hAnsi="Arial" w:cs="Arial"/>
                <w:sz w:val="24"/>
                <w:szCs w:val="24"/>
              </w:rPr>
            </w:pPr>
            <w:r>
              <w:rPr>
                <w:rFonts w:ascii="Arial" w:hAnsi="Arial" w:cs="Arial"/>
                <w:sz w:val="24"/>
                <w:szCs w:val="24"/>
              </w:rPr>
              <w:t>3 (6)</w:t>
            </w:r>
          </w:p>
        </w:tc>
        <w:tc>
          <w:tcPr>
            <w:tcW w:w="2113" w:type="dxa"/>
            <w:vMerge/>
          </w:tcPr>
          <w:p w14:paraId="09A3065F" w14:textId="77777777" w:rsidR="00913E9D" w:rsidRDefault="00913E9D" w:rsidP="003041F9">
            <w:pPr>
              <w:spacing w:line="480" w:lineRule="auto"/>
              <w:rPr>
                <w:rFonts w:ascii="Arial" w:hAnsi="Arial" w:cs="Arial"/>
                <w:sz w:val="24"/>
                <w:szCs w:val="24"/>
              </w:rPr>
            </w:pPr>
          </w:p>
        </w:tc>
      </w:tr>
      <w:tr w:rsidR="00913E9D" w14:paraId="20C6AD2B" w14:textId="77777777" w:rsidTr="003041F9">
        <w:tc>
          <w:tcPr>
            <w:tcW w:w="2112" w:type="dxa"/>
          </w:tcPr>
          <w:p w14:paraId="58707544" w14:textId="77777777" w:rsidR="00913E9D" w:rsidRDefault="00913E9D" w:rsidP="003041F9">
            <w:pPr>
              <w:spacing w:line="480" w:lineRule="auto"/>
              <w:rPr>
                <w:rFonts w:ascii="Arial" w:hAnsi="Arial" w:cs="Arial"/>
                <w:sz w:val="24"/>
                <w:szCs w:val="24"/>
              </w:rPr>
            </w:pPr>
            <w:r>
              <w:rPr>
                <w:rFonts w:ascii="Arial" w:hAnsi="Arial" w:cs="Arial"/>
                <w:sz w:val="24"/>
                <w:szCs w:val="24"/>
              </w:rPr>
              <w:t xml:space="preserve">Total </w:t>
            </w:r>
          </w:p>
        </w:tc>
        <w:tc>
          <w:tcPr>
            <w:tcW w:w="2112" w:type="dxa"/>
          </w:tcPr>
          <w:p w14:paraId="6D4F859F" w14:textId="77777777" w:rsidR="00913E9D" w:rsidRDefault="00913E9D" w:rsidP="003041F9">
            <w:pPr>
              <w:spacing w:line="480" w:lineRule="auto"/>
              <w:rPr>
                <w:rFonts w:ascii="Arial" w:hAnsi="Arial" w:cs="Arial"/>
                <w:sz w:val="24"/>
                <w:szCs w:val="24"/>
              </w:rPr>
            </w:pPr>
            <w:r>
              <w:rPr>
                <w:rFonts w:ascii="Arial" w:hAnsi="Arial" w:cs="Arial"/>
                <w:sz w:val="24"/>
                <w:szCs w:val="24"/>
              </w:rPr>
              <w:t>50 (100)</w:t>
            </w:r>
          </w:p>
        </w:tc>
        <w:tc>
          <w:tcPr>
            <w:tcW w:w="2112" w:type="dxa"/>
          </w:tcPr>
          <w:p w14:paraId="1EC60F63" w14:textId="77777777" w:rsidR="00913E9D" w:rsidRDefault="00913E9D" w:rsidP="003041F9">
            <w:pPr>
              <w:spacing w:line="480" w:lineRule="auto"/>
              <w:rPr>
                <w:rFonts w:ascii="Arial" w:hAnsi="Arial" w:cs="Arial"/>
                <w:sz w:val="24"/>
                <w:szCs w:val="24"/>
              </w:rPr>
            </w:pPr>
            <w:r>
              <w:rPr>
                <w:rFonts w:ascii="Arial" w:hAnsi="Arial" w:cs="Arial"/>
                <w:sz w:val="24"/>
                <w:szCs w:val="24"/>
              </w:rPr>
              <w:t>50 (100)</w:t>
            </w:r>
          </w:p>
        </w:tc>
        <w:tc>
          <w:tcPr>
            <w:tcW w:w="2113" w:type="dxa"/>
            <w:vMerge/>
          </w:tcPr>
          <w:p w14:paraId="2F490EB9" w14:textId="77777777" w:rsidR="00913E9D" w:rsidRDefault="00913E9D" w:rsidP="003041F9">
            <w:pPr>
              <w:spacing w:line="480" w:lineRule="auto"/>
              <w:rPr>
                <w:rFonts w:ascii="Arial" w:hAnsi="Arial" w:cs="Arial"/>
                <w:sz w:val="24"/>
                <w:szCs w:val="24"/>
              </w:rPr>
            </w:pPr>
          </w:p>
        </w:tc>
      </w:tr>
    </w:tbl>
    <w:p w14:paraId="00EE1BEC" w14:textId="77777777" w:rsidR="00913E9D" w:rsidRPr="005B2C20" w:rsidRDefault="00913E9D" w:rsidP="00913E9D">
      <w:pPr>
        <w:rPr>
          <w:rFonts w:ascii="Arial" w:hAnsi="Arial" w:cs="Arial"/>
          <w:b/>
          <w:bCs/>
          <w:sz w:val="24"/>
          <w:szCs w:val="24"/>
          <w:lang w:val="en-US"/>
        </w:rPr>
      </w:pPr>
      <w:r w:rsidRPr="005B2C20">
        <w:rPr>
          <w:rFonts w:ascii="Arial" w:hAnsi="Arial" w:cs="Arial"/>
          <w:b/>
          <w:bCs/>
          <w:sz w:val="24"/>
          <w:szCs w:val="24"/>
          <w:lang w:val="x-none"/>
        </w:rPr>
        <w:t>*</w:t>
      </w:r>
      <w:r w:rsidRPr="005B2C20">
        <w:rPr>
          <w:rFonts w:ascii="Arial" w:hAnsi="Arial" w:cs="Arial"/>
          <w:bCs/>
          <w:sz w:val="24"/>
          <w:szCs w:val="24"/>
          <w:lang w:val="x-none"/>
        </w:rPr>
        <w:t>χ</w:t>
      </w:r>
      <w:r w:rsidRPr="005B2C20">
        <w:rPr>
          <w:rFonts w:ascii="Arial" w:hAnsi="Arial" w:cs="Arial"/>
          <w:bCs/>
          <w:sz w:val="24"/>
          <w:szCs w:val="24"/>
          <w:vertAlign w:val="superscript"/>
          <w:lang w:val="x-none"/>
        </w:rPr>
        <w:t>2</w:t>
      </w:r>
      <w:r w:rsidRPr="005B2C20">
        <w:rPr>
          <w:rFonts w:ascii="Arial" w:hAnsi="Arial" w:cs="Arial"/>
          <w:bCs/>
          <w:sz w:val="24"/>
          <w:szCs w:val="24"/>
          <w:lang w:val="x-none"/>
        </w:rPr>
        <w:t xml:space="preserve"> (Chi- </w:t>
      </w:r>
      <w:proofErr w:type="spellStart"/>
      <w:r w:rsidRPr="005B2C20">
        <w:rPr>
          <w:rFonts w:ascii="Arial" w:hAnsi="Arial" w:cs="Arial"/>
          <w:bCs/>
          <w:sz w:val="24"/>
          <w:szCs w:val="24"/>
          <w:lang w:val="x-none"/>
        </w:rPr>
        <w:t>square</w:t>
      </w:r>
      <w:proofErr w:type="spellEnd"/>
      <w:r w:rsidRPr="005B2C20">
        <w:rPr>
          <w:rFonts w:ascii="Arial" w:hAnsi="Arial" w:cs="Arial"/>
          <w:bCs/>
          <w:sz w:val="24"/>
          <w:szCs w:val="24"/>
          <w:lang w:val="x-none"/>
        </w:rPr>
        <w:t xml:space="preserve">) </w:t>
      </w:r>
      <w:r w:rsidRPr="005B2C20">
        <w:rPr>
          <w:rFonts w:ascii="Arial" w:hAnsi="Arial" w:cs="Arial"/>
          <w:sz w:val="24"/>
          <w:szCs w:val="24"/>
          <w:lang w:val="x-none"/>
        </w:rPr>
        <w:t xml:space="preserve">test </w:t>
      </w:r>
      <w:proofErr w:type="spellStart"/>
      <w:r w:rsidRPr="005B2C20">
        <w:rPr>
          <w:rFonts w:ascii="Arial" w:hAnsi="Arial" w:cs="Arial"/>
          <w:bCs/>
          <w:sz w:val="24"/>
          <w:szCs w:val="24"/>
          <w:lang w:val="x-none"/>
        </w:rPr>
        <w:t>was</w:t>
      </w:r>
      <w:proofErr w:type="spellEnd"/>
      <w:r w:rsidRPr="005B2C20">
        <w:rPr>
          <w:rFonts w:ascii="Arial" w:hAnsi="Arial" w:cs="Arial"/>
          <w:bCs/>
          <w:sz w:val="24"/>
          <w:szCs w:val="24"/>
          <w:lang w:val="x-none"/>
        </w:rPr>
        <w:t xml:space="preserve"> </w:t>
      </w:r>
      <w:proofErr w:type="spellStart"/>
      <w:r w:rsidRPr="005B2C20">
        <w:rPr>
          <w:rFonts w:ascii="Arial" w:hAnsi="Arial" w:cs="Arial"/>
          <w:bCs/>
          <w:sz w:val="24"/>
          <w:szCs w:val="24"/>
          <w:lang w:val="x-none"/>
        </w:rPr>
        <w:t>employed</w:t>
      </w:r>
      <w:proofErr w:type="spellEnd"/>
      <w:r w:rsidRPr="005B2C20">
        <w:rPr>
          <w:rFonts w:ascii="Arial" w:hAnsi="Arial" w:cs="Arial"/>
          <w:bCs/>
          <w:sz w:val="24"/>
          <w:szCs w:val="24"/>
          <w:lang w:val="x-none"/>
        </w:rPr>
        <w:t xml:space="preserve"> to </w:t>
      </w:r>
      <w:proofErr w:type="spellStart"/>
      <w:r w:rsidRPr="005B2C20">
        <w:rPr>
          <w:rFonts w:ascii="Arial" w:hAnsi="Arial" w:cs="Arial"/>
          <w:bCs/>
          <w:sz w:val="24"/>
          <w:szCs w:val="24"/>
          <w:lang w:val="x-none"/>
        </w:rPr>
        <w:t>analyze</w:t>
      </w:r>
      <w:proofErr w:type="spellEnd"/>
      <w:r w:rsidRPr="005B2C20">
        <w:rPr>
          <w:rFonts w:ascii="Arial" w:hAnsi="Arial" w:cs="Arial"/>
          <w:bCs/>
          <w:sz w:val="24"/>
          <w:szCs w:val="24"/>
          <w:lang w:val="x-none"/>
        </w:rPr>
        <w:t xml:space="preserve"> the data.</w:t>
      </w:r>
      <w:r w:rsidRPr="005B2C20">
        <w:rPr>
          <w:rFonts w:ascii="Arial" w:hAnsi="Arial" w:cs="Arial"/>
          <w:b/>
          <w:bCs/>
          <w:sz w:val="24"/>
          <w:szCs w:val="24"/>
          <w:lang w:val="x-none"/>
        </w:rPr>
        <w:t xml:space="preserve"> </w:t>
      </w:r>
    </w:p>
    <w:p w14:paraId="178E165F" w14:textId="77777777" w:rsidR="00A112E2" w:rsidRDefault="00A112E2" w:rsidP="00A112E2">
      <w:pPr>
        <w:rPr>
          <w:rFonts w:ascii="Arial" w:hAnsi="Arial" w:cs="Arial"/>
          <w:sz w:val="24"/>
          <w:szCs w:val="24"/>
          <w:lang w:val="en-US"/>
        </w:rPr>
      </w:pPr>
    </w:p>
    <w:p w14:paraId="0C35E18D" w14:textId="77777777" w:rsidR="00905D3E" w:rsidRDefault="00905D3E" w:rsidP="00A112E2">
      <w:pPr>
        <w:rPr>
          <w:rFonts w:ascii="Arial" w:hAnsi="Arial" w:cs="Arial"/>
          <w:sz w:val="24"/>
          <w:szCs w:val="24"/>
          <w:lang w:val="en-US"/>
        </w:rPr>
      </w:pPr>
    </w:p>
    <w:p w14:paraId="0A1A8E68" w14:textId="77777777" w:rsidR="00905D3E" w:rsidRDefault="00905D3E" w:rsidP="00A112E2">
      <w:pPr>
        <w:rPr>
          <w:rFonts w:ascii="Arial" w:hAnsi="Arial" w:cs="Arial"/>
          <w:sz w:val="24"/>
          <w:szCs w:val="24"/>
          <w:lang w:val="en-US"/>
        </w:rPr>
      </w:pPr>
    </w:p>
    <w:p w14:paraId="37D5D764" w14:textId="77777777" w:rsidR="00905D3E" w:rsidRDefault="00905D3E" w:rsidP="00A112E2">
      <w:pPr>
        <w:rPr>
          <w:rFonts w:ascii="Arial" w:hAnsi="Arial" w:cs="Arial"/>
          <w:sz w:val="24"/>
          <w:szCs w:val="24"/>
          <w:lang w:val="en-US"/>
        </w:rPr>
      </w:pPr>
    </w:p>
    <w:p w14:paraId="21B4E63B" w14:textId="77777777" w:rsidR="00905D3E" w:rsidRDefault="00905D3E" w:rsidP="00A112E2">
      <w:pPr>
        <w:rPr>
          <w:rFonts w:ascii="Arial" w:hAnsi="Arial" w:cs="Arial"/>
          <w:sz w:val="24"/>
          <w:szCs w:val="24"/>
          <w:lang w:val="en-US"/>
        </w:rPr>
      </w:pPr>
    </w:p>
    <w:p w14:paraId="33F1232D" w14:textId="77777777" w:rsidR="00905D3E" w:rsidRDefault="00905D3E" w:rsidP="00A112E2">
      <w:pPr>
        <w:rPr>
          <w:rFonts w:ascii="Arial" w:hAnsi="Arial" w:cs="Arial"/>
          <w:sz w:val="24"/>
          <w:szCs w:val="24"/>
          <w:lang w:val="en-US"/>
        </w:rPr>
      </w:pPr>
    </w:p>
    <w:p w14:paraId="44DF4299" w14:textId="77777777" w:rsidR="00905D3E" w:rsidRDefault="00905D3E" w:rsidP="00A112E2">
      <w:pPr>
        <w:rPr>
          <w:rFonts w:ascii="Arial" w:hAnsi="Arial" w:cs="Arial"/>
          <w:sz w:val="24"/>
          <w:szCs w:val="24"/>
          <w:lang w:val="en-US"/>
        </w:rPr>
      </w:pPr>
    </w:p>
    <w:p w14:paraId="440ACBD6" w14:textId="77777777" w:rsidR="00905D3E" w:rsidRDefault="00905D3E" w:rsidP="00A112E2">
      <w:pPr>
        <w:rPr>
          <w:rFonts w:ascii="Arial" w:hAnsi="Arial" w:cs="Arial"/>
          <w:sz w:val="24"/>
          <w:szCs w:val="24"/>
          <w:lang w:val="en-US"/>
        </w:rPr>
      </w:pPr>
    </w:p>
    <w:p w14:paraId="6D3AABED" w14:textId="77777777" w:rsidR="00905D3E" w:rsidRDefault="00905D3E" w:rsidP="00A112E2">
      <w:pPr>
        <w:rPr>
          <w:rFonts w:ascii="Arial" w:hAnsi="Arial" w:cs="Arial"/>
          <w:sz w:val="24"/>
          <w:szCs w:val="24"/>
          <w:lang w:val="en-US"/>
        </w:rPr>
      </w:pPr>
    </w:p>
    <w:p w14:paraId="40FCE60C" w14:textId="77777777" w:rsidR="00A112E2" w:rsidRDefault="00A112E2" w:rsidP="00A112E2">
      <w:pPr>
        <w:rPr>
          <w:rFonts w:ascii="Arial" w:hAnsi="Arial" w:cs="Arial"/>
          <w:sz w:val="24"/>
          <w:szCs w:val="24"/>
          <w:lang w:val="en-US"/>
        </w:rPr>
      </w:pPr>
    </w:p>
    <w:p w14:paraId="4112224A" w14:textId="77777777" w:rsidR="00A112E2" w:rsidRDefault="00A112E2" w:rsidP="00A112E2">
      <w:pPr>
        <w:rPr>
          <w:rFonts w:ascii="Arial" w:hAnsi="Arial" w:cs="Arial"/>
          <w:b/>
          <w:sz w:val="24"/>
          <w:szCs w:val="24"/>
          <w:lang w:val="en-US"/>
        </w:rPr>
      </w:pPr>
      <w:r w:rsidRPr="000E6A0B">
        <w:rPr>
          <w:rFonts w:ascii="Arial" w:hAnsi="Arial" w:cs="Arial"/>
          <w:b/>
          <w:sz w:val="24"/>
          <w:szCs w:val="24"/>
          <w:lang w:val="en-US"/>
        </w:rPr>
        <w:lastRenderedPageBreak/>
        <w:t>Religion</w:t>
      </w:r>
    </w:p>
    <w:p w14:paraId="6FBA591B" w14:textId="5C3608B9" w:rsidR="00A112E2" w:rsidRDefault="00A112E2" w:rsidP="00A112E2">
      <w:pPr>
        <w:pStyle w:val="BodyText2"/>
        <w:spacing w:after="240"/>
        <w:jc w:val="both"/>
        <w:rPr>
          <w:rFonts w:ascii="Arial" w:hAnsi="Arial" w:cs="Arial"/>
          <w:color w:val="000000"/>
          <w:sz w:val="24"/>
          <w:szCs w:val="24"/>
          <w:lang w:val="en-MY"/>
        </w:rPr>
      </w:pPr>
      <w:r>
        <w:rPr>
          <w:rFonts w:ascii="Arial" w:hAnsi="Arial" w:cs="Arial"/>
          <w:color w:val="000000"/>
          <w:sz w:val="24"/>
          <w:szCs w:val="24"/>
          <w:lang w:val="en-MY"/>
        </w:rPr>
        <w:t>Table 4.3 shows the distribution of respondents according to religion. Chi-square tes</w:t>
      </w:r>
      <w:r w:rsidR="00832A83">
        <w:rPr>
          <w:rFonts w:ascii="Arial" w:hAnsi="Arial" w:cs="Arial"/>
          <w:color w:val="000000"/>
          <w:sz w:val="24"/>
          <w:szCs w:val="24"/>
          <w:lang w:val="en-MY"/>
        </w:rPr>
        <w:t>t shows no significant difference</w:t>
      </w:r>
      <w:r>
        <w:rPr>
          <w:rFonts w:ascii="Arial" w:hAnsi="Arial" w:cs="Arial"/>
          <w:color w:val="000000"/>
          <w:sz w:val="24"/>
          <w:szCs w:val="24"/>
          <w:lang w:val="en-MY"/>
        </w:rPr>
        <w:t xml:space="preserve"> between two groups (p=0.110). In control group (Group-A), 84% of respondents (42) were Muslim while the other 16% (8) were Hindus whereas in substance user group (Group-B),</w:t>
      </w:r>
      <w:r w:rsidR="00832A83">
        <w:rPr>
          <w:rFonts w:ascii="Arial" w:hAnsi="Arial" w:cs="Arial"/>
          <w:color w:val="000000"/>
          <w:sz w:val="24"/>
          <w:szCs w:val="24"/>
          <w:lang w:val="en-MY"/>
        </w:rPr>
        <w:t xml:space="preserve"> 94% (47) were Muslim</w:t>
      </w:r>
      <w:r>
        <w:rPr>
          <w:rFonts w:ascii="Arial" w:hAnsi="Arial" w:cs="Arial"/>
          <w:color w:val="000000"/>
          <w:sz w:val="24"/>
          <w:szCs w:val="24"/>
          <w:lang w:val="en-MY"/>
        </w:rPr>
        <w:t xml:space="preserve"> and the other 6% (3) were Hindus. </w:t>
      </w:r>
    </w:p>
    <w:p w14:paraId="5AF9540C" w14:textId="77777777" w:rsidR="00A112E2" w:rsidRPr="00632964" w:rsidRDefault="00A112E2" w:rsidP="00A112E2">
      <w:pPr>
        <w:pStyle w:val="BodyText2"/>
        <w:spacing w:after="0"/>
        <w:jc w:val="both"/>
        <w:rPr>
          <w:rFonts w:ascii="Arial" w:hAnsi="Arial" w:cs="Arial"/>
          <w:b/>
          <w:color w:val="000000"/>
          <w:sz w:val="24"/>
          <w:szCs w:val="24"/>
          <w:lang w:val="en-MY"/>
        </w:rPr>
      </w:pPr>
      <w:r w:rsidRPr="00632964">
        <w:rPr>
          <w:rFonts w:ascii="Arial" w:hAnsi="Arial" w:cs="Arial"/>
          <w:b/>
          <w:color w:val="000000"/>
          <w:sz w:val="24"/>
          <w:szCs w:val="24"/>
          <w:lang w:val="en-MY"/>
        </w:rPr>
        <w:t>Table</w:t>
      </w:r>
      <w:r>
        <w:rPr>
          <w:rFonts w:ascii="Arial" w:hAnsi="Arial" w:cs="Arial"/>
          <w:b/>
          <w:color w:val="000000"/>
          <w:sz w:val="24"/>
          <w:szCs w:val="24"/>
          <w:lang w:val="en-MY"/>
        </w:rPr>
        <w:t xml:space="preserve"> 4.3</w:t>
      </w:r>
      <w:r w:rsidRPr="00632964">
        <w:rPr>
          <w:rFonts w:ascii="Arial" w:hAnsi="Arial" w:cs="Arial"/>
          <w:b/>
          <w:color w:val="000000"/>
          <w:sz w:val="24"/>
          <w:szCs w:val="24"/>
          <w:lang w:val="en-MY"/>
        </w:rPr>
        <w:t>:</w:t>
      </w:r>
      <w:r>
        <w:rPr>
          <w:rFonts w:ascii="Arial" w:hAnsi="Arial" w:cs="Arial"/>
          <w:b/>
          <w:color w:val="000000"/>
          <w:sz w:val="24"/>
          <w:szCs w:val="24"/>
          <w:lang w:val="en-MY"/>
        </w:rPr>
        <w:tab/>
      </w:r>
      <w:r w:rsidRPr="00632964">
        <w:rPr>
          <w:rFonts w:ascii="Arial" w:hAnsi="Arial" w:cs="Arial"/>
          <w:b/>
          <w:color w:val="000000"/>
          <w:sz w:val="24"/>
          <w:szCs w:val="24"/>
          <w:lang w:val="en-MY"/>
        </w:rPr>
        <w:t xml:space="preserve">Frequency distribution of respondents according to </w:t>
      </w:r>
      <w:r>
        <w:rPr>
          <w:rFonts w:ascii="Arial" w:hAnsi="Arial" w:cs="Arial"/>
          <w:b/>
          <w:color w:val="000000"/>
          <w:sz w:val="24"/>
          <w:szCs w:val="24"/>
          <w:lang w:val="en-MY"/>
        </w:rPr>
        <w:t>religion</w:t>
      </w:r>
      <w:r w:rsidRPr="00632964">
        <w:rPr>
          <w:rFonts w:ascii="Arial" w:hAnsi="Arial" w:cs="Arial"/>
          <w:b/>
          <w:color w:val="000000"/>
          <w:sz w:val="24"/>
          <w:szCs w:val="24"/>
          <w:lang w:val="en-MY"/>
        </w:rPr>
        <w:t>.</w:t>
      </w:r>
    </w:p>
    <w:tbl>
      <w:tblPr>
        <w:tblStyle w:val="TableGrid"/>
        <w:tblW w:w="0" w:type="auto"/>
        <w:tblLook w:val="04A0" w:firstRow="1" w:lastRow="0" w:firstColumn="1" w:lastColumn="0" w:noHBand="0" w:noVBand="1"/>
      </w:tblPr>
      <w:tblGrid>
        <w:gridCol w:w="2112"/>
        <w:gridCol w:w="2112"/>
        <w:gridCol w:w="2112"/>
        <w:gridCol w:w="2113"/>
      </w:tblGrid>
      <w:tr w:rsidR="00A112E2" w14:paraId="31BBCCB8" w14:textId="77777777" w:rsidTr="00A112E2">
        <w:tc>
          <w:tcPr>
            <w:tcW w:w="2112" w:type="dxa"/>
            <w:vMerge w:val="restart"/>
          </w:tcPr>
          <w:p w14:paraId="2A1A3849" w14:textId="77777777" w:rsidR="00A112E2" w:rsidRPr="005B2C20" w:rsidRDefault="00A112E2" w:rsidP="00A112E2">
            <w:pPr>
              <w:spacing w:line="480" w:lineRule="auto"/>
              <w:rPr>
                <w:rFonts w:ascii="Arial" w:hAnsi="Arial" w:cs="Arial"/>
                <w:b/>
                <w:sz w:val="24"/>
                <w:szCs w:val="24"/>
              </w:rPr>
            </w:pPr>
            <w:bookmarkStart w:id="6" w:name="_Hlk522668736"/>
            <w:bookmarkStart w:id="7" w:name="_Hlk522669003"/>
            <w:r>
              <w:rPr>
                <w:rFonts w:ascii="Arial" w:hAnsi="Arial" w:cs="Arial"/>
                <w:b/>
                <w:sz w:val="24"/>
                <w:szCs w:val="24"/>
              </w:rPr>
              <w:t>Religion</w:t>
            </w:r>
          </w:p>
        </w:tc>
        <w:tc>
          <w:tcPr>
            <w:tcW w:w="4224" w:type="dxa"/>
            <w:gridSpan w:val="2"/>
          </w:tcPr>
          <w:p w14:paraId="4AEE1FE3" w14:textId="77777777" w:rsidR="00A112E2" w:rsidRPr="005B2C20" w:rsidRDefault="00A112E2" w:rsidP="00A112E2">
            <w:pPr>
              <w:spacing w:line="480" w:lineRule="auto"/>
              <w:jc w:val="center"/>
              <w:rPr>
                <w:rFonts w:ascii="Arial" w:hAnsi="Arial" w:cs="Arial"/>
                <w:b/>
                <w:sz w:val="24"/>
                <w:szCs w:val="24"/>
              </w:rPr>
            </w:pPr>
            <w:r w:rsidRPr="005B2C20">
              <w:rPr>
                <w:rFonts w:ascii="Arial" w:hAnsi="Arial" w:cs="Arial"/>
                <w:b/>
                <w:sz w:val="24"/>
                <w:szCs w:val="24"/>
              </w:rPr>
              <w:t>Study group</w:t>
            </w:r>
          </w:p>
        </w:tc>
        <w:tc>
          <w:tcPr>
            <w:tcW w:w="2113" w:type="dxa"/>
            <w:vMerge w:val="restart"/>
          </w:tcPr>
          <w:p w14:paraId="2C4A195D"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p value</w:t>
            </w:r>
          </w:p>
        </w:tc>
      </w:tr>
      <w:tr w:rsidR="00A112E2" w14:paraId="446A5FE9" w14:textId="77777777" w:rsidTr="00A112E2">
        <w:tc>
          <w:tcPr>
            <w:tcW w:w="2112" w:type="dxa"/>
            <w:vMerge/>
          </w:tcPr>
          <w:p w14:paraId="0CA970B6" w14:textId="77777777" w:rsidR="00A112E2" w:rsidRDefault="00A112E2" w:rsidP="00A112E2">
            <w:pPr>
              <w:spacing w:line="480" w:lineRule="auto"/>
              <w:rPr>
                <w:rFonts w:ascii="Arial" w:hAnsi="Arial" w:cs="Arial"/>
                <w:sz w:val="24"/>
                <w:szCs w:val="24"/>
              </w:rPr>
            </w:pPr>
          </w:p>
        </w:tc>
        <w:tc>
          <w:tcPr>
            <w:tcW w:w="2112" w:type="dxa"/>
          </w:tcPr>
          <w:p w14:paraId="5B559CA1"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A (n=50)</w:t>
            </w:r>
            <w:r w:rsidRPr="005B2C20">
              <w:rPr>
                <w:rFonts w:ascii="Arial" w:hAnsi="Arial" w:cs="Arial"/>
                <w:b/>
                <w:sz w:val="24"/>
                <w:szCs w:val="24"/>
              </w:rPr>
              <w:tab/>
            </w:r>
          </w:p>
          <w:p w14:paraId="7E66B443"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Frequency (%)</w:t>
            </w:r>
          </w:p>
        </w:tc>
        <w:tc>
          <w:tcPr>
            <w:tcW w:w="2112" w:type="dxa"/>
          </w:tcPr>
          <w:p w14:paraId="451E5E22"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B (n=50)</w:t>
            </w:r>
          </w:p>
          <w:p w14:paraId="390E187E"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Frequency (%)</w:t>
            </w:r>
          </w:p>
        </w:tc>
        <w:tc>
          <w:tcPr>
            <w:tcW w:w="2113" w:type="dxa"/>
            <w:vMerge/>
          </w:tcPr>
          <w:p w14:paraId="6CCE60F4" w14:textId="77777777" w:rsidR="00A112E2" w:rsidRDefault="00A112E2" w:rsidP="00A112E2">
            <w:pPr>
              <w:spacing w:line="480" w:lineRule="auto"/>
              <w:rPr>
                <w:rFonts w:ascii="Arial" w:hAnsi="Arial" w:cs="Arial"/>
                <w:sz w:val="24"/>
                <w:szCs w:val="24"/>
              </w:rPr>
            </w:pPr>
          </w:p>
        </w:tc>
      </w:tr>
      <w:tr w:rsidR="00A112E2" w14:paraId="05EED3A4" w14:textId="77777777" w:rsidTr="00A112E2">
        <w:tc>
          <w:tcPr>
            <w:tcW w:w="2112" w:type="dxa"/>
          </w:tcPr>
          <w:p w14:paraId="3FEE3D72" w14:textId="77777777" w:rsidR="00A112E2" w:rsidRDefault="00A112E2" w:rsidP="00A112E2">
            <w:pPr>
              <w:spacing w:line="480" w:lineRule="auto"/>
              <w:rPr>
                <w:rFonts w:ascii="Arial" w:hAnsi="Arial" w:cs="Arial"/>
                <w:sz w:val="24"/>
                <w:szCs w:val="24"/>
              </w:rPr>
            </w:pPr>
            <w:r>
              <w:rPr>
                <w:rFonts w:ascii="Arial" w:hAnsi="Arial" w:cs="Arial"/>
                <w:sz w:val="24"/>
                <w:szCs w:val="24"/>
              </w:rPr>
              <w:t>Muslim</w:t>
            </w:r>
          </w:p>
        </w:tc>
        <w:tc>
          <w:tcPr>
            <w:tcW w:w="2112" w:type="dxa"/>
          </w:tcPr>
          <w:p w14:paraId="31B8030D" w14:textId="77777777" w:rsidR="00A112E2" w:rsidRDefault="00A112E2" w:rsidP="00A112E2">
            <w:pPr>
              <w:spacing w:line="480" w:lineRule="auto"/>
              <w:rPr>
                <w:rFonts w:ascii="Arial" w:hAnsi="Arial" w:cs="Arial"/>
                <w:sz w:val="24"/>
                <w:szCs w:val="24"/>
              </w:rPr>
            </w:pPr>
            <w:r>
              <w:rPr>
                <w:rFonts w:ascii="Arial" w:hAnsi="Arial" w:cs="Arial"/>
                <w:sz w:val="24"/>
                <w:szCs w:val="24"/>
              </w:rPr>
              <w:t>42 (84)</w:t>
            </w:r>
          </w:p>
        </w:tc>
        <w:tc>
          <w:tcPr>
            <w:tcW w:w="2112" w:type="dxa"/>
          </w:tcPr>
          <w:p w14:paraId="7B59CBE2" w14:textId="77777777" w:rsidR="00A112E2" w:rsidRDefault="00A112E2" w:rsidP="00A112E2">
            <w:pPr>
              <w:spacing w:line="480" w:lineRule="auto"/>
              <w:rPr>
                <w:rFonts w:ascii="Arial" w:hAnsi="Arial" w:cs="Arial"/>
                <w:sz w:val="24"/>
                <w:szCs w:val="24"/>
              </w:rPr>
            </w:pPr>
            <w:r>
              <w:rPr>
                <w:rFonts w:ascii="Arial" w:hAnsi="Arial" w:cs="Arial"/>
                <w:sz w:val="24"/>
                <w:szCs w:val="24"/>
              </w:rPr>
              <w:t>47 (94)</w:t>
            </w:r>
          </w:p>
        </w:tc>
        <w:tc>
          <w:tcPr>
            <w:tcW w:w="2113" w:type="dxa"/>
            <w:vMerge w:val="restart"/>
          </w:tcPr>
          <w:p w14:paraId="3EEF85DA" w14:textId="77777777" w:rsidR="00A112E2" w:rsidRDefault="00A112E2" w:rsidP="00A112E2">
            <w:pPr>
              <w:spacing w:line="480" w:lineRule="auto"/>
              <w:rPr>
                <w:rFonts w:ascii="Arial" w:hAnsi="Arial" w:cs="Arial"/>
                <w:sz w:val="24"/>
                <w:szCs w:val="24"/>
              </w:rPr>
            </w:pPr>
            <w:r>
              <w:rPr>
                <w:rFonts w:ascii="Arial" w:hAnsi="Arial" w:cs="Arial"/>
                <w:sz w:val="24"/>
                <w:szCs w:val="24"/>
              </w:rPr>
              <w:t>0.110</w:t>
            </w:r>
          </w:p>
        </w:tc>
      </w:tr>
      <w:tr w:rsidR="00A112E2" w14:paraId="76FC5A67" w14:textId="77777777" w:rsidTr="00A112E2">
        <w:tc>
          <w:tcPr>
            <w:tcW w:w="2112" w:type="dxa"/>
          </w:tcPr>
          <w:p w14:paraId="3639ED15" w14:textId="77777777" w:rsidR="00A112E2" w:rsidRDefault="00A112E2" w:rsidP="00A112E2">
            <w:pPr>
              <w:spacing w:line="480" w:lineRule="auto"/>
              <w:rPr>
                <w:rFonts w:ascii="Arial" w:hAnsi="Arial" w:cs="Arial"/>
                <w:sz w:val="24"/>
                <w:szCs w:val="24"/>
              </w:rPr>
            </w:pPr>
            <w:r>
              <w:rPr>
                <w:rFonts w:ascii="Arial" w:hAnsi="Arial" w:cs="Arial"/>
                <w:sz w:val="24"/>
                <w:szCs w:val="24"/>
              </w:rPr>
              <w:t xml:space="preserve">Hindu </w:t>
            </w:r>
          </w:p>
        </w:tc>
        <w:tc>
          <w:tcPr>
            <w:tcW w:w="2112" w:type="dxa"/>
          </w:tcPr>
          <w:p w14:paraId="67490270" w14:textId="77777777" w:rsidR="00A112E2" w:rsidRDefault="00A112E2" w:rsidP="00A112E2">
            <w:pPr>
              <w:spacing w:line="480" w:lineRule="auto"/>
              <w:rPr>
                <w:rFonts w:ascii="Arial" w:hAnsi="Arial" w:cs="Arial"/>
                <w:sz w:val="24"/>
                <w:szCs w:val="24"/>
              </w:rPr>
            </w:pPr>
            <w:r>
              <w:rPr>
                <w:rFonts w:ascii="Arial" w:hAnsi="Arial" w:cs="Arial"/>
                <w:sz w:val="24"/>
                <w:szCs w:val="24"/>
              </w:rPr>
              <w:t>8 (16)</w:t>
            </w:r>
          </w:p>
        </w:tc>
        <w:tc>
          <w:tcPr>
            <w:tcW w:w="2112" w:type="dxa"/>
          </w:tcPr>
          <w:p w14:paraId="76EF6B49" w14:textId="77777777" w:rsidR="00A112E2" w:rsidRDefault="00A112E2" w:rsidP="00A112E2">
            <w:pPr>
              <w:spacing w:line="480" w:lineRule="auto"/>
              <w:rPr>
                <w:rFonts w:ascii="Arial" w:hAnsi="Arial" w:cs="Arial"/>
                <w:sz w:val="24"/>
                <w:szCs w:val="24"/>
              </w:rPr>
            </w:pPr>
            <w:r>
              <w:rPr>
                <w:rFonts w:ascii="Arial" w:hAnsi="Arial" w:cs="Arial"/>
                <w:sz w:val="24"/>
                <w:szCs w:val="24"/>
              </w:rPr>
              <w:t>3 (6)</w:t>
            </w:r>
          </w:p>
        </w:tc>
        <w:tc>
          <w:tcPr>
            <w:tcW w:w="2113" w:type="dxa"/>
            <w:vMerge/>
          </w:tcPr>
          <w:p w14:paraId="59F3BF3D" w14:textId="77777777" w:rsidR="00A112E2" w:rsidRDefault="00A112E2" w:rsidP="00A112E2">
            <w:pPr>
              <w:spacing w:line="480" w:lineRule="auto"/>
              <w:rPr>
                <w:rFonts w:ascii="Arial" w:hAnsi="Arial" w:cs="Arial"/>
                <w:sz w:val="24"/>
                <w:szCs w:val="24"/>
              </w:rPr>
            </w:pPr>
          </w:p>
        </w:tc>
      </w:tr>
      <w:tr w:rsidR="00A112E2" w14:paraId="6DAF62A4" w14:textId="77777777" w:rsidTr="00A112E2">
        <w:tc>
          <w:tcPr>
            <w:tcW w:w="2112" w:type="dxa"/>
          </w:tcPr>
          <w:p w14:paraId="4A251A0D" w14:textId="77777777" w:rsidR="00A112E2" w:rsidRDefault="00A112E2" w:rsidP="00A112E2">
            <w:pPr>
              <w:spacing w:line="480" w:lineRule="auto"/>
              <w:rPr>
                <w:rFonts w:ascii="Arial" w:hAnsi="Arial" w:cs="Arial"/>
                <w:sz w:val="24"/>
                <w:szCs w:val="24"/>
              </w:rPr>
            </w:pPr>
            <w:r>
              <w:rPr>
                <w:rFonts w:ascii="Arial" w:hAnsi="Arial" w:cs="Arial"/>
                <w:sz w:val="24"/>
                <w:szCs w:val="24"/>
              </w:rPr>
              <w:t xml:space="preserve">Total </w:t>
            </w:r>
          </w:p>
        </w:tc>
        <w:tc>
          <w:tcPr>
            <w:tcW w:w="2112" w:type="dxa"/>
          </w:tcPr>
          <w:p w14:paraId="0C654FA6"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2" w:type="dxa"/>
          </w:tcPr>
          <w:p w14:paraId="25AD4E80"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3" w:type="dxa"/>
            <w:vMerge/>
          </w:tcPr>
          <w:p w14:paraId="04A94B03" w14:textId="77777777" w:rsidR="00A112E2" w:rsidRDefault="00A112E2" w:rsidP="00A112E2">
            <w:pPr>
              <w:spacing w:line="480" w:lineRule="auto"/>
              <w:rPr>
                <w:rFonts w:ascii="Arial" w:hAnsi="Arial" w:cs="Arial"/>
                <w:sz w:val="24"/>
                <w:szCs w:val="24"/>
              </w:rPr>
            </w:pPr>
          </w:p>
        </w:tc>
      </w:tr>
    </w:tbl>
    <w:bookmarkEnd w:id="6"/>
    <w:p w14:paraId="7C682263" w14:textId="77777777" w:rsidR="00A112E2" w:rsidRPr="00C929E3" w:rsidRDefault="00A112E2" w:rsidP="00A112E2">
      <w:pPr>
        <w:rPr>
          <w:rFonts w:ascii="Arial" w:hAnsi="Arial" w:cs="Arial"/>
          <w:b/>
          <w:bCs/>
          <w:sz w:val="24"/>
          <w:szCs w:val="24"/>
          <w:lang w:val="en-US"/>
        </w:rPr>
      </w:pPr>
      <w:r w:rsidRPr="00C929E3">
        <w:rPr>
          <w:rFonts w:ascii="Arial" w:hAnsi="Arial" w:cs="Arial"/>
          <w:b/>
          <w:bCs/>
          <w:sz w:val="24"/>
          <w:szCs w:val="24"/>
          <w:lang w:val="x-none"/>
        </w:rPr>
        <w:t>*</w:t>
      </w:r>
      <w:r w:rsidRPr="00C929E3">
        <w:rPr>
          <w:rFonts w:ascii="Arial" w:hAnsi="Arial" w:cs="Arial"/>
          <w:bCs/>
          <w:sz w:val="24"/>
          <w:szCs w:val="24"/>
          <w:lang w:val="x-none"/>
        </w:rPr>
        <w:t>χ</w:t>
      </w:r>
      <w:r w:rsidRPr="00C929E3">
        <w:rPr>
          <w:rFonts w:ascii="Arial" w:hAnsi="Arial" w:cs="Arial"/>
          <w:bCs/>
          <w:sz w:val="24"/>
          <w:szCs w:val="24"/>
          <w:vertAlign w:val="superscript"/>
          <w:lang w:val="x-none"/>
        </w:rPr>
        <w:t>2</w:t>
      </w:r>
      <w:r w:rsidRPr="00C929E3">
        <w:rPr>
          <w:rFonts w:ascii="Arial" w:hAnsi="Arial" w:cs="Arial"/>
          <w:bCs/>
          <w:sz w:val="24"/>
          <w:szCs w:val="24"/>
          <w:lang w:val="x-none"/>
        </w:rPr>
        <w:t xml:space="preserve"> (Chi- </w:t>
      </w:r>
      <w:proofErr w:type="spellStart"/>
      <w:r w:rsidRPr="00C929E3">
        <w:rPr>
          <w:rFonts w:ascii="Arial" w:hAnsi="Arial" w:cs="Arial"/>
          <w:bCs/>
          <w:sz w:val="24"/>
          <w:szCs w:val="24"/>
          <w:lang w:val="x-none"/>
        </w:rPr>
        <w:t>square</w:t>
      </w:r>
      <w:proofErr w:type="spellEnd"/>
      <w:r w:rsidRPr="00C929E3">
        <w:rPr>
          <w:rFonts w:ascii="Arial" w:hAnsi="Arial" w:cs="Arial"/>
          <w:bCs/>
          <w:sz w:val="24"/>
          <w:szCs w:val="24"/>
          <w:lang w:val="x-none"/>
        </w:rPr>
        <w:t xml:space="preserve">) </w:t>
      </w:r>
      <w:r w:rsidRPr="00C929E3">
        <w:rPr>
          <w:rFonts w:ascii="Arial" w:hAnsi="Arial" w:cs="Arial"/>
          <w:sz w:val="24"/>
          <w:szCs w:val="24"/>
          <w:lang w:val="x-none"/>
        </w:rPr>
        <w:t xml:space="preserve">test </w:t>
      </w:r>
      <w:proofErr w:type="spellStart"/>
      <w:r w:rsidRPr="00C929E3">
        <w:rPr>
          <w:rFonts w:ascii="Arial" w:hAnsi="Arial" w:cs="Arial"/>
          <w:bCs/>
          <w:sz w:val="24"/>
          <w:szCs w:val="24"/>
          <w:lang w:val="x-none"/>
        </w:rPr>
        <w:t>was</w:t>
      </w:r>
      <w:proofErr w:type="spellEnd"/>
      <w:r w:rsidRPr="00C929E3">
        <w:rPr>
          <w:rFonts w:ascii="Arial" w:hAnsi="Arial" w:cs="Arial"/>
          <w:bCs/>
          <w:sz w:val="24"/>
          <w:szCs w:val="24"/>
          <w:lang w:val="x-none"/>
        </w:rPr>
        <w:t xml:space="preserve"> </w:t>
      </w:r>
      <w:proofErr w:type="spellStart"/>
      <w:r w:rsidRPr="00C929E3">
        <w:rPr>
          <w:rFonts w:ascii="Arial" w:hAnsi="Arial" w:cs="Arial"/>
          <w:bCs/>
          <w:sz w:val="24"/>
          <w:szCs w:val="24"/>
          <w:lang w:val="x-none"/>
        </w:rPr>
        <w:t>employed</w:t>
      </w:r>
      <w:proofErr w:type="spellEnd"/>
      <w:r w:rsidRPr="00C929E3">
        <w:rPr>
          <w:rFonts w:ascii="Arial" w:hAnsi="Arial" w:cs="Arial"/>
          <w:bCs/>
          <w:sz w:val="24"/>
          <w:szCs w:val="24"/>
          <w:lang w:val="x-none"/>
        </w:rPr>
        <w:t xml:space="preserve"> to </w:t>
      </w:r>
      <w:proofErr w:type="spellStart"/>
      <w:r w:rsidRPr="00C929E3">
        <w:rPr>
          <w:rFonts w:ascii="Arial" w:hAnsi="Arial" w:cs="Arial"/>
          <w:bCs/>
          <w:sz w:val="24"/>
          <w:szCs w:val="24"/>
          <w:lang w:val="x-none"/>
        </w:rPr>
        <w:t>analyze</w:t>
      </w:r>
      <w:proofErr w:type="spellEnd"/>
      <w:r w:rsidRPr="00C929E3">
        <w:rPr>
          <w:rFonts w:ascii="Arial" w:hAnsi="Arial" w:cs="Arial"/>
          <w:bCs/>
          <w:sz w:val="24"/>
          <w:szCs w:val="24"/>
          <w:lang w:val="x-none"/>
        </w:rPr>
        <w:t xml:space="preserve"> the data.</w:t>
      </w:r>
      <w:r w:rsidRPr="00C929E3">
        <w:rPr>
          <w:rFonts w:ascii="Arial" w:hAnsi="Arial" w:cs="Arial"/>
          <w:b/>
          <w:bCs/>
          <w:sz w:val="24"/>
          <w:szCs w:val="24"/>
          <w:lang w:val="x-none"/>
        </w:rPr>
        <w:t xml:space="preserve"> </w:t>
      </w:r>
    </w:p>
    <w:bookmarkEnd w:id="7"/>
    <w:p w14:paraId="41FC3710" w14:textId="77777777" w:rsidR="00A112E2" w:rsidRDefault="00A112E2" w:rsidP="00A112E2">
      <w:pPr>
        <w:rPr>
          <w:rFonts w:ascii="Arial" w:hAnsi="Arial" w:cs="Arial"/>
          <w:b/>
          <w:sz w:val="24"/>
          <w:szCs w:val="24"/>
          <w:lang w:val="en-US"/>
        </w:rPr>
      </w:pPr>
    </w:p>
    <w:p w14:paraId="03D92779" w14:textId="77777777" w:rsidR="00A112E2" w:rsidRDefault="00A112E2" w:rsidP="00A112E2">
      <w:pPr>
        <w:rPr>
          <w:rFonts w:ascii="Arial" w:hAnsi="Arial" w:cs="Arial"/>
          <w:b/>
          <w:sz w:val="24"/>
          <w:szCs w:val="24"/>
          <w:lang w:val="en-US"/>
        </w:rPr>
      </w:pPr>
    </w:p>
    <w:p w14:paraId="7EE2A578" w14:textId="77777777" w:rsidR="00905D3E" w:rsidRDefault="00905D3E" w:rsidP="00A112E2">
      <w:pPr>
        <w:rPr>
          <w:rFonts w:ascii="Arial" w:hAnsi="Arial" w:cs="Arial"/>
          <w:b/>
          <w:sz w:val="24"/>
          <w:szCs w:val="24"/>
          <w:lang w:val="en-US"/>
        </w:rPr>
      </w:pPr>
    </w:p>
    <w:p w14:paraId="57F2EEE5" w14:textId="77777777" w:rsidR="00905D3E" w:rsidRDefault="00905D3E" w:rsidP="00A112E2">
      <w:pPr>
        <w:rPr>
          <w:rFonts w:ascii="Arial" w:hAnsi="Arial" w:cs="Arial"/>
          <w:b/>
          <w:sz w:val="24"/>
          <w:szCs w:val="24"/>
          <w:lang w:val="en-US"/>
        </w:rPr>
      </w:pPr>
    </w:p>
    <w:p w14:paraId="1DC39C3D" w14:textId="77777777" w:rsidR="00905D3E" w:rsidRDefault="00905D3E" w:rsidP="00A112E2">
      <w:pPr>
        <w:rPr>
          <w:rFonts w:ascii="Arial" w:hAnsi="Arial" w:cs="Arial"/>
          <w:b/>
          <w:sz w:val="24"/>
          <w:szCs w:val="24"/>
          <w:lang w:val="en-US"/>
        </w:rPr>
      </w:pPr>
    </w:p>
    <w:p w14:paraId="744D89DA" w14:textId="77777777" w:rsidR="00905D3E" w:rsidRDefault="00905D3E" w:rsidP="00A112E2">
      <w:pPr>
        <w:rPr>
          <w:rFonts w:ascii="Arial" w:hAnsi="Arial" w:cs="Arial"/>
          <w:b/>
          <w:sz w:val="24"/>
          <w:szCs w:val="24"/>
          <w:lang w:val="en-US"/>
        </w:rPr>
      </w:pPr>
    </w:p>
    <w:p w14:paraId="5DAE6B27" w14:textId="77777777" w:rsidR="00905D3E" w:rsidRDefault="00905D3E" w:rsidP="00A112E2">
      <w:pPr>
        <w:rPr>
          <w:rFonts w:ascii="Arial" w:hAnsi="Arial" w:cs="Arial"/>
          <w:b/>
          <w:sz w:val="24"/>
          <w:szCs w:val="24"/>
          <w:lang w:val="en-US"/>
        </w:rPr>
      </w:pPr>
    </w:p>
    <w:p w14:paraId="075193DC" w14:textId="77777777" w:rsidR="00905D3E" w:rsidRDefault="00905D3E" w:rsidP="00A112E2">
      <w:pPr>
        <w:rPr>
          <w:rFonts w:ascii="Arial" w:hAnsi="Arial" w:cs="Arial"/>
          <w:b/>
          <w:sz w:val="24"/>
          <w:szCs w:val="24"/>
          <w:lang w:val="en-US"/>
        </w:rPr>
      </w:pPr>
    </w:p>
    <w:p w14:paraId="5FA2067B" w14:textId="77777777" w:rsidR="00905D3E" w:rsidRDefault="00905D3E" w:rsidP="00A112E2">
      <w:pPr>
        <w:rPr>
          <w:rFonts w:ascii="Arial" w:hAnsi="Arial" w:cs="Arial"/>
          <w:b/>
          <w:sz w:val="24"/>
          <w:szCs w:val="24"/>
          <w:lang w:val="en-US"/>
        </w:rPr>
      </w:pPr>
    </w:p>
    <w:p w14:paraId="65DF994A" w14:textId="77777777" w:rsidR="00905D3E" w:rsidRDefault="00905D3E" w:rsidP="00A112E2">
      <w:pPr>
        <w:rPr>
          <w:rFonts w:ascii="Arial" w:hAnsi="Arial" w:cs="Arial"/>
          <w:b/>
          <w:sz w:val="24"/>
          <w:szCs w:val="24"/>
          <w:lang w:val="en-US"/>
        </w:rPr>
      </w:pPr>
    </w:p>
    <w:p w14:paraId="4E088858" w14:textId="77777777" w:rsidR="00905D3E" w:rsidRDefault="00905D3E" w:rsidP="00A112E2">
      <w:pPr>
        <w:rPr>
          <w:rFonts w:ascii="Arial" w:hAnsi="Arial" w:cs="Arial"/>
          <w:b/>
          <w:sz w:val="24"/>
          <w:szCs w:val="24"/>
          <w:lang w:val="en-US"/>
        </w:rPr>
      </w:pPr>
    </w:p>
    <w:p w14:paraId="3863775A" w14:textId="77777777" w:rsidR="00905D3E" w:rsidRDefault="00905D3E" w:rsidP="00A112E2">
      <w:pPr>
        <w:rPr>
          <w:rFonts w:ascii="Arial" w:hAnsi="Arial" w:cs="Arial"/>
          <w:b/>
          <w:sz w:val="24"/>
          <w:szCs w:val="24"/>
          <w:lang w:val="en-US"/>
        </w:rPr>
      </w:pPr>
    </w:p>
    <w:p w14:paraId="5AE69A4D" w14:textId="77777777" w:rsidR="00905D3E" w:rsidRDefault="00905D3E" w:rsidP="00A112E2">
      <w:pPr>
        <w:rPr>
          <w:rFonts w:ascii="Arial" w:hAnsi="Arial" w:cs="Arial"/>
          <w:b/>
          <w:sz w:val="24"/>
          <w:szCs w:val="24"/>
          <w:lang w:val="en-US"/>
        </w:rPr>
      </w:pPr>
    </w:p>
    <w:p w14:paraId="3CCC0B73" w14:textId="77777777" w:rsidR="00A112E2" w:rsidRPr="00A21327" w:rsidRDefault="00A112E2" w:rsidP="00A112E2">
      <w:pPr>
        <w:rPr>
          <w:rFonts w:ascii="Arial" w:hAnsi="Arial" w:cs="Arial"/>
          <w:b/>
          <w:sz w:val="24"/>
          <w:szCs w:val="24"/>
          <w:lang w:val="en-US"/>
        </w:rPr>
      </w:pPr>
      <w:r w:rsidRPr="00A21327">
        <w:rPr>
          <w:rFonts w:ascii="Arial" w:hAnsi="Arial" w:cs="Arial"/>
          <w:b/>
          <w:sz w:val="24"/>
          <w:szCs w:val="24"/>
          <w:lang w:val="en-US"/>
        </w:rPr>
        <w:lastRenderedPageBreak/>
        <w:t>Marital Status</w:t>
      </w:r>
    </w:p>
    <w:p w14:paraId="7AE000FB" w14:textId="77777777" w:rsidR="00A112E2" w:rsidRDefault="00A112E2" w:rsidP="00A112E2">
      <w:pPr>
        <w:pStyle w:val="BodyText2"/>
        <w:spacing w:after="240"/>
        <w:jc w:val="both"/>
        <w:rPr>
          <w:rFonts w:ascii="Arial" w:hAnsi="Arial" w:cs="Arial"/>
          <w:color w:val="000000"/>
          <w:sz w:val="24"/>
          <w:szCs w:val="24"/>
          <w:lang w:val="en-MY"/>
        </w:rPr>
      </w:pPr>
      <w:r>
        <w:rPr>
          <w:rFonts w:ascii="Arial" w:hAnsi="Arial" w:cs="Arial"/>
          <w:color w:val="000000"/>
          <w:sz w:val="24"/>
          <w:szCs w:val="24"/>
          <w:lang w:val="en-MY"/>
        </w:rPr>
        <w:t xml:space="preserve">Frequency distribution of respondents according to marital status is represented in Table 4.4. Chi-square test showed that there was no significant difference (p=0.258) between control group (Group-A) and substance user group (Group-B). There were 30 unmarried (60%) and 20 married (40%) respondents in Group-A whereas in Group-B, there were 23 married (46%), 26 unmarried (52%) and 1 divorced (2%). </w:t>
      </w:r>
    </w:p>
    <w:p w14:paraId="7E92A4F3" w14:textId="77777777" w:rsidR="00A112E2" w:rsidRPr="00632964" w:rsidRDefault="00A112E2" w:rsidP="00A112E2">
      <w:pPr>
        <w:pStyle w:val="BodyText2"/>
        <w:spacing w:after="0" w:line="360" w:lineRule="auto"/>
        <w:ind w:left="1440" w:hanging="1440"/>
        <w:jc w:val="both"/>
        <w:rPr>
          <w:rFonts w:ascii="Arial" w:hAnsi="Arial" w:cs="Arial"/>
          <w:b/>
          <w:color w:val="000000"/>
          <w:sz w:val="24"/>
          <w:szCs w:val="24"/>
          <w:lang w:val="en-MY"/>
        </w:rPr>
      </w:pPr>
      <w:r w:rsidRPr="00632964">
        <w:rPr>
          <w:rFonts w:ascii="Arial" w:hAnsi="Arial" w:cs="Arial"/>
          <w:b/>
          <w:color w:val="000000"/>
          <w:sz w:val="24"/>
          <w:szCs w:val="24"/>
          <w:lang w:val="en-MY"/>
        </w:rPr>
        <w:t>Table</w:t>
      </w:r>
      <w:r>
        <w:rPr>
          <w:rFonts w:ascii="Arial" w:hAnsi="Arial" w:cs="Arial"/>
          <w:b/>
          <w:color w:val="000000"/>
          <w:sz w:val="24"/>
          <w:szCs w:val="24"/>
          <w:lang w:val="en-MY"/>
        </w:rPr>
        <w:t xml:space="preserve"> 4.4</w:t>
      </w:r>
      <w:r w:rsidRPr="00632964">
        <w:rPr>
          <w:rFonts w:ascii="Arial" w:hAnsi="Arial" w:cs="Arial"/>
          <w:b/>
          <w:color w:val="000000"/>
          <w:sz w:val="24"/>
          <w:szCs w:val="24"/>
          <w:lang w:val="en-MY"/>
        </w:rPr>
        <w:t>:</w:t>
      </w:r>
      <w:r>
        <w:rPr>
          <w:rFonts w:ascii="Arial" w:hAnsi="Arial" w:cs="Arial"/>
          <w:b/>
          <w:color w:val="000000"/>
          <w:sz w:val="24"/>
          <w:szCs w:val="24"/>
          <w:lang w:val="en-MY"/>
        </w:rPr>
        <w:tab/>
      </w:r>
      <w:r w:rsidRPr="00632964">
        <w:rPr>
          <w:rFonts w:ascii="Arial" w:hAnsi="Arial" w:cs="Arial"/>
          <w:b/>
          <w:color w:val="000000"/>
          <w:sz w:val="24"/>
          <w:szCs w:val="24"/>
          <w:lang w:val="en-MY"/>
        </w:rPr>
        <w:t xml:space="preserve">Frequency distribution of respondents according to </w:t>
      </w:r>
      <w:r>
        <w:rPr>
          <w:rFonts w:ascii="Arial" w:hAnsi="Arial" w:cs="Arial"/>
          <w:b/>
          <w:color w:val="000000"/>
          <w:sz w:val="24"/>
          <w:szCs w:val="24"/>
          <w:lang w:val="en-MY"/>
        </w:rPr>
        <w:t>marital status</w:t>
      </w:r>
      <w:r w:rsidRPr="00632964">
        <w:rPr>
          <w:rFonts w:ascii="Arial" w:hAnsi="Arial" w:cs="Arial"/>
          <w:b/>
          <w:color w:val="000000"/>
          <w:sz w:val="24"/>
          <w:szCs w:val="24"/>
          <w:lang w:val="en-MY"/>
        </w:rPr>
        <w:t>.</w:t>
      </w:r>
    </w:p>
    <w:tbl>
      <w:tblPr>
        <w:tblStyle w:val="TableGrid"/>
        <w:tblW w:w="0" w:type="auto"/>
        <w:tblLook w:val="04A0" w:firstRow="1" w:lastRow="0" w:firstColumn="1" w:lastColumn="0" w:noHBand="0" w:noVBand="1"/>
      </w:tblPr>
      <w:tblGrid>
        <w:gridCol w:w="2112"/>
        <w:gridCol w:w="2112"/>
        <w:gridCol w:w="2112"/>
        <w:gridCol w:w="2113"/>
      </w:tblGrid>
      <w:tr w:rsidR="00A112E2" w:rsidRPr="00C929E3" w14:paraId="24F503AF" w14:textId="77777777" w:rsidTr="00A112E2">
        <w:tc>
          <w:tcPr>
            <w:tcW w:w="2112" w:type="dxa"/>
            <w:vMerge w:val="restart"/>
          </w:tcPr>
          <w:p w14:paraId="5ACF0393" w14:textId="77777777" w:rsidR="00A112E2" w:rsidRPr="00C929E3" w:rsidRDefault="00A112E2" w:rsidP="00A112E2">
            <w:pPr>
              <w:spacing w:after="160" w:line="259" w:lineRule="auto"/>
              <w:rPr>
                <w:rFonts w:ascii="Arial" w:hAnsi="Arial" w:cs="Arial"/>
                <w:b/>
                <w:sz w:val="24"/>
                <w:szCs w:val="24"/>
              </w:rPr>
            </w:pPr>
            <w:r>
              <w:rPr>
                <w:rFonts w:ascii="Arial" w:hAnsi="Arial" w:cs="Arial"/>
                <w:b/>
                <w:sz w:val="24"/>
                <w:szCs w:val="24"/>
              </w:rPr>
              <w:t>Marital status</w:t>
            </w:r>
          </w:p>
        </w:tc>
        <w:tc>
          <w:tcPr>
            <w:tcW w:w="4224" w:type="dxa"/>
            <w:gridSpan w:val="2"/>
          </w:tcPr>
          <w:p w14:paraId="52C8FDA3" w14:textId="77777777" w:rsidR="00A112E2" w:rsidRPr="00C929E3" w:rsidRDefault="00A112E2" w:rsidP="00A112E2">
            <w:pPr>
              <w:spacing w:after="160" w:line="259" w:lineRule="auto"/>
              <w:rPr>
                <w:rFonts w:ascii="Arial" w:hAnsi="Arial" w:cs="Arial"/>
                <w:b/>
                <w:sz w:val="24"/>
                <w:szCs w:val="24"/>
              </w:rPr>
            </w:pPr>
            <w:r w:rsidRPr="00C929E3">
              <w:rPr>
                <w:rFonts w:ascii="Arial" w:hAnsi="Arial" w:cs="Arial"/>
                <w:b/>
                <w:sz w:val="24"/>
                <w:szCs w:val="24"/>
              </w:rPr>
              <w:t>Study group</w:t>
            </w:r>
          </w:p>
        </w:tc>
        <w:tc>
          <w:tcPr>
            <w:tcW w:w="2113" w:type="dxa"/>
            <w:vMerge w:val="restart"/>
          </w:tcPr>
          <w:p w14:paraId="03B72AE3" w14:textId="77777777" w:rsidR="00A112E2" w:rsidRPr="00C929E3" w:rsidRDefault="00A112E2" w:rsidP="00A112E2">
            <w:pPr>
              <w:spacing w:after="160" w:line="259" w:lineRule="auto"/>
              <w:rPr>
                <w:rFonts w:ascii="Arial" w:hAnsi="Arial" w:cs="Arial"/>
                <w:b/>
                <w:sz w:val="24"/>
                <w:szCs w:val="24"/>
              </w:rPr>
            </w:pPr>
            <w:r w:rsidRPr="00C929E3">
              <w:rPr>
                <w:rFonts w:ascii="Arial" w:hAnsi="Arial" w:cs="Arial"/>
                <w:b/>
                <w:sz w:val="24"/>
                <w:szCs w:val="24"/>
              </w:rPr>
              <w:t>p value</w:t>
            </w:r>
          </w:p>
        </w:tc>
      </w:tr>
      <w:tr w:rsidR="00A112E2" w:rsidRPr="00C929E3" w14:paraId="18E64712" w14:textId="77777777" w:rsidTr="00A112E2">
        <w:tc>
          <w:tcPr>
            <w:tcW w:w="2112" w:type="dxa"/>
            <w:vMerge/>
          </w:tcPr>
          <w:p w14:paraId="669B1369" w14:textId="77777777" w:rsidR="00A112E2" w:rsidRPr="00C929E3" w:rsidRDefault="00A112E2" w:rsidP="00A112E2">
            <w:pPr>
              <w:spacing w:after="160" w:line="259" w:lineRule="auto"/>
              <w:rPr>
                <w:rFonts w:ascii="Arial" w:hAnsi="Arial" w:cs="Arial"/>
                <w:sz w:val="24"/>
                <w:szCs w:val="24"/>
              </w:rPr>
            </w:pPr>
          </w:p>
        </w:tc>
        <w:tc>
          <w:tcPr>
            <w:tcW w:w="2112" w:type="dxa"/>
          </w:tcPr>
          <w:p w14:paraId="66447DE1" w14:textId="77777777" w:rsidR="00A112E2" w:rsidRPr="00C929E3" w:rsidRDefault="00A112E2" w:rsidP="00A112E2">
            <w:pPr>
              <w:spacing w:after="160" w:line="259" w:lineRule="auto"/>
              <w:rPr>
                <w:rFonts w:ascii="Arial" w:hAnsi="Arial" w:cs="Arial"/>
                <w:b/>
                <w:sz w:val="24"/>
                <w:szCs w:val="24"/>
              </w:rPr>
            </w:pPr>
            <w:r w:rsidRPr="00C929E3">
              <w:rPr>
                <w:rFonts w:ascii="Arial" w:hAnsi="Arial" w:cs="Arial"/>
                <w:b/>
                <w:sz w:val="24"/>
                <w:szCs w:val="24"/>
              </w:rPr>
              <w:t>Group-A (n=50)</w:t>
            </w:r>
            <w:r w:rsidRPr="00C929E3">
              <w:rPr>
                <w:rFonts w:ascii="Arial" w:hAnsi="Arial" w:cs="Arial"/>
                <w:b/>
                <w:sz w:val="24"/>
                <w:szCs w:val="24"/>
              </w:rPr>
              <w:tab/>
            </w:r>
          </w:p>
          <w:p w14:paraId="6C9E1FAA" w14:textId="77777777" w:rsidR="00A112E2" w:rsidRPr="00C929E3" w:rsidRDefault="00A112E2" w:rsidP="00A112E2">
            <w:pPr>
              <w:spacing w:after="160" w:line="259" w:lineRule="auto"/>
              <w:rPr>
                <w:rFonts w:ascii="Arial" w:hAnsi="Arial" w:cs="Arial"/>
                <w:b/>
                <w:sz w:val="24"/>
                <w:szCs w:val="24"/>
              </w:rPr>
            </w:pPr>
            <w:r w:rsidRPr="00C929E3">
              <w:rPr>
                <w:rFonts w:ascii="Arial" w:hAnsi="Arial" w:cs="Arial"/>
                <w:b/>
                <w:sz w:val="24"/>
                <w:szCs w:val="24"/>
              </w:rPr>
              <w:t>Frequency (%)</w:t>
            </w:r>
          </w:p>
        </w:tc>
        <w:tc>
          <w:tcPr>
            <w:tcW w:w="2112" w:type="dxa"/>
          </w:tcPr>
          <w:p w14:paraId="0931B16D" w14:textId="77777777" w:rsidR="00A112E2" w:rsidRPr="00C929E3" w:rsidRDefault="00A112E2" w:rsidP="00A112E2">
            <w:pPr>
              <w:spacing w:after="160" w:line="259" w:lineRule="auto"/>
              <w:rPr>
                <w:rFonts w:ascii="Arial" w:hAnsi="Arial" w:cs="Arial"/>
                <w:b/>
                <w:sz w:val="24"/>
                <w:szCs w:val="24"/>
              </w:rPr>
            </w:pPr>
            <w:r w:rsidRPr="00C929E3">
              <w:rPr>
                <w:rFonts w:ascii="Arial" w:hAnsi="Arial" w:cs="Arial"/>
                <w:b/>
                <w:sz w:val="24"/>
                <w:szCs w:val="24"/>
              </w:rPr>
              <w:t>Group-B (n=50)</w:t>
            </w:r>
          </w:p>
          <w:p w14:paraId="52704F08" w14:textId="77777777" w:rsidR="00A112E2" w:rsidRPr="00C929E3" w:rsidRDefault="00A112E2" w:rsidP="00A112E2">
            <w:pPr>
              <w:spacing w:after="160" w:line="259" w:lineRule="auto"/>
              <w:rPr>
                <w:rFonts w:ascii="Arial" w:hAnsi="Arial" w:cs="Arial"/>
                <w:b/>
                <w:sz w:val="24"/>
                <w:szCs w:val="24"/>
              </w:rPr>
            </w:pPr>
            <w:r w:rsidRPr="00C929E3">
              <w:rPr>
                <w:rFonts w:ascii="Arial" w:hAnsi="Arial" w:cs="Arial"/>
                <w:b/>
                <w:sz w:val="24"/>
                <w:szCs w:val="24"/>
              </w:rPr>
              <w:t>Frequency (%)</w:t>
            </w:r>
          </w:p>
        </w:tc>
        <w:tc>
          <w:tcPr>
            <w:tcW w:w="2113" w:type="dxa"/>
            <w:vMerge/>
          </w:tcPr>
          <w:p w14:paraId="3994B4BB" w14:textId="77777777" w:rsidR="00A112E2" w:rsidRPr="00C929E3" w:rsidRDefault="00A112E2" w:rsidP="00A112E2">
            <w:pPr>
              <w:spacing w:after="160" w:line="259" w:lineRule="auto"/>
              <w:rPr>
                <w:rFonts w:ascii="Arial" w:hAnsi="Arial" w:cs="Arial"/>
                <w:sz w:val="24"/>
                <w:szCs w:val="24"/>
              </w:rPr>
            </w:pPr>
          </w:p>
        </w:tc>
      </w:tr>
      <w:tr w:rsidR="00A112E2" w:rsidRPr="00C929E3" w14:paraId="4C759B44" w14:textId="77777777" w:rsidTr="00A112E2">
        <w:tc>
          <w:tcPr>
            <w:tcW w:w="2112" w:type="dxa"/>
          </w:tcPr>
          <w:p w14:paraId="55414EE9" w14:textId="77777777" w:rsidR="00A112E2" w:rsidRPr="00C929E3" w:rsidRDefault="00A112E2" w:rsidP="00A112E2">
            <w:pPr>
              <w:spacing w:after="160" w:line="259" w:lineRule="auto"/>
              <w:rPr>
                <w:rFonts w:ascii="Arial" w:hAnsi="Arial" w:cs="Arial"/>
                <w:sz w:val="24"/>
                <w:szCs w:val="24"/>
              </w:rPr>
            </w:pPr>
            <w:r>
              <w:rPr>
                <w:rFonts w:ascii="Arial" w:hAnsi="Arial" w:cs="Arial"/>
                <w:sz w:val="24"/>
                <w:szCs w:val="24"/>
              </w:rPr>
              <w:t>Unmarried</w:t>
            </w:r>
          </w:p>
        </w:tc>
        <w:tc>
          <w:tcPr>
            <w:tcW w:w="2112" w:type="dxa"/>
          </w:tcPr>
          <w:p w14:paraId="457D2486" w14:textId="77777777" w:rsidR="00A112E2" w:rsidRPr="00C929E3" w:rsidRDefault="00A112E2" w:rsidP="00A112E2">
            <w:pPr>
              <w:spacing w:after="160" w:line="259" w:lineRule="auto"/>
              <w:rPr>
                <w:rFonts w:ascii="Arial" w:hAnsi="Arial" w:cs="Arial"/>
                <w:sz w:val="24"/>
                <w:szCs w:val="24"/>
              </w:rPr>
            </w:pPr>
            <w:r>
              <w:rPr>
                <w:rFonts w:ascii="Arial" w:hAnsi="Arial" w:cs="Arial"/>
                <w:sz w:val="24"/>
                <w:szCs w:val="24"/>
              </w:rPr>
              <w:t>30</w:t>
            </w:r>
            <w:r w:rsidRPr="00C929E3">
              <w:rPr>
                <w:rFonts w:ascii="Arial" w:hAnsi="Arial" w:cs="Arial"/>
                <w:sz w:val="24"/>
                <w:szCs w:val="24"/>
              </w:rPr>
              <w:t xml:space="preserve"> (</w:t>
            </w:r>
            <w:r>
              <w:rPr>
                <w:rFonts w:ascii="Arial" w:hAnsi="Arial" w:cs="Arial"/>
                <w:sz w:val="24"/>
                <w:szCs w:val="24"/>
              </w:rPr>
              <w:t>60</w:t>
            </w:r>
            <w:r w:rsidRPr="00C929E3">
              <w:rPr>
                <w:rFonts w:ascii="Arial" w:hAnsi="Arial" w:cs="Arial"/>
                <w:sz w:val="24"/>
                <w:szCs w:val="24"/>
              </w:rPr>
              <w:t>)</w:t>
            </w:r>
          </w:p>
        </w:tc>
        <w:tc>
          <w:tcPr>
            <w:tcW w:w="2112" w:type="dxa"/>
          </w:tcPr>
          <w:p w14:paraId="6CEF0763" w14:textId="77777777" w:rsidR="00A112E2" w:rsidRPr="00C929E3" w:rsidRDefault="00A112E2" w:rsidP="00A112E2">
            <w:pPr>
              <w:spacing w:after="160" w:line="259" w:lineRule="auto"/>
              <w:rPr>
                <w:rFonts w:ascii="Arial" w:hAnsi="Arial" w:cs="Arial"/>
                <w:sz w:val="24"/>
                <w:szCs w:val="24"/>
              </w:rPr>
            </w:pPr>
            <w:r>
              <w:rPr>
                <w:rFonts w:ascii="Arial" w:hAnsi="Arial" w:cs="Arial"/>
                <w:sz w:val="24"/>
                <w:szCs w:val="24"/>
              </w:rPr>
              <w:t>23</w:t>
            </w:r>
            <w:r w:rsidRPr="00C929E3">
              <w:rPr>
                <w:rFonts w:ascii="Arial" w:hAnsi="Arial" w:cs="Arial"/>
                <w:sz w:val="24"/>
                <w:szCs w:val="24"/>
              </w:rPr>
              <w:t xml:space="preserve"> (</w:t>
            </w:r>
            <w:r>
              <w:rPr>
                <w:rFonts w:ascii="Arial" w:hAnsi="Arial" w:cs="Arial"/>
                <w:sz w:val="24"/>
                <w:szCs w:val="24"/>
              </w:rPr>
              <w:t>46</w:t>
            </w:r>
            <w:r w:rsidRPr="00C929E3">
              <w:rPr>
                <w:rFonts w:ascii="Arial" w:hAnsi="Arial" w:cs="Arial"/>
                <w:sz w:val="24"/>
                <w:szCs w:val="24"/>
              </w:rPr>
              <w:t>)</w:t>
            </w:r>
          </w:p>
        </w:tc>
        <w:tc>
          <w:tcPr>
            <w:tcW w:w="2113" w:type="dxa"/>
            <w:vMerge w:val="restart"/>
          </w:tcPr>
          <w:p w14:paraId="28FB5195" w14:textId="77777777" w:rsidR="00A112E2" w:rsidRPr="00C929E3" w:rsidRDefault="00A112E2" w:rsidP="00A112E2">
            <w:pPr>
              <w:spacing w:after="160" w:line="259" w:lineRule="auto"/>
              <w:rPr>
                <w:rFonts w:ascii="Arial" w:hAnsi="Arial" w:cs="Arial"/>
                <w:sz w:val="24"/>
                <w:szCs w:val="24"/>
              </w:rPr>
            </w:pPr>
            <w:r w:rsidRPr="00C929E3">
              <w:rPr>
                <w:rFonts w:ascii="Arial" w:hAnsi="Arial" w:cs="Arial"/>
                <w:sz w:val="24"/>
                <w:szCs w:val="24"/>
              </w:rPr>
              <w:t>0.</w:t>
            </w:r>
            <w:r>
              <w:rPr>
                <w:rFonts w:ascii="Arial" w:hAnsi="Arial" w:cs="Arial"/>
                <w:sz w:val="24"/>
                <w:szCs w:val="24"/>
              </w:rPr>
              <w:t>258</w:t>
            </w:r>
          </w:p>
        </w:tc>
      </w:tr>
      <w:tr w:rsidR="00A112E2" w:rsidRPr="00C929E3" w14:paraId="72339839" w14:textId="77777777" w:rsidTr="00A112E2">
        <w:tc>
          <w:tcPr>
            <w:tcW w:w="2112" w:type="dxa"/>
          </w:tcPr>
          <w:p w14:paraId="56D26D3F" w14:textId="77777777" w:rsidR="00A112E2" w:rsidRPr="00C929E3" w:rsidRDefault="00A112E2" w:rsidP="00A112E2">
            <w:pPr>
              <w:spacing w:after="160" w:line="259" w:lineRule="auto"/>
              <w:rPr>
                <w:rFonts w:ascii="Arial" w:hAnsi="Arial" w:cs="Arial"/>
                <w:sz w:val="24"/>
                <w:szCs w:val="24"/>
              </w:rPr>
            </w:pPr>
            <w:r>
              <w:rPr>
                <w:rFonts w:ascii="Arial" w:hAnsi="Arial" w:cs="Arial"/>
                <w:sz w:val="24"/>
                <w:szCs w:val="24"/>
              </w:rPr>
              <w:t>Married</w:t>
            </w:r>
          </w:p>
        </w:tc>
        <w:tc>
          <w:tcPr>
            <w:tcW w:w="2112" w:type="dxa"/>
          </w:tcPr>
          <w:p w14:paraId="61B5F927" w14:textId="77777777" w:rsidR="00A112E2" w:rsidRPr="00C929E3" w:rsidRDefault="00A112E2" w:rsidP="00A112E2">
            <w:pPr>
              <w:spacing w:after="160" w:line="259" w:lineRule="auto"/>
              <w:rPr>
                <w:rFonts w:ascii="Arial" w:hAnsi="Arial" w:cs="Arial"/>
                <w:sz w:val="24"/>
                <w:szCs w:val="24"/>
              </w:rPr>
            </w:pPr>
            <w:r>
              <w:rPr>
                <w:rFonts w:ascii="Arial" w:hAnsi="Arial" w:cs="Arial"/>
                <w:sz w:val="24"/>
                <w:szCs w:val="24"/>
              </w:rPr>
              <w:t>20</w:t>
            </w:r>
            <w:r w:rsidRPr="00C929E3">
              <w:rPr>
                <w:rFonts w:ascii="Arial" w:hAnsi="Arial" w:cs="Arial"/>
                <w:sz w:val="24"/>
                <w:szCs w:val="24"/>
              </w:rPr>
              <w:t xml:space="preserve"> (</w:t>
            </w:r>
            <w:r>
              <w:rPr>
                <w:rFonts w:ascii="Arial" w:hAnsi="Arial" w:cs="Arial"/>
                <w:sz w:val="24"/>
                <w:szCs w:val="24"/>
              </w:rPr>
              <w:t>40</w:t>
            </w:r>
            <w:r w:rsidRPr="00C929E3">
              <w:rPr>
                <w:rFonts w:ascii="Arial" w:hAnsi="Arial" w:cs="Arial"/>
                <w:sz w:val="24"/>
                <w:szCs w:val="24"/>
              </w:rPr>
              <w:t>)</w:t>
            </w:r>
          </w:p>
        </w:tc>
        <w:tc>
          <w:tcPr>
            <w:tcW w:w="2112" w:type="dxa"/>
          </w:tcPr>
          <w:p w14:paraId="1D244342" w14:textId="77777777" w:rsidR="00A112E2" w:rsidRPr="00C929E3" w:rsidRDefault="00A112E2" w:rsidP="00A112E2">
            <w:pPr>
              <w:spacing w:after="160" w:line="259" w:lineRule="auto"/>
              <w:rPr>
                <w:rFonts w:ascii="Arial" w:hAnsi="Arial" w:cs="Arial"/>
                <w:sz w:val="24"/>
                <w:szCs w:val="24"/>
              </w:rPr>
            </w:pPr>
            <w:r>
              <w:rPr>
                <w:rFonts w:ascii="Arial" w:hAnsi="Arial" w:cs="Arial"/>
                <w:sz w:val="24"/>
                <w:szCs w:val="24"/>
              </w:rPr>
              <w:t>26</w:t>
            </w:r>
            <w:r w:rsidRPr="00C929E3">
              <w:rPr>
                <w:rFonts w:ascii="Arial" w:hAnsi="Arial" w:cs="Arial"/>
                <w:sz w:val="24"/>
                <w:szCs w:val="24"/>
              </w:rPr>
              <w:t xml:space="preserve"> (</w:t>
            </w:r>
            <w:r>
              <w:rPr>
                <w:rFonts w:ascii="Arial" w:hAnsi="Arial" w:cs="Arial"/>
                <w:sz w:val="24"/>
                <w:szCs w:val="24"/>
              </w:rPr>
              <w:t>52</w:t>
            </w:r>
            <w:r w:rsidRPr="00C929E3">
              <w:rPr>
                <w:rFonts w:ascii="Arial" w:hAnsi="Arial" w:cs="Arial"/>
                <w:sz w:val="24"/>
                <w:szCs w:val="24"/>
              </w:rPr>
              <w:t>)</w:t>
            </w:r>
          </w:p>
        </w:tc>
        <w:tc>
          <w:tcPr>
            <w:tcW w:w="2113" w:type="dxa"/>
            <w:vMerge/>
          </w:tcPr>
          <w:p w14:paraId="1334F8A5" w14:textId="77777777" w:rsidR="00A112E2" w:rsidRPr="00C929E3" w:rsidRDefault="00A112E2" w:rsidP="00A112E2">
            <w:pPr>
              <w:spacing w:after="160" w:line="259" w:lineRule="auto"/>
              <w:rPr>
                <w:rFonts w:ascii="Arial" w:hAnsi="Arial" w:cs="Arial"/>
                <w:sz w:val="24"/>
                <w:szCs w:val="24"/>
              </w:rPr>
            </w:pPr>
          </w:p>
        </w:tc>
      </w:tr>
      <w:tr w:rsidR="00A112E2" w:rsidRPr="00C929E3" w14:paraId="4652F6C8" w14:textId="77777777" w:rsidTr="00A112E2">
        <w:tc>
          <w:tcPr>
            <w:tcW w:w="2112" w:type="dxa"/>
          </w:tcPr>
          <w:p w14:paraId="4063AB15" w14:textId="77777777" w:rsidR="00A112E2" w:rsidRPr="00C929E3" w:rsidRDefault="00A112E2" w:rsidP="00A112E2">
            <w:pPr>
              <w:spacing w:after="160" w:line="259" w:lineRule="auto"/>
              <w:rPr>
                <w:rFonts w:ascii="Arial" w:hAnsi="Arial" w:cs="Arial"/>
                <w:sz w:val="24"/>
                <w:szCs w:val="24"/>
              </w:rPr>
            </w:pPr>
            <w:r>
              <w:rPr>
                <w:rFonts w:ascii="Arial" w:hAnsi="Arial" w:cs="Arial"/>
                <w:sz w:val="24"/>
                <w:szCs w:val="24"/>
              </w:rPr>
              <w:t>Divorced</w:t>
            </w:r>
          </w:p>
        </w:tc>
        <w:tc>
          <w:tcPr>
            <w:tcW w:w="2112" w:type="dxa"/>
          </w:tcPr>
          <w:p w14:paraId="4AA71F84" w14:textId="77777777" w:rsidR="00A112E2" w:rsidRPr="00C929E3" w:rsidRDefault="00A112E2" w:rsidP="00A112E2">
            <w:pPr>
              <w:spacing w:after="160" w:line="259" w:lineRule="auto"/>
              <w:rPr>
                <w:rFonts w:ascii="Arial" w:hAnsi="Arial" w:cs="Arial"/>
                <w:sz w:val="24"/>
                <w:szCs w:val="24"/>
              </w:rPr>
            </w:pPr>
            <w:r>
              <w:rPr>
                <w:rFonts w:ascii="Arial" w:hAnsi="Arial" w:cs="Arial"/>
                <w:sz w:val="24"/>
                <w:szCs w:val="24"/>
              </w:rPr>
              <w:t>0 (0)</w:t>
            </w:r>
          </w:p>
        </w:tc>
        <w:tc>
          <w:tcPr>
            <w:tcW w:w="2112" w:type="dxa"/>
          </w:tcPr>
          <w:p w14:paraId="0870F175" w14:textId="77777777" w:rsidR="00A112E2" w:rsidRPr="00C929E3" w:rsidRDefault="00A112E2" w:rsidP="00A112E2">
            <w:pPr>
              <w:spacing w:after="160" w:line="259" w:lineRule="auto"/>
              <w:rPr>
                <w:rFonts w:ascii="Arial" w:hAnsi="Arial" w:cs="Arial"/>
                <w:sz w:val="24"/>
                <w:szCs w:val="24"/>
              </w:rPr>
            </w:pPr>
            <w:r>
              <w:rPr>
                <w:rFonts w:ascii="Arial" w:hAnsi="Arial" w:cs="Arial"/>
                <w:sz w:val="24"/>
                <w:szCs w:val="24"/>
              </w:rPr>
              <w:t>1</w:t>
            </w:r>
            <w:r w:rsidRPr="00C929E3">
              <w:rPr>
                <w:rFonts w:ascii="Arial" w:hAnsi="Arial" w:cs="Arial"/>
                <w:sz w:val="24"/>
                <w:szCs w:val="24"/>
              </w:rPr>
              <w:t xml:space="preserve"> (</w:t>
            </w:r>
            <w:r>
              <w:rPr>
                <w:rFonts w:ascii="Arial" w:hAnsi="Arial" w:cs="Arial"/>
                <w:sz w:val="24"/>
                <w:szCs w:val="24"/>
              </w:rPr>
              <w:t>2</w:t>
            </w:r>
            <w:r w:rsidRPr="00C929E3">
              <w:rPr>
                <w:rFonts w:ascii="Arial" w:hAnsi="Arial" w:cs="Arial"/>
                <w:sz w:val="24"/>
                <w:szCs w:val="24"/>
              </w:rPr>
              <w:t>)</w:t>
            </w:r>
          </w:p>
        </w:tc>
        <w:tc>
          <w:tcPr>
            <w:tcW w:w="2113" w:type="dxa"/>
            <w:vMerge/>
          </w:tcPr>
          <w:p w14:paraId="6FEBDB8F" w14:textId="77777777" w:rsidR="00A112E2" w:rsidRPr="00C929E3" w:rsidRDefault="00A112E2" w:rsidP="00A112E2">
            <w:pPr>
              <w:spacing w:after="160" w:line="259" w:lineRule="auto"/>
              <w:rPr>
                <w:rFonts w:ascii="Arial" w:hAnsi="Arial" w:cs="Arial"/>
                <w:sz w:val="24"/>
                <w:szCs w:val="24"/>
              </w:rPr>
            </w:pPr>
          </w:p>
        </w:tc>
      </w:tr>
      <w:tr w:rsidR="00A112E2" w:rsidRPr="00C929E3" w14:paraId="4A61CA25" w14:textId="77777777" w:rsidTr="00A112E2">
        <w:tc>
          <w:tcPr>
            <w:tcW w:w="2112" w:type="dxa"/>
          </w:tcPr>
          <w:p w14:paraId="77D23DFB" w14:textId="77777777" w:rsidR="00A112E2" w:rsidRDefault="00A112E2" w:rsidP="00A112E2">
            <w:pPr>
              <w:rPr>
                <w:rFonts w:ascii="Arial" w:hAnsi="Arial" w:cs="Arial"/>
                <w:sz w:val="24"/>
                <w:szCs w:val="24"/>
              </w:rPr>
            </w:pPr>
            <w:r>
              <w:rPr>
                <w:rFonts w:ascii="Arial" w:hAnsi="Arial" w:cs="Arial"/>
                <w:sz w:val="24"/>
                <w:szCs w:val="24"/>
              </w:rPr>
              <w:t>Total</w:t>
            </w:r>
          </w:p>
          <w:p w14:paraId="57A0B287" w14:textId="77777777" w:rsidR="00A112E2" w:rsidRDefault="00A112E2" w:rsidP="00A112E2">
            <w:pPr>
              <w:rPr>
                <w:rFonts w:ascii="Arial" w:hAnsi="Arial" w:cs="Arial"/>
                <w:sz w:val="24"/>
                <w:szCs w:val="24"/>
              </w:rPr>
            </w:pPr>
          </w:p>
        </w:tc>
        <w:tc>
          <w:tcPr>
            <w:tcW w:w="2112" w:type="dxa"/>
          </w:tcPr>
          <w:p w14:paraId="4AEDD80F" w14:textId="77777777" w:rsidR="00A112E2" w:rsidRPr="00C929E3" w:rsidRDefault="00A112E2" w:rsidP="00A112E2">
            <w:pPr>
              <w:rPr>
                <w:rFonts w:ascii="Arial" w:hAnsi="Arial" w:cs="Arial"/>
                <w:sz w:val="24"/>
                <w:szCs w:val="24"/>
              </w:rPr>
            </w:pPr>
            <w:r>
              <w:rPr>
                <w:rFonts w:ascii="Arial" w:hAnsi="Arial" w:cs="Arial"/>
                <w:sz w:val="24"/>
                <w:szCs w:val="24"/>
              </w:rPr>
              <w:t>50 (100)</w:t>
            </w:r>
          </w:p>
        </w:tc>
        <w:tc>
          <w:tcPr>
            <w:tcW w:w="2112" w:type="dxa"/>
          </w:tcPr>
          <w:p w14:paraId="21868A52" w14:textId="77777777" w:rsidR="00A112E2" w:rsidRPr="00C929E3" w:rsidRDefault="00A112E2" w:rsidP="00A112E2">
            <w:pPr>
              <w:rPr>
                <w:rFonts w:ascii="Arial" w:hAnsi="Arial" w:cs="Arial"/>
                <w:sz w:val="24"/>
                <w:szCs w:val="24"/>
              </w:rPr>
            </w:pPr>
            <w:r>
              <w:rPr>
                <w:rFonts w:ascii="Arial" w:hAnsi="Arial" w:cs="Arial"/>
                <w:sz w:val="24"/>
                <w:szCs w:val="24"/>
              </w:rPr>
              <w:t>50 (100)</w:t>
            </w:r>
          </w:p>
        </w:tc>
        <w:tc>
          <w:tcPr>
            <w:tcW w:w="2113" w:type="dxa"/>
            <w:vMerge/>
          </w:tcPr>
          <w:p w14:paraId="41754195" w14:textId="77777777" w:rsidR="00A112E2" w:rsidRPr="00C929E3" w:rsidRDefault="00A112E2" w:rsidP="00A112E2">
            <w:pPr>
              <w:rPr>
                <w:rFonts w:ascii="Arial" w:hAnsi="Arial" w:cs="Arial"/>
                <w:sz w:val="24"/>
                <w:szCs w:val="24"/>
              </w:rPr>
            </w:pPr>
          </w:p>
        </w:tc>
      </w:tr>
    </w:tbl>
    <w:p w14:paraId="2494BF31" w14:textId="77777777" w:rsidR="00A112E2" w:rsidRDefault="00A112E2" w:rsidP="00A112E2">
      <w:pPr>
        <w:rPr>
          <w:rFonts w:ascii="Arial" w:hAnsi="Arial" w:cs="Arial"/>
          <w:bCs/>
          <w:sz w:val="24"/>
          <w:szCs w:val="24"/>
          <w:lang w:val="x-none"/>
        </w:rPr>
      </w:pPr>
      <w:r w:rsidRPr="00C929E3">
        <w:rPr>
          <w:rFonts w:ascii="Arial" w:hAnsi="Arial" w:cs="Arial"/>
          <w:b/>
          <w:bCs/>
          <w:sz w:val="24"/>
          <w:szCs w:val="24"/>
          <w:lang w:val="x-none"/>
        </w:rPr>
        <w:t>*</w:t>
      </w:r>
      <w:r w:rsidRPr="00C929E3">
        <w:rPr>
          <w:rFonts w:ascii="Arial" w:hAnsi="Arial" w:cs="Arial"/>
          <w:bCs/>
          <w:sz w:val="24"/>
          <w:szCs w:val="24"/>
          <w:lang w:val="x-none"/>
        </w:rPr>
        <w:t>χ</w:t>
      </w:r>
      <w:r w:rsidRPr="00C929E3">
        <w:rPr>
          <w:rFonts w:ascii="Arial" w:hAnsi="Arial" w:cs="Arial"/>
          <w:bCs/>
          <w:sz w:val="24"/>
          <w:szCs w:val="24"/>
          <w:vertAlign w:val="superscript"/>
          <w:lang w:val="x-none"/>
        </w:rPr>
        <w:t>2</w:t>
      </w:r>
      <w:r w:rsidRPr="00C929E3">
        <w:rPr>
          <w:rFonts w:ascii="Arial" w:hAnsi="Arial" w:cs="Arial"/>
          <w:bCs/>
          <w:sz w:val="24"/>
          <w:szCs w:val="24"/>
          <w:lang w:val="x-none"/>
        </w:rPr>
        <w:t xml:space="preserve"> (Chi- </w:t>
      </w:r>
      <w:proofErr w:type="spellStart"/>
      <w:r w:rsidRPr="00C929E3">
        <w:rPr>
          <w:rFonts w:ascii="Arial" w:hAnsi="Arial" w:cs="Arial"/>
          <w:bCs/>
          <w:sz w:val="24"/>
          <w:szCs w:val="24"/>
          <w:lang w:val="x-none"/>
        </w:rPr>
        <w:t>square</w:t>
      </w:r>
      <w:proofErr w:type="spellEnd"/>
      <w:r w:rsidRPr="00C929E3">
        <w:rPr>
          <w:rFonts w:ascii="Arial" w:hAnsi="Arial" w:cs="Arial"/>
          <w:bCs/>
          <w:sz w:val="24"/>
          <w:szCs w:val="24"/>
          <w:lang w:val="x-none"/>
        </w:rPr>
        <w:t xml:space="preserve">) </w:t>
      </w:r>
      <w:r w:rsidRPr="00C929E3">
        <w:rPr>
          <w:rFonts w:ascii="Arial" w:hAnsi="Arial" w:cs="Arial"/>
          <w:sz w:val="24"/>
          <w:szCs w:val="24"/>
          <w:lang w:val="x-none"/>
        </w:rPr>
        <w:t xml:space="preserve">test </w:t>
      </w:r>
      <w:proofErr w:type="spellStart"/>
      <w:r w:rsidRPr="00C929E3">
        <w:rPr>
          <w:rFonts w:ascii="Arial" w:hAnsi="Arial" w:cs="Arial"/>
          <w:bCs/>
          <w:sz w:val="24"/>
          <w:szCs w:val="24"/>
          <w:lang w:val="x-none"/>
        </w:rPr>
        <w:t>was</w:t>
      </w:r>
      <w:proofErr w:type="spellEnd"/>
      <w:r w:rsidRPr="00C929E3">
        <w:rPr>
          <w:rFonts w:ascii="Arial" w:hAnsi="Arial" w:cs="Arial"/>
          <w:bCs/>
          <w:sz w:val="24"/>
          <w:szCs w:val="24"/>
          <w:lang w:val="x-none"/>
        </w:rPr>
        <w:t xml:space="preserve"> </w:t>
      </w:r>
      <w:proofErr w:type="spellStart"/>
      <w:r w:rsidRPr="00C929E3">
        <w:rPr>
          <w:rFonts w:ascii="Arial" w:hAnsi="Arial" w:cs="Arial"/>
          <w:bCs/>
          <w:sz w:val="24"/>
          <w:szCs w:val="24"/>
          <w:lang w:val="x-none"/>
        </w:rPr>
        <w:t>employed</w:t>
      </w:r>
      <w:proofErr w:type="spellEnd"/>
      <w:r w:rsidRPr="00C929E3">
        <w:rPr>
          <w:rFonts w:ascii="Arial" w:hAnsi="Arial" w:cs="Arial"/>
          <w:bCs/>
          <w:sz w:val="24"/>
          <w:szCs w:val="24"/>
          <w:lang w:val="x-none"/>
        </w:rPr>
        <w:t xml:space="preserve"> to </w:t>
      </w:r>
      <w:proofErr w:type="spellStart"/>
      <w:r w:rsidRPr="00C929E3">
        <w:rPr>
          <w:rFonts w:ascii="Arial" w:hAnsi="Arial" w:cs="Arial"/>
          <w:bCs/>
          <w:sz w:val="24"/>
          <w:szCs w:val="24"/>
          <w:lang w:val="x-none"/>
        </w:rPr>
        <w:t>analyze</w:t>
      </w:r>
      <w:proofErr w:type="spellEnd"/>
      <w:r w:rsidRPr="00C929E3">
        <w:rPr>
          <w:rFonts w:ascii="Arial" w:hAnsi="Arial" w:cs="Arial"/>
          <w:bCs/>
          <w:sz w:val="24"/>
          <w:szCs w:val="24"/>
          <w:lang w:val="x-none"/>
        </w:rPr>
        <w:t xml:space="preserve"> the data.</w:t>
      </w:r>
    </w:p>
    <w:p w14:paraId="797774CB" w14:textId="77777777" w:rsidR="00A112E2" w:rsidRDefault="00A112E2" w:rsidP="00A112E2">
      <w:pPr>
        <w:rPr>
          <w:rFonts w:ascii="Arial" w:hAnsi="Arial" w:cs="Arial"/>
          <w:bCs/>
          <w:sz w:val="24"/>
          <w:szCs w:val="24"/>
          <w:lang w:val="x-none"/>
        </w:rPr>
      </w:pPr>
    </w:p>
    <w:p w14:paraId="76C88036" w14:textId="77777777" w:rsidR="00A112E2" w:rsidRDefault="00A112E2" w:rsidP="00A112E2">
      <w:pPr>
        <w:rPr>
          <w:rFonts w:ascii="Arial" w:hAnsi="Arial" w:cs="Arial"/>
          <w:bCs/>
          <w:sz w:val="24"/>
          <w:szCs w:val="24"/>
          <w:lang w:val="x-none"/>
        </w:rPr>
      </w:pPr>
    </w:p>
    <w:p w14:paraId="04EB8A30" w14:textId="77777777" w:rsidR="00A112E2" w:rsidRDefault="00A112E2" w:rsidP="00A112E2">
      <w:pPr>
        <w:rPr>
          <w:rFonts w:ascii="Arial" w:hAnsi="Arial" w:cs="Arial"/>
          <w:bCs/>
          <w:sz w:val="24"/>
          <w:szCs w:val="24"/>
          <w:lang w:val="x-none"/>
        </w:rPr>
      </w:pPr>
    </w:p>
    <w:p w14:paraId="5B20FC92" w14:textId="77777777" w:rsidR="00A112E2" w:rsidRDefault="00A112E2" w:rsidP="00A112E2">
      <w:pPr>
        <w:rPr>
          <w:rFonts w:ascii="Arial" w:hAnsi="Arial" w:cs="Arial"/>
          <w:bCs/>
          <w:sz w:val="24"/>
          <w:szCs w:val="24"/>
          <w:lang w:val="x-none"/>
        </w:rPr>
      </w:pPr>
    </w:p>
    <w:p w14:paraId="1B866287" w14:textId="77777777" w:rsidR="00A112E2" w:rsidRDefault="00A112E2" w:rsidP="00A112E2">
      <w:pPr>
        <w:rPr>
          <w:rFonts w:ascii="Arial" w:hAnsi="Arial" w:cs="Arial"/>
          <w:bCs/>
          <w:sz w:val="24"/>
          <w:szCs w:val="24"/>
          <w:lang w:val="x-none"/>
        </w:rPr>
      </w:pPr>
    </w:p>
    <w:p w14:paraId="0D7EA7B1" w14:textId="77777777" w:rsidR="00A112E2" w:rsidRDefault="00A112E2" w:rsidP="00A112E2">
      <w:pPr>
        <w:rPr>
          <w:rFonts w:ascii="Arial" w:hAnsi="Arial" w:cs="Arial"/>
          <w:bCs/>
          <w:sz w:val="24"/>
          <w:szCs w:val="24"/>
          <w:lang w:val="x-none"/>
        </w:rPr>
      </w:pPr>
    </w:p>
    <w:p w14:paraId="4EF3F230" w14:textId="77777777" w:rsidR="00A112E2" w:rsidRDefault="00A112E2" w:rsidP="00A112E2">
      <w:pPr>
        <w:rPr>
          <w:rFonts w:ascii="Arial" w:hAnsi="Arial" w:cs="Arial"/>
          <w:bCs/>
          <w:sz w:val="24"/>
          <w:szCs w:val="24"/>
          <w:lang w:val="x-none"/>
        </w:rPr>
      </w:pPr>
    </w:p>
    <w:p w14:paraId="7F9F00D0" w14:textId="77777777" w:rsidR="00A112E2" w:rsidRDefault="00A112E2" w:rsidP="00A112E2">
      <w:pPr>
        <w:rPr>
          <w:rFonts w:ascii="Arial" w:hAnsi="Arial" w:cs="Arial"/>
          <w:bCs/>
          <w:sz w:val="24"/>
          <w:szCs w:val="24"/>
          <w:lang w:val="x-none"/>
        </w:rPr>
      </w:pPr>
    </w:p>
    <w:p w14:paraId="11EF228D" w14:textId="77777777" w:rsidR="00A112E2" w:rsidRDefault="00A112E2" w:rsidP="00A112E2">
      <w:pPr>
        <w:rPr>
          <w:rFonts w:ascii="Arial" w:hAnsi="Arial" w:cs="Arial"/>
          <w:bCs/>
          <w:sz w:val="24"/>
          <w:szCs w:val="24"/>
          <w:lang w:val="x-none"/>
        </w:rPr>
      </w:pPr>
    </w:p>
    <w:p w14:paraId="1E0D3FC9" w14:textId="77777777" w:rsidR="00A112E2" w:rsidRDefault="00A112E2" w:rsidP="00A112E2">
      <w:pPr>
        <w:rPr>
          <w:rFonts w:ascii="Arial" w:hAnsi="Arial" w:cs="Arial"/>
          <w:bCs/>
          <w:sz w:val="24"/>
          <w:szCs w:val="24"/>
          <w:lang w:val="x-none"/>
        </w:rPr>
      </w:pPr>
    </w:p>
    <w:p w14:paraId="476011E8" w14:textId="77777777" w:rsidR="00A112E2" w:rsidRDefault="00A112E2" w:rsidP="00A112E2">
      <w:pPr>
        <w:rPr>
          <w:rFonts w:ascii="Arial" w:hAnsi="Arial" w:cs="Arial"/>
          <w:bCs/>
          <w:sz w:val="24"/>
          <w:szCs w:val="24"/>
          <w:lang w:val="x-none"/>
        </w:rPr>
      </w:pPr>
    </w:p>
    <w:p w14:paraId="36EBAD7D" w14:textId="77777777" w:rsidR="00A112E2" w:rsidRDefault="00A112E2" w:rsidP="00A112E2">
      <w:pPr>
        <w:rPr>
          <w:rFonts w:ascii="Arial" w:hAnsi="Arial" w:cs="Arial"/>
          <w:b/>
          <w:sz w:val="24"/>
          <w:szCs w:val="24"/>
          <w:lang w:val="en-US"/>
        </w:rPr>
      </w:pPr>
      <w:r>
        <w:rPr>
          <w:rFonts w:ascii="Arial" w:hAnsi="Arial" w:cs="Arial"/>
          <w:b/>
          <w:sz w:val="24"/>
          <w:szCs w:val="24"/>
          <w:lang w:val="en-US"/>
        </w:rPr>
        <w:lastRenderedPageBreak/>
        <w:t>Habita</w:t>
      </w:r>
      <w:r w:rsidRPr="00A21327">
        <w:rPr>
          <w:rFonts w:ascii="Arial" w:hAnsi="Arial" w:cs="Arial"/>
          <w:b/>
          <w:sz w:val="24"/>
          <w:szCs w:val="24"/>
          <w:lang w:val="en-US"/>
        </w:rPr>
        <w:t>t</w:t>
      </w:r>
    </w:p>
    <w:p w14:paraId="0A6B6B68" w14:textId="77777777" w:rsidR="00A112E2" w:rsidRDefault="00A112E2" w:rsidP="00A112E2">
      <w:pPr>
        <w:pStyle w:val="BodyText2"/>
        <w:spacing w:after="240"/>
        <w:jc w:val="both"/>
        <w:rPr>
          <w:rFonts w:ascii="Arial" w:hAnsi="Arial" w:cs="Arial"/>
          <w:color w:val="000000"/>
          <w:sz w:val="24"/>
          <w:szCs w:val="24"/>
          <w:lang w:val="en-MY"/>
        </w:rPr>
      </w:pPr>
      <w:bookmarkStart w:id="8" w:name="_Hlk522801786"/>
      <w:r>
        <w:rPr>
          <w:rFonts w:ascii="Arial" w:hAnsi="Arial" w:cs="Arial"/>
          <w:color w:val="000000"/>
          <w:sz w:val="24"/>
          <w:szCs w:val="24"/>
          <w:lang w:val="en-MY"/>
        </w:rPr>
        <w:t xml:space="preserve">Frequency distribution of respondents according to habitat is demonstrated in Table 4.5. Chi-square test showed that there was no significant difference (p=0.629) between control group (Group-A) and substance user group (Group-B). </w:t>
      </w:r>
      <w:bookmarkEnd w:id="8"/>
      <w:r>
        <w:rPr>
          <w:rFonts w:ascii="Arial" w:hAnsi="Arial" w:cs="Arial"/>
          <w:color w:val="000000"/>
          <w:sz w:val="24"/>
          <w:szCs w:val="24"/>
          <w:lang w:val="en-MY"/>
        </w:rPr>
        <w:t xml:space="preserve">There were 40 respondents (80%) living in urban and 10 respondents (20%) living in rural area in Group-A whereas in Group-B, 76% (38 respondents) come from urban area while another 24% (12) come from rural area. </w:t>
      </w:r>
    </w:p>
    <w:p w14:paraId="560423D6" w14:textId="77777777" w:rsidR="00A112E2" w:rsidRPr="00AF282F" w:rsidRDefault="00A112E2" w:rsidP="00A112E2">
      <w:pPr>
        <w:pStyle w:val="BodyText2"/>
        <w:spacing w:after="0"/>
        <w:jc w:val="both"/>
        <w:rPr>
          <w:rFonts w:ascii="Arial" w:hAnsi="Arial" w:cs="Arial"/>
          <w:b/>
          <w:color w:val="000000"/>
          <w:sz w:val="24"/>
          <w:szCs w:val="24"/>
          <w:lang w:val="en-MY"/>
        </w:rPr>
      </w:pPr>
      <w:r w:rsidRPr="00632964">
        <w:rPr>
          <w:rFonts w:ascii="Arial" w:hAnsi="Arial" w:cs="Arial"/>
          <w:b/>
          <w:color w:val="000000"/>
          <w:sz w:val="24"/>
          <w:szCs w:val="24"/>
          <w:lang w:val="en-MY"/>
        </w:rPr>
        <w:t>Table</w:t>
      </w:r>
      <w:r>
        <w:rPr>
          <w:rFonts w:ascii="Arial" w:hAnsi="Arial" w:cs="Arial"/>
          <w:b/>
          <w:color w:val="000000"/>
          <w:sz w:val="24"/>
          <w:szCs w:val="24"/>
          <w:lang w:val="en-MY"/>
        </w:rPr>
        <w:t xml:space="preserve"> 4.5</w:t>
      </w:r>
      <w:r w:rsidRPr="00632964">
        <w:rPr>
          <w:rFonts w:ascii="Arial" w:hAnsi="Arial" w:cs="Arial"/>
          <w:b/>
          <w:color w:val="000000"/>
          <w:sz w:val="24"/>
          <w:szCs w:val="24"/>
          <w:lang w:val="en-MY"/>
        </w:rPr>
        <w:t>:</w:t>
      </w:r>
      <w:r>
        <w:rPr>
          <w:rFonts w:ascii="Arial" w:hAnsi="Arial" w:cs="Arial"/>
          <w:b/>
          <w:color w:val="000000"/>
          <w:sz w:val="24"/>
          <w:szCs w:val="24"/>
          <w:lang w:val="en-MY"/>
        </w:rPr>
        <w:tab/>
      </w:r>
      <w:r w:rsidRPr="00632964">
        <w:rPr>
          <w:rFonts w:ascii="Arial" w:hAnsi="Arial" w:cs="Arial"/>
          <w:b/>
          <w:color w:val="000000"/>
          <w:sz w:val="24"/>
          <w:szCs w:val="24"/>
          <w:lang w:val="en-MY"/>
        </w:rPr>
        <w:t xml:space="preserve">Frequency distribution of respondents according to </w:t>
      </w:r>
      <w:r>
        <w:rPr>
          <w:rFonts w:ascii="Arial" w:hAnsi="Arial" w:cs="Arial"/>
          <w:b/>
          <w:color w:val="000000"/>
          <w:sz w:val="24"/>
          <w:szCs w:val="24"/>
          <w:lang w:val="en-MY"/>
        </w:rPr>
        <w:t>habitant</w:t>
      </w:r>
      <w:r w:rsidRPr="00632964">
        <w:rPr>
          <w:rFonts w:ascii="Arial" w:hAnsi="Arial" w:cs="Arial"/>
          <w:b/>
          <w:color w:val="000000"/>
          <w:sz w:val="24"/>
          <w:szCs w:val="24"/>
          <w:lang w:val="en-MY"/>
        </w:rPr>
        <w:t>.</w:t>
      </w:r>
    </w:p>
    <w:tbl>
      <w:tblPr>
        <w:tblStyle w:val="TableGrid"/>
        <w:tblW w:w="0" w:type="auto"/>
        <w:tblLook w:val="04A0" w:firstRow="1" w:lastRow="0" w:firstColumn="1" w:lastColumn="0" w:noHBand="0" w:noVBand="1"/>
      </w:tblPr>
      <w:tblGrid>
        <w:gridCol w:w="2112"/>
        <w:gridCol w:w="2112"/>
        <w:gridCol w:w="2112"/>
        <w:gridCol w:w="2113"/>
      </w:tblGrid>
      <w:tr w:rsidR="00A112E2" w:rsidRPr="007A7DC4" w14:paraId="581FD78D" w14:textId="77777777" w:rsidTr="00A112E2">
        <w:tc>
          <w:tcPr>
            <w:tcW w:w="2112" w:type="dxa"/>
            <w:vMerge w:val="restart"/>
          </w:tcPr>
          <w:p w14:paraId="77DFA547" w14:textId="77777777" w:rsidR="00A112E2" w:rsidRPr="007A7DC4" w:rsidRDefault="00A112E2" w:rsidP="00A112E2">
            <w:pPr>
              <w:spacing w:after="160" w:line="259" w:lineRule="auto"/>
              <w:rPr>
                <w:rFonts w:ascii="Arial" w:hAnsi="Arial" w:cs="Arial"/>
                <w:b/>
                <w:sz w:val="24"/>
                <w:szCs w:val="24"/>
              </w:rPr>
            </w:pPr>
            <w:r>
              <w:rPr>
                <w:rFonts w:ascii="Arial" w:hAnsi="Arial" w:cs="Arial"/>
                <w:b/>
                <w:sz w:val="24"/>
                <w:szCs w:val="24"/>
              </w:rPr>
              <w:t>Habitant</w:t>
            </w:r>
          </w:p>
        </w:tc>
        <w:tc>
          <w:tcPr>
            <w:tcW w:w="4224" w:type="dxa"/>
            <w:gridSpan w:val="2"/>
          </w:tcPr>
          <w:p w14:paraId="59D47B25"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Study group</w:t>
            </w:r>
          </w:p>
        </w:tc>
        <w:tc>
          <w:tcPr>
            <w:tcW w:w="2113" w:type="dxa"/>
            <w:vMerge w:val="restart"/>
          </w:tcPr>
          <w:p w14:paraId="47851913"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p value</w:t>
            </w:r>
          </w:p>
        </w:tc>
      </w:tr>
      <w:tr w:rsidR="00A112E2" w:rsidRPr="007A7DC4" w14:paraId="0E1D98B7" w14:textId="77777777" w:rsidTr="00A112E2">
        <w:tc>
          <w:tcPr>
            <w:tcW w:w="2112" w:type="dxa"/>
            <w:vMerge/>
          </w:tcPr>
          <w:p w14:paraId="589D1A68" w14:textId="77777777" w:rsidR="00A112E2" w:rsidRPr="007A7DC4" w:rsidRDefault="00A112E2" w:rsidP="00A112E2">
            <w:pPr>
              <w:spacing w:after="160" w:line="259" w:lineRule="auto"/>
              <w:rPr>
                <w:rFonts w:ascii="Arial" w:hAnsi="Arial" w:cs="Arial"/>
                <w:sz w:val="24"/>
                <w:szCs w:val="24"/>
              </w:rPr>
            </w:pPr>
          </w:p>
        </w:tc>
        <w:tc>
          <w:tcPr>
            <w:tcW w:w="2112" w:type="dxa"/>
          </w:tcPr>
          <w:p w14:paraId="1E0AEDFC"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Group-A (n=50)</w:t>
            </w:r>
            <w:r w:rsidRPr="007A7DC4">
              <w:rPr>
                <w:rFonts w:ascii="Arial" w:hAnsi="Arial" w:cs="Arial"/>
                <w:b/>
                <w:sz w:val="24"/>
                <w:szCs w:val="24"/>
              </w:rPr>
              <w:tab/>
            </w:r>
          </w:p>
          <w:p w14:paraId="2458AD19"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Frequency (%)</w:t>
            </w:r>
          </w:p>
        </w:tc>
        <w:tc>
          <w:tcPr>
            <w:tcW w:w="2112" w:type="dxa"/>
          </w:tcPr>
          <w:p w14:paraId="78F555AC"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Group-B (n=50)</w:t>
            </w:r>
          </w:p>
          <w:p w14:paraId="76E48D29"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Frequency (%)</w:t>
            </w:r>
          </w:p>
        </w:tc>
        <w:tc>
          <w:tcPr>
            <w:tcW w:w="2113" w:type="dxa"/>
            <w:vMerge/>
          </w:tcPr>
          <w:p w14:paraId="39084A77" w14:textId="77777777" w:rsidR="00A112E2" w:rsidRPr="007A7DC4" w:rsidRDefault="00A112E2" w:rsidP="00A112E2">
            <w:pPr>
              <w:spacing w:after="160" w:line="259" w:lineRule="auto"/>
              <w:rPr>
                <w:rFonts w:ascii="Arial" w:hAnsi="Arial" w:cs="Arial"/>
                <w:sz w:val="24"/>
                <w:szCs w:val="24"/>
              </w:rPr>
            </w:pPr>
          </w:p>
        </w:tc>
      </w:tr>
      <w:tr w:rsidR="00A112E2" w:rsidRPr="007A7DC4" w14:paraId="2A3F2334" w14:textId="77777777" w:rsidTr="00A112E2">
        <w:tc>
          <w:tcPr>
            <w:tcW w:w="2112" w:type="dxa"/>
          </w:tcPr>
          <w:p w14:paraId="20786406"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Urban</w:t>
            </w:r>
          </w:p>
        </w:tc>
        <w:tc>
          <w:tcPr>
            <w:tcW w:w="2112" w:type="dxa"/>
          </w:tcPr>
          <w:p w14:paraId="45A1EEDB" w14:textId="77777777" w:rsidR="00A112E2" w:rsidRPr="007A7DC4" w:rsidRDefault="00A112E2" w:rsidP="00A112E2">
            <w:pPr>
              <w:spacing w:after="160" w:line="259" w:lineRule="auto"/>
              <w:rPr>
                <w:rFonts w:ascii="Arial" w:hAnsi="Arial" w:cs="Arial"/>
                <w:sz w:val="24"/>
                <w:szCs w:val="24"/>
              </w:rPr>
            </w:pPr>
            <w:r w:rsidRPr="007A7DC4">
              <w:rPr>
                <w:rFonts w:ascii="Arial" w:hAnsi="Arial" w:cs="Arial"/>
                <w:sz w:val="24"/>
                <w:szCs w:val="24"/>
              </w:rPr>
              <w:t>4</w:t>
            </w:r>
            <w:r>
              <w:rPr>
                <w:rFonts w:ascii="Arial" w:hAnsi="Arial" w:cs="Arial"/>
                <w:sz w:val="24"/>
                <w:szCs w:val="24"/>
              </w:rPr>
              <w:t>0</w:t>
            </w:r>
            <w:r w:rsidRPr="007A7DC4">
              <w:rPr>
                <w:rFonts w:ascii="Arial" w:hAnsi="Arial" w:cs="Arial"/>
                <w:sz w:val="24"/>
                <w:szCs w:val="24"/>
              </w:rPr>
              <w:t xml:space="preserve"> (8</w:t>
            </w:r>
            <w:r>
              <w:rPr>
                <w:rFonts w:ascii="Arial" w:hAnsi="Arial" w:cs="Arial"/>
                <w:sz w:val="24"/>
                <w:szCs w:val="24"/>
              </w:rPr>
              <w:t>0</w:t>
            </w:r>
            <w:r w:rsidRPr="007A7DC4">
              <w:rPr>
                <w:rFonts w:ascii="Arial" w:hAnsi="Arial" w:cs="Arial"/>
                <w:sz w:val="24"/>
                <w:szCs w:val="24"/>
              </w:rPr>
              <w:t>)</w:t>
            </w:r>
          </w:p>
        </w:tc>
        <w:tc>
          <w:tcPr>
            <w:tcW w:w="2112" w:type="dxa"/>
          </w:tcPr>
          <w:p w14:paraId="705515A2"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38</w:t>
            </w:r>
            <w:r w:rsidRPr="007A7DC4">
              <w:rPr>
                <w:rFonts w:ascii="Arial" w:hAnsi="Arial" w:cs="Arial"/>
                <w:sz w:val="24"/>
                <w:szCs w:val="24"/>
              </w:rPr>
              <w:t xml:space="preserve"> (</w:t>
            </w:r>
            <w:r>
              <w:rPr>
                <w:rFonts w:ascii="Arial" w:hAnsi="Arial" w:cs="Arial"/>
                <w:sz w:val="24"/>
                <w:szCs w:val="24"/>
              </w:rPr>
              <w:t>76</w:t>
            </w:r>
            <w:r w:rsidRPr="007A7DC4">
              <w:rPr>
                <w:rFonts w:ascii="Arial" w:hAnsi="Arial" w:cs="Arial"/>
                <w:sz w:val="24"/>
                <w:szCs w:val="24"/>
              </w:rPr>
              <w:t>)</w:t>
            </w:r>
          </w:p>
        </w:tc>
        <w:tc>
          <w:tcPr>
            <w:tcW w:w="2113" w:type="dxa"/>
            <w:vMerge w:val="restart"/>
          </w:tcPr>
          <w:p w14:paraId="0B2BCC09" w14:textId="77777777" w:rsidR="00A112E2" w:rsidRPr="007A7DC4" w:rsidRDefault="00A112E2" w:rsidP="00A112E2">
            <w:pPr>
              <w:spacing w:after="160" w:line="259" w:lineRule="auto"/>
              <w:rPr>
                <w:rFonts w:ascii="Arial" w:hAnsi="Arial" w:cs="Arial"/>
                <w:sz w:val="24"/>
                <w:szCs w:val="24"/>
              </w:rPr>
            </w:pPr>
            <w:r w:rsidRPr="007A7DC4">
              <w:rPr>
                <w:rFonts w:ascii="Arial" w:hAnsi="Arial" w:cs="Arial"/>
                <w:sz w:val="24"/>
                <w:szCs w:val="24"/>
              </w:rPr>
              <w:t>0.</w:t>
            </w:r>
            <w:r>
              <w:rPr>
                <w:rFonts w:ascii="Arial" w:hAnsi="Arial" w:cs="Arial"/>
                <w:sz w:val="24"/>
                <w:szCs w:val="24"/>
              </w:rPr>
              <w:t>629</w:t>
            </w:r>
          </w:p>
        </w:tc>
      </w:tr>
      <w:tr w:rsidR="00A112E2" w:rsidRPr="007A7DC4" w14:paraId="1F039AC1" w14:textId="77777777" w:rsidTr="00A112E2">
        <w:tc>
          <w:tcPr>
            <w:tcW w:w="2112" w:type="dxa"/>
          </w:tcPr>
          <w:p w14:paraId="533642A1"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Rural</w:t>
            </w:r>
          </w:p>
        </w:tc>
        <w:tc>
          <w:tcPr>
            <w:tcW w:w="2112" w:type="dxa"/>
          </w:tcPr>
          <w:p w14:paraId="63A6F1EE"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10</w:t>
            </w:r>
            <w:r w:rsidRPr="007A7DC4">
              <w:rPr>
                <w:rFonts w:ascii="Arial" w:hAnsi="Arial" w:cs="Arial"/>
                <w:sz w:val="24"/>
                <w:szCs w:val="24"/>
              </w:rPr>
              <w:t xml:space="preserve"> (</w:t>
            </w:r>
            <w:r>
              <w:rPr>
                <w:rFonts w:ascii="Arial" w:hAnsi="Arial" w:cs="Arial"/>
                <w:sz w:val="24"/>
                <w:szCs w:val="24"/>
              </w:rPr>
              <w:t>20</w:t>
            </w:r>
            <w:r w:rsidRPr="007A7DC4">
              <w:rPr>
                <w:rFonts w:ascii="Arial" w:hAnsi="Arial" w:cs="Arial"/>
                <w:sz w:val="24"/>
                <w:szCs w:val="24"/>
              </w:rPr>
              <w:t>)</w:t>
            </w:r>
          </w:p>
        </w:tc>
        <w:tc>
          <w:tcPr>
            <w:tcW w:w="2112" w:type="dxa"/>
          </w:tcPr>
          <w:p w14:paraId="169C1054"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12</w:t>
            </w:r>
            <w:r w:rsidRPr="007A7DC4">
              <w:rPr>
                <w:rFonts w:ascii="Arial" w:hAnsi="Arial" w:cs="Arial"/>
                <w:sz w:val="24"/>
                <w:szCs w:val="24"/>
              </w:rPr>
              <w:t xml:space="preserve"> (</w:t>
            </w:r>
            <w:r>
              <w:rPr>
                <w:rFonts w:ascii="Arial" w:hAnsi="Arial" w:cs="Arial"/>
                <w:sz w:val="24"/>
                <w:szCs w:val="24"/>
              </w:rPr>
              <w:t>24</w:t>
            </w:r>
            <w:r w:rsidRPr="007A7DC4">
              <w:rPr>
                <w:rFonts w:ascii="Arial" w:hAnsi="Arial" w:cs="Arial"/>
                <w:sz w:val="24"/>
                <w:szCs w:val="24"/>
              </w:rPr>
              <w:t>)</w:t>
            </w:r>
          </w:p>
        </w:tc>
        <w:tc>
          <w:tcPr>
            <w:tcW w:w="2113" w:type="dxa"/>
            <w:vMerge/>
          </w:tcPr>
          <w:p w14:paraId="7C2B2A53" w14:textId="77777777" w:rsidR="00A112E2" w:rsidRPr="007A7DC4" w:rsidRDefault="00A112E2" w:rsidP="00A112E2">
            <w:pPr>
              <w:spacing w:after="160" w:line="259" w:lineRule="auto"/>
              <w:rPr>
                <w:rFonts w:ascii="Arial" w:hAnsi="Arial" w:cs="Arial"/>
                <w:sz w:val="24"/>
                <w:szCs w:val="24"/>
              </w:rPr>
            </w:pPr>
          </w:p>
        </w:tc>
      </w:tr>
      <w:tr w:rsidR="00A112E2" w:rsidRPr="007A7DC4" w14:paraId="09C893BA" w14:textId="77777777" w:rsidTr="00A112E2">
        <w:tc>
          <w:tcPr>
            <w:tcW w:w="2112" w:type="dxa"/>
          </w:tcPr>
          <w:p w14:paraId="6854A777" w14:textId="77777777" w:rsidR="00A112E2" w:rsidRPr="007A7DC4" w:rsidRDefault="00A112E2" w:rsidP="00A112E2">
            <w:pPr>
              <w:spacing w:after="160" w:line="259" w:lineRule="auto"/>
              <w:rPr>
                <w:rFonts w:ascii="Arial" w:hAnsi="Arial" w:cs="Arial"/>
                <w:sz w:val="24"/>
                <w:szCs w:val="24"/>
              </w:rPr>
            </w:pPr>
            <w:r w:rsidRPr="007A7DC4">
              <w:rPr>
                <w:rFonts w:ascii="Arial" w:hAnsi="Arial" w:cs="Arial"/>
                <w:sz w:val="24"/>
                <w:szCs w:val="24"/>
              </w:rPr>
              <w:t xml:space="preserve">Total </w:t>
            </w:r>
          </w:p>
        </w:tc>
        <w:tc>
          <w:tcPr>
            <w:tcW w:w="2112" w:type="dxa"/>
          </w:tcPr>
          <w:p w14:paraId="12A979C4" w14:textId="77777777" w:rsidR="00A112E2" w:rsidRPr="007A7DC4" w:rsidRDefault="00A112E2" w:rsidP="00A112E2">
            <w:pPr>
              <w:spacing w:after="160" w:line="259" w:lineRule="auto"/>
              <w:rPr>
                <w:rFonts w:ascii="Arial" w:hAnsi="Arial" w:cs="Arial"/>
                <w:sz w:val="24"/>
                <w:szCs w:val="24"/>
              </w:rPr>
            </w:pPr>
            <w:r w:rsidRPr="007A7DC4">
              <w:rPr>
                <w:rFonts w:ascii="Arial" w:hAnsi="Arial" w:cs="Arial"/>
                <w:sz w:val="24"/>
                <w:szCs w:val="24"/>
              </w:rPr>
              <w:t>50 (100)</w:t>
            </w:r>
          </w:p>
        </w:tc>
        <w:tc>
          <w:tcPr>
            <w:tcW w:w="2112" w:type="dxa"/>
          </w:tcPr>
          <w:p w14:paraId="0AB11F82" w14:textId="77777777" w:rsidR="00A112E2" w:rsidRPr="007A7DC4" w:rsidRDefault="00A112E2" w:rsidP="00A112E2">
            <w:pPr>
              <w:spacing w:after="160" w:line="259" w:lineRule="auto"/>
              <w:rPr>
                <w:rFonts w:ascii="Arial" w:hAnsi="Arial" w:cs="Arial"/>
                <w:sz w:val="24"/>
                <w:szCs w:val="24"/>
              </w:rPr>
            </w:pPr>
            <w:r w:rsidRPr="007A7DC4">
              <w:rPr>
                <w:rFonts w:ascii="Arial" w:hAnsi="Arial" w:cs="Arial"/>
                <w:sz w:val="24"/>
                <w:szCs w:val="24"/>
              </w:rPr>
              <w:t>50 (100)</w:t>
            </w:r>
          </w:p>
        </w:tc>
        <w:tc>
          <w:tcPr>
            <w:tcW w:w="2113" w:type="dxa"/>
            <w:vMerge/>
          </w:tcPr>
          <w:p w14:paraId="481286C2" w14:textId="77777777" w:rsidR="00A112E2" w:rsidRPr="007A7DC4" w:rsidRDefault="00A112E2" w:rsidP="00A112E2">
            <w:pPr>
              <w:spacing w:after="160" w:line="259" w:lineRule="auto"/>
              <w:rPr>
                <w:rFonts w:ascii="Arial" w:hAnsi="Arial" w:cs="Arial"/>
                <w:sz w:val="24"/>
                <w:szCs w:val="24"/>
              </w:rPr>
            </w:pPr>
          </w:p>
        </w:tc>
      </w:tr>
    </w:tbl>
    <w:p w14:paraId="6ED7F27A" w14:textId="77777777" w:rsidR="00A112E2" w:rsidRPr="007A7DC4" w:rsidRDefault="00A112E2" w:rsidP="00A112E2">
      <w:pPr>
        <w:rPr>
          <w:rFonts w:ascii="Arial" w:hAnsi="Arial" w:cs="Arial"/>
          <w:b/>
          <w:bCs/>
          <w:sz w:val="24"/>
          <w:szCs w:val="24"/>
          <w:lang w:val="en-US"/>
        </w:rPr>
      </w:pPr>
      <w:r w:rsidRPr="007A7DC4">
        <w:rPr>
          <w:rFonts w:ascii="Arial" w:hAnsi="Arial" w:cs="Arial"/>
          <w:b/>
          <w:bCs/>
          <w:sz w:val="24"/>
          <w:szCs w:val="24"/>
          <w:lang w:val="x-none"/>
        </w:rPr>
        <w:t>*</w:t>
      </w:r>
      <w:r w:rsidRPr="007A7DC4">
        <w:rPr>
          <w:rFonts w:ascii="Arial" w:hAnsi="Arial" w:cs="Arial"/>
          <w:bCs/>
          <w:sz w:val="24"/>
          <w:szCs w:val="24"/>
          <w:lang w:val="x-none"/>
        </w:rPr>
        <w:t>χ</w:t>
      </w:r>
      <w:r w:rsidRPr="007A7DC4">
        <w:rPr>
          <w:rFonts w:ascii="Arial" w:hAnsi="Arial" w:cs="Arial"/>
          <w:bCs/>
          <w:sz w:val="24"/>
          <w:szCs w:val="24"/>
          <w:vertAlign w:val="superscript"/>
          <w:lang w:val="x-none"/>
        </w:rPr>
        <w:t>2</w:t>
      </w:r>
      <w:r w:rsidRPr="007A7DC4">
        <w:rPr>
          <w:rFonts w:ascii="Arial" w:hAnsi="Arial" w:cs="Arial"/>
          <w:bCs/>
          <w:sz w:val="24"/>
          <w:szCs w:val="24"/>
          <w:lang w:val="x-none"/>
        </w:rPr>
        <w:t xml:space="preserve"> (Chi- </w:t>
      </w:r>
      <w:proofErr w:type="spellStart"/>
      <w:r w:rsidRPr="007A7DC4">
        <w:rPr>
          <w:rFonts w:ascii="Arial" w:hAnsi="Arial" w:cs="Arial"/>
          <w:bCs/>
          <w:sz w:val="24"/>
          <w:szCs w:val="24"/>
          <w:lang w:val="x-none"/>
        </w:rPr>
        <w:t>square</w:t>
      </w:r>
      <w:proofErr w:type="spellEnd"/>
      <w:r w:rsidRPr="007A7DC4">
        <w:rPr>
          <w:rFonts w:ascii="Arial" w:hAnsi="Arial" w:cs="Arial"/>
          <w:bCs/>
          <w:sz w:val="24"/>
          <w:szCs w:val="24"/>
          <w:lang w:val="x-none"/>
        </w:rPr>
        <w:t xml:space="preserve">) </w:t>
      </w:r>
      <w:r w:rsidRPr="007A7DC4">
        <w:rPr>
          <w:rFonts w:ascii="Arial" w:hAnsi="Arial" w:cs="Arial"/>
          <w:sz w:val="24"/>
          <w:szCs w:val="24"/>
          <w:lang w:val="x-none"/>
        </w:rPr>
        <w:t xml:space="preserve">test </w:t>
      </w:r>
      <w:proofErr w:type="spellStart"/>
      <w:r w:rsidRPr="007A7DC4">
        <w:rPr>
          <w:rFonts w:ascii="Arial" w:hAnsi="Arial" w:cs="Arial"/>
          <w:bCs/>
          <w:sz w:val="24"/>
          <w:szCs w:val="24"/>
          <w:lang w:val="x-none"/>
        </w:rPr>
        <w:t>was</w:t>
      </w:r>
      <w:proofErr w:type="spellEnd"/>
      <w:r w:rsidRPr="007A7DC4">
        <w:rPr>
          <w:rFonts w:ascii="Arial" w:hAnsi="Arial" w:cs="Arial"/>
          <w:bCs/>
          <w:sz w:val="24"/>
          <w:szCs w:val="24"/>
          <w:lang w:val="x-none"/>
        </w:rPr>
        <w:t xml:space="preserve"> </w:t>
      </w:r>
      <w:proofErr w:type="spellStart"/>
      <w:r w:rsidRPr="007A7DC4">
        <w:rPr>
          <w:rFonts w:ascii="Arial" w:hAnsi="Arial" w:cs="Arial"/>
          <w:bCs/>
          <w:sz w:val="24"/>
          <w:szCs w:val="24"/>
          <w:lang w:val="x-none"/>
        </w:rPr>
        <w:t>employed</w:t>
      </w:r>
      <w:proofErr w:type="spellEnd"/>
      <w:r w:rsidRPr="007A7DC4">
        <w:rPr>
          <w:rFonts w:ascii="Arial" w:hAnsi="Arial" w:cs="Arial"/>
          <w:bCs/>
          <w:sz w:val="24"/>
          <w:szCs w:val="24"/>
          <w:lang w:val="x-none"/>
        </w:rPr>
        <w:t xml:space="preserve"> to </w:t>
      </w:r>
      <w:proofErr w:type="spellStart"/>
      <w:r w:rsidRPr="007A7DC4">
        <w:rPr>
          <w:rFonts w:ascii="Arial" w:hAnsi="Arial" w:cs="Arial"/>
          <w:bCs/>
          <w:sz w:val="24"/>
          <w:szCs w:val="24"/>
          <w:lang w:val="x-none"/>
        </w:rPr>
        <w:t>analyze</w:t>
      </w:r>
      <w:proofErr w:type="spellEnd"/>
      <w:r w:rsidRPr="007A7DC4">
        <w:rPr>
          <w:rFonts w:ascii="Arial" w:hAnsi="Arial" w:cs="Arial"/>
          <w:bCs/>
          <w:sz w:val="24"/>
          <w:szCs w:val="24"/>
          <w:lang w:val="x-none"/>
        </w:rPr>
        <w:t xml:space="preserve"> the data.</w:t>
      </w:r>
      <w:r w:rsidRPr="007A7DC4">
        <w:rPr>
          <w:rFonts w:ascii="Arial" w:hAnsi="Arial" w:cs="Arial"/>
          <w:b/>
          <w:bCs/>
          <w:sz w:val="24"/>
          <w:szCs w:val="24"/>
          <w:lang w:val="x-none"/>
        </w:rPr>
        <w:t xml:space="preserve"> </w:t>
      </w:r>
    </w:p>
    <w:p w14:paraId="6D7E1D17" w14:textId="77777777" w:rsidR="00A112E2" w:rsidRDefault="00A112E2" w:rsidP="00A112E2">
      <w:pPr>
        <w:rPr>
          <w:rFonts w:ascii="Arial" w:hAnsi="Arial" w:cs="Arial"/>
          <w:sz w:val="24"/>
          <w:szCs w:val="24"/>
          <w:lang w:val="en-US"/>
        </w:rPr>
      </w:pPr>
    </w:p>
    <w:p w14:paraId="1A2EF56B" w14:textId="77777777" w:rsidR="00A112E2" w:rsidRDefault="00A112E2" w:rsidP="00A112E2">
      <w:pPr>
        <w:rPr>
          <w:rFonts w:ascii="Arial" w:hAnsi="Arial" w:cs="Arial"/>
          <w:sz w:val="24"/>
          <w:szCs w:val="24"/>
          <w:lang w:val="en-US"/>
        </w:rPr>
      </w:pPr>
    </w:p>
    <w:p w14:paraId="1689B94E" w14:textId="77777777" w:rsidR="00A112E2" w:rsidRDefault="00A112E2" w:rsidP="00A112E2">
      <w:pPr>
        <w:rPr>
          <w:rFonts w:ascii="Arial" w:hAnsi="Arial" w:cs="Arial"/>
          <w:sz w:val="24"/>
          <w:szCs w:val="24"/>
          <w:lang w:val="en-US"/>
        </w:rPr>
      </w:pPr>
    </w:p>
    <w:p w14:paraId="3C9697FD" w14:textId="77777777" w:rsidR="00A112E2" w:rsidRDefault="00A112E2" w:rsidP="00A112E2">
      <w:pPr>
        <w:rPr>
          <w:rFonts w:ascii="Arial" w:hAnsi="Arial" w:cs="Arial"/>
          <w:sz w:val="24"/>
          <w:szCs w:val="24"/>
          <w:lang w:val="en-US"/>
        </w:rPr>
      </w:pPr>
    </w:p>
    <w:p w14:paraId="785196A7" w14:textId="77777777" w:rsidR="00A112E2" w:rsidRDefault="00A112E2" w:rsidP="00A112E2">
      <w:pPr>
        <w:rPr>
          <w:rFonts w:ascii="Arial" w:hAnsi="Arial" w:cs="Arial"/>
          <w:sz w:val="24"/>
          <w:szCs w:val="24"/>
          <w:lang w:val="en-US"/>
        </w:rPr>
      </w:pPr>
    </w:p>
    <w:p w14:paraId="6D0D8B63" w14:textId="77777777" w:rsidR="00A112E2" w:rsidRDefault="00A112E2" w:rsidP="00A112E2">
      <w:pPr>
        <w:rPr>
          <w:rFonts w:ascii="Arial" w:hAnsi="Arial" w:cs="Arial"/>
          <w:sz w:val="24"/>
          <w:szCs w:val="24"/>
          <w:lang w:val="en-US"/>
        </w:rPr>
      </w:pPr>
    </w:p>
    <w:p w14:paraId="3BA94595" w14:textId="77777777" w:rsidR="00A112E2" w:rsidRDefault="00A112E2" w:rsidP="00A112E2">
      <w:pPr>
        <w:rPr>
          <w:rFonts w:ascii="Arial" w:hAnsi="Arial" w:cs="Arial"/>
          <w:sz w:val="24"/>
          <w:szCs w:val="24"/>
          <w:lang w:val="en-US"/>
        </w:rPr>
      </w:pPr>
    </w:p>
    <w:p w14:paraId="67DF3F44" w14:textId="77777777" w:rsidR="00A112E2" w:rsidRDefault="00A112E2" w:rsidP="00A112E2">
      <w:pPr>
        <w:rPr>
          <w:rFonts w:ascii="Arial" w:hAnsi="Arial" w:cs="Arial"/>
          <w:sz w:val="24"/>
          <w:szCs w:val="24"/>
          <w:lang w:val="en-US"/>
        </w:rPr>
      </w:pPr>
    </w:p>
    <w:p w14:paraId="7A8B013F" w14:textId="77777777" w:rsidR="00A112E2" w:rsidRDefault="00A112E2" w:rsidP="00A112E2">
      <w:pPr>
        <w:rPr>
          <w:rFonts w:ascii="Arial" w:hAnsi="Arial" w:cs="Arial"/>
          <w:sz w:val="24"/>
          <w:szCs w:val="24"/>
          <w:lang w:val="en-US"/>
        </w:rPr>
      </w:pPr>
    </w:p>
    <w:p w14:paraId="41BBBD28" w14:textId="77777777" w:rsidR="00A112E2" w:rsidRDefault="00A112E2" w:rsidP="00A112E2">
      <w:pPr>
        <w:rPr>
          <w:rFonts w:ascii="Arial" w:hAnsi="Arial" w:cs="Arial"/>
          <w:sz w:val="24"/>
          <w:szCs w:val="24"/>
          <w:lang w:val="en-US"/>
        </w:rPr>
      </w:pPr>
    </w:p>
    <w:p w14:paraId="5A547754" w14:textId="77777777" w:rsidR="00A112E2" w:rsidRDefault="00A112E2" w:rsidP="00A112E2">
      <w:pPr>
        <w:rPr>
          <w:rFonts w:ascii="Arial" w:hAnsi="Arial" w:cs="Arial"/>
          <w:sz w:val="24"/>
          <w:szCs w:val="24"/>
          <w:lang w:val="en-US"/>
        </w:rPr>
      </w:pPr>
    </w:p>
    <w:p w14:paraId="7572BC83" w14:textId="77777777" w:rsidR="00A112E2" w:rsidRDefault="00A112E2" w:rsidP="00A112E2">
      <w:pPr>
        <w:rPr>
          <w:rFonts w:ascii="Arial" w:hAnsi="Arial" w:cs="Arial"/>
          <w:b/>
          <w:sz w:val="24"/>
          <w:szCs w:val="24"/>
          <w:lang w:val="en-US"/>
        </w:rPr>
      </w:pPr>
    </w:p>
    <w:p w14:paraId="4DB6D61D" w14:textId="77777777" w:rsidR="00A112E2" w:rsidRDefault="00A112E2" w:rsidP="00A112E2">
      <w:pPr>
        <w:rPr>
          <w:rFonts w:ascii="Arial" w:hAnsi="Arial" w:cs="Arial"/>
          <w:b/>
          <w:sz w:val="24"/>
          <w:szCs w:val="24"/>
          <w:lang w:val="en-US"/>
        </w:rPr>
      </w:pPr>
    </w:p>
    <w:p w14:paraId="7A40FF5B" w14:textId="77777777" w:rsidR="00A112E2" w:rsidRDefault="00A112E2" w:rsidP="00A112E2">
      <w:pPr>
        <w:rPr>
          <w:rFonts w:ascii="Arial" w:hAnsi="Arial" w:cs="Arial"/>
          <w:b/>
          <w:sz w:val="24"/>
          <w:szCs w:val="24"/>
          <w:lang w:val="en-US"/>
        </w:rPr>
      </w:pPr>
      <w:r w:rsidRPr="00AF282F">
        <w:rPr>
          <w:rFonts w:ascii="Arial" w:hAnsi="Arial" w:cs="Arial"/>
          <w:b/>
          <w:sz w:val="24"/>
          <w:szCs w:val="24"/>
          <w:lang w:val="en-US"/>
        </w:rPr>
        <w:lastRenderedPageBreak/>
        <w:t>Education</w:t>
      </w:r>
      <w:r>
        <w:rPr>
          <w:rFonts w:ascii="Arial" w:hAnsi="Arial" w:cs="Arial"/>
          <w:b/>
          <w:sz w:val="24"/>
          <w:szCs w:val="24"/>
          <w:lang w:val="en-US"/>
        </w:rPr>
        <w:t>al</w:t>
      </w:r>
      <w:r w:rsidRPr="00AF282F">
        <w:rPr>
          <w:rFonts w:ascii="Arial" w:hAnsi="Arial" w:cs="Arial"/>
          <w:b/>
          <w:sz w:val="24"/>
          <w:szCs w:val="24"/>
          <w:lang w:val="en-US"/>
        </w:rPr>
        <w:t xml:space="preserve"> Background</w:t>
      </w:r>
    </w:p>
    <w:p w14:paraId="2A914AAF" w14:textId="4F6B392B"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Table 4.6 shows frequency distribution of respondents according to educational background. Chi-square test showed that there was significant difference (p&lt;0.001) between control group (Group-A) and substance user group (Group-B).  In Group-A, 3 of the respondents (6%) had primary level group, 6 respondents (12%) passed secondary exam, and rest 41 respondents (82%) belongs to group who were graduate. In Group-B, 3 of the respondents (6%) had primary level group, 34 respondents (68%) passed secondary exam, and 12 respondents (24%) belongs to graduated group while another 2% (1 respondent) was illiterate. </w:t>
      </w:r>
    </w:p>
    <w:p w14:paraId="22EAE289" w14:textId="77777777" w:rsidR="00A112E2" w:rsidRDefault="00A112E2" w:rsidP="00A112E2">
      <w:pPr>
        <w:spacing w:after="0" w:line="480" w:lineRule="auto"/>
        <w:jc w:val="both"/>
        <w:rPr>
          <w:rFonts w:ascii="Arial" w:hAnsi="Arial" w:cs="Arial"/>
          <w:sz w:val="24"/>
          <w:szCs w:val="24"/>
          <w:lang w:val="en-US"/>
        </w:rPr>
      </w:pPr>
    </w:p>
    <w:p w14:paraId="280155C6" w14:textId="16B45BA7" w:rsidR="00A112E2" w:rsidRPr="00A86F8D" w:rsidRDefault="00A112E2" w:rsidP="00A112E2">
      <w:pPr>
        <w:pStyle w:val="BodyText2"/>
        <w:spacing w:after="0" w:line="360" w:lineRule="auto"/>
        <w:ind w:left="1440" w:hanging="1440"/>
        <w:jc w:val="both"/>
        <w:rPr>
          <w:rFonts w:ascii="Arial" w:hAnsi="Arial" w:cs="Arial"/>
          <w:b/>
          <w:color w:val="000000"/>
          <w:sz w:val="24"/>
          <w:szCs w:val="24"/>
          <w:lang w:val="en-MY"/>
        </w:rPr>
      </w:pPr>
      <w:r w:rsidRPr="00632964">
        <w:rPr>
          <w:rFonts w:ascii="Arial" w:hAnsi="Arial" w:cs="Arial"/>
          <w:b/>
          <w:color w:val="000000"/>
          <w:sz w:val="24"/>
          <w:szCs w:val="24"/>
          <w:lang w:val="en-MY"/>
        </w:rPr>
        <w:t>Table</w:t>
      </w:r>
      <w:r>
        <w:rPr>
          <w:rFonts w:ascii="Arial" w:hAnsi="Arial" w:cs="Arial"/>
          <w:b/>
          <w:color w:val="000000"/>
          <w:sz w:val="24"/>
          <w:szCs w:val="24"/>
          <w:lang w:val="en-MY"/>
        </w:rPr>
        <w:t xml:space="preserve"> 4.6</w:t>
      </w:r>
      <w:r w:rsidRPr="00632964">
        <w:rPr>
          <w:rFonts w:ascii="Arial" w:hAnsi="Arial" w:cs="Arial"/>
          <w:b/>
          <w:color w:val="000000"/>
          <w:sz w:val="24"/>
          <w:szCs w:val="24"/>
          <w:lang w:val="en-MY"/>
        </w:rPr>
        <w:t>:</w:t>
      </w:r>
      <w:r>
        <w:rPr>
          <w:rFonts w:ascii="Arial" w:hAnsi="Arial" w:cs="Arial"/>
          <w:b/>
          <w:color w:val="000000"/>
          <w:sz w:val="24"/>
          <w:szCs w:val="24"/>
          <w:lang w:val="en-MY"/>
        </w:rPr>
        <w:tab/>
      </w:r>
      <w:r w:rsidRPr="00632964">
        <w:rPr>
          <w:rFonts w:ascii="Arial" w:hAnsi="Arial" w:cs="Arial"/>
          <w:b/>
          <w:color w:val="000000"/>
          <w:sz w:val="24"/>
          <w:szCs w:val="24"/>
          <w:lang w:val="en-MY"/>
        </w:rPr>
        <w:t xml:space="preserve">Frequency distribution of respondents according to </w:t>
      </w:r>
      <w:r>
        <w:rPr>
          <w:rFonts w:ascii="Arial" w:hAnsi="Arial" w:cs="Arial"/>
          <w:b/>
          <w:color w:val="000000"/>
          <w:sz w:val="24"/>
          <w:szCs w:val="24"/>
          <w:lang w:val="en-MY"/>
        </w:rPr>
        <w:t>e</w:t>
      </w:r>
      <w:r w:rsidR="00905D3E">
        <w:rPr>
          <w:rFonts w:ascii="Arial" w:hAnsi="Arial" w:cs="Arial"/>
          <w:b/>
          <w:color w:val="000000"/>
          <w:sz w:val="24"/>
          <w:szCs w:val="24"/>
          <w:lang w:val="en-MY"/>
        </w:rPr>
        <w:t xml:space="preserve">ducational </w:t>
      </w:r>
      <w:r>
        <w:rPr>
          <w:rFonts w:ascii="Arial" w:hAnsi="Arial" w:cs="Arial"/>
          <w:b/>
          <w:color w:val="000000"/>
          <w:sz w:val="24"/>
          <w:szCs w:val="24"/>
          <w:lang w:val="en-MY"/>
        </w:rPr>
        <w:t>background</w:t>
      </w:r>
      <w:r w:rsidRPr="00632964">
        <w:rPr>
          <w:rFonts w:ascii="Arial" w:hAnsi="Arial" w:cs="Arial"/>
          <w:b/>
          <w:color w:val="000000"/>
          <w:sz w:val="24"/>
          <w:szCs w:val="24"/>
          <w:lang w:val="en-MY"/>
        </w:rPr>
        <w:t>.</w:t>
      </w:r>
    </w:p>
    <w:tbl>
      <w:tblPr>
        <w:tblStyle w:val="TableGrid"/>
        <w:tblW w:w="0" w:type="auto"/>
        <w:tblLook w:val="04A0" w:firstRow="1" w:lastRow="0" w:firstColumn="1" w:lastColumn="0" w:noHBand="0" w:noVBand="1"/>
      </w:tblPr>
      <w:tblGrid>
        <w:gridCol w:w="2112"/>
        <w:gridCol w:w="2112"/>
        <w:gridCol w:w="2112"/>
        <w:gridCol w:w="2113"/>
      </w:tblGrid>
      <w:tr w:rsidR="00A112E2" w14:paraId="307D23B7" w14:textId="77777777" w:rsidTr="00A112E2">
        <w:tc>
          <w:tcPr>
            <w:tcW w:w="2112" w:type="dxa"/>
            <w:vMerge w:val="restart"/>
          </w:tcPr>
          <w:p w14:paraId="564442A7" w14:textId="77777777" w:rsidR="00A112E2" w:rsidRPr="005B2C20" w:rsidRDefault="00A112E2" w:rsidP="00A112E2">
            <w:pPr>
              <w:spacing w:line="480" w:lineRule="auto"/>
              <w:rPr>
                <w:rFonts w:ascii="Arial" w:hAnsi="Arial" w:cs="Arial"/>
                <w:b/>
                <w:sz w:val="24"/>
                <w:szCs w:val="24"/>
              </w:rPr>
            </w:pPr>
            <w:r>
              <w:rPr>
                <w:rFonts w:ascii="Arial" w:hAnsi="Arial" w:cs="Arial"/>
                <w:b/>
                <w:sz w:val="24"/>
                <w:szCs w:val="24"/>
              </w:rPr>
              <w:t>Education</w:t>
            </w:r>
          </w:p>
        </w:tc>
        <w:tc>
          <w:tcPr>
            <w:tcW w:w="4224" w:type="dxa"/>
            <w:gridSpan w:val="2"/>
          </w:tcPr>
          <w:p w14:paraId="13BDE394" w14:textId="77777777" w:rsidR="00A112E2" w:rsidRPr="005B2C20" w:rsidRDefault="00A112E2" w:rsidP="00A112E2">
            <w:pPr>
              <w:spacing w:line="480" w:lineRule="auto"/>
              <w:jc w:val="center"/>
              <w:rPr>
                <w:rFonts w:ascii="Arial" w:hAnsi="Arial" w:cs="Arial"/>
                <w:b/>
                <w:sz w:val="24"/>
                <w:szCs w:val="24"/>
              </w:rPr>
            </w:pPr>
            <w:r w:rsidRPr="005B2C20">
              <w:rPr>
                <w:rFonts w:ascii="Arial" w:hAnsi="Arial" w:cs="Arial"/>
                <w:b/>
                <w:sz w:val="24"/>
                <w:szCs w:val="24"/>
              </w:rPr>
              <w:t>Study group</w:t>
            </w:r>
          </w:p>
        </w:tc>
        <w:tc>
          <w:tcPr>
            <w:tcW w:w="2113" w:type="dxa"/>
            <w:vMerge w:val="restart"/>
          </w:tcPr>
          <w:p w14:paraId="76D04F3F"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p value</w:t>
            </w:r>
          </w:p>
        </w:tc>
      </w:tr>
      <w:tr w:rsidR="00A112E2" w14:paraId="2BB25BFD" w14:textId="77777777" w:rsidTr="00A112E2">
        <w:tc>
          <w:tcPr>
            <w:tcW w:w="2112" w:type="dxa"/>
            <w:vMerge/>
          </w:tcPr>
          <w:p w14:paraId="4BCFF8D3" w14:textId="77777777" w:rsidR="00A112E2" w:rsidRDefault="00A112E2" w:rsidP="00A112E2">
            <w:pPr>
              <w:spacing w:line="480" w:lineRule="auto"/>
              <w:rPr>
                <w:rFonts w:ascii="Arial" w:hAnsi="Arial" w:cs="Arial"/>
                <w:sz w:val="24"/>
                <w:szCs w:val="24"/>
              </w:rPr>
            </w:pPr>
          </w:p>
        </w:tc>
        <w:tc>
          <w:tcPr>
            <w:tcW w:w="2112" w:type="dxa"/>
          </w:tcPr>
          <w:p w14:paraId="04898C39"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A (n=50)</w:t>
            </w:r>
            <w:r w:rsidRPr="005B2C20">
              <w:rPr>
                <w:rFonts w:ascii="Arial" w:hAnsi="Arial" w:cs="Arial"/>
                <w:b/>
                <w:sz w:val="24"/>
                <w:szCs w:val="24"/>
              </w:rPr>
              <w:tab/>
            </w:r>
          </w:p>
          <w:p w14:paraId="2BD52AD2"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Frequency (%)</w:t>
            </w:r>
          </w:p>
        </w:tc>
        <w:tc>
          <w:tcPr>
            <w:tcW w:w="2112" w:type="dxa"/>
          </w:tcPr>
          <w:p w14:paraId="2BD8720A"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B (n=50)</w:t>
            </w:r>
          </w:p>
          <w:p w14:paraId="299BA281"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Frequency (%)</w:t>
            </w:r>
          </w:p>
        </w:tc>
        <w:tc>
          <w:tcPr>
            <w:tcW w:w="2113" w:type="dxa"/>
            <w:vMerge/>
          </w:tcPr>
          <w:p w14:paraId="52B60388" w14:textId="77777777" w:rsidR="00A112E2" w:rsidRDefault="00A112E2" w:rsidP="00A112E2">
            <w:pPr>
              <w:spacing w:line="480" w:lineRule="auto"/>
              <w:rPr>
                <w:rFonts w:ascii="Arial" w:hAnsi="Arial" w:cs="Arial"/>
                <w:sz w:val="24"/>
                <w:szCs w:val="24"/>
              </w:rPr>
            </w:pPr>
          </w:p>
        </w:tc>
      </w:tr>
      <w:tr w:rsidR="00A112E2" w14:paraId="5DDEC135" w14:textId="77777777" w:rsidTr="00A112E2">
        <w:tc>
          <w:tcPr>
            <w:tcW w:w="2112" w:type="dxa"/>
          </w:tcPr>
          <w:p w14:paraId="747FBBBE" w14:textId="77777777" w:rsidR="00A112E2" w:rsidRDefault="00A112E2" w:rsidP="00A112E2">
            <w:pPr>
              <w:spacing w:line="480" w:lineRule="auto"/>
              <w:rPr>
                <w:rFonts w:ascii="Arial" w:hAnsi="Arial" w:cs="Arial"/>
                <w:sz w:val="24"/>
                <w:szCs w:val="24"/>
              </w:rPr>
            </w:pPr>
            <w:r>
              <w:rPr>
                <w:rFonts w:ascii="Arial" w:hAnsi="Arial" w:cs="Arial"/>
                <w:sz w:val="24"/>
                <w:szCs w:val="24"/>
              </w:rPr>
              <w:t>Primary</w:t>
            </w:r>
          </w:p>
        </w:tc>
        <w:tc>
          <w:tcPr>
            <w:tcW w:w="2112" w:type="dxa"/>
          </w:tcPr>
          <w:p w14:paraId="63526920" w14:textId="77777777" w:rsidR="00A112E2" w:rsidRDefault="00A112E2" w:rsidP="00A112E2">
            <w:pPr>
              <w:spacing w:line="480" w:lineRule="auto"/>
              <w:rPr>
                <w:rFonts w:ascii="Arial" w:hAnsi="Arial" w:cs="Arial"/>
                <w:sz w:val="24"/>
                <w:szCs w:val="24"/>
              </w:rPr>
            </w:pPr>
            <w:r>
              <w:rPr>
                <w:rFonts w:ascii="Arial" w:hAnsi="Arial" w:cs="Arial"/>
                <w:sz w:val="24"/>
                <w:szCs w:val="24"/>
              </w:rPr>
              <w:t>3 (6)</w:t>
            </w:r>
          </w:p>
        </w:tc>
        <w:tc>
          <w:tcPr>
            <w:tcW w:w="2112" w:type="dxa"/>
          </w:tcPr>
          <w:p w14:paraId="6B97C943" w14:textId="77777777" w:rsidR="00A112E2" w:rsidRDefault="00A112E2" w:rsidP="00A112E2">
            <w:pPr>
              <w:spacing w:line="480" w:lineRule="auto"/>
              <w:rPr>
                <w:rFonts w:ascii="Arial" w:hAnsi="Arial" w:cs="Arial"/>
                <w:sz w:val="24"/>
                <w:szCs w:val="24"/>
              </w:rPr>
            </w:pPr>
            <w:r>
              <w:rPr>
                <w:rFonts w:ascii="Arial" w:hAnsi="Arial" w:cs="Arial"/>
                <w:sz w:val="24"/>
                <w:szCs w:val="24"/>
              </w:rPr>
              <w:t>3 (6)</w:t>
            </w:r>
          </w:p>
        </w:tc>
        <w:tc>
          <w:tcPr>
            <w:tcW w:w="2113" w:type="dxa"/>
            <w:vMerge w:val="restart"/>
          </w:tcPr>
          <w:p w14:paraId="39110AF9" w14:textId="77777777" w:rsidR="00A112E2" w:rsidRDefault="00A112E2" w:rsidP="00A112E2">
            <w:pPr>
              <w:spacing w:line="480" w:lineRule="auto"/>
              <w:rPr>
                <w:rFonts w:ascii="Arial" w:hAnsi="Arial" w:cs="Arial"/>
                <w:sz w:val="24"/>
                <w:szCs w:val="24"/>
              </w:rPr>
            </w:pPr>
            <w:r>
              <w:rPr>
                <w:rFonts w:ascii="Arial" w:hAnsi="Arial" w:cs="Arial"/>
                <w:sz w:val="24"/>
                <w:szCs w:val="24"/>
              </w:rPr>
              <w:t>&lt;0.001</w:t>
            </w:r>
          </w:p>
        </w:tc>
      </w:tr>
      <w:tr w:rsidR="00A112E2" w14:paraId="2F303936" w14:textId="77777777" w:rsidTr="00A112E2">
        <w:tc>
          <w:tcPr>
            <w:tcW w:w="2112" w:type="dxa"/>
          </w:tcPr>
          <w:p w14:paraId="45A6E46C" w14:textId="77777777" w:rsidR="00A112E2" w:rsidRDefault="00A112E2" w:rsidP="00A112E2">
            <w:pPr>
              <w:spacing w:line="480" w:lineRule="auto"/>
              <w:rPr>
                <w:rFonts w:ascii="Arial" w:hAnsi="Arial" w:cs="Arial"/>
                <w:sz w:val="24"/>
                <w:szCs w:val="24"/>
              </w:rPr>
            </w:pPr>
            <w:r>
              <w:rPr>
                <w:rFonts w:ascii="Arial" w:hAnsi="Arial" w:cs="Arial"/>
                <w:sz w:val="24"/>
                <w:szCs w:val="24"/>
              </w:rPr>
              <w:t>Secondary</w:t>
            </w:r>
          </w:p>
        </w:tc>
        <w:tc>
          <w:tcPr>
            <w:tcW w:w="2112" w:type="dxa"/>
          </w:tcPr>
          <w:p w14:paraId="2E95D8BB" w14:textId="77777777" w:rsidR="00A112E2" w:rsidRDefault="00A112E2" w:rsidP="00A112E2">
            <w:pPr>
              <w:spacing w:line="480" w:lineRule="auto"/>
              <w:rPr>
                <w:rFonts w:ascii="Arial" w:hAnsi="Arial" w:cs="Arial"/>
                <w:sz w:val="24"/>
                <w:szCs w:val="24"/>
              </w:rPr>
            </w:pPr>
            <w:r>
              <w:rPr>
                <w:rFonts w:ascii="Arial" w:hAnsi="Arial" w:cs="Arial"/>
                <w:sz w:val="24"/>
                <w:szCs w:val="24"/>
              </w:rPr>
              <w:t>6 (12)</w:t>
            </w:r>
          </w:p>
        </w:tc>
        <w:tc>
          <w:tcPr>
            <w:tcW w:w="2112" w:type="dxa"/>
          </w:tcPr>
          <w:p w14:paraId="45A83B13" w14:textId="77777777" w:rsidR="00A112E2" w:rsidRDefault="00A112E2" w:rsidP="00A112E2">
            <w:pPr>
              <w:spacing w:line="480" w:lineRule="auto"/>
              <w:rPr>
                <w:rFonts w:ascii="Arial" w:hAnsi="Arial" w:cs="Arial"/>
                <w:sz w:val="24"/>
                <w:szCs w:val="24"/>
              </w:rPr>
            </w:pPr>
            <w:r>
              <w:rPr>
                <w:rFonts w:ascii="Arial" w:hAnsi="Arial" w:cs="Arial"/>
                <w:sz w:val="24"/>
                <w:szCs w:val="24"/>
              </w:rPr>
              <w:t>34 (68)</w:t>
            </w:r>
          </w:p>
        </w:tc>
        <w:tc>
          <w:tcPr>
            <w:tcW w:w="2113" w:type="dxa"/>
            <w:vMerge/>
          </w:tcPr>
          <w:p w14:paraId="61EF2A22" w14:textId="77777777" w:rsidR="00A112E2" w:rsidRDefault="00A112E2" w:rsidP="00A112E2">
            <w:pPr>
              <w:spacing w:line="480" w:lineRule="auto"/>
              <w:rPr>
                <w:rFonts w:ascii="Arial" w:hAnsi="Arial" w:cs="Arial"/>
                <w:sz w:val="24"/>
                <w:szCs w:val="24"/>
              </w:rPr>
            </w:pPr>
          </w:p>
        </w:tc>
      </w:tr>
      <w:tr w:rsidR="00A112E2" w14:paraId="5061C519" w14:textId="77777777" w:rsidTr="00A112E2">
        <w:tc>
          <w:tcPr>
            <w:tcW w:w="2112" w:type="dxa"/>
          </w:tcPr>
          <w:p w14:paraId="680FA4CE" w14:textId="77777777" w:rsidR="00A112E2" w:rsidRDefault="00A112E2" w:rsidP="00A112E2">
            <w:pPr>
              <w:spacing w:line="480" w:lineRule="auto"/>
              <w:rPr>
                <w:rFonts w:ascii="Arial" w:hAnsi="Arial" w:cs="Arial"/>
                <w:sz w:val="24"/>
                <w:szCs w:val="24"/>
              </w:rPr>
            </w:pPr>
            <w:r>
              <w:rPr>
                <w:rFonts w:ascii="Arial" w:hAnsi="Arial" w:cs="Arial"/>
                <w:sz w:val="24"/>
                <w:szCs w:val="24"/>
              </w:rPr>
              <w:t>Graduate</w:t>
            </w:r>
          </w:p>
        </w:tc>
        <w:tc>
          <w:tcPr>
            <w:tcW w:w="2112" w:type="dxa"/>
          </w:tcPr>
          <w:p w14:paraId="3B326B06" w14:textId="77777777" w:rsidR="00A112E2" w:rsidRDefault="00A112E2" w:rsidP="00A112E2">
            <w:pPr>
              <w:spacing w:line="480" w:lineRule="auto"/>
              <w:rPr>
                <w:rFonts w:ascii="Arial" w:hAnsi="Arial" w:cs="Arial"/>
                <w:sz w:val="24"/>
                <w:szCs w:val="24"/>
              </w:rPr>
            </w:pPr>
            <w:r>
              <w:rPr>
                <w:rFonts w:ascii="Arial" w:hAnsi="Arial" w:cs="Arial"/>
                <w:sz w:val="24"/>
                <w:szCs w:val="24"/>
              </w:rPr>
              <w:t>41 (82)</w:t>
            </w:r>
          </w:p>
        </w:tc>
        <w:tc>
          <w:tcPr>
            <w:tcW w:w="2112" w:type="dxa"/>
          </w:tcPr>
          <w:p w14:paraId="18408625" w14:textId="77777777" w:rsidR="00A112E2" w:rsidRDefault="00A112E2" w:rsidP="00A112E2">
            <w:pPr>
              <w:spacing w:line="480" w:lineRule="auto"/>
              <w:rPr>
                <w:rFonts w:ascii="Arial" w:hAnsi="Arial" w:cs="Arial"/>
                <w:sz w:val="24"/>
                <w:szCs w:val="24"/>
              </w:rPr>
            </w:pPr>
            <w:r>
              <w:rPr>
                <w:rFonts w:ascii="Arial" w:hAnsi="Arial" w:cs="Arial"/>
                <w:sz w:val="24"/>
                <w:szCs w:val="24"/>
              </w:rPr>
              <w:t>12 (24)</w:t>
            </w:r>
          </w:p>
        </w:tc>
        <w:tc>
          <w:tcPr>
            <w:tcW w:w="2113" w:type="dxa"/>
            <w:vMerge/>
          </w:tcPr>
          <w:p w14:paraId="7E66FF6C" w14:textId="77777777" w:rsidR="00A112E2" w:rsidRDefault="00A112E2" w:rsidP="00A112E2">
            <w:pPr>
              <w:spacing w:line="480" w:lineRule="auto"/>
              <w:rPr>
                <w:rFonts w:ascii="Arial" w:hAnsi="Arial" w:cs="Arial"/>
                <w:sz w:val="24"/>
                <w:szCs w:val="24"/>
              </w:rPr>
            </w:pPr>
          </w:p>
        </w:tc>
      </w:tr>
      <w:tr w:rsidR="00A112E2" w14:paraId="461C58B7" w14:textId="77777777" w:rsidTr="00A112E2">
        <w:tc>
          <w:tcPr>
            <w:tcW w:w="2112" w:type="dxa"/>
          </w:tcPr>
          <w:p w14:paraId="51D33B74" w14:textId="77777777" w:rsidR="00A112E2" w:rsidRDefault="00A112E2" w:rsidP="00A112E2">
            <w:pPr>
              <w:spacing w:line="480" w:lineRule="auto"/>
              <w:rPr>
                <w:rFonts w:ascii="Arial" w:hAnsi="Arial" w:cs="Arial"/>
                <w:sz w:val="24"/>
                <w:szCs w:val="24"/>
              </w:rPr>
            </w:pPr>
            <w:r>
              <w:rPr>
                <w:rFonts w:ascii="Arial" w:hAnsi="Arial" w:cs="Arial"/>
                <w:sz w:val="24"/>
                <w:szCs w:val="24"/>
              </w:rPr>
              <w:t>Illiterate</w:t>
            </w:r>
          </w:p>
        </w:tc>
        <w:tc>
          <w:tcPr>
            <w:tcW w:w="2112" w:type="dxa"/>
          </w:tcPr>
          <w:p w14:paraId="2F9CB625" w14:textId="77777777" w:rsidR="00A112E2" w:rsidRDefault="00A112E2" w:rsidP="00A112E2">
            <w:pPr>
              <w:spacing w:line="480" w:lineRule="auto"/>
              <w:rPr>
                <w:rFonts w:ascii="Arial" w:hAnsi="Arial" w:cs="Arial"/>
                <w:sz w:val="24"/>
                <w:szCs w:val="24"/>
              </w:rPr>
            </w:pPr>
            <w:r>
              <w:rPr>
                <w:rFonts w:ascii="Arial" w:hAnsi="Arial" w:cs="Arial"/>
                <w:sz w:val="24"/>
                <w:szCs w:val="24"/>
              </w:rPr>
              <w:t>0 (0)</w:t>
            </w:r>
          </w:p>
        </w:tc>
        <w:tc>
          <w:tcPr>
            <w:tcW w:w="2112" w:type="dxa"/>
          </w:tcPr>
          <w:p w14:paraId="2A047D96" w14:textId="77777777" w:rsidR="00A112E2" w:rsidRDefault="00A112E2" w:rsidP="00A112E2">
            <w:pPr>
              <w:spacing w:line="480" w:lineRule="auto"/>
              <w:rPr>
                <w:rFonts w:ascii="Arial" w:hAnsi="Arial" w:cs="Arial"/>
                <w:sz w:val="24"/>
                <w:szCs w:val="24"/>
              </w:rPr>
            </w:pPr>
            <w:r>
              <w:rPr>
                <w:rFonts w:ascii="Arial" w:hAnsi="Arial" w:cs="Arial"/>
                <w:sz w:val="24"/>
                <w:szCs w:val="24"/>
              </w:rPr>
              <w:t>1 (2)</w:t>
            </w:r>
          </w:p>
        </w:tc>
        <w:tc>
          <w:tcPr>
            <w:tcW w:w="2113" w:type="dxa"/>
            <w:vMerge/>
          </w:tcPr>
          <w:p w14:paraId="0952BCA9" w14:textId="77777777" w:rsidR="00A112E2" w:rsidRDefault="00A112E2" w:rsidP="00A112E2">
            <w:pPr>
              <w:spacing w:line="480" w:lineRule="auto"/>
              <w:rPr>
                <w:rFonts w:ascii="Arial" w:hAnsi="Arial" w:cs="Arial"/>
                <w:sz w:val="24"/>
                <w:szCs w:val="24"/>
              </w:rPr>
            </w:pPr>
          </w:p>
        </w:tc>
      </w:tr>
      <w:tr w:rsidR="00A112E2" w14:paraId="142AD429" w14:textId="77777777" w:rsidTr="00A112E2">
        <w:tc>
          <w:tcPr>
            <w:tcW w:w="2112" w:type="dxa"/>
          </w:tcPr>
          <w:p w14:paraId="48843C99" w14:textId="77777777" w:rsidR="00A112E2" w:rsidRDefault="00A112E2" w:rsidP="00A112E2">
            <w:pPr>
              <w:spacing w:line="480" w:lineRule="auto"/>
              <w:rPr>
                <w:rFonts w:ascii="Arial" w:hAnsi="Arial" w:cs="Arial"/>
                <w:sz w:val="24"/>
                <w:szCs w:val="24"/>
              </w:rPr>
            </w:pPr>
            <w:r>
              <w:rPr>
                <w:rFonts w:ascii="Arial" w:hAnsi="Arial" w:cs="Arial"/>
                <w:sz w:val="24"/>
                <w:szCs w:val="24"/>
              </w:rPr>
              <w:t>Total</w:t>
            </w:r>
          </w:p>
        </w:tc>
        <w:tc>
          <w:tcPr>
            <w:tcW w:w="2112" w:type="dxa"/>
          </w:tcPr>
          <w:p w14:paraId="14158470"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2" w:type="dxa"/>
          </w:tcPr>
          <w:p w14:paraId="188681C6"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3" w:type="dxa"/>
            <w:vMerge/>
          </w:tcPr>
          <w:p w14:paraId="7B2D4E89" w14:textId="77777777" w:rsidR="00A112E2" w:rsidRDefault="00A112E2" w:rsidP="00A112E2">
            <w:pPr>
              <w:spacing w:line="480" w:lineRule="auto"/>
              <w:rPr>
                <w:rFonts w:ascii="Arial" w:hAnsi="Arial" w:cs="Arial"/>
                <w:sz w:val="24"/>
                <w:szCs w:val="24"/>
              </w:rPr>
            </w:pPr>
          </w:p>
        </w:tc>
      </w:tr>
    </w:tbl>
    <w:p w14:paraId="4A19DC12" w14:textId="77777777" w:rsidR="00A112E2" w:rsidRPr="00C929E3" w:rsidRDefault="00A112E2" w:rsidP="00A112E2">
      <w:pPr>
        <w:rPr>
          <w:rFonts w:ascii="Arial" w:hAnsi="Arial" w:cs="Arial"/>
          <w:b/>
          <w:bCs/>
          <w:sz w:val="24"/>
          <w:szCs w:val="24"/>
          <w:lang w:val="en-US"/>
        </w:rPr>
      </w:pPr>
      <w:r w:rsidRPr="00C929E3">
        <w:rPr>
          <w:rFonts w:ascii="Arial" w:hAnsi="Arial" w:cs="Arial"/>
          <w:b/>
          <w:bCs/>
          <w:sz w:val="24"/>
          <w:szCs w:val="24"/>
          <w:lang w:val="x-none"/>
        </w:rPr>
        <w:t>*</w:t>
      </w:r>
      <w:r w:rsidRPr="00C929E3">
        <w:rPr>
          <w:rFonts w:ascii="Arial" w:hAnsi="Arial" w:cs="Arial"/>
          <w:bCs/>
          <w:sz w:val="24"/>
          <w:szCs w:val="24"/>
          <w:lang w:val="x-none"/>
        </w:rPr>
        <w:t>χ</w:t>
      </w:r>
      <w:r w:rsidRPr="00C929E3">
        <w:rPr>
          <w:rFonts w:ascii="Arial" w:hAnsi="Arial" w:cs="Arial"/>
          <w:bCs/>
          <w:sz w:val="24"/>
          <w:szCs w:val="24"/>
          <w:vertAlign w:val="superscript"/>
          <w:lang w:val="x-none"/>
        </w:rPr>
        <w:t>2</w:t>
      </w:r>
      <w:r w:rsidRPr="00C929E3">
        <w:rPr>
          <w:rFonts w:ascii="Arial" w:hAnsi="Arial" w:cs="Arial"/>
          <w:bCs/>
          <w:sz w:val="24"/>
          <w:szCs w:val="24"/>
          <w:lang w:val="x-none"/>
        </w:rPr>
        <w:t xml:space="preserve"> (Chi- </w:t>
      </w:r>
      <w:proofErr w:type="spellStart"/>
      <w:r w:rsidRPr="00C929E3">
        <w:rPr>
          <w:rFonts w:ascii="Arial" w:hAnsi="Arial" w:cs="Arial"/>
          <w:bCs/>
          <w:sz w:val="24"/>
          <w:szCs w:val="24"/>
          <w:lang w:val="x-none"/>
        </w:rPr>
        <w:t>square</w:t>
      </w:r>
      <w:proofErr w:type="spellEnd"/>
      <w:r w:rsidRPr="00C929E3">
        <w:rPr>
          <w:rFonts w:ascii="Arial" w:hAnsi="Arial" w:cs="Arial"/>
          <w:bCs/>
          <w:sz w:val="24"/>
          <w:szCs w:val="24"/>
          <w:lang w:val="x-none"/>
        </w:rPr>
        <w:t xml:space="preserve">) </w:t>
      </w:r>
      <w:r w:rsidRPr="00C929E3">
        <w:rPr>
          <w:rFonts w:ascii="Arial" w:hAnsi="Arial" w:cs="Arial"/>
          <w:sz w:val="24"/>
          <w:szCs w:val="24"/>
          <w:lang w:val="x-none"/>
        </w:rPr>
        <w:t xml:space="preserve">test </w:t>
      </w:r>
      <w:proofErr w:type="spellStart"/>
      <w:r w:rsidRPr="00C929E3">
        <w:rPr>
          <w:rFonts w:ascii="Arial" w:hAnsi="Arial" w:cs="Arial"/>
          <w:bCs/>
          <w:sz w:val="24"/>
          <w:szCs w:val="24"/>
          <w:lang w:val="x-none"/>
        </w:rPr>
        <w:t>was</w:t>
      </w:r>
      <w:proofErr w:type="spellEnd"/>
      <w:r w:rsidRPr="00C929E3">
        <w:rPr>
          <w:rFonts w:ascii="Arial" w:hAnsi="Arial" w:cs="Arial"/>
          <w:bCs/>
          <w:sz w:val="24"/>
          <w:szCs w:val="24"/>
          <w:lang w:val="x-none"/>
        </w:rPr>
        <w:t xml:space="preserve"> </w:t>
      </w:r>
      <w:proofErr w:type="spellStart"/>
      <w:r w:rsidRPr="00C929E3">
        <w:rPr>
          <w:rFonts w:ascii="Arial" w:hAnsi="Arial" w:cs="Arial"/>
          <w:bCs/>
          <w:sz w:val="24"/>
          <w:szCs w:val="24"/>
          <w:lang w:val="x-none"/>
        </w:rPr>
        <w:t>employed</w:t>
      </w:r>
      <w:proofErr w:type="spellEnd"/>
      <w:r w:rsidRPr="00C929E3">
        <w:rPr>
          <w:rFonts w:ascii="Arial" w:hAnsi="Arial" w:cs="Arial"/>
          <w:bCs/>
          <w:sz w:val="24"/>
          <w:szCs w:val="24"/>
          <w:lang w:val="x-none"/>
        </w:rPr>
        <w:t xml:space="preserve"> to </w:t>
      </w:r>
      <w:proofErr w:type="spellStart"/>
      <w:r w:rsidRPr="00C929E3">
        <w:rPr>
          <w:rFonts w:ascii="Arial" w:hAnsi="Arial" w:cs="Arial"/>
          <w:bCs/>
          <w:sz w:val="24"/>
          <w:szCs w:val="24"/>
          <w:lang w:val="x-none"/>
        </w:rPr>
        <w:t>analyze</w:t>
      </w:r>
      <w:proofErr w:type="spellEnd"/>
      <w:r w:rsidRPr="00C929E3">
        <w:rPr>
          <w:rFonts w:ascii="Arial" w:hAnsi="Arial" w:cs="Arial"/>
          <w:bCs/>
          <w:sz w:val="24"/>
          <w:szCs w:val="24"/>
          <w:lang w:val="x-none"/>
        </w:rPr>
        <w:t xml:space="preserve"> the data.</w:t>
      </w:r>
      <w:r w:rsidRPr="00C929E3">
        <w:rPr>
          <w:rFonts w:ascii="Arial" w:hAnsi="Arial" w:cs="Arial"/>
          <w:b/>
          <w:bCs/>
          <w:sz w:val="24"/>
          <w:szCs w:val="24"/>
          <w:lang w:val="x-none"/>
        </w:rPr>
        <w:t xml:space="preserve"> </w:t>
      </w:r>
    </w:p>
    <w:p w14:paraId="5D1C7AB3" w14:textId="77777777" w:rsidR="00A112E2" w:rsidRDefault="00A112E2" w:rsidP="00A112E2">
      <w:pPr>
        <w:rPr>
          <w:rFonts w:ascii="Arial" w:hAnsi="Arial" w:cs="Arial"/>
          <w:sz w:val="24"/>
          <w:szCs w:val="24"/>
          <w:lang w:val="en-US"/>
        </w:rPr>
      </w:pPr>
    </w:p>
    <w:p w14:paraId="289C0EE7" w14:textId="77777777" w:rsidR="00A112E2" w:rsidRDefault="00A112E2" w:rsidP="00A112E2">
      <w:pPr>
        <w:rPr>
          <w:rFonts w:ascii="Arial" w:hAnsi="Arial" w:cs="Arial"/>
          <w:sz w:val="24"/>
          <w:szCs w:val="24"/>
          <w:lang w:val="en-US"/>
        </w:rPr>
      </w:pPr>
    </w:p>
    <w:p w14:paraId="05F480A6" w14:textId="77777777" w:rsidR="00A112E2" w:rsidRDefault="00A112E2" w:rsidP="00A112E2">
      <w:pPr>
        <w:rPr>
          <w:rFonts w:ascii="Arial" w:hAnsi="Arial" w:cs="Arial"/>
          <w:sz w:val="24"/>
          <w:szCs w:val="24"/>
          <w:lang w:val="en-US"/>
        </w:rPr>
      </w:pPr>
    </w:p>
    <w:p w14:paraId="0FF813C9" w14:textId="77777777" w:rsidR="00A112E2" w:rsidRDefault="00A112E2" w:rsidP="00A112E2">
      <w:pPr>
        <w:rPr>
          <w:rFonts w:ascii="Arial" w:hAnsi="Arial" w:cs="Arial"/>
          <w:sz w:val="24"/>
          <w:szCs w:val="24"/>
          <w:lang w:val="en-US"/>
        </w:rPr>
      </w:pPr>
    </w:p>
    <w:p w14:paraId="306EBCE8" w14:textId="77777777" w:rsidR="00A112E2" w:rsidRDefault="00A112E2" w:rsidP="00A112E2">
      <w:pPr>
        <w:rPr>
          <w:rFonts w:ascii="Arial" w:hAnsi="Arial" w:cs="Arial"/>
          <w:b/>
          <w:sz w:val="24"/>
          <w:szCs w:val="24"/>
          <w:lang w:val="en-US"/>
        </w:rPr>
      </w:pPr>
    </w:p>
    <w:p w14:paraId="2351DE82" w14:textId="77777777" w:rsidR="00A112E2" w:rsidRPr="00664A75" w:rsidRDefault="00A112E2" w:rsidP="00A112E2">
      <w:pPr>
        <w:rPr>
          <w:rFonts w:ascii="Arial" w:hAnsi="Arial" w:cs="Arial"/>
          <w:b/>
          <w:sz w:val="24"/>
          <w:szCs w:val="24"/>
          <w:lang w:val="en-US"/>
        </w:rPr>
      </w:pPr>
      <w:r w:rsidRPr="00664A75">
        <w:rPr>
          <w:rFonts w:ascii="Arial" w:hAnsi="Arial" w:cs="Arial"/>
          <w:b/>
          <w:sz w:val="24"/>
          <w:szCs w:val="24"/>
          <w:lang w:val="en-US"/>
        </w:rPr>
        <w:lastRenderedPageBreak/>
        <w:t>Occupation</w:t>
      </w:r>
    </w:p>
    <w:p w14:paraId="16D1ECFB"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Table 4.7 represents frequency distribution of respondents according to occupation. Chi-square test showed that there was significant difference (p&lt;0.001) between control group (Group-A) and substance user group (Group-B). In Group-A, 50% (25) were students of the group, 40% (20) were in service holders, 4% (2) in business, 1 respondent (2%) was unemployed and 4% (2) were in </w:t>
      </w:r>
      <w:proofErr w:type="gramStart"/>
      <w:r>
        <w:rPr>
          <w:rFonts w:ascii="Arial" w:hAnsi="Arial" w:cs="Arial"/>
          <w:sz w:val="24"/>
          <w:szCs w:val="24"/>
          <w:lang w:val="en-US"/>
        </w:rPr>
        <w:t>other</w:t>
      </w:r>
      <w:proofErr w:type="gramEnd"/>
      <w:r>
        <w:rPr>
          <w:rFonts w:ascii="Arial" w:hAnsi="Arial" w:cs="Arial"/>
          <w:sz w:val="24"/>
          <w:szCs w:val="24"/>
          <w:lang w:val="en-US"/>
        </w:rPr>
        <w:t xml:space="preserve"> group. In Group-B, only 6% (3) were students of the group, 34% (17) were in service holders, 26% (13) in business, 24% (12) were unemployed, and 10% (5) were in </w:t>
      </w:r>
      <w:proofErr w:type="gramStart"/>
      <w:r>
        <w:rPr>
          <w:rFonts w:ascii="Arial" w:hAnsi="Arial" w:cs="Arial"/>
          <w:sz w:val="24"/>
          <w:szCs w:val="24"/>
          <w:lang w:val="en-US"/>
        </w:rPr>
        <w:t>other</w:t>
      </w:r>
      <w:proofErr w:type="gramEnd"/>
      <w:r>
        <w:rPr>
          <w:rFonts w:ascii="Arial" w:hAnsi="Arial" w:cs="Arial"/>
          <w:sz w:val="24"/>
          <w:szCs w:val="24"/>
          <w:lang w:val="en-US"/>
        </w:rPr>
        <w:t xml:space="preserve"> group. </w:t>
      </w:r>
    </w:p>
    <w:p w14:paraId="0E7D252A" w14:textId="77777777" w:rsidR="00A112E2" w:rsidRDefault="00A112E2" w:rsidP="00A112E2">
      <w:pPr>
        <w:spacing w:after="0" w:line="480" w:lineRule="auto"/>
        <w:jc w:val="both"/>
        <w:rPr>
          <w:rFonts w:ascii="Arial" w:hAnsi="Arial" w:cs="Arial"/>
          <w:sz w:val="24"/>
          <w:szCs w:val="24"/>
          <w:lang w:val="en-US"/>
        </w:rPr>
      </w:pPr>
    </w:p>
    <w:p w14:paraId="720776C6" w14:textId="77777777" w:rsidR="00A112E2" w:rsidRPr="00EE6B82" w:rsidRDefault="00A112E2" w:rsidP="00A112E2">
      <w:pPr>
        <w:pStyle w:val="BodyText2"/>
        <w:spacing w:after="0" w:line="360" w:lineRule="auto"/>
        <w:ind w:left="1440" w:hanging="1440"/>
        <w:jc w:val="both"/>
        <w:rPr>
          <w:rFonts w:ascii="Arial" w:hAnsi="Arial" w:cs="Arial"/>
          <w:b/>
          <w:color w:val="000000"/>
          <w:sz w:val="24"/>
          <w:szCs w:val="24"/>
          <w:lang w:val="en-MY"/>
        </w:rPr>
      </w:pPr>
      <w:r w:rsidRPr="00632964">
        <w:rPr>
          <w:rFonts w:ascii="Arial" w:hAnsi="Arial" w:cs="Arial"/>
          <w:b/>
          <w:color w:val="000000"/>
          <w:sz w:val="24"/>
          <w:szCs w:val="24"/>
          <w:lang w:val="en-MY"/>
        </w:rPr>
        <w:t>Table</w:t>
      </w:r>
      <w:r>
        <w:rPr>
          <w:rFonts w:ascii="Arial" w:hAnsi="Arial" w:cs="Arial"/>
          <w:b/>
          <w:color w:val="000000"/>
          <w:sz w:val="24"/>
          <w:szCs w:val="24"/>
          <w:lang w:val="en-MY"/>
        </w:rPr>
        <w:t xml:space="preserve"> 4.7</w:t>
      </w:r>
      <w:r w:rsidRPr="00632964">
        <w:rPr>
          <w:rFonts w:ascii="Arial" w:hAnsi="Arial" w:cs="Arial"/>
          <w:b/>
          <w:color w:val="000000"/>
          <w:sz w:val="24"/>
          <w:szCs w:val="24"/>
          <w:lang w:val="en-MY"/>
        </w:rPr>
        <w:t>:</w:t>
      </w:r>
      <w:r>
        <w:rPr>
          <w:rFonts w:ascii="Arial" w:hAnsi="Arial" w:cs="Arial"/>
          <w:b/>
          <w:color w:val="000000"/>
          <w:sz w:val="24"/>
          <w:szCs w:val="24"/>
          <w:lang w:val="en-MY"/>
        </w:rPr>
        <w:tab/>
      </w:r>
      <w:r w:rsidRPr="00632964">
        <w:rPr>
          <w:rFonts w:ascii="Arial" w:hAnsi="Arial" w:cs="Arial"/>
          <w:b/>
          <w:color w:val="000000"/>
          <w:sz w:val="24"/>
          <w:szCs w:val="24"/>
          <w:lang w:val="en-MY"/>
        </w:rPr>
        <w:t xml:space="preserve">Frequency distribution of respondents according </w:t>
      </w:r>
      <w:r>
        <w:rPr>
          <w:rFonts w:ascii="Arial" w:hAnsi="Arial" w:cs="Arial"/>
          <w:b/>
          <w:color w:val="000000"/>
          <w:sz w:val="24"/>
          <w:szCs w:val="24"/>
          <w:lang w:val="en-MY"/>
        </w:rPr>
        <w:t>to occupation</w:t>
      </w:r>
      <w:r w:rsidRPr="00632964">
        <w:rPr>
          <w:rFonts w:ascii="Arial" w:hAnsi="Arial" w:cs="Arial"/>
          <w:b/>
          <w:color w:val="000000"/>
          <w:sz w:val="24"/>
          <w:szCs w:val="24"/>
          <w:lang w:val="en-MY"/>
        </w:rPr>
        <w:t>.</w:t>
      </w:r>
    </w:p>
    <w:tbl>
      <w:tblPr>
        <w:tblStyle w:val="TableGrid"/>
        <w:tblW w:w="0" w:type="auto"/>
        <w:tblLook w:val="04A0" w:firstRow="1" w:lastRow="0" w:firstColumn="1" w:lastColumn="0" w:noHBand="0" w:noVBand="1"/>
      </w:tblPr>
      <w:tblGrid>
        <w:gridCol w:w="2112"/>
        <w:gridCol w:w="2112"/>
        <w:gridCol w:w="2112"/>
        <w:gridCol w:w="2113"/>
      </w:tblGrid>
      <w:tr w:rsidR="00A112E2" w14:paraId="1AEA3FDF" w14:textId="77777777" w:rsidTr="00A112E2">
        <w:tc>
          <w:tcPr>
            <w:tcW w:w="2112" w:type="dxa"/>
            <w:vMerge w:val="restart"/>
          </w:tcPr>
          <w:p w14:paraId="236484D0" w14:textId="77777777" w:rsidR="00A112E2" w:rsidRPr="005B2C20" w:rsidRDefault="00A112E2" w:rsidP="00A112E2">
            <w:pPr>
              <w:spacing w:line="480" w:lineRule="auto"/>
              <w:rPr>
                <w:rFonts w:ascii="Arial" w:hAnsi="Arial" w:cs="Arial"/>
                <w:b/>
                <w:sz w:val="24"/>
                <w:szCs w:val="24"/>
              </w:rPr>
            </w:pPr>
            <w:r>
              <w:rPr>
                <w:rFonts w:ascii="Arial" w:hAnsi="Arial" w:cs="Arial"/>
                <w:b/>
                <w:sz w:val="24"/>
                <w:szCs w:val="24"/>
              </w:rPr>
              <w:t>Occupation</w:t>
            </w:r>
          </w:p>
        </w:tc>
        <w:tc>
          <w:tcPr>
            <w:tcW w:w="4224" w:type="dxa"/>
            <w:gridSpan w:val="2"/>
          </w:tcPr>
          <w:p w14:paraId="6247F534" w14:textId="77777777" w:rsidR="00A112E2" w:rsidRPr="005B2C20" w:rsidRDefault="00A112E2" w:rsidP="00A112E2">
            <w:pPr>
              <w:spacing w:line="480" w:lineRule="auto"/>
              <w:jc w:val="center"/>
              <w:rPr>
                <w:rFonts w:ascii="Arial" w:hAnsi="Arial" w:cs="Arial"/>
                <w:b/>
                <w:sz w:val="24"/>
                <w:szCs w:val="24"/>
              </w:rPr>
            </w:pPr>
            <w:r w:rsidRPr="005B2C20">
              <w:rPr>
                <w:rFonts w:ascii="Arial" w:hAnsi="Arial" w:cs="Arial"/>
                <w:b/>
                <w:sz w:val="24"/>
                <w:szCs w:val="24"/>
              </w:rPr>
              <w:t>Study group</w:t>
            </w:r>
          </w:p>
        </w:tc>
        <w:tc>
          <w:tcPr>
            <w:tcW w:w="2113" w:type="dxa"/>
            <w:vMerge w:val="restart"/>
          </w:tcPr>
          <w:p w14:paraId="7D96BD54"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p value</w:t>
            </w:r>
          </w:p>
        </w:tc>
      </w:tr>
      <w:tr w:rsidR="00A112E2" w14:paraId="1A94FD3B" w14:textId="77777777" w:rsidTr="00A112E2">
        <w:tc>
          <w:tcPr>
            <w:tcW w:w="2112" w:type="dxa"/>
            <w:vMerge/>
          </w:tcPr>
          <w:p w14:paraId="27A10755" w14:textId="77777777" w:rsidR="00A112E2" w:rsidRDefault="00A112E2" w:rsidP="00A112E2">
            <w:pPr>
              <w:spacing w:line="480" w:lineRule="auto"/>
              <w:rPr>
                <w:rFonts w:ascii="Arial" w:hAnsi="Arial" w:cs="Arial"/>
                <w:sz w:val="24"/>
                <w:szCs w:val="24"/>
              </w:rPr>
            </w:pPr>
          </w:p>
        </w:tc>
        <w:tc>
          <w:tcPr>
            <w:tcW w:w="2112" w:type="dxa"/>
          </w:tcPr>
          <w:p w14:paraId="67A31FFE"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A (n=50)</w:t>
            </w:r>
            <w:r w:rsidRPr="005B2C20">
              <w:rPr>
                <w:rFonts w:ascii="Arial" w:hAnsi="Arial" w:cs="Arial"/>
                <w:b/>
                <w:sz w:val="24"/>
                <w:szCs w:val="24"/>
              </w:rPr>
              <w:tab/>
            </w:r>
          </w:p>
          <w:p w14:paraId="780F447D"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Frequency (%)</w:t>
            </w:r>
          </w:p>
        </w:tc>
        <w:tc>
          <w:tcPr>
            <w:tcW w:w="2112" w:type="dxa"/>
          </w:tcPr>
          <w:p w14:paraId="7CC35ADB"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B (n=50)</w:t>
            </w:r>
          </w:p>
          <w:p w14:paraId="6D816FAD"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Frequency (%)</w:t>
            </w:r>
          </w:p>
        </w:tc>
        <w:tc>
          <w:tcPr>
            <w:tcW w:w="2113" w:type="dxa"/>
            <w:vMerge/>
          </w:tcPr>
          <w:p w14:paraId="19A64440" w14:textId="77777777" w:rsidR="00A112E2" w:rsidRDefault="00A112E2" w:rsidP="00A112E2">
            <w:pPr>
              <w:spacing w:line="480" w:lineRule="auto"/>
              <w:rPr>
                <w:rFonts w:ascii="Arial" w:hAnsi="Arial" w:cs="Arial"/>
                <w:sz w:val="24"/>
                <w:szCs w:val="24"/>
              </w:rPr>
            </w:pPr>
          </w:p>
        </w:tc>
      </w:tr>
      <w:tr w:rsidR="00A112E2" w14:paraId="18CB2513" w14:textId="77777777" w:rsidTr="00A112E2">
        <w:tc>
          <w:tcPr>
            <w:tcW w:w="2112" w:type="dxa"/>
          </w:tcPr>
          <w:p w14:paraId="60C379D4" w14:textId="77777777" w:rsidR="00A112E2" w:rsidRDefault="00A112E2" w:rsidP="00A112E2">
            <w:pPr>
              <w:spacing w:line="480" w:lineRule="auto"/>
              <w:rPr>
                <w:rFonts w:ascii="Arial" w:hAnsi="Arial" w:cs="Arial"/>
                <w:sz w:val="24"/>
                <w:szCs w:val="24"/>
              </w:rPr>
            </w:pPr>
            <w:r>
              <w:rPr>
                <w:rFonts w:ascii="Arial" w:hAnsi="Arial" w:cs="Arial"/>
                <w:sz w:val="24"/>
                <w:szCs w:val="24"/>
              </w:rPr>
              <w:t xml:space="preserve">Student </w:t>
            </w:r>
          </w:p>
        </w:tc>
        <w:tc>
          <w:tcPr>
            <w:tcW w:w="2112" w:type="dxa"/>
          </w:tcPr>
          <w:p w14:paraId="46259919" w14:textId="77777777" w:rsidR="00A112E2" w:rsidRDefault="00A112E2" w:rsidP="00A112E2">
            <w:pPr>
              <w:spacing w:line="480" w:lineRule="auto"/>
              <w:rPr>
                <w:rFonts w:ascii="Arial" w:hAnsi="Arial" w:cs="Arial"/>
                <w:sz w:val="24"/>
                <w:szCs w:val="24"/>
              </w:rPr>
            </w:pPr>
            <w:r>
              <w:rPr>
                <w:rFonts w:ascii="Arial" w:hAnsi="Arial" w:cs="Arial"/>
                <w:sz w:val="24"/>
                <w:szCs w:val="24"/>
              </w:rPr>
              <w:t>25 (50)</w:t>
            </w:r>
          </w:p>
        </w:tc>
        <w:tc>
          <w:tcPr>
            <w:tcW w:w="2112" w:type="dxa"/>
          </w:tcPr>
          <w:p w14:paraId="2B6F412E" w14:textId="77777777" w:rsidR="00A112E2" w:rsidRDefault="00A112E2" w:rsidP="00A112E2">
            <w:pPr>
              <w:spacing w:line="480" w:lineRule="auto"/>
              <w:rPr>
                <w:rFonts w:ascii="Arial" w:hAnsi="Arial" w:cs="Arial"/>
                <w:sz w:val="24"/>
                <w:szCs w:val="24"/>
              </w:rPr>
            </w:pPr>
            <w:r>
              <w:rPr>
                <w:rFonts w:ascii="Arial" w:hAnsi="Arial" w:cs="Arial"/>
                <w:sz w:val="24"/>
                <w:szCs w:val="24"/>
              </w:rPr>
              <w:t>3 (6)</w:t>
            </w:r>
          </w:p>
        </w:tc>
        <w:tc>
          <w:tcPr>
            <w:tcW w:w="2113" w:type="dxa"/>
            <w:vMerge w:val="restart"/>
          </w:tcPr>
          <w:p w14:paraId="6624472B" w14:textId="77777777" w:rsidR="00A112E2" w:rsidRDefault="00A112E2" w:rsidP="00A112E2">
            <w:pPr>
              <w:spacing w:line="480" w:lineRule="auto"/>
              <w:rPr>
                <w:rFonts w:ascii="Arial" w:hAnsi="Arial" w:cs="Arial"/>
                <w:sz w:val="24"/>
                <w:szCs w:val="24"/>
              </w:rPr>
            </w:pPr>
            <w:r>
              <w:rPr>
                <w:rFonts w:ascii="Arial" w:hAnsi="Arial" w:cs="Arial"/>
                <w:sz w:val="24"/>
                <w:szCs w:val="24"/>
              </w:rPr>
              <w:t>&lt;0.001</w:t>
            </w:r>
          </w:p>
        </w:tc>
      </w:tr>
      <w:tr w:rsidR="00A112E2" w14:paraId="55F75F00" w14:textId="77777777" w:rsidTr="00A112E2">
        <w:tc>
          <w:tcPr>
            <w:tcW w:w="2112" w:type="dxa"/>
          </w:tcPr>
          <w:p w14:paraId="445A0552" w14:textId="77777777" w:rsidR="00A112E2" w:rsidRDefault="00A112E2" w:rsidP="00A112E2">
            <w:pPr>
              <w:spacing w:line="480" w:lineRule="auto"/>
              <w:rPr>
                <w:rFonts w:ascii="Arial" w:hAnsi="Arial" w:cs="Arial"/>
                <w:sz w:val="24"/>
                <w:szCs w:val="24"/>
              </w:rPr>
            </w:pPr>
            <w:r>
              <w:rPr>
                <w:rFonts w:ascii="Arial" w:hAnsi="Arial" w:cs="Arial"/>
                <w:sz w:val="24"/>
                <w:szCs w:val="24"/>
              </w:rPr>
              <w:t>Service</w:t>
            </w:r>
          </w:p>
        </w:tc>
        <w:tc>
          <w:tcPr>
            <w:tcW w:w="2112" w:type="dxa"/>
          </w:tcPr>
          <w:p w14:paraId="4C8AF633" w14:textId="77777777" w:rsidR="00A112E2" w:rsidRDefault="00A112E2" w:rsidP="00A112E2">
            <w:pPr>
              <w:spacing w:line="480" w:lineRule="auto"/>
              <w:rPr>
                <w:rFonts w:ascii="Arial" w:hAnsi="Arial" w:cs="Arial"/>
                <w:sz w:val="24"/>
                <w:szCs w:val="24"/>
              </w:rPr>
            </w:pPr>
            <w:r>
              <w:rPr>
                <w:rFonts w:ascii="Arial" w:hAnsi="Arial" w:cs="Arial"/>
                <w:sz w:val="24"/>
                <w:szCs w:val="24"/>
              </w:rPr>
              <w:t>20 (40)</w:t>
            </w:r>
          </w:p>
        </w:tc>
        <w:tc>
          <w:tcPr>
            <w:tcW w:w="2112" w:type="dxa"/>
          </w:tcPr>
          <w:p w14:paraId="0A13F373" w14:textId="77777777" w:rsidR="00A112E2" w:rsidRDefault="00A112E2" w:rsidP="00A112E2">
            <w:pPr>
              <w:spacing w:line="480" w:lineRule="auto"/>
              <w:rPr>
                <w:rFonts w:ascii="Arial" w:hAnsi="Arial" w:cs="Arial"/>
                <w:sz w:val="24"/>
                <w:szCs w:val="24"/>
              </w:rPr>
            </w:pPr>
            <w:r>
              <w:rPr>
                <w:rFonts w:ascii="Arial" w:hAnsi="Arial" w:cs="Arial"/>
                <w:sz w:val="24"/>
                <w:szCs w:val="24"/>
              </w:rPr>
              <w:t>17 (34)</w:t>
            </w:r>
          </w:p>
        </w:tc>
        <w:tc>
          <w:tcPr>
            <w:tcW w:w="2113" w:type="dxa"/>
            <w:vMerge/>
          </w:tcPr>
          <w:p w14:paraId="3A6F2BFD" w14:textId="77777777" w:rsidR="00A112E2" w:rsidRDefault="00A112E2" w:rsidP="00A112E2">
            <w:pPr>
              <w:spacing w:line="480" w:lineRule="auto"/>
              <w:rPr>
                <w:rFonts w:ascii="Arial" w:hAnsi="Arial" w:cs="Arial"/>
                <w:sz w:val="24"/>
                <w:szCs w:val="24"/>
              </w:rPr>
            </w:pPr>
          </w:p>
        </w:tc>
      </w:tr>
      <w:tr w:rsidR="00A112E2" w14:paraId="5A6E4F6E" w14:textId="77777777" w:rsidTr="00A112E2">
        <w:tc>
          <w:tcPr>
            <w:tcW w:w="2112" w:type="dxa"/>
          </w:tcPr>
          <w:p w14:paraId="0E0477E4" w14:textId="77777777" w:rsidR="00A112E2" w:rsidRDefault="00A112E2" w:rsidP="00A112E2">
            <w:pPr>
              <w:spacing w:line="480" w:lineRule="auto"/>
              <w:rPr>
                <w:rFonts w:ascii="Arial" w:hAnsi="Arial" w:cs="Arial"/>
                <w:sz w:val="24"/>
                <w:szCs w:val="24"/>
              </w:rPr>
            </w:pPr>
            <w:r>
              <w:rPr>
                <w:rFonts w:ascii="Arial" w:hAnsi="Arial" w:cs="Arial"/>
                <w:sz w:val="24"/>
                <w:szCs w:val="24"/>
              </w:rPr>
              <w:t xml:space="preserve">Business </w:t>
            </w:r>
          </w:p>
        </w:tc>
        <w:tc>
          <w:tcPr>
            <w:tcW w:w="2112" w:type="dxa"/>
          </w:tcPr>
          <w:p w14:paraId="5C782717" w14:textId="77777777" w:rsidR="00A112E2" w:rsidRDefault="00A112E2" w:rsidP="00A112E2">
            <w:pPr>
              <w:spacing w:line="480" w:lineRule="auto"/>
              <w:rPr>
                <w:rFonts w:ascii="Arial" w:hAnsi="Arial" w:cs="Arial"/>
                <w:sz w:val="24"/>
                <w:szCs w:val="24"/>
              </w:rPr>
            </w:pPr>
            <w:r>
              <w:rPr>
                <w:rFonts w:ascii="Arial" w:hAnsi="Arial" w:cs="Arial"/>
                <w:sz w:val="24"/>
                <w:szCs w:val="24"/>
              </w:rPr>
              <w:t>2 (4)</w:t>
            </w:r>
          </w:p>
        </w:tc>
        <w:tc>
          <w:tcPr>
            <w:tcW w:w="2112" w:type="dxa"/>
          </w:tcPr>
          <w:p w14:paraId="08807F37" w14:textId="77777777" w:rsidR="00A112E2" w:rsidRDefault="00A112E2" w:rsidP="00A112E2">
            <w:pPr>
              <w:spacing w:line="480" w:lineRule="auto"/>
              <w:rPr>
                <w:rFonts w:ascii="Arial" w:hAnsi="Arial" w:cs="Arial"/>
                <w:sz w:val="24"/>
                <w:szCs w:val="24"/>
              </w:rPr>
            </w:pPr>
            <w:r>
              <w:rPr>
                <w:rFonts w:ascii="Arial" w:hAnsi="Arial" w:cs="Arial"/>
                <w:sz w:val="24"/>
                <w:szCs w:val="24"/>
              </w:rPr>
              <w:t>13 (26)</w:t>
            </w:r>
          </w:p>
        </w:tc>
        <w:tc>
          <w:tcPr>
            <w:tcW w:w="2113" w:type="dxa"/>
            <w:vMerge/>
          </w:tcPr>
          <w:p w14:paraId="449D1D00" w14:textId="77777777" w:rsidR="00A112E2" w:rsidRDefault="00A112E2" w:rsidP="00A112E2">
            <w:pPr>
              <w:spacing w:line="480" w:lineRule="auto"/>
              <w:rPr>
                <w:rFonts w:ascii="Arial" w:hAnsi="Arial" w:cs="Arial"/>
                <w:sz w:val="24"/>
                <w:szCs w:val="24"/>
              </w:rPr>
            </w:pPr>
          </w:p>
        </w:tc>
      </w:tr>
      <w:tr w:rsidR="00A112E2" w14:paraId="2BCFA948" w14:textId="77777777" w:rsidTr="00A112E2">
        <w:tc>
          <w:tcPr>
            <w:tcW w:w="2112" w:type="dxa"/>
          </w:tcPr>
          <w:p w14:paraId="54EA2546" w14:textId="77777777" w:rsidR="00A112E2" w:rsidRDefault="00A112E2" w:rsidP="00A112E2">
            <w:pPr>
              <w:spacing w:line="480" w:lineRule="auto"/>
              <w:rPr>
                <w:rFonts w:ascii="Arial" w:hAnsi="Arial" w:cs="Arial"/>
                <w:sz w:val="24"/>
                <w:szCs w:val="24"/>
              </w:rPr>
            </w:pPr>
            <w:r>
              <w:rPr>
                <w:rFonts w:ascii="Arial" w:hAnsi="Arial" w:cs="Arial"/>
                <w:sz w:val="24"/>
                <w:szCs w:val="24"/>
              </w:rPr>
              <w:t>Unemployed</w:t>
            </w:r>
          </w:p>
        </w:tc>
        <w:tc>
          <w:tcPr>
            <w:tcW w:w="2112" w:type="dxa"/>
          </w:tcPr>
          <w:p w14:paraId="35A4C100" w14:textId="77777777" w:rsidR="00A112E2" w:rsidRDefault="00A112E2" w:rsidP="00A112E2">
            <w:pPr>
              <w:spacing w:line="480" w:lineRule="auto"/>
              <w:rPr>
                <w:rFonts w:ascii="Arial" w:hAnsi="Arial" w:cs="Arial"/>
                <w:sz w:val="24"/>
                <w:szCs w:val="24"/>
              </w:rPr>
            </w:pPr>
            <w:r>
              <w:rPr>
                <w:rFonts w:ascii="Arial" w:hAnsi="Arial" w:cs="Arial"/>
                <w:sz w:val="24"/>
                <w:szCs w:val="24"/>
              </w:rPr>
              <w:t>1 (2)</w:t>
            </w:r>
          </w:p>
        </w:tc>
        <w:tc>
          <w:tcPr>
            <w:tcW w:w="2112" w:type="dxa"/>
          </w:tcPr>
          <w:p w14:paraId="0C8CFD49" w14:textId="77777777" w:rsidR="00A112E2" w:rsidRDefault="00A112E2" w:rsidP="00A112E2">
            <w:pPr>
              <w:spacing w:line="480" w:lineRule="auto"/>
              <w:rPr>
                <w:rFonts w:ascii="Arial" w:hAnsi="Arial" w:cs="Arial"/>
                <w:sz w:val="24"/>
                <w:szCs w:val="24"/>
              </w:rPr>
            </w:pPr>
            <w:r>
              <w:rPr>
                <w:rFonts w:ascii="Arial" w:hAnsi="Arial" w:cs="Arial"/>
                <w:sz w:val="24"/>
                <w:szCs w:val="24"/>
              </w:rPr>
              <w:t>12 (24)</w:t>
            </w:r>
          </w:p>
        </w:tc>
        <w:tc>
          <w:tcPr>
            <w:tcW w:w="2113" w:type="dxa"/>
            <w:vMerge/>
          </w:tcPr>
          <w:p w14:paraId="17DD9CA8" w14:textId="77777777" w:rsidR="00A112E2" w:rsidRDefault="00A112E2" w:rsidP="00A112E2">
            <w:pPr>
              <w:spacing w:line="480" w:lineRule="auto"/>
              <w:rPr>
                <w:rFonts w:ascii="Arial" w:hAnsi="Arial" w:cs="Arial"/>
                <w:sz w:val="24"/>
                <w:szCs w:val="24"/>
              </w:rPr>
            </w:pPr>
          </w:p>
        </w:tc>
      </w:tr>
      <w:tr w:rsidR="00A112E2" w14:paraId="7370DD6D" w14:textId="77777777" w:rsidTr="00A112E2">
        <w:tc>
          <w:tcPr>
            <w:tcW w:w="2112" w:type="dxa"/>
          </w:tcPr>
          <w:p w14:paraId="589DF73C" w14:textId="77777777" w:rsidR="00A112E2" w:rsidRDefault="00A112E2" w:rsidP="00A112E2">
            <w:pPr>
              <w:spacing w:line="480" w:lineRule="auto"/>
              <w:rPr>
                <w:rFonts w:ascii="Arial" w:hAnsi="Arial" w:cs="Arial"/>
                <w:sz w:val="24"/>
                <w:szCs w:val="24"/>
              </w:rPr>
            </w:pPr>
            <w:r>
              <w:rPr>
                <w:rFonts w:ascii="Arial" w:hAnsi="Arial" w:cs="Arial"/>
                <w:sz w:val="24"/>
                <w:szCs w:val="24"/>
              </w:rPr>
              <w:t>Others</w:t>
            </w:r>
          </w:p>
        </w:tc>
        <w:tc>
          <w:tcPr>
            <w:tcW w:w="2112" w:type="dxa"/>
          </w:tcPr>
          <w:p w14:paraId="3F22AEF6" w14:textId="77777777" w:rsidR="00A112E2" w:rsidRDefault="00A112E2" w:rsidP="00A112E2">
            <w:pPr>
              <w:spacing w:line="480" w:lineRule="auto"/>
              <w:rPr>
                <w:rFonts w:ascii="Arial" w:hAnsi="Arial" w:cs="Arial"/>
                <w:sz w:val="24"/>
                <w:szCs w:val="24"/>
              </w:rPr>
            </w:pPr>
            <w:r>
              <w:rPr>
                <w:rFonts w:ascii="Arial" w:hAnsi="Arial" w:cs="Arial"/>
                <w:sz w:val="24"/>
                <w:szCs w:val="24"/>
              </w:rPr>
              <w:t>2 (4)</w:t>
            </w:r>
          </w:p>
        </w:tc>
        <w:tc>
          <w:tcPr>
            <w:tcW w:w="2112" w:type="dxa"/>
          </w:tcPr>
          <w:p w14:paraId="309ED801" w14:textId="77777777" w:rsidR="00A112E2" w:rsidRDefault="00A112E2" w:rsidP="00A112E2">
            <w:pPr>
              <w:spacing w:line="480" w:lineRule="auto"/>
              <w:rPr>
                <w:rFonts w:ascii="Arial" w:hAnsi="Arial" w:cs="Arial"/>
                <w:sz w:val="24"/>
                <w:szCs w:val="24"/>
              </w:rPr>
            </w:pPr>
            <w:r>
              <w:rPr>
                <w:rFonts w:ascii="Arial" w:hAnsi="Arial" w:cs="Arial"/>
                <w:sz w:val="24"/>
                <w:szCs w:val="24"/>
              </w:rPr>
              <w:t>5 (10)</w:t>
            </w:r>
          </w:p>
        </w:tc>
        <w:tc>
          <w:tcPr>
            <w:tcW w:w="2113" w:type="dxa"/>
            <w:vMerge/>
          </w:tcPr>
          <w:p w14:paraId="58D16086" w14:textId="77777777" w:rsidR="00A112E2" w:rsidRDefault="00A112E2" w:rsidP="00A112E2">
            <w:pPr>
              <w:spacing w:line="480" w:lineRule="auto"/>
              <w:rPr>
                <w:rFonts w:ascii="Arial" w:hAnsi="Arial" w:cs="Arial"/>
                <w:sz w:val="24"/>
                <w:szCs w:val="24"/>
              </w:rPr>
            </w:pPr>
          </w:p>
        </w:tc>
      </w:tr>
      <w:tr w:rsidR="00A112E2" w14:paraId="02A524B9" w14:textId="77777777" w:rsidTr="00A112E2">
        <w:tc>
          <w:tcPr>
            <w:tcW w:w="2112" w:type="dxa"/>
          </w:tcPr>
          <w:p w14:paraId="4BEB9C41" w14:textId="77777777" w:rsidR="00A112E2" w:rsidRDefault="00A112E2" w:rsidP="00A112E2">
            <w:pPr>
              <w:spacing w:line="480" w:lineRule="auto"/>
              <w:rPr>
                <w:rFonts w:ascii="Arial" w:hAnsi="Arial" w:cs="Arial"/>
                <w:sz w:val="24"/>
                <w:szCs w:val="24"/>
              </w:rPr>
            </w:pPr>
            <w:r>
              <w:rPr>
                <w:rFonts w:ascii="Arial" w:hAnsi="Arial" w:cs="Arial"/>
                <w:sz w:val="24"/>
                <w:szCs w:val="24"/>
              </w:rPr>
              <w:t>Total</w:t>
            </w:r>
          </w:p>
        </w:tc>
        <w:tc>
          <w:tcPr>
            <w:tcW w:w="2112" w:type="dxa"/>
          </w:tcPr>
          <w:p w14:paraId="28D6349E"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2" w:type="dxa"/>
          </w:tcPr>
          <w:p w14:paraId="3CAD646B"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3" w:type="dxa"/>
            <w:vMerge/>
          </w:tcPr>
          <w:p w14:paraId="62F24099" w14:textId="77777777" w:rsidR="00A112E2" w:rsidRDefault="00A112E2" w:rsidP="00A112E2">
            <w:pPr>
              <w:spacing w:line="480" w:lineRule="auto"/>
              <w:rPr>
                <w:rFonts w:ascii="Arial" w:hAnsi="Arial" w:cs="Arial"/>
                <w:sz w:val="24"/>
                <w:szCs w:val="24"/>
              </w:rPr>
            </w:pPr>
          </w:p>
        </w:tc>
      </w:tr>
    </w:tbl>
    <w:p w14:paraId="147E7958" w14:textId="77777777" w:rsidR="00A112E2" w:rsidRPr="00C929E3" w:rsidRDefault="00A112E2" w:rsidP="00A112E2">
      <w:pPr>
        <w:rPr>
          <w:rFonts w:ascii="Arial" w:hAnsi="Arial" w:cs="Arial"/>
          <w:b/>
          <w:bCs/>
          <w:sz w:val="24"/>
          <w:szCs w:val="24"/>
          <w:lang w:val="en-US"/>
        </w:rPr>
      </w:pPr>
      <w:r w:rsidRPr="00C929E3">
        <w:rPr>
          <w:rFonts w:ascii="Arial" w:hAnsi="Arial" w:cs="Arial"/>
          <w:b/>
          <w:bCs/>
          <w:sz w:val="24"/>
          <w:szCs w:val="24"/>
          <w:lang w:val="x-none"/>
        </w:rPr>
        <w:t>*</w:t>
      </w:r>
      <w:r w:rsidRPr="00C929E3">
        <w:rPr>
          <w:rFonts w:ascii="Arial" w:hAnsi="Arial" w:cs="Arial"/>
          <w:bCs/>
          <w:sz w:val="24"/>
          <w:szCs w:val="24"/>
          <w:lang w:val="x-none"/>
        </w:rPr>
        <w:t>χ</w:t>
      </w:r>
      <w:r w:rsidRPr="00C929E3">
        <w:rPr>
          <w:rFonts w:ascii="Arial" w:hAnsi="Arial" w:cs="Arial"/>
          <w:bCs/>
          <w:sz w:val="24"/>
          <w:szCs w:val="24"/>
          <w:vertAlign w:val="superscript"/>
          <w:lang w:val="x-none"/>
        </w:rPr>
        <w:t>2</w:t>
      </w:r>
      <w:r w:rsidRPr="00C929E3">
        <w:rPr>
          <w:rFonts w:ascii="Arial" w:hAnsi="Arial" w:cs="Arial"/>
          <w:bCs/>
          <w:sz w:val="24"/>
          <w:szCs w:val="24"/>
          <w:lang w:val="x-none"/>
        </w:rPr>
        <w:t xml:space="preserve"> (Chi- </w:t>
      </w:r>
      <w:proofErr w:type="spellStart"/>
      <w:r w:rsidRPr="00C929E3">
        <w:rPr>
          <w:rFonts w:ascii="Arial" w:hAnsi="Arial" w:cs="Arial"/>
          <w:bCs/>
          <w:sz w:val="24"/>
          <w:szCs w:val="24"/>
          <w:lang w:val="x-none"/>
        </w:rPr>
        <w:t>square</w:t>
      </w:r>
      <w:proofErr w:type="spellEnd"/>
      <w:r w:rsidRPr="00C929E3">
        <w:rPr>
          <w:rFonts w:ascii="Arial" w:hAnsi="Arial" w:cs="Arial"/>
          <w:bCs/>
          <w:sz w:val="24"/>
          <w:szCs w:val="24"/>
          <w:lang w:val="x-none"/>
        </w:rPr>
        <w:t xml:space="preserve">) </w:t>
      </w:r>
      <w:r w:rsidRPr="00C929E3">
        <w:rPr>
          <w:rFonts w:ascii="Arial" w:hAnsi="Arial" w:cs="Arial"/>
          <w:sz w:val="24"/>
          <w:szCs w:val="24"/>
          <w:lang w:val="x-none"/>
        </w:rPr>
        <w:t xml:space="preserve">test </w:t>
      </w:r>
      <w:proofErr w:type="spellStart"/>
      <w:r w:rsidRPr="00C929E3">
        <w:rPr>
          <w:rFonts w:ascii="Arial" w:hAnsi="Arial" w:cs="Arial"/>
          <w:bCs/>
          <w:sz w:val="24"/>
          <w:szCs w:val="24"/>
          <w:lang w:val="x-none"/>
        </w:rPr>
        <w:t>was</w:t>
      </w:r>
      <w:proofErr w:type="spellEnd"/>
      <w:r w:rsidRPr="00C929E3">
        <w:rPr>
          <w:rFonts w:ascii="Arial" w:hAnsi="Arial" w:cs="Arial"/>
          <w:bCs/>
          <w:sz w:val="24"/>
          <w:szCs w:val="24"/>
          <w:lang w:val="x-none"/>
        </w:rPr>
        <w:t xml:space="preserve"> </w:t>
      </w:r>
      <w:proofErr w:type="spellStart"/>
      <w:r w:rsidRPr="00C929E3">
        <w:rPr>
          <w:rFonts w:ascii="Arial" w:hAnsi="Arial" w:cs="Arial"/>
          <w:bCs/>
          <w:sz w:val="24"/>
          <w:szCs w:val="24"/>
          <w:lang w:val="x-none"/>
        </w:rPr>
        <w:t>employed</w:t>
      </w:r>
      <w:proofErr w:type="spellEnd"/>
      <w:r w:rsidRPr="00C929E3">
        <w:rPr>
          <w:rFonts w:ascii="Arial" w:hAnsi="Arial" w:cs="Arial"/>
          <w:bCs/>
          <w:sz w:val="24"/>
          <w:szCs w:val="24"/>
          <w:lang w:val="x-none"/>
        </w:rPr>
        <w:t xml:space="preserve"> to </w:t>
      </w:r>
      <w:proofErr w:type="spellStart"/>
      <w:r w:rsidRPr="00C929E3">
        <w:rPr>
          <w:rFonts w:ascii="Arial" w:hAnsi="Arial" w:cs="Arial"/>
          <w:bCs/>
          <w:sz w:val="24"/>
          <w:szCs w:val="24"/>
          <w:lang w:val="x-none"/>
        </w:rPr>
        <w:t>analyze</w:t>
      </w:r>
      <w:proofErr w:type="spellEnd"/>
      <w:r w:rsidRPr="00C929E3">
        <w:rPr>
          <w:rFonts w:ascii="Arial" w:hAnsi="Arial" w:cs="Arial"/>
          <w:bCs/>
          <w:sz w:val="24"/>
          <w:szCs w:val="24"/>
          <w:lang w:val="x-none"/>
        </w:rPr>
        <w:t xml:space="preserve"> the data.</w:t>
      </w:r>
      <w:r w:rsidRPr="00C929E3">
        <w:rPr>
          <w:rFonts w:ascii="Arial" w:hAnsi="Arial" w:cs="Arial"/>
          <w:b/>
          <w:bCs/>
          <w:sz w:val="24"/>
          <w:szCs w:val="24"/>
          <w:lang w:val="x-none"/>
        </w:rPr>
        <w:t xml:space="preserve"> </w:t>
      </w:r>
    </w:p>
    <w:p w14:paraId="5301D7EC" w14:textId="77777777" w:rsidR="00A112E2" w:rsidRDefault="00A112E2" w:rsidP="00A112E2">
      <w:pPr>
        <w:rPr>
          <w:rFonts w:ascii="Arial" w:hAnsi="Arial" w:cs="Arial"/>
          <w:sz w:val="24"/>
          <w:szCs w:val="24"/>
          <w:lang w:val="en-US"/>
        </w:rPr>
      </w:pPr>
    </w:p>
    <w:p w14:paraId="08C556FF" w14:textId="77777777" w:rsidR="00A112E2" w:rsidRDefault="00A112E2" w:rsidP="00A112E2">
      <w:pPr>
        <w:rPr>
          <w:rFonts w:ascii="Arial" w:hAnsi="Arial" w:cs="Arial"/>
          <w:sz w:val="24"/>
          <w:szCs w:val="24"/>
          <w:lang w:val="en-US"/>
        </w:rPr>
      </w:pPr>
    </w:p>
    <w:p w14:paraId="15A73B72" w14:textId="77777777" w:rsidR="00A112E2" w:rsidRDefault="00A112E2" w:rsidP="00A112E2">
      <w:pPr>
        <w:rPr>
          <w:rFonts w:ascii="Arial" w:hAnsi="Arial" w:cs="Arial"/>
          <w:sz w:val="24"/>
          <w:szCs w:val="24"/>
          <w:lang w:val="en-US"/>
        </w:rPr>
      </w:pPr>
    </w:p>
    <w:p w14:paraId="4BA050D7" w14:textId="77777777" w:rsidR="00A112E2" w:rsidRDefault="00A112E2" w:rsidP="00A112E2">
      <w:pPr>
        <w:rPr>
          <w:rFonts w:ascii="Arial" w:hAnsi="Arial" w:cs="Arial"/>
          <w:b/>
          <w:sz w:val="24"/>
          <w:szCs w:val="24"/>
          <w:lang w:val="en-US"/>
        </w:rPr>
      </w:pPr>
    </w:p>
    <w:p w14:paraId="604A2C6F" w14:textId="77777777" w:rsidR="00A112E2" w:rsidRDefault="00A112E2" w:rsidP="00A112E2">
      <w:pPr>
        <w:rPr>
          <w:rFonts w:ascii="Arial" w:hAnsi="Arial" w:cs="Arial"/>
          <w:b/>
          <w:sz w:val="24"/>
          <w:szCs w:val="24"/>
          <w:lang w:val="en-US"/>
        </w:rPr>
      </w:pPr>
    </w:p>
    <w:p w14:paraId="1897807C" w14:textId="77777777" w:rsidR="00A112E2" w:rsidRDefault="00A112E2" w:rsidP="00A112E2">
      <w:pPr>
        <w:rPr>
          <w:rFonts w:ascii="Arial" w:hAnsi="Arial" w:cs="Arial"/>
          <w:b/>
          <w:sz w:val="24"/>
          <w:szCs w:val="24"/>
          <w:lang w:val="en-US"/>
        </w:rPr>
      </w:pPr>
      <w:r w:rsidRPr="00EE6B82">
        <w:rPr>
          <w:rFonts w:ascii="Arial" w:hAnsi="Arial" w:cs="Arial"/>
          <w:b/>
          <w:sz w:val="24"/>
          <w:szCs w:val="24"/>
          <w:lang w:val="en-US"/>
        </w:rPr>
        <w:lastRenderedPageBreak/>
        <w:t>Family Income</w:t>
      </w:r>
    </w:p>
    <w:p w14:paraId="0728C694" w14:textId="77777777" w:rsidR="00A112E2" w:rsidRDefault="00A112E2" w:rsidP="00A112E2">
      <w:pPr>
        <w:spacing w:after="0" w:line="480" w:lineRule="auto"/>
        <w:jc w:val="both"/>
        <w:rPr>
          <w:rFonts w:ascii="Arial" w:hAnsi="Arial" w:cs="Arial"/>
          <w:sz w:val="24"/>
          <w:szCs w:val="24"/>
        </w:rPr>
      </w:pPr>
      <w:r w:rsidRPr="00EE6B82">
        <w:rPr>
          <w:rFonts w:ascii="Arial" w:hAnsi="Arial" w:cs="Arial"/>
          <w:sz w:val="24"/>
          <w:szCs w:val="24"/>
        </w:rPr>
        <w:t xml:space="preserve">Frequency distribution of respondents according to </w:t>
      </w:r>
      <w:r>
        <w:rPr>
          <w:rFonts w:ascii="Arial" w:hAnsi="Arial" w:cs="Arial"/>
          <w:sz w:val="24"/>
          <w:szCs w:val="24"/>
        </w:rPr>
        <w:t>family income</w:t>
      </w:r>
      <w:r w:rsidRPr="00EE6B82">
        <w:rPr>
          <w:rFonts w:ascii="Arial" w:hAnsi="Arial" w:cs="Arial"/>
          <w:sz w:val="24"/>
          <w:szCs w:val="24"/>
        </w:rPr>
        <w:t xml:space="preserve"> is</w:t>
      </w:r>
      <w:r>
        <w:rPr>
          <w:rFonts w:ascii="Arial" w:hAnsi="Arial" w:cs="Arial"/>
          <w:sz w:val="24"/>
          <w:szCs w:val="24"/>
        </w:rPr>
        <w:t xml:space="preserve"> shown</w:t>
      </w:r>
      <w:r w:rsidRPr="00EE6B82">
        <w:rPr>
          <w:rFonts w:ascii="Arial" w:hAnsi="Arial" w:cs="Arial"/>
          <w:sz w:val="24"/>
          <w:szCs w:val="24"/>
        </w:rPr>
        <w:t xml:space="preserve"> in Table </w:t>
      </w:r>
      <w:r>
        <w:rPr>
          <w:rFonts w:ascii="Arial" w:hAnsi="Arial" w:cs="Arial"/>
          <w:sz w:val="24"/>
          <w:szCs w:val="24"/>
        </w:rPr>
        <w:t>4.8</w:t>
      </w:r>
      <w:r w:rsidRPr="00EE6B82">
        <w:rPr>
          <w:rFonts w:ascii="Arial" w:hAnsi="Arial" w:cs="Arial"/>
          <w:sz w:val="24"/>
          <w:szCs w:val="24"/>
        </w:rPr>
        <w:t xml:space="preserve">. Chi-square test showed </w:t>
      </w:r>
      <w:r>
        <w:rPr>
          <w:rFonts w:ascii="Arial" w:hAnsi="Arial" w:cs="Arial"/>
          <w:sz w:val="24"/>
          <w:szCs w:val="24"/>
        </w:rPr>
        <w:t>significant difference</w:t>
      </w:r>
      <w:r w:rsidRPr="00EE6B82">
        <w:rPr>
          <w:rFonts w:ascii="Arial" w:hAnsi="Arial" w:cs="Arial"/>
          <w:sz w:val="24"/>
          <w:szCs w:val="24"/>
        </w:rPr>
        <w:t xml:space="preserve"> (p=0.</w:t>
      </w:r>
      <w:r>
        <w:rPr>
          <w:rFonts w:ascii="Arial" w:hAnsi="Arial" w:cs="Arial"/>
          <w:sz w:val="24"/>
          <w:szCs w:val="24"/>
        </w:rPr>
        <w:t>041) between</w:t>
      </w:r>
      <w:r w:rsidRPr="00EE6B82">
        <w:rPr>
          <w:rFonts w:ascii="Arial" w:hAnsi="Arial" w:cs="Arial"/>
          <w:sz w:val="24"/>
          <w:szCs w:val="24"/>
        </w:rPr>
        <w:t xml:space="preserve"> control group (Group-A) and substance user group (Group-B).</w:t>
      </w:r>
      <w:r>
        <w:rPr>
          <w:rFonts w:ascii="Arial" w:hAnsi="Arial" w:cs="Arial"/>
          <w:sz w:val="24"/>
          <w:szCs w:val="24"/>
        </w:rPr>
        <w:t xml:space="preserve"> In Group-A, monthly family income was &lt;30000 taka for 7 respondents (14%), 30000-50000 taka for 25 respondents (50%), 50000-100000 taka for 13 respondents (26%) and &gt;100000 taka for 5 respondents (10%). In Group-B, 8 respondents (16%) came from family that earned &lt;30000 taka monthly, 13 respondents (26%) came from family that earned 30000-50000 taka monthly, 15 respondents (30%) came from family that earned 50000-100000 taka monthly and monthly family income for other 14 respondents (28%) was &gt; 100000 taka. </w:t>
      </w:r>
    </w:p>
    <w:p w14:paraId="4256D1B7" w14:textId="77777777" w:rsidR="00A112E2" w:rsidRDefault="00A112E2" w:rsidP="00A112E2">
      <w:pPr>
        <w:spacing w:after="0" w:line="480" w:lineRule="auto"/>
        <w:jc w:val="both"/>
        <w:rPr>
          <w:rFonts w:ascii="Arial" w:hAnsi="Arial" w:cs="Arial"/>
          <w:sz w:val="24"/>
          <w:szCs w:val="24"/>
        </w:rPr>
      </w:pPr>
    </w:p>
    <w:p w14:paraId="17B82AEE" w14:textId="77777777" w:rsidR="00A112E2" w:rsidRPr="00842888" w:rsidRDefault="00A112E2" w:rsidP="00A112E2">
      <w:pPr>
        <w:pStyle w:val="BodyText2"/>
        <w:spacing w:after="0" w:line="360" w:lineRule="auto"/>
        <w:ind w:left="1440" w:hanging="1440"/>
        <w:jc w:val="both"/>
        <w:rPr>
          <w:rFonts w:ascii="Arial" w:hAnsi="Arial" w:cs="Arial"/>
          <w:b/>
          <w:color w:val="000000"/>
          <w:sz w:val="24"/>
          <w:szCs w:val="24"/>
          <w:lang w:val="en-MY"/>
        </w:rPr>
      </w:pPr>
      <w:r w:rsidRPr="00632964">
        <w:rPr>
          <w:rFonts w:ascii="Arial" w:hAnsi="Arial" w:cs="Arial"/>
          <w:b/>
          <w:color w:val="000000"/>
          <w:sz w:val="24"/>
          <w:szCs w:val="24"/>
          <w:lang w:val="en-MY"/>
        </w:rPr>
        <w:t>Table</w:t>
      </w:r>
      <w:r>
        <w:rPr>
          <w:rFonts w:ascii="Arial" w:hAnsi="Arial" w:cs="Arial"/>
          <w:b/>
          <w:color w:val="000000"/>
          <w:sz w:val="24"/>
          <w:szCs w:val="24"/>
          <w:lang w:val="en-MY"/>
        </w:rPr>
        <w:t xml:space="preserve"> 4.8</w:t>
      </w:r>
      <w:r w:rsidRPr="00632964">
        <w:rPr>
          <w:rFonts w:ascii="Arial" w:hAnsi="Arial" w:cs="Arial"/>
          <w:b/>
          <w:color w:val="000000"/>
          <w:sz w:val="24"/>
          <w:szCs w:val="24"/>
          <w:lang w:val="en-MY"/>
        </w:rPr>
        <w:t>:</w:t>
      </w:r>
      <w:r>
        <w:rPr>
          <w:rFonts w:ascii="Arial" w:hAnsi="Arial" w:cs="Arial"/>
          <w:b/>
          <w:color w:val="000000"/>
          <w:sz w:val="24"/>
          <w:szCs w:val="24"/>
          <w:lang w:val="en-MY"/>
        </w:rPr>
        <w:tab/>
      </w:r>
      <w:r w:rsidRPr="00632964">
        <w:rPr>
          <w:rFonts w:ascii="Arial" w:hAnsi="Arial" w:cs="Arial"/>
          <w:b/>
          <w:color w:val="000000"/>
          <w:sz w:val="24"/>
          <w:szCs w:val="24"/>
          <w:lang w:val="en-MY"/>
        </w:rPr>
        <w:t xml:space="preserve">Frequency distribution of respondents according </w:t>
      </w:r>
      <w:r>
        <w:rPr>
          <w:rFonts w:ascii="Arial" w:hAnsi="Arial" w:cs="Arial"/>
          <w:b/>
          <w:color w:val="000000"/>
          <w:sz w:val="24"/>
          <w:szCs w:val="24"/>
          <w:lang w:val="en-MY"/>
        </w:rPr>
        <w:t>to monthly family income</w:t>
      </w:r>
      <w:r w:rsidRPr="00632964">
        <w:rPr>
          <w:rFonts w:ascii="Arial" w:hAnsi="Arial" w:cs="Arial"/>
          <w:b/>
          <w:color w:val="000000"/>
          <w:sz w:val="24"/>
          <w:szCs w:val="24"/>
          <w:lang w:val="en-MY"/>
        </w:rPr>
        <w:t>.</w:t>
      </w:r>
    </w:p>
    <w:tbl>
      <w:tblPr>
        <w:tblStyle w:val="TableGrid"/>
        <w:tblW w:w="0" w:type="auto"/>
        <w:tblLook w:val="04A0" w:firstRow="1" w:lastRow="0" w:firstColumn="1" w:lastColumn="0" w:noHBand="0" w:noVBand="1"/>
      </w:tblPr>
      <w:tblGrid>
        <w:gridCol w:w="2112"/>
        <w:gridCol w:w="2112"/>
        <w:gridCol w:w="2112"/>
        <w:gridCol w:w="2113"/>
      </w:tblGrid>
      <w:tr w:rsidR="00A112E2" w14:paraId="773DF950" w14:textId="77777777" w:rsidTr="00A112E2">
        <w:tc>
          <w:tcPr>
            <w:tcW w:w="2112" w:type="dxa"/>
            <w:vMerge w:val="restart"/>
          </w:tcPr>
          <w:p w14:paraId="0F53B0F3" w14:textId="77777777" w:rsidR="00A112E2" w:rsidRPr="005B2C20" w:rsidRDefault="00A112E2" w:rsidP="00A112E2">
            <w:pPr>
              <w:spacing w:line="480" w:lineRule="auto"/>
              <w:rPr>
                <w:rFonts w:ascii="Arial" w:hAnsi="Arial" w:cs="Arial"/>
                <w:b/>
                <w:sz w:val="24"/>
                <w:szCs w:val="24"/>
              </w:rPr>
            </w:pPr>
            <w:r>
              <w:rPr>
                <w:rFonts w:ascii="Arial" w:hAnsi="Arial" w:cs="Arial"/>
                <w:b/>
                <w:sz w:val="24"/>
                <w:szCs w:val="24"/>
              </w:rPr>
              <w:t>Family income</w:t>
            </w:r>
          </w:p>
        </w:tc>
        <w:tc>
          <w:tcPr>
            <w:tcW w:w="4224" w:type="dxa"/>
            <w:gridSpan w:val="2"/>
          </w:tcPr>
          <w:p w14:paraId="18B80E81" w14:textId="77777777" w:rsidR="00A112E2" w:rsidRPr="005B2C20" w:rsidRDefault="00A112E2" w:rsidP="00A112E2">
            <w:pPr>
              <w:spacing w:line="480" w:lineRule="auto"/>
              <w:jc w:val="center"/>
              <w:rPr>
                <w:rFonts w:ascii="Arial" w:hAnsi="Arial" w:cs="Arial"/>
                <w:b/>
                <w:sz w:val="24"/>
                <w:szCs w:val="24"/>
              </w:rPr>
            </w:pPr>
            <w:r w:rsidRPr="005B2C20">
              <w:rPr>
                <w:rFonts w:ascii="Arial" w:hAnsi="Arial" w:cs="Arial"/>
                <w:b/>
                <w:sz w:val="24"/>
                <w:szCs w:val="24"/>
              </w:rPr>
              <w:t>Study group</w:t>
            </w:r>
          </w:p>
        </w:tc>
        <w:tc>
          <w:tcPr>
            <w:tcW w:w="2113" w:type="dxa"/>
            <w:vMerge w:val="restart"/>
          </w:tcPr>
          <w:p w14:paraId="6811357D"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p value</w:t>
            </w:r>
          </w:p>
        </w:tc>
      </w:tr>
      <w:tr w:rsidR="00A112E2" w14:paraId="6095268E" w14:textId="77777777" w:rsidTr="00A112E2">
        <w:tc>
          <w:tcPr>
            <w:tcW w:w="2112" w:type="dxa"/>
            <w:vMerge/>
          </w:tcPr>
          <w:p w14:paraId="1F926A66" w14:textId="77777777" w:rsidR="00A112E2" w:rsidRDefault="00A112E2" w:rsidP="00A112E2">
            <w:pPr>
              <w:spacing w:line="480" w:lineRule="auto"/>
              <w:rPr>
                <w:rFonts w:ascii="Arial" w:hAnsi="Arial" w:cs="Arial"/>
                <w:sz w:val="24"/>
                <w:szCs w:val="24"/>
              </w:rPr>
            </w:pPr>
          </w:p>
        </w:tc>
        <w:tc>
          <w:tcPr>
            <w:tcW w:w="2112" w:type="dxa"/>
          </w:tcPr>
          <w:p w14:paraId="4F089A1A"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A (n=50)</w:t>
            </w:r>
            <w:r w:rsidRPr="005B2C20">
              <w:rPr>
                <w:rFonts w:ascii="Arial" w:hAnsi="Arial" w:cs="Arial"/>
                <w:b/>
                <w:sz w:val="24"/>
                <w:szCs w:val="24"/>
              </w:rPr>
              <w:tab/>
            </w:r>
          </w:p>
          <w:p w14:paraId="180CC97D"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Frequency (%)</w:t>
            </w:r>
          </w:p>
        </w:tc>
        <w:tc>
          <w:tcPr>
            <w:tcW w:w="2112" w:type="dxa"/>
          </w:tcPr>
          <w:p w14:paraId="3D9A856B"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B (n=50)</w:t>
            </w:r>
          </w:p>
          <w:p w14:paraId="6BFD3EDF"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Frequency (%)</w:t>
            </w:r>
          </w:p>
        </w:tc>
        <w:tc>
          <w:tcPr>
            <w:tcW w:w="2113" w:type="dxa"/>
            <w:vMerge/>
          </w:tcPr>
          <w:p w14:paraId="6D61EB84" w14:textId="77777777" w:rsidR="00A112E2" w:rsidRDefault="00A112E2" w:rsidP="00A112E2">
            <w:pPr>
              <w:spacing w:line="480" w:lineRule="auto"/>
              <w:rPr>
                <w:rFonts w:ascii="Arial" w:hAnsi="Arial" w:cs="Arial"/>
                <w:sz w:val="24"/>
                <w:szCs w:val="24"/>
              </w:rPr>
            </w:pPr>
          </w:p>
        </w:tc>
      </w:tr>
      <w:tr w:rsidR="00A112E2" w14:paraId="58D15527" w14:textId="77777777" w:rsidTr="00A112E2">
        <w:tc>
          <w:tcPr>
            <w:tcW w:w="2112" w:type="dxa"/>
          </w:tcPr>
          <w:p w14:paraId="54F4FC50" w14:textId="77777777" w:rsidR="00A112E2" w:rsidRDefault="00A112E2" w:rsidP="00A112E2">
            <w:pPr>
              <w:spacing w:line="480" w:lineRule="auto"/>
              <w:rPr>
                <w:rFonts w:ascii="Arial" w:hAnsi="Arial" w:cs="Arial"/>
                <w:sz w:val="24"/>
                <w:szCs w:val="24"/>
              </w:rPr>
            </w:pPr>
            <w:r>
              <w:rPr>
                <w:rFonts w:ascii="Arial" w:hAnsi="Arial" w:cs="Arial"/>
                <w:sz w:val="24"/>
                <w:szCs w:val="24"/>
              </w:rPr>
              <w:t>&lt;30000</w:t>
            </w:r>
          </w:p>
        </w:tc>
        <w:tc>
          <w:tcPr>
            <w:tcW w:w="2112" w:type="dxa"/>
          </w:tcPr>
          <w:p w14:paraId="55806406" w14:textId="77777777" w:rsidR="00A112E2" w:rsidRDefault="00A112E2" w:rsidP="00A112E2">
            <w:pPr>
              <w:spacing w:line="480" w:lineRule="auto"/>
              <w:rPr>
                <w:rFonts w:ascii="Arial" w:hAnsi="Arial" w:cs="Arial"/>
                <w:sz w:val="24"/>
                <w:szCs w:val="24"/>
              </w:rPr>
            </w:pPr>
            <w:r>
              <w:rPr>
                <w:rFonts w:ascii="Arial" w:hAnsi="Arial" w:cs="Arial"/>
                <w:sz w:val="24"/>
                <w:szCs w:val="24"/>
              </w:rPr>
              <w:t>7 (14)</w:t>
            </w:r>
          </w:p>
        </w:tc>
        <w:tc>
          <w:tcPr>
            <w:tcW w:w="2112" w:type="dxa"/>
          </w:tcPr>
          <w:p w14:paraId="398A27A7" w14:textId="77777777" w:rsidR="00A112E2" w:rsidRDefault="00A112E2" w:rsidP="00A112E2">
            <w:pPr>
              <w:spacing w:line="480" w:lineRule="auto"/>
              <w:rPr>
                <w:rFonts w:ascii="Arial" w:hAnsi="Arial" w:cs="Arial"/>
                <w:sz w:val="24"/>
                <w:szCs w:val="24"/>
              </w:rPr>
            </w:pPr>
            <w:r>
              <w:rPr>
                <w:rFonts w:ascii="Arial" w:hAnsi="Arial" w:cs="Arial"/>
                <w:sz w:val="24"/>
                <w:szCs w:val="24"/>
              </w:rPr>
              <w:t>8 (16)</w:t>
            </w:r>
          </w:p>
        </w:tc>
        <w:tc>
          <w:tcPr>
            <w:tcW w:w="2113" w:type="dxa"/>
            <w:vMerge w:val="restart"/>
          </w:tcPr>
          <w:p w14:paraId="041FF39C" w14:textId="77777777" w:rsidR="00A112E2" w:rsidRDefault="00A112E2" w:rsidP="00A112E2">
            <w:pPr>
              <w:spacing w:line="480" w:lineRule="auto"/>
              <w:rPr>
                <w:rFonts w:ascii="Arial" w:hAnsi="Arial" w:cs="Arial"/>
                <w:sz w:val="24"/>
                <w:szCs w:val="24"/>
              </w:rPr>
            </w:pPr>
            <w:r>
              <w:rPr>
                <w:rFonts w:ascii="Arial" w:hAnsi="Arial" w:cs="Arial"/>
                <w:sz w:val="24"/>
                <w:szCs w:val="24"/>
              </w:rPr>
              <w:t>0.041</w:t>
            </w:r>
          </w:p>
        </w:tc>
      </w:tr>
      <w:tr w:rsidR="00A112E2" w14:paraId="3E45A06F" w14:textId="77777777" w:rsidTr="00A112E2">
        <w:tc>
          <w:tcPr>
            <w:tcW w:w="2112" w:type="dxa"/>
          </w:tcPr>
          <w:p w14:paraId="71BC9CD2" w14:textId="77777777" w:rsidR="00A112E2" w:rsidRDefault="00A112E2" w:rsidP="00A112E2">
            <w:pPr>
              <w:spacing w:line="480" w:lineRule="auto"/>
              <w:rPr>
                <w:rFonts w:ascii="Arial" w:hAnsi="Arial" w:cs="Arial"/>
                <w:sz w:val="24"/>
                <w:szCs w:val="24"/>
              </w:rPr>
            </w:pPr>
            <w:r>
              <w:rPr>
                <w:rFonts w:ascii="Arial" w:hAnsi="Arial" w:cs="Arial"/>
                <w:sz w:val="24"/>
                <w:szCs w:val="24"/>
              </w:rPr>
              <w:t>30000-50000</w:t>
            </w:r>
          </w:p>
        </w:tc>
        <w:tc>
          <w:tcPr>
            <w:tcW w:w="2112" w:type="dxa"/>
          </w:tcPr>
          <w:p w14:paraId="6BD91474" w14:textId="77777777" w:rsidR="00A112E2" w:rsidRDefault="00A112E2" w:rsidP="00A112E2">
            <w:pPr>
              <w:spacing w:line="480" w:lineRule="auto"/>
              <w:rPr>
                <w:rFonts w:ascii="Arial" w:hAnsi="Arial" w:cs="Arial"/>
                <w:sz w:val="24"/>
                <w:szCs w:val="24"/>
              </w:rPr>
            </w:pPr>
            <w:r>
              <w:rPr>
                <w:rFonts w:ascii="Arial" w:hAnsi="Arial" w:cs="Arial"/>
                <w:sz w:val="24"/>
                <w:szCs w:val="24"/>
              </w:rPr>
              <w:t>25 (50)</w:t>
            </w:r>
          </w:p>
        </w:tc>
        <w:tc>
          <w:tcPr>
            <w:tcW w:w="2112" w:type="dxa"/>
          </w:tcPr>
          <w:p w14:paraId="01F2A333" w14:textId="77777777" w:rsidR="00A112E2" w:rsidRDefault="00A112E2" w:rsidP="00A112E2">
            <w:pPr>
              <w:spacing w:line="480" w:lineRule="auto"/>
              <w:rPr>
                <w:rFonts w:ascii="Arial" w:hAnsi="Arial" w:cs="Arial"/>
                <w:sz w:val="24"/>
                <w:szCs w:val="24"/>
              </w:rPr>
            </w:pPr>
            <w:r>
              <w:rPr>
                <w:rFonts w:ascii="Arial" w:hAnsi="Arial" w:cs="Arial"/>
                <w:sz w:val="24"/>
                <w:szCs w:val="24"/>
              </w:rPr>
              <w:t>13 (26)</w:t>
            </w:r>
          </w:p>
        </w:tc>
        <w:tc>
          <w:tcPr>
            <w:tcW w:w="2113" w:type="dxa"/>
            <w:vMerge/>
          </w:tcPr>
          <w:p w14:paraId="546B9525" w14:textId="77777777" w:rsidR="00A112E2" w:rsidRDefault="00A112E2" w:rsidP="00A112E2">
            <w:pPr>
              <w:spacing w:line="480" w:lineRule="auto"/>
              <w:rPr>
                <w:rFonts w:ascii="Arial" w:hAnsi="Arial" w:cs="Arial"/>
                <w:sz w:val="24"/>
                <w:szCs w:val="24"/>
              </w:rPr>
            </w:pPr>
          </w:p>
        </w:tc>
      </w:tr>
      <w:tr w:rsidR="00A112E2" w14:paraId="4591A24A" w14:textId="77777777" w:rsidTr="00A112E2">
        <w:tc>
          <w:tcPr>
            <w:tcW w:w="2112" w:type="dxa"/>
          </w:tcPr>
          <w:p w14:paraId="102893B3" w14:textId="77777777" w:rsidR="00A112E2" w:rsidRDefault="00A112E2" w:rsidP="00A112E2">
            <w:pPr>
              <w:spacing w:line="480" w:lineRule="auto"/>
              <w:rPr>
                <w:rFonts w:ascii="Arial" w:hAnsi="Arial" w:cs="Arial"/>
                <w:sz w:val="24"/>
                <w:szCs w:val="24"/>
              </w:rPr>
            </w:pPr>
            <w:r>
              <w:rPr>
                <w:rFonts w:ascii="Arial" w:hAnsi="Arial" w:cs="Arial"/>
                <w:sz w:val="24"/>
                <w:szCs w:val="24"/>
              </w:rPr>
              <w:t>50000-100000</w:t>
            </w:r>
          </w:p>
        </w:tc>
        <w:tc>
          <w:tcPr>
            <w:tcW w:w="2112" w:type="dxa"/>
          </w:tcPr>
          <w:p w14:paraId="7FB6F78A" w14:textId="77777777" w:rsidR="00A112E2" w:rsidRDefault="00A112E2" w:rsidP="00A112E2">
            <w:pPr>
              <w:spacing w:line="480" w:lineRule="auto"/>
              <w:rPr>
                <w:rFonts w:ascii="Arial" w:hAnsi="Arial" w:cs="Arial"/>
                <w:sz w:val="24"/>
                <w:szCs w:val="24"/>
              </w:rPr>
            </w:pPr>
            <w:r>
              <w:rPr>
                <w:rFonts w:ascii="Arial" w:hAnsi="Arial" w:cs="Arial"/>
                <w:sz w:val="24"/>
                <w:szCs w:val="24"/>
              </w:rPr>
              <w:t>13 (26)</w:t>
            </w:r>
          </w:p>
        </w:tc>
        <w:tc>
          <w:tcPr>
            <w:tcW w:w="2112" w:type="dxa"/>
          </w:tcPr>
          <w:p w14:paraId="29436E35" w14:textId="77777777" w:rsidR="00A112E2" w:rsidRDefault="00A112E2" w:rsidP="00A112E2">
            <w:pPr>
              <w:spacing w:line="480" w:lineRule="auto"/>
              <w:rPr>
                <w:rFonts w:ascii="Arial" w:hAnsi="Arial" w:cs="Arial"/>
                <w:sz w:val="24"/>
                <w:szCs w:val="24"/>
              </w:rPr>
            </w:pPr>
            <w:r>
              <w:rPr>
                <w:rFonts w:ascii="Arial" w:hAnsi="Arial" w:cs="Arial"/>
                <w:sz w:val="24"/>
                <w:szCs w:val="24"/>
              </w:rPr>
              <w:t>15 (30)</w:t>
            </w:r>
          </w:p>
        </w:tc>
        <w:tc>
          <w:tcPr>
            <w:tcW w:w="2113" w:type="dxa"/>
            <w:vMerge/>
          </w:tcPr>
          <w:p w14:paraId="1AE7B183" w14:textId="77777777" w:rsidR="00A112E2" w:rsidRDefault="00A112E2" w:rsidP="00A112E2">
            <w:pPr>
              <w:spacing w:line="480" w:lineRule="auto"/>
              <w:rPr>
                <w:rFonts w:ascii="Arial" w:hAnsi="Arial" w:cs="Arial"/>
                <w:sz w:val="24"/>
                <w:szCs w:val="24"/>
              </w:rPr>
            </w:pPr>
          </w:p>
        </w:tc>
      </w:tr>
      <w:tr w:rsidR="00A112E2" w14:paraId="09F44377" w14:textId="77777777" w:rsidTr="00A112E2">
        <w:tc>
          <w:tcPr>
            <w:tcW w:w="2112" w:type="dxa"/>
          </w:tcPr>
          <w:p w14:paraId="7F0BD775" w14:textId="77777777" w:rsidR="00A112E2" w:rsidRDefault="00A112E2" w:rsidP="00A112E2">
            <w:pPr>
              <w:spacing w:line="480" w:lineRule="auto"/>
              <w:rPr>
                <w:rFonts w:ascii="Arial" w:hAnsi="Arial" w:cs="Arial"/>
                <w:sz w:val="24"/>
                <w:szCs w:val="24"/>
              </w:rPr>
            </w:pPr>
            <w:r>
              <w:rPr>
                <w:rFonts w:ascii="Arial" w:hAnsi="Arial" w:cs="Arial"/>
                <w:sz w:val="24"/>
                <w:szCs w:val="24"/>
              </w:rPr>
              <w:t>&gt;100000</w:t>
            </w:r>
          </w:p>
        </w:tc>
        <w:tc>
          <w:tcPr>
            <w:tcW w:w="2112" w:type="dxa"/>
          </w:tcPr>
          <w:p w14:paraId="045596E6" w14:textId="77777777" w:rsidR="00A112E2" w:rsidRDefault="00A112E2" w:rsidP="00A112E2">
            <w:pPr>
              <w:spacing w:line="480" w:lineRule="auto"/>
              <w:rPr>
                <w:rFonts w:ascii="Arial" w:hAnsi="Arial" w:cs="Arial"/>
                <w:sz w:val="24"/>
                <w:szCs w:val="24"/>
              </w:rPr>
            </w:pPr>
            <w:r>
              <w:rPr>
                <w:rFonts w:ascii="Arial" w:hAnsi="Arial" w:cs="Arial"/>
                <w:sz w:val="24"/>
                <w:szCs w:val="24"/>
              </w:rPr>
              <w:t>5 (10)</w:t>
            </w:r>
          </w:p>
        </w:tc>
        <w:tc>
          <w:tcPr>
            <w:tcW w:w="2112" w:type="dxa"/>
          </w:tcPr>
          <w:p w14:paraId="628A9E8A" w14:textId="77777777" w:rsidR="00A112E2" w:rsidRDefault="00A112E2" w:rsidP="00A112E2">
            <w:pPr>
              <w:spacing w:line="480" w:lineRule="auto"/>
              <w:rPr>
                <w:rFonts w:ascii="Arial" w:hAnsi="Arial" w:cs="Arial"/>
                <w:sz w:val="24"/>
                <w:szCs w:val="24"/>
              </w:rPr>
            </w:pPr>
            <w:r>
              <w:rPr>
                <w:rFonts w:ascii="Arial" w:hAnsi="Arial" w:cs="Arial"/>
                <w:sz w:val="24"/>
                <w:szCs w:val="24"/>
              </w:rPr>
              <w:t>14 (28)</w:t>
            </w:r>
          </w:p>
        </w:tc>
        <w:tc>
          <w:tcPr>
            <w:tcW w:w="2113" w:type="dxa"/>
            <w:vMerge/>
          </w:tcPr>
          <w:p w14:paraId="7AF0FBAE" w14:textId="77777777" w:rsidR="00A112E2" w:rsidRDefault="00A112E2" w:rsidP="00A112E2">
            <w:pPr>
              <w:spacing w:line="480" w:lineRule="auto"/>
              <w:rPr>
                <w:rFonts w:ascii="Arial" w:hAnsi="Arial" w:cs="Arial"/>
                <w:sz w:val="24"/>
                <w:szCs w:val="24"/>
              </w:rPr>
            </w:pPr>
          </w:p>
        </w:tc>
      </w:tr>
      <w:tr w:rsidR="00A112E2" w14:paraId="7F87C931" w14:textId="77777777" w:rsidTr="00A112E2">
        <w:tc>
          <w:tcPr>
            <w:tcW w:w="2112" w:type="dxa"/>
          </w:tcPr>
          <w:p w14:paraId="7ACCEC71" w14:textId="77777777" w:rsidR="00A112E2" w:rsidRDefault="00A112E2" w:rsidP="00A112E2">
            <w:pPr>
              <w:spacing w:line="480" w:lineRule="auto"/>
              <w:rPr>
                <w:rFonts w:ascii="Arial" w:hAnsi="Arial" w:cs="Arial"/>
                <w:sz w:val="24"/>
                <w:szCs w:val="24"/>
              </w:rPr>
            </w:pPr>
            <w:r>
              <w:rPr>
                <w:rFonts w:ascii="Arial" w:hAnsi="Arial" w:cs="Arial"/>
                <w:sz w:val="24"/>
                <w:szCs w:val="24"/>
              </w:rPr>
              <w:t>Total</w:t>
            </w:r>
          </w:p>
        </w:tc>
        <w:tc>
          <w:tcPr>
            <w:tcW w:w="2112" w:type="dxa"/>
          </w:tcPr>
          <w:p w14:paraId="22979E71"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2" w:type="dxa"/>
          </w:tcPr>
          <w:p w14:paraId="2DA62467"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3" w:type="dxa"/>
            <w:vMerge/>
          </w:tcPr>
          <w:p w14:paraId="59CF449B" w14:textId="77777777" w:rsidR="00A112E2" w:rsidRDefault="00A112E2" w:rsidP="00A112E2">
            <w:pPr>
              <w:spacing w:line="480" w:lineRule="auto"/>
              <w:rPr>
                <w:rFonts w:ascii="Arial" w:hAnsi="Arial" w:cs="Arial"/>
                <w:sz w:val="24"/>
                <w:szCs w:val="24"/>
              </w:rPr>
            </w:pPr>
          </w:p>
        </w:tc>
      </w:tr>
    </w:tbl>
    <w:p w14:paraId="173E69AB" w14:textId="77777777" w:rsidR="00A112E2" w:rsidRPr="00C929E3" w:rsidRDefault="00A112E2" w:rsidP="00A112E2">
      <w:pPr>
        <w:rPr>
          <w:rFonts w:ascii="Arial" w:hAnsi="Arial" w:cs="Arial"/>
          <w:b/>
          <w:bCs/>
          <w:sz w:val="24"/>
          <w:szCs w:val="24"/>
          <w:lang w:val="en-US"/>
        </w:rPr>
      </w:pPr>
      <w:r w:rsidRPr="00C929E3">
        <w:rPr>
          <w:rFonts w:ascii="Arial" w:hAnsi="Arial" w:cs="Arial"/>
          <w:b/>
          <w:bCs/>
          <w:sz w:val="24"/>
          <w:szCs w:val="24"/>
          <w:lang w:val="x-none"/>
        </w:rPr>
        <w:t>*</w:t>
      </w:r>
      <w:r w:rsidRPr="00C929E3">
        <w:rPr>
          <w:rFonts w:ascii="Arial" w:hAnsi="Arial" w:cs="Arial"/>
          <w:bCs/>
          <w:sz w:val="24"/>
          <w:szCs w:val="24"/>
          <w:lang w:val="x-none"/>
        </w:rPr>
        <w:t>χ</w:t>
      </w:r>
      <w:r w:rsidRPr="00C929E3">
        <w:rPr>
          <w:rFonts w:ascii="Arial" w:hAnsi="Arial" w:cs="Arial"/>
          <w:bCs/>
          <w:sz w:val="24"/>
          <w:szCs w:val="24"/>
          <w:vertAlign w:val="superscript"/>
          <w:lang w:val="x-none"/>
        </w:rPr>
        <w:t>2</w:t>
      </w:r>
      <w:r w:rsidRPr="00C929E3">
        <w:rPr>
          <w:rFonts w:ascii="Arial" w:hAnsi="Arial" w:cs="Arial"/>
          <w:bCs/>
          <w:sz w:val="24"/>
          <w:szCs w:val="24"/>
          <w:lang w:val="x-none"/>
        </w:rPr>
        <w:t xml:space="preserve"> (Chi- </w:t>
      </w:r>
      <w:proofErr w:type="spellStart"/>
      <w:r w:rsidRPr="00C929E3">
        <w:rPr>
          <w:rFonts w:ascii="Arial" w:hAnsi="Arial" w:cs="Arial"/>
          <w:bCs/>
          <w:sz w:val="24"/>
          <w:szCs w:val="24"/>
          <w:lang w:val="x-none"/>
        </w:rPr>
        <w:t>square</w:t>
      </w:r>
      <w:proofErr w:type="spellEnd"/>
      <w:r w:rsidRPr="00C929E3">
        <w:rPr>
          <w:rFonts w:ascii="Arial" w:hAnsi="Arial" w:cs="Arial"/>
          <w:bCs/>
          <w:sz w:val="24"/>
          <w:szCs w:val="24"/>
          <w:lang w:val="x-none"/>
        </w:rPr>
        <w:t xml:space="preserve">) </w:t>
      </w:r>
      <w:r w:rsidRPr="00C929E3">
        <w:rPr>
          <w:rFonts w:ascii="Arial" w:hAnsi="Arial" w:cs="Arial"/>
          <w:sz w:val="24"/>
          <w:szCs w:val="24"/>
          <w:lang w:val="x-none"/>
        </w:rPr>
        <w:t xml:space="preserve">test </w:t>
      </w:r>
      <w:proofErr w:type="spellStart"/>
      <w:r w:rsidRPr="00C929E3">
        <w:rPr>
          <w:rFonts w:ascii="Arial" w:hAnsi="Arial" w:cs="Arial"/>
          <w:bCs/>
          <w:sz w:val="24"/>
          <w:szCs w:val="24"/>
          <w:lang w:val="x-none"/>
        </w:rPr>
        <w:t>was</w:t>
      </w:r>
      <w:proofErr w:type="spellEnd"/>
      <w:r w:rsidRPr="00C929E3">
        <w:rPr>
          <w:rFonts w:ascii="Arial" w:hAnsi="Arial" w:cs="Arial"/>
          <w:bCs/>
          <w:sz w:val="24"/>
          <w:szCs w:val="24"/>
          <w:lang w:val="x-none"/>
        </w:rPr>
        <w:t xml:space="preserve"> </w:t>
      </w:r>
      <w:proofErr w:type="spellStart"/>
      <w:r w:rsidRPr="00C929E3">
        <w:rPr>
          <w:rFonts w:ascii="Arial" w:hAnsi="Arial" w:cs="Arial"/>
          <w:bCs/>
          <w:sz w:val="24"/>
          <w:szCs w:val="24"/>
          <w:lang w:val="x-none"/>
        </w:rPr>
        <w:t>employed</w:t>
      </w:r>
      <w:proofErr w:type="spellEnd"/>
      <w:r w:rsidRPr="00C929E3">
        <w:rPr>
          <w:rFonts w:ascii="Arial" w:hAnsi="Arial" w:cs="Arial"/>
          <w:bCs/>
          <w:sz w:val="24"/>
          <w:szCs w:val="24"/>
          <w:lang w:val="x-none"/>
        </w:rPr>
        <w:t xml:space="preserve"> to </w:t>
      </w:r>
      <w:proofErr w:type="spellStart"/>
      <w:r w:rsidRPr="00C929E3">
        <w:rPr>
          <w:rFonts w:ascii="Arial" w:hAnsi="Arial" w:cs="Arial"/>
          <w:bCs/>
          <w:sz w:val="24"/>
          <w:szCs w:val="24"/>
          <w:lang w:val="x-none"/>
        </w:rPr>
        <w:t>analyze</w:t>
      </w:r>
      <w:proofErr w:type="spellEnd"/>
      <w:r w:rsidRPr="00C929E3">
        <w:rPr>
          <w:rFonts w:ascii="Arial" w:hAnsi="Arial" w:cs="Arial"/>
          <w:bCs/>
          <w:sz w:val="24"/>
          <w:szCs w:val="24"/>
          <w:lang w:val="x-none"/>
        </w:rPr>
        <w:t xml:space="preserve"> the data.</w:t>
      </w:r>
      <w:r w:rsidRPr="00C929E3">
        <w:rPr>
          <w:rFonts w:ascii="Arial" w:hAnsi="Arial" w:cs="Arial"/>
          <w:b/>
          <w:bCs/>
          <w:sz w:val="24"/>
          <w:szCs w:val="24"/>
          <w:lang w:val="x-none"/>
        </w:rPr>
        <w:t xml:space="preserve"> </w:t>
      </w:r>
    </w:p>
    <w:p w14:paraId="50688B2E" w14:textId="77777777" w:rsidR="00A112E2" w:rsidRDefault="00A112E2" w:rsidP="00A112E2">
      <w:pPr>
        <w:rPr>
          <w:rFonts w:ascii="Arial" w:hAnsi="Arial" w:cs="Arial"/>
          <w:sz w:val="24"/>
          <w:szCs w:val="24"/>
          <w:lang w:val="en-US"/>
        </w:rPr>
      </w:pPr>
    </w:p>
    <w:p w14:paraId="55B0372E" w14:textId="77777777" w:rsidR="00A112E2" w:rsidRDefault="00A112E2" w:rsidP="00A112E2">
      <w:pPr>
        <w:rPr>
          <w:rFonts w:ascii="Arial" w:hAnsi="Arial" w:cs="Arial"/>
          <w:sz w:val="24"/>
          <w:szCs w:val="24"/>
          <w:lang w:val="en-US"/>
        </w:rPr>
      </w:pPr>
    </w:p>
    <w:p w14:paraId="6441C6E3" w14:textId="77777777" w:rsidR="00A112E2" w:rsidRDefault="00A112E2" w:rsidP="00A112E2">
      <w:pPr>
        <w:rPr>
          <w:rFonts w:ascii="Arial" w:hAnsi="Arial" w:cs="Arial"/>
          <w:sz w:val="24"/>
          <w:szCs w:val="24"/>
          <w:lang w:val="en-US"/>
        </w:rPr>
      </w:pPr>
    </w:p>
    <w:p w14:paraId="4A77D0E0" w14:textId="77777777" w:rsidR="00A112E2" w:rsidRDefault="00A112E2" w:rsidP="00A112E2">
      <w:pPr>
        <w:rPr>
          <w:rFonts w:ascii="Arial" w:hAnsi="Arial" w:cs="Arial"/>
          <w:b/>
          <w:sz w:val="24"/>
          <w:szCs w:val="24"/>
          <w:lang w:val="en-US"/>
        </w:rPr>
      </w:pPr>
      <w:r w:rsidRPr="00842888">
        <w:rPr>
          <w:rFonts w:ascii="Arial" w:hAnsi="Arial" w:cs="Arial"/>
          <w:b/>
          <w:sz w:val="24"/>
          <w:szCs w:val="24"/>
          <w:lang w:val="en-US"/>
        </w:rPr>
        <w:lastRenderedPageBreak/>
        <w:t>Family History of Psychiatric Illness</w:t>
      </w:r>
    </w:p>
    <w:p w14:paraId="7194F61E" w14:textId="77777777" w:rsidR="00A112E2" w:rsidRDefault="00A112E2" w:rsidP="00A112E2">
      <w:pPr>
        <w:spacing w:after="0" w:line="480" w:lineRule="auto"/>
        <w:jc w:val="both"/>
        <w:rPr>
          <w:rFonts w:ascii="Arial" w:hAnsi="Arial" w:cs="Arial"/>
          <w:sz w:val="24"/>
          <w:szCs w:val="24"/>
        </w:rPr>
      </w:pPr>
      <w:r>
        <w:rPr>
          <w:rFonts w:ascii="Arial" w:hAnsi="Arial" w:cs="Arial"/>
          <w:sz w:val="24"/>
          <w:szCs w:val="24"/>
          <w:lang w:val="en-US"/>
        </w:rPr>
        <w:t xml:space="preserve">Table 4.9 shows the comparison of family history of psychiatric illness between the respondents in control group (Group-A) and substance user group (Group-B). </w:t>
      </w:r>
      <w:r w:rsidRPr="00EE6B82">
        <w:rPr>
          <w:rFonts w:ascii="Arial" w:hAnsi="Arial" w:cs="Arial"/>
          <w:sz w:val="24"/>
          <w:szCs w:val="24"/>
        </w:rPr>
        <w:t>Chi-square test showed that there was</w:t>
      </w:r>
      <w:r>
        <w:rPr>
          <w:rFonts w:ascii="Arial" w:hAnsi="Arial" w:cs="Arial"/>
          <w:sz w:val="24"/>
          <w:szCs w:val="24"/>
        </w:rPr>
        <w:t xml:space="preserve"> significant difference</w:t>
      </w:r>
      <w:r w:rsidRPr="00EE6B82">
        <w:rPr>
          <w:rFonts w:ascii="Arial" w:hAnsi="Arial" w:cs="Arial"/>
          <w:sz w:val="24"/>
          <w:szCs w:val="24"/>
        </w:rPr>
        <w:t xml:space="preserve"> (p=0.</w:t>
      </w:r>
      <w:r>
        <w:rPr>
          <w:rFonts w:ascii="Arial" w:hAnsi="Arial" w:cs="Arial"/>
          <w:sz w:val="24"/>
          <w:szCs w:val="24"/>
        </w:rPr>
        <w:t xml:space="preserve">005) between </w:t>
      </w:r>
      <w:r w:rsidRPr="00EE6B82">
        <w:rPr>
          <w:rFonts w:ascii="Arial" w:hAnsi="Arial" w:cs="Arial"/>
          <w:sz w:val="24"/>
          <w:szCs w:val="24"/>
        </w:rPr>
        <w:t>control group (Group-A) and substance user group (Group-B).</w:t>
      </w:r>
      <w:r>
        <w:rPr>
          <w:rFonts w:ascii="Arial" w:hAnsi="Arial" w:cs="Arial"/>
          <w:sz w:val="24"/>
          <w:szCs w:val="24"/>
        </w:rPr>
        <w:t xml:space="preserve"> In Group-A, 6 out of 50 respondents (12%) had family suffering from psychiatric illness whereas the number of respondents with family suffering from psychiatric illness in Group-B was 18 or 36%. </w:t>
      </w:r>
    </w:p>
    <w:p w14:paraId="7AB2C771" w14:textId="77777777" w:rsidR="00A112E2" w:rsidRDefault="00A112E2" w:rsidP="00A112E2">
      <w:pPr>
        <w:spacing w:after="0" w:line="480" w:lineRule="auto"/>
        <w:jc w:val="both"/>
        <w:rPr>
          <w:rFonts w:ascii="Arial" w:hAnsi="Arial" w:cs="Arial"/>
          <w:sz w:val="24"/>
          <w:szCs w:val="24"/>
        </w:rPr>
      </w:pPr>
    </w:p>
    <w:p w14:paraId="379A45A5" w14:textId="77777777" w:rsidR="00A112E2" w:rsidRPr="002769C3" w:rsidRDefault="00A112E2" w:rsidP="00A112E2">
      <w:pPr>
        <w:pStyle w:val="BodyText2"/>
        <w:spacing w:after="0" w:line="360" w:lineRule="auto"/>
        <w:ind w:left="1440" w:hanging="1440"/>
        <w:jc w:val="both"/>
        <w:rPr>
          <w:rFonts w:ascii="Arial" w:hAnsi="Arial" w:cs="Arial"/>
          <w:b/>
          <w:color w:val="000000"/>
          <w:sz w:val="24"/>
          <w:szCs w:val="24"/>
          <w:lang w:val="en-MY"/>
        </w:rPr>
      </w:pPr>
      <w:r w:rsidRPr="00632964">
        <w:rPr>
          <w:rFonts w:ascii="Arial" w:hAnsi="Arial" w:cs="Arial"/>
          <w:b/>
          <w:color w:val="000000"/>
          <w:sz w:val="24"/>
          <w:szCs w:val="24"/>
          <w:lang w:val="en-MY"/>
        </w:rPr>
        <w:t>Table</w:t>
      </w:r>
      <w:r>
        <w:rPr>
          <w:rFonts w:ascii="Arial" w:hAnsi="Arial" w:cs="Arial"/>
          <w:b/>
          <w:color w:val="000000"/>
          <w:sz w:val="24"/>
          <w:szCs w:val="24"/>
          <w:lang w:val="en-MY"/>
        </w:rPr>
        <w:t xml:space="preserve"> 4.9</w:t>
      </w:r>
      <w:r w:rsidRPr="00632964">
        <w:rPr>
          <w:rFonts w:ascii="Arial" w:hAnsi="Arial" w:cs="Arial"/>
          <w:b/>
          <w:color w:val="000000"/>
          <w:sz w:val="24"/>
          <w:szCs w:val="24"/>
          <w:lang w:val="en-MY"/>
        </w:rPr>
        <w:t>:</w:t>
      </w:r>
      <w:r>
        <w:rPr>
          <w:rFonts w:ascii="Arial" w:hAnsi="Arial" w:cs="Arial"/>
          <w:b/>
          <w:color w:val="000000"/>
          <w:sz w:val="24"/>
          <w:szCs w:val="24"/>
          <w:lang w:val="en-MY"/>
        </w:rPr>
        <w:tab/>
        <w:t xml:space="preserve">Comparison of family history of psychiatric illness between control group and substance user group. </w:t>
      </w:r>
    </w:p>
    <w:tbl>
      <w:tblPr>
        <w:tblStyle w:val="TableGrid"/>
        <w:tblW w:w="0" w:type="auto"/>
        <w:tblLook w:val="04A0" w:firstRow="1" w:lastRow="0" w:firstColumn="1" w:lastColumn="0" w:noHBand="0" w:noVBand="1"/>
      </w:tblPr>
      <w:tblGrid>
        <w:gridCol w:w="2112"/>
        <w:gridCol w:w="2112"/>
        <w:gridCol w:w="2112"/>
        <w:gridCol w:w="2113"/>
      </w:tblGrid>
      <w:tr w:rsidR="00A112E2" w:rsidRPr="007A7DC4" w14:paraId="061A350F" w14:textId="77777777" w:rsidTr="00A112E2">
        <w:tc>
          <w:tcPr>
            <w:tcW w:w="2112" w:type="dxa"/>
            <w:vMerge w:val="restart"/>
          </w:tcPr>
          <w:p w14:paraId="346E8DB4" w14:textId="77777777" w:rsidR="00A112E2" w:rsidRPr="007A7DC4" w:rsidRDefault="00A112E2" w:rsidP="00A112E2">
            <w:pPr>
              <w:spacing w:after="160" w:line="259" w:lineRule="auto"/>
              <w:rPr>
                <w:rFonts w:ascii="Arial" w:hAnsi="Arial" w:cs="Arial"/>
                <w:b/>
                <w:sz w:val="24"/>
                <w:szCs w:val="24"/>
              </w:rPr>
            </w:pPr>
            <w:r>
              <w:rPr>
                <w:rFonts w:ascii="Arial" w:hAnsi="Arial" w:cs="Arial"/>
                <w:b/>
                <w:sz w:val="24"/>
                <w:szCs w:val="24"/>
              </w:rPr>
              <w:t>History</w:t>
            </w:r>
          </w:p>
        </w:tc>
        <w:tc>
          <w:tcPr>
            <w:tcW w:w="4224" w:type="dxa"/>
            <w:gridSpan w:val="2"/>
          </w:tcPr>
          <w:p w14:paraId="103F062A" w14:textId="77777777" w:rsidR="00A112E2" w:rsidRPr="007A7DC4" w:rsidRDefault="00A112E2" w:rsidP="00A112E2">
            <w:pPr>
              <w:spacing w:after="160" w:line="259" w:lineRule="auto"/>
              <w:jc w:val="center"/>
              <w:rPr>
                <w:rFonts w:ascii="Arial" w:hAnsi="Arial" w:cs="Arial"/>
                <w:b/>
                <w:sz w:val="24"/>
                <w:szCs w:val="24"/>
              </w:rPr>
            </w:pPr>
            <w:r w:rsidRPr="007A7DC4">
              <w:rPr>
                <w:rFonts w:ascii="Arial" w:hAnsi="Arial" w:cs="Arial"/>
                <w:b/>
                <w:sz w:val="24"/>
                <w:szCs w:val="24"/>
              </w:rPr>
              <w:t>Study group</w:t>
            </w:r>
          </w:p>
        </w:tc>
        <w:tc>
          <w:tcPr>
            <w:tcW w:w="2113" w:type="dxa"/>
            <w:vMerge w:val="restart"/>
          </w:tcPr>
          <w:p w14:paraId="5CDC2F94"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p value</w:t>
            </w:r>
          </w:p>
        </w:tc>
      </w:tr>
      <w:tr w:rsidR="00A112E2" w:rsidRPr="007A7DC4" w14:paraId="0967A321" w14:textId="77777777" w:rsidTr="00A112E2">
        <w:tc>
          <w:tcPr>
            <w:tcW w:w="2112" w:type="dxa"/>
            <w:vMerge/>
          </w:tcPr>
          <w:p w14:paraId="36723054" w14:textId="77777777" w:rsidR="00A112E2" w:rsidRPr="007A7DC4" w:rsidRDefault="00A112E2" w:rsidP="00A112E2">
            <w:pPr>
              <w:spacing w:after="160" w:line="259" w:lineRule="auto"/>
              <w:rPr>
                <w:rFonts w:ascii="Arial" w:hAnsi="Arial" w:cs="Arial"/>
                <w:sz w:val="24"/>
                <w:szCs w:val="24"/>
              </w:rPr>
            </w:pPr>
          </w:p>
        </w:tc>
        <w:tc>
          <w:tcPr>
            <w:tcW w:w="2112" w:type="dxa"/>
          </w:tcPr>
          <w:p w14:paraId="55B4E2FA"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Group-A (n=50)</w:t>
            </w:r>
            <w:r w:rsidRPr="007A7DC4">
              <w:rPr>
                <w:rFonts w:ascii="Arial" w:hAnsi="Arial" w:cs="Arial"/>
                <w:b/>
                <w:sz w:val="24"/>
                <w:szCs w:val="24"/>
              </w:rPr>
              <w:tab/>
            </w:r>
          </w:p>
          <w:p w14:paraId="17747035"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Frequency (%)</w:t>
            </w:r>
          </w:p>
        </w:tc>
        <w:tc>
          <w:tcPr>
            <w:tcW w:w="2112" w:type="dxa"/>
          </w:tcPr>
          <w:p w14:paraId="69015D7E"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Group-B (n=50)</w:t>
            </w:r>
          </w:p>
          <w:p w14:paraId="746CAC79"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Frequency (%)</w:t>
            </w:r>
          </w:p>
        </w:tc>
        <w:tc>
          <w:tcPr>
            <w:tcW w:w="2113" w:type="dxa"/>
            <w:vMerge/>
          </w:tcPr>
          <w:p w14:paraId="082187E9" w14:textId="77777777" w:rsidR="00A112E2" w:rsidRPr="007A7DC4" w:rsidRDefault="00A112E2" w:rsidP="00A112E2">
            <w:pPr>
              <w:spacing w:after="160" w:line="259" w:lineRule="auto"/>
              <w:rPr>
                <w:rFonts w:ascii="Arial" w:hAnsi="Arial" w:cs="Arial"/>
                <w:sz w:val="24"/>
                <w:szCs w:val="24"/>
              </w:rPr>
            </w:pPr>
          </w:p>
        </w:tc>
      </w:tr>
      <w:tr w:rsidR="00A112E2" w:rsidRPr="007A7DC4" w14:paraId="64A36230" w14:textId="77777777" w:rsidTr="00A112E2">
        <w:tc>
          <w:tcPr>
            <w:tcW w:w="2112" w:type="dxa"/>
          </w:tcPr>
          <w:p w14:paraId="67E9E647"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Present</w:t>
            </w:r>
          </w:p>
        </w:tc>
        <w:tc>
          <w:tcPr>
            <w:tcW w:w="2112" w:type="dxa"/>
          </w:tcPr>
          <w:p w14:paraId="133421F7"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6</w:t>
            </w:r>
            <w:r w:rsidRPr="007A7DC4">
              <w:rPr>
                <w:rFonts w:ascii="Arial" w:hAnsi="Arial" w:cs="Arial"/>
                <w:sz w:val="24"/>
                <w:szCs w:val="24"/>
              </w:rPr>
              <w:t xml:space="preserve"> (</w:t>
            </w:r>
            <w:r>
              <w:rPr>
                <w:rFonts w:ascii="Arial" w:hAnsi="Arial" w:cs="Arial"/>
                <w:sz w:val="24"/>
                <w:szCs w:val="24"/>
              </w:rPr>
              <w:t>12</w:t>
            </w:r>
            <w:r w:rsidRPr="007A7DC4">
              <w:rPr>
                <w:rFonts w:ascii="Arial" w:hAnsi="Arial" w:cs="Arial"/>
                <w:sz w:val="24"/>
                <w:szCs w:val="24"/>
              </w:rPr>
              <w:t>)</w:t>
            </w:r>
          </w:p>
        </w:tc>
        <w:tc>
          <w:tcPr>
            <w:tcW w:w="2112" w:type="dxa"/>
          </w:tcPr>
          <w:p w14:paraId="5207B0FC"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18</w:t>
            </w:r>
            <w:r w:rsidRPr="007A7DC4">
              <w:rPr>
                <w:rFonts w:ascii="Arial" w:hAnsi="Arial" w:cs="Arial"/>
                <w:sz w:val="24"/>
                <w:szCs w:val="24"/>
              </w:rPr>
              <w:t xml:space="preserve"> (</w:t>
            </w:r>
            <w:r>
              <w:rPr>
                <w:rFonts w:ascii="Arial" w:hAnsi="Arial" w:cs="Arial"/>
                <w:sz w:val="24"/>
                <w:szCs w:val="24"/>
              </w:rPr>
              <w:t>36</w:t>
            </w:r>
            <w:r w:rsidRPr="007A7DC4">
              <w:rPr>
                <w:rFonts w:ascii="Arial" w:hAnsi="Arial" w:cs="Arial"/>
                <w:sz w:val="24"/>
                <w:szCs w:val="24"/>
              </w:rPr>
              <w:t>)</w:t>
            </w:r>
          </w:p>
        </w:tc>
        <w:tc>
          <w:tcPr>
            <w:tcW w:w="2113" w:type="dxa"/>
            <w:vMerge w:val="restart"/>
          </w:tcPr>
          <w:p w14:paraId="0C1D8C7E" w14:textId="77777777" w:rsidR="00A112E2" w:rsidRPr="007A7DC4" w:rsidRDefault="00A112E2" w:rsidP="00A112E2">
            <w:pPr>
              <w:spacing w:after="160" w:line="259" w:lineRule="auto"/>
              <w:rPr>
                <w:rFonts w:ascii="Arial" w:hAnsi="Arial" w:cs="Arial"/>
                <w:sz w:val="24"/>
                <w:szCs w:val="24"/>
              </w:rPr>
            </w:pPr>
            <w:r w:rsidRPr="007A7DC4">
              <w:rPr>
                <w:rFonts w:ascii="Arial" w:hAnsi="Arial" w:cs="Arial"/>
                <w:sz w:val="24"/>
                <w:szCs w:val="24"/>
              </w:rPr>
              <w:t>0.</w:t>
            </w:r>
            <w:r>
              <w:rPr>
                <w:rFonts w:ascii="Arial" w:hAnsi="Arial" w:cs="Arial"/>
                <w:sz w:val="24"/>
                <w:szCs w:val="24"/>
              </w:rPr>
              <w:t>005</w:t>
            </w:r>
          </w:p>
        </w:tc>
      </w:tr>
      <w:tr w:rsidR="00A112E2" w:rsidRPr="007A7DC4" w14:paraId="710C450F" w14:textId="77777777" w:rsidTr="00A112E2">
        <w:tc>
          <w:tcPr>
            <w:tcW w:w="2112" w:type="dxa"/>
          </w:tcPr>
          <w:p w14:paraId="6AFAAFEA"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Absent</w:t>
            </w:r>
          </w:p>
        </w:tc>
        <w:tc>
          <w:tcPr>
            <w:tcW w:w="2112" w:type="dxa"/>
          </w:tcPr>
          <w:p w14:paraId="2E3B941A"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44</w:t>
            </w:r>
            <w:r w:rsidRPr="007A7DC4">
              <w:rPr>
                <w:rFonts w:ascii="Arial" w:hAnsi="Arial" w:cs="Arial"/>
                <w:sz w:val="24"/>
                <w:szCs w:val="24"/>
              </w:rPr>
              <w:t xml:space="preserve"> (</w:t>
            </w:r>
            <w:r>
              <w:rPr>
                <w:rFonts w:ascii="Arial" w:hAnsi="Arial" w:cs="Arial"/>
                <w:sz w:val="24"/>
                <w:szCs w:val="24"/>
              </w:rPr>
              <w:t>88</w:t>
            </w:r>
            <w:r w:rsidRPr="007A7DC4">
              <w:rPr>
                <w:rFonts w:ascii="Arial" w:hAnsi="Arial" w:cs="Arial"/>
                <w:sz w:val="24"/>
                <w:szCs w:val="24"/>
              </w:rPr>
              <w:t>)</w:t>
            </w:r>
          </w:p>
        </w:tc>
        <w:tc>
          <w:tcPr>
            <w:tcW w:w="2112" w:type="dxa"/>
          </w:tcPr>
          <w:p w14:paraId="3EAD7918"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32</w:t>
            </w:r>
            <w:r w:rsidRPr="007A7DC4">
              <w:rPr>
                <w:rFonts w:ascii="Arial" w:hAnsi="Arial" w:cs="Arial"/>
                <w:sz w:val="24"/>
                <w:szCs w:val="24"/>
              </w:rPr>
              <w:t xml:space="preserve"> (</w:t>
            </w:r>
            <w:r>
              <w:rPr>
                <w:rFonts w:ascii="Arial" w:hAnsi="Arial" w:cs="Arial"/>
                <w:sz w:val="24"/>
                <w:szCs w:val="24"/>
              </w:rPr>
              <w:t>64</w:t>
            </w:r>
            <w:r w:rsidRPr="007A7DC4">
              <w:rPr>
                <w:rFonts w:ascii="Arial" w:hAnsi="Arial" w:cs="Arial"/>
                <w:sz w:val="24"/>
                <w:szCs w:val="24"/>
              </w:rPr>
              <w:t>)</w:t>
            </w:r>
          </w:p>
        </w:tc>
        <w:tc>
          <w:tcPr>
            <w:tcW w:w="2113" w:type="dxa"/>
            <w:vMerge/>
          </w:tcPr>
          <w:p w14:paraId="200B6AC8" w14:textId="77777777" w:rsidR="00A112E2" w:rsidRPr="007A7DC4" w:rsidRDefault="00A112E2" w:rsidP="00A112E2">
            <w:pPr>
              <w:spacing w:after="160" w:line="259" w:lineRule="auto"/>
              <w:rPr>
                <w:rFonts w:ascii="Arial" w:hAnsi="Arial" w:cs="Arial"/>
                <w:sz w:val="24"/>
                <w:szCs w:val="24"/>
              </w:rPr>
            </w:pPr>
          </w:p>
        </w:tc>
      </w:tr>
      <w:tr w:rsidR="00A112E2" w:rsidRPr="007A7DC4" w14:paraId="6D24E59C" w14:textId="77777777" w:rsidTr="00A112E2">
        <w:tc>
          <w:tcPr>
            <w:tcW w:w="2112" w:type="dxa"/>
          </w:tcPr>
          <w:p w14:paraId="7EC23872" w14:textId="77777777" w:rsidR="00A112E2" w:rsidRPr="007A7DC4" w:rsidRDefault="00A112E2" w:rsidP="00A112E2">
            <w:pPr>
              <w:spacing w:after="160" w:line="259" w:lineRule="auto"/>
              <w:rPr>
                <w:rFonts w:ascii="Arial" w:hAnsi="Arial" w:cs="Arial"/>
                <w:sz w:val="24"/>
                <w:szCs w:val="24"/>
              </w:rPr>
            </w:pPr>
            <w:r w:rsidRPr="007A7DC4">
              <w:rPr>
                <w:rFonts w:ascii="Arial" w:hAnsi="Arial" w:cs="Arial"/>
                <w:sz w:val="24"/>
                <w:szCs w:val="24"/>
              </w:rPr>
              <w:t xml:space="preserve">Total </w:t>
            </w:r>
          </w:p>
        </w:tc>
        <w:tc>
          <w:tcPr>
            <w:tcW w:w="2112" w:type="dxa"/>
          </w:tcPr>
          <w:p w14:paraId="7BFC721C" w14:textId="77777777" w:rsidR="00A112E2" w:rsidRPr="007A7DC4" w:rsidRDefault="00A112E2" w:rsidP="00A112E2">
            <w:pPr>
              <w:spacing w:after="160" w:line="259" w:lineRule="auto"/>
              <w:rPr>
                <w:rFonts w:ascii="Arial" w:hAnsi="Arial" w:cs="Arial"/>
                <w:sz w:val="24"/>
                <w:szCs w:val="24"/>
              </w:rPr>
            </w:pPr>
            <w:r w:rsidRPr="007A7DC4">
              <w:rPr>
                <w:rFonts w:ascii="Arial" w:hAnsi="Arial" w:cs="Arial"/>
                <w:sz w:val="24"/>
                <w:szCs w:val="24"/>
              </w:rPr>
              <w:t>50 (100)</w:t>
            </w:r>
          </w:p>
        </w:tc>
        <w:tc>
          <w:tcPr>
            <w:tcW w:w="2112" w:type="dxa"/>
          </w:tcPr>
          <w:p w14:paraId="1EB29063" w14:textId="77777777" w:rsidR="00A112E2" w:rsidRPr="007A7DC4" w:rsidRDefault="00A112E2" w:rsidP="00A112E2">
            <w:pPr>
              <w:spacing w:after="160" w:line="259" w:lineRule="auto"/>
              <w:rPr>
                <w:rFonts w:ascii="Arial" w:hAnsi="Arial" w:cs="Arial"/>
                <w:sz w:val="24"/>
                <w:szCs w:val="24"/>
              </w:rPr>
            </w:pPr>
            <w:r w:rsidRPr="007A7DC4">
              <w:rPr>
                <w:rFonts w:ascii="Arial" w:hAnsi="Arial" w:cs="Arial"/>
                <w:sz w:val="24"/>
                <w:szCs w:val="24"/>
              </w:rPr>
              <w:t>50 (100)</w:t>
            </w:r>
          </w:p>
        </w:tc>
        <w:tc>
          <w:tcPr>
            <w:tcW w:w="2113" w:type="dxa"/>
            <w:vMerge/>
          </w:tcPr>
          <w:p w14:paraId="4359F550" w14:textId="77777777" w:rsidR="00A112E2" w:rsidRPr="007A7DC4" w:rsidRDefault="00A112E2" w:rsidP="00A112E2">
            <w:pPr>
              <w:spacing w:after="160" w:line="259" w:lineRule="auto"/>
              <w:rPr>
                <w:rFonts w:ascii="Arial" w:hAnsi="Arial" w:cs="Arial"/>
                <w:sz w:val="24"/>
                <w:szCs w:val="24"/>
              </w:rPr>
            </w:pPr>
          </w:p>
        </w:tc>
      </w:tr>
    </w:tbl>
    <w:p w14:paraId="3B8992EC" w14:textId="77777777" w:rsidR="00A112E2" w:rsidRPr="007A7DC4" w:rsidRDefault="00A112E2" w:rsidP="00A112E2">
      <w:pPr>
        <w:rPr>
          <w:rFonts w:ascii="Arial" w:hAnsi="Arial" w:cs="Arial"/>
          <w:b/>
          <w:bCs/>
          <w:sz w:val="24"/>
          <w:szCs w:val="24"/>
          <w:lang w:val="en-US"/>
        </w:rPr>
      </w:pPr>
      <w:r w:rsidRPr="007A7DC4">
        <w:rPr>
          <w:rFonts w:ascii="Arial" w:hAnsi="Arial" w:cs="Arial"/>
          <w:b/>
          <w:bCs/>
          <w:sz w:val="24"/>
          <w:szCs w:val="24"/>
          <w:lang w:val="x-none"/>
        </w:rPr>
        <w:t>*</w:t>
      </w:r>
      <w:r w:rsidRPr="007A7DC4">
        <w:rPr>
          <w:rFonts w:ascii="Arial" w:hAnsi="Arial" w:cs="Arial"/>
          <w:bCs/>
          <w:sz w:val="24"/>
          <w:szCs w:val="24"/>
          <w:lang w:val="x-none"/>
        </w:rPr>
        <w:t>χ</w:t>
      </w:r>
      <w:r w:rsidRPr="007A7DC4">
        <w:rPr>
          <w:rFonts w:ascii="Arial" w:hAnsi="Arial" w:cs="Arial"/>
          <w:bCs/>
          <w:sz w:val="24"/>
          <w:szCs w:val="24"/>
          <w:vertAlign w:val="superscript"/>
          <w:lang w:val="x-none"/>
        </w:rPr>
        <w:t>2</w:t>
      </w:r>
      <w:r w:rsidRPr="007A7DC4">
        <w:rPr>
          <w:rFonts w:ascii="Arial" w:hAnsi="Arial" w:cs="Arial"/>
          <w:bCs/>
          <w:sz w:val="24"/>
          <w:szCs w:val="24"/>
          <w:lang w:val="x-none"/>
        </w:rPr>
        <w:t xml:space="preserve"> (Chi- </w:t>
      </w:r>
      <w:proofErr w:type="spellStart"/>
      <w:r w:rsidRPr="007A7DC4">
        <w:rPr>
          <w:rFonts w:ascii="Arial" w:hAnsi="Arial" w:cs="Arial"/>
          <w:bCs/>
          <w:sz w:val="24"/>
          <w:szCs w:val="24"/>
          <w:lang w:val="x-none"/>
        </w:rPr>
        <w:t>square</w:t>
      </w:r>
      <w:proofErr w:type="spellEnd"/>
      <w:r w:rsidRPr="007A7DC4">
        <w:rPr>
          <w:rFonts w:ascii="Arial" w:hAnsi="Arial" w:cs="Arial"/>
          <w:bCs/>
          <w:sz w:val="24"/>
          <w:szCs w:val="24"/>
          <w:lang w:val="x-none"/>
        </w:rPr>
        <w:t xml:space="preserve">) </w:t>
      </w:r>
      <w:r w:rsidRPr="007A7DC4">
        <w:rPr>
          <w:rFonts w:ascii="Arial" w:hAnsi="Arial" w:cs="Arial"/>
          <w:sz w:val="24"/>
          <w:szCs w:val="24"/>
          <w:lang w:val="x-none"/>
        </w:rPr>
        <w:t xml:space="preserve">test </w:t>
      </w:r>
      <w:proofErr w:type="spellStart"/>
      <w:r w:rsidRPr="007A7DC4">
        <w:rPr>
          <w:rFonts w:ascii="Arial" w:hAnsi="Arial" w:cs="Arial"/>
          <w:bCs/>
          <w:sz w:val="24"/>
          <w:szCs w:val="24"/>
          <w:lang w:val="x-none"/>
        </w:rPr>
        <w:t>was</w:t>
      </w:r>
      <w:proofErr w:type="spellEnd"/>
      <w:r w:rsidRPr="007A7DC4">
        <w:rPr>
          <w:rFonts w:ascii="Arial" w:hAnsi="Arial" w:cs="Arial"/>
          <w:bCs/>
          <w:sz w:val="24"/>
          <w:szCs w:val="24"/>
          <w:lang w:val="x-none"/>
        </w:rPr>
        <w:t xml:space="preserve"> </w:t>
      </w:r>
      <w:proofErr w:type="spellStart"/>
      <w:r w:rsidRPr="007A7DC4">
        <w:rPr>
          <w:rFonts w:ascii="Arial" w:hAnsi="Arial" w:cs="Arial"/>
          <w:bCs/>
          <w:sz w:val="24"/>
          <w:szCs w:val="24"/>
          <w:lang w:val="x-none"/>
        </w:rPr>
        <w:t>employed</w:t>
      </w:r>
      <w:proofErr w:type="spellEnd"/>
      <w:r w:rsidRPr="007A7DC4">
        <w:rPr>
          <w:rFonts w:ascii="Arial" w:hAnsi="Arial" w:cs="Arial"/>
          <w:bCs/>
          <w:sz w:val="24"/>
          <w:szCs w:val="24"/>
          <w:lang w:val="x-none"/>
        </w:rPr>
        <w:t xml:space="preserve"> to </w:t>
      </w:r>
      <w:proofErr w:type="spellStart"/>
      <w:r w:rsidRPr="007A7DC4">
        <w:rPr>
          <w:rFonts w:ascii="Arial" w:hAnsi="Arial" w:cs="Arial"/>
          <w:bCs/>
          <w:sz w:val="24"/>
          <w:szCs w:val="24"/>
          <w:lang w:val="x-none"/>
        </w:rPr>
        <w:t>analyze</w:t>
      </w:r>
      <w:proofErr w:type="spellEnd"/>
      <w:r w:rsidRPr="007A7DC4">
        <w:rPr>
          <w:rFonts w:ascii="Arial" w:hAnsi="Arial" w:cs="Arial"/>
          <w:bCs/>
          <w:sz w:val="24"/>
          <w:szCs w:val="24"/>
          <w:lang w:val="x-none"/>
        </w:rPr>
        <w:t xml:space="preserve"> the data.</w:t>
      </w:r>
      <w:r w:rsidRPr="007A7DC4">
        <w:rPr>
          <w:rFonts w:ascii="Arial" w:hAnsi="Arial" w:cs="Arial"/>
          <w:b/>
          <w:bCs/>
          <w:sz w:val="24"/>
          <w:szCs w:val="24"/>
          <w:lang w:val="x-none"/>
        </w:rPr>
        <w:t xml:space="preserve"> </w:t>
      </w:r>
    </w:p>
    <w:p w14:paraId="27D64E50" w14:textId="77777777" w:rsidR="00A112E2" w:rsidRDefault="00A112E2" w:rsidP="00A112E2">
      <w:pPr>
        <w:rPr>
          <w:rFonts w:ascii="Arial" w:hAnsi="Arial" w:cs="Arial"/>
          <w:sz w:val="24"/>
          <w:szCs w:val="24"/>
          <w:lang w:val="en-US"/>
        </w:rPr>
      </w:pPr>
    </w:p>
    <w:p w14:paraId="63872016" w14:textId="77777777" w:rsidR="00A112E2" w:rsidRDefault="00A112E2" w:rsidP="00A112E2">
      <w:pPr>
        <w:rPr>
          <w:rFonts w:ascii="Arial" w:hAnsi="Arial" w:cs="Arial"/>
          <w:sz w:val="24"/>
          <w:szCs w:val="24"/>
          <w:lang w:val="en-US"/>
        </w:rPr>
      </w:pPr>
    </w:p>
    <w:p w14:paraId="51E6E1B4" w14:textId="77777777" w:rsidR="00A112E2" w:rsidRDefault="00A112E2" w:rsidP="00A112E2">
      <w:pPr>
        <w:rPr>
          <w:rFonts w:ascii="Arial" w:hAnsi="Arial" w:cs="Arial"/>
          <w:sz w:val="24"/>
          <w:szCs w:val="24"/>
          <w:lang w:val="en-US"/>
        </w:rPr>
      </w:pPr>
    </w:p>
    <w:p w14:paraId="216D9DF2" w14:textId="77777777" w:rsidR="00A112E2" w:rsidRDefault="00A112E2" w:rsidP="00A112E2">
      <w:pPr>
        <w:rPr>
          <w:rFonts w:ascii="Arial" w:hAnsi="Arial" w:cs="Arial"/>
          <w:sz w:val="24"/>
          <w:szCs w:val="24"/>
          <w:lang w:val="en-US"/>
        </w:rPr>
      </w:pPr>
    </w:p>
    <w:p w14:paraId="05510171" w14:textId="77777777" w:rsidR="00A112E2" w:rsidRDefault="00A112E2" w:rsidP="00A112E2">
      <w:pPr>
        <w:rPr>
          <w:rFonts w:ascii="Arial" w:hAnsi="Arial" w:cs="Arial"/>
          <w:sz w:val="24"/>
          <w:szCs w:val="24"/>
          <w:lang w:val="en-US"/>
        </w:rPr>
      </w:pPr>
    </w:p>
    <w:p w14:paraId="0FB10C31" w14:textId="77777777" w:rsidR="00A112E2" w:rsidRDefault="00A112E2" w:rsidP="00A112E2">
      <w:pPr>
        <w:rPr>
          <w:rFonts w:ascii="Arial" w:hAnsi="Arial" w:cs="Arial"/>
          <w:sz w:val="24"/>
          <w:szCs w:val="24"/>
          <w:lang w:val="en-US"/>
        </w:rPr>
      </w:pPr>
    </w:p>
    <w:p w14:paraId="162D79DD" w14:textId="77777777" w:rsidR="00A112E2" w:rsidRDefault="00A112E2" w:rsidP="00A112E2">
      <w:pPr>
        <w:rPr>
          <w:rFonts w:ascii="Arial" w:hAnsi="Arial" w:cs="Arial"/>
          <w:sz w:val="24"/>
          <w:szCs w:val="24"/>
          <w:lang w:val="en-US"/>
        </w:rPr>
      </w:pPr>
    </w:p>
    <w:p w14:paraId="69A8C064" w14:textId="77777777" w:rsidR="00A112E2" w:rsidRDefault="00A112E2" w:rsidP="00A112E2">
      <w:pPr>
        <w:rPr>
          <w:rFonts w:ascii="Arial" w:hAnsi="Arial" w:cs="Arial"/>
          <w:sz w:val="24"/>
          <w:szCs w:val="24"/>
          <w:lang w:val="en-US"/>
        </w:rPr>
      </w:pPr>
    </w:p>
    <w:p w14:paraId="09E9A382" w14:textId="77777777" w:rsidR="00A112E2" w:rsidRDefault="00A112E2" w:rsidP="00A112E2">
      <w:pPr>
        <w:rPr>
          <w:rFonts w:ascii="Arial" w:hAnsi="Arial" w:cs="Arial"/>
          <w:sz w:val="24"/>
          <w:szCs w:val="24"/>
          <w:lang w:val="en-US"/>
        </w:rPr>
      </w:pPr>
    </w:p>
    <w:p w14:paraId="63326A45" w14:textId="77777777" w:rsidR="00A112E2" w:rsidRDefault="00A112E2" w:rsidP="00A112E2">
      <w:pPr>
        <w:rPr>
          <w:rFonts w:ascii="Arial" w:hAnsi="Arial" w:cs="Arial"/>
          <w:sz w:val="24"/>
          <w:szCs w:val="24"/>
          <w:lang w:val="en-US"/>
        </w:rPr>
      </w:pPr>
    </w:p>
    <w:p w14:paraId="2023D42D" w14:textId="77777777" w:rsidR="00A112E2" w:rsidRDefault="00A112E2" w:rsidP="00A112E2">
      <w:pPr>
        <w:rPr>
          <w:rFonts w:ascii="Arial" w:hAnsi="Arial" w:cs="Arial"/>
          <w:b/>
          <w:sz w:val="24"/>
          <w:szCs w:val="24"/>
          <w:lang w:val="en-US"/>
        </w:rPr>
      </w:pPr>
      <w:r w:rsidRPr="00155D9A">
        <w:rPr>
          <w:rFonts w:ascii="Arial" w:hAnsi="Arial" w:cs="Arial"/>
          <w:b/>
          <w:sz w:val="24"/>
          <w:szCs w:val="24"/>
          <w:lang w:val="en-US"/>
        </w:rPr>
        <w:lastRenderedPageBreak/>
        <w:t>Household Composition</w:t>
      </w:r>
    </w:p>
    <w:p w14:paraId="198F8689" w14:textId="77777777" w:rsidR="00A112E2" w:rsidRDefault="00A112E2" w:rsidP="00A112E2">
      <w:pPr>
        <w:spacing w:after="0" w:line="480" w:lineRule="auto"/>
        <w:jc w:val="both"/>
        <w:rPr>
          <w:rFonts w:ascii="Arial" w:hAnsi="Arial" w:cs="Arial"/>
          <w:sz w:val="24"/>
          <w:szCs w:val="24"/>
        </w:rPr>
      </w:pPr>
      <w:bookmarkStart w:id="9" w:name="_Hlk522807615"/>
      <w:r>
        <w:rPr>
          <w:rFonts w:ascii="Arial" w:hAnsi="Arial" w:cs="Arial"/>
          <w:sz w:val="24"/>
          <w:szCs w:val="24"/>
          <w:lang w:val="en-US"/>
        </w:rPr>
        <w:t xml:space="preserve">Table 4.10 represents the frequency distribution of household composition among respondents in control group (Group-A) and substance user group (Group-B). </w:t>
      </w:r>
      <w:r w:rsidRPr="00EE6B82">
        <w:rPr>
          <w:rFonts w:ascii="Arial" w:hAnsi="Arial" w:cs="Arial"/>
          <w:sz w:val="24"/>
          <w:szCs w:val="24"/>
        </w:rPr>
        <w:t>Chi-s</w:t>
      </w:r>
      <w:r>
        <w:rPr>
          <w:rFonts w:ascii="Arial" w:hAnsi="Arial" w:cs="Arial"/>
          <w:sz w:val="24"/>
          <w:szCs w:val="24"/>
        </w:rPr>
        <w:t>quare test showed significant difference</w:t>
      </w:r>
      <w:r w:rsidRPr="00EE6B82">
        <w:rPr>
          <w:rFonts w:ascii="Arial" w:hAnsi="Arial" w:cs="Arial"/>
          <w:sz w:val="24"/>
          <w:szCs w:val="24"/>
        </w:rPr>
        <w:t xml:space="preserve"> (p=0.</w:t>
      </w:r>
      <w:r>
        <w:rPr>
          <w:rFonts w:ascii="Arial" w:hAnsi="Arial" w:cs="Arial"/>
          <w:sz w:val="24"/>
          <w:szCs w:val="24"/>
        </w:rPr>
        <w:t>036) between</w:t>
      </w:r>
      <w:r w:rsidRPr="00EE6B82">
        <w:rPr>
          <w:rFonts w:ascii="Arial" w:hAnsi="Arial" w:cs="Arial"/>
          <w:sz w:val="24"/>
          <w:szCs w:val="24"/>
        </w:rPr>
        <w:t xml:space="preserve"> control group (Group-A) and substance user group (Group-B).</w:t>
      </w:r>
      <w:r>
        <w:rPr>
          <w:rFonts w:ascii="Arial" w:hAnsi="Arial" w:cs="Arial"/>
          <w:sz w:val="24"/>
          <w:szCs w:val="24"/>
        </w:rPr>
        <w:t xml:space="preserve"> In Group-A, 31 out of 50 respondents (62%) were from nuclear family, 16 respondents (32%) from joint family, 1 respondent (2%) lived with others and 2 respondents (4%) lived alone. In Group-B, 18 out of 50 respondents (36%) were from nuclear family, 27 respondents (43%) from joint family, and 5 respondents (10%) lived alone.</w:t>
      </w:r>
    </w:p>
    <w:bookmarkEnd w:id="9"/>
    <w:p w14:paraId="3228F47C" w14:textId="77777777" w:rsidR="00A112E2" w:rsidRDefault="00A112E2" w:rsidP="00A112E2">
      <w:pPr>
        <w:spacing w:after="0" w:line="480" w:lineRule="auto"/>
        <w:jc w:val="both"/>
        <w:rPr>
          <w:rFonts w:ascii="Arial" w:hAnsi="Arial" w:cs="Arial"/>
          <w:sz w:val="24"/>
          <w:szCs w:val="24"/>
        </w:rPr>
      </w:pPr>
    </w:p>
    <w:p w14:paraId="68381428" w14:textId="77777777" w:rsidR="00A112E2" w:rsidRPr="009B000E" w:rsidRDefault="00A112E2" w:rsidP="00A112E2">
      <w:pPr>
        <w:pStyle w:val="BodyText2"/>
        <w:spacing w:after="0" w:line="360" w:lineRule="auto"/>
        <w:ind w:left="1440" w:hanging="1440"/>
        <w:jc w:val="both"/>
        <w:rPr>
          <w:rFonts w:ascii="Arial" w:hAnsi="Arial" w:cs="Arial"/>
          <w:b/>
          <w:color w:val="000000"/>
          <w:sz w:val="24"/>
          <w:szCs w:val="24"/>
          <w:lang w:val="en-MY"/>
        </w:rPr>
      </w:pPr>
      <w:r w:rsidRPr="00632964">
        <w:rPr>
          <w:rFonts w:ascii="Arial" w:hAnsi="Arial" w:cs="Arial"/>
          <w:b/>
          <w:color w:val="000000"/>
          <w:sz w:val="24"/>
          <w:szCs w:val="24"/>
          <w:lang w:val="en-MY"/>
        </w:rPr>
        <w:t>Table</w:t>
      </w:r>
      <w:r>
        <w:rPr>
          <w:rFonts w:ascii="Arial" w:hAnsi="Arial" w:cs="Arial"/>
          <w:b/>
          <w:color w:val="000000"/>
          <w:sz w:val="24"/>
          <w:szCs w:val="24"/>
          <w:lang w:val="en-MY"/>
        </w:rPr>
        <w:t xml:space="preserve"> 4.10</w:t>
      </w:r>
      <w:r w:rsidRPr="00632964">
        <w:rPr>
          <w:rFonts w:ascii="Arial" w:hAnsi="Arial" w:cs="Arial"/>
          <w:b/>
          <w:color w:val="000000"/>
          <w:sz w:val="24"/>
          <w:szCs w:val="24"/>
          <w:lang w:val="en-MY"/>
        </w:rPr>
        <w:t>:</w:t>
      </w:r>
      <w:r>
        <w:rPr>
          <w:rFonts w:ascii="Arial" w:hAnsi="Arial" w:cs="Arial"/>
          <w:b/>
          <w:color w:val="000000"/>
          <w:sz w:val="24"/>
          <w:szCs w:val="24"/>
          <w:lang w:val="en-MY"/>
        </w:rPr>
        <w:tab/>
        <w:t xml:space="preserve">Frequency distribution of household composition among respondents.  </w:t>
      </w:r>
    </w:p>
    <w:tbl>
      <w:tblPr>
        <w:tblStyle w:val="TableGrid"/>
        <w:tblW w:w="0" w:type="auto"/>
        <w:tblLook w:val="04A0" w:firstRow="1" w:lastRow="0" w:firstColumn="1" w:lastColumn="0" w:noHBand="0" w:noVBand="1"/>
      </w:tblPr>
      <w:tblGrid>
        <w:gridCol w:w="2112"/>
        <w:gridCol w:w="2112"/>
        <w:gridCol w:w="2112"/>
        <w:gridCol w:w="2113"/>
      </w:tblGrid>
      <w:tr w:rsidR="00A112E2" w:rsidRPr="007A7DC4" w14:paraId="4C435C4B" w14:textId="77777777" w:rsidTr="00A112E2">
        <w:tc>
          <w:tcPr>
            <w:tcW w:w="2112" w:type="dxa"/>
            <w:vMerge w:val="restart"/>
          </w:tcPr>
          <w:p w14:paraId="4A6A3DF0" w14:textId="77777777" w:rsidR="00A112E2" w:rsidRPr="007A7DC4" w:rsidRDefault="00A112E2" w:rsidP="00A112E2">
            <w:pPr>
              <w:spacing w:after="160" w:line="259" w:lineRule="auto"/>
              <w:rPr>
                <w:rFonts w:ascii="Arial" w:hAnsi="Arial" w:cs="Arial"/>
                <w:b/>
                <w:sz w:val="24"/>
                <w:szCs w:val="24"/>
              </w:rPr>
            </w:pPr>
            <w:r>
              <w:rPr>
                <w:rFonts w:ascii="Arial" w:hAnsi="Arial" w:cs="Arial"/>
                <w:b/>
                <w:sz w:val="24"/>
                <w:szCs w:val="24"/>
              </w:rPr>
              <w:t>Household composition</w:t>
            </w:r>
          </w:p>
        </w:tc>
        <w:tc>
          <w:tcPr>
            <w:tcW w:w="4224" w:type="dxa"/>
            <w:gridSpan w:val="2"/>
          </w:tcPr>
          <w:p w14:paraId="68D7003E"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Study group</w:t>
            </w:r>
          </w:p>
        </w:tc>
        <w:tc>
          <w:tcPr>
            <w:tcW w:w="2113" w:type="dxa"/>
            <w:vMerge w:val="restart"/>
          </w:tcPr>
          <w:p w14:paraId="1B31457C"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p value</w:t>
            </w:r>
          </w:p>
        </w:tc>
      </w:tr>
      <w:tr w:rsidR="00A112E2" w:rsidRPr="007A7DC4" w14:paraId="765DBD6C" w14:textId="77777777" w:rsidTr="00A112E2">
        <w:tc>
          <w:tcPr>
            <w:tcW w:w="2112" w:type="dxa"/>
            <w:vMerge/>
          </w:tcPr>
          <w:p w14:paraId="4F389691" w14:textId="77777777" w:rsidR="00A112E2" w:rsidRPr="007A7DC4" w:rsidRDefault="00A112E2" w:rsidP="00A112E2">
            <w:pPr>
              <w:spacing w:after="160" w:line="259" w:lineRule="auto"/>
              <w:rPr>
                <w:rFonts w:ascii="Arial" w:hAnsi="Arial" w:cs="Arial"/>
                <w:sz w:val="24"/>
                <w:szCs w:val="24"/>
              </w:rPr>
            </w:pPr>
          </w:p>
        </w:tc>
        <w:tc>
          <w:tcPr>
            <w:tcW w:w="2112" w:type="dxa"/>
          </w:tcPr>
          <w:p w14:paraId="48F5130A"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Group-A (n=50)</w:t>
            </w:r>
            <w:r w:rsidRPr="007A7DC4">
              <w:rPr>
                <w:rFonts w:ascii="Arial" w:hAnsi="Arial" w:cs="Arial"/>
                <w:b/>
                <w:sz w:val="24"/>
                <w:szCs w:val="24"/>
              </w:rPr>
              <w:tab/>
            </w:r>
          </w:p>
          <w:p w14:paraId="7CE842B7"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Frequency (%)</w:t>
            </w:r>
          </w:p>
        </w:tc>
        <w:tc>
          <w:tcPr>
            <w:tcW w:w="2112" w:type="dxa"/>
          </w:tcPr>
          <w:p w14:paraId="75546FBF"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Group-B (n=50)</w:t>
            </w:r>
          </w:p>
          <w:p w14:paraId="434FE999" w14:textId="77777777" w:rsidR="00A112E2" w:rsidRPr="007A7DC4" w:rsidRDefault="00A112E2" w:rsidP="00A112E2">
            <w:pPr>
              <w:spacing w:after="160" w:line="259" w:lineRule="auto"/>
              <w:rPr>
                <w:rFonts w:ascii="Arial" w:hAnsi="Arial" w:cs="Arial"/>
                <w:b/>
                <w:sz w:val="24"/>
                <w:szCs w:val="24"/>
              </w:rPr>
            </w:pPr>
            <w:r w:rsidRPr="007A7DC4">
              <w:rPr>
                <w:rFonts w:ascii="Arial" w:hAnsi="Arial" w:cs="Arial"/>
                <w:b/>
                <w:sz w:val="24"/>
                <w:szCs w:val="24"/>
              </w:rPr>
              <w:t>Frequency (%)</w:t>
            </w:r>
          </w:p>
        </w:tc>
        <w:tc>
          <w:tcPr>
            <w:tcW w:w="2113" w:type="dxa"/>
            <w:vMerge/>
          </w:tcPr>
          <w:p w14:paraId="6BC16C1E" w14:textId="77777777" w:rsidR="00A112E2" w:rsidRPr="007A7DC4" w:rsidRDefault="00A112E2" w:rsidP="00A112E2">
            <w:pPr>
              <w:spacing w:after="160" w:line="259" w:lineRule="auto"/>
              <w:rPr>
                <w:rFonts w:ascii="Arial" w:hAnsi="Arial" w:cs="Arial"/>
                <w:sz w:val="24"/>
                <w:szCs w:val="24"/>
              </w:rPr>
            </w:pPr>
          </w:p>
        </w:tc>
      </w:tr>
      <w:tr w:rsidR="00A112E2" w:rsidRPr="007A7DC4" w14:paraId="622B1CDB" w14:textId="77777777" w:rsidTr="00A112E2">
        <w:tc>
          <w:tcPr>
            <w:tcW w:w="2112" w:type="dxa"/>
          </w:tcPr>
          <w:p w14:paraId="0538C243"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Nuclear</w:t>
            </w:r>
          </w:p>
        </w:tc>
        <w:tc>
          <w:tcPr>
            <w:tcW w:w="2112" w:type="dxa"/>
          </w:tcPr>
          <w:p w14:paraId="6D8138B6"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31</w:t>
            </w:r>
            <w:r w:rsidRPr="007A7DC4">
              <w:rPr>
                <w:rFonts w:ascii="Arial" w:hAnsi="Arial" w:cs="Arial"/>
                <w:sz w:val="24"/>
                <w:szCs w:val="24"/>
              </w:rPr>
              <w:t xml:space="preserve"> (</w:t>
            </w:r>
            <w:r>
              <w:rPr>
                <w:rFonts w:ascii="Arial" w:hAnsi="Arial" w:cs="Arial"/>
                <w:sz w:val="24"/>
                <w:szCs w:val="24"/>
              </w:rPr>
              <w:t>62</w:t>
            </w:r>
            <w:r w:rsidRPr="007A7DC4">
              <w:rPr>
                <w:rFonts w:ascii="Arial" w:hAnsi="Arial" w:cs="Arial"/>
                <w:sz w:val="24"/>
                <w:szCs w:val="24"/>
              </w:rPr>
              <w:t>)</w:t>
            </w:r>
          </w:p>
        </w:tc>
        <w:tc>
          <w:tcPr>
            <w:tcW w:w="2112" w:type="dxa"/>
          </w:tcPr>
          <w:p w14:paraId="11699D0D"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18</w:t>
            </w:r>
            <w:r w:rsidRPr="007A7DC4">
              <w:rPr>
                <w:rFonts w:ascii="Arial" w:hAnsi="Arial" w:cs="Arial"/>
                <w:sz w:val="24"/>
                <w:szCs w:val="24"/>
              </w:rPr>
              <w:t xml:space="preserve"> (</w:t>
            </w:r>
            <w:r>
              <w:rPr>
                <w:rFonts w:ascii="Arial" w:hAnsi="Arial" w:cs="Arial"/>
                <w:sz w:val="24"/>
                <w:szCs w:val="24"/>
              </w:rPr>
              <w:t>36</w:t>
            </w:r>
            <w:r w:rsidRPr="007A7DC4">
              <w:rPr>
                <w:rFonts w:ascii="Arial" w:hAnsi="Arial" w:cs="Arial"/>
                <w:sz w:val="24"/>
                <w:szCs w:val="24"/>
              </w:rPr>
              <w:t>)</w:t>
            </w:r>
          </w:p>
        </w:tc>
        <w:tc>
          <w:tcPr>
            <w:tcW w:w="2113" w:type="dxa"/>
            <w:vMerge w:val="restart"/>
          </w:tcPr>
          <w:p w14:paraId="1BBAA3D0" w14:textId="77777777" w:rsidR="00A112E2" w:rsidRPr="007A7DC4" w:rsidRDefault="00A112E2" w:rsidP="00A112E2">
            <w:pPr>
              <w:spacing w:after="160" w:line="259" w:lineRule="auto"/>
              <w:rPr>
                <w:rFonts w:ascii="Arial" w:hAnsi="Arial" w:cs="Arial"/>
                <w:sz w:val="24"/>
                <w:szCs w:val="24"/>
              </w:rPr>
            </w:pPr>
            <w:r w:rsidRPr="007A7DC4">
              <w:rPr>
                <w:rFonts w:ascii="Arial" w:hAnsi="Arial" w:cs="Arial"/>
                <w:sz w:val="24"/>
                <w:szCs w:val="24"/>
              </w:rPr>
              <w:t>0.</w:t>
            </w:r>
            <w:r>
              <w:rPr>
                <w:rFonts w:ascii="Arial" w:hAnsi="Arial" w:cs="Arial"/>
                <w:sz w:val="24"/>
                <w:szCs w:val="24"/>
              </w:rPr>
              <w:t>036</w:t>
            </w:r>
          </w:p>
        </w:tc>
      </w:tr>
      <w:tr w:rsidR="00A112E2" w:rsidRPr="007A7DC4" w14:paraId="6F829D46" w14:textId="77777777" w:rsidTr="00A112E2">
        <w:tc>
          <w:tcPr>
            <w:tcW w:w="2112" w:type="dxa"/>
          </w:tcPr>
          <w:p w14:paraId="2AFEE38A" w14:textId="77777777" w:rsidR="00A112E2" w:rsidRDefault="00A112E2" w:rsidP="00A112E2">
            <w:pPr>
              <w:rPr>
                <w:rFonts w:ascii="Arial" w:hAnsi="Arial" w:cs="Arial"/>
                <w:sz w:val="24"/>
                <w:szCs w:val="24"/>
              </w:rPr>
            </w:pPr>
            <w:r>
              <w:rPr>
                <w:rFonts w:ascii="Arial" w:hAnsi="Arial" w:cs="Arial"/>
                <w:sz w:val="24"/>
                <w:szCs w:val="24"/>
              </w:rPr>
              <w:t>Joint</w:t>
            </w:r>
          </w:p>
          <w:p w14:paraId="0F6BE0C7" w14:textId="77777777" w:rsidR="00A112E2" w:rsidRDefault="00A112E2" w:rsidP="00A112E2">
            <w:pPr>
              <w:rPr>
                <w:rFonts w:ascii="Arial" w:hAnsi="Arial" w:cs="Arial"/>
                <w:sz w:val="24"/>
                <w:szCs w:val="24"/>
              </w:rPr>
            </w:pPr>
          </w:p>
        </w:tc>
        <w:tc>
          <w:tcPr>
            <w:tcW w:w="2112" w:type="dxa"/>
          </w:tcPr>
          <w:p w14:paraId="389AFC3F" w14:textId="77777777" w:rsidR="00A112E2" w:rsidRDefault="00A112E2" w:rsidP="00A112E2">
            <w:pPr>
              <w:rPr>
                <w:rFonts w:ascii="Arial" w:hAnsi="Arial" w:cs="Arial"/>
                <w:sz w:val="24"/>
                <w:szCs w:val="24"/>
              </w:rPr>
            </w:pPr>
            <w:r>
              <w:rPr>
                <w:rFonts w:ascii="Arial" w:hAnsi="Arial" w:cs="Arial"/>
                <w:sz w:val="24"/>
                <w:szCs w:val="24"/>
              </w:rPr>
              <w:t>16 (32)</w:t>
            </w:r>
          </w:p>
        </w:tc>
        <w:tc>
          <w:tcPr>
            <w:tcW w:w="2112" w:type="dxa"/>
          </w:tcPr>
          <w:p w14:paraId="2CCBE171" w14:textId="77777777" w:rsidR="00A112E2" w:rsidRDefault="00A112E2" w:rsidP="00A112E2">
            <w:pPr>
              <w:rPr>
                <w:rFonts w:ascii="Arial" w:hAnsi="Arial" w:cs="Arial"/>
                <w:sz w:val="24"/>
                <w:szCs w:val="24"/>
              </w:rPr>
            </w:pPr>
            <w:r>
              <w:rPr>
                <w:rFonts w:ascii="Arial" w:hAnsi="Arial" w:cs="Arial"/>
                <w:sz w:val="24"/>
                <w:szCs w:val="24"/>
              </w:rPr>
              <w:t>27 (43)</w:t>
            </w:r>
          </w:p>
        </w:tc>
        <w:tc>
          <w:tcPr>
            <w:tcW w:w="2113" w:type="dxa"/>
            <w:vMerge/>
          </w:tcPr>
          <w:p w14:paraId="24947CC0" w14:textId="77777777" w:rsidR="00A112E2" w:rsidRPr="007A7DC4" w:rsidRDefault="00A112E2" w:rsidP="00A112E2">
            <w:pPr>
              <w:rPr>
                <w:rFonts w:ascii="Arial" w:hAnsi="Arial" w:cs="Arial"/>
                <w:sz w:val="24"/>
                <w:szCs w:val="24"/>
              </w:rPr>
            </w:pPr>
          </w:p>
        </w:tc>
      </w:tr>
      <w:tr w:rsidR="00A112E2" w:rsidRPr="007A7DC4" w14:paraId="07B35506" w14:textId="77777777" w:rsidTr="00A112E2">
        <w:tc>
          <w:tcPr>
            <w:tcW w:w="2112" w:type="dxa"/>
          </w:tcPr>
          <w:p w14:paraId="00D88A3C"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With others</w:t>
            </w:r>
          </w:p>
        </w:tc>
        <w:tc>
          <w:tcPr>
            <w:tcW w:w="2112" w:type="dxa"/>
          </w:tcPr>
          <w:p w14:paraId="0E3BC065"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1</w:t>
            </w:r>
            <w:r w:rsidRPr="007A7DC4">
              <w:rPr>
                <w:rFonts w:ascii="Arial" w:hAnsi="Arial" w:cs="Arial"/>
                <w:sz w:val="24"/>
                <w:szCs w:val="24"/>
              </w:rPr>
              <w:t xml:space="preserve"> (</w:t>
            </w:r>
            <w:r>
              <w:rPr>
                <w:rFonts w:ascii="Arial" w:hAnsi="Arial" w:cs="Arial"/>
                <w:sz w:val="24"/>
                <w:szCs w:val="24"/>
              </w:rPr>
              <w:t>2</w:t>
            </w:r>
            <w:r w:rsidRPr="007A7DC4">
              <w:rPr>
                <w:rFonts w:ascii="Arial" w:hAnsi="Arial" w:cs="Arial"/>
                <w:sz w:val="24"/>
                <w:szCs w:val="24"/>
              </w:rPr>
              <w:t>)</w:t>
            </w:r>
          </w:p>
        </w:tc>
        <w:tc>
          <w:tcPr>
            <w:tcW w:w="2112" w:type="dxa"/>
          </w:tcPr>
          <w:p w14:paraId="255096B2"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0</w:t>
            </w:r>
            <w:r w:rsidRPr="007A7DC4">
              <w:rPr>
                <w:rFonts w:ascii="Arial" w:hAnsi="Arial" w:cs="Arial"/>
                <w:sz w:val="24"/>
                <w:szCs w:val="24"/>
              </w:rPr>
              <w:t xml:space="preserve"> (</w:t>
            </w:r>
            <w:r>
              <w:rPr>
                <w:rFonts w:ascii="Arial" w:hAnsi="Arial" w:cs="Arial"/>
                <w:sz w:val="24"/>
                <w:szCs w:val="24"/>
              </w:rPr>
              <w:t>0</w:t>
            </w:r>
            <w:r w:rsidRPr="007A7DC4">
              <w:rPr>
                <w:rFonts w:ascii="Arial" w:hAnsi="Arial" w:cs="Arial"/>
                <w:sz w:val="24"/>
                <w:szCs w:val="24"/>
              </w:rPr>
              <w:t>)</w:t>
            </w:r>
          </w:p>
        </w:tc>
        <w:tc>
          <w:tcPr>
            <w:tcW w:w="2113" w:type="dxa"/>
            <w:vMerge/>
          </w:tcPr>
          <w:p w14:paraId="1FB1EBE4" w14:textId="77777777" w:rsidR="00A112E2" w:rsidRPr="007A7DC4" w:rsidRDefault="00A112E2" w:rsidP="00A112E2">
            <w:pPr>
              <w:spacing w:after="160" w:line="259" w:lineRule="auto"/>
              <w:rPr>
                <w:rFonts w:ascii="Arial" w:hAnsi="Arial" w:cs="Arial"/>
                <w:sz w:val="24"/>
                <w:szCs w:val="24"/>
              </w:rPr>
            </w:pPr>
          </w:p>
        </w:tc>
      </w:tr>
      <w:tr w:rsidR="00A112E2" w:rsidRPr="007A7DC4" w14:paraId="1AC4260B" w14:textId="77777777" w:rsidTr="00A112E2">
        <w:tc>
          <w:tcPr>
            <w:tcW w:w="2112" w:type="dxa"/>
          </w:tcPr>
          <w:p w14:paraId="05D17214"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Alone</w:t>
            </w:r>
          </w:p>
        </w:tc>
        <w:tc>
          <w:tcPr>
            <w:tcW w:w="2112" w:type="dxa"/>
          </w:tcPr>
          <w:p w14:paraId="4F122F83"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2</w:t>
            </w:r>
            <w:r w:rsidRPr="007A7DC4">
              <w:rPr>
                <w:rFonts w:ascii="Arial" w:hAnsi="Arial" w:cs="Arial"/>
                <w:sz w:val="24"/>
                <w:szCs w:val="24"/>
              </w:rPr>
              <w:t xml:space="preserve"> (</w:t>
            </w:r>
            <w:r>
              <w:rPr>
                <w:rFonts w:ascii="Arial" w:hAnsi="Arial" w:cs="Arial"/>
                <w:sz w:val="24"/>
                <w:szCs w:val="24"/>
              </w:rPr>
              <w:t>4</w:t>
            </w:r>
            <w:r w:rsidRPr="007A7DC4">
              <w:rPr>
                <w:rFonts w:ascii="Arial" w:hAnsi="Arial" w:cs="Arial"/>
                <w:sz w:val="24"/>
                <w:szCs w:val="24"/>
              </w:rPr>
              <w:t>)</w:t>
            </w:r>
          </w:p>
        </w:tc>
        <w:tc>
          <w:tcPr>
            <w:tcW w:w="2112" w:type="dxa"/>
          </w:tcPr>
          <w:p w14:paraId="07B5864E" w14:textId="77777777" w:rsidR="00A112E2" w:rsidRPr="007A7DC4" w:rsidRDefault="00A112E2" w:rsidP="00A112E2">
            <w:pPr>
              <w:spacing w:after="160" w:line="259" w:lineRule="auto"/>
              <w:rPr>
                <w:rFonts w:ascii="Arial" w:hAnsi="Arial" w:cs="Arial"/>
                <w:sz w:val="24"/>
                <w:szCs w:val="24"/>
              </w:rPr>
            </w:pPr>
            <w:r>
              <w:rPr>
                <w:rFonts w:ascii="Arial" w:hAnsi="Arial" w:cs="Arial"/>
                <w:sz w:val="24"/>
                <w:szCs w:val="24"/>
              </w:rPr>
              <w:t>5</w:t>
            </w:r>
            <w:r w:rsidRPr="007A7DC4">
              <w:rPr>
                <w:rFonts w:ascii="Arial" w:hAnsi="Arial" w:cs="Arial"/>
                <w:sz w:val="24"/>
                <w:szCs w:val="24"/>
              </w:rPr>
              <w:t xml:space="preserve"> (10)</w:t>
            </w:r>
          </w:p>
        </w:tc>
        <w:tc>
          <w:tcPr>
            <w:tcW w:w="2113" w:type="dxa"/>
            <w:vMerge/>
          </w:tcPr>
          <w:p w14:paraId="59EE01B3" w14:textId="77777777" w:rsidR="00A112E2" w:rsidRPr="007A7DC4" w:rsidRDefault="00A112E2" w:rsidP="00A112E2">
            <w:pPr>
              <w:spacing w:after="160" w:line="259" w:lineRule="auto"/>
              <w:rPr>
                <w:rFonts w:ascii="Arial" w:hAnsi="Arial" w:cs="Arial"/>
                <w:sz w:val="24"/>
                <w:szCs w:val="24"/>
              </w:rPr>
            </w:pPr>
          </w:p>
        </w:tc>
      </w:tr>
      <w:tr w:rsidR="00A112E2" w:rsidRPr="007A7DC4" w14:paraId="6318E934" w14:textId="77777777" w:rsidTr="00A112E2">
        <w:tc>
          <w:tcPr>
            <w:tcW w:w="2112" w:type="dxa"/>
          </w:tcPr>
          <w:p w14:paraId="71F42AB1" w14:textId="77777777" w:rsidR="00A112E2" w:rsidRDefault="00A112E2" w:rsidP="00A112E2">
            <w:pPr>
              <w:rPr>
                <w:rFonts w:ascii="Arial" w:hAnsi="Arial" w:cs="Arial"/>
                <w:sz w:val="24"/>
                <w:szCs w:val="24"/>
              </w:rPr>
            </w:pPr>
            <w:r>
              <w:rPr>
                <w:rFonts w:ascii="Arial" w:hAnsi="Arial" w:cs="Arial"/>
                <w:sz w:val="24"/>
                <w:szCs w:val="24"/>
              </w:rPr>
              <w:t>Total</w:t>
            </w:r>
          </w:p>
          <w:p w14:paraId="3F16B911" w14:textId="77777777" w:rsidR="00A112E2" w:rsidRDefault="00A112E2" w:rsidP="00A112E2">
            <w:pPr>
              <w:rPr>
                <w:rFonts w:ascii="Arial" w:hAnsi="Arial" w:cs="Arial"/>
                <w:sz w:val="24"/>
                <w:szCs w:val="24"/>
              </w:rPr>
            </w:pPr>
          </w:p>
        </w:tc>
        <w:tc>
          <w:tcPr>
            <w:tcW w:w="2112" w:type="dxa"/>
          </w:tcPr>
          <w:p w14:paraId="65C6A940" w14:textId="77777777" w:rsidR="00A112E2" w:rsidRPr="007A7DC4" w:rsidRDefault="00A112E2" w:rsidP="00A112E2">
            <w:pPr>
              <w:rPr>
                <w:rFonts w:ascii="Arial" w:hAnsi="Arial" w:cs="Arial"/>
                <w:sz w:val="24"/>
                <w:szCs w:val="24"/>
              </w:rPr>
            </w:pPr>
            <w:r>
              <w:rPr>
                <w:rFonts w:ascii="Arial" w:hAnsi="Arial" w:cs="Arial"/>
                <w:sz w:val="24"/>
                <w:szCs w:val="24"/>
              </w:rPr>
              <w:t>50 (100)</w:t>
            </w:r>
          </w:p>
        </w:tc>
        <w:tc>
          <w:tcPr>
            <w:tcW w:w="2112" w:type="dxa"/>
          </w:tcPr>
          <w:p w14:paraId="1157E18E" w14:textId="77777777" w:rsidR="00A112E2" w:rsidRPr="007A7DC4" w:rsidRDefault="00A112E2" w:rsidP="00A112E2">
            <w:pPr>
              <w:rPr>
                <w:rFonts w:ascii="Arial" w:hAnsi="Arial" w:cs="Arial"/>
                <w:sz w:val="24"/>
                <w:szCs w:val="24"/>
              </w:rPr>
            </w:pPr>
            <w:r>
              <w:rPr>
                <w:rFonts w:ascii="Arial" w:hAnsi="Arial" w:cs="Arial"/>
                <w:sz w:val="24"/>
                <w:szCs w:val="24"/>
              </w:rPr>
              <w:t>50 (100)</w:t>
            </w:r>
          </w:p>
        </w:tc>
        <w:tc>
          <w:tcPr>
            <w:tcW w:w="2113" w:type="dxa"/>
            <w:vMerge/>
          </w:tcPr>
          <w:p w14:paraId="7374CE3D" w14:textId="77777777" w:rsidR="00A112E2" w:rsidRPr="007A7DC4" w:rsidRDefault="00A112E2" w:rsidP="00A112E2">
            <w:pPr>
              <w:rPr>
                <w:rFonts w:ascii="Arial" w:hAnsi="Arial" w:cs="Arial"/>
                <w:sz w:val="24"/>
                <w:szCs w:val="24"/>
              </w:rPr>
            </w:pPr>
          </w:p>
        </w:tc>
      </w:tr>
    </w:tbl>
    <w:p w14:paraId="4DB75139" w14:textId="77777777" w:rsidR="00A112E2" w:rsidRPr="007A7DC4" w:rsidRDefault="00A112E2" w:rsidP="00A112E2">
      <w:pPr>
        <w:rPr>
          <w:rFonts w:ascii="Arial" w:hAnsi="Arial" w:cs="Arial"/>
          <w:b/>
          <w:bCs/>
          <w:sz w:val="24"/>
          <w:szCs w:val="24"/>
          <w:lang w:val="en-US"/>
        </w:rPr>
      </w:pPr>
      <w:r w:rsidRPr="007A7DC4">
        <w:rPr>
          <w:rFonts w:ascii="Arial" w:hAnsi="Arial" w:cs="Arial"/>
          <w:b/>
          <w:bCs/>
          <w:sz w:val="24"/>
          <w:szCs w:val="24"/>
          <w:lang w:val="x-none"/>
        </w:rPr>
        <w:t>*</w:t>
      </w:r>
      <w:r w:rsidRPr="007A7DC4">
        <w:rPr>
          <w:rFonts w:ascii="Arial" w:hAnsi="Arial" w:cs="Arial"/>
          <w:bCs/>
          <w:sz w:val="24"/>
          <w:szCs w:val="24"/>
          <w:lang w:val="x-none"/>
        </w:rPr>
        <w:t>χ</w:t>
      </w:r>
      <w:r w:rsidRPr="007A7DC4">
        <w:rPr>
          <w:rFonts w:ascii="Arial" w:hAnsi="Arial" w:cs="Arial"/>
          <w:bCs/>
          <w:sz w:val="24"/>
          <w:szCs w:val="24"/>
          <w:vertAlign w:val="superscript"/>
          <w:lang w:val="x-none"/>
        </w:rPr>
        <w:t>2</w:t>
      </w:r>
      <w:r w:rsidRPr="007A7DC4">
        <w:rPr>
          <w:rFonts w:ascii="Arial" w:hAnsi="Arial" w:cs="Arial"/>
          <w:bCs/>
          <w:sz w:val="24"/>
          <w:szCs w:val="24"/>
          <w:lang w:val="x-none"/>
        </w:rPr>
        <w:t xml:space="preserve"> (Chi- </w:t>
      </w:r>
      <w:proofErr w:type="spellStart"/>
      <w:r w:rsidRPr="007A7DC4">
        <w:rPr>
          <w:rFonts w:ascii="Arial" w:hAnsi="Arial" w:cs="Arial"/>
          <w:bCs/>
          <w:sz w:val="24"/>
          <w:szCs w:val="24"/>
          <w:lang w:val="x-none"/>
        </w:rPr>
        <w:t>square</w:t>
      </w:r>
      <w:proofErr w:type="spellEnd"/>
      <w:r w:rsidRPr="007A7DC4">
        <w:rPr>
          <w:rFonts w:ascii="Arial" w:hAnsi="Arial" w:cs="Arial"/>
          <w:bCs/>
          <w:sz w:val="24"/>
          <w:szCs w:val="24"/>
          <w:lang w:val="x-none"/>
        </w:rPr>
        <w:t xml:space="preserve">) </w:t>
      </w:r>
      <w:r w:rsidRPr="007A7DC4">
        <w:rPr>
          <w:rFonts w:ascii="Arial" w:hAnsi="Arial" w:cs="Arial"/>
          <w:sz w:val="24"/>
          <w:szCs w:val="24"/>
          <w:lang w:val="x-none"/>
        </w:rPr>
        <w:t xml:space="preserve">test </w:t>
      </w:r>
      <w:proofErr w:type="spellStart"/>
      <w:r w:rsidRPr="007A7DC4">
        <w:rPr>
          <w:rFonts w:ascii="Arial" w:hAnsi="Arial" w:cs="Arial"/>
          <w:bCs/>
          <w:sz w:val="24"/>
          <w:szCs w:val="24"/>
          <w:lang w:val="x-none"/>
        </w:rPr>
        <w:t>was</w:t>
      </w:r>
      <w:proofErr w:type="spellEnd"/>
      <w:r w:rsidRPr="007A7DC4">
        <w:rPr>
          <w:rFonts w:ascii="Arial" w:hAnsi="Arial" w:cs="Arial"/>
          <w:bCs/>
          <w:sz w:val="24"/>
          <w:szCs w:val="24"/>
          <w:lang w:val="x-none"/>
        </w:rPr>
        <w:t xml:space="preserve"> </w:t>
      </w:r>
      <w:proofErr w:type="spellStart"/>
      <w:r w:rsidRPr="007A7DC4">
        <w:rPr>
          <w:rFonts w:ascii="Arial" w:hAnsi="Arial" w:cs="Arial"/>
          <w:bCs/>
          <w:sz w:val="24"/>
          <w:szCs w:val="24"/>
          <w:lang w:val="x-none"/>
        </w:rPr>
        <w:t>employed</w:t>
      </w:r>
      <w:proofErr w:type="spellEnd"/>
      <w:r w:rsidRPr="007A7DC4">
        <w:rPr>
          <w:rFonts w:ascii="Arial" w:hAnsi="Arial" w:cs="Arial"/>
          <w:bCs/>
          <w:sz w:val="24"/>
          <w:szCs w:val="24"/>
          <w:lang w:val="x-none"/>
        </w:rPr>
        <w:t xml:space="preserve"> to </w:t>
      </w:r>
      <w:proofErr w:type="spellStart"/>
      <w:r w:rsidRPr="007A7DC4">
        <w:rPr>
          <w:rFonts w:ascii="Arial" w:hAnsi="Arial" w:cs="Arial"/>
          <w:bCs/>
          <w:sz w:val="24"/>
          <w:szCs w:val="24"/>
          <w:lang w:val="x-none"/>
        </w:rPr>
        <w:t>analyze</w:t>
      </w:r>
      <w:proofErr w:type="spellEnd"/>
      <w:r w:rsidRPr="007A7DC4">
        <w:rPr>
          <w:rFonts w:ascii="Arial" w:hAnsi="Arial" w:cs="Arial"/>
          <w:bCs/>
          <w:sz w:val="24"/>
          <w:szCs w:val="24"/>
          <w:lang w:val="x-none"/>
        </w:rPr>
        <w:t xml:space="preserve"> the data.</w:t>
      </w:r>
      <w:r w:rsidRPr="007A7DC4">
        <w:rPr>
          <w:rFonts w:ascii="Arial" w:hAnsi="Arial" w:cs="Arial"/>
          <w:b/>
          <w:bCs/>
          <w:sz w:val="24"/>
          <w:szCs w:val="24"/>
          <w:lang w:val="x-none"/>
        </w:rPr>
        <w:t xml:space="preserve"> </w:t>
      </w:r>
    </w:p>
    <w:p w14:paraId="0CB3CFAD" w14:textId="77777777" w:rsidR="00A112E2" w:rsidRDefault="00A112E2" w:rsidP="00A112E2">
      <w:pPr>
        <w:rPr>
          <w:rFonts w:ascii="Arial" w:hAnsi="Arial" w:cs="Arial"/>
          <w:sz w:val="24"/>
          <w:szCs w:val="24"/>
          <w:lang w:val="en-US"/>
        </w:rPr>
      </w:pPr>
    </w:p>
    <w:p w14:paraId="6932DCC3" w14:textId="77777777" w:rsidR="00A112E2" w:rsidRDefault="00A112E2" w:rsidP="00A112E2">
      <w:pPr>
        <w:rPr>
          <w:rFonts w:ascii="Arial" w:hAnsi="Arial" w:cs="Arial"/>
          <w:sz w:val="24"/>
          <w:szCs w:val="24"/>
          <w:lang w:val="en-US"/>
        </w:rPr>
      </w:pPr>
    </w:p>
    <w:p w14:paraId="5F4C1887" w14:textId="77777777" w:rsidR="00A112E2" w:rsidRDefault="00A112E2" w:rsidP="00A112E2">
      <w:pPr>
        <w:rPr>
          <w:rFonts w:ascii="Arial" w:hAnsi="Arial" w:cs="Arial"/>
          <w:sz w:val="24"/>
          <w:szCs w:val="24"/>
          <w:lang w:val="en-US"/>
        </w:rPr>
      </w:pPr>
    </w:p>
    <w:p w14:paraId="0555DE45" w14:textId="77777777" w:rsidR="00A112E2" w:rsidRDefault="00A112E2" w:rsidP="00A112E2">
      <w:pPr>
        <w:rPr>
          <w:rFonts w:ascii="Arial" w:hAnsi="Arial" w:cs="Arial"/>
          <w:sz w:val="24"/>
          <w:szCs w:val="24"/>
          <w:lang w:val="en-US"/>
        </w:rPr>
      </w:pPr>
    </w:p>
    <w:p w14:paraId="4A3CADC5" w14:textId="77777777" w:rsidR="00A112E2" w:rsidRDefault="00A112E2" w:rsidP="00A112E2">
      <w:pPr>
        <w:rPr>
          <w:rFonts w:ascii="Arial" w:hAnsi="Arial" w:cs="Arial"/>
          <w:sz w:val="24"/>
          <w:szCs w:val="24"/>
          <w:lang w:val="en-US"/>
        </w:rPr>
      </w:pPr>
    </w:p>
    <w:p w14:paraId="2A9B703E" w14:textId="77777777" w:rsidR="007C59DD" w:rsidRDefault="007C59DD" w:rsidP="00A112E2">
      <w:pPr>
        <w:rPr>
          <w:rFonts w:ascii="Arial" w:hAnsi="Arial" w:cs="Arial"/>
          <w:sz w:val="24"/>
          <w:szCs w:val="24"/>
          <w:lang w:val="en-US"/>
        </w:rPr>
      </w:pPr>
    </w:p>
    <w:p w14:paraId="14E33AF5" w14:textId="77777777" w:rsidR="00A112E2" w:rsidRDefault="00A112E2" w:rsidP="00A112E2">
      <w:pPr>
        <w:rPr>
          <w:rFonts w:ascii="Arial" w:hAnsi="Arial" w:cs="Arial"/>
          <w:b/>
          <w:sz w:val="24"/>
          <w:szCs w:val="24"/>
          <w:lang w:val="en-US"/>
        </w:rPr>
      </w:pPr>
      <w:r w:rsidRPr="00305A1A">
        <w:rPr>
          <w:rFonts w:ascii="Arial" w:hAnsi="Arial" w:cs="Arial"/>
          <w:b/>
          <w:sz w:val="24"/>
          <w:szCs w:val="24"/>
          <w:lang w:val="en-US"/>
        </w:rPr>
        <w:lastRenderedPageBreak/>
        <w:t>Monthly Self-Income</w:t>
      </w:r>
    </w:p>
    <w:p w14:paraId="6C597B0E" w14:textId="77777777" w:rsidR="00A112E2" w:rsidRDefault="00A112E2" w:rsidP="00A112E2">
      <w:pPr>
        <w:spacing w:after="0" w:line="480" w:lineRule="auto"/>
        <w:jc w:val="both"/>
        <w:rPr>
          <w:rFonts w:ascii="Arial" w:hAnsi="Arial" w:cs="Arial"/>
          <w:sz w:val="24"/>
          <w:szCs w:val="24"/>
        </w:rPr>
      </w:pPr>
      <w:r>
        <w:rPr>
          <w:rFonts w:ascii="Arial" w:hAnsi="Arial" w:cs="Arial"/>
          <w:sz w:val="24"/>
          <w:szCs w:val="24"/>
          <w:lang w:val="en-US"/>
        </w:rPr>
        <w:t xml:space="preserve">Table 4.11 shows the frequency distribution of monthly self-income among respondents in control group (Group-A) and substance user group (Group-B). </w:t>
      </w:r>
      <w:r>
        <w:rPr>
          <w:rFonts w:ascii="Arial" w:hAnsi="Arial" w:cs="Arial"/>
          <w:sz w:val="24"/>
          <w:szCs w:val="24"/>
        </w:rPr>
        <w:t>Chi-square test showed no significant difference</w:t>
      </w:r>
      <w:r w:rsidRPr="00EE6B82">
        <w:rPr>
          <w:rFonts w:ascii="Arial" w:hAnsi="Arial" w:cs="Arial"/>
          <w:sz w:val="24"/>
          <w:szCs w:val="24"/>
        </w:rPr>
        <w:t xml:space="preserve"> (p=0.</w:t>
      </w:r>
      <w:r>
        <w:rPr>
          <w:rFonts w:ascii="Arial" w:hAnsi="Arial" w:cs="Arial"/>
          <w:sz w:val="24"/>
          <w:szCs w:val="24"/>
        </w:rPr>
        <w:t xml:space="preserve">355) between </w:t>
      </w:r>
      <w:r w:rsidRPr="00EE6B82">
        <w:rPr>
          <w:rFonts w:ascii="Arial" w:hAnsi="Arial" w:cs="Arial"/>
          <w:sz w:val="24"/>
          <w:szCs w:val="24"/>
        </w:rPr>
        <w:t>control group (Group-A) and substance user group (Group-B).</w:t>
      </w:r>
      <w:r>
        <w:rPr>
          <w:rFonts w:ascii="Arial" w:hAnsi="Arial" w:cs="Arial"/>
          <w:sz w:val="24"/>
          <w:szCs w:val="24"/>
        </w:rPr>
        <w:t xml:space="preserve"> In Group-A, on a monthly basis, 12% (6) earning &lt;10000 taka, 26% (13) earning 10000-20000 taka, 18% (9) earning 20000-30000 taka and the rest 24% (12) earning &gt;30000 taka. In Group-B, on a monthly basis, 14% (7) earning &lt;10000 taka, 22% (11) earning 10000-20000 taka, 6% (3) earning 20000-30000 taka and the rest 28% (14) earning &gt;30000 taka. No income in group-A were 10 (20%) respondents, where in group-B were 15 (30%) respondents. </w:t>
      </w:r>
    </w:p>
    <w:p w14:paraId="3FD2AED0" w14:textId="77777777" w:rsidR="00A112E2" w:rsidRDefault="00A112E2" w:rsidP="00A112E2">
      <w:pPr>
        <w:spacing w:after="0" w:line="480" w:lineRule="auto"/>
        <w:jc w:val="both"/>
        <w:rPr>
          <w:rFonts w:ascii="Arial" w:hAnsi="Arial" w:cs="Arial"/>
          <w:sz w:val="24"/>
          <w:szCs w:val="24"/>
        </w:rPr>
      </w:pPr>
    </w:p>
    <w:p w14:paraId="10893C9B" w14:textId="77777777" w:rsidR="00A112E2" w:rsidRPr="00D70E65" w:rsidRDefault="00A112E2" w:rsidP="00A112E2">
      <w:pPr>
        <w:pStyle w:val="BodyText2"/>
        <w:spacing w:after="0" w:line="360" w:lineRule="auto"/>
        <w:ind w:left="1440" w:hanging="1440"/>
        <w:jc w:val="both"/>
        <w:rPr>
          <w:rFonts w:ascii="Arial" w:hAnsi="Arial" w:cs="Arial"/>
          <w:b/>
          <w:color w:val="000000"/>
          <w:sz w:val="24"/>
          <w:szCs w:val="24"/>
          <w:lang w:val="en-MY"/>
        </w:rPr>
      </w:pPr>
      <w:r w:rsidRPr="00632964">
        <w:rPr>
          <w:rFonts w:ascii="Arial" w:hAnsi="Arial" w:cs="Arial"/>
          <w:b/>
          <w:color w:val="000000"/>
          <w:sz w:val="24"/>
          <w:szCs w:val="24"/>
          <w:lang w:val="en-MY"/>
        </w:rPr>
        <w:t>Table</w:t>
      </w:r>
      <w:r>
        <w:rPr>
          <w:rFonts w:ascii="Arial" w:hAnsi="Arial" w:cs="Arial"/>
          <w:b/>
          <w:color w:val="000000"/>
          <w:sz w:val="24"/>
          <w:szCs w:val="24"/>
          <w:lang w:val="en-MY"/>
        </w:rPr>
        <w:t xml:space="preserve"> 4.11</w:t>
      </w:r>
      <w:r w:rsidRPr="00632964">
        <w:rPr>
          <w:rFonts w:ascii="Arial" w:hAnsi="Arial" w:cs="Arial"/>
          <w:b/>
          <w:color w:val="000000"/>
          <w:sz w:val="24"/>
          <w:szCs w:val="24"/>
          <w:lang w:val="en-MY"/>
        </w:rPr>
        <w:t>:</w:t>
      </w:r>
      <w:r>
        <w:rPr>
          <w:rFonts w:ascii="Arial" w:hAnsi="Arial" w:cs="Arial"/>
          <w:b/>
          <w:color w:val="000000"/>
          <w:sz w:val="24"/>
          <w:szCs w:val="24"/>
          <w:lang w:val="en-MY"/>
        </w:rPr>
        <w:tab/>
      </w:r>
      <w:r w:rsidRPr="00632964">
        <w:rPr>
          <w:rFonts w:ascii="Arial" w:hAnsi="Arial" w:cs="Arial"/>
          <w:b/>
          <w:color w:val="000000"/>
          <w:sz w:val="24"/>
          <w:szCs w:val="24"/>
          <w:lang w:val="en-MY"/>
        </w:rPr>
        <w:t xml:space="preserve">Frequency distribution </w:t>
      </w:r>
      <w:r>
        <w:rPr>
          <w:rFonts w:ascii="Arial" w:hAnsi="Arial" w:cs="Arial"/>
          <w:b/>
          <w:color w:val="000000"/>
          <w:sz w:val="24"/>
          <w:szCs w:val="24"/>
          <w:lang w:val="en-MY"/>
        </w:rPr>
        <w:t>of monthly self-income among respondents</w:t>
      </w:r>
      <w:r w:rsidRPr="00632964">
        <w:rPr>
          <w:rFonts w:ascii="Arial" w:hAnsi="Arial" w:cs="Arial"/>
          <w:b/>
          <w:color w:val="000000"/>
          <w:sz w:val="24"/>
          <w:szCs w:val="24"/>
          <w:lang w:val="en-MY"/>
        </w:rPr>
        <w:t>.</w:t>
      </w:r>
    </w:p>
    <w:tbl>
      <w:tblPr>
        <w:tblStyle w:val="TableGrid"/>
        <w:tblW w:w="0" w:type="auto"/>
        <w:tblLook w:val="04A0" w:firstRow="1" w:lastRow="0" w:firstColumn="1" w:lastColumn="0" w:noHBand="0" w:noVBand="1"/>
      </w:tblPr>
      <w:tblGrid>
        <w:gridCol w:w="2112"/>
        <w:gridCol w:w="2112"/>
        <w:gridCol w:w="2112"/>
        <w:gridCol w:w="2113"/>
      </w:tblGrid>
      <w:tr w:rsidR="00A112E2" w14:paraId="09B49491" w14:textId="77777777" w:rsidTr="00A112E2">
        <w:tc>
          <w:tcPr>
            <w:tcW w:w="2112" w:type="dxa"/>
            <w:vMerge w:val="restart"/>
          </w:tcPr>
          <w:p w14:paraId="7BE6AE04" w14:textId="77777777" w:rsidR="00A112E2" w:rsidRPr="005B2C20" w:rsidRDefault="00A112E2" w:rsidP="00A112E2">
            <w:pPr>
              <w:spacing w:line="480" w:lineRule="auto"/>
              <w:rPr>
                <w:rFonts w:ascii="Arial" w:hAnsi="Arial" w:cs="Arial"/>
                <w:b/>
                <w:sz w:val="24"/>
                <w:szCs w:val="24"/>
              </w:rPr>
            </w:pPr>
            <w:r>
              <w:rPr>
                <w:rFonts w:ascii="Arial" w:hAnsi="Arial" w:cs="Arial"/>
                <w:b/>
                <w:sz w:val="24"/>
                <w:szCs w:val="24"/>
              </w:rPr>
              <w:t>Self-income</w:t>
            </w:r>
          </w:p>
        </w:tc>
        <w:tc>
          <w:tcPr>
            <w:tcW w:w="4224" w:type="dxa"/>
            <w:gridSpan w:val="2"/>
          </w:tcPr>
          <w:p w14:paraId="5BAED9FF" w14:textId="77777777" w:rsidR="00A112E2" w:rsidRPr="005B2C20" w:rsidRDefault="00A112E2" w:rsidP="00A112E2">
            <w:pPr>
              <w:spacing w:line="480" w:lineRule="auto"/>
              <w:jc w:val="center"/>
              <w:rPr>
                <w:rFonts w:ascii="Arial" w:hAnsi="Arial" w:cs="Arial"/>
                <w:b/>
                <w:sz w:val="24"/>
                <w:szCs w:val="24"/>
              </w:rPr>
            </w:pPr>
            <w:r w:rsidRPr="005B2C20">
              <w:rPr>
                <w:rFonts w:ascii="Arial" w:hAnsi="Arial" w:cs="Arial"/>
                <w:b/>
                <w:sz w:val="24"/>
                <w:szCs w:val="24"/>
              </w:rPr>
              <w:t>Study group</w:t>
            </w:r>
          </w:p>
        </w:tc>
        <w:tc>
          <w:tcPr>
            <w:tcW w:w="2113" w:type="dxa"/>
            <w:vMerge w:val="restart"/>
          </w:tcPr>
          <w:p w14:paraId="5DEDDFEE"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p value</w:t>
            </w:r>
          </w:p>
        </w:tc>
      </w:tr>
      <w:tr w:rsidR="00A112E2" w14:paraId="3BAB01F2" w14:textId="77777777" w:rsidTr="00A112E2">
        <w:tc>
          <w:tcPr>
            <w:tcW w:w="2112" w:type="dxa"/>
            <w:vMerge/>
          </w:tcPr>
          <w:p w14:paraId="6FB42FC0" w14:textId="77777777" w:rsidR="00A112E2" w:rsidRDefault="00A112E2" w:rsidP="00A112E2">
            <w:pPr>
              <w:spacing w:line="480" w:lineRule="auto"/>
              <w:rPr>
                <w:rFonts w:ascii="Arial" w:hAnsi="Arial" w:cs="Arial"/>
                <w:sz w:val="24"/>
                <w:szCs w:val="24"/>
              </w:rPr>
            </w:pPr>
          </w:p>
        </w:tc>
        <w:tc>
          <w:tcPr>
            <w:tcW w:w="2112" w:type="dxa"/>
          </w:tcPr>
          <w:p w14:paraId="6E98D7FA"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A (n=50)</w:t>
            </w:r>
            <w:r w:rsidRPr="005B2C20">
              <w:rPr>
                <w:rFonts w:ascii="Arial" w:hAnsi="Arial" w:cs="Arial"/>
                <w:b/>
                <w:sz w:val="24"/>
                <w:szCs w:val="24"/>
              </w:rPr>
              <w:tab/>
            </w:r>
          </w:p>
          <w:p w14:paraId="78A27C24"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Frequency (%)</w:t>
            </w:r>
          </w:p>
        </w:tc>
        <w:tc>
          <w:tcPr>
            <w:tcW w:w="2112" w:type="dxa"/>
          </w:tcPr>
          <w:p w14:paraId="0C8167B1"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B (n=50)</w:t>
            </w:r>
          </w:p>
          <w:p w14:paraId="5B73B975"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Frequency (%)</w:t>
            </w:r>
          </w:p>
        </w:tc>
        <w:tc>
          <w:tcPr>
            <w:tcW w:w="2113" w:type="dxa"/>
            <w:vMerge/>
          </w:tcPr>
          <w:p w14:paraId="019E9446" w14:textId="77777777" w:rsidR="00A112E2" w:rsidRDefault="00A112E2" w:rsidP="00A112E2">
            <w:pPr>
              <w:spacing w:line="480" w:lineRule="auto"/>
              <w:rPr>
                <w:rFonts w:ascii="Arial" w:hAnsi="Arial" w:cs="Arial"/>
                <w:sz w:val="24"/>
                <w:szCs w:val="24"/>
              </w:rPr>
            </w:pPr>
          </w:p>
        </w:tc>
      </w:tr>
      <w:tr w:rsidR="00A112E2" w14:paraId="32487888" w14:textId="77777777" w:rsidTr="00A112E2">
        <w:tc>
          <w:tcPr>
            <w:tcW w:w="2112" w:type="dxa"/>
          </w:tcPr>
          <w:p w14:paraId="2A766374" w14:textId="77777777" w:rsidR="00A112E2" w:rsidRDefault="00A112E2" w:rsidP="00A112E2">
            <w:pPr>
              <w:spacing w:line="480" w:lineRule="auto"/>
              <w:rPr>
                <w:rFonts w:ascii="Arial" w:hAnsi="Arial" w:cs="Arial"/>
                <w:sz w:val="24"/>
                <w:szCs w:val="24"/>
              </w:rPr>
            </w:pPr>
            <w:r>
              <w:rPr>
                <w:rFonts w:ascii="Arial" w:hAnsi="Arial" w:cs="Arial"/>
                <w:sz w:val="24"/>
                <w:szCs w:val="24"/>
              </w:rPr>
              <w:t>&lt;10000</w:t>
            </w:r>
          </w:p>
        </w:tc>
        <w:tc>
          <w:tcPr>
            <w:tcW w:w="2112" w:type="dxa"/>
          </w:tcPr>
          <w:p w14:paraId="1AD22379" w14:textId="77777777" w:rsidR="00A112E2" w:rsidRDefault="00A112E2" w:rsidP="00A112E2">
            <w:pPr>
              <w:spacing w:line="480" w:lineRule="auto"/>
              <w:rPr>
                <w:rFonts w:ascii="Arial" w:hAnsi="Arial" w:cs="Arial"/>
                <w:sz w:val="24"/>
                <w:szCs w:val="24"/>
              </w:rPr>
            </w:pPr>
            <w:r>
              <w:rPr>
                <w:rFonts w:ascii="Arial" w:hAnsi="Arial" w:cs="Arial"/>
                <w:sz w:val="24"/>
                <w:szCs w:val="24"/>
              </w:rPr>
              <w:t>6 (12)</w:t>
            </w:r>
          </w:p>
        </w:tc>
        <w:tc>
          <w:tcPr>
            <w:tcW w:w="2112" w:type="dxa"/>
          </w:tcPr>
          <w:p w14:paraId="0AA793A1" w14:textId="77777777" w:rsidR="00A112E2" w:rsidRDefault="00A112E2" w:rsidP="00A112E2">
            <w:pPr>
              <w:spacing w:line="480" w:lineRule="auto"/>
              <w:rPr>
                <w:rFonts w:ascii="Arial" w:hAnsi="Arial" w:cs="Arial"/>
                <w:sz w:val="24"/>
                <w:szCs w:val="24"/>
              </w:rPr>
            </w:pPr>
            <w:r>
              <w:rPr>
                <w:rFonts w:ascii="Arial" w:hAnsi="Arial" w:cs="Arial"/>
                <w:sz w:val="24"/>
                <w:szCs w:val="24"/>
              </w:rPr>
              <w:t>7 (14)</w:t>
            </w:r>
          </w:p>
        </w:tc>
        <w:tc>
          <w:tcPr>
            <w:tcW w:w="2113" w:type="dxa"/>
            <w:vMerge w:val="restart"/>
          </w:tcPr>
          <w:p w14:paraId="59D74394" w14:textId="77777777" w:rsidR="00A112E2" w:rsidRDefault="00A112E2" w:rsidP="00A112E2">
            <w:pPr>
              <w:spacing w:line="480" w:lineRule="auto"/>
              <w:rPr>
                <w:rFonts w:ascii="Arial" w:hAnsi="Arial" w:cs="Arial"/>
                <w:sz w:val="24"/>
                <w:szCs w:val="24"/>
              </w:rPr>
            </w:pPr>
            <w:r>
              <w:rPr>
                <w:rFonts w:ascii="Arial" w:hAnsi="Arial" w:cs="Arial"/>
                <w:sz w:val="24"/>
                <w:szCs w:val="24"/>
              </w:rPr>
              <w:t>0.355</w:t>
            </w:r>
          </w:p>
        </w:tc>
      </w:tr>
      <w:tr w:rsidR="00A112E2" w14:paraId="1265CC22" w14:textId="77777777" w:rsidTr="00A112E2">
        <w:tc>
          <w:tcPr>
            <w:tcW w:w="2112" w:type="dxa"/>
          </w:tcPr>
          <w:p w14:paraId="2144C53C" w14:textId="77777777" w:rsidR="00A112E2" w:rsidRDefault="00A112E2" w:rsidP="00A112E2">
            <w:pPr>
              <w:spacing w:line="480" w:lineRule="auto"/>
              <w:rPr>
                <w:rFonts w:ascii="Arial" w:hAnsi="Arial" w:cs="Arial"/>
                <w:sz w:val="24"/>
                <w:szCs w:val="24"/>
              </w:rPr>
            </w:pPr>
            <w:r>
              <w:rPr>
                <w:rFonts w:ascii="Arial" w:hAnsi="Arial" w:cs="Arial"/>
                <w:sz w:val="24"/>
                <w:szCs w:val="24"/>
              </w:rPr>
              <w:t>10000-20000</w:t>
            </w:r>
          </w:p>
        </w:tc>
        <w:tc>
          <w:tcPr>
            <w:tcW w:w="2112" w:type="dxa"/>
          </w:tcPr>
          <w:p w14:paraId="664F61BE" w14:textId="77777777" w:rsidR="00A112E2" w:rsidRDefault="00A112E2" w:rsidP="00A112E2">
            <w:pPr>
              <w:spacing w:line="480" w:lineRule="auto"/>
              <w:rPr>
                <w:rFonts w:ascii="Arial" w:hAnsi="Arial" w:cs="Arial"/>
                <w:sz w:val="24"/>
                <w:szCs w:val="24"/>
              </w:rPr>
            </w:pPr>
            <w:r>
              <w:rPr>
                <w:rFonts w:ascii="Arial" w:hAnsi="Arial" w:cs="Arial"/>
                <w:sz w:val="24"/>
                <w:szCs w:val="24"/>
              </w:rPr>
              <w:t>13 (26)</w:t>
            </w:r>
          </w:p>
        </w:tc>
        <w:tc>
          <w:tcPr>
            <w:tcW w:w="2112" w:type="dxa"/>
          </w:tcPr>
          <w:p w14:paraId="0E6592CA" w14:textId="77777777" w:rsidR="00A112E2" w:rsidRDefault="00A112E2" w:rsidP="00A112E2">
            <w:pPr>
              <w:spacing w:line="480" w:lineRule="auto"/>
              <w:rPr>
                <w:rFonts w:ascii="Arial" w:hAnsi="Arial" w:cs="Arial"/>
                <w:sz w:val="24"/>
                <w:szCs w:val="24"/>
              </w:rPr>
            </w:pPr>
            <w:r>
              <w:rPr>
                <w:rFonts w:ascii="Arial" w:hAnsi="Arial" w:cs="Arial"/>
                <w:sz w:val="24"/>
                <w:szCs w:val="24"/>
              </w:rPr>
              <w:t>11 (22)</w:t>
            </w:r>
          </w:p>
        </w:tc>
        <w:tc>
          <w:tcPr>
            <w:tcW w:w="2113" w:type="dxa"/>
            <w:vMerge/>
          </w:tcPr>
          <w:p w14:paraId="69BCFDE9" w14:textId="77777777" w:rsidR="00A112E2" w:rsidRDefault="00A112E2" w:rsidP="00A112E2">
            <w:pPr>
              <w:spacing w:line="480" w:lineRule="auto"/>
              <w:rPr>
                <w:rFonts w:ascii="Arial" w:hAnsi="Arial" w:cs="Arial"/>
                <w:sz w:val="24"/>
                <w:szCs w:val="24"/>
              </w:rPr>
            </w:pPr>
          </w:p>
        </w:tc>
      </w:tr>
      <w:tr w:rsidR="00A112E2" w14:paraId="228D858A" w14:textId="77777777" w:rsidTr="00A112E2">
        <w:tc>
          <w:tcPr>
            <w:tcW w:w="2112" w:type="dxa"/>
          </w:tcPr>
          <w:p w14:paraId="6654EAD3" w14:textId="77777777" w:rsidR="00A112E2" w:rsidRDefault="00A112E2" w:rsidP="00A112E2">
            <w:pPr>
              <w:spacing w:line="480" w:lineRule="auto"/>
              <w:rPr>
                <w:rFonts w:ascii="Arial" w:hAnsi="Arial" w:cs="Arial"/>
                <w:sz w:val="24"/>
                <w:szCs w:val="24"/>
              </w:rPr>
            </w:pPr>
            <w:r>
              <w:rPr>
                <w:rFonts w:ascii="Arial" w:hAnsi="Arial" w:cs="Arial"/>
                <w:sz w:val="24"/>
                <w:szCs w:val="24"/>
              </w:rPr>
              <w:t>20000-30000</w:t>
            </w:r>
          </w:p>
        </w:tc>
        <w:tc>
          <w:tcPr>
            <w:tcW w:w="2112" w:type="dxa"/>
          </w:tcPr>
          <w:p w14:paraId="62C17C83" w14:textId="77777777" w:rsidR="00A112E2" w:rsidRDefault="00A112E2" w:rsidP="00A112E2">
            <w:pPr>
              <w:spacing w:line="480" w:lineRule="auto"/>
              <w:rPr>
                <w:rFonts w:ascii="Arial" w:hAnsi="Arial" w:cs="Arial"/>
                <w:sz w:val="24"/>
                <w:szCs w:val="24"/>
              </w:rPr>
            </w:pPr>
            <w:r>
              <w:rPr>
                <w:rFonts w:ascii="Arial" w:hAnsi="Arial" w:cs="Arial"/>
                <w:sz w:val="24"/>
                <w:szCs w:val="24"/>
              </w:rPr>
              <w:t>9 (18)</w:t>
            </w:r>
          </w:p>
        </w:tc>
        <w:tc>
          <w:tcPr>
            <w:tcW w:w="2112" w:type="dxa"/>
          </w:tcPr>
          <w:p w14:paraId="33D2A1F4" w14:textId="77777777" w:rsidR="00A112E2" w:rsidRDefault="00A112E2" w:rsidP="00A112E2">
            <w:pPr>
              <w:spacing w:line="480" w:lineRule="auto"/>
              <w:rPr>
                <w:rFonts w:ascii="Arial" w:hAnsi="Arial" w:cs="Arial"/>
                <w:sz w:val="24"/>
                <w:szCs w:val="24"/>
              </w:rPr>
            </w:pPr>
            <w:r>
              <w:rPr>
                <w:rFonts w:ascii="Arial" w:hAnsi="Arial" w:cs="Arial"/>
                <w:sz w:val="24"/>
                <w:szCs w:val="24"/>
              </w:rPr>
              <w:t>3 (6)</w:t>
            </w:r>
          </w:p>
        </w:tc>
        <w:tc>
          <w:tcPr>
            <w:tcW w:w="2113" w:type="dxa"/>
            <w:vMerge/>
          </w:tcPr>
          <w:p w14:paraId="329BEADA" w14:textId="77777777" w:rsidR="00A112E2" w:rsidRDefault="00A112E2" w:rsidP="00A112E2">
            <w:pPr>
              <w:spacing w:line="480" w:lineRule="auto"/>
              <w:rPr>
                <w:rFonts w:ascii="Arial" w:hAnsi="Arial" w:cs="Arial"/>
                <w:sz w:val="24"/>
                <w:szCs w:val="24"/>
              </w:rPr>
            </w:pPr>
          </w:p>
        </w:tc>
      </w:tr>
      <w:tr w:rsidR="00A112E2" w14:paraId="32AD5A36" w14:textId="77777777" w:rsidTr="00A112E2">
        <w:tc>
          <w:tcPr>
            <w:tcW w:w="2112" w:type="dxa"/>
          </w:tcPr>
          <w:p w14:paraId="2A48B888" w14:textId="77777777" w:rsidR="00A112E2" w:rsidRDefault="00A112E2" w:rsidP="00A112E2">
            <w:pPr>
              <w:spacing w:line="480" w:lineRule="auto"/>
              <w:rPr>
                <w:rFonts w:ascii="Arial" w:hAnsi="Arial" w:cs="Arial"/>
                <w:sz w:val="24"/>
                <w:szCs w:val="24"/>
              </w:rPr>
            </w:pPr>
            <w:r>
              <w:rPr>
                <w:rFonts w:ascii="Arial" w:hAnsi="Arial" w:cs="Arial"/>
                <w:sz w:val="24"/>
                <w:szCs w:val="24"/>
              </w:rPr>
              <w:t>&gt;30000</w:t>
            </w:r>
          </w:p>
        </w:tc>
        <w:tc>
          <w:tcPr>
            <w:tcW w:w="2112" w:type="dxa"/>
          </w:tcPr>
          <w:p w14:paraId="42DBF221" w14:textId="77777777" w:rsidR="00A112E2" w:rsidRDefault="00A112E2" w:rsidP="00A112E2">
            <w:pPr>
              <w:spacing w:line="480" w:lineRule="auto"/>
              <w:rPr>
                <w:rFonts w:ascii="Arial" w:hAnsi="Arial" w:cs="Arial"/>
                <w:sz w:val="24"/>
                <w:szCs w:val="24"/>
              </w:rPr>
            </w:pPr>
            <w:r>
              <w:rPr>
                <w:rFonts w:ascii="Arial" w:hAnsi="Arial" w:cs="Arial"/>
                <w:sz w:val="24"/>
                <w:szCs w:val="24"/>
              </w:rPr>
              <w:t>12 (24)</w:t>
            </w:r>
          </w:p>
        </w:tc>
        <w:tc>
          <w:tcPr>
            <w:tcW w:w="2112" w:type="dxa"/>
          </w:tcPr>
          <w:p w14:paraId="0AE4A2B9" w14:textId="77777777" w:rsidR="00A112E2" w:rsidRDefault="00A112E2" w:rsidP="00A112E2">
            <w:pPr>
              <w:spacing w:line="480" w:lineRule="auto"/>
              <w:rPr>
                <w:rFonts w:ascii="Arial" w:hAnsi="Arial" w:cs="Arial"/>
                <w:sz w:val="24"/>
                <w:szCs w:val="24"/>
              </w:rPr>
            </w:pPr>
            <w:r>
              <w:rPr>
                <w:rFonts w:ascii="Arial" w:hAnsi="Arial" w:cs="Arial"/>
                <w:sz w:val="24"/>
                <w:szCs w:val="24"/>
              </w:rPr>
              <w:t>14 (28)</w:t>
            </w:r>
          </w:p>
        </w:tc>
        <w:tc>
          <w:tcPr>
            <w:tcW w:w="2113" w:type="dxa"/>
            <w:vMerge/>
          </w:tcPr>
          <w:p w14:paraId="004358AB" w14:textId="77777777" w:rsidR="00A112E2" w:rsidRDefault="00A112E2" w:rsidP="00A112E2">
            <w:pPr>
              <w:spacing w:line="480" w:lineRule="auto"/>
              <w:rPr>
                <w:rFonts w:ascii="Arial" w:hAnsi="Arial" w:cs="Arial"/>
                <w:sz w:val="24"/>
                <w:szCs w:val="24"/>
              </w:rPr>
            </w:pPr>
          </w:p>
        </w:tc>
      </w:tr>
      <w:tr w:rsidR="00A112E2" w14:paraId="65714B34" w14:textId="77777777" w:rsidTr="00A112E2">
        <w:tc>
          <w:tcPr>
            <w:tcW w:w="2112" w:type="dxa"/>
          </w:tcPr>
          <w:p w14:paraId="3F6A850A" w14:textId="77777777" w:rsidR="00A112E2" w:rsidRDefault="00A112E2" w:rsidP="00A112E2">
            <w:pPr>
              <w:spacing w:line="480" w:lineRule="auto"/>
              <w:rPr>
                <w:rFonts w:ascii="Arial" w:hAnsi="Arial" w:cs="Arial"/>
                <w:sz w:val="24"/>
                <w:szCs w:val="24"/>
              </w:rPr>
            </w:pPr>
            <w:r>
              <w:rPr>
                <w:rFonts w:ascii="Arial" w:hAnsi="Arial" w:cs="Arial"/>
                <w:sz w:val="24"/>
                <w:szCs w:val="24"/>
              </w:rPr>
              <w:t>NO INCOME</w:t>
            </w:r>
          </w:p>
        </w:tc>
        <w:tc>
          <w:tcPr>
            <w:tcW w:w="2112" w:type="dxa"/>
          </w:tcPr>
          <w:p w14:paraId="747E9411" w14:textId="77777777" w:rsidR="00A112E2" w:rsidRDefault="00A112E2" w:rsidP="00A112E2">
            <w:pPr>
              <w:spacing w:line="480" w:lineRule="auto"/>
              <w:rPr>
                <w:rFonts w:ascii="Arial" w:hAnsi="Arial" w:cs="Arial"/>
                <w:sz w:val="24"/>
                <w:szCs w:val="24"/>
              </w:rPr>
            </w:pPr>
            <w:r>
              <w:rPr>
                <w:rFonts w:ascii="Arial" w:hAnsi="Arial" w:cs="Arial"/>
                <w:sz w:val="24"/>
                <w:szCs w:val="24"/>
              </w:rPr>
              <w:t>10 (20)</w:t>
            </w:r>
          </w:p>
        </w:tc>
        <w:tc>
          <w:tcPr>
            <w:tcW w:w="2112" w:type="dxa"/>
          </w:tcPr>
          <w:p w14:paraId="37033C4C" w14:textId="77777777" w:rsidR="00A112E2" w:rsidRDefault="00A112E2" w:rsidP="00A112E2">
            <w:pPr>
              <w:spacing w:line="480" w:lineRule="auto"/>
              <w:rPr>
                <w:rFonts w:ascii="Arial" w:hAnsi="Arial" w:cs="Arial"/>
                <w:sz w:val="24"/>
                <w:szCs w:val="24"/>
              </w:rPr>
            </w:pPr>
            <w:r>
              <w:rPr>
                <w:rFonts w:ascii="Arial" w:hAnsi="Arial" w:cs="Arial"/>
                <w:sz w:val="24"/>
                <w:szCs w:val="24"/>
              </w:rPr>
              <w:t>15 (30)</w:t>
            </w:r>
          </w:p>
        </w:tc>
        <w:tc>
          <w:tcPr>
            <w:tcW w:w="2113" w:type="dxa"/>
            <w:vMerge/>
          </w:tcPr>
          <w:p w14:paraId="122D0DA6" w14:textId="77777777" w:rsidR="00A112E2" w:rsidRDefault="00A112E2" w:rsidP="00A112E2">
            <w:pPr>
              <w:spacing w:line="480" w:lineRule="auto"/>
              <w:rPr>
                <w:rFonts w:ascii="Arial" w:hAnsi="Arial" w:cs="Arial"/>
                <w:sz w:val="24"/>
                <w:szCs w:val="24"/>
              </w:rPr>
            </w:pPr>
          </w:p>
        </w:tc>
      </w:tr>
      <w:tr w:rsidR="00A112E2" w14:paraId="032F6D21" w14:textId="77777777" w:rsidTr="00A112E2">
        <w:tc>
          <w:tcPr>
            <w:tcW w:w="2112" w:type="dxa"/>
          </w:tcPr>
          <w:p w14:paraId="465F090B" w14:textId="77777777" w:rsidR="00A112E2" w:rsidRDefault="00A112E2" w:rsidP="00A112E2">
            <w:pPr>
              <w:spacing w:line="480" w:lineRule="auto"/>
              <w:rPr>
                <w:rFonts w:ascii="Arial" w:hAnsi="Arial" w:cs="Arial"/>
                <w:sz w:val="24"/>
                <w:szCs w:val="24"/>
              </w:rPr>
            </w:pPr>
            <w:r>
              <w:rPr>
                <w:rFonts w:ascii="Arial" w:hAnsi="Arial" w:cs="Arial"/>
                <w:sz w:val="24"/>
                <w:szCs w:val="24"/>
              </w:rPr>
              <w:t>Total</w:t>
            </w:r>
          </w:p>
        </w:tc>
        <w:tc>
          <w:tcPr>
            <w:tcW w:w="2112" w:type="dxa"/>
          </w:tcPr>
          <w:p w14:paraId="46EACE33"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2" w:type="dxa"/>
          </w:tcPr>
          <w:p w14:paraId="38F56740"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3" w:type="dxa"/>
            <w:vMerge/>
          </w:tcPr>
          <w:p w14:paraId="3986CB3B" w14:textId="77777777" w:rsidR="00A112E2" w:rsidRDefault="00A112E2" w:rsidP="00A112E2">
            <w:pPr>
              <w:spacing w:line="480" w:lineRule="auto"/>
              <w:rPr>
                <w:rFonts w:ascii="Arial" w:hAnsi="Arial" w:cs="Arial"/>
                <w:sz w:val="24"/>
                <w:szCs w:val="24"/>
              </w:rPr>
            </w:pPr>
          </w:p>
        </w:tc>
      </w:tr>
    </w:tbl>
    <w:p w14:paraId="4D7A4488" w14:textId="77777777" w:rsidR="00A112E2" w:rsidRPr="00C929E3" w:rsidRDefault="00A112E2" w:rsidP="00A112E2">
      <w:pPr>
        <w:rPr>
          <w:rFonts w:ascii="Arial" w:hAnsi="Arial" w:cs="Arial"/>
          <w:b/>
          <w:bCs/>
          <w:sz w:val="24"/>
          <w:szCs w:val="24"/>
          <w:lang w:val="en-US"/>
        </w:rPr>
      </w:pPr>
      <w:r w:rsidRPr="00C929E3">
        <w:rPr>
          <w:rFonts w:ascii="Arial" w:hAnsi="Arial" w:cs="Arial"/>
          <w:b/>
          <w:bCs/>
          <w:sz w:val="24"/>
          <w:szCs w:val="24"/>
          <w:lang w:val="x-none"/>
        </w:rPr>
        <w:t>*</w:t>
      </w:r>
      <w:r w:rsidRPr="00C929E3">
        <w:rPr>
          <w:rFonts w:ascii="Arial" w:hAnsi="Arial" w:cs="Arial"/>
          <w:bCs/>
          <w:sz w:val="24"/>
          <w:szCs w:val="24"/>
          <w:lang w:val="x-none"/>
        </w:rPr>
        <w:t>χ</w:t>
      </w:r>
      <w:r w:rsidRPr="00C929E3">
        <w:rPr>
          <w:rFonts w:ascii="Arial" w:hAnsi="Arial" w:cs="Arial"/>
          <w:bCs/>
          <w:sz w:val="24"/>
          <w:szCs w:val="24"/>
          <w:vertAlign w:val="superscript"/>
          <w:lang w:val="x-none"/>
        </w:rPr>
        <w:t>2</w:t>
      </w:r>
      <w:r w:rsidRPr="00C929E3">
        <w:rPr>
          <w:rFonts w:ascii="Arial" w:hAnsi="Arial" w:cs="Arial"/>
          <w:bCs/>
          <w:sz w:val="24"/>
          <w:szCs w:val="24"/>
          <w:lang w:val="x-none"/>
        </w:rPr>
        <w:t xml:space="preserve"> (Chi- </w:t>
      </w:r>
      <w:proofErr w:type="spellStart"/>
      <w:r w:rsidRPr="00C929E3">
        <w:rPr>
          <w:rFonts w:ascii="Arial" w:hAnsi="Arial" w:cs="Arial"/>
          <w:bCs/>
          <w:sz w:val="24"/>
          <w:szCs w:val="24"/>
          <w:lang w:val="x-none"/>
        </w:rPr>
        <w:t>square</w:t>
      </w:r>
      <w:proofErr w:type="spellEnd"/>
      <w:r w:rsidRPr="00C929E3">
        <w:rPr>
          <w:rFonts w:ascii="Arial" w:hAnsi="Arial" w:cs="Arial"/>
          <w:bCs/>
          <w:sz w:val="24"/>
          <w:szCs w:val="24"/>
          <w:lang w:val="x-none"/>
        </w:rPr>
        <w:t xml:space="preserve">) </w:t>
      </w:r>
      <w:r w:rsidRPr="00C929E3">
        <w:rPr>
          <w:rFonts w:ascii="Arial" w:hAnsi="Arial" w:cs="Arial"/>
          <w:sz w:val="24"/>
          <w:szCs w:val="24"/>
          <w:lang w:val="x-none"/>
        </w:rPr>
        <w:t xml:space="preserve">test </w:t>
      </w:r>
      <w:proofErr w:type="spellStart"/>
      <w:r w:rsidRPr="00C929E3">
        <w:rPr>
          <w:rFonts w:ascii="Arial" w:hAnsi="Arial" w:cs="Arial"/>
          <w:bCs/>
          <w:sz w:val="24"/>
          <w:szCs w:val="24"/>
          <w:lang w:val="x-none"/>
        </w:rPr>
        <w:t>was</w:t>
      </w:r>
      <w:proofErr w:type="spellEnd"/>
      <w:r w:rsidRPr="00C929E3">
        <w:rPr>
          <w:rFonts w:ascii="Arial" w:hAnsi="Arial" w:cs="Arial"/>
          <w:bCs/>
          <w:sz w:val="24"/>
          <w:szCs w:val="24"/>
          <w:lang w:val="x-none"/>
        </w:rPr>
        <w:t xml:space="preserve"> </w:t>
      </w:r>
      <w:proofErr w:type="spellStart"/>
      <w:r w:rsidRPr="00C929E3">
        <w:rPr>
          <w:rFonts w:ascii="Arial" w:hAnsi="Arial" w:cs="Arial"/>
          <w:bCs/>
          <w:sz w:val="24"/>
          <w:szCs w:val="24"/>
          <w:lang w:val="x-none"/>
        </w:rPr>
        <w:t>employed</w:t>
      </w:r>
      <w:proofErr w:type="spellEnd"/>
      <w:r w:rsidRPr="00C929E3">
        <w:rPr>
          <w:rFonts w:ascii="Arial" w:hAnsi="Arial" w:cs="Arial"/>
          <w:bCs/>
          <w:sz w:val="24"/>
          <w:szCs w:val="24"/>
          <w:lang w:val="x-none"/>
        </w:rPr>
        <w:t xml:space="preserve"> to </w:t>
      </w:r>
      <w:proofErr w:type="spellStart"/>
      <w:r w:rsidRPr="00C929E3">
        <w:rPr>
          <w:rFonts w:ascii="Arial" w:hAnsi="Arial" w:cs="Arial"/>
          <w:bCs/>
          <w:sz w:val="24"/>
          <w:szCs w:val="24"/>
          <w:lang w:val="x-none"/>
        </w:rPr>
        <w:t>analyze</w:t>
      </w:r>
      <w:proofErr w:type="spellEnd"/>
      <w:r w:rsidRPr="00C929E3">
        <w:rPr>
          <w:rFonts w:ascii="Arial" w:hAnsi="Arial" w:cs="Arial"/>
          <w:bCs/>
          <w:sz w:val="24"/>
          <w:szCs w:val="24"/>
          <w:lang w:val="x-none"/>
        </w:rPr>
        <w:t xml:space="preserve"> the data.</w:t>
      </w:r>
      <w:r w:rsidRPr="00C929E3">
        <w:rPr>
          <w:rFonts w:ascii="Arial" w:hAnsi="Arial" w:cs="Arial"/>
          <w:b/>
          <w:bCs/>
          <w:sz w:val="24"/>
          <w:szCs w:val="24"/>
          <w:lang w:val="x-none"/>
        </w:rPr>
        <w:t xml:space="preserve"> </w:t>
      </w:r>
    </w:p>
    <w:p w14:paraId="66A4026D" w14:textId="77777777" w:rsidR="00A112E2" w:rsidRDefault="00A112E2" w:rsidP="00A112E2">
      <w:pPr>
        <w:rPr>
          <w:rFonts w:ascii="Arial" w:hAnsi="Arial" w:cs="Arial"/>
          <w:sz w:val="24"/>
          <w:szCs w:val="24"/>
          <w:lang w:val="en-US"/>
        </w:rPr>
      </w:pPr>
    </w:p>
    <w:p w14:paraId="3CFE0B74" w14:textId="77777777" w:rsidR="00A112E2" w:rsidRDefault="00A112E2" w:rsidP="00A112E2">
      <w:pPr>
        <w:rPr>
          <w:rFonts w:ascii="Arial" w:hAnsi="Arial" w:cs="Arial"/>
          <w:sz w:val="24"/>
          <w:szCs w:val="24"/>
          <w:lang w:val="en-US"/>
        </w:rPr>
      </w:pPr>
    </w:p>
    <w:p w14:paraId="790A44A4" w14:textId="77777777" w:rsidR="00A112E2" w:rsidRDefault="00A112E2" w:rsidP="00A112E2">
      <w:pPr>
        <w:rPr>
          <w:rFonts w:ascii="Arial" w:hAnsi="Arial" w:cs="Arial"/>
          <w:b/>
          <w:sz w:val="24"/>
          <w:szCs w:val="24"/>
          <w:lang w:val="en-US"/>
        </w:rPr>
      </w:pPr>
      <w:r w:rsidRPr="00D70E65">
        <w:rPr>
          <w:rFonts w:ascii="Arial" w:hAnsi="Arial" w:cs="Arial"/>
          <w:b/>
          <w:sz w:val="24"/>
          <w:szCs w:val="24"/>
          <w:lang w:val="en-US"/>
        </w:rPr>
        <w:lastRenderedPageBreak/>
        <w:t>Drug Usage among Family Members</w:t>
      </w:r>
    </w:p>
    <w:p w14:paraId="19F8502D"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Figure 4.1 shows distribution of drug usage among family members in substance use group.  There were 10 out of 50 respondents (20%) admitted </w:t>
      </w:r>
      <w:proofErr w:type="gramStart"/>
      <w:r>
        <w:rPr>
          <w:rFonts w:ascii="Arial" w:hAnsi="Arial" w:cs="Arial"/>
          <w:sz w:val="24"/>
          <w:szCs w:val="24"/>
          <w:lang w:val="en-US"/>
        </w:rPr>
        <w:t>to have</w:t>
      </w:r>
      <w:proofErr w:type="gramEnd"/>
      <w:r>
        <w:rPr>
          <w:rFonts w:ascii="Arial" w:hAnsi="Arial" w:cs="Arial"/>
          <w:sz w:val="24"/>
          <w:szCs w:val="24"/>
          <w:lang w:val="en-US"/>
        </w:rPr>
        <w:t xml:space="preserve"> drug users among family members and the rest 80% (40 respondents) did not have any family members using drugs. </w:t>
      </w:r>
    </w:p>
    <w:p w14:paraId="662886EB" w14:textId="77777777" w:rsidR="00A112E2" w:rsidRPr="00613A36" w:rsidRDefault="00A112E2" w:rsidP="00A112E2">
      <w:pPr>
        <w:spacing w:after="0" w:line="480" w:lineRule="auto"/>
        <w:jc w:val="both"/>
        <w:rPr>
          <w:rFonts w:ascii="Arial" w:hAnsi="Arial" w:cs="Arial"/>
          <w:sz w:val="24"/>
          <w:szCs w:val="24"/>
          <w:lang w:val="en-US"/>
        </w:rPr>
      </w:pPr>
    </w:p>
    <w:p w14:paraId="3BCCC488" w14:textId="77777777" w:rsidR="00A112E2" w:rsidRDefault="00A112E2" w:rsidP="00A112E2">
      <w:pPr>
        <w:jc w:val="both"/>
        <w:rPr>
          <w:rFonts w:ascii="Arial" w:hAnsi="Arial" w:cs="Arial"/>
          <w:sz w:val="24"/>
          <w:szCs w:val="24"/>
          <w:lang w:val="en-US"/>
        </w:rPr>
      </w:pPr>
      <w:r>
        <w:rPr>
          <w:rFonts w:ascii="Arial" w:hAnsi="Arial" w:cs="Arial"/>
          <w:noProof/>
          <w:sz w:val="24"/>
          <w:szCs w:val="24"/>
          <w:lang w:val="en-US" w:eastAsia="en-US" w:bidi="bn-BD"/>
        </w:rPr>
        <w:drawing>
          <wp:inline distT="0" distB="0" distL="0" distR="0" wp14:anchorId="4281B02E" wp14:editId="0450AD35">
            <wp:extent cx="5040000" cy="3116758"/>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3116758"/>
                    </a:xfrm>
                    <a:prstGeom prst="rect">
                      <a:avLst/>
                    </a:prstGeom>
                    <a:noFill/>
                  </pic:spPr>
                </pic:pic>
              </a:graphicData>
            </a:graphic>
          </wp:inline>
        </w:drawing>
      </w:r>
    </w:p>
    <w:p w14:paraId="399C631C" w14:textId="77777777" w:rsidR="00A112E2" w:rsidRDefault="00A112E2" w:rsidP="00A112E2">
      <w:pPr>
        <w:ind w:left="1440" w:hanging="1440"/>
        <w:jc w:val="both"/>
        <w:rPr>
          <w:rFonts w:ascii="Arial" w:hAnsi="Arial" w:cs="Arial"/>
          <w:sz w:val="24"/>
          <w:szCs w:val="24"/>
          <w:lang w:val="en-US"/>
        </w:rPr>
      </w:pPr>
      <w:r w:rsidRPr="00613A36">
        <w:rPr>
          <w:rFonts w:ascii="Arial" w:hAnsi="Arial" w:cs="Arial"/>
          <w:b/>
          <w:sz w:val="24"/>
          <w:szCs w:val="24"/>
          <w:lang w:val="en-US"/>
        </w:rPr>
        <w:t>Figure 4.1</w:t>
      </w:r>
      <w:r>
        <w:rPr>
          <w:rFonts w:ascii="Arial" w:hAnsi="Arial" w:cs="Arial"/>
          <w:sz w:val="24"/>
          <w:szCs w:val="24"/>
          <w:lang w:val="en-US"/>
        </w:rPr>
        <w:t>:</w:t>
      </w:r>
      <w:r>
        <w:rPr>
          <w:rFonts w:ascii="Arial" w:hAnsi="Arial" w:cs="Arial"/>
          <w:sz w:val="24"/>
          <w:szCs w:val="24"/>
          <w:lang w:val="en-US"/>
        </w:rPr>
        <w:tab/>
        <w:t xml:space="preserve">Distribution of drug usage among family members among respondents in substance use group </w:t>
      </w:r>
    </w:p>
    <w:p w14:paraId="3F92EA82" w14:textId="77777777" w:rsidR="00A112E2" w:rsidRDefault="00A112E2" w:rsidP="00A112E2">
      <w:pPr>
        <w:rPr>
          <w:rFonts w:ascii="Arial" w:hAnsi="Arial" w:cs="Arial"/>
          <w:sz w:val="24"/>
          <w:szCs w:val="24"/>
          <w:lang w:val="en-US"/>
        </w:rPr>
      </w:pPr>
    </w:p>
    <w:p w14:paraId="023B660E" w14:textId="77777777" w:rsidR="00A112E2" w:rsidRDefault="00A112E2" w:rsidP="00A112E2">
      <w:pPr>
        <w:rPr>
          <w:rFonts w:ascii="Arial" w:hAnsi="Arial" w:cs="Arial"/>
          <w:sz w:val="24"/>
          <w:szCs w:val="24"/>
          <w:lang w:val="en-US"/>
        </w:rPr>
      </w:pPr>
      <w:bookmarkStart w:id="10" w:name="_Hlk522747126"/>
      <w:bookmarkEnd w:id="3"/>
      <w:r>
        <w:rPr>
          <w:rFonts w:ascii="Arial" w:hAnsi="Arial" w:cs="Arial"/>
          <w:sz w:val="24"/>
          <w:szCs w:val="24"/>
          <w:lang w:val="en-US"/>
        </w:rPr>
        <w:br w:type="page"/>
      </w:r>
    </w:p>
    <w:p w14:paraId="3BC6DEFC" w14:textId="77777777" w:rsidR="00A112E2" w:rsidRDefault="00A112E2" w:rsidP="00A112E2">
      <w:pPr>
        <w:rPr>
          <w:rFonts w:ascii="Arial" w:hAnsi="Arial" w:cs="Arial"/>
          <w:b/>
          <w:sz w:val="24"/>
          <w:szCs w:val="24"/>
          <w:lang w:val="en-US"/>
        </w:rPr>
      </w:pPr>
      <w:r w:rsidRPr="00613A36">
        <w:rPr>
          <w:rFonts w:ascii="Arial" w:hAnsi="Arial" w:cs="Arial"/>
          <w:b/>
          <w:sz w:val="24"/>
          <w:szCs w:val="24"/>
          <w:lang w:val="en-US"/>
        </w:rPr>
        <w:lastRenderedPageBreak/>
        <w:t xml:space="preserve">Age </w:t>
      </w:r>
      <w:r>
        <w:rPr>
          <w:rFonts w:ascii="Arial" w:hAnsi="Arial" w:cs="Arial"/>
          <w:b/>
          <w:sz w:val="24"/>
          <w:szCs w:val="24"/>
          <w:lang w:val="en-US"/>
        </w:rPr>
        <w:t xml:space="preserve">of Onset of </w:t>
      </w:r>
      <w:r w:rsidRPr="00613A36">
        <w:rPr>
          <w:rFonts w:ascii="Arial" w:hAnsi="Arial" w:cs="Arial"/>
          <w:b/>
          <w:sz w:val="24"/>
          <w:szCs w:val="24"/>
          <w:lang w:val="en-US"/>
        </w:rPr>
        <w:t>Taking Drug</w:t>
      </w:r>
      <w:r>
        <w:rPr>
          <w:rFonts w:ascii="Arial" w:hAnsi="Arial" w:cs="Arial"/>
          <w:b/>
          <w:sz w:val="24"/>
          <w:szCs w:val="24"/>
          <w:lang w:val="en-US"/>
        </w:rPr>
        <w:t>s</w:t>
      </w:r>
    </w:p>
    <w:p w14:paraId="5765305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 xml:space="preserve">Figure 4.2 demonstrates age of onset of taking drugs among respondents in substance use group where 14% of respondents admitted started taking drugs as early as 10-15 years old, 38%, 32%, and 10% of respondents started taking drugs at the age of 16-20 years old, 21-25 years old, 26-30 years old, respectively, and 6% of respondents started taking drugs after the age of 30 years old. </w:t>
      </w:r>
    </w:p>
    <w:p w14:paraId="5FFCF67D" w14:textId="77777777" w:rsidR="00A112E2" w:rsidRPr="000428D0" w:rsidRDefault="00A112E2" w:rsidP="00A112E2">
      <w:pPr>
        <w:spacing w:line="480" w:lineRule="auto"/>
        <w:jc w:val="both"/>
        <w:rPr>
          <w:rFonts w:ascii="Arial" w:hAnsi="Arial" w:cs="Arial"/>
          <w:sz w:val="24"/>
          <w:szCs w:val="24"/>
          <w:lang w:val="en-US"/>
        </w:rPr>
      </w:pPr>
    </w:p>
    <w:p w14:paraId="0688F4AD" w14:textId="77777777" w:rsidR="00A112E2" w:rsidRDefault="00A112E2" w:rsidP="00A112E2">
      <w:pPr>
        <w:rPr>
          <w:rFonts w:ascii="Arial" w:hAnsi="Arial" w:cs="Arial"/>
          <w:sz w:val="24"/>
          <w:szCs w:val="24"/>
          <w:lang w:val="en-US"/>
        </w:rPr>
      </w:pPr>
      <w:r>
        <w:rPr>
          <w:noProof/>
          <w:lang w:val="en-US" w:eastAsia="en-US" w:bidi="bn-BD"/>
        </w:rPr>
        <w:drawing>
          <wp:inline distT="0" distB="0" distL="0" distR="0" wp14:anchorId="26116B39" wp14:editId="054B408E">
            <wp:extent cx="5040000" cy="2880000"/>
            <wp:effectExtent l="0" t="0" r="8255" b="15875"/>
            <wp:docPr id="8" name="Chart 8">
              <a:extLst xmlns:a="http://schemas.openxmlformats.org/drawingml/2006/main">
                <a:ext uri="{FF2B5EF4-FFF2-40B4-BE49-F238E27FC236}">
                  <a16:creationId xmlns:a16="http://schemas.microsoft.com/office/drawing/2014/main" id="{8B3E54C7-F664-408B-998B-8BE4126D97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F1F4D77" w14:textId="3A5B2D51" w:rsidR="00A112E2" w:rsidRDefault="00A112E2" w:rsidP="00A112E2">
      <w:pPr>
        <w:ind w:left="1440" w:hanging="1440"/>
        <w:rPr>
          <w:rFonts w:ascii="Arial" w:hAnsi="Arial" w:cs="Arial"/>
          <w:sz w:val="24"/>
          <w:szCs w:val="24"/>
          <w:lang w:val="en-US"/>
        </w:rPr>
      </w:pPr>
      <w:r w:rsidRPr="00E83196">
        <w:rPr>
          <w:rFonts w:ascii="Arial" w:hAnsi="Arial" w:cs="Arial"/>
          <w:b/>
          <w:sz w:val="24"/>
          <w:szCs w:val="24"/>
          <w:lang w:val="en-US"/>
        </w:rPr>
        <w:t>Figure 4.2</w:t>
      </w:r>
      <w:r>
        <w:rPr>
          <w:rFonts w:ascii="Arial" w:hAnsi="Arial" w:cs="Arial"/>
          <w:sz w:val="24"/>
          <w:szCs w:val="24"/>
          <w:lang w:val="en-US"/>
        </w:rPr>
        <w:t>:</w:t>
      </w:r>
      <w:r>
        <w:rPr>
          <w:rFonts w:ascii="Arial" w:hAnsi="Arial" w:cs="Arial"/>
          <w:sz w:val="24"/>
          <w:szCs w:val="24"/>
          <w:lang w:val="en-US"/>
        </w:rPr>
        <w:tab/>
      </w:r>
      <w:r w:rsidR="00533C4B">
        <w:rPr>
          <w:rFonts w:ascii="Arial" w:hAnsi="Arial" w:cs="Arial"/>
          <w:sz w:val="24"/>
          <w:szCs w:val="24"/>
          <w:lang w:val="en-US"/>
        </w:rPr>
        <w:t>A</w:t>
      </w:r>
      <w:r>
        <w:rPr>
          <w:rFonts w:ascii="Arial" w:hAnsi="Arial" w:cs="Arial"/>
          <w:sz w:val="24"/>
          <w:szCs w:val="24"/>
          <w:lang w:val="en-US"/>
        </w:rPr>
        <w:t xml:space="preserve">ge </w:t>
      </w:r>
      <w:r w:rsidR="00533C4B">
        <w:rPr>
          <w:rFonts w:ascii="Arial" w:hAnsi="Arial" w:cs="Arial"/>
          <w:sz w:val="24"/>
          <w:szCs w:val="24"/>
          <w:lang w:val="en-US"/>
        </w:rPr>
        <w:t xml:space="preserve">of onset </w:t>
      </w:r>
      <w:r>
        <w:rPr>
          <w:rFonts w:ascii="Arial" w:hAnsi="Arial" w:cs="Arial"/>
          <w:sz w:val="24"/>
          <w:szCs w:val="24"/>
          <w:lang w:val="en-US"/>
        </w:rPr>
        <w:t>of taking drugs among respondents in substance use group.</w:t>
      </w:r>
    </w:p>
    <w:p w14:paraId="7EEBA60B" w14:textId="77777777" w:rsidR="00A112E2" w:rsidRDefault="00A112E2" w:rsidP="00A112E2">
      <w:pPr>
        <w:rPr>
          <w:rFonts w:ascii="Arial" w:hAnsi="Arial" w:cs="Arial"/>
          <w:sz w:val="24"/>
          <w:szCs w:val="24"/>
          <w:lang w:val="en-US"/>
        </w:rPr>
      </w:pPr>
    </w:p>
    <w:p w14:paraId="314DEFB4"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15F1A209" w14:textId="69848F93" w:rsidR="00A112E2" w:rsidRDefault="003E557A" w:rsidP="00A112E2">
      <w:pPr>
        <w:rPr>
          <w:rFonts w:ascii="Arial" w:hAnsi="Arial" w:cs="Arial"/>
          <w:b/>
          <w:sz w:val="24"/>
          <w:szCs w:val="24"/>
          <w:lang w:val="en-US"/>
        </w:rPr>
      </w:pPr>
      <w:r w:rsidRPr="003E557A">
        <w:rPr>
          <w:rFonts w:ascii="Arial" w:hAnsi="Arial" w:cs="Arial"/>
          <w:b/>
          <w:sz w:val="24"/>
          <w:szCs w:val="24"/>
          <w:highlight w:val="yellow"/>
          <w:lang w:val="en-US"/>
        </w:rPr>
        <w:lastRenderedPageBreak/>
        <w:t>**</w:t>
      </w:r>
      <w:r w:rsidR="00A112E2" w:rsidRPr="00E83196">
        <w:rPr>
          <w:rFonts w:ascii="Arial" w:hAnsi="Arial" w:cs="Arial"/>
          <w:b/>
          <w:sz w:val="24"/>
          <w:szCs w:val="24"/>
          <w:lang w:val="en-US"/>
        </w:rPr>
        <w:t xml:space="preserve">Type </w:t>
      </w:r>
      <w:r w:rsidR="00A112E2">
        <w:rPr>
          <w:rFonts w:ascii="Arial" w:hAnsi="Arial" w:cs="Arial"/>
          <w:b/>
          <w:sz w:val="24"/>
          <w:szCs w:val="24"/>
          <w:lang w:val="en-US"/>
        </w:rPr>
        <w:t>of</w:t>
      </w:r>
      <w:r w:rsidR="00A112E2" w:rsidRPr="00E83196">
        <w:rPr>
          <w:rFonts w:ascii="Arial" w:hAnsi="Arial" w:cs="Arial"/>
          <w:b/>
          <w:sz w:val="24"/>
          <w:szCs w:val="24"/>
          <w:lang w:val="en-US"/>
        </w:rPr>
        <w:t xml:space="preserve"> </w:t>
      </w:r>
      <w:r w:rsidR="00A112E2">
        <w:rPr>
          <w:rFonts w:ascii="Arial" w:hAnsi="Arial" w:cs="Arial"/>
          <w:b/>
          <w:sz w:val="24"/>
          <w:szCs w:val="24"/>
          <w:lang w:val="en-US"/>
        </w:rPr>
        <w:t>St</w:t>
      </w:r>
      <w:bookmarkStart w:id="11" w:name="_GoBack"/>
      <w:bookmarkEnd w:id="11"/>
      <w:r w:rsidR="00A112E2">
        <w:rPr>
          <w:rFonts w:ascii="Arial" w:hAnsi="Arial" w:cs="Arial"/>
          <w:b/>
          <w:sz w:val="24"/>
          <w:szCs w:val="24"/>
          <w:lang w:val="en-US"/>
        </w:rPr>
        <w:t>arter Drugs</w:t>
      </w:r>
    </w:p>
    <w:p w14:paraId="71E1FE5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 xml:space="preserve">Figure 4.3 represents type of drugs being used at the beginning among respondents in substance use group. There were 12 (24%) of them use single drugs as starter whereas 76% (36) of respondents had started with more than one drug. The details of the drugs combination are shown in Table 4.12. </w:t>
      </w:r>
    </w:p>
    <w:p w14:paraId="05E77653" w14:textId="77777777" w:rsidR="00A112E2" w:rsidRPr="00905D4F" w:rsidRDefault="00A112E2" w:rsidP="00A112E2">
      <w:pPr>
        <w:spacing w:line="480" w:lineRule="auto"/>
        <w:jc w:val="both"/>
        <w:rPr>
          <w:rFonts w:ascii="Arial" w:hAnsi="Arial" w:cs="Arial"/>
          <w:sz w:val="24"/>
          <w:szCs w:val="24"/>
          <w:lang w:val="en-US"/>
        </w:rPr>
      </w:pPr>
    </w:p>
    <w:p w14:paraId="1BB3077A" w14:textId="77777777" w:rsidR="00A112E2" w:rsidRDefault="00A112E2" w:rsidP="00A112E2">
      <w:pPr>
        <w:rPr>
          <w:rFonts w:ascii="Arial" w:hAnsi="Arial" w:cs="Arial"/>
          <w:b/>
          <w:sz w:val="24"/>
          <w:szCs w:val="24"/>
          <w:lang w:val="en-US"/>
        </w:rPr>
      </w:pPr>
      <w:r w:rsidRPr="003B0D39">
        <w:rPr>
          <w:rFonts w:ascii="Arial" w:hAnsi="Arial" w:cs="Arial"/>
          <w:noProof/>
          <w:sz w:val="24"/>
          <w:szCs w:val="24"/>
          <w:lang w:val="en-US" w:eastAsia="en-US" w:bidi="bn-BD"/>
        </w:rPr>
        <w:drawing>
          <wp:inline distT="0" distB="0" distL="0" distR="0" wp14:anchorId="32F828B5" wp14:editId="753E662B">
            <wp:extent cx="5040000" cy="2880000"/>
            <wp:effectExtent l="0" t="0" r="8255" b="15875"/>
            <wp:docPr id="10" name="Chart 10">
              <a:extLst xmlns:a="http://schemas.openxmlformats.org/drawingml/2006/main">
                <a:ext uri="{FF2B5EF4-FFF2-40B4-BE49-F238E27FC236}">
                  <a16:creationId xmlns:a16="http://schemas.microsoft.com/office/drawing/2014/main" id="{2DE4F11E-915C-43BC-934D-CDD06901B9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E328513" w14:textId="77777777" w:rsidR="00A112E2" w:rsidRDefault="00A112E2" w:rsidP="00A112E2">
      <w:pPr>
        <w:ind w:left="1440" w:hanging="1440"/>
        <w:rPr>
          <w:rFonts w:ascii="Arial" w:hAnsi="Arial" w:cs="Arial"/>
          <w:sz w:val="24"/>
          <w:szCs w:val="24"/>
          <w:lang w:val="en-US"/>
        </w:rPr>
      </w:pPr>
      <w:r>
        <w:rPr>
          <w:rFonts w:ascii="Arial" w:hAnsi="Arial" w:cs="Arial"/>
          <w:b/>
          <w:sz w:val="24"/>
          <w:szCs w:val="24"/>
          <w:lang w:val="en-US"/>
        </w:rPr>
        <w:t>Figure 4.3:</w:t>
      </w:r>
      <w:r>
        <w:rPr>
          <w:rFonts w:ascii="Arial" w:hAnsi="Arial" w:cs="Arial"/>
          <w:b/>
          <w:sz w:val="24"/>
          <w:szCs w:val="24"/>
          <w:lang w:val="en-US"/>
        </w:rPr>
        <w:tab/>
      </w:r>
      <w:r>
        <w:rPr>
          <w:rFonts w:ascii="Arial" w:hAnsi="Arial" w:cs="Arial"/>
          <w:sz w:val="24"/>
          <w:szCs w:val="24"/>
          <w:lang w:val="en-US"/>
        </w:rPr>
        <w:t>Types of drugs being used at the beginning among respondents in substance use group</w:t>
      </w:r>
    </w:p>
    <w:p w14:paraId="3327F4C2" w14:textId="77777777" w:rsidR="00A112E2" w:rsidRPr="00E83196" w:rsidRDefault="00A112E2" w:rsidP="00A112E2">
      <w:pPr>
        <w:ind w:left="1440" w:hanging="1440"/>
        <w:rPr>
          <w:rFonts w:ascii="Arial" w:hAnsi="Arial" w:cs="Arial"/>
          <w:sz w:val="24"/>
          <w:szCs w:val="24"/>
          <w:lang w:val="en-US"/>
        </w:rPr>
      </w:pPr>
    </w:p>
    <w:p w14:paraId="1EE57B90"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64C208EB" w14:textId="77777777" w:rsidR="00A112E2" w:rsidRPr="00644143" w:rsidRDefault="00A112E2" w:rsidP="00A112E2">
      <w:pPr>
        <w:spacing w:line="360" w:lineRule="auto"/>
        <w:ind w:left="1440" w:hanging="1440"/>
        <w:rPr>
          <w:rFonts w:ascii="Arial" w:hAnsi="Arial" w:cs="Arial"/>
          <w:b/>
          <w:sz w:val="24"/>
          <w:szCs w:val="24"/>
          <w:lang w:val="en-US"/>
        </w:rPr>
      </w:pPr>
      <w:r w:rsidRPr="00644143">
        <w:rPr>
          <w:rFonts w:ascii="Arial" w:hAnsi="Arial" w:cs="Arial"/>
          <w:b/>
          <w:sz w:val="24"/>
          <w:szCs w:val="24"/>
          <w:lang w:val="en-US"/>
        </w:rPr>
        <w:lastRenderedPageBreak/>
        <w:t>Table 4.12:</w:t>
      </w:r>
      <w:r w:rsidRPr="00644143">
        <w:rPr>
          <w:rFonts w:ascii="Arial" w:hAnsi="Arial" w:cs="Arial"/>
          <w:b/>
          <w:sz w:val="24"/>
          <w:szCs w:val="24"/>
          <w:lang w:val="en-US"/>
        </w:rPr>
        <w:tab/>
      </w:r>
      <w:r>
        <w:rPr>
          <w:rFonts w:ascii="Arial" w:hAnsi="Arial" w:cs="Arial"/>
          <w:b/>
          <w:sz w:val="24"/>
          <w:szCs w:val="24"/>
          <w:lang w:val="en-US"/>
        </w:rPr>
        <w:t>Details</w:t>
      </w:r>
      <w:r w:rsidRPr="00644143">
        <w:rPr>
          <w:rFonts w:ascii="Arial" w:hAnsi="Arial" w:cs="Arial"/>
          <w:b/>
          <w:sz w:val="24"/>
          <w:szCs w:val="24"/>
          <w:lang w:val="en-US"/>
        </w:rPr>
        <w:t xml:space="preserve"> of combination of at least two or more drugs being used by respondents</w:t>
      </w:r>
      <w:r>
        <w:rPr>
          <w:rFonts w:ascii="Arial" w:hAnsi="Arial" w:cs="Arial"/>
          <w:b/>
          <w:sz w:val="24"/>
          <w:szCs w:val="24"/>
          <w:lang w:val="en-US"/>
        </w:rPr>
        <w:t xml:space="preserve"> as starter drugs</w:t>
      </w:r>
      <w:r w:rsidRPr="00644143">
        <w:rPr>
          <w:rFonts w:ascii="Arial" w:hAnsi="Arial" w:cs="Arial"/>
          <w:b/>
          <w:sz w:val="24"/>
          <w:szCs w:val="24"/>
          <w:lang w:val="en-US"/>
        </w:rPr>
        <w:t xml:space="preserve">. </w:t>
      </w:r>
    </w:p>
    <w:tbl>
      <w:tblPr>
        <w:tblStyle w:val="TableGrid"/>
        <w:tblW w:w="0" w:type="auto"/>
        <w:tblLook w:val="04A0" w:firstRow="1" w:lastRow="0" w:firstColumn="1" w:lastColumn="0" w:noHBand="0" w:noVBand="1"/>
      </w:tblPr>
      <w:tblGrid>
        <w:gridCol w:w="6658"/>
        <w:gridCol w:w="1791"/>
      </w:tblGrid>
      <w:tr w:rsidR="00A112E2" w14:paraId="5566AE9E" w14:textId="77777777" w:rsidTr="00A112E2">
        <w:tc>
          <w:tcPr>
            <w:tcW w:w="6658" w:type="dxa"/>
          </w:tcPr>
          <w:p w14:paraId="02DD15C3" w14:textId="77777777" w:rsidR="00A112E2" w:rsidRPr="00F56DCE" w:rsidRDefault="00A112E2" w:rsidP="00A112E2">
            <w:pPr>
              <w:spacing w:line="480" w:lineRule="auto"/>
              <w:rPr>
                <w:rFonts w:ascii="Arial" w:hAnsi="Arial" w:cs="Arial"/>
                <w:b/>
                <w:sz w:val="24"/>
                <w:szCs w:val="24"/>
                <w:lang w:val="en-US"/>
              </w:rPr>
            </w:pPr>
            <w:r w:rsidRPr="00F56DCE">
              <w:rPr>
                <w:rFonts w:ascii="Arial" w:hAnsi="Arial" w:cs="Arial"/>
                <w:b/>
                <w:sz w:val="24"/>
                <w:szCs w:val="24"/>
                <w:lang w:val="en-US"/>
              </w:rPr>
              <w:t>Name of substance</w:t>
            </w:r>
          </w:p>
        </w:tc>
        <w:tc>
          <w:tcPr>
            <w:tcW w:w="1791" w:type="dxa"/>
          </w:tcPr>
          <w:p w14:paraId="76988D03" w14:textId="77777777" w:rsidR="00A112E2" w:rsidRPr="00F56DCE" w:rsidRDefault="00A112E2" w:rsidP="00A112E2">
            <w:pPr>
              <w:spacing w:line="480" w:lineRule="auto"/>
              <w:rPr>
                <w:rFonts w:ascii="Arial" w:hAnsi="Arial" w:cs="Arial"/>
                <w:b/>
                <w:sz w:val="24"/>
                <w:szCs w:val="24"/>
                <w:lang w:val="en-US"/>
              </w:rPr>
            </w:pPr>
            <w:r w:rsidRPr="00F56DCE">
              <w:rPr>
                <w:rFonts w:ascii="Arial" w:hAnsi="Arial" w:cs="Arial"/>
                <w:b/>
                <w:sz w:val="24"/>
                <w:szCs w:val="24"/>
                <w:lang w:val="en-US"/>
              </w:rPr>
              <w:t>Frequency</w:t>
            </w:r>
          </w:p>
        </w:tc>
      </w:tr>
      <w:tr w:rsidR="00A112E2" w14:paraId="508F4DAD" w14:textId="77777777" w:rsidTr="00A112E2">
        <w:tc>
          <w:tcPr>
            <w:tcW w:w="6658" w:type="dxa"/>
          </w:tcPr>
          <w:p w14:paraId="5F45BDFC"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Cannabinoids + Alcohol</w:t>
            </w:r>
          </w:p>
        </w:tc>
        <w:tc>
          <w:tcPr>
            <w:tcW w:w="1791" w:type="dxa"/>
          </w:tcPr>
          <w:p w14:paraId="11965D8B"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6</w:t>
            </w:r>
          </w:p>
        </w:tc>
      </w:tr>
      <w:tr w:rsidR="00A112E2" w14:paraId="38598F8B" w14:textId="77777777" w:rsidTr="00A112E2">
        <w:tc>
          <w:tcPr>
            <w:tcW w:w="6658" w:type="dxa"/>
          </w:tcPr>
          <w:p w14:paraId="24A3B7D2"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Cannabinoids + Heroin</w:t>
            </w:r>
          </w:p>
        </w:tc>
        <w:tc>
          <w:tcPr>
            <w:tcW w:w="1791" w:type="dxa"/>
          </w:tcPr>
          <w:p w14:paraId="37CFC230"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516839C4" w14:textId="77777777" w:rsidTr="00A112E2">
        <w:tc>
          <w:tcPr>
            <w:tcW w:w="6658" w:type="dxa"/>
          </w:tcPr>
          <w:p w14:paraId="5EE494BF"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w:t>
            </w:r>
            <w:proofErr w:type="spellStart"/>
            <w:r>
              <w:rPr>
                <w:rFonts w:ascii="Arial" w:hAnsi="Arial" w:cs="Arial"/>
                <w:sz w:val="24"/>
                <w:szCs w:val="24"/>
                <w:lang w:val="en-US"/>
              </w:rPr>
              <w:t>Yaba</w:t>
            </w:r>
            <w:proofErr w:type="spellEnd"/>
          </w:p>
        </w:tc>
        <w:tc>
          <w:tcPr>
            <w:tcW w:w="1791" w:type="dxa"/>
          </w:tcPr>
          <w:p w14:paraId="022B47A5"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2</w:t>
            </w:r>
          </w:p>
        </w:tc>
      </w:tr>
      <w:tr w:rsidR="00A112E2" w14:paraId="1C4B09A4" w14:textId="77777777" w:rsidTr="00A112E2">
        <w:tc>
          <w:tcPr>
            <w:tcW w:w="6658" w:type="dxa"/>
          </w:tcPr>
          <w:p w14:paraId="267CF038"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Cannabinoids + Alcohol + Inhalant</w:t>
            </w:r>
          </w:p>
        </w:tc>
        <w:tc>
          <w:tcPr>
            <w:tcW w:w="1791" w:type="dxa"/>
          </w:tcPr>
          <w:p w14:paraId="221860EC"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2</w:t>
            </w:r>
          </w:p>
        </w:tc>
      </w:tr>
      <w:tr w:rsidR="00A112E2" w14:paraId="7AC643C1" w14:textId="77777777" w:rsidTr="00A112E2">
        <w:tc>
          <w:tcPr>
            <w:tcW w:w="6658" w:type="dxa"/>
          </w:tcPr>
          <w:p w14:paraId="05BD8C22"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Cannabinoids + Alcohol + Sedatives</w:t>
            </w:r>
          </w:p>
        </w:tc>
        <w:tc>
          <w:tcPr>
            <w:tcW w:w="1791" w:type="dxa"/>
          </w:tcPr>
          <w:p w14:paraId="53B5A6A1"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2</w:t>
            </w:r>
          </w:p>
        </w:tc>
      </w:tr>
      <w:tr w:rsidR="00A112E2" w14:paraId="689E08BE" w14:textId="77777777" w:rsidTr="00A112E2">
        <w:tc>
          <w:tcPr>
            <w:tcW w:w="6658" w:type="dxa"/>
          </w:tcPr>
          <w:p w14:paraId="23223814"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Cannabinoids + Heroin + Alcohol</w:t>
            </w:r>
          </w:p>
        </w:tc>
        <w:tc>
          <w:tcPr>
            <w:tcW w:w="1791" w:type="dxa"/>
          </w:tcPr>
          <w:p w14:paraId="72CE1F92"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2</w:t>
            </w:r>
          </w:p>
        </w:tc>
      </w:tr>
      <w:tr w:rsidR="00A112E2" w14:paraId="7A476664" w14:textId="77777777" w:rsidTr="00A112E2">
        <w:tc>
          <w:tcPr>
            <w:tcW w:w="6658" w:type="dxa"/>
          </w:tcPr>
          <w:p w14:paraId="11C23FA9"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w:t>
            </w:r>
            <w:proofErr w:type="spellStart"/>
            <w:r>
              <w:rPr>
                <w:rFonts w:ascii="Arial" w:hAnsi="Arial" w:cs="Arial"/>
                <w:sz w:val="24"/>
                <w:szCs w:val="24"/>
                <w:lang w:val="en-US"/>
              </w:rPr>
              <w:t>Phensydil</w:t>
            </w:r>
            <w:proofErr w:type="spellEnd"/>
            <w:r>
              <w:rPr>
                <w:rFonts w:ascii="Arial" w:hAnsi="Arial" w:cs="Arial"/>
                <w:sz w:val="24"/>
                <w:szCs w:val="24"/>
                <w:lang w:val="en-US"/>
              </w:rPr>
              <w:t xml:space="preserve"> + Sedatives</w:t>
            </w:r>
          </w:p>
        </w:tc>
        <w:tc>
          <w:tcPr>
            <w:tcW w:w="1791" w:type="dxa"/>
          </w:tcPr>
          <w:p w14:paraId="6410F9AE"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2A2D799E" w14:textId="77777777" w:rsidTr="00A112E2">
        <w:tc>
          <w:tcPr>
            <w:tcW w:w="6658" w:type="dxa"/>
          </w:tcPr>
          <w:p w14:paraId="203016E5"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w:t>
            </w:r>
            <w:proofErr w:type="spellStart"/>
            <w:r>
              <w:rPr>
                <w:rFonts w:ascii="Arial" w:hAnsi="Arial" w:cs="Arial"/>
                <w:sz w:val="24"/>
                <w:szCs w:val="24"/>
                <w:lang w:val="en-US"/>
              </w:rPr>
              <w:t>Phensydil</w:t>
            </w:r>
            <w:proofErr w:type="spellEnd"/>
            <w:r>
              <w:rPr>
                <w:rFonts w:ascii="Arial" w:hAnsi="Arial" w:cs="Arial"/>
                <w:sz w:val="24"/>
                <w:szCs w:val="24"/>
                <w:lang w:val="en-US"/>
              </w:rPr>
              <w:t xml:space="preserve"> + </w:t>
            </w:r>
            <w:proofErr w:type="spellStart"/>
            <w:r>
              <w:rPr>
                <w:rFonts w:ascii="Arial" w:hAnsi="Arial" w:cs="Arial"/>
                <w:sz w:val="24"/>
                <w:szCs w:val="24"/>
                <w:lang w:val="en-US"/>
              </w:rPr>
              <w:t>Yaba</w:t>
            </w:r>
            <w:proofErr w:type="spellEnd"/>
          </w:p>
        </w:tc>
        <w:tc>
          <w:tcPr>
            <w:tcW w:w="1791" w:type="dxa"/>
          </w:tcPr>
          <w:p w14:paraId="6FEB1FBD"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3</w:t>
            </w:r>
          </w:p>
        </w:tc>
      </w:tr>
      <w:tr w:rsidR="00A112E2" w14:paraId="28778842" w14:textId="77777777" w:rsidTr="00A112E2">
        <w:tc>
          <w:tcPr>
            <w:tcW w:w="6658" w:type="dxa"/>
          </w:tcPr>
          <w:p w14:paraId="2D9F61DD"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w:t>
            </w:r>
            <w:proofErr w:type="spellStart"/>
            <w:r>
              <w:rPr>
                <w:rFonts w:ascii="Arial" w:hAnsi="Arial" w:cs="Arial"/>
                <w:sz w:val="24"/>
                <w:szCs w:val="24"/>
                <w:lang w:val="en-US"/>
              </w:rPr>
              <w:t>Yaba</w:t>
            </w:r>
            <w:proofErr w:type="spellEnd"/>
            <w:r>
              <w:rPr>
                <w:rFonts w:ascii="Arial" w:hAnsi="Arial" w:cs="Arial"/>
                <w:sz w:val="24"/>
                <w:szCs w:val="24"/>
                <w:lang w:val="en-US"/>
              </w:rPr>
              <w:t xml:space="preserve"> + Alcohol</w:t>
            </w:r>
          </w:p>
        </w:tc>
        <w:tc>
          <w:tcPr>
            <w:tcW w:w="1791" w:type="dxa"/>
          </w:tcPr>
          <w:p w14:paraId="567A2F5B"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7</w:t>
            </w:r>
          </w:p>
        </w:tc>
      </w:tr>
      <w:tr w:rsidR="00A112E2" w14:paraId="1B18C66A" w14:textId="77777777" w:rsidTr="00A112E2">
        <w:tc>
          <w:tcPr>
            <w:tcW w:w="6658" w:type="dxa"/>
          </w:tcPr>
          <w:p w14:paraId="0CB3096C"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Cannabinoids + Heroin + Alcohol, Inhalant</w:t>
            </w:r>
          </w:p>
        </w:tc>
        <w:tc>
          <w:tcPr>
            <w:tcW w:w="1791" w:type="dxa"/>
          </w:tcPr>
          <w:p w14:paraId="4B7D259D"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44A465F4" w14:textId="77777777" w:rsidTr="00A112E2">
        <w:tc>
          <w:tcPr>
            <w:tcW w:w="6658" w:type="dxa"/>
          </w:tcPr>
          <w:p w14:paraId="208083D6"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Heroin + </w:t>
            </w:r>
            <w:proofErr w:type="spellStart"/>
            <w:r>
              <w:rPr>
                <w:rFonts w:ascii="Arial" w:hAnsi="Arial" w:cs="Arial"/>
                <w:sz w:val="24"/>
                <w:szCs w:val="24"/>
                <w:lang w:val="en-US"/>
              </w:rPr>
              <w:t>Phensydil</w:t>
            </w:r>
            <w:proofErr w:type="spellEnd"/>
            <w:r>
              <w:rPr>
                <w:rFonts w:ascii="Arial" w:hAnsi="Arial" w:cs="Arial"/>
                <w:sz w:val="24"/>
                <w:szCs w:val="24"/>
                <w:lang w:val="en-US"/>
              </w:rPr>
              <w:t xml:space="preserve"> + </w:t>
            </w:r>
            <w:proofErr w:type="spellStart"/>
            <w:r>
              <w:rPr>
                <w:rFonts w:ascii="Arial" w:hAnsi="Arial" w:cs="Arial"/>
                <w:sz w:val="24"/>
                <w:szCs w:val="24"/>
                <w:lang w:val="en-US"/>
              </w:rPr>
              <w:t>Yaba</w:t>
            </w:r>
            <w:proofErr w:type="spellEnd"/>
          </w:p>
        </w:tc>
        <w:tc>
          <w:tcPr>
            <w:tcW w:w="1791" w:type="dxa"/>
          </w:tcPr>
          <w:p w14:paraId="7D4E6C79"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64051987" w14:textId="77777777" w:rsidTr="00A112E2">
        <w:tc>
          <w:tcPr>
            <w:tcW w:w="6658" w:type="dxa"/>
          </w:tcPr>
          <w:p w14:paraId="71E80F30"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w:t>
            </w:r>
            <w:proofErr w:type="spellStart"/>
            <w:r>
              <w:rPr>
                <w:rFonts w:ascii="Arial" w:hAnsi="Arial" w:cs="Arial"/>
                <w:sz w:val="24"/>
                <w:szCs w:val="24"/>
                <w:lang w:val="en-US"/>
              </w:rPr>
              <w:t>Phensydil</w:t>
            </w:r>
            <w:proofErr w:type="spellEnd"/>
            <w:r>
              <w:rPr>
                <w:rFonts w:ascii="Arial" w:hAnsi="Arial" w:cs="Arial"/>
                <w:sz w:val="24"/>
                <w:szCs w:val="24"/>
                <w:lang w:val="en-US"/>
              </w:rPr>
              <w:t xml:space="preserve"> + Alcohol + Sedatives</w:t>
            </w:r>
          </w:p>
        </w:tc>
        <w:tc>
          <w:tcPr>
            <w:tcW w:w="1791" w:type="dxa"/>
          </w:tcPr>
          <w:p w14:paraId="6E9BA490"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4161E784" w14:textId="77777777" w:rsidTr="00A112E2">
        <w:tc>
          <w:tcPr>
            <w:tcW w:w="6658" w:type="dxa"/>
          </w:tcPr>
          <w:p w14:paraId="32B13B91"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w:t>
            </w:r>
            <w:proofErr w:type="spellStart"/>
            <w:r>
              <w:rPr>
                <w:rFonts w:ascii="Arial" w:hAnsi="Arial" w:cs="Arial"/>
                <w:sz w:val="24"/>
                <w:szCs w:val="24"/>
                <w:lang w:val="en-US"/>
              </w:rPr>
              <w:t>Phensydil</w:t>
            </w:r>
            <w:proofErr w:type="spellEnd"/>
            <w:r>
              <w:rPr>
                <w:rFonts w:ascii="Arial" w:hAnsi="Arial" w:cs="Arial"/>
                <w:sz w:val="24"/>
                <w:szCs w:val="24"/>
                <w:lang w:val="en-US"/>
              </w:rPr>
              <w:t xml:space="preserve"> + </w:t>
            </w:r>
            <w:proofErr w:type="spellStart"/>
            <w:r>
              <w:rPr>
                <w:rFonts w:ascii="Arial" w:hAnsi="Arial" w:cs="Arial"/>
                <w:sz w:val="24"/>
                <w:szCs w:val="24"/>
                <w:lang w:val="en-US"/>
              </w:rPr>
              <w:t>Yaba</w:t>
            </w:r>
            <w:proofErr w:type="spellEnd"/>
            <w:r>
              <w:rPr>
                <w:rFonts w:ascii="Arial" w:hAnsi="Arial" w:cs="Arial"/>
                <w:sz w:val="24"/>
                <w:szCs w:val="24"/>
                <w:lang w:val="en-US"/>
              </w:rPr>
              <w:t xml:space="preserve"> + Alcohol</w:t>
            </w:r>
          </w:p>
        </w:tc>
        <w:tc>
          <w:tcPr>
            <w:tcW w:w="1791" w:type="dxa"/>
          </w:tcPr>
          <w:p w14:paraId="5446F640"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2</w:t>
            </w:r>
          </w:p>
        </w:tc>
      </w:tr>
      <w:tr w:rsidR="00A112E2" w14:paraId="7E036126" w14:textId="77777777" w:rsidTr="00A112E2">
        <w:tc>
          <w:tcPr>
            <w:tcW w:w="6658" w:type="dxa"/>
          </w:tcPr>
          <w:p w14:paraId="63FB8CDD"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Heroin + </w:t>
            </w:r>
            <w:proofErr w:type="spellStart"/>
            <w:r>
              <w:rPr>
                <w:rFonts w:ascii="Arial" w:hAnsi="Arial" w:cs="Arial"/>
                <w:sz w:val="24"/>
                <w:szCs w:val="24"/>
                <w:lang w:val="en-US"/>
              </w:rPr>
              <w:t>Yaba</w:t>
            </w:r>
            <w:proofErr w:type="spellEnd"/>
            <w:r>
              <w:rPr>
                <w:rFonts w:ascii="Arial" w:hAnsi="Arial" w:cs="Arial"/>
                <w:sz w:val="24"/>
                <w:szCs w:val="24"/>
                <w:lang w:val="en-US"/>
              </w:rPr>
              <w:t xml:space="preserve"> + Alcohol + Sedatives</w:t>
            </w:r>
          </w:p>
        </w:tc>
        <w:tc>
          <w:tcPr>
            <w:tcW w:w="1791" w:type="dxa"/>
          </w:tcPr>
          <w:p w14:paraId="4457F94A"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2E0583B7" w14:textId="77777777" w:rsidTr="00A112E2">
        <w:tc>
          <w:tcPr>
            <w:tcW w:w="6658" w:type="dxa"/>
          </w:tcPr>
          <w:p w14:paraId="62B2E3C4"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Heroin + </w:t>
            </w:r>
            <w:proofErr w:type="spellStart"/>
            <w:r>
              <w:rPr>
                <w:rFonts w:ascii="Arial" w:hAnsi="Arial" w:cs="Arial"/>
                <w:sz w:val="24"/>
                <w:szCs w:val="24"/>
                <w:lang w:val="en-US"/>
              </w:rPr>
              <w:t>Yaba</w:t>
            </w:r>
            <w:proofErr w:type="spellEnd"/>
            <w:r>
              <w:rPr>
                <w:rFonts w:ascii="Arial" w:hAnsi="Arial" w:cs="Arial"/>
                <w:sz w:val="24"/>
                <w:szCs w:val="24"/>
                <w:lang w:val="en-US"/>
              </w:rPr>
              <w:t xml:space="preserve"> + Alcohol + Others</w:t>
            </w:r>
          </w:p>
        </w:tc>
        <w:tc>
          <w:tcPr>
            <w:tcW w:w="1791" w:type="dxa"/>
          </w:tcPr>
          <w:p w14:paraId="03D8C4E0"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349A5543" w14:textId="77777777" w:rsidTr="00A112E2">
        <w:tc>
          <w:tcPr>
            <w:tcW w:w="6658" w:type="dxa"/>
          </w:tcPr>
          <w:p w14:paraId="249AE21E"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w:t>
            </w:r>
            <w:proofErr w:type="spellStart"/>
            <w:r>
              <w:rPr>
                <w:rFonts w:ascii="Arial" w:hAnsi="Arial" w:cs="Arial"/>
                <w:sz w:val="24"/>
                <w:szCs w:val="24"/>
                <w:lang w:val="en-US"/>
              </w:rPr>
              <w:t>Phensydil</w:t>
            </w:r>
            <w:proofErr w:type="spellEnd"/>
            <w:r>
              <w:rPr>
                <w:rFonts w:ascii="Arial" w:hAnsi="Arial" w:cs="Arial"/>
                <w:sz w:val="24"/>
                <w:szCs w:val="24"/>
                <w:lang w:val="en-US"/>
              </w:rPr>
              <w:t xml:space="preserve"> + </w:t>
            </w:r>
            <w:proofErr w:type="spellStart"/>
            <w:r>
              <w:rPr>
                <w:rFonts w:ascii="Arial" w:hAnsi="Arial" w:cs="Arial"/>
                <w:sz w:val="24"/>
                <w:szCs w:val="24"/>
                <w:lang w:val="en-US"/>
              </w:rPr>
              <w:t>Yaba</w:t>
            </w:r>
            <w:proofErr w:type="spellEnd"/>
            <w:r>
              <w:rPr>
                <w:rFonts w:ascii="Arial" w:hAnsi="Arial" w:cs="Arial"/>
                <w:sz w:val="24"/>
                <w:szCs w:val="24"/>
                <w:lang w:val="en-US"/>
              </w:rPr>
              <w:t xml:space="preserve"> + Alcohol + Inhalant</w:t>
            </w:r>
          </w:p>
        </w:tc>
        <w:tc>
          <w:tcPr>
            <w:tcW w:w="1791" w:type="dxa"/>
          </w:tcPr>
          <w:p w14:paraId="64E15C2F"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548FCBEE" w14:textId="77777777" w:rsidTr="00A112E2">
        <w:tc>
          <w:tcPr>
            <w:tcW w:w="6658" w:type="dxa"/>
          </w:tcPr>
          <w:p w14:paraId="1FC5AB2E"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Heroin + </w:t>
            </w:r>
            <w:proofErr w:type="spellStart"/>
            <w:r>
              <w:rPr>
                <w:rFonts w:ascii="Arial" w:hAnsi="Arial" w:cs="Arial"/>
                <w:sz w:val="24"/>
                <w:szCs w:val="24"/>
                <w:lang w:val="en-US"/>
              </w:rPr>
              <w:t>Phensydil</w:t>
            </w:r>
            <w:proofErr w:type="spellEnd"/>
            <w:r>
              <w:rPr>
                <w:rFonts w:ascii="Arial" w:hAnsi="Arial" w:cs="Arial"/>
                <w:sz w:val="24"/>
                <w:szCs w:val="24"/>
                <w:lang w:val="en-US"/>
              </w:rPr>
              <w:t xml:space="preserve"> + </w:t>
            </w:r>
            <w:proofErr w:type="spellStart"/>
            <w:r>
              <w:rPr>
                <w:rFonts w:ascii="Arial" w:hAnsi="Arial" w:cs="Arial"/>
                <w:sz w:val="24"/>
                <w:szCs w:val="24"/>
                <w:lang w:val="en-US"/>
              </w:rPr>
              <w:t>Yaba</w:t>
            </w:r>
            <w:proofErr w:type="spellEnd"/>
            <w:r>
              <w:rPr>
                <w:rFonts w:ascii="Arial" w:hAnsi="Arial" w:cs="Arial"/>
                <w:sz w:val="24"/>
                <w:szCs w:val="24"/>
                <w:lang w:val="en-US"/>
              </w:rPr>
              <w:t xml:space="preserve"> + Alcohol + Sedatives</w:t>
            </w:r>
          </w:p>
        </w:tc>
        <w:tc>
          <w:tcPr>
            <w:tcW w:w="1791" w:type="dxa"/>
          </w:tcPr>
          <w:p w14:paraId="7D44D441"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71756BD6" w14:textId="77777777" w:rsidTr="00A112E2">
        <w:tc>
          <w:tcPr>
            <w:tcW w:w="6658" w:type="dxa"/>
          </w:tcPr>
          <w:p w14:paraId="2B8F4F4A"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Heroin + Inhalant</w:t>
            </w:r>
          </w:p>
        </w:tc>
        <w:tc>
          <w:tcPr>
            <w:tcW w:w="1791" w:type="dxa"/>
          </w:tcPr>
          <w:p w14:paraId="33E19DF4"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71A9A051" w14:textId="77777777" w:rsidTr="00A112E2">
        <w:tc>
          <w:tcPr>
            <w:tcW w:w="6658" w:type="dxa"/>
          </w:tcPr>
          <w:p w14:paraId="40B6D48C"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Heroin + </w:t>
            </w:r>
            <w:proofErr w:type="spellStart"/>
            <w:r>
              <w:rPr>
                <w:rFonts w:ascii="Arial" w:hAnsi="Arial" w:cs="Arial"/>
                <w:sz w:val="24"/>
                <w:szCs w:val="24"/>
                <w:lang w:val="en-US"/>
              </w:rPr>
              <w:t>Phensydil</w:t>
            </w:r>
            <w:proofErr w:type="spellEnd"/>
            <w:r>
              <w:rPr>
                <w:rFonts w:ascii="Arial" w:hAnsi="Arial" w:cs="Arial"/>
                <w:sz w:val="24"/>
                <w:szCs w:val="24"/>
                <w:lang w:val="en-US"/>
              </w:rPr>
              <w:t xml:space="preserve"> + </w:t>
            </w:r>
            <w:proofErr w:type="spellStart"/>
            <w:r>
              <w:rPr>
                <w:rFonts w:ascii="Arial" w:hAnsi="Arial" w:cs="Arial"/>
                <w:sz w:val="24"/>
                <w:szCs w:val="24"/>
                <w:lang w:val="en-US"/>
              </w:rPr>
              <w:t>Yaba</w:t>
            </w:r>
            <w:proofErr w:type="spellEnd"/>
          </w:p>
        </w:tc>
        <w:tc>
          <w:tcPr>
            <w:tcW w:w="1791" w:type="dxa"/>
          </w:tcPr>
          <w:p w14:paraId="4104D69A"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26C48F60" w14:textId="77777777" w:rsidTr="00A112E2">
        <w:tc>
          <w:tcPr>
            <w:tcW w:w="6658" w:type="dxa"/>
          </w:tcPr>
          <w:p w14:paraId="1378437B" w14:textId="77777777" w:rsidR="00A112E2" w:rsidRDefault="00A112E2" w:rsidP="00A112E2">
            <w:pPr>
              <w:spacing w:line="480" w:lineRule="auto"/>
              <w:rPr>
                <w:rFonts w:ascii="Arial" w:hAnsi="Arial" w:cs="Arial"/>
                <w:sz w:val="24"/>
                <w:szCs w:val="24"/>
                <w:lang w:val="en-US"/>
              </w:rPr>
            </w:pPr>
            <w:proofErr w:type="spellStart"/>
            <w:r>
              <w:rPr>
                <w:rFonts w:ascii="Arial" w:hAnsi="Arial" w:cs="Arial"/>
                <w:sz w:val="24"/>
                <w:szCs w:val="24"/>
                <w:lang w:val="en-US"/>
              </w:rPr>
              <w:t>Yaba</w:t>
            </w:r>
            <w:proofErr w:type="spellEnd"/>
            <w:r>
              <w:rPr>
                <w:rFonts w:ascii="Arial" w:hAnsi="Arial" w:cs="Arial"/>
                <w:sz w:val="24"/>
                <w:szCs w:val="24"/>
                <w:lang w:val="en-US"/>
              </w:rPr>
              <w:t xml:space="preserve"> + Sedatives</w:t>
            </w:r>
          </w:p>
        </w:tc>
        <w:tc>
          <w:tcPr>
            <w:tcW w:w="1791" w:type="dxa"/>
          </w:tcPr>
          <w:p w14:paraId="07C1897F"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039F1E9E" w14:textId="77777777" w:rsidTr="00A112E2">
        <w:tc>
          <w:tcPr>
            <w:tcW w:w="6658" w:type="dxa"/>
          </w:tcPr>
          <w:p w14:paraId="5DBD1F3A" w14:textId="77777777" w:rsidR="00A112E2" w:rsidRPr="00F56DCE" w:rsidRDefault="00A112E2" w:rsidP="00A112E2">
            <w:pPr>
              <w:spacing w:line="480" w:lineRule="auto"/>
              <w:rPr>
                <w:rFonts w:ascii="Arial" w:hAnsi="Arial" w:cs="Arial"/>
                <w:b/>
                <w:sz w:val="24"/>
                <w:szCs w:val="24"/>
                <w:lang w:val="en-US"/>
              </w:rPr>
            </w:pPr>
            <w:r w:rsidRPr="00F56DCE">
              <w:rPr>
                <w:rFonts w:ascii="Arial" w:hAnsi="Arial" w:cs="Arial"/>
                <w:b/>
                <w:sz w:val="24"/>
                <w:szCs w:val="24"/>
                <w:lang w:val="en-US"/>
              </w:rPr>
              <w:t>Total</w:t>
            </w:r>
          </w:p>
        </w:tc>
        <w:tc>
          <w:tcPr>
            <w:tcW w:w="1791" w:type="dxa"/>
          </w:tcPr>
          <w:p w14:paraId="3B63ED9B" w14:textId="77777777" w:rsidR="00A112E2" w:rsidRPr="00F56DCE" w:rsidRDefault="00A112E2" w:rsidP="00A112E2">
            <w:pPr>
              <w:spacing w:line="480" w:lineRule="auto"/>
              <w:rPr>
                <w:rFonts w:ascii="Arial" w:hAnsi="Arial" w:cs="Arial"/>
                <w:b/>
                <w:sz w:val="24"/>
                <w:szCs w:val="24"/>
                <w:lang w:val="en-US"/>
              </w:rPr>
            </w:pPr>
            <w:r w:rsidRPr="00F56DCE">
              <w:rPr>
                <w:rFonts w:ascii="Arial" w:hAnsi="Arial" w:cs="Arial"/>
                <w:b/>
                <w:sz w:val="24"/>
                <w:szCs w:val="24"/>
                <w:lang w:val="en-US"/>
              </w:rPr>
              <w:t>38 (76%)</w:t>
            </w:r>
          </w:p>
        </w:tc>
      </w:tr>
    </w:tbl>
    <w:p w14:paraId="0A663592" w14:textId="77777777" w:rsidR="00A112E2" w:rsidRDefault="00A112E2" w:rsidP="00A112E2">
      <w:pPr>
        <w:spacing w:after="0" w:line="480" w:lineRule="auto"/>
        <w:jc w:val="both"/>
        <w:rPr>
          <w:rFonts w:ascii="Arial" w:hAnsi="Arial" w:cs="Arial"/>
          <w:b/>
          <w:sz w:val="24"/>
          <w:szCs w:val="24"/>
          <w:lang w:val="en-US"/>
        </w:rPr>
      </w:pPr>
      <w:r w:rsidRPr="00644143">
        <w:rPr>
          <w:rFonts w:ascii="Arial" w:hAnsi="Arial" w:cs="Arial"/>
          <w:b/>
          <w:sz w:val="24"/>
          <w:szCs w:val="24"/>
          <w:lang w:val="en-US"/>
        </w:rPr>
        <w:lastRenderedPageBreak/>
        <w:t xml:space="preserve">Type of Drugs </w:t>
      </w:r>
      <w:r>
        <w:rPr>
          <w:rFonts w:ascii="Arial" w:hAnsi="Arial" w:cs="Arial"/>
          <w:b/>
          <w:sz w:val="24"/>
          <w:szCs w:val="24"/>
          <w:lang w:val="en-US"/>
        </w:rPr>
        <w:t xml:space="preserve">Currently </w:t>
      </w:r>
      <w:r w:rsidRPr="00644143">
        <w:rPr>
          <w:rFonts w:ascii="Arial" w:hAnsi="Arial" w:cs="Arial"/>
          <w:b/>
          <w:sz w:val="24"/>
          <w:szCs w:val="24"/>
          <w:lang w:val="en-US"/>
        </w:rPr>
        <w:t>Being Used</w:t>
      </w:r>
    </w:p>
    <w:p w14:paraId="0E21CEED"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Figure 4.4 shows distribution of currently in-use drugs by the respondents that fall under substance use group. The highest usage was Cannabinoids (38%), followed by combination of at least two or more drugs (32%). </w:t>
      </w:r>
      <w:proofErr w:type="spellStart"/>
      <w:r>
        <w:rPr>
          <w:rFonts w:ascii="Arial" w:hAnsi="Arial" w:cs="Arial"/>
          <w:sz w:val="24"/>
          <w:szCs w:val="24"/>
          <w:lang w:val="en-US"/>
        </w:rPr>
        <w:t>Yaba</w:t>
      </w:r>
      <w:proofErr w:type="spellEnd"/>
      <w:r>
        <w:rPr>
          <w:rFonts w:ascii="Arial" w:hAnsi="Arial" w:cs="Arial"/>
          <w:sz w:val="24"/>
          <w:szCs w:val="24"/>
          <w:lang w:val="en-US"/>
        </w:rPr>
        <w:t xml:space="preserve"> users make up 10% of the statistic followed by sedatives users (8%) while 6% of respondents currently did not take any drugs. Heroin and pethidine users make up 3% of the statistic. The proportions of the combination drugs being used is tabulated in Table 4.13.</w:t>
      </w:r>
    </w:p>
    <w:p w14:paraId="420C0601" w14:textId="77777777" w:rsidR="00A112E2" w:rsidRDefault="00A112E2" w:rsidP="00A112E2">
      <w:pPr>
        <w:spacing w:after="0" w:line="480" w:lineRule="auto"/>
        <w:jc w:val="both"/>
        <w:rPr>
          <w:rFonts w:ascii="Arial" w:hAnsi="Arial" w:cs="Arial"/>
          <w:sz w:val="24"/>
          <w:szCs w:val="24"/>
          <w:lang w:val="en-US"/>
        </w:rPr>
      </w:pPr>
    </w:p>
    <w:p w14:paraId="624F3F22" w14:textId="77777777" w:rsidR="00A112E2" w:rsidRDefault="00A112E2" w:rsidP="00A112E2">
      <w:pPr>
        <w:rPr>
          <w:rFonts w:ascii="Arial" w:hAnsi="Arial" w:cs="Arial"/>
          <w:sz w:val="24"/>
          <w:szCs w:val="24"/>
          <w:lang w:val="en-US"/>
        </w:rPr>
      </w:pPr>
      <w:r>
        <w:rPr>
          <w:noProof/>
          <w:lang w:val="en-US" w:eastAsia="en-US" w:bidi="bn-BD"/>
        </w:rPr>
        <w:drawing>
          <wp:inline distT="0" distB="0" distL="0" distR="0" wp14:anchorId="75E26539" wp14:editId="0952213D">
            <wp:extent cx="5040000" cy="2880000"/>
            <wp:effectExtent l="0" t="0" r="8255" b="15875"/>
            <wp:docPr id="12" name="Chart 12">
              <a:extLst xmlns:a="http://schemas.openxmlformats.org/drawingml/2006/main">
                <a:ext uri="{FF2B5EF4-FFF2-40B4-BE49-F238E27FC236}">
                  <a16:creationId xmlns:a16="http://schemas.microsoft.com/office/drawing/2014/main" id="{8B3E54C7-F664-408B-998B-8BE4126D97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535F556" w14:textId="77777777" w:rsidR="00A112E2" w:rsidRDefault="00A112E2" w:rsidP="00A112E2">
      <w:pPr>
        <w:ind w:left="1440" w:hanging="1440"/>
        <w:rPr>
          <w:rFonts w:ascii="Arial" w:hAnsi="Arial" w:cs="Arial"/>
          <w:sz w:val="24"/>
          <w:szCs w:val="24"/>
          <w:lang w:val="en-US"/>
        </w:rPr>
      </w:pPr>
      <w:r w:rsidRPr="00644143">
        <w:rPr>
          <w:rFonts w:ascii="Arial" w:hAnsi="Arial" w:cs="Arial"/>
          <w:b/>
          <w:sz w:val="24"/>
          <w:szCs w:val="24"/>
          <w:lang w:val="en-US"/>
        </w:rPr>
        <w:t>Figure 4.4</w:t>
      </w:r>
      <w:r>
        <w:rPr>
          <w:rFonts w:ascii="Arial" w:hAnsi="Arial" w:cs="Arial"/>
          <w:sz w:val="24"/>
          <w:szCs w:val="24"/>
          <w:lang w:val="en-US"/>
        </w:rPr>
        <w:t>:</w:t>
      </w:r>
      <w:r>
        <w:rPr>
          <w:rFonts w:ascii="Arial" w:hAnsi="Arial" w:cs="Arial"/>
          <w:sz w:val="24"/>
          <w:szCs w:val="24"/>
          <w:lang w:val="en-US"/>
        </w:rPr>
        <w:tab/>
        <w:t>Distribution of current drugs being used by respondents in substance use group.</w:t>
      </w:r>
    </w:p>
    <w:p w14:paraId="5211B2FE" w14:textId="77777777" w:rsidR="00A112E2" w:rsidRDefault="00A112E2" w:rsidP="00A112E2">
      <w:pPr>
        <w:ind w:left="1440" w:hanging="1440"/>
        <w:rPr>
          <w:rFonts w:ascii="Arial" w:hAnsi="Arial" w:cs="Arial"/>
          <w:sz w:val="24"/>
          <w:szCs w:val="24"/>
          <w:lang w:val="en-US"/>
        </w:rPr>
      </w:pPr>
    </w:p>
    <w:p w14:paraId="0C0C9072"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590E148B" w14:textId="77777777" w:rsidR="00A112E2" w:rsidRDefault="00A112E2" w:rsidP="00A112E2">
      <w:pPr>
        <w:spacing w:after="0" w:line="360" w:lineRule="auto"/>
        <w:ind w:left="1440" w:hanging="1440"/>
        <w:jc w:val="both"/>
        <w:rPr>
          <w:rFonts w:ascii="Arial" w:hAnsi="Arial" w:cs="Arial"/>
          <w:sz w:val="24"/>
          <w:szCs w:val="24"/>
          <w:lang w:val="en-US"/>
        </w:rPr>
      </w:pPr>
      <w:r w:rsidRPr="00CD5E17">
        <w:rPr>
          <w:rFonts w:ascii="Arial" w:hAnsi="Arial" w:cs="Arial"/>
          <w:b/>
          <w:sz w:val="24"/>
          <w:szCs w:val="24"/>
          <w:lang w:val="en-US"/>
        </w:rPr>
        <w:lastRenderedPageBreak/>
        <w:t>Table 4.13:</w:t>
      </w:r>
      <w:r w:rsidRPr="00CD5E17">
        <w:rPr>
          <w:rFonts w:ascii="Arial" w:hAnsi="Arial" w:cs="Arial"/>
          <w:b/>
          <w:sz w:val="24"/>
          <w:szCs w:val="24"/>
          <w:lang w:val="en-US"/>
        </w:rPr>
        <w:tab/>
      </w:r>
      <w:r>
        <w:rPr>
          <w:rFonts w:ascii="Arial" w:hAnsi="Arial" w:cs="Arial"/>
          <w:b/>
          <w:sz w:val="24"/>
          <w:szCs w:val="24"/>
          <w:lang w:val="en-US"/>
        </w:rPr>
        <w:t>Details</w:t>
      </w:r>
      <w:r w:rsidRPr="00644143">
        <w:rPr>
          <w:rFonts w:ascii="Arial" w:hAnsi="Arial" w:cs="Arial"/>
          <w:b/>
          <w:sz w:val="24"/>
          <w:szCs w:val="24"/>
          <w:lang w:val="en-US"/>
        </w:rPr>
        <w:t xml:space="preserve"> of combination of at least two or more drugs </w:t>
      </w:r>
      <w:r>
        <w:rPr>
          <w:rFonts w:ascii="Arial" w:hAnsi="Arial" w:cs="Arial"/>
          <w:b/>
          <w:sz w:val="24"/>
          <w:szCs w:val="24"/>
          <w:lang w:val="en-US"/>
        </w:rPr>
        <w:t xml:space="preserve">currently </w:t>
      </w:r>
      <w:r w:rsidRPr="00644143">
        <w:rPr>
          <w:rFonts w:ascii="Arial" w:hAnsi="Arial" w:cs="Arial"/>
          <w:b/>
          <w:sz w:val="24"/>
          <w:szCs w:val="24"/>
          <w:lang w:val="en-US"/>
        </w:rPr>
        <w:t>being used by respondents.</w:t>
      </w:r>
    </w:p>
    <w:tbl>
      <w:tblPr>
        <w:tblStyle w:val="TableGrid"/>
        <w:tblW w:w="0" w:type="auto"/>
        <w:tblLook w:val="04A0" w:firstRow="1" w:lastRow="0" w:firstColumn="1" w:lastColumn="0" w:noHBand="0" w:noVBand="1"/>
      </w:tblPr>
      <w:tblGrid>
        <w:gridCol w:w="6658"/>
        <w:gridCol w:w="1791"/>
      </w:tblGrid>
      <w:tr w:rsidR="00A112E2" w14:paraId="0B87AC4C" w14:textId="77777777" w:rsidTr="00A112E2">
        <w:tc>
          <w:tcPr>
            <w:tcW w:w="6658" w:type="dxa"/>
          </w:tcPr>
          <w:p w14:paraId="0C36FC01" w14:textId="77777777" w:rsidR="00A112E2" w:rsidRPr="005E0E03" w:rsidRDefault="00A112E2" w:rsidP="00A112E2">
            <w:pPr>
              <w:spacing w:line="480" w:lineRule="auto"/>
              <w:rPr>
                <w:rFonts w:ascii="Arial" w:hAnsi="Arial" w:cs="Arial"/>
                <w:b/>
                <w:sz w:val="24"/>
                <w:szCs w:val="24"/>
                <w:lang w:val="en-US"/>
              </w:rPr>
            </w:pPr>
            <w:bookmarkStart w:id="12" w:name="_Hlk522828099"/>
            <w:r w:rsidRPr="005E0E03">
              <w:rPr>
                <w:rFonts w:ascii="Arial" w:hAnsi="Arial" w:cs="Arial"/>
                <w:b/>
                <w:sz w:val="24"/>
                <w:szCs w:val="24"/>
                <w:lang w:val="en-US"/>
              </w:rPr>
              <w:t xml:space="preserve">Name of Substances </w:t>
            </w:r>
          </w:p>
        </w:tc>
        <w:tc>
          <w:tcPr>
            <w:tcW w:w="1791" w:type="dxa"/>
          </w:tcPr>
          <w:p w14:paraId="346E6E3B" w14:textId="77777777" w:rsidR="00A112E2" w:rsidRPr="005E0E03" w:rsidRDefault="00A112E2" w:rsidP="00A112E2">
            <w:pPr>
              <w:spacing w:line="480" w:lineRule="auto"/>
              <w:rPr>
                <w:rFonts w:ascii="Arial" w:hAnsi="Arial" w:cs="Arial"/>
                <w:b/>
                <w:sz w:val="24"/>
                <w:szCs w:val="24"/>
                <w:lang w:val="en-US"/>
              </w:rPr>
            </w:pPr>
            <w:r w:rsidRPr="005E0E03">
              <w:rPr>
                <w:rFonts w:ascii="Arial" w:hAnsi="Arial" w:cs="Arial"/>
                <w:b/>
                <w:sz w:val="24"/>
                <w:szCs w:val="24"/>
                <w:lang w:val="en-US"/>
              </w:rPr>
              <w:t>Frequency</w:t>
            </w:r>
          </w:p>
        </w:tc>
      </w:tr>
      <w:tr w:rsidR="00A112E2" w14:paraId="0E2D2D8E" w14:textId="77777777" w:rsidTr="00A112E2">
        <w:tc>
          <w:tcPr>
            <w:tcW w:w="6658" w:type="dxa"/>
          </w:tcPr>
          <w:p w14:paraId="6EE9916F"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Cannabinoids + Alcohol</w:t>
            </w:r>
          </w:p>
        </w:tc>
        <w:tc>
          <w:tcPr>
            <w:tcW w:w="1791" w:type="dxa"/>
          </w:tcPr>
          <w:p w14:paraId="117D4783"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4</w:t>
            </w:r>
          </w:p>
        </w:tc>
      </w:tr>
      <w:tr w:rsidR="00A112E2" w14:paraId="69C78881" w14:textId="77777777" w:rsidTr="00A112E2">
        <w:tc>
          <w:tcPr>
            <w:tcW w:w="6658" w:type="dxa"/>
          </w:tcPr>
          <w:p w14:paraId="76396691"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Cannabinoids + Heroin</w:t>
            </w:r>
          </w:p>
        </w:tc>
        <w:tc>
          <w:tcPr>
            <w:tcW w:w="1791" w:type="dxa"/>
          </w:tcPr>
          <w:p w14:paraId="1320BB8B"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7B0165E8" w14:textId="77777777" w:rsidTr="00A112E2">
        <w:tc>
          <w:tcPr>
            <w:tcW w:w="6658" w:type="dxa"/>
          </w:tcPr>
          <w:p w14:paraId="26CCA1DE"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w:t>
            </w:r>
            <w:proofErr w:type="spellStart"/>
            <w:r>
              <w:rPr>
                <w:rFonts w:ascii="Arial" w:hAnsi="Arial" w:cs="Arial"/>
                <w:sz w:val="24"/>
                <w:szCs w:val="24"/>
                <w:lang w:val="en-US"/>
              </w:rPr>
              <w:t>Yaba</w:t>
            </w:r>
            <w:proofErr w:type="spellEnd"/>
          </w:p>
        </w:tc>
        <w:tc>
          <w:tcPr>
            <w:tcW w:w="1791" w:type="dxa"/>
          </w:tcPr>
          <w:p w14:paraId="136A95CC"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3</w:t>
            </w:r>
          </w:p>
        </w:tc>
      </w:tr>
      <w:tr w:rsidR="00A112E2" w14:paraId="4D4F7AA6" w14:textId="77777777" w:rsidTr="00A112E2">
        <w:tc>
          <w:tcPr>
            <w:tcW w:w="6658" w:type="dxa"/>
          </w:tcPr>
          <w:p w14:paraId="7FAF7B53"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Cannabinoids +Heroin + Alcohol</w:t>
            </w:r>
          </w:p>
        </w:tc>
        <w:tc>
          <w:tcPr>
            <w:tcW w:w="1791" w:type="dxa"/>
          </w:tcPr>
          <w:p w14:paraId="0A1B1DB6"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5C705326" w14:textId="77777777" w:rsidTr="00A112E2">
        <w:tc>
          <w:tcPr>
            <w:tcW w:w="6658" w:type="dxa"/>
          </w:tcPr>
          <w:p w14:paraId="7D212099"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Heroin + </w:t>
            </w:r>
            <w:proofErr w:type="spellStart"/>
            <w:r>
              <w:rPr>
                <w:rFonts w:ascii="Arial" w:hAnsi="Arial" w:cs="Arial"/>
                <w:sz w:val="24"/>
                <w:szCs w:val="24"/>
                <w:lang w:val="en-US"/>
              </w:rPr>
              <w:t>Yaba</w:t>
            </w:r>
            <w:proofErr w:type="spellEnd"/>
          </w:p>
        </w:tc>
        <w:tc>
          <w:tcPr>
            <w:tcW w:w="1791" w:type="dxa"/>
          </w:tcPr>
          <w:p w14:paraId="7AEC75CE"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46A572CF" w14:textId="77777777" w:rsidTr="00A112E2">
        <w:tc>
          <w:tcPr>
            <w:tcW w:w="6658" w:type="dxa"/>
          </w:tcPr>
          <w:p w14:paraId="5C32C79F"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w:t>
            </w:r>
            <w:proofErr w:type="spellStart"/>
            <w:r>
              <w:rPr>
                <w:rFonts w:ascii="Arial" w:hAnsi="Arial" w:cs="Arial"/>
                <w:sz w:val="24"/>
                <w:szCs w:val="24"/>
                <w:lang w:val="en-US"/>
              </w:rPr>
              <w:t>Phensydil</w:t>
            </w:r>
            <w:proofErr w:type="spellEnd"/>
            <w:r>
              <w:rPr>
                <w:rFonts w:ascii="Arial" w:hAnsi="Arial" w:cs="Arial"/>
                <w:sz w:val="24"/>
                <w:szCs w:val="24"/>
                <w:lang w:val="en-US"/>
              </w:rPr>
              <w:t xml:space="preserve"> + Alcohol</w:t>
            </w:r>
          </w:p>
        </w:tc>
        <w:tc>
          <w:tcPr>
            <w:tcW w:w="1791" w:type="dxa"/>
          </w:tcPr>
          <w:p w14:paraId="23211167"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747BB18F" w14:textId="77777777" w:rsidTr="00A112E2">
        <w:tc>
          <w:tcPr>
            <w:tcW w:w="6658" w:type="dxa"/>
          </w:tcPr>
          <w:p w14:paraId="54325999"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w:t>
            </w:r>
            <w:proofErr w:type="spellStart"/>
            <w:r>
              <w:rPr>
                <w:rFonts w:ascii="Arial" w:hAnsi="Arial" w:cs="Arial"/>
                <w:sz w:val="24"/>
                <w:szCs w:val="24"/>
                <w:lang w:val="en-US"/>
              </w:rPr>
              <w:t>Phensydil</w:t>
            </w:r>
            <w:proofErr w:type="spellEnd"/>
            <w:r>
              <w:rPr>
                <w:rFonts w:ascii="Arial" w:hAnsi="Arial" w:cs="Arial"/>
                <w:sz w:val="24"/>
                <w:szCs w:val="24"/>
                <w:lang w:val="en-US"/>
              </w:rPr>
              <w:t xml:space="preserve"> + </w:t>
            </w:r>
            <w:proofErr w:type="spellStart"/>
            <w:r>
              <w:rPr>
                <w:rFonts w:ascii="Arial" w:hAnsi="Arial" w:cs="Arial"/>
                <w:sz w:val="24"/>
                <w:szCs w:val="24"/>
                <w:lang w:val="en-US"/>
              </w:rPr>
              <w:t>Yaba</w:t>
            </w:r>
            <w:proofErr w:type="spellEnd"/>
          </w:p>
        </w:tc>
        <w:tc>
          <w:tcPr>
            <w:tcW w:w="1791" w:type="dxa"/>
          </w:tcPr>
          <w:p w14:paraId="2AA419BA"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6CA38D74" w14:textId="77777777" w:rsidTr="00A112E2">
        <w:tc>
          <w:tcPr>
            <w:tcW w:w="6658" w:type="dxa"/>
          </w:tcPr>
          <w:p w14:paraId="4857B59B"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Cannabinoids + </w:t>
            </w:r>
            <w:proofErr w:type="spellStart"/>
            <w:r>
              <w:rPr>
                <w:rFonts w:ascii="Arial" w:hAnsi="Arial" w:cs="Arial"/>
                <w:sz w:val="24"/>
                <w:szCs w:val="24"/>
                <w:lang w:val="en-US"/>
              </w:rPr>
              <w:t>Yaba</w:t>
            </w:r>
            <w:proofErr w:type="spellEnd"/>
            <w:r>
              <w:rPr>
                <w:rFonts w:ascii="Arial" w:hAnsi="Arial" w:cs="Arial"/>
                <w:sz w:val="24"/>
                <w:szCs w:val="24"/>
                <w:lang w:val="en-US"/>
              </w:rPr>
              <w:t xml:space="preserve"> + Inhalant</w:t>
            </w:r>
          </w:p>
        </w:tc>
        <w:tc>
          <w:tcPr>
            <w:tcW w:w="1791" w:type="dxa"/>
          </w:tcPr>
          <w:p w14:paraId="67DEE27C"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789B3C45" w14:textId="77777777" w:rsidTr="00A112E2">
        <w:tc>
          <w:tcPr>
            <w:tcW w:w="6658" w:type="dxa"/>
          </w:tcPr>
          <w:p w14:paraId="5976963F"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Heroin + Inhalant</w:t>
            </w:r>
          </w:p>
        </w:tc>
        <w:tc>
          <w:tcPr>
            <w:tcW w:w="1791" w:type="dxa"/>
          </w:tcPr>
          <w:p w14:paraId="356ED983"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1</w:t>
            </w:r>
          </w:p>
        </w:tc>
      </w:tr>
      <w:tr w:rsidR="00A112E2" w14:paraId="03885727" w14:textId="77777777" w:rsidTr="00A112E2">
        <w:tc>
          <w:tcPr>
            <w:tcW w:w="6658" w:type="dxa"/>
          </w:tcPr>
          <w:p w14:paraId="7664206B"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 xml:space="preserve">Heroin + </w:t>
            </w:r>
            <w:proofErr w:type="spellStart"/>
            <w:r>
              <w:rPr>
                <w:rFonts w:ascii="Arial" w:hAnsi="Arial" w:cs="Arial"/>
                <w:sz w:val="24"/>
                <w:szCs w:val="24"/>
                <w:lang w:val="en-US"/>
              </w:rPr>
              <w:t>Yaba</w:t>
            </w:r>
            <w:proofErr w:type="spellEnd"/>
          </w:p>
        </w:tc>
        <w:tc>
          <w:tcPr>
            <w:tcW w:w="1791" w:type="dxa"/>
          </w:tcPr>
          <w:p w14:paraId="7A3CA4B9" w14:textId="77777777" w:rsidR="00A112E2" w:rsidRDefault="00A112E2" w:rsidP="00A112E2">
            <w:pPr>
              <w:spacing w:line="480" w:lineRule="auto"/>
              <w:rPr>
                <w:rFonts w:ascii="Arial" w:hAnsi="Arial" w:cs="Arial"/>
                <w:sz w:val="24"/>
                <w:szCs w:val="24"/>
                <w:lang w:val="en-US"/>
              </w:rPr>
            </w:pPr>
            <w:r>
              <w:rPr>
                <w:rFonts w:ascii="Arial" w:hAnsi="Arial" w:cs="Arial"/>
                <w:sz w:val="24"/>
                <w:szCs w:val="24"/>
                <w:lang w:val="en-US"/>
              </w:rPr>
              <w:t>2</w:t>
            </w:r>
          </w:p>
        </w:tc>
      </w:tr>
      <w:tr w:rsidR="00A112E2" w14:paraId="38E2EAE7" w14:textId="77777777" w:rsidTr="00A112E2">
        <w:tc>
          <w:tcPr>
            <w:tcW w:w="6658" w:type="dxa"/>
          </w:tcPr>
          <w:p w14:paraId="20843615" w14:textId="77777777" w:rsidR="00A112E2" w:rsidRPr="005E0E03" w:rsidRDefault="00A112E2" w:rsidP="00A112E2">
            <w:pPr>
              <w:spacing w:line="480" w:lineRule="auto"/>
              <w:rPr>
                <w:rFonts w:ascii="Arial" w:hAnsi="Arial" w:cs="Arial"/>
                <w:b/>
                <w:sz w:val="24"/>
                <w:szCs w:val="24"/>
                <w:lang w:val="en-US"/>
              </w:rPr>
            </w:pPr>
            <w:r w:rsidRPr="005E0E03">
              <w:rPr>
                <w:rFonts w:ascii="Arial" w:hAnsi="Arial" w:cs="Arial"/>
                <w:b/>
                <w:sz w:val="24"/>
                <w:szCs w:val="24"/>
                <w:lang w:val="en-US"/>
              </w:rPr>
              <w:t>Total</w:t>
            </w:r>
          </w:p>
        </w:tc>
        <w:tc>
          <w:tcPr>
            <w:tcW w:w="1791" w:type="dxa"/>
          </w:tcPr>
          <w:p w14:paraId="0B1B7EFA" w14:textId="77777777" w:rsidR="00A112E2" w:rsidRPr="005E0E03" w:rsidRDefault="00A112E2" w:rsidP="00A112E2">
            <w:pPr>
              <w:spacing w:line="480" w:lineRule="auto"/>
              <w:rPr>
                <w:rFonts w:ascii="Arial" w:hAnsi="Arial" w:cs="Arial"/>
                <w:b/>
                <w:sz w:val="24"/>
                <w:szCs w:val="24"/>
                <w:lang w:val="en-US"/>
              </w:rPr>
            </w:pPr>
            <w:r w:rsidRPr="005E0E03">
              <w:rPr>
                <w:rFonts w:ascii="Arial" w:hAnsi="Arial" w:cs="Arial"/>
                <w:b/>
                <w:sz w:val="24"/>
                <w:szCs w:val="24"/>
                <w:lang w:val="en-US"/>
              </w:rPr>
              <w:t>16 (32%)</w:t>
            </w:r>
          </w:p>
        </w:tc>
      </w:tr>
      <w:bookmarkEnd w:id="12"/>
    </w:tbl>
    <w:p w14:paraId="745A6E97" w14:textId="77777777" w:rsidR="00A112E2" w:rsidRDefault="00A112E2" w:rsidP="00A112E2">
      <w:pPr>
        <w:rPr>
          <w:rFonts w:ascii="Arial" w:hAnsi="Arial" w:cs="Arial"/>
          <w:sz w:val="24"/>
          <w:szCs w:val="24"/>
          <w:lang w:val="en-US"/>
        </w:rPr>
      </w:pPr>
    </w:p>
    <w:p w14:paraId="4C518C6B"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6F84BE8F" w14:textId="77777777" w:rsidR="00A112E2" w:rsidRDefault="00A112E2" w:rsidP="00A112E2">
      <w:pPr>
        <w:rPr>
          <w:rFonts w:ascii="Arial" w:hAnsi="Arial" w:cs="Arial"/>
          <w:b/>
          <w:sz w:val="24"/>
          <w:szCs w:val="24"/>
          <w:lang w:val="en-US"/>
        </w:rPr>
      </w:pPr>
      <w:r>
        <w:rPr>
          <w:rFonts w:ascii="Arial" w:hAnsi="Arial" w:cs="Arial"/>
          <w:b/>
          <w:sz w:val="24"/>
          <w:szCs w:val="24"/>
          <w:lang w:val="en-US"/>
        </w:rPr>
        <w:lastRenderedPageBreak/>
        <w:t>Principal</w:t>
      </w:r>
      <w:r w:rsidRPr="006B024F">
        <w:rPr>
          <w:rFonts w:ascii="Arial" w:hAnsi="Arial" w:cs="Arial"/>
          <w:b/>
          <w:sz w:val="24"/>
          <w:szCs w:val="24"/>
          <w:lang w:val="en-US"/>
        </w:rPr>
        <w:t xml:space="preserve"> Drugs</w:t>
      </w:r>
    </w:p>
    <w:p w14:paraId="528F5E0C" w14:textId="77777777" w:rsidR="00A112E2" w:rsidRDefault="00A112E2" w:rsidP="00A112E2">
      <w:pPr>
        <w:spacing w:after="0" w:line="480" w:lineRule="auto"/>
        <w:rPr>
          <w:rFonts w:ascii="Arial" w:hAnsi="Arial" w:cs="Arial"/>
          <w:sz w:val="24"/>
          <w:szCs w:val="24"/>
          <w:lang w:val="en-US"/>
        </w:rPr>
      </w:pPr>
      <w:r>
        <w:rPr>
          <w:rFonts w:ascii="Arial" w:hAnsi="Arial" w:cs="Arial"/>
          <w:sz w:val="24"/>
          <w:szCs w:val="24"/>
          <w:lang w:val="en-US"/>
        </w:rPr>
        <w:t xml:space="preserve">The details of principal drugs being used by respondents in substance use group is represented in Table 4.14. Cannabis shown the highest percentage (58%) of principal drug being used followed by </w:t>
      </w:r>
      <w:proofErr w:type="spellStart"/>
      <w:r>
        <w:rPr>
          <w:rFonts w:ascii="Arial" w:hAnsi="Arial" w:cs="Arial"/>
          <w:sz w:val="24"/>
          <w:szCs w:val="24"/>
          <w:lang w:val="en-US"/>
        </w:rPr>
        <w:t>Yaba</w:t>
      </w:r>
      <w:proofErr w:type="spellEnd"/>
      <w:r>
        <w:rPr>
          <w:rFonts w:ascii="Arial" w:hAnsi="Arial" w:cs="Arial"/>
          <w:sz w:val="24"/>
          <w:szCs w:val="24"/>
          <w:lang w:val="en-US"/>
        </w:rPr>
        <w:t xml:space="preserve"> (16%) and Heroin and Sedatives (8%). The percentage of respondents using Pethidine and </w:t>
      </w:r>
      <w:proofErr w:type="spellStart"/>
      <w:r>
        <w:rPr>
          <w:rFonts w:ascii="Arial" w:hAnsi="Arial" w:cs="Arial"/>
          <w:sz w:val="24"/>
          <w:szCs w:val="24"/>
          <w:lang w:val="en-US"/>
        </w:rPr>
        <w:t>Phensydil</w:t>
      </w:r>
      <w:proofErr w:type="spellEnd"/>
      <w:r>
        <w:rPr>
          <w:rFonts w:ascii="Arial" w:hAnsi="Arial" w:cs="Arial"/>
          <w:sz w:val="24"/>
          <w:szCs w:val="24"/>
          <w:lang w:val="en-US"/>
        </w:rPr>
        <w:t xml:space="preserve"> as principal drug were 2% and 4%, respectively. Combination of Cannabis + Alcohol was </w:t>
      </w:r>
      <w:proofErr w:type="gramStart"/>
      <w:r>
        <w:rPr>
          <w:rFonts w:ascii="Arial" w:hAnsi="Arial" w:cs="Arial"/>
          <w:sz w:val="24"/>
          <w:szCs w:val="24"/>
          <w:lang w:val="en-US"/>
        </w:rPr>
        <w:t>make</w:t>
      </w:r>
      <w:proofErr w:type="gramEnd"/>
      <w:r>
        <w:rPr>
          <w:rFonts w:ascii="Arial" w:hAnsi="Arial" w:cs="Arial"/>
          <w:sz w:val="24"/>
          <w:szCs w:val="24"/>
          <w:lang w:val="en-US"/>
        </w:rPr>
        <w:t xml:space="preserve"> up 2% of users and Heroin + Cocaine was 4%. </w:t>
      </w:r>
    </w:p>
    <w:p w14:paraId="6117D3FD" w14:textId="77777777" w:rsidR="00A112E2" w:rsidRDefault="00A112E2" w:rsidP="00A112E2">
      <w:pPr>
        <w:spacing w:after="0" w:line="480" w:lineRule="auto"/>
        <w:rPr>
          <w:rFonts w:ascii="Arial" w:hAnsi="Arial" w:cs="Arial"/>
          <w:sz w:val="24"/>
          <w:szCs w:val="24"/>
          <w:lang w:val="en-US"/>
        </w:rPr>
      </w:pPr>
    </w:p>
    <w:p w14:paraId="6A2C84BF" w14:textId="77777777" w:rsidR="00A112E2" w:rsidRPr="0032553E" w:rsidRDefault="00A112E2" w:rsidP="00A112E2">
      <w:pPr>
        <w:spacing w:after="0" w:line="360" w:lineRule="auto"/>
        <w:ind w:left="1440" w:hanging="1440"/>
        <w:jc w:val="both"/>
        <w:rPr>
          <w:rFonts w:ascii="Arial" w:hAnsi="Arial" w:cs="Arial"/>
          <w:sz w:val="24"/>
          <w:szCs w:val="24"/>
          <w:lang w:val="en-US"/>
        </w:rPr>
      </w:pPr>
      <w:r w:rsidRPr="00CD5E17">
        <w:rPr>
          <w:rFonts w:ascii="Arial" w:hAnsi="Arial" w:cs="Arial"/>
          <w:b/>
          <w:sz w:val="24"/>
          <w:szCs w:val="24"/>
          <w:lang w:val="en-US"/>
        </w:rPr>
        <w:t>Table 4.1</w:t>
      </w:r>
      <w:r>
        <w:rPr>
          <w:rFonts w:ascii="Arial" w:hAnsi="Arial" w:cs="Arial"/>
          <w:b/>
          <w:sz w:val="24"/>
          <w:szCs w:val="24"/>
          <w:lang w:val="en-US"/>
        </w:rPr>
        <w:t>4</w:t>
      </w:r>
      <w:r w:rsidRPr="00CD5E17">
        <w:rPr>
          <w:rFonts w:ascii="Arial" w:hAnsi="Arial" w:cs="Arial"/>
          <w:b/>
          <w:sz w:val="24"/>
          <w:szCs w:val="24"/>
          <w:lang w:val="en-US"/>
        </w:rPr>
        <w:t>:</w:t>
      </w:r>
      <w:r w:rsidRPr="00CD5E17">
        <w:rPr>
          <w:rFonts w:ascii="Arial" w:hAnsi="Arial" w:cs="Arial"/>
          <w:b/>
          <w:sz w:val="24"/>
          <w:szCs w:val="24"/>
          <w:lang w:val="en-US"/>
        </w:rPr>
        <w:tab/>
      </w:r>
      <w:r>
        <w:rPr>
          <w:rFonts w:ascii="Arial" w:hAnsi="Arial" w:cs="Arial"/>
          <w:b/>
          <w:sz w:val="24"/>
          <w:szCs w:val="24"/>
          <w:lang w:val="en-US"/>
        </w:rPr>
        <w:t>Details</w:t>
      </w:r>
      <w:r w:rsidRPr="00644143">
        <w:rPr>
          <w:rFonts w:ascii="Arial" w:hAnsi="Arial" w:cs="Arial"/>
          <w:b/>
          <w:sz w:val="24"/>
          <w:szCs w:val="24"/>
          <w:lang w:val="en-US"/>
        </w:rPr>
        <w:t xml:space="preserve"> of </w:t>
      </w:r>
      <w:r>
        <w:rPr>
          <w:rFonts w:ascii="Arial" w:hAnsi="Arial" w:cs="Arial"/>
          <w:b/>
          <w:sz w:val="24"/>
          <w:szCs w:val="24"/>
          <w:lang w:val="en-US"/>
        </w:rPr>
        <w:t xml:space="preserve">main substance </w:t>
      </w:r>
      <w:r w:rsidRPr="00644143">
        <w:rPr>
          <w:rFonts w:ascii="Arial" w:hAnsi="Arial" w:cs="Arial"/>
          <w:b/>
          <w:sz w:val="24"/>
          <w:szCs w:val="24"/>
          <w:lang w:val="en-US"/>
        </w:rPr>
        <w:t>being used by respondents.</w:t>
      </w:r>
    </w:p>
    <w:tbl>
      <w:tblPr>
        <w:tblStyle w:val="TableGrid"/>
        <w:tblW w:w="0" w:type="auto"/>
        <w:tblLook w:val="04A0" w:firstRow="1" w:lastRow="0" w:firstColumn="1" w:lastColumn="0" w:noHBand="0" w:noVBand="1"/>
      </w:tblPr>
      <w:tblGrid>
        <w:gridCol w:w="4224"/>
        <w:gridCol w:w="4225"/>
      </w:tblGrid>
      <w:tr w:rsidR="00A112E2" w14:paraId="618EA27D" w14:textId="77777777" w:rsidTr="00A112E2">
        <w:tc>
          <w:tcPr>
            <w:tcW w:w="4224" w:type="dxa"/>
          </w:tcPr>
          <w:p w14:paraId="48ED8C8C" w14:textId="77777777" w:rsidR="00A112E2" w:rsidRDefault="00A112E2" w:rsidP="00A112E2">
            <w:pPr>
              <w:rPr>
                <w:rFonts w:ascii="Arial" w:hAnsi="Arial" w:cs="Arial"/>
                <w:b/>
                <w:sz w:val="24"/>
                <w:szCs w:val="24"/>
                <w:lang w:val="en-US"/>
              </w:rPr>
            </w:pPr>
            <w:r>
              <w:rPr>
                <w:rFonts w:ascii="Arial" w:hAnsi="Arial" w:cs="Arial"/>
                <w:b/>
                <w:sz w:val="24"/>
                <w:szCs w:val="24"/>
                <w:lang w:val="en-US"/>
              </w:rPr>
              <w:t xml:space="preserve">Name of substances </w:t>
            </w:r>
          </w:p>
        </w:tc>
        <w:tc>
          <w:tcPr>
            <w:tcW w:w="4225" w:type="dxa"/>
          </w:tcPr>
          <w:p w14:paraId="5C35A5AF" w14:textId="77777777" w:rsidR="00A112E2" w:rsidRDefault="00A112E2" w:rsidP="00A112E2">
            <w:pPr>
              <w:rPr>
                <w:rFonts w:ascii="Arial" w:hAnsi="Arial" w:cs="Arial"/>
                <w:b/>
                <w:sz w:val="24"/>
                <w:szCs w:val="24"/>
                <w:lang w:val="en-US"/>
              </w:rPr>
            </w:pPr>
            <w:r>
              <w:rPr>
                <w:rFonts w:ascii="Arial" w:hAnsi="Arial" w:cs="Arial"/>
                <w:b/>
                <w:sz w:val="24"/>
                <w:szCs w:val="24"/>
                <w:lang w:val="en-US"/>
              </w:rPr>
              <w:t>Frequency</w:t>
            </w:r>
          </w:p>
          <w:p w14:paraId="112207B7" w14:textId="77777777" w:rsidR="00A112E2" w:rsidRDefault="00A112E2" w:rsidP="00A112E2">
            <w:pPr>
              <w:rPr>
                <w:rFonts w:ascii="Arial" w:hAnsi="Arial" w:cs="Arial"/>
                <w:b/>
                <w:sz w:val="24"/>
                <w:szCs w:val="24"/>
                <w:lang w:val="en-US"/>
              </w:rPr>
            </w:pPr>
          </w:p>
        </w:tc>
      </w:tr>
      <w:tr w:rsidR="00A112E2" w14:paraId="10B76319" w14:textId="77777777" w:rsidTr="00A112E2">
        <w:tc>
          <w:tcPr>
            <w:tcW w:w="4224" w:type="dxa"/>
          </w:tcPr>
          <w:p w14:paraId="37FC794A"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Cannabis</w:t>
            </w:r>
          </w:p>
          <w:p w14:paraId="6BC5EA97" w14:textId="77777777" w:rsidR="00A112E2" w:rsidRPr="006B024F" w:rsidRDefault="00A112E2" w:rsidP="00A112E2">
            <w:pPr>
              <w:rPr>
                <w:rFonts w:ascii="Arial" w:hAnsi="Arial" w:cs="Arial"/>
                <w:sz w:val="24"/>
                <w:szCs w:val="24"/>
                <w:lang w:val="en-US"/>
              </w:rPr>
            </w:pPr>
          </w:p>
        </w:tc>
        <w:tc>
          <w:tcPr>
            <w:tcW w:w="4225" w:type="dxa"/>
          </w:tcPr>
          <w:p w14:paraId="22C5937A"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29</w:t>
            </w:r>
            <w:r>
              <w:rPr>
                <w:rFonts w:ascii="Arial" w:hAnsi="Arial" w:cs="Arial"/>
                <w:sz w:val="24"/>
                <w:szCs w:val="24"/>
                <w:lang w:val="en-US"/>
              </w:rPr>
              <w:t xml:space="preserve"> (58%)</w:t>
            </w:r>
          </w:p>
        </w:tc>
      </w:tr>
      <w:tr w:rsidR="00A112E2" w14:paraId="08CF68B9" w14:textId="77777777" w:rsidTr="00A112E2">
        <w:tc>
          <w:tcPr>
            <w:tcW w:w="4224" w:type="dxa"/>
          </w:tcPr>
          <w:p w14:paraId="66617D43"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Heroin</w:t>
            </w:r>
          </w:p>
          <w:p w14:paraId="450F629C" w14:textId="77777777" w:rsidR="00A112E2" w:rsidRPr="006B024F" w:rsidRDefault="00A112E2" w:rsidP="00A112E2">
            <w:pPr>
              <w:rPr>
                <w:rFonts w:ascii="Arial" w:hAnsi="Arial" w:cs="Arial"/>
                <w:sz w:val="24"/>
                <w:szCs w:val="24"/>
                <w:lang w:val="en-US"/>
              </w:rPr>
            </w:pPr>
          </w:p>
        </w:tc>
        <w:tc>
          <w:tcPr>
            <w:tcW w:w="4225" w:type="dxa"/>
          </w:tcPr>
          <w:p w14:paraId="7A46CA64"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4</w:t>
            </w:r>
            <w:r>
              <w:rPr>
                <w:rFonts w:ascii="Arial" w:hAnsi="Arial" w:cs="Arial"/>
                <w:sz w:val="24"/>
                <w:szCs w:val="24"/>
                <w:lang w:val="en-US"/>
              </w:rPr>
              <w:t xml:space="preserve"> (8%)</w:t>
            </w:r>
          </w:p>
        </w:tc>
      </w:tr>
      <w:tr w:rsidR="00A112E2" w14:paraId="1E67EE1E" w14:textId="77777777" w:rsidTr="00A112E2">
        <w:tc>
          <w:tcPr>
            <w:tcW w:w="4224" w:type="dxa"/>
          </w:tcPr>
          <w:p w14:paraId="17F14791"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Pethidine</w:t>
            </w:r>
          </w:p>
          <w:p w14:paraId="1E534EA9" w14:textId="77777777" w:rsidR="00A112E2" w:rsidRPr="006B024F" w:rsidRDefault="00A112E2" w:rsidP="00A112E2">
            <w:pPr>
              <w:rPr>
                <w:rFonts w:ascii="Arial" w:hAnsi="Arial" w:cs="Arial"/>
                <w:sz w:val="24"/>
                <w:szCs w:val="24"/>
                <w:lang w:val="en-US"/>
              </w:rPr>
            </w:pPr>
          </w:p>
        </w:tc>
        <w:tc>
          <w:tcPr>
            <w:tcW w:w="4225" w:type="dxa"/>
          </w:tcPr>
          <w:p w14:paraId="7CFD59B8"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1</w:t>
            </w:r>
            <w:r>
              <w:rPr>
                <w:rFonts w:ascii="Arial" w:hAnsi="Arial" w:cs="Arial"/>
                <w:sz w:val="24"/>
                <w:szCs w:val="24"/>
                <w:lang w:val="en-US"/>
              </w:rPr>
              <w:t xml:space="preserve"> (2)</w:t>
            </w:r>
          </w:p>
        </w:tc>
      </w:tr>
      <w:tr w:rsidR="00A112E2" w14:paraId="01E9B963" w14:textId="77777777" w:rsidTr="00A112E2">
        <w:tc>
          <w:tcPr>
            <w:tcW w:w="4224" w:type="dxa"/>
          </w:tcPr>
          <w:p w14:paraId="1426BB8F"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Sedatives</w:t>
            </w:r>
          </w:p>
          <w:p w14:paraId="2CF61B71" w14:textId="77777777" w:rsidR="00A112E2" w:rsidRPr="006B024F" w:rsidRDefault="00A112E2" w:rsidP="00A112E2">
            <w:pPr>
              <w:rPr>
                <w:rFonts w:ascii="Arial" w:hAnsi="Arial" w:cs="Arial"/>
                <w:sz w:val="24"/>
                <w:szCs w:val="24"/>
                <w:lang w:val="en-US"/>
              </w:rPr>
            </w:pPr>
          </w:p>
        </w:tc>
        <w:tc>
          <w:tcPr>
            <w:tcW w:w="4225" w:type="dxa"/>
          </w:tcPr>
          <w:p w14:paraId="78878441"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4</w:t>
            </w:r>
            <w:r>
              <w:rPr>
                <w:rFonts w:ascii="Arial" w:hAnsi="Arial" w:cs="Arial"/>
                <w:sz w:val="24"/>
                <w:szCs w:val="24"/>
                <w:lang w:val="en-US"/>
              </w:rPr>
              <w:t xml:space="preserve"> (8%)</w:t>
            </w:r>
          </w:p>
        </w:tc>
      </w:tr>
      <w:tr w:rsidR="00A112E2" w14:paraId="1233E1C4" w14:textId="77777777" w:rsidTr="00A112E2">
        <w:tc>
          <w:tcPr>
            <w:tcW w:w="4224" w:type="dxa"/>
          </w:tcPr>
          <w:p w14:paraId="7E79C388" w14:textId="77777777" w:rsidR="00A112E2" w:rsidRPr="006B024F" w:rsidRDefault="00A112E2" w:rsidP="00A112E2">
            <w:pPr>
              <w:rPr>
                <w:rFonts w:ascii="Arial" w:hAnsi="Arial" w:cs="Arial"/>
                <w:sz w:val="24"/>
                <w:szCs w:val="24"/>
                <w:lang w:val="en-US"/>
              </w:rPr>
            </w:pPr>
            <w:proofErr w:type="spellStart"/>
            <w:r w:rsidRPr="006B024F">
              <w:rPr>
                <w:rFonts w:ascii="Arial" w:hAnsi="Arial" w:cs="Arial"/>
                <w:sz w:val="24"/>
                <w:szCs w:val="24"/>
                <w:lang w:val="en-US"/>
              </w:rPr>
              <w:t>Yaba</w:t>
            </w:r>
            <w:proofErr w:type="spellEnd"/>
          </w:p>
          <w:p w14:paraId="204F3DEF" w14:textId="77777777" w:rsidR="00A112E2" w:rsidRPr="006B024F" w:rsidRDefault="00A112E2" w:rsidP="00A112E2">
            <w:pPr>
              <w:rPr>
                <w:rFonts w:ascii="Arial" w:hAnsi="Arial" w:cs="Arial"/>
                <w:sz w:val="24"/>
                <w:szCs w:val="24"/>
                <w:lang w:val="en-US"/>
              </w:rPr>
            </w:pPr>
          </w:p>
        </w:tc>
        <w:tc>
          <w:tcPr>
            <w:tcW w:w="4225" w:type="dxa"/>
          </w:tcPr>
          <w:p w14:paraId="1B07B83E"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8</w:t>
            </w:r>
            <w:r>
              <w:rPr>
                <w:rFonts w:ascii="Arial" w:hAnsi="Arial" w:cs="Arial"/>
                <w:sz w:val="24"/>
                <w:szCs w:val="24"/>
                <w:lang w:val="en-US"/>
              </w:rPr>
              <w:t xml:space="preserve"> (16%)</w:t>
            </w:r>
          </w:p>
        </w:tc>
      </w:tr>
      <w:tr w:rsidR="00A112E2" w14:paraId="2869D960" w14:textId="77777777" w:rsidTr="00A112E2">
        <w:tc>
          <w:tcPr>
            <w:tcW w:w="4224" w:type="dxa"/>
          </w:tcPr>
          <w:p w14:paraId="6B68DB5E" w14:textId="77777777" w:rsidR="00A112E2" w:rsidRPr="006B024F" w:rsidRDefault="00A112E2" w:rsidP="00A112E2">
            <w:pPr>
              <w:rPr>
                <w:rFonts w:ascii="Arial" w:hAnsi="Arial" w:cs="Arial"/>
                <w:sz w:val="24"/>
                <w:szCs w:val="24"/>
                <w:lang w:val="en-US"/>
              </w:rPr>
            </w:pPr>
            <w:proofErr w:type="spellStart"/>
            <w:r w:rsidRPr="006B024F">
              <w:rPr>
                <w:rFonts w:ascii="Arial" w:hAnsi="Arial" w:cs="Arial"/>
                <w:sz w:val="24"/>
                <w:szCs w:val="24"/>
                <w:lang w:val="en-US"/>
              </w:rPr>
              <w:t>Phensydil</w:t>
            </w:r>
            <w:proofErr w:type="spellEnd"/>
          </w:p>
          <w:p w14:paraId="30B483B6" w14:textId="77777777" w:rsidR="00A112E2" w:rsidRPr="006B024F" w:rsidRDefault="00A112E2" w:rsidP="00A112E2">
            <w:pPr>
              <w:rPr>
                <w:rFonts w:ascii="Arial" w:hAnsi="Arial" w:cs="Arial"/>
                <w:sz w:val="24"/>
                <w:szCs w:val="24"/>
                <w:lang w:val="en-US"/>
              </w:rPr>
            </w:pPr>
          </w:p>
        </w:tc>
        <w:tc>
          <w:tcPr>
            <w:tcW w:w="4225" w:type="dxa"/>
          </w:tcPr>
          <w:p w14:paraId="182D9996"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2</w:t>
            </w:r>
            <w:r>
              <w:rPr>
                <w:rFonts w:ascii="Arial" w:hAnsi="Arial" w:cs="Arial"/>
                <w:sz w:val="24"/>
                <w:szCs w:val="24"/>
                <w:lang w:val="en-US"/>
              </w:rPr>
              <w:t xml:space="preserve"> (4%)</w:t>
            </w:r>
          </w:p>
        </w:tc>
      </w:tr>
      <w:tr w:rsidR="00A112E2" w14:paraId="04F9CE80" w14:textId="77777777" w:rsidTr="00A112E2">
        <w:tc>
          <w:tcPr>
            <w:tcW w:w="4224" w:type="dxa"/>
          </w:tcPr>
          <w:p w14:paraId="7FC4EF18"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Cannabis + Alcohol</w:t>
            </w:r>
          </w:p>
          <w:p w14:paraId="411566E7" w14:textId="77777777" w:rsidR="00A112E2" w:rsidRPr="006B024F" w:rsidRDefault="00A112E2" w:rsidP="00A112E2">
            <w:pPr>
              <w:rPr>
                <w:rFonts w:ascii="Arial" w:hAnsi="Arial" w:cs="Arial"/>
                <w:sz w:val="24"/>
                <w:szCs w:val="24"/>
                <w:lang w:val="en-US"/>
              </w:rPr>
            </w:pPr>
          </w:p>
        </w:tc>
        <w:tc>
          <w:tcPr>
            <w:tcW w:w="4225" w:type="dxa"/>
          </w:tcPr>
          <w:p w14:paraId="6D197712"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1</w:t>
            </w:r>
            <w:r>
              <w:rPr>
                <w:rFonts w:ascii="Arial" w:hAnsi="Arial" w:cs="Arial"/>
                <w:sz w:val="24"/>
                <w:szCs w:val="24"/>
                <w:lang w:val="en-US"/>
              </w:rPr>
              <w:t xml:space="preserve"> (2%)</w:t>
            </w:r>
          </w:p>
        </w:tc>
      </w:tr>
      <w:tr w:rsidR="00A112E2" w14:paraId="60666817" w14:textId="77777777" w:rsidTr="00A112E2">
        <w:tc>
          <w:tcPr>
            <w:tcW w:w="4224" w:type="dxa"/>
          </w:tcPr>
          <w:p w14:paraId="7E73B9C5"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Heroin + Cocaine</w:t>
            </w:r>
          </w:p>
          <w:p w14:paraId="38AAC064" w14:textId="77777777" w:rsidR="00A112E2" w:rsidRPr="006B024F" w:rsidRDefault="00A112E2" w:rsidP="00A112E2">
            <w:pPr>
              <w:rPr>
                <w:rFonts w:ascii="Arial" w:hAnsi="Arial" w:cs="Arial"/>
                <w:sz w:val="24"/>
                <w:szCs w:val="24"/>
                <w:lang w:val="en-US"/>
              </w:rPr>
            </w:pPr>
          </w:p>
        </w:tc>
        <w:tc>
          <w:tcPr>
            <w:tcW w:w="4225" w:type="dxa"/>
          </w:tcPr>
          <w:p w14:paraId="09A37FB1" w14:textId="77777777" w:rsidR="00A112E2" w:rsidRPr="006B024F" w:rsidRDefault="00A112E2" w:rsidP="00A112E2">
            <w:pPr>
              <w:rPr>
                <w:rFonts w:ascii="Arial" w:hAnsi="Arial" w:cs="Arial"/>
                <w:sz w:val="24"/>
                <w:szCs w:val="24"/>
                <w:lang w:val="en-US"/>
              </w:rPr>
            </w:pPr>
            <w:r w:rsidRPr="006B024F">
              <w:rPr>
                <w:rFonts w:ascii="Arial" w:hAnsi="Arial" w:cs="Arial"/>
                <w:sz w:val="24"/>
                <w:szCs w:val="24"/>
                <w:lang w:val="en-US"/>
              </w:rPr>
              <w:t>2</w:t>
            </w:r>
            <w:r>
              <w:rPr>
                <w:rFonts w:ascii="Arial" w:hAnsi="Arial" w:cs="Arial"/>
                <w:sz w:val="24"/>
                <w:szCs w:val="24"/>
                <w:lang w:val="en-US"/>
              </w:rPr>
              <w:t xml:space="preserve"> (4%)</w:t>
            </w:r>
          </w:p>
        </w:tc>
      </w:tr>
      <w:tr w:rsidR="00A112E2" w14:paraId="107926E2" w14:textId="77777777" w:rsidTr="00A112E2">
        <w:tc>
          <w:tcPr>
            <w:tcW w:w="4224" w:type="dxa"/>
          </w:tcPr>
          <w:p w14:paraId="53B41C70" w14:textId="77777777" w:rsidR="00A112E2" w:rsidRDefault="00A112E2" w:rsidP="00A112E2">
            <w:pPr>
              <w:rPr>
                <w:rFonts w:ascii="Arial" w:hAnsi="Arial" w:cs="Arial"/>
                <w:b/>
                <w:sz w:val="24"/>
                <w:szCs w:val="24"/>
                <w:lang w:val="en-US"/>
              </w:rPr>
            </w:pPr>
            <w:r>
              <w:rPr>
                <w:rFonts w:ascii="Arial" w:hAnsi="Arial" w:cs="Arial"/>
                <w:b/>
                <w:sz w:val="24"/>
                <w:szCs w:val="24"/>
                <w:lang w:val="en-US"/>
              </w:rPr>
              <w:t>Total</w:t>
            </w:r>
          </w:p>
          <w:p w14:paraId="3FB3C59C" w14:textId="77777777" w:rsidR="00A112E2" w:rsidRDefault="00A112E2" w:rsidP="00A112E2">
            <w:pPr>
              <w:rPr>
                <w:rFonts w:ascii="Arial" w:hAnsi="Arial" w:cs="Arial"/>
                <w:b/>
                <w:sz w:val="24"/>
                <w:szCs w:val="24"/>
                <w:lang w:val="en-US"/>
              </w:rPr>
            </w:pPr>
          </w:p>
        </w:tc>
        <w:tc>
          <w:tcPr>
            <w:tcW w:w="4225" w:type="dxa"/>
          </w:tcPr>
          <w:p w14:paraId="6EB0D21A" w14:textId="77777777" w:rsidR="00A112E2" w:rsidRDefault="00A112E2" w:rsidP="00A112E2">
            <w:pPr>
              <w:rPr>
                <w:rFonts w:ascii="Arial" w:hAnsi="Arial" w:cs="Arial"/>
                <w:b/>
                <w:sz w:val="24"/>
                <w:szCs w:val="24"/>
                <w:lang w:val="en-US"/>
              </w:rPr>
            </w:pPr>
            <w:r>
              <w:rPr>
                <w:rFonts w:ascii="Arial" w:hAnsi="Arial" w:cs="Arial"/>
                <w:b/>
                <w:sz w:val="24"/>
                <w:szCs w:val="24"/>
                <w:lang w:val="en-US"/>
              </w:rPr>
              <w:t>50 (100%)</w:t>
            </w:r>
          </w:p>
        </w:tc>
      </w:tr>
    </w:tbl>
    <w:p w14:paraId="12D57443" w14:textId="77777777" w:rsidR="00A112E2" w:rsidRDefault="00A112E2" w:rsidP="00A112E2">
      <w:pPr>
        <w:rPr>
          <w:rFonts w:ascii="Arial" w:hAnsi="Arial" w:cs="Arial"/>
          <w:b/>
          <w:sz w:val="24"/>
          <w:szCs w:val="24"/>
          <w:lang w:val="en-US"/>
        </w:rPr>
      </w:pPr>
    </w:p>
    <w:p w14:paraId="21D9DEBF"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3E4305E7" w14:textId="77777777" w:rsidR="00A112E2" w:rsidRDefault="00A112E2" w:rsidP="00A112E2">
      <w:pPr>
        <w:spacing w:after="0" w:line="480" w:lineRule="auto"/>
        <w:rPr>
          <w:rFonts w:ascii="Arial" w:hAnsi="Arial" w:cs="Arial"/>
          <w:b/>
          <w:sz w:val="24"/>
          <w:szCs w:val="24"/>
          <w:lang w:val="en-US"/>
        </w:rPr>
      </w:pPr>
      <w:r w:rsidRPr="00CC63CB">
        <w:rPr>
          <w:rFonts w:ascii="Arial" w:hAnsi="Arial" w:cs="Arial"/>
          <w:b/>
          <w:sz w:val="24"/>
          <w:szCs w:val="24"/>
          <w:lang w:val="en-US"/>
        </w:rPr>
        <w:lastRenderedPageBreak/>
        <w:t xml:space="preserve">Duration of </w:t>
      </w:r>
      <w:r>
        <w:rPr>
          <w:rFonts w:ascii="Arial" w:hAnsi="Arial" w:cs="Arial"/>
          <w:b/>
          <w:sz w:val="24"/>
          <w:szCs w:val="24"/>
          <w:lang w:val="en-US"/>
        </w:rPr>
        <w:t>Substance Usage</w:t>
      </w:r>
    </w:p>
    <w:p w14:paraId="2C463175" w14:textId="77777777" w:rsidR="00A112E2" w:rsidRDefault="00A112E2" w:rsidP="00A112E2">
      <w:pPr>
        <w:spacing w:after="0" w:line="480" w:lineRule="auto"/>
        <w:rPr>
          <w:rFonts w:ascii="Arial" w:hAnsi="Arial" w:cs="Arial"/>
          <w:sz w:val="24"/>
          <w:szCs w:val="24"/>
          <w:lang w:val="en-US"/>
        </w:rPr>
      </w:pPr>
      <w:r>
        <w:rPr>
          <w:rFonts w:ascii="Arial" w:hAnsi="Arial" w:cs="Arial"/>
          <w:sz w:val="24"/>
          <w:szCs w:val="24"/>
          <w:lang w:val="en-US"/>
        </w:rPr>
        <w:t xml:space="preserve">Figure 4.5 shows the duration of substance usage among respondents. Highest percentage of duration among respondents was 1-5 years (58%), followed by 11-15 years (20%) and 6-10 and 15-20 years (6%). The longest duration (&gt;20 years) were among 10% of the respondents. </w:t>
      </w:r>
    </w:p>
    <w:p w14:paraId="1BE4145F" w14:textId="77777777" w:rsidR="00A112E2" w:rsidRDefault="00A112E2" w:rsidP="00A112E2">
      <w:pPr>
        <w:spacing w:after="0" w:line="480" w:lineRule="auto"/>
        <w:rPr>
          <w:rFonts w:ascii="Arial" w:hAnsi="Arial" w:cs="Arial"/>
          <w:sz w:val="24"/>
          <w:szCs w:val="24"/>
          <w:lang w:val="en-US"/>
        </w:rPr>
      </w:pPr>
    </w:p>
    <w:p w14:paraId="17EE4333" w14:textId="77777777" w:rsidR="00A112E2" w:rsidRDefault="00A112E2" w:rsidP="00A112E2">
      <w:pPr>
        <w:spacing w:after="0" w:line="480" w:lineRule="auto"/>
        <w:rPr>
          <w:rFonts w:ascii="Arial" w:hAnsi="Arial" w:cs="Arial"/>
          <w:sz w:val="24"/>
          <w:szCs w:val="24"/>
          <w:lang w:val="en-US"/>
        </w:rPr>
      </w:pPr>
      <w:r w:rsidRPr="005058D2">
        <w:rPr>
          <w:rFonts w:ascii="Arial" w:hAnsi="Arial" w:cs="Arial"/>
          <w:noProof/>
          <w:sz w:val="24"/>
          <w:szCs w:val="24"/>
          <w:lang w:val="en-US" w:eastAsia="en-US" w:bidi="bn-BD"/>
        </w:rPr>
        <w:drawing>
          <wp:inline distT="0" distB="0" distL="0" distR="0" wp14:anchorId="2ED1D96F" wp14:editId="438F3A9C">
            <wp:extent cx="5040000" cy="2880000"/>
            <wp:effectExtent l="0" t="0" r="8255" b="15875"/>
            <wp:docPr id="14" name="Chart 14">
              <a:extLst xmlns:a="http://schemas.openxmlformats.org/drawingml/2006/main">
                <a:ext uri="{FF2B5EF4-FFF2-40B4-BE49-F238E27FC236}">
                  <a16:creationId xmlns:a16="http://schemas.microsoft.com/office/drawing/2014/main" id="{8B3E54C7-F664-408B-998B-8BE4126D97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rFonts w:ascii="Arial" w:hAnsi="Arial" w:cs="Arial"/>
          <w:sz w:val="24"/>
          <w:szCs w:val="24"/>
          <w:lang w:val="en-US"/>
        </w:rPr>
        <w:t xml:space="preserve">    </w:t>
      </w:r>
    </w:p>
    <w:p w14:paraId="2A94C855" w14:textId="77777777" w:rsidR="00A112E2" w:rsidRDefault="00A112E2" w:rsidP="00A112E2">
      <w:pPr>
        <w:spacing w:after="0" w:line="480" w:lineRule="auto"/>
        <w:rPr>
          <w:rFonts w:ascii="Arial" w:hAnsi="Arial" w:cs="Arial"/>
          <w:b/>
          <w:sz w:val="24"/>
          <w:szCs w:val="24"/>
          <w:lang w:val="en-US"/>
        </w:rPr>
      </w:pPr>
      <w:r w:rsidRPr="00F46BE9">
        <w:rPr>
          <w:rFonts w:ascii="Arial" w:hAnsi="Arial" w:cs="Arial"/>
          <w:b/>
          <w:sz w:val="24"/>
          <w:szCs w:val="24"/>
          <w:lang w:val="en-US"/>
        </w:rPr>
        <w:t>Figure 4.5:</w:t>
      </w:r>
      <w:r w:rsidRPr="00F46BE9">
        <w:rPr>
          <w:rFonts w:ascii="Arial" w:hAnsi="Arial" w:cs="Arial"/>
          <w:b/>
          <w:sz w:val="24"/>
          <w:szCs w:val="24"/>
          <w:lang w:val="en-US"/>
        </w:rPr>
        <w:tab/>
      </w:r>
      <w:r>
        <w:rPr>
          <w:rFonts w:ascii="Arial" w:hAnsi="Arial" w:cs="Arial"/>
          <w:sz w:val="24"/>
          <w:szCs w:val="24"/>
          <w:lang w:val="en-US"/>
        </w:rPr>
        <w:t>Duration of substance usage among respondents.</w:t>
      </w:r>
    </w:p>
    <w:p w14:paraId="28D61F53" w14:textId="77777777" w:rsidR="00A112E2" w:rsidRDefault="00A112E2" w:rsidP="00A112E2">
      <w:pPr>
        <w:rPr>
          <w:rFonts w:ascii="Arial" w:hAnsi="Arial" w:cs="Arial"/>
          <w:b/>
          <w:sz w:val="24"/>
          <w:szCs w:val="24"/>
          <w:lang w:val="en-US"/>
        </w:rPr>
      </w:pPr>
    </w:p>
    <w:p w14:paraId="397C80B4"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78625327" w14:textId="77777777" w:rsidR="00A112E2" w:rsidRDefault="00A112E2" w:rsidP="00A112E2">
      <w:pPr>
        <w:rPr>
          <w:rFonts w:ascii="Arial" w:hAnsi="Arial" w:cs="Arial"/>
          <w:b/>
          <w:sz w:val="24"/>
          <w:szCs w:val="24"/>
          <w:lang w:val="en-US"/>
        </w:rPr>
      </w:pPr>
      <w:r w:rsidRPr="00F46BE9">
        <w:rPr>
          <w:rFonts w:ascii="Arial" w:hAnsi="Arial" w:cs="Arial"/>
          <w:b/>
          <w:sz w:val="24"/>
          <w:szCs w:val="24"/>
          <w:lang w:val="en-US"/>
        </w:rPr>
        <w:lastRenderedPageBreak/>
        <w:t>Routes of Substances</w:t>
      </w:r>
    </w:p>
    <w:p w14:paraId="6F1CF03B"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Figure 4.6 shows distribution of routes of substance intake among respondents in substance use group. Majority of respondents (66%) taking the substance through smoking, followed by combination of smoking + swallowing (16%). Swallowing make up 12% of respondents, followed by combination of smoking + nasal intake (4%) and injection (2%).</w:t>
      </w:r>
    </w:p>
    <w:p w14:paraId="44390B62" w14:textId="77777777" w:rsidR="00A112E2" w:rsidRPr="00094557" w:rsidRDefault="00A112E2" w:rsidP="00A112E2">
      <w:pPr>
        <w:spacing w:after="0" w:line="480" w:lineRule="auto"/>
        <w:jc w:val="both"/>
        <w:rPr>
          <w:rFonts w:ascii="Arial" w:hAnsi="Arial" w:cs="Arial"/>
          <w:sz w:val="24"/>
          <w:szCs w:val="24"/>
          <w:lang w:val="en-US"/>
        </w:rPr>
      </w:pPr>
    </w:p>
    <w:p w14:paraId="5B76837E" w14:textId="77777777" w:rsidR="00A112E2" w:rsidRDefault="00A112E2" w:rsidP="00A112E2">
      <w:pPr>
        <w:rPr>
          <w:rFonts w:ascii="Arial" w:hAnsi="Arial" w:cs="Arial"/>
          <w:sz w:val="24"/>
          <w:szCs w:val="24"/>
          <w:lang w:val="en-US"/>
        </w:rPr>
      </w:pPr>
      <w:r>
        <w:rPr>
          <w:rFonts w:ascii="Arial" w:hAnsi="Arial" w:cs="Arial"/>
          <w:sz w:val="24"/>
          <w:szCs w:val="24"/>
          <w:lang w:val="en-US"/>
        </w:rPr>
        <w:t xml:space="preserve">                 </w:t>
      </w:r>
      <w:r>
        <w:rPr>
          <w:noProof/>
          <w:lang w:val="en-US" w:eastAsia="en-US" w:bidi="bn-BD"/>
        </w:rPr>
        <w:drawing>
          <wp:inline distT="0" distB="0" distL="0" distR="0" wp14:anchorId="68C850DB" wp14:editId="67D2C7C2">
            <wp:extent cx="5040000" cy="2880000"/>
            <wp:effectExtent l="0" t="0" r="8255" b="15875"/>
            <wp:docPr id="15" name="Chart 15">
              <a:extLst xmlns:a="http://schemas.openxmlformats.org/drawingml/2006/main">
                <a:ext uri="{FF2B5EF4-FFF2-40B4-BE49-F238E27FC236}">
                  <a16:creationId xmlns:a16="http://schemas.microsoft.com/office/drawing/2014/main" id="{8B3E54C7-F664-408B-998B-8BE4126D97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C9F7141" w14:textId="77777777" w:rsidR="00A112E2" w:rsidRDefault="00A112E2" w:rsidP="00A112E2">
      <w:pPr>
        <w:rPr>
          <w:rFonts w:ascii="Arial" w:hAnsi="Arial" w:cs="Arial"/>
          <w:sz w:val="24"/>
          <w:szCs w:val="24"/>
          <w:lang w:val="en-US"/>
        </w:rPr>
      </w:pPr>
      <w:r w:rsidRPr="00F46BE9">
        <w:rPr>
          <w:rFonts w:ascii="Arial" w:hAnsi="Arial" w:cs="Arial"/>
          <w:b/>
          <w:sz w:val="24"/>
          <w:szCs w:val="24"/>
          <w:lang w:val="en-US"/>
        </w:rPr>
        <w:t>Figure 4.6</w:t>
      </w:r>
      <w:r>
        <w:rPr>
          <w:rFonts w:ascii="Arial" w:hAnsi="Arial" w:cs="Arial"/>
          <w:sz w:val="24"/>
          <w:szCs w:val="24"/>
          <w:lang w:val="en-US"/>
        </w:rPr>
        <w:t>:</w:t>
      </w:r>
      <w:r>
        <w:rPr>
          <w:rFonts w:ascii="Arial" w:hAnsi="Arial" w:cs="Arial"/>
          <w:sz w:val="24"/>
          <w:szCs w:val="24"/>
          <w:lang w:val="en-US"/>
        </w:rPr>
        <w:tab/>
        <w:t xml:space="preserve">Distribution of routes of substances intake among respondents. </w:t>
      </w:r>
    </w:p>
    <w:p w14:paraId="3BC8CDD0" w14:textId="77777777" w:rsidR="00A112E2" w:rsidRDefault="00A112E2" w:rsidP="00A112E2">
      <w:pPr>
        <w:rPr>
          <w:rFonts w:ascii="Arial" w:hAnsi="Arial" w:cs="Arial"/>
          <w:sz w:val="24"/>
          <w:szCs w:val="24"/>
          <w:lang w:val="en-US"/>
        </w:rPr>
      </w:pPr>
    </w:p>
    <w:p w14:paraId="218C8080"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262A8378" w14:textId="77777777" w:rsidR="00A112E2" w:rsidRPr="00094557" w:rsidRDefault="00A112E2" w:rsidP="00A112E2">
      <w:pPr>
        <w:rPr>
          <w:rFonts w:ascii="Arial" w:hAnsi="Arial" w:cs="Arial"/>
          <w:b/>
          <w:sz w:val="24"/>
          <w:szCs w:val="24"/>
          <w:lang w:val="en-US"/>
        </w:rPr>
      </w:pPr>
      <w:r w:rsidRPr="00094557">
        <w:rPr>
          <w:rFonts w:ascii="Arial" w:hAnsi="Arial" w:cs="Arial"/>
          <w:b/>
          <w:sz w:val="24"/>
          <w:szCs w:val="24"/>
          <w:lang w:val="en-US"/>
        </w:rPr>
        <w:lastRenderedPageBreak/>
        <w:t>Treatment Received</w:t>
      </w:r>
    </w:p>
    <w:p w14:paraId="48026BAF"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Figure 4.7 shows the number of treatments received by respondents among substance use group. There were 32 respondents (64%) received treatments 1-5 times, 7 respondents (14%) received treatments 6-10 times and 2 respondents (4%) had received treatments more than 10 times. Respondents that had never received any treatments make up 18% of the total respondents. </w:t>
      </w:r>
    </w:p>
    <w:p w14:paraId="1FE9F14B" w14:textId="77777777" w:rsidR="00A112E2" w:rsidRDefault="00A112E2" w:rsidP="00A112E2">
      <w:pPr>
        <w:spacing w:after="0" w:line="480" w:lineRule="auto"/>
        <w:jc w:val="both"/>
        <w:rPr>
          <w:rFonts w:ascii="Arial" w:hAnsi="Arial" w:cs="Arial"/>
          <w:sz w:val="24"/>
          <w:szCs w:val="24"/>
          <w:lang w:val="en-US"/>
        </w:rPr>
      </w:pPr>
    </w:p>
    <w:p w14:paraId="6CDA801E" w14:textId="77777777" w:rsidR="00A112E2" w:rsidRDefault="00A112E2" w:rsidP="00A112E2">
      <w:pPr>
        <w:rPr>
          <w:rFonts w:ascii="Arial" w:hAnsi="Arial" w:cs="Arial"/>
          <w:sz w:val="24"/>
          <w:szCs w:val="24"/>
          <w:lang w:val="en-US"/>
        </w:rPr>
      </w:pPr>
      <w:r>
        <w:rPr>
          <w:noProof/>
          <w:lang w:val="en-US" w:eastAsia="en-US" w:bidi="bn-BD"/>
        </w:rPr>
        <w:drawing>
          <wp:inline distT="0" distB="0" distL="0" distR="0" wp14:anchorId="1C465464" wp14:editId="51203DEB">
            <wp:extent cx="5371465" cy="2436495"/>
            <wp:effectExtent l="0" t="0" r="635" b="1905"/>
            <wp:docPr id="16" name="Chart 16">
              <a:extLst xmlns:a="http://schemas.openxmlformats.org/drawingml/2006/main">
                <a:ext uri="{FF2B5EF4-FFF2-40B4-BE49-F238E27FC236}">
                  <a16:creationId xmlns:a16="http://schemas.microsoft.com/office/drawing/2014/main" id="{8B3E54C7-F664-408B-998B-8BE4126D97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rFonts w:ascii="Arial" w:hAnsi="Arial" w:cs="Arial"/>
          <w:sz w:val="24"/>
          <w:szCs w:val="24"/>
          <w:lang w:val="en-US"/>
        </w:rPr>
        <w:t xml:space="preserve">       </w:t>
      </w:r>
    </w:p>
    <w:p w14:paraId="1571EFBE" w14:textId="77777777" w:rsidR="00A112E2" w:rsidRDefault="00A112E2" w:rsidP="00A112E2">
      <w:pPr>
        <w:rPr>
          <w:rFonts w:ascii="Arial" w:hAnsi="Arial" w:cs="Arial"/>
          <w:sz w:val="24"/>
          <w:szCs w:val="24"/>
          <w:lang w:val="en-US"/>
        </w:rPr>
      </w:pPr>
      <w:r>
        <w:rPr>
          <w:rFonts w:ascii="Arial" w:hAnsi="Arial" w:cs="Arial"/>
          <w:b/>
          <w:sz w:val="24"/>
          <w:szCs w:val="24"/>
          <w:lang w:val="en-US"/>
        </w:rPr>
        <w:t>Figure 4.7</w:t>
      </w:r>
      <w:r>
        <w:rPr>
          <w:rFonts w:ascii="Arial" w:hAnsi="Arial" w:cs="Arial"/>
          <w:sz w:val="24"/>
          <w:szCs w:val="24"/>
          <w:lang w:val="en-US"/>
        </w:rPr>
        <w:t>:</w:t>
      </w:r>
      <w:r>
        <w:rPr>
          <w:rFonts w:ascii="Arial" w:hAnsi="Arial" w:cs="Arial"/>
          <w:sz w:val="24"/>
          <w:szCs w:val="24"/>
          <w:lang w:val="en-US"/>
        </w:rPr>
        <w:tab/>
        <w:t>Number of treatments received by respondents</w:t>
      </w:r>
    </w:p>
    <w:p w14:paraId="4F0714C7" w14:textId="77777777" w:rsidR="00A112E2" w:rsidRPr="00094557" w:rsidRDefault="00A112E2" w:rsidP="00A112E2">
      <w:pPr>
        <w:rPr>
          <w:rFonts w:ascii="Arial" w:hAnsi="Arial" w:cs="Arial"/>
          <w:sz w:val="24"/>
          <w:szCs w:val="24"/>
          <w:lang w:val="en-US"/>
        </w:rPr>
      </w:pPr>
    </w:p>
    <w:p w14:paraId="5DB4FE71"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03922154" w14:textId="77777777" w:rsidR="00A112E2" w:rsidRDefault="00A112E2" w:rsidP="00A112E2">
      <w:pPr>
        <w:spacing w:after="0" w:line="480" w:lineRule="auto"/>
        <w:jc w:val="both"/>
        <w:rPr>
          <w:rFonts w:ascii="Arial" w:hAnsi="Arial" w:cs="Arial"/>
          <w:b/>
          <w:sz w:val="24"/>
          <w:szCs w:val="24"/>
          <w:lang w:val="en-US"/>
        </w:rPr>
      </w:pPr>
      <w:r w:rsidRPr="00CA406F">
        <w:rPr>
          <w:rFonts w:ascii="Arial" w:hAnsi="Arial" w:cs="Arial"/>
          <w:b/>
          <w:sz w:val="24"/>
          <w:szCs w:val="24"/>
          <w:lang w:val="en-US"/>
        </w:rPr>
        <w:lastRenderedPageBreak/>
        <w:t>Daily Expenses on Drugs</w:t>
      </w:r>
    </w:p>
    <w:p w14:paraId="181532B0"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Figure 4.8 shows daily expenses for drugs among respondents that fall under substance use group. Majority (56%) spent 0-250 taka daily for drugs, followed by &gt;750 taka, (24%), 251-500 taka (18%) and 501-750 taka (2%). </w:t>
      </w:r>
    </w:p>
    <w:p w14:paraId="004652FF" w14:textId="77777777" w:rsidR="00A112E2" w:rsidRDefault="00A112E2" w:rsidP="00A112E2">
      <w:pPr>
        <w:spacing w:after="0" w:line="480" w:lineRule="auto"/>
        <w:jc w:val="both"/>
        <w:rPr>
          <w:rFonts w:ascii="Arial" w:hAnsi="Arial" w:cs="Arial"/>
          <w:sz w:val="24"/>
          <w:szCs w:val="24"/>
          <w:lang w:val="en-US"/>
        </w:rPr>
      </w:pPr>
    </w:p>
    <w:p w14:paraId="24EAB7F0" w14:textId="77777777" w:rsidR="00A112E2" w:rsidRDefault="00A112E2" w:rsidP="00A112E2">
      <w:pPr>
        <w:rPr>
          <w:rFonts w:ascii="Arial" w:hAnsi="Arial" w:cs="Arial"/>
          <w:sz w:val="24"/>
          <w:szCs w:val="24"/>
          <w:lang w:val="en-US"/>
        </w:rPr>
      </w:pPr>
      <w:r>
        <w:rPr>
          <w:noProof/>
          <w:lang w:val="en-US" w:eastAsia="en-US" w:bidi="bn-BD"/>
        </w:rPr>
        <w:drawing>
          <wp:inline distT="0" distB="0" distL="0" distR="0" wp14:anchorId="5CF4460C" wp14:editId="223026DC">
            <wp:extent cx="5040000" cy="2880000"/>
            <wp:effectExtent l="0" t="0" r="8255" b="15875"/>
            <wp:docPr id="17" name="Chart 17">
              <a:extLst xmlns:a="http://schemas.openxmlformats.org/drawingml/2006/main">
                <a:ext uri="{FF2B5EF4-FFF2-40B4-BE49-F238E27FC236}">
                  <a16:creationId xmlns:a16="http://schemas.microsoft.com/office/drawing/2014/main" id="{8B3E54C7-F664-408B-998B-8BE4126D97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rFonts w:ascii="Arial" w:hAnsi="Arial" w:cs="Arial"/>
          <w:sz w:val="24"/>
          <w:szCs w:val="24"/>
          <w:lang w:val="en-US"/>
        </w:rPr>
        <w:t xml:space="preserve">          </w:t>
      </w:r>
    </w:p>
    <w:p w14:paraId="5B9F279D" w14:textId="77777777" w:rsidR="00A112E2" w:rsidRDefault="00A112E2" w:rsidP="00A112E2">
      <w:pPr>
        <w:spacing w:after="0" w:line="360" w:lineRule="auto"/>
        <w:ind w:left="1440" w:hanging="1440"/>
        <w:jc w:val="both"/>
        <w:rPr>
          <w:rFonts w:ascii="Arial" w:hAnsi="Arial" w:cs="Arial"/>
          <w:sz w:val="24"/>
          <w:szCs w:val="24"/>
          <w:lang w:val="en-US"/>
        </w:rPr>
      </w:pPr>
      <w:r>
        <w:rPr>
          <w:rFonts w:ascii="Arial" w:hAnsi="Arial" w:cs="Arial"/>
          <w:b/>
          <w:sz w:val="24"/>
          <w:szCs w:val="24"/>
          <w:lang w:val="en-US"/>
        </w:rPr>
        <w:t>Figure 4.8:</w:t>
      </w:r>
      <w:r>
        <w:rPr>
          <w:rFonts w:ascii="Arial" w:hAnsi="Arial" w:cs="Arial"/>
          <w:b/>
          <w:sz w:val="24"/>
          <w:szCs w:val="24"/>
          <w:lang w:val="en-US"/>
        </w:rPr>
        <w:tab/>
      </w:r>
      <w:bookmarkStart w:id="13" w:name="_Hlk522815157"/>
      <w:r>
        <w:rPr>
          <w:rFonts w:ascii="Arial" w:hAnsi="Arial" w:cs="Arial"/>
          <w:sz w:val="24"/>
          <w:szCs w:val="24"/>
          <w:lang w:val="en-US"/>
        </w:rPr>
        <w:t>Distribution of daily expenses for drugs among respondents in substance use group.</w:t>
      </w:r>
      <w:bookmarkEnd w:id="13"/>
    </w:p>
    <w:p w14:paraId="03BF8775" w14:textId="77777777" w:rsidR="00A112E2" w:rsidRPr="005E4CEF" w:rsidRDefault="00A112E2" w:rsidP="00A112E2">
      <w:pPr>
        <w:spacing w:after="0" w:line="360" w:lineRule="auto"/>
        <w:ind w:left="1440" w:hanging="1440"/>
        <w:jc w:val="both"/>
        <w:rPr>
          <w:rFonts w:ascii="Arial" w:hAnsi="Arial" w:cs="Arial"/>
          <w:b/>
          <w:sz w:val="24"/>
          <w:szCs w:val="24"/>
          <w:lang w:val="en-US"/>
        </w:rPr>
      </w:pPr>
    </w:p>
    <w:p w14:paraId="65BC49AD"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03635834" w14:textId="77777777" w:rsidR="00A112E2" w:rsidRDefault="00A112E2" w:rsidP="00A112E2">
      <w:pPr>
        <w:rPr>
          <w:rFonts w:ascii="Arial" w:hAnsi="Arial" w:cs="Arial"/>
          <w:b/>
          <w:sz w:val="24"/>
          <w:szCs w:val="24"/>
          <w:lang w:val="en-US"/>
        </w:rPr>
      </w:pPr>
      <w:r w:rsidRPr="005E4CEF">
        <w:rPr>
          <w:rFonts w:ascii="Arial" w:hAnsi="Arial" w:cs="Arial"/>
          <w:b/>
          <w:sz w:val="24"/>
          <w:szCs w:val="24"/>
          <w:lang w:val="en-US"/>
        </w:rPr>
        <w:lastRenderedPageBreak/>
        <w:t>Hospital Admission Due to Substance Usage</w:t>
      </w:r>
    </w:p>
    <w:p w14:paraId="153B7B04"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Figure 4.9 shows hospital admission among respondents due to substance use. Twenty respondents (40%) were admitted to hospital once, and 8 respondents (16%) were admitted twice. However, 12 respondents (24%) had never been admitted to the hospital due to substance use. The details of the data can be seen in figure 4.9. </w:t>
      </w:r>
    </w:p>
    <w:p w14:paraId="25EAFDCE" w14:textId="77777777" w:rsidR="00A112E2" w:rsidRPr="00633B52" w:rsidRDefault="00A112E2" w:rsidP="00A112E2">
      <w:pPr>
        <w:spacing w:after="0" w:line="480" w:lineRule="auto"/>
        <w:jc w:val="both"/>
        <w:rPr>
          <w:rFonts w:ascii="Arial" w:hAnsi="Arial" w:cs="Arial"/>
          <w:sz w:val="24"/>
          <w:szCs w:val="24"/>
          <w:lang w:val="en-US"/>
        </w:rPr>
      </w:pPr>
    </w:p>
    <w:p w14:paraId="431787E6" w14:textId="77777777" w:rsidR="00A112E2" w:rsidRDefault="00A112E2" w:rsidP="00A112E2">
      <w:pPr>
        <w:rPr>
          <w:rFonts w:ascii="Arial" w:hAnsi="Arial" w:cs="Arial"/>
          <w:sz w:val="24"/>
          <w:szCs w:val="24"/>
          <w:lang w:val="en-US"/>
        </w:rPr>
      </w:pPr>
      <w:r>
        <w:rPr>
          <w:rFonts w:ascii="Arial" w:hAnsi="Arial" w:cs="Arial"/>
          <w:sz w:val="24"/>
          <w:szCs w:val="24"/>
          <w:lang w:val="en-US"/>
        </w:rPr>
        <w:t xml:space="preserve">                    </w:t>
      </w:r>
      <w:r>
        <w:rPr>
          <w:noProof/>
          <w:lang w:val="en-US" w:eastAsia="en-US" w:bidi="bn-BD"/>
        </w:rPr>
        <w:drawing>
          <wp:inline distT="0" distB="0" distL="0" distR="0" wp14:anchorId="2C4F7A00" wp14:editId="00080EB2">
            <wp:extent cx="5040000" cy="2880000"/>
            <wp:effectExtent l="0" t="0" r="8255" b="15875"/>
            <wp:docPr id="18" name="Chart 18">
              <a:extLst xmlns:a="http://schemas.openxmlformats.org/drawingml/2006/main">
                <a:ext uri="{FF2B5EF4-FFF2-40B4-BE49-F238E27FC236}">
                  <a16:creationId xmlns:a16="http://schemas.microsoft.com/office/drawing/2014/main" id="{8B3E54C7-F664-408B-998B-8BE4126D97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rFonts w:ascii="Arial" w:hAnsi="Arial" w:cs="Arial"/>
          <w:sz w:val="24"/>
          <w:szCs w:val="24"/>
          <w:lang w:val="en-US"/>
        </w:rPr>
        <w:t xml:space="preserve">               </w:t>
      </w:r>
    </w:p>
    <w:p w14:paraId="78C56801" w14:textId="77777777" w:rsidR="00A112E2" w:rsidRDefault="00A112E2" w:rsidP="00A112E2">
      <w:pPr>
        <w:spacing w:line="360" w:lineRule="auto"/>
        <w:ind w:left="1440" w:hanging="1440"/>
        <w:rPr>
          <w:rFonts w:ascii="Arial" w:hAnsi="Arial" w:cs="Arial"/>
          <w:sz w:val="24"/>
          <w:szCs w:val="24"/>
          <w:lang w:val="en-US"/>
        </w:rPr>
      </w:pPr>
      <w:r w:rsidRPr="005E4CEF">
        <w:rPr>
          <w:rFonts w:ascii="Arial" w:hAnsi="Arial" w:cs="Arial"/>
          <w:b/>
          <w:sz w:val="24"/>
          <w:szCs w:val="24"/>
          <w:lang w:val="en-US"/>
        </w:rPr>
        <w:t>Figure 4.9</w:t>
      </w:r>
      <w:r>
        <w:rPr>
          <w:rFonts w:ascii="Arial" w:hAnsi="Arial" w:cs="Arial"/>
          <w:sz w:val="24"/>
          <w:szCs w:val="24"/>
          <w:lang w:val="en-US"/>
        </w:rPr>
        <w:t>:</w:t>
      </w:r>
      <w:r>
        <w:rPr>
          <w:rFonts w:ascii="Arial" w:hAnsi="Arial" w:cs="Arial"/>
          <w:sz w:val="24"/>
          <w:szCs w:val="24"/>
          <w:lang w:val="en-US"/>
        </w:rPr>
        <w:tab/>
        <w:t>Hospital admission due to substance use among respondents.</w:t>
      </w:r>
    </w:p>
    <w:p w14:paraId="4833EC51" w14:textId="77777777" w:rsidR="00A112E2" w:rsidRDefault="00A112E2" w:rsidP="00A112E2">
      <w:pPr>
        <w:rPr>
          <w:rFonts w:ascii="Arial" w:hAnsi="Arial" w:cs="Arial"/>
          <w:sz w:val="24"/>
          <w:szCs w:val="24"/>
          <w:lang w:val="en-US"/>
        </w:rPr>
      </w:pPr>
      <w:r>
        <w:rPr>
          <w:rFonts w:ascii="Arial" w:hAnsi="Arial" w:cs="Arial"/>
          <w:sz w:val="24"/>
          <w:szCs w:val="24"/>
          <w:lang w:val="en-US"/>
        </w:rPr>
        <w:br w:type="page"/>
      </w:r>
    </w:p>
    <w:p w14:paraId="0AFDC64E" w14:textId="77777777" w:rsidR="00A112E2" w:rsidRDefault="00A112E2" w:rsidP="00A112E2">
      <w:pPr>
        <w:spacing w:after="0" w:line="480" w:lineRule="auto"/>
        <w:jc w:val="both"/>
        <w:rPr>
          <w:rFonts w:ascii="Arial" w:hAnsi="Arial" w:cs="Arial"/>
          <w:b/>
          <w:sz w:val="24"/>
          <w:szCs w:val="24"/>
          <w:lang w:val="en-US"/>
        </w:rPr>
      </w:pPr>
      <w:r>
        <w:rPr>
          <w:rFonts w:ascii="Arial" w:hAnsi="Arial" w:cs="Arial"/>
          <w:b/>
          <w:sz w:val="24"/>
          <w:szCs w:val="24"/>
          <w:lang w:val="en-US"/>
        </w:rPr>
        <w:lastRenderedPageBreak/>
        <w:t>Physical health (DOM1), psychological (DOM2), social relationship (DOM3) and environment (DOM4), quality of life, quality of life perception (Q1) and score rate of health satisfaction (Q2) for different socio-demographic group among substance user respondents</w:t>
      </w:r>
    </w:p>
    <w:p w14:paraId="44AD60DF" w14:textId="77777777" w:rsidR="00A112E2" w:rsidRDefault="00A112E2" w:rsidP="00A112E2">
      <w:pPr>
        <w:spacing w:after="0" w:line="480" w:lineRule="auto"/>
        <w:jc w:val="both"/>
        <w:rPr>
          <w:rFonts w:ascii="Arial" w:hAnsi="Arial" w:cs="Arial"/>
          <w:sz w:val="24"/>
          <w:szCs w:val="24"/>
          <w:lang w:val="en-US"/>
        </w:rPr>
      </w:pPr>
    </w:p>
    <w:p w14:paraId="4A6A303D"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Table 4.15 illustrates socio-demographic effects and the summary of Generalized Linear Model significant results (p&lt;0.05) on DOM1, DOM2, DOM3, DOM4, total score of quality of life, quality of life perception (Q1) and score rate of health satisfaction (Q2). Means separation using least significant different test (LSD) showed that educational background had significant effects on DOM4 and quality of life perception (Q1) and occupation had significant effects on DOM3. The other socio-demographic variables showed no significant effects on DOM1, DOM2, DOM3, DOM4, total score of quality of life, quality of life perception (Q1) and score rate of health satisfaction (Q2). </w:t>
      </w:r>
    </w:p>
    <w:p w14:paraId="66C97D35" w14:textId="77777777" w:rsidR="00A112E2" w:rsidRDefault="00A112E2" w:rsidP="00A112E2">
      <w:pPr>
        <w:spacing w:after="0" w:line="480" w:lineRule="auto"/>
        <w:jc w:val="both"/>
        <w:rPr>
          <w:rFonts w:ascii="Arial" w:hAnsi="Arial" w:cs="Arial"/>
          <w:sz w:val="24"/>
          <w:szCs w:val="24"/>
          <w:lang w:val="en-US"/>
        </w:rPr>
      </w:pPr>
    </w:p>
    <w:p w14:paraId="5AD54D6B" w14:textId="77777777" w:rsidR="00A112E2" w:rsidRDefault="00A112E2" w:rsidP="00A112E2">
      <w:pPr>
        <w:spacing w:after="0" w:line="480" w:lineRule="auto"/>
        <w:ind w:firstLine="720"/>
        <w:jc w:val="both"/>
        <w:rPr>
          <w:rFonts w:ascii="Arial" w:hAnsi="Arial" w:cs="Arial"/>
          <w:sz w:val="24"/>
          <w:szCs w:val="24"/>
          <w:lang w:val="en-US"/>
        </w:rPr>
      </w:pPr>
      <w:r>
        <w:rPr>
          <w:rFonts w:ascii="Arial" w:hAnsi="Arial" w:cs="Arial"/>
          <w:sz w:val="24"/>
          <w:szCs w:val="24"/>
          <w:lang w:val="en-US"/>
        </w:rPr>
        <w:t xml:space="preserve">For academic educational variable, highest DOM4 scored was recorded respondents receiving secondary level of education (26.35) followed by primary level (25.67), however, both group’s scores were not significantly different. Graduated respondents scored 23.33 (which was not significantly different than scores received by primary level) and lowest scores were recorded among illiterate respondents (18.00). On the contrary, for life quality perception (Q1), respondents receiving primary level of education scored highest (3.67), followed by graduate level (3.00), secondary level (2.44) and lowest scores were from illiterate group (2.00). </w:t>
      </w:r>
    </w:p>
    <w:p w14:paraId="4407E2AE" w14:textId="77777777" w:rsidR="00A112E2" w:rsidRDefault="00A112E2" w:rsidP="00A112E2">
      <w:pPr>
        <w:spacing w:after="0" w:line="480" w:lineRule="auto"/>
        <w:jc w:val="both"/>
        <w:rPr>
          <w:rFonts w:ascii="Arial" w:hAnsi="Arial" w:cs="Arial"/>
          <w:sz w:val="24"/>
          <w:szCs w:val="24"/>
          <w:lang w:val="en-US"/>
        </w:rPr>
      </w:pPr>
    </w:p>
    <w:p w14:paraId="7D8FFAC2" w14:textId="77777777" w:rsidR="00A112E2" w:rsidRDefault="00A112E2" w:rsidP="00A112E2">
      <w:pPr>
        <w:spacing w:after="0" w:line="480" w:lineRule="auto"/>
        <w:ind w:firstLine="720"/>
        <w:jc w:val="both"/>
        <w:rPr>
          <w:rFonts w:ascii="Arial" w:hAnsi="Arial" w:cs="Arial"/>
          <w:sz w:val="24"/>
          <w:szCs w:val="24"/>
          <w:lang w:val="en-US"/>
        </w:rPr>
      </w:pPr>
      <w:r>
        <w:rPr>
          <w:rFonts w:ascii="Arial" w:hAnsi="Arial" w:cs="Arial"/>
          <w:sz w:val="24"/>
          <w:szCs w:val="24"/>
          <w:lang w:val="en-US"/>
        </w:rPr>
        <w:lastRenderedPageBreak/>
        <w:t xml:space="preserve">For occupation variable, highest DOM3 scored was recorded in respondents involved in service industry (9.88) followed by others (9.20), unemployed respondents (8.75) and respondents involved in business (8.62). However, all the scores from the groups stated were not significantly different. Students on the other hand, recorded significantly lowest DOM3 score (5.33). </w:t>
      </w:r>
      <w:r>
        <w:rPr>
          <w:rFonts w:ascii="Arial" w:hAnsi="Arial" w:cs="Arial"/>
          <w:sz w:val="24"/>
          <w:szCs w:val="24"/>
          <w:lang w:val="en-US"/>
        </w:rPr>
        <w:br w:type="page"/>
      </w:r>
    </w:p>
    <w:p w14:paraId="1793E49B" w14:textId="77777777" w:rsidR="00A112E2" w:rsidRDefault="00A112E2" w:rsidP="00A112E2">
      <w:pPr>
        <w:rPr>
          <w:rFonts w:ascii="Arial" w:hAnsi="Arial" w:cs="Arial"/>
          <w:sz w:val="24"/>
          <w:szCs w:val="24"/>
          <w:lang w:val="en-US"/>
        </w:rPr>
        <w:sectPr w:rsidR="00A112E2" w:rsidSect="00A112E2">
          <w:footerReference w:type="default" r:id="rId37"/>
          <w:pgSz w:w="11906" w:h="16838"/>
          <w:pgMar w:top="1440" w:right="1440" w:bottom="1440" w:left="2007" w:header="709" w:footer="709" w:gutter="0"/>
          <w:cols w:space="708"/>
          <w:docGrid w:linePitch="360"/>
        </w:sectPr>
      </w:pPr>
    </w:p>
    <w:p w14:paraId="1FB5D92A" w14:textId="77777777" w:rsidR="00A112E2" w:rsidRDefault="00A112E2" w:rsidP="00905D3E">
      <w:pPr>
        <w:spacing w:after="0" w:line="360" w:lineRule="auto"/>
        <w:jc w:val="both"/>
        <w:rPr>
          <w:rFonts w:ascii="Arial" w:hAnsi="Arial" w:cs="Arial"/>
          <w:b/>
          <w:sz w:val="24"/>
          <w:szCs w:val="24"/>
          <w:lang w:val="en-US"/>
        </w:rPr>
      </w:pPr>
      <w:r>
        <w:rPr>
          <w:rFonts w:ascii="Arial" w:hAnsi="Arial" w:cs="Arial"/>
          <w:b/>
          <w:sz w:val="24"/>
          <w:szCs w:val="24"/>
        </w:rPr>
        <w:lastRenderedPageBreak/>
        <w:t xml:space="preserve">TABLE </w:t>
      </w:r>
      <w:proofErr w:type="gramStart"/>
      <w:r>
        <w:rPr>
          <w:rFonts w:ascii="Arial" w:hAnsi="Arial" w:cs="Arial"/>
          <w:b/>
          <w:sz w:val="24"/>
          <w:szCs w:val="24"/>
        </w:rPr>
        <w:t>4.15 :</w:t>
      </w:r>
      <w:proofErr w:type="gramEnd"/>
      <w:r>
        <w:rPr>
          <w:rFonts w:ascii="Arial" w:hAnsi="Arial" w:cs="Arial"/>
          <w:b/>
          <w:sz w:val="24"/>
          <w:szCs w:val="24"/>
        </w:rPr>
        <w:tab/>
      </w:r>
      <w:r>
        <w:rPr>
          <w:rFonts w:ascii="Arial" w:hAnsi="Arial" w:cs="Arial"/>
          <w:b/>
          <w:sz w:val="24"/>
          <w:szCs w:val="24"/>
          <w:lang w:val="en-US"/>
        </w:rPr>
        <w:t>Mean total score of physical health (DOM1), psychological (DOM2), social relationship (DOM3) and environment (DOM4), quality of life, score rate of quality of life (Q1) and score rate of health satisfaction (Q2) for different socio-demographic group among substance user respondents</w:t>
      </w:r>
    </w:p>
    <w:p w14:paraId="1E58E558" w14:textId="77777777" w:rsidR="00A112E2" w:rsidRDefault="00A112E2" w:rsidP="00A112E2">
      <w:pPr>
        <w:spacing w:after="0" w:line="480" w:lineRule="auto"/>
        <w:jc w:val="both"/>
        <w:rPr>
          <w:rFonts w:ascii="Arial" w:hAnsi="Arial" w:cs="Arial"/>
          <w:sz w:val="24"/>
          <w:szCs w:val="24"/>
          <w:lang w:val="en-US"/>
        </w:rPr>
      </w:pPr>
    </w:p>
    <w:tbl>
      <w:tblPr>
        <w:tblStyle w:val="TableGrid"/>
        <w:tblW w:w="0" w:type="auto"/>
        <w:tblLook w:val="04A0" w:firstRow="1" w:lastRow="0" w:firstColumn="1" w:lastColumn="0" w:noHBand="0" w:noVBand="1"/>
      </w:tblPr>
      <w:tblGrid>
        <w:gridCol w:w="1643"/>
        <w:gridCol w:w="1564"/>
        <w:gridCol w:w="1533"/>
        <w:gridCol w:w="1533"/>
        <w:gridCol w:w="1533"/>
        <w:gridCol w:w="1594"/>
        <w:gridCol w:w="1533"/>
        <w:gridCol w:w="1523"/>
        <w:gridCol w:w="1492"/>
      </w:tblGrid>
      <w:tr w:rsidR="00A112E2" w14:paraId="2F2F82E6" w14:textId="77777777" w:rsidTr="00A112E2">
        <w:tc>
          <w:tcPr>
            <w:tcW w:w="1643" w:type="dxa"/>
            <w:vMerge w:val="restart"/>
            <w:tcBorders>
              <w:top w:val="single" w:sz="4" w:space="0" w:color="auto"/>
              <w:left w:val="single" w:sz="4" w:space="0" w:color="auto"/>
              <w:bottom w:val="single" w:sz="4" w:space="0" w:color="auto"/>
              <w:right w:val="single" w:sz="4" w:space="0" w:color="auto"/>
            </w:tcBorders>
            <w:hideMark/>
          </w:tcPr>
          <w:p w14:paraId="53632694"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Variables</w:t>
            </w:r>
          </w:p>
        </w:tc>
        <w:tc>
          <w:tcPr>
            <w:tcW w:w="1564" w:type="dxa"/>
            <w:vMerge w:val="restart"/>
            <w:tcBorders>
              <w:top w:val="single" w:sz="4" w:space="0" w:color="auto"/>
              <w:left w:val="single" w:sz="4" w:space="0" w:color="auto"/>
              <w:bottom w:val="single" w:sz="4" w:space="0" w:color="auto"/>
              <w:right w:val="single" w:sz="4" w:space="0" w:color="auto"/>
            </w:tcBorders>
            <w:hideMark/>
          </w:tcPr>
          <w:p w14:paraId="1DCBCBCB"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Grouping</w:t>
            </w:r>
          </w:p>
        </w:tc>
        <w:tc>
          <w:tcPr>
            <w:tcW w:w="10741" w:type="dxa"/>
            <w:gridSpan w:val="7"/>
            <w:tcBorders>
              <w:top w:val="single" w:sz="4" w:space="0" w:color="auto"/>
              <w:left w:val="single" w:sz="4" w:space="0" w:color="auto"/>
              <w:bottom w:val="single" w:sz="4" w:space="0" w:color="auto"/>
              <w:right w:val="single" w:sz="4" w:space="0" w:color="auto"/>
            </w:tcBorders>
            <w:hideMark/>
          </w:tcPr>
          <w:p w14:paraId="2E55DDEC"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MEAN SCORE OF QUALITY OF LIFE</w:t>
            </w:r>
          </w:p>
        </w:tc>
      </w:tr>
      <w:tr w:rsidR="00A112E2" w14:paraId="79AA5751"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4CBD7511" w14:textId="77777777" w:rsidR="00A112E2" w:rsidRDefault="00A112E2" w:rsidP="00A112E2">
            <w:pPr>
              <w:rPr>
                <w:rFonts w:ascii="Arial" w:hAnsi="Arial" w:cs="Arial"/>
                <w:b/>
                <w:sz w:val="24"/>
                <w:szCs w:val="24"/>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40D9E8" w14:textId="77777777" w:rsidR="00A112E2" w:rsidRDefault="00A112E2" w:rsidP="00A112E2">
            <w:pPr>
              <w:rPr>
                <w:rFonts w:ascii="Arial" w:hAnsi="Arial" w:cs="Arial"/>
                <w:b/>
                <w:sz w:val="24"/>
                <w:szCs w:val="24"/>
                <w:lang w:val="en-US"/>
              </w:rPr>
            </w:pPr>
          </w:p>
        </w:tc>
        <w:tc>
          <w:tcPr>
            <w:tcW w:w="1533" w:type="dxa"/>
            <w:tcBorders>
              <w:top w:val="single" w:sz="4" w:space="0" w:color="auto"/>
              <w:left w:val="single" w:sz="4" w:space="0" w:color="auto"/>
              <w:bottom w:val="single" w:sz="4" w:space="0" w:color="auto"/>
              <w:right w:val="single" w:sz="4" w:space="0" w:color="auto"/>
            </w:tcBorders>
            <w:hideMark/>
          </w:tcPr>
          <w:p w14:paraId="21F44CC2"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DOM1</w:t>
            </w:r>
          </w:p>
        </w:tc>
        <w:tc>
          <w:tcPr>
            <w:tcW w:w="1533" w:type="dxa"/>
            <w:tcBorders>
              <w:top w:val="single" w:sz="4" w:space="0" w:color="auto"/>
              <w:left w:val="single" w:sz="4" w:space="0" w:color="auto"/>
              <w:bottom w:val="single" w:sz="4" w:space="0" w:color="auto"/>
              <w:right w:val="single" w:sz="4" w:space="0" w:color="auto"/>
            </w:tcBorders>
            <w:hideMark/>
          </w:tcPr>
          <w:p w14:paraId="34318026"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DOM2</w:t>
            </w:r>
          </w:p>
        </w:tc>
        <w:tc>
          <w:tcPr>
            <w:tcW w:w="1533" w:type="dxa"/>
            <w:tcBorders>
              <w:top w:val="single" w:sz="4" w:space="0" w:color="auto"/>
              <w:left w:val="single" w:sz="4" w:space="0" w:color="auto"/>
              <w:bottom w:val="single" w:sz="4" w:space="0" w:color="auto"/>
              <w:right w:val="single" w:sz="4" w:space="0" w:color="auto"/>
            </w:tcBorders>
            <w:hideMark/>
          </w:tcPr>
          <w:p w14:paraId="6A0E0B31"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DOM3</w:t>
            </w:r>
          </w:p>
        </w:tc>
        <w:tc>
          <w:tcPr>
            <w:tcW w:w="1594" w:type="dxa"/>
            <w:tcBorders>
              <w:top w:val="single" w:sz="4" w:space="0" w:color="auto"/>
              <w:left w:val="single" w:sz="4" w:space="0" w:color="auto"/>
              <w:bottom w:val="single" w:sz="4" w:space="0" w:color="auto"/>
              <w:right w:val="single" w:sz="4" w:space="0" w:color="auto"/>
            </w:tcBorders>
            <w:hideMark/>
          </w:tcPr>
          <w:p w14:paraId="37D04B64"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DOM4</w:t>
            </w:r>
          </w:p>
        </w:tc>
        <w:tc>
          <w:tcPr>
            <w:tcW w:w="1533" w:type="dxa"/>
            <w:tcBorders>
              <w:top w:val="single" w:sz="4" w:space="0" w:color="auto"/>
              <w:left w:val="single" w:sz="4" w:space="0" w:color="auto"/>
              <w:bottom w:val="single" w:sz="4" w:space="0" w:color="auto"/>
              <w:right w:val="single" w:sz="4" w:space="0" w:color="auto"/>
            </w:tcBorders>
            <w:hideMark/>
          </w:tcPr>
          <w:p w14:paraId="4CE90715"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TOTAL SCORE</w:t>
            </w:r>
          </w:p>
        </w:tc>
        <w:tc>
          <w:tcPr>
            <w:tcW w:w="1523" w:type="dxa"/>
            <w:tcBorders>
              <w:top w:val="single" w:sz="4" w:space="0" w:color="auto"/>
              <w:left w:val="single" w:sz="4" w:space="0" w:color="auto"/>
              <w:bottom w:val="single" w:sz="4" w:space="0" w:color="auto"/>
              <w:right w:val="single" w:sz="4" w:space="0" w:color="auto"/>
            </w:tcBorders>
            <w:hideMark/>
          </w:tcPr>
          <w:p w14:paraId="22C17C9C"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Q1</w:t>
            </w:r>
          </w:p>
        </w:tc>
        <w:tc>
          <w:tcPr>
            <w:tcW w:w="1492" w:type="dxa"/>
            <w:tcBorders>
              <w:top w:val="single" w:sz="4" w:space="0" w:color="auto"/>
              <w:left w:val="single" w:sz="4" w:space="0" w:color="auto"/>
              <w:bottom w:val="single" w:sz="4" w:space="0" w:color="auto"/>
              <w:right w:val="single" w:sz="4" w:space="0" w:color="auto"/>
            </w:tcBorders>
            <w:hideMark/>
          </w:tcPr>
          <w:p w14:paraId="73D62730"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Q2</w:t>
            </w:r>
          </w:p>
        </w:tc>
      </w:tr>
      <w:tr w:rsidR="00A112E2" w14:paraId="38586F72" w14:textId="77777777" w:rsidTr="00A112E2">
        <w:tc>
          <w:tcPr>
            <w:tcW w:w="1643" w:type="dxa"/>
            <w:vMerge w:val="restart"/>
            <w:tcBorders>
              <w:top w:val="single" w:sz="4" w:space="0" w:color="auto"/>
              <w:left w:val="single" w:sz="4" w:space="0" w:color="auto"/>
              <w:bottom w:val="single" w:sz="4" w:space="0" w:color="auto"/>
              <w:right w:val="single" w:sz="4" w:space="0" w:color="auto"/>
            </w:tcBorders>
            <w:hideMark/>
          </w:tcPr>
          <w:p w14:paraId="16E4BA6F"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Habitant</w:t>
            </w:r>
          </w:p>
        </w:tc>
        <w:tc>
          <w:tcPr>
            <w:tcW w:w="1564" w:type="dxa"/>
            <w:tcBorders>
              <w:top w:val="single" w:sz="4" w:space="0" w:color="auto"/>
              <w:left w:val="single" w:sz="4" w:space="0" w:color="auto"/>
              <w:bottom w:val="single" w:sz="4" w:space="0" w:color="auto"/>
              <w:right w:val="single" w:sz="4" w:space="0" w:color="auto"/>
            </w:tcBorders>
            <w:hideMark/>
          </w:tcPr>
          <w:p w14:paraId="5FD0FF7A"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Urban</w:t>
            </w:r>
          </w:p>
        </w:tc>
        <w:tc>
          <w:tcPr>
            <w:tcW w:w="1533" w:type="dxa"/>
            <w:tcBorders>
              <w:top w:val="single" w:sz="4" w:space="0" w:color="auto"/>
              <w:left w:val="single" w:sz="4" w:space="0" w:color="auto"/>
              <w:bottom w:val="single" w:sz="4" w:space="0" w:color="auto"/>
              <w:right w:val="single" w:sz="4" w:space="0" w:color="auto"/>
            </w:tcBorders>
            <w:hideMark/>
          </w:tcPr>
          <w:p w14:paraId="6FE5CC4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22.24</w:t>
            </w:r>
            <w:r>
              <w:rPr>
                <w:rFonts w:ascii="Arial" w:hAnsi="Arial" w:cs="Arial"/>
                <w:sz w:val="24"/>
                <w:szCs w:val="24"/>
                <w:vertAlign w:val="superscript"/>
                <w:lang w:val="en-US"/>
              </w:rPr>
              <w:t>a</w:t>
            </w:r>
            <w:r>
              <w:rPr>
                <w:rFonts w:ascii="Arial" w:hAnsi="Arial" w:cs="Arial"/>
                <w:sz w:val="24"/>
                <w:szCs w:val="24"/>
                <w:lang w:val="en-US"/>
              </w:rPr>
              <w:t>±0.88</w:t>
            </w:r>
          </w:p>
        </w:tc>
        <w:tc>
          <w:tcPr>
            <w:tcW w:w="1533" w:type="dxa"/>
            <w:tcBorders>
              <w:top w:val="single" w:sz="4" w:space="0" w:color="auto"/>
              <w:left w:val="single" w:sz="4" w:space="0" w:color="auto"/>
              <w:bottom w:val="single" w:sz="4" w:space="0" w:color="auto"/>
              <w:right w:val="single" w:sz="4" w:space="0" w:color="auto"/>
            </w:tcBorders>
            <w:hideMark/>
          </w:tcPr>
          <w:p w14:paraId="5DDA9B47"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18.03</w:t>
            </w:r>
            <w:r>
              <w:rPr>
                <w:rFonts w:ascii="Arial" w:hAnsi="Arial" w:cs="Arial"/>
                <w:sz w:val="24"/>
                <w:szCs w:val="24"/>
                <w:vertAlign w:val="superscript"/>
                <w:lang w:val="en-US"/>
              </w:rPr>
              <w:t>a</w:t>
            </w:r>
            <w:r>
              <w:rPr>
                <w:rFonts w:ascii="Arial" w:hAnsi="Arial" w:cs="Arial"/>
                <w:sz w:val="24"/>
                <w:szCs w:val="24"/>
                <w:lang w:val="en-US"/>
              </w:rPr>
              <w:t>±0.63</w:t>
            </w:r>
          </w:p>
        </w:tc>
        <w:tc>
          <w:tcPr>
            <w:tcW w:w="1533" w:type="dxa"/>
            <w:tcBorders>
              <w:top w:val="single" w:sz="4" w:space="0" w:color="auto"/>
              <w:left w:val="single" w:sz="4" w:space="0" w:color="auto"/>
              <w:bottom w:val="single" w:sz="4" w:space="0" w:color="auto"/>
              <w:right w:val="single" w:sz="4" w:space="0" w:color="auto"/>
            </w:tcBorders>
            <w:hideMark/>
          </w:tcPr>
          <w:p w14:paraId="2683EAC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9.24</w:t>
            </w:r>
            <w:r>
              <w:rPr>
                <w:rFonts w:ascii="Arial" w:hAnsi="Arial" w:cs="Arial"/>
                <w:sz w:val="24"/>
                <w:szCs w:val="24"/>
                <w:vertAlign w:val="superscript"/>
                <w:lang w:val="en-US"/>
              </w:rPr>
              <w:t>a</w:t>
            </w:r>
            <w:r>
              <w:rPr>
                <w:rFonts w:ascii="Arial" w:hAnsi="Arial" w:cs="Arial"/>
                <w:sz w:val="24"/>
                <w:szCs w:val="24"/>
                <w:lang w:val="en-US"/>
              </w:rPr>
              <w:t>±0.34</w:t>
            </w:r>
          </w:p>
        </w:tc>
        <w:tc>
          <w:tcPr>
            <w:tcW w:w="1594" w:type="dxa"/>
            <w:tcBorders>
              <w:top w:val="single" w:sz="4" w:space="0" w:color="auto"/>
              <w:left w:val="single" w:sz="4" w:space="0" w:color="auto"/>
              <w:bottom w:val="single" w:sz="4" w:space="0" w:color="auto"/>
              <w:right w:val="single" w:sz="4" w:space="0" w:color="auto"/>
            </w:tcBorders>
            <w:hideMark/>
          </w:tcPr>
          <w:p w14:paraId="2DD1C089"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25.87</w:t>
            </w:r>
            <w:r>
              <w:rPr>
                <w:rFonts w:ascii="Arial" w:hAnsi="Arial" w:cs="Arial"/>
                <w:sz w:val="24"/>
                <w:szCs w:val="24"/>
                <w:vertAlign w:val="superscript"/>
                <w:lang w:val="en-US"/>
              </w:rPr>
              <w:t>a</w:t>
            </w:r>
            <w:r>
              <w:rPr>
                <w:rFonts w:ascii="Arial" w:hAnsi="Arial" w:cs="Arial"/>
                <w:sz w:val="24"/>
                <w:szCs w:val="24"/>
                <w:lang w:val="en-US"/>
              </w:rPr>
              <w:t>±0.68</w:t>
            </w:r>
          </w:p>
        </w:tc>
        <w:tc>
          <w:tcPr>
            <w:tcW w:w="1533" w:type="dxa"/>
            <w:tcBorders>
              <w:top w:val="single" w:sz="4" w:space="0" w:color="auto"/>
              <w:left w:val="single" w:sz="4" w:space="0" w:color="auto"/>
              <w:bottom w:val="single" w:sz="4" w:space="0" w:color="auto"/>
              <w:right w:val="single" w:sz="4" w:space="0" w:color="auto"/>
            </w:tcBorders>
            <w:hideMark/>
          </w:tcPr>
          <w:p w14:paraId="62D41A1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81.23</w:t>
            </w:r>
            <w:r>
              <w:rPr>
                <w:rFonts w:ascii="Arial" w:hAnsi="Arial" w:cs="Arial"/>
                <w:sz w:val="24"/>
                <w:szCs w:val="24"/>
                <w:vertAlign w:val="superscript"/>
                <w:lang w:val="en-US"/>
              </w:rPr>
              <w:t>a</w:t>
            </w:r>
            <w:r>
              <w:rPr>
                <w:rFonts w:ascii="Arial" w:hAnsi="Arial" w:cs="Arial"/>
                <w:sz w:val="24"/>
                <w:szCs w:val="24"/>
                <w:lang w:val="en-US"/>
              </w:rPr>
              <w:t>±2.08</w:t>
            </w:r>
          </w:p>
        </w:tc>
        <w:tc>
          <w:tcPr>
            <w:tcW w:w="1523" w:type="dxa"/>
            <w:tcBorders>
              <w:top w:val="single" w:sz="4" w:space="0" w:color="auto"/>
              <w:left w:val="single" w:sz="4" w:space="0" w:color="auto"/>
              <w:bottom w:val="single" w:sz="4" w:space="0" w:color="auto"/>
              <w:right w:val="single" w:sz="4" w:space="0" w:color="auto"/>
            </w:tcBorders>
            <w:hideMark/>
          </w:tcPr>
          <w:p w14:paraId="7DFABC4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2.68</w:t>
            </w:r>
            <w:r>
              <w:rPr>
                <w:rFonts w:ascii="Arial" w:hAnsi="Arial" w:cs="Arial"/>
                <w:sz w:val="24"/>
                <w:szCs w:val="24"/>
                <w:vertAlign w:val="superscript"/>
                <w:lang w:val="en-US"/>
              </w:rPr>
              <w:t>a</w:t>
            </w:r>
            <w:r>
              <w:rPr>
                <w:rFonts w:ascii="Arial" w:hAnsi="Arial" w:cs="Arial"/>
                <w:sz w:val="24"/>
                <w:szCs w:val="24"/>
                <w:lang w:val="en-US"/>
              </w:rPr>
              <w:t>±0.13</w:t>
            </w:r>
          </w:p>
        </w:tc>
        <w:tc>
          <w:tcPr>
            <w:tcW w:w="1492" w:type="dxa"/>
            <w:tcBorders>
              <w:top w:val="single" w:sz="4" w:space="0" w:color="auto"/>
              <w:left w:val="single" w:sz="4" w:space="0" w:color="auto"/>
              <w:bottom w:val="single" w:sz="4" w:space="0" w:color="auto"/>
              <w:right w:val="single" w:sz="4" w:space="0" w:color="auto"/>
            </w:tcBorders>
            <w:hideMark/>
          </w:tcPr>
          <w:p w14:paraId="1715BF4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2.97</w:t>
            </w:r>
            <w:r>
              <w:rPr>
                <w:rFonts w:ascii="Arial" w:hAnsi="Arial" w:cs="Arial"/>
                <w:sz w:val="24"/>
                <w:szCs w:val="24"/>
                <w:vertAlign w:val="superscript"/>
                <w:lang w:val="en-US"/>
              </w:rPr>
              <w:t>a</w:t>
            </w:r>
            <w:r>
              <w:rPr>
                <w:rFonts w:ascii="Arial" w:hAnsi="Arial" w:cs="Arial"/>
                <w:sz w:val="24"/>
                <w:szCs w:val="24"/>
                <w:lang w:val="en-US"/>
              </w:rPr>
              <w:t>±0.15</w:t>
            </w:r>
          </w:p>
        </w:tc>
      </w:tr>
      <w:tr w:rsidR="00A112E2" w14:paraId="6D64E0FC"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33B84208"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3EC9E9A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Rural</w:t>
            </w:r>
          </w:p>
        </w:tc>
        <w:tc>
          <w:tcPr>
            <w:tcW w:w="1533" w:type="dxa"/>
            <w:tcBorders>
              <w:top w:val="single" w:sz="4" w:space="0" w:color="auto"/>
              <w:left w:val="single" w:sz="4" w:space="0" w:color="auto"/>
              <w:bottom w:val="single" w:sz="4" w:space="0" w:color="auto"/>
              <w:right w:val="single" w:sz="4" w:space="0" w:color="auto"/>
            </w:tcBorders>
            <w:hideMark/>
          </w:tcPr>
          <w:p w14:paraId="6316513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20.58</w:t>
            </w:r>
            <w:r>
              <w:rPr>
                <w:rFonts w:ascii="Arial" w:hAnsi="Arial" w:cs="Arial"/>
                <w:sz w:val="24"/>
                <w:szCs w:val="24"/>
                <w:vertAlign w:val="superscript"/>
                <w:lang w:val="en-US"/>
              </w:rPr>
              <w:t>a</w:t>
            </w:r>
            <w:r>
              <w:rPr>
                <w:rFonts w:ascii="Arial" w:hAnsi="Arial" w:cs="Arial"/>
                <w:sz w:val="24"/>
                <w:szCs w:val="24"/>
                <w:lang w:val="en-US"/>
              </w:rPr>
              <w:t>±0.91</w:t>
            </w:r>
          </w:p>
        </w:tc>
        <w:tc>
          <w:tcPr>
            <w:tcW w:w="1533" w:type="dxa"/>
            <w:tcBorders>
              <w:top w:val="single" w:sz="4" w:space="0" w:color="auto"/>
              <w:left w:val="single" w:sz="4" w:space="0" w:color="auto"/>
              <w:bottom w:val="single" w:sz="4" w:space="0" w:color="auto"/>
              <w:right w:val="single" w:sz="4" w:space="0" w:color="auto"/>
            </w:tcBorders>
            <w:hideMark/>
          </w:tcPr>
          <w:p w14:paraId="6A375E4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16.83</w:t>
            </w:r>
            <w:r>
              <w:rPr>
                <w:rFonts w:ascii="Arial" w:hAnsi="Arial" w:cs="Arial"/>
                <w:sz w:val="24"/>
                <w:szCs w:val="24"/>
                <w:vertAlign w:val="superscript"/>
                <w:lang w:val="en-US"/>
              </w:rPr>
              <w:t>a</w:t>
            </w:r>
            <w:r>
              <w:rPr>
                <w:rFonts w:ascii="Arial" w:hAnsi="Arial" w:cs="Arial"/>
                <w:sz w:val="24"/>
                <w:szCs w:val="24"/>
                <w:lang w:val="en-US"/>
              </w:rPr>
              <w:t>±1.17</w:t>
            </w:r>
          </w:p>
        </w:tc>
        <w:tc>
          <w:tcPr>
            <w:tcW w:w="1533" w:type="dxa"/>
            <w:tcBorders>
              <w:top w:val="single" w:sz="4" w:space="0" w:color="auto"/>
              <w:left w:val="single" w:sz="4" w:space="0" w:color="auto"/>
              <w:bottom w:val="single" w:sz="4" w:space="0" w:color="auto"/>
              <w:right w:val="single" w:sz="4" w:space="0" w:color="auto"/>
            </w:tcBorders>
            <w:hideMark/>
          </w:tcPr>
          <w:p w14:paraId="692806A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8.00</w:t>
            </w:r>
            <w:r>
              <w:rPr>
                <w:rFonts w:ascii="Arial" w:hAnsi="Arial" w:cs="Arial"/>
                <w:sz w:val="24"/>
                <w:szCs w:val="24"/>
                <w:vertAlign w:val="superscript"/>
                <w:lang w:val="en-US"/>
              </w:rPr>
              <w:t>a</w:t>
            </w:r>
            <w:r>
              <w:rPr>
                <w:rFonts w:ascii="Arial" w:hAnsi="Arial" w:cs="Arial"/>
                <w:sz w:val="24"/>
                <w:szCs w:val="24"/>
                <w:lang w:val="en-US"/>
              </w:rPr>
              <w:t>±0.54</w:t>
            </w:r>
          </w:p>
        </w:tc>
        <w:tc>
          <w:tcPr>
            <w:tcW w:w="1594" w:type="dxa"/>
            <w:tcBorders>
              <w:top w:val="single" w:sz="4" w:space="0" w:color="auto"/>
              <w:left w:val="single" w:sz="4" w:space="0" w:color="auto"/>
              <w:bottom w:val="single" w:sz="4" w:space="0" w:color="auto"/>
              <w:right w:val="single" w:sz="4" w:space="0" w:color="auto"/>
            </w:tcBorders>
            <w:hideMark/>
          </w:tcPr>
          <w:p w14:paraId="3F943E7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24.00</w:t>
            </w:r>
            <w:r>
              <w:rPr>
                <w:rFonts w:ascii="Arial" w:hAnsi="Arial" w:cs="Arial"/>
                <w:sz w:val="24"/>
                <w:szCs w:val="24"/>
                <w:vertAlign w:val="superscript"/>
                <w:lang w:val="en-US"/>
              </w:rPr>
              <w:t>a</w:t>
            </w:r>
            <w:r>
              <w:rPr>
                <w:rFonts w:ascii="Arial" w:hAnsi="Arial" w:cs="Arial"/>
                <w:sz w:val="24"/>
                <w:szCs w:val="24"/>
                <w:lang w:val="en-US"/>
              </w:rPr>
              <w:t>±0.85</w:t>
            </w:r>
          </w:p>
        </w:tc>
        <w:tc>
          <w:tcPr>
            <w:tcW w:w="1533" w:type="dxa"/>
            <w:tcBorders>
              <w:top w:val="single" w:sz="4" w:space="0" w:color="auto"/>
              <w:left w:val="single" w:sz="4" w:space="0" w:color="auto"/>
              <w:bottom w:val="single" w:sz="4" w:space="0" w:color="auto"/>
              <w:right w:val="single" w:sz="4" w:space="0" w:color="auto"/>
            </w:tcBorders>
            <w:hideMark/>
          </w:tcPr>
          <w:p w14:paraId="352D102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74.58</w:t>
            </w:r>
            <w:r>
              <w:rPr>
                <w:rFonts w:ascii="Arial" w:hAnsi="Arial" w:cs="Arial"/>
                <w:sz w:val="24"/>
                <w:szCs w:val="24"/>
                <w:vertAlign w:val="superscript"/>
                <w:lang w:val="en-US"/>
              </w:rPr>
              <w:t>a</w:t>
            </w:r>
            <w:r>
              <w:rPr>
                <w:rFonts w:ascii="Arial" w:hAnsi="Arial" w:cs="Arial"/>
                <w:sz w:val="24"/>
                <w:szCs w:val="24"/>
                <w:lang w:val="en-US"/>
              </w:rPr>
              <w:t>±3.10</w:t>
            </w:r>
          </w:p>
        </w:tc>
        <w:tc>
          <w:tcPr>
            <w:tcW w:w="1523" w:type="dxa"/>
            <w:tcBorders>
              <w:top w:val="single" w:sz="4" w:space="0" w:color="auto"/>
              <w:left w:val="single" w:sz="4" w:space="0" w:color="auto"/>
              <w:bottom w:val="single" w:sz="4" w:space="0" w:color="auto"/>
              <w:right w:val="single" w:sz="4" w:space="0" w:color="auto"/>
            </w:tcBorders>
            <w:hideMark/>
          </w:tcPr>
          <w:p w14:paraId="1CD0A4F9"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2.50</w:t>
            </w:r>
            <w:r>
              <w:rPr>
                <w:rFonts w:ascii="Arial" w:hAnsi="Arial" w:cs="Arial"/>
                <w:sz w:val="24"/>
                <w:szCs w:val="24"/>
                <w:vertAlign w:val="superscript"/>
                <w:lang w:val="en-US"/>
              </w:rPr>
              <w:t>a</w:t>
            </w:r>
            <w:r>
              <w:rPr>
                <w:rFonts w:ascii="Arial" w:hAnsi="Arial" w:cs="Arial"/>
                <w:sz w:val="24"/>
                <w:szCs w:val="24"/>
                <w:lang w:val="en-US"/>
              </w:rPr>
              <w:t>±0.34</w:t>
            </w:r>
          </w:p>
        </w:tc>
        <w:tc>
          <w:tcPr>
            <w:tcW w:w="1492" w:type="dxa"/>
            <w:tcBorders>
              <w:top w:val="single" w:sz="4" w:space="0" w:color="auto"/>
              <w:left w:val="single" w:sz="4" w:space="0" w:color="auto"/>
              <w:bottom w:val="single" w:sz="4" w:space="0" w:color="auto"/>
              <w:right w:val="single" w:sz="4" w:space="0" w:color="auto"/>
            </w:tcBorders>
            <w:hideMark/>
          </w:tcPr>
          <w:p w14:paraId="0B5595EA"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2.67</w:t>
            </w:r>
            <w:r>
              <w:rPr>
                <w:rFonts w:ascii="Arial" w:hAnsi="Arial" w:cs="Arial"/>
                <w:sz w:val="24"/>
                <w:szCs w:val="24"/>
                <w:vertAlign w:val="superscript"/>
                <w:lang w:val="en-US"/>
              </w:rPr>
              <w:t>a</w:t>
            </w:r>
            <w:r>
              <w:rPr>
                <w:rFonts w:ascii="Arial" w:hAnsi="Arial" w:cs="Arial"/>
                <w:sz w:val="24"/>
                <w:szCs w:val="24"/>
                <w:lang w:val="en-US"/>
              </w:rPr>
              <w:t>±0.31</w:t>
            </w:r>
          </w:p>
        </w:tc>
      </w:tr>
      <w:tr w:rsidR="00A112E2" w14:paraId="3775B5D4" w14:textId="77777777" w:rsidTr="00A112E2">
        <w:tc>
          <w:tcPr>
            <w:tcW w:w="3207" w:type="dxa"/>
            <w:gridSpan w:val="2"/>
            <w:tcBorders>
              <w:top w:val="single" w:sz="4" w:space="0" w:color="auto"/>
              <w:left w:val="single" w:sz="4" w:space="0" w:color="auto"/>
              <w:bottom w:val="single" w:sz="4" w:space="0" w:color="auto"/>
              <w:right w:val="single" w:sz="4" w:space="0" w:color="auto"/>
            </w:tcBorders>
            <w:hideMark/>
          </w:tcPr>
          <w:p w14:paraId="52181F7A" w14:textId="77777777" w:rsidR="00A112E2" w:rsidRDefault="00A112E2" w:rsidP="00A112E2">
            <w:pPr>
              <w:spacing w:line="480" w:lineRule="auto"/>
              <w:jc w:val="both"/>
              <w:rPr>
                <w:rFonts w:ascii="Arial" w:hAnsi="Arial" w:cs="Arial"/>
                <w:b/>
                <w:i/>
                <w:sz w:val="24"/>
                <w:szCs w:val="24"/>
                <w:lang w:val="en-US"/>
              </w:rPr>
            </w:pPr>
            <w:r>
              <w:rPr>
                <w:rFonts w:ascii="Arial" w:hAnsi="Arial" w:cs="Arial"/>
                <w:b/>
                <w:i/>
                <w:sz w:val="24"/>
                <w:szCs w:val="24"/>
                <w:lang w:val="en-US"/>
              </w:rPr>
              <w:t>P value</w:t>
            </w:r>
          </w:p>
        </w:tc>
        <w:tc>
          <w:tcPr>
            <w:tcW w:w="1533" w:type="dxa"/>
            <w:tcBorders>
              <w:top w:val="single" w:sz="4" w:space="0" w:color="auto"/>
              <w:left w:val="single" w:sz="4" w:space="0" w:color="auto"/>
              <w:bottom w:val="single" w:sz="4" w:space="0" w:color="auto"/>
              <w:right w:val="single" w:sz="4" w:space="0" w:color="auto"/>
            </w:tcBorders>
            <w:hideMark/>
          </w:tcPr>
          <w:p w14:paraId="027C75F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0.3213</w:t>
            </w:r>
          </w:p>
        </w:tc>
        <w:tc>
          <w:tcPr>
            <w:tcW w:w="1533" w:type="dxa"/>
            <w:tcBorders>
              <w:top w:val="single" w:sz="4" w:space="0" w:color="auto"/>
              <w:left w:val="single" w:sz="4" w:space="0" w:color="auto"/>
              <w:bottom w:val="single" w:sz="4" w:space="0" w:color="auto"/>
              <w:right w:val="single" w:sz="4" w:space="0" w:color="auto"/>
            </w:tcBorders>
            <w:hideMark/>
          </w:tcPr>
          <w:p w14:paraId="7BC58A9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0.3611</w:t>
            </w:r>
          </w:p>
        </w:tc>
        <w:tc>
          <w:tcPr>
            <w:tcW w:w="1533" w:type="dxa"/>
            <w:tcBorders>
              <w:top w:val="single" w:sz="4" w:space="0" w:color="auto"/>
              <w:left w:val="single" w:sz="4" w:space="0" w:color="auto"/>
              <w:bottom w:val="single" w:sz="4" w:space="0" w:color="auto"/>
              <w:right w:val="single" w:sz="4" w:space="0" w:color="auto"/>
            </w:tcBorders>
            <w:hideMark/>
          </w:tcPr>
          <w:p w14:paraId="6462E69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0.0727</w:t>
            </w:r>
          </w:p>
        </w:tc>
        <w:tc>
          <w:tcPr>
            <w:tcW w:w="1594" w:type="dxa"/>
            <w:tcBorders>
              <w:top w:val="single" w:sz="4" w:space="0" w:color="auto"/>
              <w:left w:val="single" w:sz="4" w:space="0" w:color="auto"/>
              <w:bottom w:val="single" w:sz="4" w:space="0" w:color="auto"/>
              <w:right w:val="single" w:sz="4" w:space="0" w:color="auto"/>
            </w:tcBorders>
            <w:hideMark/>
          </w:tcPr>
          <w:p w14:paraId="413481D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0.1584</w:t>
            </w:r>
          </w:p>
        </w:tc>
        <w:tc>
          <w:tcPr>
            <w:tcW w:w="1533" w:type="dxa"/>
            <w:tcBorders>
              <w:top w:val="single" w:sz="4" w:space="0" w:color="auto"/>
              <w:left w:val="single" w:sz="4" w:space="0" w:color="auto"/>
              <w:bottom w:val="single" w:sz="4" w:space="0" w:color="auto"/>
              <w:right w:val="single" w:sz="4" w:space="0" w:color="auto"/>
            </w:tcBorders>
            <w:hideMark/>
          </w:tcPr>
          <w:p w14:paraId="16654F2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0.1227</w:t>
            </w:r>
          </w:p>
        </w:tc>
        <w:tc>
          <w:tcPr>
            <w:tcW w:w="1523" w:type="dxa"/>
            <w:tcBorders>
              <w:top w:val="single" w:sz="4" w:space="0" w:color="auto"/>
              <w:left w:val="single" w:sz="4" w:space="0" w:color="auto"/>
              <w:bottom w:val="single" w:sz="4" w:space="0" w:color="auto"/>
              <w:right w:val="single" w:sz="4" w:space="0" w:color="auto"/>
            </w:tcBorders>
            <w:hideMark/>
          </w:tcPr>
          <w:p w14:paraId="47993F7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0.5411</w:t>
            </w:r>
          </w:p>
        </w:tc>
        <w:tc>
          <w:tcPr>
            <w:tcW w:w="1492" w:type="dxa"/>
            <w:tcBorders>
              <w:top w:val="single" w:sz="4" w:space="0" w:color="auto"/>
              <w:left w:val="single" w:sz="4" w:space="0" w:color="auto"/>
              <w:bottom w:val="single" w:sz="4" w:space="0" w:color="auto"/>
              <w:right w:val="single" w:sz="4" w:space="0" w:color="auto"/>
            </w:tcBorders>
            <w:hideMark/>
          </w:tcPr>
          <w:p w14:paraId="5D238A1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0.3464</w:t>
            </w:r>
          </w:p>
        </w:tc>
      </w:tr>
      <w:tr w:rsidR="00A112E2" w14:paraId="301903F4" w14:textId="77777777" w:rsidTr="00A112E2">
        <w:tc>
          <w:tcPr>
            <w:tcW w:w="1643" w:type="dxa"/>
            <w:vMerge w:val="restart"/>
            <w:tcBorders>
              <w:top w:val="single" w:sz="4" w:space="0" w:color="auto"/>
              <w:left w:val="single" w:sz="4" w:space="0" w:color="auto"/>
              <w:bottom w:val="single" w:sz="4" w:space="0" w:color="auto"/>
              <w:right w:val="single" w:sz="4" w:space="0" w:color="auto"/>
            </w:tcBorders>
            <w:hideMark/>
          </w:tcPr>
          <w:p w14:paraId="39CD4A33"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Education background</w:t>
            </w:r>
          </w:p>
        </w:tc>
        <w:tc>
          <w:tcPr>
            <w:tcW w:w="1564" w:type="dxa"/>
            <w:tcBorders>
              <w:top w:val="single" w:sz="4" w:space="0" w:color="auto"/>
              <w:left w:val="single" w:sz="4" w:space="0" w:color="auto"/>
              <w:bottom w:val="single" w:sz="4" w:space="0" w:color="auto"/>
              <w:right w:val="single" w:sz="4" w:space="0" w:color="auto"/>
            </w:tcBorders>
            <w:hideMark/>
          </w:tcPr>
          <w:p w14:paraId="13A46B9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Primary</w:t>
            </w:r>
          </w:p>
        </w:tc>
        <w:tc>
          <w:tcPr>
            <w:tcW w:w="1533" w:type="dxa"/>
            <w:tcBorders>
              <w:top w:val="single" w:sz="4" w:space="0" w:color="auto"/>
              <w:left w:val="single" w:sz="4" w:space="0" w:color="auto"/>
              <w:bottom w:val="single" w:sz="4" w:space="0" w:color="auto"/>
              <w:right w:val="single" w:sz="4" w:space="0" w:color="auto"/>
            </w:tcBorders>
            <w:hideMark/>
          </w:tcPr>
          <w:p w14:paraId="25C0F46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24.67</w:t>
            </w:r>
            <w:r>
              <w:rPr>
                <w:rFonts w:ascii="Arial" w:hAnsi="Arial" w:cs="Arial"/>
                <w:sz w:val="24"/>
                <w:szCs w:val="24"/>
                <w:vertAlign w:val="superscript"/>
                <w:lang w:val="en-US"/>
              </w:rPr>
              <w:t>a</w:t>
            </w:r>
            <w:r>
              <w:rPr>
                <w:rFonts w:ascii="Arial" w:hAnsi="Arial" w:cs="Arial"/>
                <w:sz w:val="24"/>
                <w:szCs w:val="24"/>
                <w:lang w:val="en-US"/>
              </w:rPr>
              <w:t>±0.88</w:t>
            </w:r>
          </w:p>
        </w:tc>
        <w:tc>
          <w:tcPr>
            <w:tcW w:w="1533" w:type="dxa"/>
            <w:tcBorders>
              <w:top w:val="single" w:sz="4" w:space="0" w:color="auto"/>
              <w:left w:val="single" w:sz="4" w:space="0" w:color="auto"/>
              <w:bottom w:val="single" w:sz="4" w:space="0" w:color="auto"/>
              <w:right w:val="single" w:sz="4" w:space="0" w:color="auto"/>
            </w:tcBorders>
            <w:hideMark/>
          </w:tcPr>
          <w:p w14:paraId="766DA84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22.00</w:t>
            </w:r>
            <w:r>
              <w:rPr>
                <w:rFonts w:ascii="Arial" w:hAnsi="Arial" w:cs="Arial"/>
                <w:sz w:val="24"/>
                <w:szCs w:val="24"/>
                <w:vertAlign w:val="superscript"/>
                <w:lang w:val="en-US"/>
              </w:rPr>
              <w:t>a</w:t>
            </w:r>
            <w:r>
              <w:rPr>
                <w:rFonts w:ascii="Arial" w:hAnsi="Arial" w:cs="Arial"/>
                <w:sz w:val="24"/>
                <w:szCs w:val="24"/>
                <w:lang w:val="en-US"/>
              </w:rPr>
              <w:t>±1.00</w:t>
            </w:r>
          </w:p>
        </w:tc>
        <w:tc>
          <w:tcPr>
            <w:tcW w:w="1533" w:type="dxa"/>
            <w:tcBorders>
              <w:top w:val="single" w:sz="4" w:space="0" w:color="auto"/>
              <w:left w:val="single" w:sz="4" w:space="0" w:color="auto"/>
              <w:bottom w:val="single" w:sz="4" w:space="0" w:color="auto"/>
              <w:right w:val="single" w:sz="4" w:space="0" w:color="auto"/>
            </w:tcBorders>
            <w:hideMark/>
          </w:tcPr>
          <w:p w14:paraId="67DD8BD9"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10.00</w:t>
            </w:r>
            <w:r>
              <w:rPr>
                <w:rFonts w:ascii="Arial" w:hAnsi="Arial" w:cs="Arial"/>
                <w:sz w:val="24"/>
                <w:szCs w:val="24"/>
                <w:vertAlign w:val="superscript"/>
                <w:lang w:val="en-US"/>
              </w:rPr>
              <w:t>a</w:t>
            </w:r>
            <w:r>
              <w:rPr>
                <w:rFonts w:ascii="Arial" w:hAnsi="Arial" w:cs="Arial"/>
                <w:sz w:val="24"/>
                <w:szCs w:val="24"/>
                <w:lang w:val="en-US"/>
              </w:rPr>
              <w:t>±1.15</w:t>
            </w:r>
          </w:p>
        </w:tc>
        <w:tc>
          <w:tcPr>
            <w:tcW w:w="1594" w:type="dxa"/>
            <w:tcBorders>
              <w:top w:val="single" w:sz="4" w:space="0" w:color="auto"/>
              <w:left w:val="single" w:sz="4" w:space="0" w:color="auto"/>
              <w:bottom w:val="single" w:sz="4" w:space="0" w:color="auto"/>
              <w:right w:val="single" w:sz="4" w:space="0" w:color="auto"/>
            </w:tcBorders>
            <w:hideMark/>
          </w:tcPr>
          <w:p w14:paraId="394AFEF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25.67</w:t>
            </w:r>
            <w:r>
              <w:rPr>
                <w:rFonts w:ascii="Arial" w:hAnsi="Arial" w:cs="Arial"/>
                <w:sz w:val="24"/>
                <w:szCs w:val="24"/>
                <w:vertAlign w:val="superscript"/>
                <w:lang w:val="en-US"/>
              </w:rPr>
              <w:t>ab</w:t>
            </w:r>
            <w:r>
              <w:rPr>
                <w:rFonts w:ascii="Arial" w:hAnsi="Arial" w:cs="Arial"/>
                <w:sz w:val="24"/>
                <w:szCs w:val="24"/>
                <w:lang w:val="en-US"/>
              </w:rPr>
              <w:t>±1.45</w:t>
            </w:r>
          </w:p>
        </w:tc>
        <w:tc>
          <w:tcPr>
            <w:tcW w:w="1533" w:type="dxa"/>
            <w:tcBorders>
              <w:top w:val="single" w:sz="4" w:space="0" w:color="auto"/>
              <w:left w:val="single" w:sz="4" w:space="0" w:color="auto"/>
              <w:bottom w:val="single" w:sz="4" w:space="0" w:color="auto"/>
              <w:right w:val="single" w:sz="4" w:space="0" w:color="auto"/>
            </w:tcBorders>
            <w:hideMark/>
          </w:tcPr>
          <w:p w14:paraId="0D2327B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89.67</w:t>
            </w:r>
            <w:r>
              <w:rPr>
                <w:rFonts w:ascii="Arial" w:hAnsi="Arial" w:cs="Arial"/>
                <w:sz w:val="24"/>
                <w:szCs w:val="24"/>
                <w:vertAlign w:val="superscript"/>
                <w:lang w:val="en-US"/>
              </w:rPr>
              <w:t>a</w:t>
            </w:r>
            <w:r>
              <w:rPr>
                <w:rFonts w:ascii="Arial" w:hAnsi="Arial" w:cs="Arial"/>
                <w:sz w:val="24"/>
                <w:szCs w:val="24"/>
                <w:lang w:val="en-US"/>
              </w:rPr>
              <w:t>±4.26</w:t>
            </w:r>
          </w:p>
        </w:tc>
        <w:tc>
          <w:tcPr>
            <w:tcW w:w="1523" w:type="dxa"/>
            <w:tcBorders>
              <w:top w:val="single" w:sz="4" w:space="0" w:color="auto"/>
              <w:left w:val="single" w:sz="4" w:space="0" w:color="auto"/>
              <w:bottom w:val="single" w:sz="4" w:space="0" w:color="auto"/>
              <w:right w:val="single" w:sz="4" w:space="0" w:color="auto"/>
            </w:tcBorders>
            <w:hideMark/>
          </w:tcPr>
          <w:p w14:paraId="18B83C6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3.67</w:t>
            </w:r>
            <w:r>
              <w:rPr>
                <w:rFonts w:ascii="Arial" w:hAnsi="Arial" w:cs="Arial"/>
                <w:sz w:val="24"/>
                <w:szCs w:val="24"/>
                <w:vertAlign w:val="superscript"/>
                <w:lang w:val="en-US"/>
              </w:rPr>
              <w:t>a</w:t>
            </w:r>
            <w:r>
              <w:rPr>
                <w:rFonts w:ascii="Arial" w:hAnsi="Arial" w:cs="Arial"/>
                <w:sz w:val="24"/>
                <w:szCs w:val="24"/>
                <w:lang w:val="en-US"/>
              </w:rPr>
              <w:t>±0.33</w:t>
            </w:r>
          </w:p>
        </w:tc>
        <w:tc>
          <w:tcPr>
            <w:tcW w:w="1492" w:type="dxa"/>
            <w:tcBorders>
              <w:top w:val="single" w:sz="4" w:space="0" w:color="auto"/>
              <w:left w:val="single" w:sz="4" w:space="0" w:color="auto"/>
              <w:bottom w:val="single" w:sz="4" w:space="0" w:color="auto"/>
              <w:right w:val="single" w:sz="4" w:space="0" w:color="auto"/>
            </w:tcBorders>
            <w:hideMark/>
          </w:tcPr>
          <w:p w14:paraId="6EF109F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3.67</w:t>
            </w:r>
            <w:r>
              <w:rPr>
                <w:rFonts w:ascii="Arial" w:hAnsi="Arial" w:cs="Arial"/>
                <w:sz w:val="24"/>
                <w:szCs w:val="24"/>
                <w:vertAlign w:val="superscript"/>
                <w:lang w:val="en-US"/>
              </w:rPr>
              <w:t>a</w:t>
            </w:r>
            <w:r>
              <w:rPr>
                <w:rFonts w:ascii="Arial" w:hAnsi="Arial" w:cs="Arial"/>
                <w:sz w:val="24"/>
                <w:szCs w:val="24"/>
                <w:lang w:val="en-US"/>
              </w:rPr>
              <w:t>±0.33</w:t>
            </w:r>
          </w:p>
        </w:tc>
      </w:tr>
      <w:tr w:rsidR="00A112E2" w14:paraId="233BADAC"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4AB987C6"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4A9A927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Secondary</w:t>
            </w:r>
          </w:p>
        </w:tc>
        <w:tc>
          <w:tcPr>
            <w:tcW w:w="1533" w:type="dxa"/>
            <w:tcBorders>
              <w:top w:val="single" w:sz="4" w:space="0" w:color="auto"/>
              <w:left w:val="single" w:sz="4" w:space="0" w:color="auto"/>
              <w:bottom w:val="single" w:sz="4" w:space="0" w:color="auto"/>
              <w:right w:val="single" w:sz="4" w:space="0" w:color="auto"/>
            </w:tcBorders>
            <w:hideMark/>
          </w:tcPr>
          <w:p w14:paraId="26F2C44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21.44</w:t>
            </w:r>
            <w:r>
              <w:rPr>
                <w:rFonts w:ascii="Arial" w:hAnsi="Arial" w:cs="Arial"/>
                <w:sz w:val="24"/>
                <w:szCs w:val="24"/>
                <w:vertAlign w:val="superscript"/>
                <w:lang w:val="en-US"/>
              </w:rPr>
              <w:t>a</w:t>
            </w:r>
            <w:r>
              <w:rPr>
                <w:rFonts w:ascii="Arial" w:hAnsi="Arial" w:cs="Arial"/>
                <w:sz w:val="24"/>
                <w:szCs w:val="24"/>
                <w:lang w:val="en-US"/>
              </w:rPr>
              <w:t>±0.86</w:t>
            </w:r>
          </w:p>
        </w:tc>
        <w:tc>
          <w:tcPr>
            <w:tcW w:w="1533" w:type="dxa"/>
            <w:tcBorders>
              <w:top w:val="single" w:sz="4" w:space="0" w:color="auto"/>
              <w:left w:val="single" w:sz="4" w:space="0" w:color="auto"/>
              <w:bottom w:val="single" w:sz="4" w:space="0" w:color="auto"/>
              <w:right w:val="single" w:sz="4" w:space="0" w:color="auto"/>
            </w:tcBorders>
            <w:hideMark/>
          </w:tcPr>
          <w:p w14:paraId="4A602C09"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17.29</w:t>
            </w:r>
            <w:r>
              <w:rPr>
                <w:rFonts w:ascii="Arial" w:hAnsi="Arial" w:cs="Arial"/>
                <w:sz w:val="24"/>
                <w:szCs w:val="24"/>
                <w:vertAlign w:val="superscript"/>
                <w:lang w:val="en-US"/>
              </w:rPr>
              <w:t>a</w:t>
            </w:r>
            <w:r>
              <w:rPr>
                <w:rFonts w:ascii="Arial" w:hAnsi="Arial" w:cs="Arial"/>
                <w:sz w:val="24"/>
                <w:szCs w:val="24"/>
                <w:lang w:val="en-US"/>
              </w:rPr>
              <w:t>±0.61</w:t>
            </w:r>
          </w:p>
        </w:tc>
        <w:tc>
          <w:tcPr>
            <w:tcW w:w="1533" w:type="dxa"/>
            <w:tcBorders>
              <w:top w:val="single" w:sz="4" w:space="0" w:color="auto"/>
              <w:left w:val="single" w:sz="4" w:space="0" w:color="auto"/>
              <w:bottom w:val="single" w:sz="4" w:space="0" w:color="auto"/>
              <w:right w:val="single" w:sz="4" w:space="0" w:color="auto"/>
            </w:tcBorders>
            <w:hideMark/>
          </w:tcPr>
          <w:p w14:paraId="66862C1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9.02</w:t>
            </w:r>
            <w:r>
              <w:rPr>
                <w:rFonts w:ascii="Arial" w:hAnsi="Arial" w:cs="Arial"/>
                <w:sz w:val="24"/>
                <w:szCs w:val="24"/>
                <w:vertAlign w:val="superscript"/>
                <w:lang w:val="en-US"/>
              </w:rPr>
              <w:t>a</w:t>
            </w:r>
            <w:r>
              <w:rPr>
                <w:rFonts w:ascii="Arial" w:hAnsi="Arial" w:cs="Arial"/>
                <w:sz w:val="24"/>
                <w:szCs w:val="24"/>
                <w:lang w:val="en-US"/>
              </w:rPr>
              <w:t>±0.32</w:t>
            </w:r>
          </w:p>
        </w:tc>
        <w:tc>
          <w:tcPr>
            <w:tcW w:w="1594" w:type="dxa"/>
            <w:tcBorders>
              <w:top w:val="single" w:sz="4" w:space="0" w:color="auto"/>
              <w:left w:val="single" w:sz="4" w:space="0" w:color="auto"/>
              <w:bottom w:val="single" w:sz="4" w:space="0" w:color="auto"/>
              <w:right w:val="single" w:sz="4" w:space="0" w:color="auto"/>
            </w:tcBorders>
            <w:hideMark/>
          </w:tcPr>
          <w:p w14:paraId="44571C0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26.35</w:t>
            </w:r>
            <w:r>
              <w:rPr>
                <w:rFonts w:ascii="Arial" w:hAnsi="Arial" w:cs="Arial"/>
                <w:sz w:val="24"/>
                <w:szCs w:val="24"/>
                <w:vertAlign w:val="superscript"/>
                <w:lang w:val="en-US"/>
              </w:rPr>
              <w:t>a</w:t>
            </w:r>
            <w:r>
              <w:rPr>
                <w:rFonts w:ascii="Arial" w:hAnsi="Arial" w:cs="Arial"/>
                <w:sz w:val="24"/>
                <w:szCs w:val="24"/>
                <w:lang w:val="en-US"/>
              </w:rPr>
              <w:t>±0.68</w:t>
            </w:r>
          </w:p>
        </w:tc>
        <w:tc>
          <w:tcPr>
            <w:tcW w:w="1533" w:type="dxa"/>
            <w:tcBorders>
              <w:top w:val="single" w:sz="4" w:space="0" w:color="auto"/>
              <w:left w:val="single" w:sz="4" w:space="0" w:color="auto"/>
              <w:bottom w:val="single" w:sz="4" w:space="0" w:color="auto"/>
              <w:right w:val="single" w:sz="4" w:space="0" w:color="auto"/>
            </w:tcBorders>
            <w:hideMark/>
          </w:tcPr>
          <w:p w14:paraId="5CDAAA3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79.26</w:t>
            </w:r>
            <w:r>
              <w:rPr>
                <w:rFonts w:ascii="Arial" w:hAnsi="Arial" w:cs="Arial"/>
                <w:sz w:val="24"/>
                <w:szCs w:val="24"/>
                <w:vertAlign w:val="superscript"/>
                <w:lang w:val="en-US"/>
              </w:rPr>
              <w:t>a</w:t>
            </w:r>
            <w:r>
              <w:rPr>
                <w:rFonts w:ascii="Arial" w:hAnsi="Arial" w:cs="Arial"/>
                <w:sz w:val="24"/>
                <w:szCs w:val="24"/>
                <w:lang w:val="en-US"/>
              </w:rPr>
              <w:t>±2.12</w:t>
            </w:r>
          </w:p>
        </w:tc>
        <w:tc>
          <w:tcPr>
            <w:tcW w:w="1523" w:type="dxa"/>
            <w:tcBorders>
              <w:top w:val="single" w:sz="4" w:space="0" w:color="auto"/>
              <w:left w:val="single" w:sz="4" w:space="0" w:color="auto"/>
              <w:bottom w:val="single" w:sz="4" w:space="0" w:color="auto"/>
              <w:right w:val="single" w:sz="4" w:space="0" w:color="auto"/>
            </w:tcBorders>
            <w:hideMark/>
          </w:tcPr>
          <w:p w14:paraId="4BC17F09"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2.44</w:t>
            </w:r>
            <w:r>
              <w:rPr>
                <w:rFonts w:ascii="Arial" w:hAnsi="Arial" w:cs="Arial"/>
                <w:sz w:val="24"/>
                <w:szCs w:val="24"/>
                <w:vertAlign w:val="superscript"/>
                <w:lang w:val="en-US"/>
              </w:rPr>
              <w:t>b</w:t>
            </w:r>
            <w:r>
              <w:rPr>
                <w:rFonts w:ascii="Arial" w:hAnsi="Arial" w:cs="Arial"/>
                <w:sz w:val="24"/>
                <w:szCs w:val="24"/>
                <w:lang w:val="en-US"/>
              </w:rPr>
              <w:t>±0.15</w:t>
            </w:r>
          </w:p>
        </w:tc>
        <w:tc>
          <w:tcPr>
            <w:tcW w:w="1492" w:type="dxa"/>
            <w:tcBorders>
              <w:top w:val="single" w:sz="4" w:space="0" w:color="auto"/>
              <w:left w:val="single" w:sz="4" w:space="0" w:color="auto"/>
              <w:bottom w:val="single" w:sz="4" w:space="0" w:color="auto"/>
              <w:right w:val="single" w:sz="4" w:space="0" w:color="auto"/>
            </w:tcBorders>
            <w:hideMark/>
          </w:tcPr>
          <w:p w14:paraId="593361C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2.70</w:t>
            </w:r>
            <w:r>
              <w:rPr>
                <w:rFonts w:ascii="Arial" w:hAnsi="Arial" w:cs="Arial"/>
                <w:sz w:val="24"/>
                <w:szCs w:val="24"/>
                <w:vertAlign w:val="superscript"/>
                <w:lang w:val="en-US"/>
              </w:rPr>
              <w:t>a</w:t>
            </w:r>
            <w:r>
              <w:rPr>
                <w:rFonts w:ascii="Arial" w:hAnsi="Arial" w:cs="Arial"/>
                <w:sz w:val="24"/>
                <w:szCs w:val="24"/>
                <w:lang w:val="en-US"/>
              </w:rPr>
              <w:t>±0.17</w:t>
            </w:r>
          </w:p>
        </w:tc>
      </w:tr>
      <w:tr w:rsidR="00A112E2" w14:paraId="1779E70C"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43825BCD"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7B08A9C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Graduate</w:t>
            </w:r>
          </w:p>
        </w:tc>
        <w:tc>
          <w:tcPr>
            <w:tcW w:w="1533" w:type="dxa"/>
            <w:tcBorders>
              <w:top w:val="single" w:sz="4" w:space="0" w:color="auto"/>
              <w:left w:val="single" w:sz="4" w:space="0" w:color="auto"/>
              <w:bottom w:val="single" w:sz="4" w:space="0" w:color="auto"/>
              <w:right w:val="single" w:sz="4" w:space="0" w:color="auto"/>
            </w:tcBorders>
            <w:hideMark/>
          </w:tcPr>
          <w:p w14:paraId="16661D2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22.58</w:t>
            </w:r>
            <w:r>
              <w:rPr>
                <w:rFonts w:ascii="Arial" w:hAnsi="Arial" w:cs="Arial"/>
                <w:sz w:val="24"/>
                <w:szCs w:val="24"/>
                <w:vertAlign w:val="superscript"/>
                <w:lang w:val="en-US"/>
              </w:rPr>
              <w:t>a</w:t>
            </w:r>
            <w:r>
              <w:rPr>
                <w:rFonts w:ascii="Arial" w:hAnsi="Arial" w:cs="Arial"/>
                <w:sz w:val="24"/>
                <w:szCs w:val="24"/>
                <w:lang w:val="en-US"/>
              </w:rPr>
              <w:t>±1.59</w:t>
            </w:r>
          </w:p>
        </w:tc>
        <w:tc>
          <w:tcPr>
            <w:tcW w:w="1533" w:type="dxa"/>
            <w:tcBorders>
              <w:top w:val="single" w:sz="4" w:space="0" w:color="auto"/>
              <w:left w:val="single" w:sz="4" w:space="0" w:color="auto"/>
              <w:bottom w:val="single" w:sz="4" w:space="0" w:color="auto"/>
              <w:right w:val="single" w:sz="4" w:space="0" w:color="auto"/>
            </w:tcBorders>
            <w:hideMark/>
          </w:tcPr>
          <w:p w14:paraId="66780267"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18.17</w:t>
            </w:r>
            <w:r>
              <w:rPr>
                <w:rFonts w:ascii="Arial" w:hAnsi="Arial" w:cs="Arial"/>
                <w:sz w:val="24"/>
                <w:szCs w:val="24"/>
                <w:vertAlign w:val="superscript"/>
                <w:lang w:val="en-US"/>
              </w:rPr>
              <w:t>a</w:t>
            </w:r>
            <w:r>
              <w:rPr>
                <w:rFonts w:ascii="Arial" w:hAnsi="Arial" w:cs="Arial"/>
                <w:sz w:val="24"/>
                <w:szCs w:val="24"/>
                <w:lang w:val="en-US"/>
              </w:rPr>
              <w:t>±1.38</w:t>
            </w:r>
          </w:p>
        </w:tc>
        <w:tc>
          <w:tcPr>
            <w:tcW w:w="1533" w:type="dxa"/>
            <w:tcBorders>
              <w:top w:val="single" w:sz="4" w:space="0" w:color="auto"/>
              <w:left w:val="single" w:sz="4" w:space="0" w:color="auto"/>
              <w:bottom w:val="single" w:sz="4" w:space="0" w:color="auto"/>
              <w:right w:val="single" w:sz="4" w:space="0" w:color="auto"/>
            </w:tcBorders>
            <w:hideMark/>
          </w:tcPr>
          <w:p w14:paraId="250128F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8.67</w:t>
            </w:r>
            <w:r>
              <w:rPr>
                <w:rFonts w:ascii="Arial" w:hAnsi="Arial" w:cs="Arial"/>
                <w:sz w:val="24"/>
                <w:szCs w:val="24"/>
                <w:vertAlign w:val="superscript"/>
                <w:lang w:val="en-US"/>
              </w:rPr>
              <w:t>a</w:t>
            </w:r>
            <w:r>
              <w:rPr>
                <w:rFonts w:ascii="Arial" w:hAnsi="Arial" w:cs="Arial"/>
                <w:sz w:val="24"/>
                <w:szCs w:val="24"/>
                <w:lang w:val="en-US"/>
              </w:rPr>
              <w:t>±0.76</w:t>
            </w:r>
          </w:p>
        </w:tc>
        <w:tc>
          <w:tcPr>
            <w:tcW w:w="1594" w:type="dxa"/>
            <w:tcBorders>
              <w:top w:val="single" w:sz="4" w:space="0" w:color="auto"/>
              <w:left w:val="single" w:sz="4" w:space="0" w:color="auto"/>
              <w:bottom w:val="single" w:sz="4" w:space="0" w:color="auto"/>
              <w:right w:val="single" w:sz="4" w:space="0" w:color="auto"/>
            </w:tcBorders>
            <w:hideMark/>
          </w:tcPr>
          <w:p w14:paraId="388CAB99"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23.33</w:t>
            </w:r>
            <w:r>
              <w:rPr>
                <w:rFonts w:ascii="Arial" w:hAnsi="Arial" w:cs="Arial"/>
                <w:sz w:val="24"/>
                <w:szCs w:val="24"/>
                <w:vertAlign w:val="superscript"/>
                <w:lang w:val="en-US"/>
              </w:rPr>
              <w:t>b</w:t>
            </w:r>
            <w:r>
              <w:rPr>
                <w:rFonts w:ascii="Arial" w:hAnsi="Arial" w:cs="Arial"/>
                <w:sz w:val="24"/>
                <w:szCs w:val="24"/>
                <w:lang w:val="en-US"/>
              </w:rPr>
              <w:t>±0.92</w:t>
            </w:r>
          </w:p>
        </w:tc>
        <w:tc>
          <w:tcPr>
            <w:tcW w:w="1533" w:type="dxa"/>
            <w:tcBorders>
              <w:top w:val="single" w:sz="4" w:space="0" w:color="auto"/>
              <w:left w:val="single" w:sz="4" w:space="0" w:color="auto"/>
              <w:bottom w:val="single" w:sz="4" w:space="0" w:color="auto"/>
              <w:right w:val="single" w:sz="4" w:space="0" w:color="auto"/>
            </w:tcBorders>
            <w:hideMark/>
          </w:tcPr>
          <w:p w14:paraId="079FE4B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79.00</w:t>
            </w:r>
            <w:r>
              <w:rPr>
                <w:rFonts w:ascii="Arial" w:hAnsi="Arial" w:cs="Arial"/>
                <w:sz w:val="24"/>
                <w:szCs w:val="24"/>
                <w:vertAlign w:val="superscript"/>
                <w:lang w:val="en-US"/>
              </w:rPr>
              <w:t>a</w:t>
            </w:r>
            <w:r>
              <w:rPr>
                <w:rFonts w:ascii="Arial" w:hAnsi="Arial" w:cs="Arial"/>
                <w:sz w:val="24"/>
                <w:szCs w:val="24"/>
                <w:lang w:val="en-US"/>
              </w:rPr>
              <w:t>±3.85</w:t>
            </w:r>
          </w:p>
        </w:tc>
        <w:tc>
          <w:tcPr>
            <w:tcW w:w="1523" w:type="dxa"/>
            <w:tcBorders>
              <w:top w:val="single" w:sz="4" w:space="0" w:color="auto"/>
              <w:left w:val="single" w:sz="4" w:space="0" w:color="auto"/>
              <w:bottom w:val="single" w:sz="4" w:space="0" w:color="auto"/>
              <w:right w:val="single" w:sz="4" w:space="0" w:color="auto"/>
            </w:tcBorders>
            <w:hideMark/>
          </w:tcPr>
          <w:p w14:paraId="1C1571E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3.00</w:t>
            </w:r>
            <w:r>
              <w:rPr>
                <w:rFonts w:ascii="Arial" w:hAnsi="Arial" w:cs="Arial"/>
                <w:sz w:val="24"/>
                <w:szCs w:val="24"/>
                <w:vertAlign w:val="superscript"/>
                <w:lang w:val="en-US"/>
              </w:rPr>
              <w:t>ab</w:t>
            </w:r>
            <w:r>
              <w:rPr>
                <w:rFonts w:ascii="Arial" w:hAnsi="Arial" w:cs="Arial"/>
                <w:sz w:val="24"/>
                <w:szCs w:val="24"/>
                <w:lang w:val="en-US"/>
              </w:rPr>
              <w:t>±0.25</w:t>
            </w:r>
          </w:p>
        </w:tc>
        <w:tc>
          <w:tcPr>
            <w:tcW w:w="1492" w:type="dxa"/>
            <w:tcBorders>
              <w:top w:val="single" w:sz="4" w:space="0" w:color="auto"/>
              <w:left w:val="single" w:sz="4" w:space="0" w:color="auto"/>
              <w:bottom w:val="single" w:sz="4" w:space="0" w:color="auto"/>
              <w:right w:val="single" w:sz="4" w:space="0" w:color="auto"/>
            </w:tcBorders>
            <w:hideMark/>
          </w:tcPr>
          <w:p w14:paraId="7DBEB02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3.25</w:t>
            </w:r>
            <w:r>
              <w:rPr>
                <w:rFonts w:ascii="Arial" w:hAnsi="Arial" w:cs="Arial"/>
                <w:sz w:val="24"/>
                <w:szCs w:val="24"/>
                <w:vertAlign w:val="superscript"/>
                <w:lang w:val="en-US"/>
              </w:rPr>
              <w:t>a</w:t>
            </w:r>
            <w:r>
              <w:rPr>
                <w:rFonts w:ascii="Arial" w:hAnsi="Arial" w:cs="Arial"/>
                <w:sz w:val="24"/>
                <w:szCs w:val="24"/>
                <w:lang w:val="en-US"/>
              </w:rPr>
              <w:t>±0.28</w:t>
            </w:r>
          </w:p>
        </w:tc>
      </w:tr>
      <w:tr w:rsidR="00A112E2" w14:paraId="16D83297"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3AA18775"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61D6740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Illiterate</w:t>
            </w:r>
          </w:p>
        </w:tc>
        <w:tc>
          <w:tcPr>
            <w:tcW w:w="1533" w:type="dxa"/>
            <w:tcBorders>
              <w:top w:val="single" w:sz="4" w:space="0" w:color="auto"/>
              <w:left w:val="single" w:sz="4" w:space="0" w:color="auto"/>
              <w:bottom w:val="single" w:sz="4" w:space="0" w:color="auto"/>
              <w:right w:val="single" w:sz="4" w:space="0" w:color="auto"/>
            </w:tcBorders>
            <w:hideMark/>
          </w:tcPr>
          <w:p w14:paraId="7B2D6F2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18.00</w:t>
            </w:r>
            <w:r>
              <w:rPr>
                <w:rFonts w:ascii="Arial" w:hAnsi="Arial" w:cs="Arial"/>
                <w:sz w:val="24"/>
                <w:szCs w:val="24"/>
                <w:vertAlign w:val="superscript"/>
                <w:lang w:val="en-US"/>
              </w:rPr>
              <w:t>a</w:t>
            </w:r>
            <w:r>
              <w:rPr>
                <w:rFonts w:ascii="Arial" w:hAnsi="Arial" w:cs="Arial"/>
                <w:sz w:val="24"/>
                <w:szCs w:val="24"/>
                <w:lang w:val="en-US"/>
              </w:rPr>
              <w:t>±0.00</w:t>
            </w:r>
          </w:p>
        </w:tc>
        <w:tc>
          <w:tcPr>
            <w:tcW w:w="1533" w:type="dxa"/>
            <w:tcBorders>
              <w:top w:val="single" w:sz="4" w:space="0" w:color="auto"/>
              <w:left w:val="single" w:sz="4" w:space="0" w:color="auto"/>
              <w:bottom w:val="single" w:sz="4" w:space="0" w:color="auto"/>
              <w:right w:val="single" w:sz="4" w:space="0" w:color="auto"/>
            </w:tcBorders>
            <w:hideMark/>
          </w:tcPr>
          <w:p w14:paraId="190D2F3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15.00</w:t>
            </w:r>
            <w:r>
              <w:rPr>
                <w:rFonts w:ascii="Arial" w:hAnsi="Arial" w:cs="Arial"/>
                <w:sz w:val="24"/>
                <w:szCs w:val="24"/>
                <w:vertAlign w:val="superscript"/>
                <w:lang w:val="en-US"/>
              </w:rPr>
              <w:t>a</w:t>
            </w:r>
            <w:r>
              <w:rPr>
                <w:rFonts w:ascii="Arial" w:hAnsi="Arial" w:cs="Arial"/>
                <w:sz w:val="24"/>
                <w:szCs w:val="24"/>
                <w:lang w:val="en-US"/>
              </w:rPr>
              <w:t>±0.00</w:t>
            </w:r>
          </w:p>
        </w:tc>
        <w:tc>
          <w:tcPr>
            <w:tcW w:w="1533" w:type="dxa"/>
            <w:tcBorders>
              <w:top w:val="single" w:sz="4" w:space="0" w:color="auto"/>
              <w:left w:val="single" w:sz="4" w:space="0" w:color="auto"/>
              <w:bottom w:val="single" w:sz="4" w:space="0" w:color="auto"/>
              <w:right w:val="single" w:sz="4" w:space="0" w:color="auto"/>
            </w:tcBorders>
            <w:hideMark/>
          </w:tcPr>
          <w:p w14:paraId="29DA008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6.00</w:t>
            </w:r>
            <w:r>
              <w:rPr>
                <w:rFonts w:ascii="Arial" w:hAnsi="Arial" w:cs="Arial"/>
                <w:sz w:val="24"/>
                <w:szCs w:val="24"/>
                <w:vertAlign w:val="superscript"/>
                <w:lang w:val="en-US"/>
              </w:rPr>
              <w:t>a</w:t>
            </w:r>
            <w:r>
              <w:rPr>
                <w:rFonts w:ascii="Arial" w:hAnsi="Arial" w:cs="Arial"/>
                <w:sz w:val="24"/>
                <w:szCs w:val="24"/>
                <w:lang w:val="en-US"/>
              </w:rPr>
              <w:t>±0.00</w:t>
            </w:r>
          </w:p>
        </w:tc>
        <w:tc>
          <w:tcPr>
            <w:tcW w:w="1594" w:type="dxa"/>
            <w:tcBorders>
              <w:top w:val="single" w:sz="4" w:space="0" w:color="auto"/>
              <w:left w:val="single" w:sz="4" w:space="0" w:color="auto"/>
              <w:bottom w:val="single" w:sz="4" w:space="0" w:color="auto"/>
              <w:right w:val="single" w:sz="4" w:space="0" w:color="auto"/>
            </w:tcBorders>
            <w:hideMark/>
          </w:tcPr>
          <w:p w14:paraId="2B529B2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18.00</w:t>
            </w:r>
            <w:r>
              <w:rPr>
                <w:rFonts w:ascii="Arial" w:hAnsi="Arial" w:cs="Arial"/>
                <w:sz w:val="24"/>
                <w:szCs w:val="24"/>
                <w:vertAlign w:val="superscript"/>
                <w:lang w:val="en-US"/>
              </w:rPr>
              <w:t>c</w:t>
            </w:r>
            <w:r>
              <w:rPr>
                <w:rFonts w:ascii="Arial" w:hAnsi="Arial" w:cs="Arial"/>
                <w:sz w:val="24"/>
                <w:szCs w:val="24"/>
                <w:lang w:val="en-US"/>
              </w:rPr>
              <w:t>±0.00</w:t>
            </w:r>
          </w:p>
        </w:tc>
        <w:tc>
          <w:tcPr>
            <w:tcW w:w="1533" w:type="dxa"/>
            <w:tcBorders>
              <w:top w:val="single" w:sz="4" w:space="0" w:color="auto"/>
              <w:left w:val="single" w:sz="4" w:space="0" w:color="auto"/>
              <w:bottom w:val="single" w:sz="4" w:space="0" w:color="auto"/>
              <w:right w:val="single" w:sz="4" w:space="0" w:color="auto"/>
            </w:tcBorders>
            <w:hideMark/>
          </w:tcPr>
          <w:p w14:paraId="1B15E5E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62.00</w:t>
            </w:r>
            <w:r>
              <w:rPr>
                <w:rFonts w:ascii="Arial" w:hAnsi="Arial" w:cs="Arial"/>
                <w:sz w:val="24"/>
                <w:szCs w:val="24"/>
                <w:vertAlign w:val="superscript"/>
                <w:lang w:val="en-US"/>
              </w:rPr>
              <w:t>a</w:t>
            </w:r>
            <w:r>
              <w:rPr>
                <w:rFonts w:ascii="Arial" w:hAnsi="Arial" w:cs="Arial"/>
                <w:sz w:val="24"/>
                <w:szCs w:val="24"/>
                <w:lang w:val="en-US"/>
              </w:rPr>
              <w:t>±0.00</w:t>
            </w:r>
          </w:p>
        </w:tc>
        <w:tc>
          <w:tcPr>
            <w:tcW w:w="1523" w:type="dxa"/>
            <w:tcBorders>
              <w:top w:val="single" w:sz="4" w:space="0" w:color="auto"/>
              <w:left w:val="single" w:sz="4" w:space="0" w:color="auto"/>
              <w:bottom w:val="single" w:sz="4" w:space="0" w:color="auto"/>
              <w:right w:val="single" w:sz="4" w:space="0" w:color="auto"/>
            </w:tcBorders>
            <w:hideMark/>
          </w:tcPr>
          <w:p w14:paraId="3222A3F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2.00</w:t>
            </w:r>
            <w:r>
              <w:rPr>
                <w:rFonts w:ascii="Arial" w:hAnsi="Arial" w:cs="Arial"/>
                <w:sz w:val="24"/>
                <w:szCs w:val="24"/>
                <w:vertAlign w:val="superscript"/>
                <w:lang w:val="en-US"/>
              </w:rPr>
              <w:t>b</w:t>
            </w:r>
            <w:r>
              <w:rPr>
                <w:rFonts w:ascii="Arial" w:hAnsi="Arial" w:cs="Arial"/>
                <w:sz w:val="24"/>
                <w:szCs w:val="24"/>
                <w:lang w:val="en-US"/>
              </w:rPr>
              <w:t>±0.00</w:t>
            </w:r>
          </w:p>
        </w:tc>
        <w:tc>
          <w:tcPr>
            <w:tcW w:w="1492" w:type="dxa"/>
            <w:tcBorders>
              <w:top w:val="single" w:sz="4" w:space="0" w:color="auto"/>
              <w:left w:val="single" w:sz="4" w:space="0" w:color="auto"/>
              <w:bottom w:val="single" w:sz="4" w:space="0" w:color="auto"/>
              <w:right w:val="single" w:sz="4" w:space="0" w:color="auto"/>
            </w:tcBorders>
            <w:hideMark/>
          </w:tcPr>
          <w:p w14:paraId="75FA1A8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3.00</w:t>
            </w:r>
            <w:r>
              <w:rPr>
                <w:rFonts w:ascii="Arial" w:hAnsi="Arial" w:cs="Arial"/>
                <w:sz w:val="24"/>
                <w:szCs w:val="24"/>
                <w:vertAlign w:val="superscript"/>
                <w:lang w:val="en-US"/>
              </w:rPr>
              <w:t>a</w:t>
            </w:r>
            <w:r>
              <w:rPr>
                <w:rFonts w:ascii="Arial" w:hAnsi="Arial" w:cs="Arial"/>
                <w:sz w:val="24"/>
                <w:szCs w:val="24"/>
                <w:lang w:val="en-US"/>
              </w:rPr>
              <w:t>±0.00</w:t>
            </w:r>
          </w:p>
        </w:tc>
      </w:tr>
      <w:tr w:rsidR="00A112E2" w14:paraId="3F1E1A18" w14:textId="77777777" w:rsidTr="00A112E2">
        <w:tc>
          <w:tcPr>
            <w:tcW w:w="3207" w:type="dxa"/>
            <w:gridSpan w:val="2"/>
            <w:tcBorders>
              <w:top w:val="single" w:sz="4" w:space="0" w:color="auto"/>
              <w:left w:val="single" w:sz="4" w:space="0" w:color="auto"/>
              <w:bottom w:val="single" w:sz="4" w:space="0" w:color="auto"/>
              <w:right w:val="single" w:sz="4" w:space="0" w:color="auto"/>
            </w:tcBorders>
            <w:hideMark/>
          </w:tcPr>
          <w:p w14:paraId="7F198F69" w14:textId="77777777" w:rsidR="00A112E2" w:rsidRDefault="00A112E2" w:rsidP="00A112E2">
            <w:pPr>
              <w:spacing w:line="480" w:lineRule="auto"/>
              <w:jc w:val="both"/>
              <w:rPr>
                <w:rFonts w:ascii="Arial" w:hAnsi="Arial" w:cs="Arial"/>
                <w:b/>
                <w:i/>
                <w:sz w:val="24"/>
                <w:szCs w:val="24"/>
                <w:lang w:val="en-US"/>
              </w:rPr>
            </w:pPr>
            <w:r>
              <w:rPr>
                <w:rFonts w:ascii="Arial" w:hAnsi="Arial" w:cs="Arial"/>
                <w:b/>
                <w:i/>
                <w:sz w:val="24"/>
                <w:szCs w:val="24"/>
                <w:lang w:val="en-US"/>
              </w:rPr>
              <w:t>P value</w:t>
            </w:r>
          </w:p>
        </w:tc>
        <w:tc>
          <w:tcPr>
            <w:tcW w:w="1533" w:type="dxa"/>
            <w:tcBorders>
              <w:top w:val="single" w:sz="4" w:space="0" w:color="auto"/>
              <w:left w:val="single" w:sz="4" w:space="0" w:color="auto"/>
              <w:bottom w:val="single" w:sz="4" w:space="0" w:color="auto"/>
              <w:right w:val="single" w:sz="4" w:space="0" w:color="auto"/>
            </w:tcBorders>
            <w:hideMark/>
          </w:tcPr>
          <w:p w14:paraId="129FB71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0.5763</w:t>
            </w:r>
          </w:p>
        </w:tc>
        <w:tc>
          <w:tcPr>
            <w:tcW w:w="1533" w:type="dxa"/>
            <w:tcBorders>
              <w:top w:val="single" w:sz="4" w:space="0" w:color="auto"/>
              <w:left w:val="single" w:sz="4" w:space="0" w:color="auto"/>
              <w:bottom w:val="single" w:sz="4" w:space="0" w:color="auto"/>
              <w:right w:val="single" w:sz="4" w:space="0" w:color="auto"/>
            </w:tcBorders>
            <w:hideMark/>
          </w:tcPr>
          <w:p w14:paraId="143ECDD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0.1997</w:t>
            </w:r>
          </w:p>
        </w:tc>
        <w:tc>
          <w:tcPr>
            <w:tcW w:w="1533" w:type="dxa"/>
            <w:tcBorders>
              <w:top w:val="single" w:sz="4" w:space="0" w:color="auto"/>
              <w:left w:val="single" w:sz="4" w:space="0" w:color="auto"/>
              <w:bottom w:val="single" w:sz="4" w:space="0" w:color="auto"/>
              <w:right w:val="single" w:sz="4" w:space="0" w:color="auto"/>
            </w:tcBorders>
            <w:hideMark/>
          </w:tcPr>
          <w:p w14:paraId="486B493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0.3958</w:t>
            </w:r>
          </w:p>
        </w:tc>
        <w:tc>
          <w:tcPr>
            <w:tcW w:w="1594" w:type="dxa"/>
            <w:tcBorders>
              <w:top w:val="single" w:sz="4" w:space="0" w:color="auto"/>
              <w:left w:val="single" w:sz="4" w:space="0" w:color="auto"/>
              <w:bottom w:val="single" w:sz="4" w:space="0" w:color="auto"/>
              <w:right w:val="single" w:sz="4" w:space="0" w:color="auto"/>
            </w:tcBorders>
            <w:hideMark/>
          </w:tcPr>
          <w:p w14:paraId="56E54901"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0.0288</w:t>
            </w:r>
          </w:p>
        </w:tc>
        <w:tc>
          <w:tcPr>
            <w:tcW w:w="1533" w:type="dxa"/>
            <w:tcBorders>
              <w:top w:val="single" w:sz="4" w:space="0" w:color="auto"/>
              <w:left w:val="single" w:sz="4" w:space="0" w:color="auto"/>
              <w:bottom w:val="single" w:sz="4" w:space="0" w:color="auto"/>
              <w:right w:val="single" w:sz="4" w:space="0" w:color="auto"/>
            </w:tcBorders>
            <w:hideMark/>
          </w:tcPr>
          <w:p w14:paraId="352E8CC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0.2737</w:t>
            </w:r>
          </w:p>
        </w:tc>
        <w:tc>
          <w:tcPr>
            <w:tcW w:w="1523" w:type="dxa"/>
            <w:tcBorders>
              <w:top w:val="single" w:sz="4" w:space="0" w:color="auto"/>
              <w:left w:val="single" w:sz="4" w:space="0" w:color="auto"/>
              <w:bottom w:val="single" w:sz="4" w:space="0" w:color="auto"/>
              <w:right w:val="single" w:sz="4" w:space="0" w:color="auto"/>
            </w:tcBorders>
            <w:hideMark/>
          </w:tcPr>
          <w:p w14:paraId="55DB4080"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0.0400</w:t>
            </w:r>
          </w:p>
        </w:tc>
        <w:tc>
          <w:tcPr>
            <w:tcW w:w="1492" w:type="dxa"/>
            <w:tcBorders>
              <w:top w:val="single" w:sz="4" w:space="0" w:color="auto"/>
              <w:left w:val="single" w:sz="4" w:space="0" w:color="auto"/>
              <w:bottom w:val="single" w:sz="4" w:space="0" w:color="auto"/>
              <w:right w:val="single" w:sz="4" w:space="0" w:color="auto"/>
            </w:tcBorders>
            <w:hideMark/>
          </w:tcPr>
          <w:p w14:paraId="57464DA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0.1903</w:t>
            </w:r>
          </w:p>
        </w:tc>
      </w:tr>
      <w:tr w:rsidR="00A112E2" w14:paraId="1891FF28" w14:textId="77777777" w:rsidTr="00A112E2">
        <w:tc>
          <w:tcPr>
            <w:tcW w:w="1643" w:type="dxa"/>
            <w:vMerge w:val="restart"/>
            <w:tcBorders>
              <w:top w:val="single" w:sz="4" w:space="0" w:color="auto"/>
              <w:left w:val="single" w:sz="4" w:space="0" w:color="auto"/>
              <w:bottom w:val="single" w:sz="4" w:space="0" w:color="auto"/>
              <w:right w:val="single" w:sz="4" w:space="0" w:color="auto"/>
            </w:tcBorders>
            <w:hideMark/>
          </w:tcPr>
          <w:p w14:paraId="00DBF26C"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lastRenderedPageBreak/>
              <w:t>Occupation</w:t>
            </w:r>
          </w:p>
        </w:tc>
        <w:tc>
          <w:tcPr>
            <w:tcW w:w="1564" w:type="dxa"/>
            <w:tcBorders>
              <w:top w:val="single" w:sz="4" w:space="0" w:color="auto"/>
              <w:left w:val="single" w:sz="4" w:space="0" w:color="auto"/>
              <w:bottom w:val="single" w:sz="4" w:space="0" w:color="auto"/>
              <w:right w:val="single" w:sz="4" w:space="0" w:color="auto"/>
            </w:tcBorders>
            <w:hideMark/>
          </w:tcPr>
          <w:p w14:paraId="10EFDBB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Student</w:t>
            </w:r>
          </w:p>
        </w:tc>
        <w:tc>
          <w:tcPr>
            <w:tcW w:w="1533" w:type="dxa"/>
            <w:tcBorders>
              <w:top w:val="single" w:sz="4" w:space="0" w:color="auto"/>
              <w:left w:val="single" w:sz="4" w:space="0" w:color="auto"/>
              <w:bottom w:val="single" w:sz="4" w:space="0" w:color="auto"/>
              <w:right w:val="single" w:sz="4" w:space="0" w:color="auto"/>
            </w:tcBorders>
            <w:hideMark/>
          </w:tcPr>
          <w:p w14:paraId="5CCC19E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23.67</w:t>
            </w:r>
            <w:r>
              <w:rPr>
                <w:rFonts w:ascii="Arial" w:hAnsi="Arial" w:cs="Arial"/>
                <w:sz w:val="24"/>
                <w:szCs w:val="24"/>
                <w:vertAlign w:val="superscript"/>
                <w:lang w:val="en-US"/>
              </w:rPr>
              <w:t>a</w:t>
            </w:r>
            <w:r>
              <w:rPr>
                <w:rFonts w:ascii="Arial" w:hAnsi="Arial" w:cs="Arial"/>
                <w:sz w:val="24"/>
                <w:szCs w:val="24"/>
                <w:lang w:val="en-US"/>
              </w:rPr>
              <w:t>±0.67</w:t>
            </w:r>
          </w:p>
        </w:tc>
        <w:tc>
          <w:tcPr>
            <w:tcW w:w="1533" w:type="dxa"/>
            <w:tcBorders>
              <w:top w:val="single" w:sz="4" w:space="0" w:color="auto"/>
              <w:left w:val="single" w:sz="4" w:space="0" w:color="auto"/>
              <w:bottom w:val="single" w:sz="4" w:space="0" w:color="auto"/>
              <w:right w:val="single" w:sz="4" w:space="0" w:color="auto"/>
            </w:tcBorders>
            <w:hideMark/>
          </w:tcPr>
          <w:p w14:paraId="1D0B6B69"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17.00</w:t>
            </w:r>
            <w:r>
              <w:rPr>
                <w:rFonts w:ascii="Arial" w:hAnsi="Arial" w:cs="Arial"/>
                <w:sz w:val="24"/>
                <w:szCs w:val="24"/>
                <w:vertAlign w:val="superscript"/>
                <w:lang w:val="en-US"/>
              </w:rPr>
              <w:t>a</w:t>
            </w:r>
            <w:r>
              <w:rPr>
                <w:rFonts w:ascii="Arial" w:hAnsi="Arial" w:cs="Arial"/>
                <w:sz w:val="24"/>
                <w:szCs w:val="24"/>
                <w:lang w:val="en-US"/>
              </w:rPr>
              <w:t>±2.00</w:t>
            </w:r>
          </w:p>
        </w:tc>
        <w:tc>
          <w:tcPr>
            <w:tcW w:w="1533" w:type="dxa"/>
            <w:tcBorders>
              <w:top w:val="single" w:sz="4" w:space="0" w:color="auto"/>
              <w:left w:val="single" w:sz="4" w:space="0" w:color="auto"/>
              <w:bottom w:val="single" w:sz="4" w:space="0" w:color="auto"/>
              <w:right w:val="single" w:sz="4" w:space="0" w:color="auto"/>
            </w:tcBorders>
            <w:hideMark/>
          </w:tcPr>
          <w:p w14:paraId="5A244FE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5.33</w:t>
            </w:r>
            <w:r>
              <w:rPr>
                <w:rFonts w:ascii="Arial" w:hAnsi="Arial" w:cs="Arial"/>
                <w:sz w:val="24"/>
                <w:szCs w:val="24"/>
                <w:vertAlign w:val="superscript"/>
                <w:lang w:val="en-US"/>
              </w:rPr>
              <w:t>b</w:t>
            </w:r>
            <w:r>
              <w:rPr>
                <w:rFonts w:ascii="Arial" w:hAnsi="Arial" w:cs="Arial"/>
                <w:sz w:val="24"/>
                <w:szCs w:val="24"/>
                <w:lang w:val="en-US"/>
              </w:rPr>
              <w:t>±0.67</w:t>
            </w:r>
          </w:p>
        </w:tc>
        <w:tc>
          <w:tcPr>
            <w:tcW w:w="1594" w:type="dxa"/>
            <w:tcBorders>
              <w:top w:val="single" w:sz="4" w:space="0" w:color="auto"/>
              <w:left w:val="single" w:sz="4" w:space="0" w:color="auto"/>
              <w:bottom w:val="single" w:sz="4" w:space="0" w:color="auto"/>
              <w:right w:val="single" w:sz="4" w:space="0" w:color="auto"/>
            </w:tcBorders>
            <w:hideMark/>
          </w:tcPr>
          <w:p w14:paraId="3E19D93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23.00</w:t>
            </w:r>
            <w:r>
              <w:rPr>
                <w:rFonts w:ascii="Arial" w:hAnsi="Arial" w:cs="Arial"/>
                <w:sz w:val="24"/>
                <w:szCs w:val="24"/>
                <w:vertAlign w:val="superscript"/>
                <w:lang w:val="en-US"/>
              </w:rPr>
              <w:t>a</w:t>
            </w:r>
            <w:r>
              <w:rPr>
                <w:rFonts w:ascii="Arial" w:hAnsi="Arial" w:cs="Arial"/>
                <w:sz w:val="24"/>
                <w:szCs w:val="24"/>
                <w:lang w:val="en-US"/>
              </w:rPr>
              <w:t>±2.00</w:t>
            </w:r>
          </w:p>
        </w:tc>
        <w:tc>
          <w:tcPr>
            <w:tcW w:w="1533" w:type="dxa"/>
            <w:tcBorders>
              <w:top w:val="single" w:sz="4" w:space="0" w:color="auto"/>
              <w:left w:val="single" w:sz="4" w:space="0" w:color="auto"/>
              <w:bottom w:val="single" w:sz="4" w:space="0" w:color="auto"/>
              <w:right w:val="single" w:sz="4" w:space="0" w:color="auto"/>
            </w:tcBorders>
            <w:hideMark/>
          </w:tcPr>
          <w:p w14:paraId="00AFB2D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75.67</w:t>
            </w:r>
            <w:r>
              <w:rPr>
                <w:rFonts w:ascii="Arial" w:hAnsi="Arial" w:cs="Arial"/>
                <w:sz w:val="24"/>
                <w:szCs w:val="24"/>
                <w:vertAlign w:val="superscript"/>
                <w:lang w:val="en-US"/>
              </w:rPr>
              <w:t>a</w:t>
            </w:r>
            <w:r>
              <w:rPr>
                <w:rFonts w:ascii="Arial" w:hAnsi="Arial" w:cs="Arial"/>
                <w:sz w:val="24"/>
                <w:szCs w:val="24"/>
                <w:lang w:val="en-US"/>
              </w:rPr>
              <w:t>±4.41</w:t>
            </w:r>
          </w:p>
        </w:tc>
        <w:tc>
          <w:tcPr>
            <w:tcW w:w="1523" w:type="dxa"/>
            <w:tcBorders>
              <w:top w:val="single" w:sz="4" w:space="0" w:color="auto"/>
              <w:left w:val="single" w:sz="4" w:space="0" w:color="auto"/>
              <w:bottom w:val="single" w:sz="4" w:space="0" w:color="auto"/>
              <w:right w:val="single" w:sz="4" w:space="0" w:color="auto"/>
            </w:tcBorders>
            <w:hideMark/>
          </w:tcPr>
          <w:p w14:paraId="6F6D502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3.33</w:t>
            </w:r>
            <w:r>
              <w:rPr>
                <w:rFonts w:ascii="Arial" w:hAnsi="Arial" w:cs="Arial"/>
                <w:sz w:val="24"/>
                <w:szCs w:val="24"/>
                <w:vertAlign w:val="superscript"/>
                <w:lang w:val="en-US"/>
              </w:rPr>
              <w:t>a</w:t>
            </w:r>
            <w:r>
              <w:rPr>
                <w:rFonts w:ascii="Arial" w:hAnsi="Arial" w:cs="Arial"/>
                <w:sz w:val="24"/>
                <w:szCs w:val="24"/>
                <w:lang w:val="en-US"/>
              </w:rPr>
              <w:t>±0.67</w:t>
            </w:r>
          </w:p>
        </w:tc>
        <w:tc>
          <w:tcPr>
            <w:tcW w:w="1492" w:type="dxa"/>
            <w:tcBorders>
              <w:top w:val="single" w:sz="4" w:space="0" w:color="auto"/>
              <w:left w:val="single" w:sz="4" w:space="0" w:color="auto"/>
              <w:bottom w:val="single" w:sz="4" w:space="0" w:color="auto"/>
              <w:right w:val="single" w:sz="4" w:space="0" w:color="auto"/>
            </w:tcBorders>
            <w:hideMark/>
          </w:tcPr>
          <w:p w14:paraId="4FA8C4C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3.33</w:t>
            </w:r>
            <w:r>
              <w:rPr>
                <w:rFonts w:ascii="Arial" w:hAnsi="Arial" w:cs="Arial"/>
                <w:sz w:val="24"/>
                <w:szCs w:val="24"/>
                <w:vertAlign w:val="superscript"/>
                <w:lang w:val="en-US"/>
              </w:rPr>
              <w:t>a</w:t>
            </w:r>
            <w:r>
              <w:rPr>
                <w:rFonts w:ascii="Arial" w:hAnsi="Arial" w:cs="Arial"/>
                <w:sz w:val="24"/>
                <w:szCs w:val="24"/>
                <w:lang w:val="en-US"/>
              </w:rPr>
              <w:t>±0.33</w:t>
            </w:r>
          </w:p>
        </w:tc>
      </w:tr>
      <w:tr w:rsidR="00A112E2" w14:paraId="77D8B23A"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33F6547C"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0C13E04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Service</w:t>
            </w:r>
          </w:p>
        </w:tc>
        <w:tc>
          <w:tcPr>
            <w:tcW w:w="1533" w:type="dxa"/>
            <w:tcBorders>
              <w:top w:val="single" w:sz="4" w:space="0" w:color="auto"/>
              <w:left w:val="single" w:sz="4" w:space="0" w:color="auto"/>
              <w:bottom w:val="single" w:sz="4" w:space="0" w:color="auto"/>
              <w:right w:val="single" w:sz="4" w:space="0" w:color="auto"/>
            </w:tcBorders>
            <w:hideMark/>
          </w:tcPr>
          <w:p w14:paraId="7190E03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22.76</w:t>
            </w:r>
            <w:r>
              <w:rPr>
                <w:rFonts w:ascii="Arial" w:hAnsi="Arial" w:cs="Arial"/>
                <w:sz w:val="24"/>
                <w:szCs w:val="24"/>
                <w:vertAlign w:val="superscript"/>
                <w:lang w:val="en-US"/>
              </w:rPr>
              <w:t>a</w:t>
            </w:r>
            <w:r>
              <w:rPr>
                <w:rFonts w:ascii="Arial" w:hAnsi="Arial" w:cs="Arial"/>
                <w:sz w:val="24"/>
                <w:szCs w:val="24"/>
                <w:lang w:val="en-US"/>
              </w:rPr>
              <w:t>±1.39</w:t>
            </w:r>
          </w:p>
        </w:tc>
        <w:tc>
          <w:tcPr>
            <w:tcW w:w="1533" w:type="dxa"/>
            <w:tcBorders>
              <w:top w:val="single" w:sz="4" w:space="0" w:color="auto"/>
              <w:left w:val="single" w:sz="4" w:space="0" w:color="auto"/>
              <w:bottom w:val="single" w:sz="4" w:space="0" w:color="auto"/>
              <w:right w:val="single" w:sz="4" w:space="0" w:color="auto"/>
            </w:tcBorders>
            <w:hideMark/>
          </w:tcPr>
          <w:p w14:paraId="5DF6433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18.05</w:t>
            </w:r>
            <w:r>
              <w:rPr>
                <w:rFonts w:ascii="Arial" w:hAnsi="Arial" w:cs="Arial"/>
                <w:sz w:val="24"/>
                <w:szCs w:val="24"/>
                <w:vertAlign w:val="superscript"/>
                <w:lang w:val="en-US"/>
              </w:rPr>
              <w:t>a</w:t>
            </w:r>
            <w:r>
              <w:rPr>
                <w:rFonts w:ascii="Arial" w:hAnsi="Arial" w:cs="Arial"/>
                <w:sz w:val="24"/>
                <w:szCs w:val="24"/>
                <w:lang w:val="en-US"/>
              </w:rPr>
              <w:t>±1.05</w:t>
            </w:r>
          </w:p>
        </w:tc>
        <w:tc>
          <w:tcPr>
            <w:tcW w:w="1533" w:type="dxa"/>
            <w:tcBorders>
              <w:top w:val="single" w:sz="4" w:space="0" w:color="auto"/>
              <w:left w:val="single" w:sz="4" w:space="0" w:color="auto"/>
              <w:bottom w:val="single" w:sz="4" w:space="0" w:color="auto"/>
              <w:right w:val="single" w:sz="4" w:space="0" w:color="auto"/>
            </w:tcBorders>
            <w:hideMark/>
          </w:tcPr>
          <w:p w14:paraId="4B7D9FD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9.88</w:t>
            </w:r>
            <w:r>
              <w:rPr>
                <w:rFonts w:ascii="Arial" w:hAnsi="Arial" w:cs="Arial"/>
                <w:sz w:val="24"/>
                <w:szCs w:val="24"/>
                <w:vertAlign w:val="superscript"/>
                <w:lang w:val="en-US"/>
              </w:rPr>
              <w:t>a</w:t>
            </w:r>
            <w:r>
              <w:rPr>
                <w:rFonts w:ascii="Arial" w:hAnsi="Arial" w:cs="Arial"/>
                <w:sz w:val="24"/>
                <w:szCs w:val="24"/>
                <w:lang w:val="en-US"/>
              </w:rPr>
              <w:t>±0.42</w:t>
            </w:r>
          </w:p>
        </w:tc>
        <w:tc>
          <w:tcPr>
            <w:tcW w:w="1594" w:type="dxa"/>
            <w:tcBorders>
              <w:top w:val="single" w:sz="4" w:space="0" w:color="auto"/>
              <w:left w:val="single" w:sz="4" w:space="0" w:color="auto"/>
              <w:bottom w:val="single" w:sz="4" w:space="0" w:color="auto"/>
              <w:right w:val="single" w:sz="4" w:space="0" w:color="auto"/>
            </w:tcBorders>
            <w:hideMark/>
          </w:tcPr>
          <w:p w14:paraId="2D692B6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24.94</w:t>
            </w:r>
            <w:r>
              <w:rPr>
                <w:rFonts w:ascii="Arial" w:hAnsi="Arial" w:cs="Arial"/>
                <w:sz w:val="24"/>
                <w:szCs w:val="24"/>
                <w:vertAlign w:val="superscript"/>
                <w:lang w:val="en-US"/>
              </w:rPr>
              <w:t>a</w:t>
            </w:r>
            <w:r>
              <w:rPr>
                <w:rFonts w:ascii="Arial" w:hAnsi="Arial" w:cs="Arial"/>
                <w:sz w:val="24"/>
                <w:szCs w:val="24"/>
                <w:lang w:val="en-US"/>
              </w:rPr>
              <w:t>±0.98</w:t>
            </w:r>
          </w:p>
        </w:tc>
        <w:tc>
          <w:tcPr>
            <w:tcW w:w="1533" w:type="dxa"/>
            <w:tcBorders>
              <w:top w:val="single" w:sz="4" w:space="0" w:color="auto"/>
              <w:left w:val="single" w:sz="4" w:space="0" w:color="auto"/>
              <w:bottom w:val="single" w:sz="4" w:space="0" w:color="auto"/>
              <w:right w:val="single" w:sz="4" w:space="0" w:color="auto"/>
            </w:tcBorders>
            <w:hideMark/>
          </w:tcPr>
          <w:p w14:paraId="36B21E4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81.12</w:t>
            </w:r>
            <w:r>
              <w:rPr>
                <w:rFonts w:ascii="Arial" w:hAnsi="Arial" w:cs="Arial"/>
                <w:sz w:val="24"/>
                <w:szCs w:val="24"/>
                <w:vertAlign w:val="superscript"/>
                <w:lang w:val="en-US"/>
              </w:rPr>
              <w:t>a</w:t>
            </w:r>
            <w:r>
              <w:rPr>
                <w:rFonts w:ascii="Arial" w:hAnsi="Arial" w:cs="Arial"/>
                <w:sz w:val="24"/>
                <w:szCs w:val="24"/>
                <w:lang w:val="en-US"/>
              </w:rPr>
              <w:t>±3.20</w:t>
            </w:r>
          </w:p>
        </w:tc>
        <w:tc>
          <w:tcPr>
            <w:tcW w:w="1523" w:type="dxa"/>
            <w:tcBorders>
              <w:top w:val="single" w:sz="4" w:space="0" w:color="auto"/>
              <w:left w:val="single" w:sz="4" w:space="0" w:color="auto"/>
              <w:bottom w:val="single" w:sz="4" w:space="0" w:color="auto"/>
              <w:right w:val="single" w:sz="4" w:space="0" w:color="auto"/>
            </w:tcBorders>
            <w:hideMark/>
          </w:tcPr>
          <w:p w14:paraId="6A3F5A4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2.65</w:t>
            </w:r>
            <w:r>
              <w:rPr>
                <w:rFonts w:ascii="Arial" w:hAnsi="Arial" w:cs="Arial"/>
                <w:sz w:val="24"/>
                <w:szCs w:val="24"/>
                <w:vertAlign w:val="superscript"/>
                <w:lang w:val="en-US"/>
              </w:rPr>
              <w:t>a</w:t>
            </w:r>
            <w:r>
              <w:rPr>
                <w:rFonts w:ascii="Arial" w:hAnsi="Arial" w:cs="Arial"/>
                <w:sz w:val="24"/>
                <w:szCs w:val="24"/>
                <w:lang w:val="en-US"/>
              </w:rPr>
              <w:t>±0.19</w:t>
            </w:r>
          </w:p>
        </w:tc>
        <w:tc>
          <w:tcPr>
            <w:tcW w:w="1492" w:type="dxa"/>
            <w:tcBorders>
              <w:top w:val="single" w:sz="4" w:space="0" w:color="auto"/>
              <w:left w:val="single" w:sz="4" w:space="0" w:color="auto"/>
              <w:bottom w:val="single" w:sz="4" w:space="0" w:color="auto"/>
              <w:right w:val="single" w:sz="4" w:space="0" w:color="auto"/>
            </w:tcBorders>
            <w:hideMark/>
          </w:tcPr>
          <w:p w14:paraId="1B78797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2.82</w:t>
            </w:r>
            <w:r>
              <w:rPr>
                <w:rFonts w:ascii="Arial" w:hAnsi="Arial" w:cs="Arial"/>
                <w:sz w:val="24"/>
                <w:szCs w:val="24"/>
                <w:vertAlign w:val="superscript"/>
                <w:lang w:val="en-US"/>
              </w:rPr>
              <w:t>a</w:t>
            </w:r>
            <w:r>
              <w:rPr>
                <w:rFonts w:ascii="Arial" w:hAnsi="Arial" w:cs="Arial"/>
                <w:sz w:val="24"/>
                <w:szCs w:val="24"/>
                <w:lang w:val="en-US"/>
              </w:rPr>
              <w:t>±0.29</w:t>
            </w:r>
          </w:p>
        </w:tc>
      </w:tr>
      <w:tr w:rsidR="00A112E2" w14:paraId="42978B16"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4F3A5FC5"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0D78D66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Business</w:t>
            </w:r>
          </w:p>
        </w:tc>
        <w:tc>
          <w:tcPr>
            <w:tcW w:w="1533" w:type="dxa"/>
            <w:tcBorders>
              <w:top w:val="single" w:sz="4" w:space="0" w:color="auto"/>
              <w:left w:val="single" w:sz="4" w:space="0" w:color="auto"/>
              <w:bottom w:val="single" w:sz="4" w:space="0" w:color="auto"/>
              <w:right w:val="single" w:sz="4" w:space="0" w:color="auto"/>
            </w:tcBorders>
            <w:hideMark/>
          </w:tcPr>
          <w:p w14:paraId="6FC6962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21.31</w:t>
            </w:r>
            <w:r>
              <w:rPr>
                <w:rFonts w:ascii="Arial" w:hAnsi="Arial" w:cs="Arial"/>
                <w:sz w:val="24"/>
                <w:szCs w:val="24"/>
                <w:vertAlign w:val="superscript"/>
                <w:lang w:val="en-US"/>
              </w:rPr>
              <w:t>a</w:t>
            </w:r>
            <w:r>
              <w:rPr>
                <w:rFonts w:ascii="Arial" w:hAnsi="Arial" w:cs="Arial"/>
                <w:sz w:val="24"/>
                <w:szCs w:val="24"/>
                <w:lang w:val="en-US"/>
              </w:rPr>
              <w:t>±1.29</w:t>
            </w:r>
          </w:p>
        </w:tc>
        <w:tc>
          <w:tcPr>
            <w:tcW w:w="1533" w:type="dxa"/>
            <w:tcBorders>
              <w:top w:val="single" w:sz="4" w:space="0" w:color="auto"/>
              <w:left w:val="single" w:sz="4" w:space="0" w:color="auto"/>
              <w:bottom w:val="single" w:sz="4" w:space="0" w:color="auto"/>
              <w:right w:val="single" w:sz="4" w:space="0" w:color="auto"/>
            </w:tcBorders>
            <w:hideMark/>
          </w:tcPr>
          <w:p w14:paraId="307AEA0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17.31</w:t>
            </w:r>
            <w:r>
              <w:rPr>
                <w:rFonts w:ascii="Arial" w:hAnsi="Arial" w:cs="Arial"/>
                <w:sz w:val="24"/>
                <w:szCs w:val="24"/>
                <w:vertAlign w:val="superscript"/>
                <w:lang w:val="en-US"/>
              </w:rPr>
              <w:t>a</w:t>
            </w:r>
            <w:r>
              <w:rPr>
                <w:rFonts w:ascii="Arial" w:hAnsi="Arial" w:cs="Arial"/>
                <w:sz w:val="24"/>
                <w:szCs w:val="24"/>
                <w:lang w:val="en-US"/>
              </w:rPr>
              <w:t>±0.92</w:t>
            </w:r>
          </w:p>
        </w:tc>
        <w:tc>
          <w:tcPr>
            <w:tcW w:w="1533" w:type="dxa"/>
            <w:tcBorders>
              <w:top w:val="single" w:sz="4" w:space="0" w:color="auto"/>
              <w:left w:val="single" w:sz="4" w:space="0" w:color="auto"/>
              <w:bottom w:val="single" w:sz="4" w:space="0" w:color="auto"/>
              <w:right w:val="single" w:sz="4" w:space="0" w:color="auto"/>
            </w:tcBorders>
            <w:hideMark/>
          </w:tcPr>
          <w:p w14:paraId="7670C74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8.62</w:t>
            </w:r>
            <w:r>
              <w:rPr>
                <w:rFonts w:ascii="Arial" w:hAnsi="Arial" w:cs="Arial"/>
                <w:sz w:val="24"/>
                <w:szCs w:val="24"/>
                <w:vertAlign w:val="superscript"/>
                <w:lang w:val="en-US"/>
              </w:rPr>
              <w:t>a</w:t>
            </w:r>
            <w:r>
              <w:rPr>
                <w:rFonts w:ascii="Arial" w:hAnsi="Arial" w:cs="Arial"/>
                <w:sz w:val="24"/>
                <w:szCs w:val="24"/>
                <w:lang w:val="en-US"/>
              </w:rPr>
              <w:t>±0.31</w:t>
            </w:r>
          </w:p>
        </w:tc>
        <w:tc>
          <w:tcPr>
            <w:tcW w:w="1594" w:type="dxa"/>
            <w:tcBorders>
              <w:top w:val="single" w:sz="4" w:space="0" w:color="auto"/>
              <w:left w:val="single" w:sz="4" w:space="0" w:color="auto"/>
              <w:bottom w:val="single" w:sz="4" w:space="0" w:color="auto"/>
              <w:right w:val="single" w:sz="4" w:space="0" w:color="auto"/>
            </w:tcBorders>
            <w:hideMark/>
          </w:tcPr>
          <w:p w14:paraId="5F99426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26.77</w:t>
            </w:r>
            <w:r>
              <w:rPr>
                <w:rFonts w:ascii="Arial" w:hAnsi="Arial" w:cs="Arial"/>
                <w:sz w:val="24"/>
                <w:szCs w:val="24"/>
                <w:vertAlign w:val="superscript"/>
                <w:lang w:val="en-US"/>
              </w:rPr>
              <w:t>a</w:t>
            </w:r>
            <w:r>
              <w:rPr>
                <w:rFonts w:ascii="Arial" w:hAnsi="Arial" w:cs="Arial"/>
                <w:sz w:val="24"/>
                <w:szCs w:val="24"/>
                <w:lang w:val="en-US"/>
              </w:rPr>
              <w:t>±1.03</w:t>
            </w:r>
          </w:p>
        </w:tc>
        <w:tc>
          <w:tcPr>
            <w:tcW w:w="1533" w:type="dxa"/>
            <w:tcBorders>
              <w:top w:val="single" w:sz="4" w:space="0" w:color="auto"/>
              <w:left w:val="single" w:sz="4" w:space="0" w:color="auto"/>
              <w:bottom w:val="single" w:sz="4" w:space="0" w:color="auto"/>
              <w:right w:val="single" w:sz="4" w:space="0" w:color="auto"/>
            </w:tcBorders>
            <w:hideMark/>
          </w:tcPr>
          <w:p w14:paraId="1596882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79.15</w:t>
            </w:r>
            <w:r>
              <w:rPr>
                <w:rFonts w:ascii="Arial" w:hAnsi="Arial" w:cs="Arial"/>
                <w:sz w:val="24"/>
                <w:szCs w:val="24"/>
                <w:vertAlign w:val="superscript"/>
                <w:lang w:val="en-US"/>
              </w:rPr>
              <w:t>a</w:t>
            </w:r>
            <w:r>
              <w:rPr>
                <w:rFonts w:ascii="Arial" w:hAnsi="Arial" w:cs="Arial"/>
                <w:sz w:val="24"/>
                <w:szCs w:val="24"/>
                <w:lang w:val="en-US"/>
              </w:rPr>
              <w:t>±2.94</w:t>
            </w:r>
          </w:p>
        </w:tc>
        <w:tc>
          <w:tcPr>
            <w:tcW w:w="1523" w:type="dxa"/>
            <w:tcBorders>
              <w:top w:val="single" w:sz="4" w:space="0" w:color="auto"/>
              <w:left w:val="single" w:sz="4" w:space="0" w:color="auto"/>
              <w:bottom w:val="single" w:sz="4" w:space="0" w:color="auto"/>
              <w:right w:val="single" w:sz="4" w:space="0" w:color="auto"/>
            </w:tcBorders>
            <w:hideMark/>
          </w:tcPr>
          <w:p w14:paraId="4AF1DBE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2.54</w:t>
            </w:r>
            <w:r>
              <w:rPr>
                <w:rFonts w:ascii="Arial" w:hAnsi="Arial" w:cs="Arial"/>
                <w:sz w:val="24"/>
                <w:szCs w:val="24"/>
                <w:vertAlign w:val="superscript"/>
                <w:lang w:val="en-US"/>
              </w:rPr>
              <w:t>a</w:t>
            </w:r>
            <w:r>
              <w:rPr>
                <w:rFonts w:ascii="Arial" w:hAnsi="Arial" w:cs="Arial"/>
                <w:sz w:val="24"/>
                <w:szCs w:val="24"/>
                <w:lang w:val="en-US"/>
              </w:rPr>
              <w:t>±0.24</w:t>
            </w:r>
          </w:p>
        </w:tc>
        <w:tc>
          <w:tcPr>
            <w:tcW w:w="1492" w:type="dxa"/>
            <w:tcBorders>
              <w:top w:val="single" w:sz="4" w:space="0" w:color="auto"/>
              <w:left w:val="single" w:sz="4" w:space="0" w:color="auto"/>
              <w:bottom w:val="single" w:sz="4" w:space="0" w:color="auto"/>
              <w:right w:val="single" w:sz="4" w:space="0" w:color="auto"/>
            </w:tcBorders>
            <w:hideMark/>
          </w:tcPr>
          <w:p w14:paraId="3B8D9B9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2.62</w:t>
            </w:r>
            <w:r>
              <w:rPr>
                <w:rFonts w:ascii="Arial" w:hAnsi="Arial" w:cs="Arial"/>
                <w:sz w:val="24"/>
                <w:szCs w:val="24"/>
                <w:vertAlign w:val="superscript"/>
                <w:lang w:val="en-US"/>
              </w:rPr>
              <w:t>a</w:t>
            </w:r>
            <w:r>
              <w:rPr>
                <w:rFonts w:ascii="Arial" w:hAnsi="Arial" w:cs="Arial"/>
                <w:sz w:val="24"/>
                <w:szCs w:val="24"/>
                <w:lang w:val="en-US"/>
              </w:rPr>
              <w:t>±0.24</w:t>
            </w:r>
          </w:p>
        </w:tc>
      </w:tr>
      <w:tr w:rsidR="00A112E2" w14:paraId="0CEEB7D9"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4ABF958C"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32D8EB6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Unemployed</w:t>
            </w:r>
          </w:p>
        </w:tc>
        <w:tc>
          <w:tcPr>
            <w:tcW w:w="1533" w:type="dxa"/>
            <w:tcBorders>
              <w:top w:val="single" w:sz="4" w:space="0" w:color="auto"/>
              <w:left w:val="single" w:sz="4" w:space="0" w:color="auto"/>
              <w:bottom w:val="single" w:sz="4" w:space="0" w:color="auto"/>
              <w:right w:val="single" w:sz="4" w:space="0" w:color="auto"/>
            </w:tcBorders>
            <w:hideMark/>
          </w:tcPr>
          <w:p w14:paraId="46CCD76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21.25</w:t>
            </w:r>
            <w:r>
              <w:rPr>
                <w:rFonts w:ascii="Arial" w:hAnsi="Arial" w:cs="Arial"/>
                <w:sz w:val="24"/>
                <w:szCs w:val="24"/>
                <w:vertAlign w:val="superscript"/>
                <w:lang w:val="en-US"/>
              </w:rPr>
              <w:t>a</w:t>
            </w:r>
            <w:r>
              <w:rPr>
                <w:rFonts w:ascii="Arial" w:hAnsi="Arial" w:cs="Arial"/>
                <w:sz w:val="24"/>
                <w:szCs w:val="24"/>
                <w:lang w:val="en-US"/>
              </w:rPr>
              <w:t>±1.55</w:t>
            </w:r>
          </w:p>
        </w:tc>
        <w:tc>
          <w:tcPr>
            <w:tcW w:w="1533" w:type="dxa"/>
            <w:tcBorders>
              <w:top w:val="single" w:sz="4" w:space="0" w:color="auto"/>
              <w:left w:val="single" w:sz="4" w:space="0" w:color="auto"/>
              <w:bottom w:val="single" w:sz="4" w:space="0" w:color="auto"/>
              <w:right w:val="single" w:sz="4" w:space="0" w:color="auto"/>
            </w:tcBorders>
            <w:hideMark/>
          </w:tcPr>
          <w:p w14:paraId="3B70F26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18.08</w:t>
            </w:r>
            <w:r>
              <w:rPr>
                <w:rFonts w:ascii="Arial" w:hAnsi="Arial" w:cs="Arial"/>
                <w:sz w:val="24"/>
                <w:szCs w:val="24"/>
                <w:vertAlign w:val="superscript"/>
                <w:lang w:val="en-US"/>
              </w:rPr>
              <w:t>a</w:t>
            </w:r>
            <w:r>
              <w:rPr>
                <w:rFonts w:ascii="Arial" w:hAnsi="Arial" w:cs="Arial"/>
                <w:sz w:val="24"/>
                <w:szCs w:val="24"/>
                <w:lang w:val="en-US"/>
              </w:rPr>
              <w:t>±1.19</w:t>
            </w:r>
          </w:p>
        </w:tc>
        <w:tc>
          <w:tcPr>
            <w:tcW w:w="1533" w:type="dxa"/>
            <w:tcBorders>
              <w:top w:val="single" w:sz="4" w:space="0" w:color="auto"/>
              <w:left w:val="single" w:sz="4" w:space="0" w:color="auto"/>
              <w:bottom w:val="single" w:sz="4" w:space="0" w:color="auto"/>
              <w:right w:val="single" w:sz="4" w:space="0" w:color="auto"/>
            </w:tcBorders>
            <w:hideMark/>
          </w:tcPr>
          <w:p w14:paraId="770FF45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8.75</w:t>
            </w:r>
            <w:r>
              <w:rPr>
                <w:rFonts w:ascii="Arial" w:hAnsi="Arial" w:cs="Arial"/>
                <w:sz w:val="24"/>
                <w:szCs w:val="24"/>
                <w:vertAlign w:val="superscript"/>
                <w:lang w:val="en-US"/>
              </w:rPr>
              <w:t>a</w:t>
            </w:r>
            <w:r>
              <w:rPr>
                <w:rFonts w:ascii="Arial" w:hAnsi="Arial" w:cs="Arial"/>
                <w:sz w:val="24"/>
                <w:szCs w:val="24"/>
                <w:lang w:val="en-US"/>
              </w:rPr>
              <w:t>±0.74</w:t>
            </w:r>
          </w:p>
        </w:tc>
        <w:tc>
          <w:tcPr>
            <w:tcW w:w="1594" w:type="dxa"/>
            <w:tcBorders>
              <w:top w:val="single" w:sz="4" w:space="0" w:color="auto"/>
              <w:left w:val="single" w:sz="4" w:space="0" w:color="auto"/>
              <w:bottom w:val="single" w:sz="4" w:space="0" w:color="auto"/>
              <w:right w:val="single" w:sz="4" w:space="0" w:color="auto"/>
            </w:tcBorders>
            <w:hideMark/>
          </w:tcPr>
          <w:p w14:paraId="3A1CA94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25.92</w:t>
            </w:r>
            <w:r>
              <w:rPr>
                <w:rFonts w:ascii="Arial" w:hAnsi="Arial" w:cs="Arial"/>
                <w:sz w:val="24"/>
                <w:szCs w:val="24"/>
                <w:vertAlign w:val="superscript"/>
                <w:lang w:val="en-US"/>
              </w:rPr>
              <w:t>a</w:t>
            </w:r>
            <w:r>
              <w:rPr>
                <w:rFonts w:ascii="Arial" w:hAnsi="Arial" w:cs="Arial"/>
                <w:sz w:val="24"/>
                <w:szCs w:val="24"/>
                <w:lang w:val="en-US"/>
              </w:rPr>
              <w:t>±1.28</w:t>
            </w:r>
          </w:p>
        </w:tc>
        <w:tc>
          <w:tcPr>
            <w:tcW w:w="1533" w:type="dxa"/>
            <w:tcBorders>
              <w:top w:val="single" w:sz="4" w:space="0" w:color="auto"/>
              <w:left w:val="single" w:sz="4" w:space="0" w:color="auto"/>
              <w:bottom w:val="single" w:sz="4" w:space="0" w:color="auto"/>
              <w:right w:val="single" w:sz="4" w:space="0" w:color="auto"/>
            </w:tcBorders>
            <w:hideMark/>
          </w:tcPr>
          <w:p w14:paraId="789711A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79.58</w:t>
            </w:r>
            <w:r>
              <w:rPr>
                <w:rFonts w:ascii="Arial" w:hAnsi="Arial" w:cs="Arial"/>
                <w:sz w:val="24"/>
                <w:szCs w:val="24"/>
                <w:vertAlign w:val="superscript"/>
                <w:lang w:val="en-US"/>
              </w:rPr>
              <w:t>a</w:t>
            </w:r>
            <w:r>
              <w:rPr>
                <w:rFonts w:ascii="Arial" w:hAnsi="Arial" w:cs="Arial"/>
                <w:sz w:val="24"/>
                <w:szCs w:val="24"/>
                <w:lang w:val="en-US"/>
              </w:rPr>
              <w:t>±4.29</w:t>
            </w:r>
          </w:p>
        </w:tc>
        <w:tc>
          <w:tcPr>
            <w:tcW w:w="1523" w:type="dxa"/>
            <w:tcBorders>
              <w:top w:val="single" w:sz="4" w:space="0" w:color="auto"/>
              <w:left w:val="single" w:sz="4" w:space="0" w:color="auto"/>
              <w:bottom w:val="single" w:sz="4" w:space="0" w:color="auto"/>
              <w:right w:val="single" w:sz="4" w:space="0" w:color="auto"/>
            </w:tcBorders>
            <w:hideMark/>
          </w:tcPr>
          <w:p w14:paraId="568E614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2.42</w:t>
            </w:r>
            <w:r>
              <w:rPr>
                <w:rFonts w:ascii="Arial" w:hAnsi="Arial" w:cs="Arial"/>
                <w:sz w:val="24"/>
                <w:szCs w:val="24"/>
                <w:vertAlign w:val="superscript"/>
                <w:lang w:val="en-US"/>
              </w:rPr>
              <w:t>a</w:t>
            </w:r>
            <w:r>
              <w:rPr>
                <w:rFonts w:ascii="Arial" w:hAnsi="Arial" w:cs="Arial"/>
                <w:sz w:val="24"/>
                <w:szCs w:val="24"/>
                <w:lang w:val="en-US"/>
              </w:rPr>
              <w:t>±0.29</w:t>
            </w:r>
          </w:p>
        </w:tc>
        <w:tc>
          <w:tcPr>
            <w:tcW w:w="1492" w:type="dxa"/>
            <w:tcBorders>
              <w:top w:val="single" w:sz="4" w:space="0" w:color="auto"/>
              <w:left w:val="single" w:sz="4" w:space="0" w:color="auto"/>
              <w:bottom w:val="single" w:sz="4" w:space="0" w:color="auto"/>
              <w:right w:val="single" w:sz="4" w:space="0" w:color="auto"/>
            </w:tcBorders>
            <w:hideMark/>
          </w:tcPr>
          <w:p w14:paraId="2F37DB8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3.17</w:t>
            </w:r>
            <w:r>
              <w:rPr>
                <w:rFonts w:ascii="Arial" w:hAnsi="Arial" w:cs="Arial"/>
                <w:sz w:val="24"/>
                <w:szCs w:val="24"/>
                <w:vertAlign w:val="superscript"/>
                <w:lang w:val="en-US"/>
              </w:rPr>
              <w:t>a</w:t>
            </w:r>
            <w:r>
              <w:rPr>
                <w:rFonts w:ascii="Arial" w:hAnsi="Arial" w:cs="Arial"/>
                <w:sz w:val="24"/>
                <w:szCs w:val="24"/>
                <w:lang w:val="en-US"/>
              </w:rPr>
              <w:t>±0.27</w:t>
            </w:r>
          </w:p>
        </w:tc>
      </w:tr>
      <w:tr w:rsidR="00A112E2" w14:paraId="7EDAF40A"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3D0FAA77"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1D0B7EA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Others</w:t>
            </w:r>
          </w:p>
        </w:tc>
        <w:tc>
          <w:tcPr>
            <w:tcW w:w="1533" w:type="dxa"/>
            <w:tcBorders>
              <w:top w:val="single" w:sz="4" w:space="0" w:color="auto"/>
              <w:left w:val="single" w:sz="4" w:space="0" w:color="auto"/>
              <w:bottom w:val="single" w:sz="4" w:space="0" w:color="auto"/>
              <w:right w:val="single" w:sz="4" w:space="0" w:color="auto"/>
            </w:tcBorders>
            <w:hideMark/>
          </w:tcPr>
          <w:p w14:paraId="5D05D9C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20.40</w:t>
            </w:r>
            <w:r>
              <w:rPr>
                <w:rFonts w:ascii="Arial" w:hAnsi="Arial" w:cs="Arial"/>
                <w:sz w:val="24"/>
                <w:szCs w:val="24"/>
                <w:vertAlign w:val="superscript"/>
                <w:lang w:val="en-US"/>
              </w:rPr>
              <w:t>a</w:t>
            </w:r>
            <w:r>
              <w:rPr>
                <w:rFonts w:ascii="Arial" w:hAnsi="Arial" w:cs="Arial"/>
                <w:sz w:val="24"/>
                <w:szCs w:val="24"/>
                <w:lang w:val="en-US"/>
              </w:rPr>
              <w:t>±1.86</w:t>
            </w:r>
          </w:p>
        </w:tc>
        <w:tc>
          <w:tcPr>
            <w:tcW w:w="1533" w:type="dxa"/>
            <w:tcBorders>
              <w:top w:val="single" w:sz="4" w:space="0" w:color="auto"/>
              <w:left w:val="single" w:sz="4" w:space="0" w:color="auto"/>
              <w:bottom w:val="single" w:sz="4" w:space="0" w:color="auto"/>
              <w:right w:val="single" w:sz="4" w:space="0" w:color="auto"/>
            </w:tcBorders>
            <w:hideMark/>
          </w:tcPr>
          <w:p w14:paraId="44817C37"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17.40</w:t>
            </w:r>
            <w:r>
              <w:rPr>
                <w:rFonts w:ascii="Arial" w:hAnsi="Arial" w:cs="Arial"/>
                <w:sz w:val="24"/>
                <w:szCs w:val="24"/>
                <w:vertAlign w:val="superscript"/>
                <w:lang w:val="en-US"/>
              </w:rPr>
              <w:t>a</w:t>
            </w:r>
            <w:r>
              <w:rPr>
                <w:rFonts w:ascii="Arial" w:hAnsi="Arial" w:cs="Arial"/>
                <w:sz w:val="24"/>
                <w:szCs w:val="24"/>
                <w:lang w:val="en-US"/>
              </w:rPr>
              <w:t>±2.14</w:t>
            </w:r>
          </w:p>
        </w:tc>
        <w:tc>
          <w:tcPr>
            <w:tcW w:w="1533" w:type="dxa"/>
            <w:tcBorders>
              <w:top w:val="single" w:sz="4" w:space="0" w:color="auto"/>
              <w:left w:val="single" w:sz="4" w:space="0" w:color="auto"/>
              <w:bottom w:val="single" w:sz="4" w:space="0" w:color="auto"/>
              <w:right w:val="single" w:sz="4" w:space="0" w:color="auto"/>
            </w:tcBorders>
            <w:hideMark/>
          </w:tcPr>
          <w:p w14:paraId="368735A7"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9.20</w:t>
            </w:r>
            <w:r>
              <w:rPr>
                <w:rFonts w:ascii="Arial" w:hAnsi="Arial" w:cs="Arial"/>
                <w:sz w:val="24"/>
                <w:szCs w:val="24"/>
                <w:vertAlign w:val="superscript"/>
                <w:lang w:val="en-US"/>
              </w:rPr>
              <w:t>a</w:t>
            </w:r>
            <w:r>
              <w:rPr>
                <w:rFonts w:ascii="Arial" w:hAnsi="Arial" w:cs="Arial"/>
                <w:sz w:val="24"/>
                <w:szCs w:val="24"/>
                <w:lang w:val="en-US"/>
              </w:rPr>
              <w:t>±0.97</w:t>
            </w:r>
          </w:p>
        </w:tc>
        <w:tc>
          <w:tcPr>
            <w:tcW w:w="1594" w:type="dxa"/>
            <w:tcBorders>
              <w:top w:val="single" w:sz="4" w:space="0" w:color="auto"/>
              <w:left w:val="single" w:sz="4" w:space="0" w:color="auto"/>
              <w:bottom w:val="single" w:sz="4" w:space="0" w:color="auto"/>
              <w:right w:val="single" w:sz="4" w:space="0" w:color="auto"/>
            </w:tcBorders>
            <w:hideMark/>
          </w:tcPr>
          <w:p w14:paraId="7C22222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23.80</w:t>
            </w:r>
            <w:r>
              <w:rPr>
                <w:rFonts w:ascii="Arial" w:hAnsi="Arial" w:cs="Arial"/>
                <w:sz w:val="24"/>
                <w:szCs w:val="24"/>
                <w:vertAlign w:val="superscript"/>
                <w:lang w:val="en-US"/>
              </w:rPr>
              <w:t>a</w:t>
            </w:r>
            <w:r>
              <w:rPr>
                <w:rFonts w:ascii="Arial" w:hAnsi="Arial" w:cs="Arial"/>
                <w:sz w:val="24"/>
                <w:szCs w:val="24"/>
                <w:lang w:val="en-US"/>
              </w:rPr>
              <w:t>±1.56</w:t>
            </w:r>
          </w:p>
        </w:tc>
        <w:tc>
          <w:tcPr>
            <w:tcW w:w="1533" w:type="dxa"/>
            <w:tcBorders>
              <w:top w:val="single" w:sz="4" w:space="0" w:color="auto"/>
              <w:left w:val="single" w:sz="4" w:space="0" w:color="auto"/>
              <w:bottom w:val="single" w:sz="4" w:space="0" w:color="auto"/>
              <w:right w:val="single" w:sz="4" w:space="0" w:color="auto"/>
            </w:tcBorders>
            <w:hideMark/>
          </w:tcPr>
          <w:p w14:paraId="448628B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76.80</w:t>
            </w:r>
            <w:r>
              <w:rPr>
                <w:rFonts w:ascii="Arial" w:hAnsi="Arial" w:cs="Arial"/>
                <w:sz w:val="24"/>
                <w:szCs w:val="24"/>
                <w:vertAlign w:val="superscript"/>
                <w:lang w:val="en-US"/>
              </w:rPr>
              <w:t>a</w:t>
            </w:r>
            <w:r>
              <w:rPr>
                <w:rFonts w:ascii="Arial" w:hAnsi="Arial" w:cs="Arial"/>
                <w:sz w:val="24"/>
                <w:szCs w:val="24"/>
                <w:lang w:val="en-US"/>
              </w:rPr>
              <w:t>±6.87</w:t>
            </w:r>
          </w:p>
        </w:tc>
        <w:tc>
          <w:tcPr>
            <w:tcW w:w="1523" w:type="dxa"/>
            <w:tcBorders>
              <w:top w:val="single" w:sz="4" w:space="0" w:color="auto"/>
              <w:left w:val="single" w:sz="4" w:space="0" w:color="auto"/>
              <w:bottom w:val="single" w:sz="4" w:space="0" w:color="auto"/>
              <w:right w:val="single" w:sz="4" w:space="0" w:color="auto"/>
            </w:tcBorders>
            <w:hideMark/>
          </w:tcPr>
          <w:p w14:paraId="69D58F0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3.00</w:t>
            </w:r>
            <w:r>
              <w:rPr>
                <w:rFonts w:ascii="Arial" w:hAnsi="Arial" w:cs="Arial"/>
                <w:sz w:val="24"/>
                <w:szCs w:val="24"/>
                <w:vertAlign w:val="superscript"/>
                <w:lang w:val="en-US"/>
              </w:rPr>
              <w:t>a</w:t>
            </w:r>
            <w:r>
              <w:rPr>
                <w:rFonts w:ascii="Arial" w:hAnsi="Arial" w:cs="Arial"/>
                <w:sz w:val="24"/>
                <w:szCs w:val="24"/>
                <w:lang w:val="en-US"/>
              </w:rPr>
              <w:t>±0.45</w:t>
            </w:r>
          </w:p>
        </w:tc>
        <w:tc>
          <w:tcPr>
            <w:tcW w:w="1492" w:type="dxa"/>
            <w:tcBorders>
              <w:top w:val="single" w:sz="4" w:space="0" w:color="auto"/>
              <w:left w:val="single" w:sz="4" w:space="0" w:color="auto"/>
              <w:bottom w:val="single" w:sz="4" w:space="0" w:color="auto"/>
              <w:right w:val="single" w:sz="4" w:space="0" w:color="auto"/>
            </w:tcBorders>
            <w:hideMark/>
          </w:tcPr>
          <w:p w14:paraId="40DD24D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3.00</w:t>
            </w:r>
            <w:r>
              <w:rPr>
                <w:rFonts w:ascii="Arial" w:hAnsi="Arial" w:cs="Arial"/>
                <w:sz w:val="24"/>
                <w:szCs w:val="24"/>
                <w:vertAlign w:val="superscript"/>
                <w:lang w:val="en-US"/>
              </w:rPr>
              <w:t>a</w:t>
            </w:r>
            <w:r>
              <w:rPr>
                <w:rFonts w:ascii="Arial" w:hAnsi="Arial" w:cs="Arial"/>
                <w:sz w:val="24"/>
                <w:szCs w:val="24"/>
                <w:lang w:val="en-US"/>
              </w:rPr>
              <w:t>±0.32</w:t>
            </w:r>
          </w:p>
        </w:tc>
      </w:tr>
      <w:tr w:rsidR="00A112E2" w14:paraId="6CC156F5" w14:textId="77777777" w:rsidTr="00A112E2">
        <w:tc>
          <w:tcPr>
            <w:tcW w:w="3207" w:type="dxa"/>
            <w:gridSpan w:val="2"/>
            <w:tcBorders>
              <w:top w:val="single" w:sz="4" w:space="0" w:color="auto"/>
              <w:left w:val="single" w:sz="4" w:space="0" w:color="auto"/>
              <w:bottom w:val="single" w:sz="4" w:space="0" w:color="auto"/>
              <w:right w:val="single" w:sz="4" w:space="0" w:color="auto"/>
            </w:tcBorders>
            <w:hideMark/>
          </w:tcPr>
          <w:p w14:paraId="30D11CB8" w14:textId="77777777" w:rsidR="00A112E2" w:rsidRDefault="00A112E2" w:rsidP="00A112E2">
            <w:pPr>
              <w:spacing w:line="480" w:lineRule="auto"/>
              <w:jc w:val="both"/>
              <w:rPr>
                <w:rFonts w:ascii="Arial" w:hAnsi="Arial" w:cs="Arial"/>
                <w:b/>
                <w:i/>
                <w:sz w:val="24"/>
                <w:szCs w:val="24"/>
                <w:lang w:val="en-US"/>
              </w:rPr>
            </w:pPr>
            <w:r>
              <w:rPr>
                <w:rFonts w:ascii="Arial" w:hAnsi="Arial" w:cs="Arial"/>
                <w:b/>
                <w:i/>
                <w:sz w:val="24"/>
                <w:szCs w:val="24"/>
                <w:lang w:val="en-US"/>
              </w:rPr>
              <w:t>P value</w:t>
            </w:r>
          </w:p>
        </w:tc>
        <w:tc>
          <w:tcPr>
            <w:tcW w:w="1533" w:type="dxa"/>
            <w:tcBorders>
              <w:top w:val="single" w:sz="4" w:space="0" w:color="auto"/>
              <w:left w:val="single" w:sz="4" w:space="0" w:color="auto"/>
              <w:bottom w:val="single" w:sz="4" w:space="0" w:color="auto"/>
              <w:right w:val="single" w:sz="4" w:space="0" w:color="auto"/>
            </w:tcBorders>
            <w:hideMark/>
          </w:tcPr>
          <w:p w14:paraId="614786B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0.8005</w:t>
            </w:r>
          </w:p>
        </w:tc>
        <w:tc>
          <w:tcPr>
            <w:tcW w:w="1533" w:type="dxa"/>
            <w:tcBorders>
              <w:top w:val="single" w:sz="4" w:space="0" w:color="auto"/>
              <w:left w:val="single" w:sz="4" w:space="0" w:color="auto"/>
              <w:bottom w:val="single" w:sz="4" w:space="0" w:color="auto"/>
              <w:right w:val="single" w:sz="4" w:space="0" w:color="auto"/>
            </w:tcBorders>
            <w:hideMark/>
          </w:tcPr>
          <w:p w14:paraId="1007624A"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0.9751</w:t>
            </w:r>
          </w:p>
        </w:tc>
        <w:tc>
          <w:tcPr>
            <w:tcW w:w="1533" w:type="dxa"/>
            <w:tcBorders>
              <w:top w:val="single" w:sz="4" w:space="0" w:color="auto"/>
              <w:left w:val="single" w:sz="4" w:space="0" w:color="auto"/>
              <w:bottom w:val="single" w:sz="4" w:space="0" w:color="auto"/>
              <w:right w:val="single" w:sz="4" w:space="0" w:color="auto"/>
            </w:tcBorders>
            <w:hideMark/>
          </w:tcPr>
          <w:p w14:paraId="06525B85"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0.0069</w:t>
            </w:r>
          </w:p>
        </w:tc>
        <w:tc>
          <w:tcPr>
            <w:tcW w:w="1594" w:type="dxa"/>
            <w:tcBorders>
              <w:top w:val="single" w:sz="4" w:space="0" w:color="auto"/>
              <w:left w:val="single" w:sz="4" w:space="0" w:color="auto"/>
              <w:bottom w:val="single" w:sz="4" w:space="0" w:color="auto"/>
              <w:right w:val="single" w:sz="4" w:space="0" w:color="auto"/>
            </w:tcBorders>
            <w:hideMark/>
          </w:tcPr>
          <w:p w14:paraId="208DBE5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0.4370</w:t>
            </w:r>
          </w:p>
        </w:tc>
        <w:tc>
          <w:tcPr>
            <w:tcW w:w="1533" w:type="dxa"/>
            <w:tcBorders>
              <w:top w:val="single" w:sz="4" w:space="0" w:color="auto"/>
              <w:left w:val="single" w:sz="4" w:space="0" w:color="auto"/>
              <w:bottom w:val="single" w:sz="4" w:space="0" w:color="auto"/>
              <w:right w:val="single" w:sz="4" w:space="0" w:color="auto"/>
            </w:tcBorders>
            <w:hideMark/>
          </w:tcPr>
          <w:p w14:paraId="78CC760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0.9439</w:t>
            </w:r>
          </w:p>
        </w:tc>
        <w:tc>
          <w:tcPr>
            <w:tcW w:w="1523" w:type="dxa"/>
            <w:tcBorders>
              <w:top w:val="single" w:sz="4" w:space="0" w:color="auto"/>
              <w:left w:val="single" w:sz="4" w:space="0" w:color="auto"/>
              <w:bottom w:val="single" w:sz="4" w:space="0" w:color="auto"/>
              <w:right w:val="single" w:sz="4" w:space="0" w:color="auto"/>
            </w:tcBorders>
            <w:hideMark/>
          </w:tcPr>
          <w:p w14:paraId="56D8197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0.4919</w:t>
            </w:r>
          </w:p>
        </w:tc>
        <w:tc>
          <w:tcPr>
            <w:tcW w:w="1492" w:type="dxa"/>
            <w:tcBorders>
              <w:top w:val="single" w:sz="4" w:space="0" w:color="auto"/>
              <w:left w:val="single" w:sz="4" w:space="0" w:color="auto"/>
              <w:bottom w:val="single" w:sz="4" w:space="0" w:color="auto"/>
              <w:right w:val="single" w:sz="4" w:space="0" w:color="auto"/>
            </w:tcBorders>
            <w:hideMark/>
          </w:tcPr>
          <w:p w14:paraId="3B55FC6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0.6152</w:t>
            </w:r>
          </w:p>
        </w:tc>
      </w:tr>
      <w:tr w:rsidR="00A112E2" w14:paraId="7B347489" w14:textId="77777777" w:rsidTr="00A112E2">
        <w:tc>
          <w:tcPr>
            <w:tcW w:w="1643" w:type="dxa"/>
            <w:vMerge w:val="restart"/>
            <w:tcBorders>
              <w:top w:val="single" w:sz="4" w:space="0" w:color="auto"/>
              <w:left w:val="single" w:sz="4" w:space="0" w:color="auto"/>
              <w:bottom w:val="single" w:sz="4" w:space="0" w:color="auto"/>
              <w:right w:val="single" w:sz="4" w:space="0" w:color="auto"/>
            </w:tcBorders>
            <w:hideMark/>
          </w:tcPr>
          <w:p w14:paraId="5031D6C9"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Household composition</w:t>
            </w:r>
          </w:p>
        </w:tc>
        <w:tc>
          <w:tcPr>
            <w:tcW w:w="1564" w:type="dxa"/>
            <w:tcBorders>
              <w:top w:val="single" w:sz="4" w:space="0" w:color="auto"/>
              <w:left w:val="single" w:sz="4" w:space="0" w:color="auto"/>
              <w:bottom w:val="single" w:sz="4" w:space="0" w:color="auto"/>
              <w:right w:val="single" w:sz="4" w:space="0" w:color="auto"/>
            </w:tcBorders>
            <w:hideMark/>
          </w:tcPr>
          <w:p w14:paraId="2309B88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Nuclear</w:t>
            </w:r>
          </w:p>
        </w:tc>
        <w:tc>
          <w:tcPr>
            <w:tcW w:w="1533" w:type="dxa"/>
            <w:tcBorders>
              <w:top w:val="single" w:sz="4" w:space="0" w:color="auto"/>
              <w:left w:val="single" w:sz="4" w:space="0" w:color="auto"/>
              <w:bottom w:val="single" w:sz="4" w:space="0" w:color="auto"/>
              <w:right w:val="single" w:sz="4" w:space="0" w:color="auto"/>
            </w:tcBorders>
            <w:hideMark/>
          </w:tcPr>
          <w:p w14:paraId="46F824C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23.00</w:t>
            </w:r>
            <w:r>
              <w:rPr>
                <w:rFonts w:ascii="Arial" w:hAnsi="Arial" w:cs="Arial"/>
                <w:sz w:val="24"/>
                <w:szCs w:val="24"/>
                <w:vertAlign w:val="superscript"/>
                <w:lang w:val="en-US"/>
              </w:rPr>
              <w:t>a</w:t>
            </w:r>
            <w:r>
              <w:rPr>
                <w:rFonts w:ascii="Arial" w:hAnsi="Arial" w:cs="Arial"/>
                <w:sz w:val="24"/>
                <w:szCs w:val="24"/>
                <w:lang w:val="en-US"/>
              </w:rPr>
              <w:t>±1.29</w:t>
            </w:r>
          </w:p>
        </w:tc>
        <w:tc>
          <w:tcPr>
            <w:tcW w:w="1533" w:type="dxa"/>
            <w:tcBorders>
              <w:top w:val="single" w:sz="4" w:space="0" w:color="auto"/>
              <w:left w:val="single" w:sz="4" w:space="0" w:color="auto"/>
              <w:bottom w:val="single" w:sz="4" w:space="0" w:color="auto"/>
              <w:right w:val="single" w:sz="4" w:space="0" w:color="auto"/>
            </w:tcBorders>
            <w:hideMark/>
          </w:tcPr>
          <w:p w14:paraId="38A6A53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18.17</w:t>
            </w:r>
            <w:r>
              <w:rPr>
                <w:rFonts w:ascii="Arial" w:hAnsi="Arial" w:cs="Arial"/>
                <w:sz w:val="24"/>
                <w:szCs w:val="24"/>
                <w:vertAlign w:val="superscript"/>
                <w:lang w:val="en-US"/>
              </w:rPr>
              <w:t>a</w:t>
            </w:r>
            <w:r>
              <w:rPr>
                <w:rFonts w:ascii="Arial" w:hAnsi="Arial" w:cs="Arial"/>
                <w:sz w:val="24"/>
                <w:szCs w:val="24"/>
                <w:lang w:val="en-US"/>
              </w:rPr>
              <w:t>±0.95</w:t>
            </w:r>
          </w:p>
        </w:tc>
        <w:tc>
          <w:tcPr>
            <w:tcW w:w="1533" w:type="dxa"/>
            <w:tcBorders>
              <w:top w:val="single" w:sz="4" w:space="0" w:color="auto"/>
              <w:left w:val="single" w:sz="4" w:space="0" w:color="auto"/>
              <w:bottom w:val="single" w:sz="4" w:space="0" w:color="auto"/>
              <w:right w:val="single" w:sz="4" w:space="0" w:color="auto"/>
            </w:tcBorders>
            <w:hideMark/>
          </w:tcPr>
          <w:p w14:paraId="6C1C925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8.50</w:t>
            </w:r>
            <w:r>
              <w:rPr>
                <w:rFonts w:ascii="Arial" w:hAnsi="Arial" w:cs="Arial"/>
                <w:sz w:val="24"/>
                <w:szCs w:val="24"/>
                <w:vertAlign w:val="superscript"/>
                <w:lang w:val="en-US"/>
              </w:rPr>
              <w:t>a</w:t>
            </w:r>
            <w:r>
              <w:rPr>
                <w:rFonts w:ascii="Arial" w:hAnsi="Arial" w:cs="Arial"/>
                <w:sz w:val="24"/>
                <w:szCs w:val="24"/>
                <w:lang w:val="en-US"/>
              </w:rPr>
              <w:t>±0.54</w:t>
            </w:r>
          </w:p>
        </w:tc>
        <w:tc>
          <w:tcPr>
            <w:tcW w:w="1594" w:type="dxa"/>
            <w:tcBorders>
              <w:top w:val="single" w:sz="4" w:space="0" w:color="auto"/>
              <w:left w:val="single" w:sz="4" w:space="0" w:color="auto"/>
              <w:bottom w:val="single" w:sz="4" w:space="0" w:color="auto"/>
              <w:right w:val="single" w:sz="4" w:space="0" w:color="auto"/>
            </w:tcBorders>
            <w:hideMark/>
          </w:tcPr>
          <w:p w14:paraId="1F279E6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24.89</w:t>
            </w:r>
            <w:r>
              <w:rPr>
                <w:rFonts w:ascii="Arial" w:hAnsi="Arial" w:cs="Arial"/>
                <w:sz w:val="24"/>
                <w:szCs w:val="24"/>
                <w:vertAlign w:val="superscript"/>
                <w:lang w:val="en-US"/>
              </w:rPr>
              <w:t>a</w:t>
            </w:r>
            <w:r>
              <w:rPr>
                <w:rFonts w:ascii="Arial" w:hAnsi="Arial" w:cs="Arial"/>
                <w:sz w:val="24"/>
                <w:szCs w:val="24"/>
                <w:lang w:val="en-US"/>
              </w:rPr>
              <w:t>±0.96</w:t>
            </w:r>
          </w:p>
        </w:tc>
        <w:tc>
          <w:tcPr>
            <w:tcW w:w="1533" w:type="dxa"/>
            <w:tcBorders>
              <w:top w:val="single" w:sz="4" w:space="0" w:color="auto"/>
              <w:left w:val="single" w:sz="4" w:space="0" w:color="auto"/>
              <w:bottom w:val="single" w:sz="4" w:space="0" w:color="auto"/>
              <w:right w:val="single" w:sz="4" w:space="0" w:color="auto"/>
            </w:tcBorders>
            <w:hideMark/>
          </w:tcPr>
          <w:p w14:paraId="4DF58EB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80.06</w:t>
            </w:r>
            <w:r>
              <w:rPr>
                <w:rFonts w:ascii="Arial" w:hAnsi="Arial" w:cs="Arial"/>
                <w:sz w:val="24"/>
                <w:szCs w:val="24"/>
                <w:vertAlign w:val="superscript"/>
                <w:lang w:val="en-US"/>
              </w:rPr>
              <w:t>a</w:t>
            </w:r>
            <w:r>
              <w:rPr>
                <w:rFonts w:ascii="Arial" w:hAnsi="Arial" w:cs="Arial"/>
                <w:sz w:val="24"/>
                <w:szCs w:val="24"/>
                <w:lang w:val="en-US"/>
              </w:rPr>
              <w:t>±3.24</w:t>
            </w:r>
          </w:p>
        </w:tc>
        <w:tc>
          <w:tcPr>
            <w:tcW w:w="1523" w:type="dxa"/>
            <w:tcBorders>
              <w:top w:val="single" w:sz="4" w:space="0" w:color="auto"/>
              <w:left w:val="single" w:sz="4" w:space="0" w:color="auto"/>
              <w:bottom w:val="single" w:sz="4" w:space="0" w:color="auto"/>
              <w:right w:val="single" w:sz="4" w:space="0" w:color="auto"/>
            </w:tcBorders>
            <w:hideMark/>
          </w:tcPr>
          <w:p w14:paraId="607006F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2.56</w:t>
            </w:r>
            <w:r>
              <w:rPr>
                <w:rFonts w:ascii="Arial" w:hAnsi="Arial" w:cs="Arial"/>
                <w:sz w:val="24"/>
                <w:szCs w:val="24"/>
                <w:vertAlign w:val="superscript"/>
                <w:lang w:val="en-US"/>
              </w:rPr>
              <w:t>a</w:t>
            </w:r>
            <w:r>
              <w:rPr>
                <w:rFonts w:ascii="Arial" w:hAnsi="Arial" w:cs="Arial"/>
                <w:sz w:val="24"/>
                <w:szCs w:val="24"/>
                <w:lang w:val="en-US"/>
              </w:rPr>
              <w:t>±0.22</w:t>
            </w:r>
          </w:p>
        </w:tc>
        <w:tc>
          <w:tcPr>
            <w:tcW w:w="1492" w:type="dxa"/>
            <w:tcBorders>
              <w:top w:val="single" w:sz="4" w:space="0" w:color="auto"/>
              <w:left w:val="single" w:sz="4" w:space="0" w:color="auto"/>
              <w:bottom w:val="single" w:sz="4" w:space="0" w:color="auto"/>
              <w:right w:val="single" w:sz="4" w:space="0" w:color="auto"/>
            </w:tcBorders>
            <w:hideMark/>
          </w:tcPr>
          <w:p w14:paraId="44C957A7"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2.94</w:t>
            </w:r>
            <w:r>
              <w:rPr>
                <w:rFonts w:ascii="Arial" w:hAnsi="Arial" w:cs="Arial"/>
                <w:sz w:val="24"/>
                <w:szCs w:val="24"/>
                <w:vertAlign w:val="superscript"/>
                <w:lang w:val="en-US"/>
              </w:rPr>
              <w:t>a</w:t>
            </w:r>
            <w:r>
              <w:rPr>
                <w:rFonts w:ascii="Arial" w:hAnsi="Arial" w:cs="Arial"/>
                <w:sz w:val="24"/>
                <w:szCs w:val="24"/>
                <w:lang w:val="en-US"/>
              </w:rPr>
              <w:t>±0.24</w:t>
            </w:r>
          </w:p>
        </w:tc>
      </w:tr>
      <w:tr w:rsidR="00A112E2" w14:paraId="0AF8962F"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2667A7ED"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71A2082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Joint</w:t>
            </w:r>
          </w:p>
        </w:tc>
        <w:tc>
          <w:tcPr>
            <w:tcW w:w="1533" w:type="dxa"/>
            <w:tcBorders>
              <w:top w:val="single" w:sz="4" w:space="0" w:color="auto"/>
              <w:left w:val="single" w:sz="4" w:space="0" w:color="auto"/>
              <w:bottom w:val="single" w:sz="4" w:space="0" w:color="auto"/>
              <w:right w:val="single" w:sz="4" w:space="0" w:color="auto"/>
            </w:tcBorders>
            <w:hideMark/>
          </w:tcPr>
          <w:p w14:paraId="7020F22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21.11</w:t>
            </w:r>
            <w:r>
              <w:rPr>
                <w:rFonts w:ascii="Arial" w:hAnsi="Arial" w:cs="Arial"/>
                <w:sz w:val="24"/>
                <w:szCs w:val="24"/>
                <w:vertAlign w:val="superscript"/>
                <w:lang w:val="en-US"/>
              </w:rPr>
              <w:t>a</w:t>
            </w:r>
            <w:r>
              <w:rPr>
                <w:rFonts w:ascii="Arial" w:hAnsi="Arial" w:cs="Arial"/>
                <w:sz w:val="24"/>
                <w:szCs w:val="24"/>
                <w:lang w:val="en-US"/>
              </w:rPr>
              <w:t>±0.86</w:t>
            </w:r>
          </w:p>
        </w:tc>
        <w:tc>
          <w:tcPr>
            <w:tcW w:w="1533" w:type="dxa"/>
            <w:tcBorders>
              <w:top w:val="single" w:sz="4" w:space="0" w:color="auto"/>
              <w:left w:val="single" w:sz="4" w:space="0" w:color="auto"/>
              <w:bottom w:val="single" w:sz="4" w:space="0" w:color="auto"/>
              <w:right w:val="single" w:sz="4" w:space="0" w:color="auto"/>
            </w:tcBorders>
            <w:hideMark/>
          </w:tcPr>
          <w:p w14:paraId="3AF69E6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17.56</w:t>
            </w:r>
            <w:r>
              <w:rPr>
                <w:rFonts w:ascii="Arial" w:hAnsi="Arial" w:cs="Arial"/>
                <w:sz w:val="24"/>
                <w:szCs w:val="24"/>
                <w:vertAlign w:val="superscript"/>
                <w:lang w:val="en-US"/>
              </w:rPr>
              <w:t>a</w:t>
            </w:r>
            <w:r>
              <w:rPr>
                <w:rFonts w:ascii="Arial" w:hAnsi="Arial" w:cs="Arial"/>
                <w:sz w:val="24"/>
                <w:szCs w:val="24"/>
                <w:lang w:val="en-US"/>
              </w:rPr>
              <w:t>±0.76</w:t>
            </w:r>
          </w:p>
        </w:tc>
        <w:tc>
          <w:tcPr>
            <w:tcW w:w="1533" w:type="dxa"/>
            <w:tcBorders>
              <w:top w:val="single" w:sz="4" w:space="0" w:color="auto"/>
              <w:left w:val="single" w:sz="4" w:space="0" w:color="auto"/>
              <w:bottom w:val="single" w:sz="4" w:space="0" w:color="auto"/>
              <w:right w:val="single" w:sz="4" w:space="0" w:color="auto"/>
            </w:tcBorders>
            <w:hideMark/>
          </w:tcPr>
          <w:p w14:paraId="2227C65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9.15</w:t>
            </w:r>
            <w:r>
              <w:rPr>
                <w:rFonts w:ascii="Arial" w:hAnsi="Arial" w:cs="Arial"/>
                <w:sz w:val="24"/>
                <w:szCs w:val="24"/>
                <w:vertAlign w:val="superscript"/>
                <w:lang w:val="en-US"/>
              </w:rPr>
              <w:t>a</w:t>
            </w:r>
            <w:r>
              <w:rPr>
                <w:rFonts w:ascii="Arial" w:hAnsi="Arial" w:cs="Arial"/>
                <w:sz w:val="24"/>
                <w:szCs w:val="24"/>
                <w:lang w:val="en-US"/>
              </w:rPr>
              <w:t>±0.34</w:t>
            </w:r>
          </w:p>
        </w:tc>
        <w:tc>
          <w:tcPr>
            <w:tcW w:w="1594" w:type="dxa"/>
            <w:tcBorders>
              <w:top w:val="single" w:sz="4" w:space="0" w:color="auto"/>
              <w:left w:val="single" w:sz="4" w:space="0" w:color="auto"/>
              <w:bottom w:val="single" w:sz="4" w:space="0" w:color="auto"/>
              <w:right w:val="single" w:sz="4" w:space="0" w:color="auto"/>
            </w:tcBorders>
            <w:hideMark/>
          </w:tcPr>
          <w:p w14:paraId="6AF0A0D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25.63</w:t>
            </w:r>
            <w:r>
              <w:rPr>
                <w:rFonts w:ascii="Arial" w:hAnsi="Arial" w:cs="Arial"/>
                <w:sz w:val="24"/>
                <w:szCs w:val="24"/>
                <w:vertAlign w:val="superscript"/>
                <w:lang w:val="en-US"/>
              </w:rPr>
              <w:t>a</w:t>
            </w:r>
            <w:r>
              <w:rPr>
                <w:rFonts w:ascii="Arial" w:hAnsi="Arial" w:cs="Arial"/>
                <w:sz w:val="24"/>
                <w:szCs w:val="24"/>
                <w:lang w:val="en-US"/>
              </w:rPr>
              <w:t>±0.68</w:t>
            </w:r>
          </w:p>
        </w:tc>
        <w:tc>
          <w:tcPr>
            <w:tcW w:w="1533" w:type="dxa"/>
            <w:tcBorders>
              <w:top w:val="single" w:sz="4" w:space="0" w:color="auto"/>
              <w:left w:val="single" w:sz="4" w:space="0" w:color="auto"/>
              <w:bottom w:val="single" w:sz="4" w:space="0" w:color="auto"/>
              <w:right w:val="single" w:sz="4" w:space="0" w:color="auto"/>
            </w:tcBorders>
            <w:hideMark/>
          </w:tcPr>
          <w:p w14:paraId="2C56480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78.96</w:t>
            </w:r>
            <w:r>
              <w:rPr>
                <w:rFonts w:ascii="Arial" w:hAnsi="Arial" w:cs="Arial"/>
                <w:sz w:val="24"/>
                <w:szCs w:val="24"/>
                <w:vertAlign w:val="superscript"/>
                <w:lang w:val="en-US"/>
              </w:rPr>
              <w:t>a</w:t>
            </w:r>
            <w:r>
              <w:rPr>
                <w:rFonts w:ascii="Arial" w:hAnsi="Arial" w:cs="Arial"/>
                <w:sz w:val="24"/>
                <w:szCs w:val="24"/>
                <w:lang w:val="en-US"/>
              </w:rPr>
              <w:t>±2.16</w:t>
            </w:r>
          </w:p>
        </w:tc>
        <w:tc>
          <w:tcPr>
            <w:tcW w:w="1523" w:type="dxa"/>
            <w:tcBorders>
              <w:top w:val="single" w:sz="4" w:space="0" w:color="auto"/>
              <w:left w:val="single" w:sz="4" w:space="0" w:color="auto"/>
              <w:bottom w:val="single" w:sz="4" w:space="0" w:color="auto"/>
              <w:right w:val="single" w:sz="4" w:space="0" w:color="auto"/>
            </w:tcBorders>
            <w:hideMark/>
          </w:tcPr>
          <w:p w14:paraId="0515B66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2.70</w:t>
            </w:r>
            <w:r>
              <w:rPr>
                <w:rFonts w:ascii="Arial" w:hAnsi="Arial" w:cs="Arial"/>
                <w:sz w:val="24"/>
                <w:szCs w:val="24"/>
                <w:vertAlign w:val="superscript"/>
                <w:lang w:val="en-US"/>
              </w:rPr>
              <w:t>a</w:t>
            </w:r>
            <w:r>
              <w:rPr>
                <w:rFonts w:ascii="Arial" w:hAnsi="Arial" w:cs="Arial"/>
                <w:sz w:val="24"/>
                <w:szCs w:val="24"/>
                <w:lang w:val="en-US"/>
              </w:rPr>
              <w:t>±0.18</w:t>
            </w:r>
          </w:p>
        </w:tc>
        <w:tc>
          <w:tcPr>
            <w:tcW w:w="1492" w:type="dxa"/>
            <w:tcBorders>
              <w:top w:val="single" w:sz="4" w:space="0" w:color="auto"/>
              <w:left w:val="single" w:sz="4" w:space="0" w:color="auto"/>
              <w:bottom w:val="single" w:sz="4" w:space="0" w:color="auto"/>
              <w:right w:val="single" w:sz="4" w:space="0" w:color="auto"/>
            </w:tcBorders>
            <w:hideMark/>
          </w:tcPr>
          <w:p w14:paraId="2D03EF1A"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2.81</w:t>
            </w:r>
            <w:r>
              <w:rPr>
                <w:rFonts w:ascii="Arial" w:hAnsi="Arial" w:cs="Arial"/>
                <w:sz w:val="24"/>
                <w:szCs w:val="24"/>
                <w:vertAlign w:val="superscript"/>
                <w:lang w:val="en-US"/>
              </w:rPr>
              <w:t>a</w:t>
            </w:r>
            <w:r>
              <w:rPr>
                <w:rFonts w:ascii="Arial" w:hAnsi="Arial" w:cs="Arial"/>
                <w:sz w:val="24"/>
                <w:szCs w:val="24"/>
                <w:lang w:val="en-US"/>
              </w:rPr>
              <w:t>±0.19</w:t>
            </w:r>
          </w:p>
        </w:tc>
      </w:tr>
      <w:tr w:rsidR="00A112E2" w14:paraId="165D172E"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7DA64577"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6EC3CF8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Alone</w:t>
            </w:r>
          </w:p>
        </w:tc>
        <w:tc>
          <w:tcPr>
            <w:tcW w:w="1533" w:type="dxa"/>
            <w:tcBorders>
              <w:top w:val="single" w:sz="4" w:space="0" w:color="auto"/>
              <w:left w:val="single" w:sz="4" w:space="0" w:color="auto"/>
              <w:bottom w:val="single" w:sz="4" w:space="0" w:color="auto"/>
              <w:right w:val="single" w:sz="4" w:space="0" w:color="auto"/>
            </w:tcBorders>
            <w:hideMark/>
          </w:tcPr>
          <w:p w14:paraId="68FC69A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21.60</w:t>
            </w:r>
            <w:r>
              <w:rPr>
                <w:rFonts w:ascii="Arial" w:hAnsi="Arial" w:cs="Arial"/>
                <w:sz w:val="24"/>
                <w:szCs w:val="24"/>
                <w:vertAlign w:val="superscript"/>
                <w:lang w:val="en-US"/>
              </w:rPr>
              <w:t>a</w:t>
            </w:r>
            <w:r>
              <w:rPr>
                <w:rFonts w:ascii="Arial" w:hAnsi="Arial" w:cs="Arial"/>
                <w:sz w:val="24"/>
                <w:szCs w:val="24"/>
                <w:lang w:val="en-US"/>
              </w:rPr>
              <w:t>±2.73</w:t>
            </w:r>
          </w:p>
        </w:tc>
        <w:tc>
          <w:tcPr>
            <w:tcW w:w="1533" w:type="dxa"/>
            <w:tcBorders>
              <w:top w:val="single" w:sz="4" w:space="0" w:color="auto"/>
              <w:left w:val="single" w:sz="4" w:space="0" w:color="auto"/>
              <w:bottom w:val="single" w:sz="4" w:space="0" w:color="auto"/>
              <w:right w:val="single" w:sz="4" w:space="0" w:color="auto"/>
            </w:tcBorders>
            <w:hideMark/>
          </w:tcPr>
          <w:p w14:paraId="366DBA6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17.20</w:t>
            </w:r>
            <w:r>
              <w:rPr>
                <w:rFonts w:ascii="Arial" w:hAnsi="Arial" w:cs="Arial"/>
                <w:sz w:val="24"/>
                <w:szCs w:val="24"/>
                <w:vertAlign w:val="superscript"/>
                <w:lang w:val="en-US"/>
              </w:rPr>
              <w:t>a</w:t>
            </w:r>
            <w:r>
              <w:rPr>
                <w:rFonts w:ascii="Arial" w:hAnsi="Arial" w:cs="Arial"/>
                <w:sz w:val="24"/>
                <w:szCs w:val="24"/>
                <w:lang w:val="en-US"/>
              </w:rPr>
              <w:t>±1.66</w:t>
            </w:r>
          </w:p>
        </w:tc>
        <w:tc>
          <w:tcPr>
            <w:tcW w:w="1533" w:type="dxa"/>
            <w:tcBorders>
              <w:top w:val="single" w:sz="4" w:space="0" w:color="auto"/>
              <w:left w:val="single" w:sz="4" w:space="0" w:color="auto"/>
              <w:bottom w:val="single" w:sz="4" w:space="0" w:color="auto"/>
              <w:right w:val="single" w:sz="4" w:space="0" w:color="auto"/>
            </w:tcBorders>
            <w:hideMark/>
          </w:tcPr>
          <w:p w14:paraId="2A95DF7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9.40</w:t>
            </w:r>
            <w:r>
              <w:rPr>
                <w:rFonts w:ascii="Arial" w:hAnsi="Arial" w:cs="Arial"/>
                <w:sz w:val="24"/>
                <w:szCs w:val="24"/>
                <w:vertAlign w:val="superscript"/>
                <w:lang w:val="en-US"/>
              </w:rPr>
              <w:t>a</w:t>
            </w:r>
            <w:r>
              <w:rPr>
                <w:rFonts w:ascii="Arial" w:hAnsi="Arial" w:cs="Arial"/>
                <w:sz w:val="24"/>
                <w:szCs w:val="24"/>
                <w:lang w:val="en-US"/>
              </w:rPr>
              <w:t>±1.40</w:t>
            </w:r>
          </w:p>
        </w:tc>
        <w:tc>
          <w:tcPr>
            <w:tcW w:w="1594" w:type="dxa"/>
            <w:tcBorders>
              <w:top w:val="single" w:sz="4" w:space="0" w:color="auto"/>
              <w:left w:val="single" w:sz="4" w:space="0" w:color="auto"/>
              <w:bottom w:val="single" w:sz="4" w:space="0" w:color="auto"/>
              <w:right w:val="single" w:sz="4" w:space="0" w:color="auto"/>
            </w:tcBorders>
            <w:hideMark/>
          </w:tcPr>
          <w:p w14:paraId="52AB638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26.20</w:t>
            </w:r>
            <w:r>
              <w:rPr>
                <w:rFonts w:ascii="Arial" w:hAnsi="Arial" w:cs="Arial"/>
                <w:sz w:val="24"/>
                <w:szCs w:val="24"/>
                <w:vertAlign w:val="superscript"/>
                <w:lang w:val="en-US"/>
              </w:rPr>
              <w:t>a</w:t>
            </w:r>
            <w:r>
              <w:rPr>
                <w:rFonts w:ascii="Arial" w:hAnsi="Arial" w:cs="Arial"/>
                <w:sz w:val="24"/>
                <w:szCs w:val="24"/>
                <w:lang w:val="en-US"/>
              </w:rPr>
              <w:t>±2.85</w:t>
            </w:r>
          </w:p>
        </w:tc>
        <w:tc>
          <w:tcPr>
            <w:tcW w:w="1533" w:type="dxa"/>
            <w:tcBorders>
              <w:top w:val="single" w:sz="4" w:space="0" w:color="auto"/>
              <w:left w:val="single" w:sz="4" w:space="0" w:color="auto"/>
              <w:bottom w:val="single" w:sz="4" w:space="0" w:color="auto"/>
              <w:right w:val="single" w:sz="4" w:space="0" w:color="auto"/>
            </w:tcBorders>
            <w:hideMark/>
          </w:tcPr>
          <w:p w14:paraId="1414FBF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80.20</w:t>
            </w:r>
            <w:r>
              <w:rPr>
                <w:rFonts w:ascii="Arial" w:hAnsi="Arial" w:cs="Arial"/>
                <w:sz w:val="24"/>
                <w:szCs w:val="24"/>
                <w:vertAlign w:val="superscript"/>
                <w:lang w:val="en-US"/>
              </w:rPr>
              <w:t>a</w:t>
            </w:r>
            <w:r>
              <w:rPr>
                <w:rFonts w:ascii="Arial" w:hAnsi="Arial" w:cs="Arial"/>
                <w:sz w:val="24"/>
                <w:szCs w:val="24"/>
                <w:lang w:val="en-US"/>
              </w:rPr>
              <w:t>±7.88</w:t>
            </w:r>
          </w:p>
        </w:tc>
        <w:tc>
          <w:tcPr>
            <w:tcW w:w="1523" w:type="dxa"/>
            <w:tcBorders>
              <w:top w:val="single" w:sz="4" w:space="0" w:color="auto"/>
              <w:left w:val="single" w:sz="4" w:space="0" w:color="auto"/>
              <w:bottom w:val="single" w:sz="4" w:space="0" w:color="auto"/>
              <w:right w:val="single" w:sz="4" w:space="0" w:color="auto"/>
            </w:tcBorders>
            <w:hideMark/>
          </w:tcPr>
          <w:p w14:paraId="0413241A"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2.60</w:t>
            </w:r>
            <w:r>
              <w:rPr>
                <w:rFonts w:ascii="Arial" w:hAnsi="Arial" w:cs="Arial"/>
                <w:sz w:val="24"/>
                <w:szCs w:val="24"/>
                <w:vertAlign w:val="superscript"/>
                <w:lang w:val="en-US"/>
              </w:rPr>
              <w:t>a</w:t>
            </w:r>
            <w:r>
              <w:rPr>
                <w:rFonts w:ascii="Arial" w:hAnsi="Arial" w:cs="Arial"/>
                <w:sz w:val="24"/>
                <w:szCs w:val="24"/>
                <w:lang w:val="en-US"/>
              </w:rPr>
              <w:t>±0.40</w:t>
            </w:r>
          </w:p>
        </w:tc>
        <w:tc>
          <w:tcPr>
            <w:tcW w:w="1492" w:type="dxa"/>
            <w:tcBorders>
              <w:top w:val="single" w:sz="4" w:space="0" w:color="auto"/>
              <w:left w:val="single" w:sz="4" w:space="0" w:color="auto"/>
              <w:bottom w:val="single" w:sz="4" w:space="0" w:color="auto"/>
              <w:right w:val="single" w:sz="4" w:space="0" w:color="auto"/>
            </w:tcBorders>
            <w:hideMark/>
          </w:tcPr>
          <w:p w14:paraId="6D5CA61A"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3.20</w:t>
            </w:r>
            <w:r>
              <w:rPr>
                <w:rFonts w:ascii="Arial" w:hAnsi="Arial" w:cs="Arial"/>
                <w:sz w:val="24"/>
                <w:szCs w:val="24"/>
                <w:vertAlign w:val="superscript"/>
                <w:lang w:val="en-US"/>
              </w:rPr>
              <w:t>a</w:t>
            </w:r>
            <w:r>
              <w:rPr>
                <w:rFonts w:ascii="Arial" w:hAnsi="Arial" w:cs="Arial"/>
                <w:sz w:val="24"/>
                <w:szCs w:val="24"/>
                <w:lang w:val="en-US"/>
              </w:rPr>
              <w:t>±0.37</w:t>
            </w:r>
          </w:p>
        </w:tc>
      </w:tr>
      <w:tr w:rsidR="00A112E2" w14:paraId="39067DE0" w14:textId="77777777" w:rsidTr="00A112E2">
        <w:tc>
          <w:tcPr>
            <w:tcW w:w="3207" w:type="dxa"/>
            <w:gridSpan w:val="2"/>
            <w:tcBorders>
              <w:top w:val="single" w:sz="4" w:space="0" w:color="auto"/>
              <w:left w:val="single" w:sz="4" w:space="0" w:color="auto"/>
              <w:bottom w:val="single" w:sz="4" w:space="0" w:color="auto"/>
              <w:right w:val="single" w:sz="4" w:space="0" w:color="auto"/>
            </w:tcBorders>
            <w:hideMark/>
          </w:tcPr>
          <w:p w14:paraId="0C4EEA33" w14:textId="77777777" w:rsidR="00A112E2" w:rsidRDefault="00A112E2" w:rsidP="00A112E2">
            <w:pPr>
              <w:spacing w:line="480" w:lineRule="auto"/>
              <w:jc w:val="both"/>
              <w:rPr>
                <w:rFonts w:ascii="Arial" w:hAnsi="Arial" w:cs="Arial"/>
                <w:b/>
                <w:i/>
                <w:sz w:val="24"/>
                <w:szCs w:val="24"/>
                <w:lang w:val="en-US"/>
              </w:rPr>
            </w:pPr>
            <w:r>
              <w:rPr>
                <w:rFonts w:ascii="Arial" w:hAnsi="Arial" w:cs="Arial"/>
                <w:b/>
                <w:i/>
                <w:sz w:val="24"/>
                <w:szCs w:val="24"/>
                <w:lang w:val="en-US"/>
              </w:rPr>
              <w:t>P value</w:t>
            </w:r>
          </w:p>
        </w:tc>
        <w:tc>
          <w:tcPr>
            <w:tcW w:w="1533" w:type="dxa"/>
            <w:tcBorders>
              <w:top w:val="single" w:sz="4" w:space="0" w:color="auto"/>
              <w:left w:val="single" w:sz="4" w:space="0" w:color="auto"/>
              <w:bottom w:val="single" w:sz="4" w:space="0" w:color="auto"/>
              <w:right w:val="single" w:sz="4" w:space="0" w:color="auto"/>
            </w:tcBorders>
            <w:hideMark/>
          </w:tcPr>
          <w:p w14:paraId="4A7B59A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0.4664</w:t>
            </w:r>
          </w:p>
        </w:tc>
        <w:tc>
          <w:tcPr>
            <w:tcW w:w="1533" w:type="dxa"/>
            <w:tcBorders>
              <w:top w:val="single" w:sz="4" w:space="0" w:color="auto"/>
              <w:left w:val="single" w:sz="4" w:space="0" w:color="auto"/>
              <w:bottom w:val="single" w:sz="4" w:space="0" w:color="auto"/>
              <w:right w:val="single" w:sz="4" w:space="0" w:color="auto"/>
            </w:tcBorders>
            <w:hideMark/>
          </w:tcPr>
          <w:p w14:paraId="792A4AA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0.8362</w:t>
            </w:r>
          </w:p>
        </w:tc>
        <w:tc>
          <w:tcPr>
            <w:tcW w:w="1533" w:type="dxa"/>
            <w:tcBorders>
              <w:top w:val="single" w:sz="4" w:space="0" w:color="auto"/>
              <w:left w:val="single" w:sz="4" w:space="0" w:color="auto"/>
              <w:bottom w:val="single" w:sz="4" w:space="0" w:color="auto"/>
              <w:right w:val="single" w:sz="4" w:space="0" w:color="auto"/>
            </w:tcBorders>
            <w:hideMark/>
          </w:tcPr>
          <w:p w14:paraId="667FE33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0.5276</w:t>
            </w:r>
          </w:p>
        </w:tc>
        <w:tc>
          <w:tcPr>
            <w:tcW w:w="1594" w:type="dxa"/>
            <w:tcBorders>
              <w:top w:val="single" w:sz="4" w:space="0" w:color="auto"/>
              <w:left w:val="single" w:sz="4" w:space="0" w:color="auto"/>
              <w:bottom w:val="single" w:sz="4" w:space="0" w:color="auto"/>
              <w:right w:val="single" w:sz="4" w:space="0" w:color="auto"/>
            </w:tcBorders>
            <w:hideMark/>
          </w:tcPr>
          <w:p w14:paraId="533C349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0.7532</w:t>
            </w:r>
          </w:p>
        </w:tc>
        <w:tc>
          <w:tcPr>
            <w:tcW w:w="1533" w:type="dxa"/>
            <w:tcBorders>
              <w:top w:val="single" w:sz="4" w:space="0" w:color="auto"/>
              <w:left w:val="single" w:sz="4" w:space="0" w:color="auto"/>
              <w:bottom w:val="single" w:sz="4" w:space="0" w:color="auto"/>
              <w:right w:val="single" w:sz="4" w:space="0" w:color="auto"/>
            </w:tcBorders>
            <w:hideMark/>
          </w:tcPr>
          <w:p w14:paraId="47BAFBA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0.9532</w:t>
            </w:r>
          </w:p>
        </w:tc>
        <w:tc>
          <w:tcPr>
            <w:tcW w:w="1523" w:type="dxa"/>
            <w:tcBorders>
              <w:top w:val="single" w:sz="4" w:space="0" w:color="auto"/>
              <w:left w:val="single" w:sz="4" w:space="0" w:color="auto"/>
              <w:bottom w:val="single" w:sz="4" w:space="0" w:color="auto"/>
              <w:right w:val="single" w:sz="4" w:space="0" w:color="auto"/>
            </w:tcBorders>
            <w:hideMark/>
          </w:tcPr>
          <w:p w14:paraId="6B55B56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0.8636</w:t>
            </w:r>
          </w:p>
        </w:tc>
        <w:tc>
          <w:tcPr>
            <w:tcW w:w="1492" w:type="dxa"/>
            <w:tcBorders>
              <w:top w:val="single" w:sz="4" w:space="0" w:color="auto"/>
              <w:left w:val="single" w:sz="4" w:space="0" w:color="auto"/>
              <w:bottom w:val="single" w:sz="4" w:space="0" w:color="auto"/>
              <w:right w:val="single" w:sz="4" w:space="0" w:color="auto"/>
            </w:tcBorders>
            <w:hideMark/>
          </w:tcPr>
          <w:p w14:paraId="521CE19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0.7068</w:t>
            </w:r>
          </w:p>
        </w:tc>
      </w:tr>
      <w:tr w:rsidR="00A112E2" w14:paraId="28BBB97C" w14:textId="77777777" w:rsidTr="00A112E2">
        <w:tc>
          <w:tcPr>
            <w:tcW w:w="1643" w:type="dxa"/>
            <w:vMerge w:val="restart"/>
            <w:tcBorders>
              <w:top w:val="single" w:sz="4" w:space="0" w:color="auto"/>
              <w:left w:val="single" w:sz="4" w:space="0" w:color="auto"/>
              <w:bottom w:val="single" w:sz="4" w:space="0" w:color="auto"/>
              <w:right w:val="single" w:sz="4" w:space="0" w:color="auto"/>
            </w:tcBorders>
            <w:hideMark/>
          </w:tcPr>
          <w:p w14:paraId="4917BA10" w14:textId="77777777" w:rsidR="00A112E2" w:rsidRDefault="00A112E2" w:rsidP="00A112E2">
            <w:pPr>
              <w:spacing w:line="480" w:lineRule="auto"/>
              <w:jc w:val="both"/>
              <w:rPr>
                <w:rFonts w:ascii="Arial" w:hAnsi="Arial" w:cs="Arial"/>
                <w:b/>
                <w:sz w:val="24"/>
                <w:szCs w:val="24"/>
                <w:lang w:val="en-US"/>
              </w:rPr>
            </w:pPr>
            <w:r>
              <w:rPr>
                <w:rFonts w:ascii="Arial" w:hAnsi="Arial" w:cs="Arial"/>
                <w:b/>
                <w:sz w:val="24"/>
                <w:szCs w:val="24"/>
                <w:lang w:val="en-US"/>
              </w:rPr>
              <w:t>Marital status</w:t>
            </w:r>
          </w:p>
        </w:tc>
        <w:tc>
          <w:tcPr>
            <w:tcW w:w="1564" w:type="dxa"/>
            <w:tcBorders>
              <w:top w:val="single" w:sz="4" w:space="0" w:color="auto"/>
              <w:left w:val="single" w:sz="4" w:space="0" w:color="auto"/>
              <w:bottom w:val="single" w:sz="4" w:space="0" w:color="auto"/>
              <w:right w:val="single" w:sz="4" w:space="0" w:color="auto"/>
            </w:tcBorders>
            <w:hideMark/>
          </w:tcPr>
          <w:p w14:paraId="2E49E0CA"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Unmarried</w:t>
            </w:r>
          </w:p>
        </w:tc>
        <w:tc>
          <w:tcPr>
            <w:tcW w:w="1533" w:type="dxa"/>
            <w:tcBorders>
              <w:top w:val="single" w:sz="4" w:space="0" w:color="auto"/>
              <w:left w:val="single" w:sz="4" w:space="0" w:color="auto"/>
              <w:bottom w:val="single" w:sz="4" w:space="0" w:color="auto"/>
              <w:right w:val="single" w:sz="4" w:space="0" w:color="auto"/>
            </w:tcBorders>
            <w:hideMark/>
          </w:tcPr>
          <w:p w14:paraId="63416B37"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22.47</w:t>
            </w:r>
            <w:r>
              <w:rPr>
                <w:rFonts w:ascii="Arial" w:hAnsi="Arial" w:cs="Arial"/>
                <w:sz w:val="24"/>
                <w:szCs w:val="24"/>
                <w:vertAlign w:val="superscript"/>
                <w:lang w:val="en-US"/>
              </w:rPr>
              <w:t>a</w:t>
            </w:r>
            <w:r>
              <w:rPr>
                <w:rFonts w:ascii="Arial" w:hAnsi="Arial" w:cs="Arial"/>
                <w:sz w:val="24"/>
                <w:szCs w:val="24"/>
                <w:lang w:val="en-US"/>
              </w:rPr>
              <w:t>±1.10</w:t>
            </w:r>
          </w:p>
        </w:tc>
        <w:tc>
          <w:tcPr>
            <w:tcW w:w="1533" w:type="dxa"/>
            <w:tcBorders>
              <w:top w:val="single" w:sz="4" w:space="0" w:color="auto"/>
              <w:left w:val="single" w:sz="4" w:space="0" w:color="auto"/>
              <w:bottom w:val="single" w:sz="4" w:space="0" w:color="auto"/>
              <w:right w:val="single" w:sz="4" w:space="0" w:color="auto"/>
            </w:tcBorders>
            <w:hideMark/>
          </w:tcPr>
          <w:p w14:paraId="5FBB01E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17.74</w:t>
            </w:r>
            <w:r>
              <w:rPr>
                <w:rFonts w:ascii="Arial" w:hAnsi="Arial" w:cs="Arial"/>
                <w:sz w:val="24"/>
                <w:szCs w:val="24"/>
                <w:vertAlign w:val="superscript"/>
                <w:lang w:val="en-US"/>
              </w:rPr>
              <w:t>a</w:t>
            </w:r>
            <w:r>
              <w:rPr>
                <w:rFonts w:ascii="Arial" w:hAnsi="Arial" w:cs="Arial"/>
                <w:sz w:val="24"/>
                <w:szCs w:val="24"/>
                <w:lang w:val="en-US"/>
              </w:rPr>
              <w:t>±0.88</w:t>
            </w:r>
          </w:p>
        </w:tc>
        <w:tc>
          <w:tcPr>
            <w:tcW w:w="1533" w:type="dxa"/>
            <w:tcBorders>
              <w:top w:val="single" w:sz="4" w:space="0" w:color="auto"/>
              <w:left w:val="single" w:sz="4" w:space="0" w:color="auto"/>
              <w:bottom w:val="single" w:sz="4" w:space="0" w:color="auto"/>
              <w:right w:val="single" w:sz="4" w:space="0" w:color="auto"/>
            </w:tcBorders>
            <w:hideMark/>
          </w:tcPr>
          <w:p w14:paraId="244514D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8.91</w:t>
            </w:r>
            <w:r>
              <w:rPr>
                <w:rFonts w:ascii="Arial" w:hAnsi="Arial" w:cs="Arial"/>
                <w:sz w:val="24"/>
                <w:szCs w:val="24"/>
                <w:vertAlign w:val="superscript"/>
                <w:lang w:val="en-US"/>
              </w:rPr>
              <w:t>a</w:t>
            </w:r>
            <w:r>
              <w:rPr>
                <w:rFonts w:ascii="Arial" w:hAnsi="Arial" w:cs="Arial"/>
                <w:sz w:val="24"/>
                <w:szCs w:val="24"/>
                <w:lang w:val="en-US"/>
              </w:rPr>
              <w:t>±0.50</w:t>
            </w:r>
          </w:p>
        </w:tc>
        <w:tc>
          <w:tcPr>
            <w:tcW w:w="1594" w:type="dxa"/>
            <w:tcBorders>
              <w:top w:val="single" w:sz="4" w:space="0" w:color="auto"/>
              <w:left w:val="single" w:sz="4" w:space="0" w:color="auto"/>
              <w:bottom w:val="single" w:sz="4" w:space="0" w:color="auto"/>
              <w:right w:val="single" w:sz="4" w:space="0" w:color="auto"/>
            </w:tcBorders>
            <w:hideMark/>
          </w:tcPr>
          <w:p w14:paraId="093C999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25.57</w:t>
            </w:r>
            <w:r>
              <w:rPr>
                <w:rFonts w:ascii="Arial" w:hAnsi="Arial" w:cs="Arial"/>
                <w:sz w:val="24"/>
                <w:szCs w:val="24"/>
                <w:vertAlign w:val="superscript"/>
                <w:lang w:val="en-US"/>
              </w:rPr>
              <w:t>a</w:t>
            </w:r>
            <w:r>
              <w:rPr>
                <w:rFonts w:ascii="Arial" w:hAnsi="Arial" w:cs="Arial"/>
                <w:sz w:val="24"/>
                <w:szCs w:val="24"/>
                <w:lang w:val="en-US"/>
              </w:rPr>
              <w:t>±0.89</w:t>
            </w:r>
          </w:p>
        </w:tc>
        <w:tc>
          <w:tcPr>
            <w:tcW w:w="1533" w:type="dxa"/>
            <w:tcBorders>
              <w:top w:val="single" w:sz="4" w:space="0" w:color="auto"/>
              <w:left w:val="single" w:sz="4" w:space="0" w:color="auto"/>
              <w:bottom w:val="single" w:sz="4" w:space="0" w:color="auto"/>
              <w:right w:val="single" w:sz="4" w:space="0" w:color="auto"/>
            </w:tcBorders>
            <w:hideMark/>
          </w:tcPr>
          <w:p w14:paraId="74DC7BB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80.22</w:t>
            </w:r>
            <w:r>
              <w:rPr>
                <w:rFonts w:ascii="Arial" w:hAnsi="Arial" w:cs="Arial"/>
                <w:sz w:val="24"/>
                <w:szCs w:val="24"/>
                <w:vertAlign w:val="superscript"/>
                <w:lang w:val="en-US"/>
              </w:rPr>
              <w:t>a</w:t>
            </w:r>
            <w:r>
              <w:rPr>
                <w:rFonts w:ascii="Arial" w:hAnsi="Arial" w:cs="Arial"/>
                <w:sz w:val="24"/>
                <w:szCs w:val="24"/>
                <w:lang w:val="en-US"/>
              </w:rPr>
              <w:t>±2.70</w:t>
            </w:r>
          </w:p>
        </w:tc>
        <w:tc>
          <w:tcPr>
            <w:tcW w:w="1523" w:type="dxa"/>
            <w:tcBorders>
              <w:top w:val="single" w:sz="4" w:space="0" w:color="auto"/>
              <w:left w:val="single" w:sz="4" w:space="0" w:color="auto"/>
              <w:bottom w:val="single" w:sz="4" w:space="0" w:color="auto"/>
              <w:right w:val="single" w:sz="4" w:space="0" w:color="auto"/>
            </w:tcBorders>
            <w:hideMark/>
          </w:tcPr>
          <w:p w14:paraId="4982D0C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2.61</w:t>
            </w:r>
            <w:r>
              <w:rPr>
                <w:rFonts w:ascii="Arial" w:hAnsi="Arial" w:cs="Arial"/>
                <w:sz w:val="24"/>
                <w:szCs w:val="24"/>
                <w:vertAlign w:val="superscript"/>
                <w:lang w:val="en-US"/>
              </w:rPr>
              <w:t>a</w:t>
            </w:r>
            <w:r>
              <w:rPr>
                <w:rFonts w:ascii="Arial" w:hAnsi="Arial" w:cs="Arial"/>
                <w:sz w:val="24"/>
                <w:szCs w:val="24"/>
                <w:lang w:val="en-US"/>
              </w:rPr>
              <w:t>±0.19</w:t>
            </w:r>
          </w:p>
        </w:tc>
        <w:tc>
          <w:tcPr>
            <w:tcW w:w="1492" w:type="dxa"/>
            <w:tcBorders>
              <w:top w:val="single" w:sz="4" w:space="0" w:color="auto"/>
              <w:left w:val="single" w:sz="4" w:space="0" w:color="auto"/>
              <w:bottom w:val="single" w:sz="4" w:space="0" w:color="auto"/>
              <w:right w:val="single" w:sz="4" w:space="0" w:color="auto"/>
            </w:tcBorders>
            <w:hideMark/>
          </w:tcPr>
          <w:p w14:paraId="3A8F5BA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2.91</w:t>
            </w:r>
            <w:r>
              <w:rPr>
                <w:rFonts w:ascii="Arial" w:hAnsi="Arial" w:cs="Arial"/>
                <w:sz w:val="24"/>
                <w:szCs w:val="24"/>
                <w:vertAlign w:val="superscript"/>
                <w:lang w:val="en-US"/>
              </w:rPr>
              <w:t>a</w:t>
            </w:r>
            <w:r>
              <w:rPr>
                <w:rFonts w:ascii="Arial" w:hAnsi="Arial" w:cs="Arial"/>
                <w:sz w:val="24"/>
                <w:szCs w:val="24"/>
                <w:lang w:val="en-US"/>
              </w:rPr>
              <w:t>±0.22</w:t>
            </w:r>
          </w:p>
        </w:tc>
      </w:tr>
      <w:tr w:rsidR="00A112E2" w14:paraId="31A33FBB"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44C79D24"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38E458C7"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Married</w:t>
            </w:r>
          </w:p>
        </w:tc>
        <w:tc>
          <w:tcPr>
            <w:tcW w:w="1533" w:type="dxa"/>
            <w:tcBorders>
              <w:top w:val="single" w:sz="4" w:space="0" w:color="auto"/>
              <w:left w:val="single" w:sz="4" w:space="0" w:color="auto"/>
              <w:bottom w:val="single" w:sz="4" w:space="0" w:color="auto"/>
              <w:right w:val="single" w:sz="4" w:space="0" w:color="auto"/>
            </w:tcBorders>
            <w:hideMark/>
          </w:tcPr>
          <w:p w14:paraId="2B2E96F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21.54</w:t>
            </w:r>
            <w:r>
              <w:rPr>
                <w:rFonts w:ascii="Arial" w:hAnsi="Arial" w:cs="Arial"/>
                <w:sz w:val="24"/>
                <w:szCs w:val="24"/>
                <w:vertAlign w:val="superscript"/>
                <w:lang w:val="en-US"/>
              </w:rPr>
              <w:t>a</w:t>
            </w:r>
            <w:r>
              <w:rPr>
                <w:rFonts w:ascii="Arial" w:hAnsi="Arial" w:cs="Arial"/>
                <w:sz w:val="24"/>
                <w:szCs w:val="24"/>
                <w:lang w:val="en-US"/>
              </w:rPr>
              <w:t>±0.92</w:t>
            </w:r>
          </w:p>
        </w:tc>
        <w:tc>
          <w:tcPr>
            <w:tcW w:w="1533" w:type="dxa"/>
            <w:tcBorders>
              <w:top w:val="single" w:sz="4" w:space="0" w:color="auto"/>
              <w:left w:val="single" w:sz="4" w:space="0" w:color="auto"/>
              <w:bottom w:val="single" w:sz="4" w:space="0" w:color="auto"/>
              <w:right w:val="single" w:sz="4" w:space="0" w:color="auto"/>
            </w:tcBorders>
            <w:hideMark/>
          </w:tcPr>
          <w:p w14:paraId="356194C9"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17.69</w:t>
            </w:r>
            <w:r>
              <w:rPr>
                <w:rFonts w:ascii="Arial" w:hAnsi="Arial" w:cs="Arial"/>
                <w:sz w:val="24"/>
                <w:szCs w:val="24"/>
                <w:vertAlign w:val="superscript"/>
                <w:lang w:val="en-US"/>
              </w:rPr>
              <w:t>a</w:t>
            </w:r>
            <w:r>
              <w:rPr>
                <w:rFonts w:ascii="Arial" w:hAnsi="Arial" w:cs="Arial"/>
                <w:sz w:val="24"/>
                <w:szCs w:val="24"/>
                <w:lang w:val="en-US"/>
              </w:rPr>
              <w:t>±0.73</w:t>
            </w:r>
          </w:p>
        </w:tc>
        <w:tc>
          <w:tcPr>
            <w:tcW w:w="1533" w:type="dxa"/>
            <w:tcBorders>
              <w:top w:val="single" w:sz="4" w:space="0" w:color="auto"/>
              <w:left w:val="single" w:sz="4" w:space="0" w:color="auto"/>
              <w:bottom w:val="single" w:sz="4" w:space="0" w:color="auto"/>
              <w:right w:val="single" w:sz="4" w:space="0" w:color="auto"/>
            </w:tcBorders>
            <w:hideMark/>
          </w:tcPr>
          <w:p w14:paraId="7B95B8C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8.92</w:t>
            </w:r>
            <w:r>
              <w:rPr>
                <w:rFonts w:ascii="Arial" w:hAnsi="Arial" w:cs="Arial"/>
                <w:sz w:val="24"/>
                <w:szCs w:val="24"/>
                <w:vertAlign w:val="superscript"/>
                <w:lang w:val="en-US"/>
              </w:rPr>
              <w:t>a</w:t>
            </w:r>
            <w:r>
              <w:rPr>
                <w:rFonts w:ascii="Arial" w:hAnsi="Arial" w:cs="Arial"/>
                <w:sz w:val="24"/>
                <w:szCs w:val="24"/>
                <w:lang w:val="en-US"/>
              </w:rPr>
              <w:t>±0.36</w:t>
            </w:r>
          </w:p>
        </w:tc>
        <w:tc>
          <w:tcPr>
            <w:tcW w:w="1594" w:type="dxa"/>
            <w:tcBorders>
              <w:top w:val="single" w:sz="4" w:space="0" w:color="auto"/>
              <w:left w:val="single" w:sz="4" w:space="0" w:color="auto"/>
              <w:bottom w:val="single" w:sz="4" w:space="0" w:color="auto"/>
              <w:right w:val="single" w:sz="4" w:space="0" w:color="auto"/>
            </w:tcBorders>
            <w:hideMark/>
          </w:tcPr>
          <w:p w14:paraId="39DFDC9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25.31</w:t>
            </w:r>
            <w:r>
              <w:rPr>
                <w:rFonts w:ascii="Arial" w:hAnsi="Arial" w:cs="Arial"/>
                <w:sz w:val="24"/>
                <w:szCs w:val="24"/>
                <w:vertAlign w:val="superscript"/>
                <w:lang w:val="en-US"/>
              </w:rPr>
              <w:t>a</w:t>
            </w:r>
            <w:r>
              <w:rPr>
                <w:rFonts w:ascii="Arial" w:hAnsi="Arial" w:cs="Arial"/>
                <w:sz w:val="24"/>
                <w:szCs w:val="24"/>
                <w:lang w:val="en-US"/>
              </w:rPr>
              <w:t>±0.76</w:t>
            </w:r>
          </w:p>
        </w:tc>
        <w:tc>
          <w:tcPr>
            <w:tcW w:w="1533" w:type="dxa"/>
            <w:tcBorders>
              <w:top w:val="single" w:sz="4" w:space="0" w:color="auto"/>
              <w:left w:val="single" w:sz="4" w:space="0" w:color="auto"/>
              <w:bottom w:val="single" w:sz="4" w:space="0" w:color="auto"/>
              <w:right w:val="single" w:sz="4" w:space="0" w:color="auto"/>
            </w:tcBorders>
            <w:hideMark/>
          </w:tcPr>
          <w:p w14:paraId="5C1DEB8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79.04</w:t>
            </w:r>
            <w:r>
              <w:rPr>
                <w:rFonts w:ascii="Arial" w:hAnsi="Arial" w:cs="Arial"/>
                <w:sz w:val="24"/>
                <w:szCs w:val="24"/>
                <w:vertAlign w:val="superscript"/>
                <w:lang w:val="en-US"/>
              </w:rPr>
              <w:t>a</w:t>
            </w:r>
            <w:r>
              <w:rPr>
                <w:rFonts w:ascii="Arial" w:hAnsi="Arial" w:cs="Arial"/>
                <w:sz w:val="24"/>
                <w:szCs w:val="24"/>
                <w:lang w:val="en-US"/>
              </w:rPr>
              <w:t>±2.48</w:t>
            </w:r>
          </w:p>
        </w:tc>
        <w:tc>
          <w:tcPr>
            <w:tcW w:w="1523" w:type="dxa"/>
            <w:tcBorders>
              <w:top w:val="single" w:sz="4" w:space="0" w:color="auto"/>
              <w:left w:val="single" w:sz="4" w:space="0" w:color="auto"/>
              <w:bottom w:val="single" w:sz="4" w:space="0" w:color="auto"/>
              <w:right w:val="single" w:sz="4" w:space="0" w:color="auto"/>
            </w:tcBorders>
            <w:hideMark/>
          </w:tcPr>
          <w:p w14:paraId="02E0E0F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2.69</w:t>
            </w:r>
            <w:r>
              <w:rPr>
                <w:rFonts w:ascii="Arial" w:hAnsi="Arial" w:cs="Arial"/>
                <w:sz w:val="24"/>
                <w:szCs w:val="24"/>
                <w:vertAlign w:val="superscript"/>
                <w:lang w:val="en-US"/>
              </w:rPr>
              <w:t>a</w:t>
            </w:r>
            <w:r>
              <w:rPr>
                <w:rFonts w:ascii="Arial" w:hAnsi="Arial" w:cs="Arial"/>
                <w:sz w:val="24"/>
                <w:szCs w:val="24"/>
                <w:lang w:val="en-US"/>
              </w:rPr>
              <w:t>±0.18</w:t>
            </w:r>
          </w:p>
        </w:tc>
        <w:tc>
          <w:tcPr>
            <w:tcW w:w="1492" w:type="dxa"/>
            <w:tcBorders>
              <w:top w:val="single" w:sz="4" w:space="0" w:color="auto"/>
              <w:left w:val="single" w:sz="4" w:space="0" w:color="auto"/>
              <w:bottom w:val="single" w:sz="4" w:space="0" w:color="auto"/>
              <w:right w:val="single" w:sz="4" w:space="0" w:color="auto"/>
            </w:tcBorders>
            <w:hideMark/>
          </w:tcPr>
          <w:p w14:paraId="0822946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2.88</w:t>
            </w:r>
            <w:r>
              <w:rPr>
                <w:rFonts w:ascii="Arial" w:hAnsi="Arial" w:cs="Arial"/>
                <w:sz w:val="24"/>
                <w:szCs w:val="24"/>
                <w:vertAlign w:val="superscript"/>
                <w:lang w:val="en-US"/>
              </w:rPr>
              <w:t>a</w:t>
            </w:r>
            <w:r>
              <w:rPr>
                <w:rFonts w:ascii="Arial" w:hAnsi="Arial" w:cs="Arial"/>
                <w:sz w:val="24"/>
                <w:szCs w:val="24"/>
                <w:lang w:val="en-US"/>
              </w:rPr>
              <w:t>±0.19</w:t>
            </w:r>
          </w:p>
        </w:tc>
      </w:tr>
      <w:tr w:rsidR="00A112E2" w14:paraId="446E83EB" w14:textId="77777777" w:rsidTr="00A112E2">
        <w:tc>
          <w:tcPr>
            <w:tcW w:w="0" w:type="auto"/>
            <w:vMerge/>
            <w:tcBorders>
              <w:top w:val="single" w:sz="4" w:space="0" w:color="auto"/>
              <w:left w:val="single" w:sz="4" w:space="0" w:color="auto"/>
              <w:bottom w:val="single" w:sz="4" w:space="0" w:color="auto"/>
              <w:right w:val="single" w:sz="4" w:space="0" w:color="auto"/>
            </w:tcBorders>
            <w:vAlign w:val="center"/>
            <w:hideMark/>
          </w:tcPr>
          <w:p w14:paraId="5ED0C862" w14:textId="77777777" w:rsidR="00A112E2" w:rsidRDefault="00A112E2" w:rsidP="00A112E2">
            <w:pPr>
              <w:rPr>
                <w:rFonts w:ascii="Arial" w:hAnsi="Arial" w:cs="Arial"/>
                <w:b/>
                <w:sz w:val="24"/>
                <w:szCs w:val="24"/>
                <w:lang w:val="en-US"/>
              </w:rPr>
            </w:pPr>
          </w:p>
        </w:tc>
        <w:tc>
          <w:tcPr>
            <w:tcW w:w="1564" w:type="dxa"/>
            <w:tcBorders>
              <w:top w:val="single" w:sz="4" w:space="0" w:color="auto"/>
              <w:left w:val="single" w:sz="4" w:space="0" w:color="auto"/>
              <w:bottom w:val="single" w:sz="4" w:space="0" w:color="auto"/>
              <w:right w:val="single" w:sz="4" w:space="0" w:color="auto"/>
            </w:tcBorders>
            <w:hideMark/>
          </w:tcPr>
          <w:p w14:paraId="0AA431E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Divorced</w:t>
            </w:r>
          </w:p>
        </w:tc>
        <w:tc>
          <w:tcPr>
            <w:tcW w:w="1533" w:type="dxa"/>
            <w:tcBorders>
              <w:top w:val="single" w:sz="4" w:space="0" w:color="auto"/>
              <w:left w:val="single" w:sz="4" w:space="0" w:color="auto"/>
              <w:bottom w:val="single" w:sz="4" w:space="0" w:color="auto"/>
              <w:right w:val="single" w:sz="4" w:space="0" w:color="auto"/>
            </w:tcBorders>
            <w:hideMark/>
          </w:tcPr>
          <w:p w14:paraId="581C3CD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15.00</w:t>
            </w:r>
            <w:r>
              <w:rPr>
                <w:rFonts w:ascii="Arial" w:hAnsi="Arial" w:cs="Arial"/>
                <w:sz w:val="24"/>
                <w:szCs w:val="24"/>
                <w:vertAlign w:val="superscript"/>
                <w:lang w:val="en-US"/>
              </w:rPr>
              <w:t>a</w:t>
            </w:r>
            <w:r>
              <w:rPr>
                <w:rFonts w:ascii="Arial" w:hAnsi="Arial" w:cs="Arial"/>
                <w:sz w:val="24"/>
                <w:szCs w:val="24"/>
                <w:lang w:val="en-US"/>
              </w:rPr>
              <w:t>±0.00</w:t>
            </w:r>
          </w:p>
        </w:tc>
        <w:tc>
          <w:tcPr>
            <w:tcW w:w="1533" w:type="dxa"/>
            <w:tcBorders>
              <w:top w:val="single" w:sz="4" w:space="0" w:color="auto"/>
              <w:left w:val="single" w:sz="4" w:space="0" w:color="auto"/>
              <w:bottom w:val="single" w:sz="4" w:space="0" w:color="auto"/>
              <w:right w:val="single" w:sz="4" w:space="0" w:color="auto"/>
            </w:tcBorders>
            <w:hideMark/>
          </w:tcPr>
          <w:p w14:paraId="4E570BF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19.00</w:t>
            </w:r>
            <w:r>
              <w:rPr>
                <w:rFonts w:ascii="Arial" w:hAnsi="Arial" w:cs="Arial"/>
                <w:sz w:val="24"/>
                <w:szCs w:val="24"/>
                <w:vertAlign w:val="superscript"/>
                <w:lang w:val="en-US"/>
              </w:rPr>
              <w:t>a</w:t>
            </w:r>
            <w:r>
              <w:rPr>
                <w:rFonts w:ascii="Arial" w:hAnsi="Arial" w:cs="Arial"/>
                <w:sz w:val="24"/>
                <w:szCs w:val="24"/>
                <w:lang w:val="en-US"/>
              </w:rPr>
              <w:t>±0.00</w:t>
            </w:r>
          </w:p>
        </w:tc>
        <w:tc>
          <w:tcPr>
            <w:tcW w:w="1533" w:type="dxa"/>
            <w:tcBorders>
              <w:top w:val="single" w:sz="4" w:space="0" w:color="auto"/>
              <w:left w:val="single" w:sz="4" w:space="0" w:color="auto"/>
              <w:bottom w:val="single" w:sz="4" w:space="0" w:color="auto"/>
              <w:right w:val="single" w:sz="4" w:space="0" w:color="auto"/>
            </w:tcBorders>
            <w:hideMark/>
          </w:tcPr>
          <w:p w14:paraId="7C724F2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10.00</w:t>
            </w:r>
            <w:r>
              <w:rPr>
                <w:rFonts w:ascii="Arial" w:hAnsi="Arial" w:cs="Arial"/>
                <w:sz w:val="24"/>
                <w:szCs w:val="24"/>
                <w:vertAlign w:val="superscript"/>
                <w:lang w:val="en-US"/>
              </w:rPr>
              <w:t>a</w:t>
            </w:r>
            <w:r>
              <w:rPr>
                <w:rFonts w:ascii="Arial" w:hAnsi="Arial" w:cs="Arial"/>
                <w:sz w:val="24"/>
                <w:szCs w:val="24"/>
                <w:lang w:val="en-US"/>
              </w:rPr>
              <w:t>±0.00</w:t>
            </w:r>
          </w:p>
        </w:tc>
        <w:tc>
          <w:tcPr>
            <w:tcW w:w="1594" w:type="dxa"/>
            <w:tcBorders>
              <w:top w:val="single" w:sz="4" w:space="0" w:color="auto"/>
              <w:left w:val="single" w:sz="4" w:space="0" w:color="auto"/>
              <w:bottom w:val="single" w:sz="4" w:space="0" w:color="auto"/>
              <w:right w:val="single" w:sz="4" w:space="0" w:color="auto"/>
            </w:tcBorders>
            <w:hideMark/>
          </w:tcPr>
          <w:p w14:paraId="485472C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25.00</w:t>
            </w:r>
            <w:r>
              <w:rPr>
                <w:rFonts w:ascii="Arial" w:hAnsi="Arial" w:cs="Arial"/>
                <w:sz w:val="24"/>
                <w:szCs w:val="24"/>
                <w:vertAlign w:val="superscript"/>
                <w:lang w:val="en-US"/>
              </w:rPr>
              <w:t>a</w:t>
            </w:r>
            <w:r>
              <w:rPr>
                <w:rFonts w:ascii="Arial" w:hAnsi="Arial" w:cs="Arial"/>
                <w:sz w:val="24"/>
                <w:szCs w:val="24"/>
                <w:lang w:val="en-US"/>
              </w:rPr>
              <w:t>±0.00</w:t>
            </w:r>
          </w:p>
        </w:tc>
        <w:tc>
          <w:tcPr>
            <w:tcW w:w="1533" w:type="dxa"/>
            <w:tcBorders>
              <w:top w:val="single" w:sz="4" w:space="0" w:color="auto"/>
              <w:left w:val="single" w:sz="4" w:space="0" w:color="auto"/>
              <w:bottom w:val="single" w:sz="4" w:space="0" w:color="auto"/>
              <w:right w:val="single" w:sz="4" w:space="0" w:color="auto"/>
            </w:tcBorders>
            <w:hideMark/>
          </w:tcPr>
          <w:p w14:paraId="6AC2FDE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74.00</w:t>
            </w:r>
            <w:r>
              <w:rPr>
                <w:rFonts w:ascii="Arial" w:hAnsi="Arial" w:cs="Arial"/>
                <w:sz w:val="24"/>
                <w:szCs w:val="24"/>
                <w:vertAlign w:val="superscript"/>
                <w:lang w:val="en-US"/>
              </w:rPr>
              <w:t>a</w:t>
            </w:r>
            <w:r>
              <w:rPr>
                <w:rFonts w:ascii="Arial" w:hAnsi="Arial" w:cs="Arial"/>
                <w:sz w:val="24"/>
                <w:szCs w:val="24"/>
                <w:lang w:val="en-US"/>
              </w:rPr>
              <w:t>±0.00</w:t>
            </w:r>
          </w:p>
        </w:tc>
        <w:tc>
          <w:tcPr>
            <w:tcW w:w="1523" w:type="dxa"/>
            <w:tcBorders>
              <w:top w:val="single" w:sz="4" w:space="0" w:color="auto"/>
              <w:left w:val="single" w:sz="4" w:space="0" w:color="auto"/>
              <w:bottom w:val="single" w:sz="4" w:space="0" w:color="auto"/>
              <w:right w:val="single" w:sz="4" w:space="0" w:color="auto"/>
            </w:tcBorders>
            <w:hideMark/>
          </w:tcPr>
          <w:p w14:paraId="55934BB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2.00</w:t>
            </w:r>
            <w:r>
              <w:rPr>
                <w:rFonts w:ascii="Arial" w:hAnsi="Arial" w:cs="Arial"/>
                <w:sz w:val="24"/>
                <w:szCs w:val="24"/>
                <w:vertAlign w:val="superscript"/>
                <w:lang w:val="en-US"/>
              </w:rPr>
              <w:t>a</w:t>
            </w:r>
            <w:r>
              <w:rPr>
                <w:rFonts w:ascii="Arial" w:hAnsi="Arial" w:cs="Arial"/>
                <w:sz w:val="24"/>
                <w:szCs w:val="24"/>
                <w:lang w:val="en-US"/>
              </w:rPr>
              <w:t>±0.00</w:t>
            </w:r>
          </w:p>
        </w:tc>
        <w:tc>
          <w:tcPr>
            <w:tcW w:w="1492" w:type="dxa"/>
            <w:tcBorders>
              <w:top w:val="single" w:sz="4" w:space="0" w:color="auto"/>
              <w:left w:val="single" w:sz="4" w:space="0" w:color="auto"/>
              <w:bottom w:val="single" w:sz="4" w:space="0" w:color="auto"/>
              <w:right w:val="single" w:sz="4" w:space="0" w:color="auto"/>
            </w:tcBorders>
            <w:hideMark/>
          </w:tcPr>
          <w:p w14:paraId="0ECC087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3.00</w:t>
            </w:r>
            <w:r>
              <w:rPr>
                <w:rFonts w:ascii="Arial" w:hAnsi="Arial" w:cs="Arial"/>
                <w:sz w:val="24"/>
                <w:szCs w:val="24"/>
                <w:vertAlign w:val="superscript"/>
                <w:lang w:val="en-US"/>
              </w:rPr>
              <w:t>a</w:t>
            </w:r>
            <w:r>
              <w:rPr>
                <w:rFonts w:ascii="Arial" w:hAnsi="Arial" w:cs="Arial"/>
                <w:sz w:val="24"/>
                <w:szCs w:val="24"/>
                <w:lang w:val="en-US"/>
              </w:rPr>
              <w:t>±0.00</w:t>
            </w:r>
          </w:p>
        </w:tc>
      </w:tr>
      <w:tr w:rsidR="00A112E2" w14:paraId="3B9C731C" w14:textId="77777777" w:rsidTr="00A112E2">
        <w:tc>
          <w:tcPr>
            <w:tcW w:w="3207" w:type="dxa"/>
            <w:gridSpan w:val="2"/>
            <w:tcBorders>
              <w:top w:val="single" w:sz="4" w:space="0" w:color="auto"/>
              <w:left w:val="single" w:sz="4" w:space="0" w:color="auto"/>
              <w:bottom w:val="single" w:sz="4" w:space="0" w:color="auto"/>
              <w:right w:val="single" w:sz="4" w:space="0" w:color="auto"/>
            </w:tcBorders>
            <w:hideMark/>
          </w:tcPr>
          <w:p w14:paraId="5EC7A669" w14:textId="77777777" w:rsidR="00A112E2" w:rsidRDefault="00A112E2" w:rsidP="00A112E2">
            <w:pPr>
              <w:spacing w:line="480" w:lineRule="auto"/>
              <w:jc w:val="both"/>
              <w:rPr>
                <w:rFonts w:ascii="Arial" w:hAnsi="Arial" w:cs="Arial"/>
                <w:b/>
                <w:i/>
                <w:sz w:val="24"/>
                <w:szCs w:val="24"/>
                <w:lang w:val="en-US"/>
              </w:rPr>
            </w:pPr>
            <w:r>
              <w:rPr>
                <w:rFonts w:ascii="Arial" w:hAnsi="Arial" w:cs="Arial"/>
                <w:b/>
                <w:i/>
                <w:sz w:val="24"/>
                <w:szCs w:val="24"/>
                <w:lang w:val="en-US"/>
              </w:rPr>
              <w:t>P value</w:t>
            </w:r>
          </w:p>
        </w:tc>
        <w:tc>
          <w:tcPr>
            <w:tcW w:w="1533" w:type="dxa"/>
            <w:tcBorders>
              <w:top w:val="single" w:sz="4" w:space="0" w:color="auto"/>
              <w:left w:val="single" w:sz="4" w:space="0" w:color="auto"/>
              <w:bottom w:val="single" w:sz="4" w:space="0" w:color="auto"/>
              <w:right w:val="single" w:sz="4" w:space="0" w:color="auto"/>
            </w:tcBorders>
            <w:hideMark/>
          </w:tcPr>
          <w:p w14:paraId="2C47F46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0.3140</w:t>
            </w:r>
          </w:p>
        </w:tc>
        <w:tc>
          <w:tcPr>
            <w:tcW w:w="1533" w:type="dxa"/>
            <w:tcBorders>
              <w:top w:val="single" w:sz="4" w:space="0" w:color="auto"/>
              <w:left w:val="single" w:sz="4" w:space="0" w:color="auto"/>
              <w:bottom w:val="single" w:sz="4" w:space="0" w:color="auto"/>
              <w:right w:val="single" w:sz="4" w:space="0" w:color="auto"/>
            </w:tcBorders>
            <w:hideMark/>
          </w:tcPr>
          <w:p w14:paraId="5F778FE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0.9494</w:t>
            </w:r>
          </w:p>
        </w:tc>
        <w:tc>
          <w:tcPr>
            <w:tcW w:w="1533" w:type="dxa"/>
            <w:tcBorders>
              <w:top w:val="single" w:sz="4" w:space="0" w:color="auto"/>
              <w:left w:val="single" w:sz="4" w:space="0" w:color="auto"/>
              <w:bottom w:val="single" w:sz="4" w:space="0" w:color="auto"/>
              <w:right w:val="single" w:sz="4" w:space="0" w:color="auto"/>
            </w:tcBorders>
            <w:hideMark/>
          </w:tcPr>
          <w:p w14:paraId="08D82FC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0.8807</w:t>
            </w:r>
          </w:p>
        </w:tc>
        <w:tc>
          <w:tcPr>
            <w:tcW w:w="1594" w:type="dxa"/>
            <w:tcBorders>
              <w:top w:val="single" w:sz="4" w:space="0" w:color="auto"/>
              <w:left w:val="single" w:sz="4" w:space="0" w:color="auto"/>
              <w:bottom w:val="single" w:sz="4" w:space="0" w:color="auto"/>
              <w:right w:val="single" w:sz="4" w:space="0" w:color="auto"/>
            </w:tcBorders>
            <w:hideMark/>
          </w:tcPr>
          <w:p w14:paraId="68AE2BE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0.9705</w:t>
            </w:r>
          </w:p>
        </w:tc>
        <w:tc>
          <w:tcPr>
            <w:tcW w:w="1533" w:type="dxa"/>
            <w:tcBorders>
              <w:top w:val="single" w:sz="4" w:space="0" w:color="auto"/>
              <w:left w:val="single" w:sz="4" w:space="0" w:color="auto"/>
              <w:bottom w:val="single" w:sz="4" w:space="0" w:color="auto"/>
              <w:right w:val="single" w:sz="4" w:space="0" w:color="auto"/>
            </w:tcBorders>
            <w:hideMark/>
          </w:tcPr>
          <w:p w14:paraId="7CD8113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0.8650</w:t>
            </w:r>
          </w:p>
        </w:tc>
        <w:tc>
          <w:tcPr>
            <w:tcW w:w="1523" w:type="dxa"/>
            <w:tcBorders>
              <w:top w:val="single" w:sz="4" w:space="0" w:color="auto"/>
              <w:left w:val="single" w:sz="4" w:space="0" w:color="auto"/>
              <w:bottom w:val="single" w:sz="4" w:space="0" w:color="auto"/>
              <w:right w:val="single" w:sz="4" w:space="0" w:color="auto"/>
            </w:tcBorders>
            <w:hideMark/>
          </w:tcPr>
          <w:p w14:paraId="081A51D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0.7399</w:t>
            </w:r>
          </w:p>
        </w:tc>
        <w:tc>
          <w:tcPr>
            <w:tcW w:w="1492" w:type="dxa"/>
            <w:tcBorders>
              <w:top w:val="single" w:sz="4" w:space="0" w:color="auto"/>
              <w:left w:val="single" w:sz="4" w:space="0" w:color="auto"/>
              <w:bottom w:val="single" w:sz="4" w:space="0" w:color="auto"/>
              <w:right w:val="single" w:sz="4" w:space="0" w:color="auto"/>
            </w:tcBorders>
            <w:hideMark/>
          </w:tcPr>
          <w:p w14:paraId="74C16DC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0.9899</w:t>
            </w:r>
          </w:p>
        </w:tc>
      </w:tr>
    </w:tbl>
    <w:p w14:paraId="7BF8C585" w14:textId="77777777" w:rsidR="00A112E2" w:rsidRPr="00302D96" w:rsidRDefault="00A112E2" w:rsidP="00A112E2">
      <w:pPr>
        <w:spacing w:after="0" w:line="240" w:lineRule="auto"/>
        <w:jc w:val="both"/>
        <w:rPr>
          <w:rFonts w:ascii="Arial" w:hAnsi="Arial" w:cs="Arial"/>
          <w:sz w:val="24"/>
          <w:szCs w:val="24"/>
          <w:lang w:val="en-US"/>
        </w:rPr>
        <w:sectPr w:rsidR="00A112E2" w:rsidRPr="00302D96" w:rsidSect="00A112E2">
          <w:pgSz w:w="16838" w:h="11906" w:orient="landscape"/>
          <w:pgMar w:top="1440" w:right="1440" w:bottom="2007" w:left="1440" w:header="709" w:footer="709" w:gutter="0"/>
          <w:cols w:space="708"/>
          <w:docGrid w:linePitch="360"/>
        </w:sectPr>
      </w:pPr>
      <w:r>
        <w:rPr>
          <w:rFonts w:ascii="Arial" w:hAnsi="Arial" w:cs="Arial"/>
          <w:sz w:val="24"/>
          <w:szCs w:val="24"/>
          <w:lang w:val="en-US"/>
        </w:rPr>
        <w:t xml:space="preserve">N.B. Means with the same letter within the columns are not significantly different (p&lt;0.05) using LSD test. </w:t>
      </w:r>
      <w:r>
        <w:rPr>
          <w:rFonts w:ascii="Arial" w:hAnsi="Arial" w:cs="Arial"/>
          <w:b/>
          <w:i/>
          <w:sz w:val="24"/>
          <w:szCs w:val="24"/>
          <w:lang w:val="en-US"/>
        </w:rPr>
        <w:t>P</w:t>
      </w:r>
      <w:r>
        <w:rPr>
          <w:rFonts w:ascii="Arial" w:hAnsi="Arial" w:cs="Arial"/>
          <w:sz w:val="24"/>
          <w:szCs w:val="24"/>
          <w:lang w:val="en-US"/>
        </w:rPr>
        <w:t xml:space="preserve"> = probability value from generalized linear model. </w:t>
      </w:r>
      <w:r>
        <w:rPr>
          <w:rFonts w:ascii="Arial" w:hAnsi="Arial" w:cs="Arial"/>
          <w:b/>
          <w:i/>
          <w:sz w:val="24"/>
          <w:szCs w:val="24"/>
          <w:lang w:val="en-US"/>
        </w:rPr>
        <w:t>SE</w:t>
      </w:r>
      <w:r>
        <w:rPr>
          <w:rFonts w:ascii="Arial" w:hAnsi="Arial" w:cs="Arial"/>
          <w:sz w:val="24"/>
          <w:szCs w:val="24"/>
          <w:lang w:val="en-US"/>
        </w:rPr>
        <w:t xml:space="preserve"> = standard error                                                                                                                              </w:t>
      </w:r>
    </w:p>
    <w:p w14:paraId="11BE830B" w14:textId="77777777" w:rsidR="00A112E2" w:rsidRPr="00633B52" w:rsidRDefault="00A112E2" w:rsidP="00A112E2">
      <w:pPr>
        <w:spacing w:line="360" w:lineRule="auto"/>
        <w:rPr>
          <w:rFonts w:ascii="Arial" w:hAnsi="Arial" w:cs="Arial"/>
          <w:b/>
          <w:sz w:val="24"/>
          <w:szCs w:val="24"/>
          <w:lang w:val="en-US"/>
        </w:rPr>
      </w:pPr>
      <w:r>
        <w:rPr>
          <w:rFonts w:ascii="Arial" w:hAnsi="Arial" w:cs="Arial"/>
          <w:b/>
          <w:sz w:val="24"/>
          <w:szCs w:val="24"/>
          <w:lang w:val="en-US"/>
        </w:rPr>
        <w:lastRenderedPageBreak/>
        <w:t xml:space="preserve">4.2 </w:t>
      </w:r>
      <w:r w:rsidRPr="00633B52">
        <w:rPr>
          <w:rFonts w:ascii="Arial" w:hAnsi="Arial" w:cs="Arial"/>
          <w:b/>
          <w:sz w:val="24"/>
          <w:szCs w:val="24"/>
          <w:lang w:val="en-US"/>
        </w:rPr>
        <w:t>OBJECTIVE</w:t>
      </w:r>
      <w:r>
        <w:rPr>
          <w:rFonts w:ascii="Arial" w:hAnsi="Arial" w:cs="Arial"/>
          <w:b/>
          <w:sz w:val="24"/>
          <w:szCs w:val="24"/>
          <w:lang w:val="en-US"/>
        </w:rPr>
        <w:t xml:space="preserve"> </w:t>
      </w:r>
      <w:r w:rsidRPr="00633B52">
        <w:rPr>
          <w:rFonts w:ascii="Arial" w:hAnsi="Arial" w:cs="Arial"/>
          <w:b/>
          <w:sz w:val="24"/>
          <w:szCs w:val="24"/>
          <w:lang w:val="en-US"/>
        </w:rPr>
        <w:t>TWO</w:t>
      </w:r>
    </w:p>
    <w:bookmarkEnd w:id="10"/>
    <w:p w14:paraId="54B5FD0F" w14:textId="77777777" w:rsidR="00A112E2" w:rsidRPr="00633B52" w:rsidRDefault="00A112E2" w:rsidP="00A112E2">
      <w:pPr>
        <w:spacing w:after="0" w:line="480" w:lineRule="auto"/>
        <w:rPr>
          <w:rFonts w:ascii="Arial" w:hAnsi="Arial" w:cs="Arial"/>
          <w:b/>
          <w:sz w:val="24"/>
          <w:szCs w:val="24"/>
          <w:lang w:val="en-US"/>
        </w:rPr>
      </w:pPr>
      <w:r w:rsidRPr="00633B52">
        <w:rPr>
          <w:rFonts w:ascii="Arial" w:hAnsi="Arial" w:cs="Arial"/>
          <w:b/>
          <w:sz w:val="24"/>
          <w:szCs w:val="24"/>
          <w:lang w:val="en-US"/>
        </w:rPr>
        <w:t>To find out the relationship between various type of substance use and the quality of life.</w:t>
      </w:r>
    </w:p>
    <w:p w14:paraId="64BA0DE6" w14:textId="77777777" w:rsidR="00A112E2" w:rsidRDefault="00A112E2" w:rsidP="00A112E2">
      <w:pPr>
        <w:rPr>
          <w:rFonts w:ascii="Arial" w:hAnsi="Arial" w:cs="Arial"/>
          <w:sz w:val="24"/>
          <w:szCs w:val="24"/>
          <w:lang w:val="en-US"/>
        </w:rPr>
      </w:pPr>
    </w:p>
    <w:p w14:paraId="50B42E82" w14:textId="77777777" w:rsidR="00A112E2" w:rsidRPr="00DE2464" w:rsidRDefault="00A112E2" w:rsidP="00A112E2">
      <w:pPr>
        <w:rPr>
          <w:rFonts w:ascii="Arial" w:hAnsi="Arial" w:cs="Arial"/>
          <w:b/>
          <w:sz w:val="24"/>
          <w:szCs w:val="24"/>
          <w:lang w:val="en-US"/>
        </w:rPr>
      </w:pPr>
      <w:r w:rsidRPr="00DE2464">
        <w:rPr>
          <w:rFonts w:ascii="Arial" w:hAnsi="Arial" w:cs="Arial"/>
          <w:b/>
          <w:sz w:val="24"/>
          <w:szCs w:val="24"/>
          <w:lang w:val="en-US"/>
        </w:rPr>
        <w:t>Quality of Life</w:t>
      </w:r>
    </w:p>
    <w:p w14:paraId="2B691808" w14:textId="77777777" w:rsidR="00A112E2" w:rsidRDefault="00A112E2" w:rsidP="00A112E2">
      <w:pPr>
        <w:spacing w:after="0" w:line="480" w:lineRule="auto"/>
        <w:jc w:val="both"/>
        <w:rPr>
          <w:rFonts w:ascii="Arial" w:hAnsi="Arial" w:cs="Arial"/>
          <w:sz w:val="24"/>
          <w:szCs w:val="24"/>
          <w:lang w:val="en-US"/>
        </w:rPr>
      </w:pPr>
      <w:bookmarkStart w:id="14" w:name="_Hlk522832356"/>
      <w:r>
        <w:rPr>
          <w:rFonts w:ascii="Arial" w:hAnsi="Arial" w:cs="Arial"/>
          <w:sz w:val="24"/>
          <w:szCs w:val="24"/>
          <w:lang w:val="en-US"/>
        </w:rPr>
        <w:t xml:space="preserve">Substance use’s effects and the summary of Generalized Linear Model significant results (p&lt;0.05) on total score of quality of life, score rate of quality of life (Q1) and score rate of health satisfaction (Q2) are presented in Table 4.16. Means separation using least significant different test (LSD) showed that substance uses had significant effects on all three variables (total score, Q1 and Q2). </w:t>
      </w:r>
      <w:bookmarkEnd w:id="14"/>
      <w:r>
        <w:rPr>
          <w:rFonts w:ascii="Arial" w:hAnsi="Arial" w:cs="Arial"/>
          <w:sz w:val="24"/>
          <w:szCs w:val="24"/>
          <w:lang w:val="en-US"/>
        </w:rPr>
        <w:t>Details of each results was discussed in Figure 4.10, 4.11 and 4.12.</w:t>
      </w:r>
    </w:p>
    <w:p w14:paraId="79CBA679" w14:textId="77777777" w:rsidR="00A112E2" w:rsidRDefault="00A112E2" w:rsidP="00A112E2">
      <w:pPr>
        <w:spacing w:after="0" w:line="480" w:lineRule="auto"/>
        <w:jc w:val="both"/>
        <w:rPr>
          <w:rFonts w:ascii="Arial" w:hAnsi="Arial" w:cs="Arial"/>
          <w:sz w:val="24"/>
          <w:szCs w:val="24"/>
          <w:lang w:val="en-US"/>
        </w:rPr>
      </w:pPr>
    </w:p>
    <w:p w14:paraId="0577F64E" w14:textId="77777777" w:rsidR="00905D3E" w:rsidRDefault="00905D3E" w:rsidP="00A112E2">
      <w:pPr>
        <w:spacing w:after="0" w:line="480" w:lineRule="auto"/>
        <w:jc w:val="both"/>
        <w:rPr>
          <w:rFonts w:ascii="Arial" w:hAnsi="Arial" w:cs="Arial"/>
          <w:sz w:val="24"/>
          <w:szCs w:val="24"/>
          <w:lang w:val="en-US"/>
        </w:rPr>
      </w:pPr>
    </w:p>
    <w:p w14:paraId="6630BE96" w14:textId="77777777" w:rsidR="00905D3E" w:rsidRDefault="00905D3E" w:rsidP="00A112E2">
      <w:pPr>
        <w:spacing w:after="0" w:line="480" w:lineRule="auto"/>
        <w:jc w:val="both"/>
        <w:rPr>
          <w:rFonts w:ascii="Arial" w:hAnsi="Arial" w:cs="Arial"/>
          <w:sz w:val="24"/>
          <w:szCs w:val="24"/>
          <w:lang w:val="en-US"/>
        </w:rPr>
      </w:pPr>
    </w:p>
    <w:p w14:paraId="770C7FCB" w14:textId="77777777" w:rsidR="00905D3E" w:rsidRDefault="00905D3E" w:rsidP="00A112E2">
      <w:pPr>
        <w:spacing w:after="0" w:line="480" w:lineRule="auto"/>
        <w:jc w:val="both"/>
        <w:rPr>
          <w:rFonts w:ascii="Arial" w:hAnsi="Arial" w:cs="Arial"/>
          <w:sz w:val="24"/>
          <w:szCs w:val="24"/>
          <w:lang w:val="en-US"/>
        </w:rPr>
      </w:pPr>
    </w:p>
    <w:p w14:paraId="358F7FE4" w14:textId="77777777" w:rsidR="00905D3E" w:rsidRDefault="00905D3E" w:rsidP="00A112E2">
      <w:pPr>
        <w:spacing w:after="0" w:line="480" w:lineRule="auto"/>
        <w:jc w:val="both"/>
        <w:rPr>
          <w:rFonts w:ascii="Arial" w:hAnsi="Arial" w:cs="Arial"/>
          <w:sz w:val="24"/>
          <w:szCs w:val="24"/>
          <w:lang w:val="en-US"/>
        </w:rPr>
      </w:pPr>
    </w:p>
    <w:p w14:paraId="5D2A0C18" w14:textId="77777777" w:rsidR="00905D3E" w:rsidRDefault="00905D3E" w:rsidP="00A112E2">
      <w:pPr>
        <w:spacing w:after="0" w:line="480" w:lineRule="auto"/>
        <w:jc w:val="both"/>
        <w:rPr>
          <w:rFonts w:ascii="Arial" w:hAnsi="Arial" w:cs="Arial"/>
          <w:sz w:val="24"/>
          <w:szCs w:val="24"/>
          <w:lang w:val="en-US"/>
        </w:rPr>
      </w:pPr>
    </w:p>
    <w:p w14:paraId="311ECC63" w14:textId="77777777" w:rsidR="00905D3E" w:rsidRDefault="00905D3E" w:rsidP="00A112E2">
      <w:pPr>
        <w:spacing w:after="0" w:line="480" w:lineRule="auto"/>
        <w:jc w:val="both"/>
        <w:rPr>
          <w:rFonts w:ascii="Arial" w:hAnsi="Arial" w:cs="Arial"/>
          <w:sz w:val="24"/>
          <w:szCs w:val="24"/>
          <w:lang w:val="en-US"/>
        </w:rPr>
      </w:pPr>
    </w:p>
    <w:p w14:paraId="0593B960" w14:textId="77777777" w:rsidR="00905D3E" w:rsidRDefault="00905D3E" w:rsidP="00A112E2">
      <w:pPr>
        <w:spacing w:after="0" w:line="480" w:lineRule="auto"/>
        <w:jc w:val="both"/>
        <w:rPr>
          <w:rFonts w:ascii="Arial" w:hAnsi="Arial" w:cs="Arial"/>
          <w:sz w:val="24"/>
          <w:szCs w:val="24"/>
          <w:lang w:val="en-US"/>
        </w:rPr>
      </w:pPr>
    </w:p>
    <w:p w14:paraId="0F3B4F53" w14:textId="77777777" w:rsidR="00905D3E" w:rsidRDefault="00905D3E" w:rsidP="00A112E2">
      <w:pPr>
        <w:spacing w:after="0" w:line="480" w:lineRule="auto"/>
        <w:jc w:val="both"/>
        <w:rPr>
          <w:rFonts w:ascii="Arial" w:hAnsi="Arial" w:cs="Arial"/>
          <w:sz w:val="24"/>
          <w:szCs w:val="24"/>
          <w:lang w:val="en-US"/>
        </w:rPr>
      </w:pPr>
    </w:p>
    <w:p w14:paraId="715EE683" w14:textId="77777777" w:rsidR="00905D3E" w:rsidRDefault="00905D3E" w:rsidP="00A112E2">
      <w:pPr>
        <w:spacing w:after="0" w:line="480" w:lineRule="auto"/>
        <w:jc w:val="both"/>
        <w:rPr>
          <w:rFonts w:ascii="Arial" w:hAnsi="Arial" w:cs="Arial"/>
          <w:sz w:val="24"/>
          <w:szCs w:val="24"/>
          <w:lang w:val="en-US"/>
        </w:rPr>
      </w:pPr>
    </w:p>
    <w:p w14:paraId="60BE14BE" w14:textId="77777777" w:rsidR="00905D3E" w:rsidRDefault="00905D3E" w:rsidP="00A112E2">
      <w:pPr>
        <w:spacing w:after="0" w:line="480" w:lineRule="auto"/>
        <w:jc w:val="both"/>
        <w:rPr>
          <w:rFonts w:ascii="Arial" w:hAnsi="Arial" w:cs="Arial"/>
          <w:sz w:val="24"/>
          <w:szCs w:val="24"/>
          <w:lang w:val="en-US"/>
        </w:rPr>
      </w:pPr>
    </w:p>
    <w:p w14:paraId="772E9F40" w14:textId="77777777" w:rsidR="00905D3E" w:rsidRDefault="00905D3E" w:rsidP="00A112E2">
      <w:pPr>
        <w:spacing w:after="0" w:line="480" w:lineRule="auto"/>
        <w:jc w:val="both"/>
        <w:rPr>
          <w:rFonts w:ascii="Arial" w:hAnsi="Arial" w:cs="Arial"/>
          <w:sz w:val="24"/>
          <w:szCs w:val="24"/>
          <w:lang w:val="en-US"/>
        </w:rPr>
      </w:pPr>
    </w:p>
    <w:p w14:paraId="52A05F79" w14:textId="77777777" w:rsidR="00905D3E" w:rsidRDefault="00905D3E" w:rsidP="00A112E2">
      <w:pPr>
        <w:spacing w:after="0" w:line="480" w:lineRule="auto"/>
        <w:jc w:val="both"/>
        <w:rPr>
          <w:rFonts w:ascii="Arial" w:hAnsi="Arial" w:cs="Arial"/>
          <w:sz w:val="24"/>
          <w:szCs w:val="24"/>
          <w:lang w:val="en-US"/>
        </w:rPr>
      </w:pPr>
    </w:p>
    <w:p w14:paraId="6D7B7D4C" w14:textId="77777777" w:rsidR="00905D3E" w:rsidRDefault="00905D3E" w:rsidP="00A112E2">
      <w:pPr>
        <w:spacing w:after="0" w:line="480" w:lineRule="auto"/>
        <w:jc w:val="both"/>
        <w:rPr>
          <w:rFonts w:ascii="Arial" w:hAnsi="Arial" w:cs="Arial"/>
          <w:sz w:val="24"/>
          <w:szCs w:val="24"/>
          <w:lang w:val="en-US"/>
        </w:rPr>
      </w:pPr>
    </w:p>
    <w:p w14:paraId="6574EE29" w14:textId="517B0A64" w:rsidR="00A112E2" w:rsidRDefault="00A112E2" w:rsidP="00905D3E">
      <w:pPr>
        <w:rPr>
          <w:rFonts w:ascii="Arial" w:hAnsi="Arial" w:cs="Arial"/>
          <w:b/>
          <w:sz w:val="24"/>
          <w:szCs w:val="24"/>
          <w:lang w:val="en-US"/>
        </w:rPr>
      </w:pPr>
      <w:r w:rsidRPr="00E028A8">
        <w:rPr>
          <w:rFonts w:ascii="Arial" w:hAnsi="Arial" w:cs="Arial"/>
          <w:b/>
          <w:sz w:val="24"/>
          <w:szCs w:val="24"/>
          <w:lang w:val="en-US"/>
        </w:rPr>
        <w:lastRenderedPageBreak/>
        <w:t>Table 4.1</w:t>
      </w:r>
      <w:r>
        <w:rPr>
          <w:rFonts w:ascii="Arial" w:hAnsi="Arial" w:cs="Arial"/>
          <w:b/>
          <w:sz w:val="24"/>
          <w:szCs w:val="24"/>
          <w:lang w:val="en-US"/>
        </w:rPr>
        <w:t>6</w:t>
      </w:r>
      <w:r w:rsidRPr="00E028A8">
        <w:rPr>
          <w:rFonts w:ascii="Arial" w:hAnsi="Arial" w:cs="Arial"/>
          <w:b/>
          <w:sz w:val="24"/>
          <w:szCs w:val="24"/>
          <w:lang w:val="en-US"/>
        </w:rPr>
        <w:t>:</w:t>
      </w:r>
      <w:r w:rsidRPr="00E028A8">
        <w:rPr>
          <w:rFonts w:ascii="Arial" w:hAnsi="Arial" w:cs="Arial"/>
          <w:b/>
          <w:sz w:val="24"/>
          <w:szCs w:val="24"/>
          <w:lang w:val="en-US"/>
        </w:rPr>
        <w:tab/>
      </w:r>
      <w:bookmarkStart w:id="15" w:name="_Hlk522832184"/>
      <w:r w:rsidRPr="00E028A8">
        <w:rPr>
          <w:rFonts w:ascii="Arial" w:hAnsi="Arial" w:cs="Arial"/>
          <w:b/>
          <w:sz w:val="24"/>
          <w:szCs w:val="24"/>
          <w:lang w:val="en-US"/>
        </w:rPr>
        <w:t>Mean total score of quality of life, score rate of quality of life</w:t>
      </w:r>
      <w:r>
        <w:rPr>
          <w:rFonts w:ascii="Arial" w:hAnsi="Arial" w:cs="Arial"/>
          <w:b/>
          <w:sz w:val="24"/>
          <w:szCs w:val="24"/>
          <w:lang w:val="en-US"/>
        </w:rPr>
        <w:t xml:space="preserve"> (Q1)</w:t>
      </w:r>
      <w:r w:rsidRPr="00E028A8">
        <w:rPr>
          <w:rFonts w:ascii="Arial" w:hAnsi="Arial" w:cs="Arial"/>
          <w:b/>
          <w:sz w:val="24"/>
          <w:szCs w:val="24"/>
          <w:lang w:val="en-US"/>
        </w:rPr>
        <w:t xml:space="preserve"> and score rate of health satisfaction</w:t>
      </w:r>
      <w:r>
        <w:rPr>
          <w:rFonts w:ascii="Arial" w:hAnsi="Arial" w:cs="Arial"/>
          <w:b/>
          <w:sz w:val="24"/>
          <w:szCs w:val="24"/>
          <w:lang w:val="en-US"/>
        </w:rPr>
        <w:t xml:space="preserve"> (Q2)</w:t>
      </w:r>
      <w:r w:rsidRPr="00E028A8">
        <w:rPr>
          <w:rFonts w:ascii="Arial" w:hAnsi="Arial" w:cs="Arial"/>
          <w:b/>
          <w:sz w:val="24"/>
          <w:szCs w:val="24"/>
          <w:lang w:val="en-US"/>
        </w:rPr>
        <w:t xml:space="preserve"> among control group and substance users</w:t>
      </w:r>
      <w:bookmarkEnd w:id="15"/>
    </w:p>
    <w:p w14:paraId="51E17927" w14:textId="77777777" w:rsidR="00A112E2" w:rsidRPr="00E028A8" w:rsidRDefault="00A112E2" w:rsidP="00A112E2">
      <w:pPr>
        <w:spacing w:after="0" w:line="276" w:lineRule="auto"/>
        <w:ind w:left="1440" w:hanging="1440"/>
        <w:jc w:val="both"/>
        <w:rPr>
          <w:rFonts w:ascii="Arial" w:hAnsi="Arial" w:cs="Arial"/>
          <w:b/>
          <w:sz w:val="24"/>
          <w:szCs w:val="24"/>
          <w:lang w:val="en-US"/>
        </w:rPr>
      </w:pPr>
    </w:p>
    <w:tbl>
      <w:tblPr>
        <w:tblStyle w:val="TableGrid"/>
        <w:tblW w:w="0" w:type="auto"/>
        <w:tblLook w:val="04A0" w:firstRow="1" w:lastRow="0" w:firstColumn="1" w:lastColumn="0" w:noHBand="0" w:noVBand="1"/>
      </w:tblPr>
      <w:tblGrid>
        <w:gridCol w:w="2433"/>
        <w:gridCol w:w="2136"/>
        <w:gridCol w:w="1940"/>
        <w:gridCol w:w="1940"/>
      </w:tblGrid>
      <w:tr w:rsidR="00A112E2" w14:paraId="1E18D31F" w14:textId="77777777" w:rsidTr="00A112E2">
        <w:tc>
          <w:tcPr>
            <w:tcW w:w="2433" w:type="dxa"/>
          </w:tcPr>
          <w:p w14:paraId="51F1BA56" w14:textId="77777777" w:rsidR="00A112E2" w:rsidRPr="00BD3B9F" w:rsidRDefault="00A112E2" w:rsidP="00A112E2">
            <w:pPr>
              <w:spacing w:line="360" w:lineRule="auto"/>
              <w:jc w:val="center"/>
              <w:rPr>
                <w:rFonts w:ascii="Arial" w:hAnsi="Arial" w:cs="Arial"/>
                <w:b/>
                <w:szCs w:val="24"/>
                <w:lang w:val="en-US"/>
              </w:rPr>
            </w:pPr>
            <w:r w:rsidRPr="00BD3B9F">
              <w:rPr>
                <w:rFonts w:ascii="Arial" w:hAnsi="Arial" w:cs="Arial"/>
                <w:b/>
                <w:szCs w:val="24"/>
                <w:lang w:val="en-US"/>
              </w:rPr>
              <w:t>SUBSTANCE</w:t>
            </w:r>
          </w:p>
        </w:tc>
        <w:tc>
          <w:tcPr>
            <w:tcW w:w="2136" w:type="dxa"/>
          </w:tcPr>
          <w:p w14:paraId="41866808" w14:textId="77777777" w:rsidR="00A112E2" w:rsidRDefault="00A112E2" w:rsidP="00A112E2">
            <w:pPr>
              <w:spacing w:line="360" w:lineRule="auto"/>
              <w:jc w:val="center"/>
              <w:rPr>
                <w:rFonts w:ascii="Arial" w:hAnsi="Arial" w:cs="Arial"/>
                <w:b/>
                <w:szCs w:val="24"/>
                <w:lang w:val="en-US"/>
              </w:rPr>
            </w:pPr>
            <w:r>
              <w:rPr>
                <w:rFonts w:ascii="Arial" w:hAnsi="Arial" w:cs="Arial"/>
                <w:b/>
                <w:szCs w:val="24"/>
                <w:lang w:val="en-US"/>
              </w:rPr>
              <w:t>T</w:t>
            </w:r>
            <w:r w:rsidRPr="00BD3B9F">
              <w:rPr>
                <w:rFonts w:ascii="Arial" w:hAnsi="Arial" w:cs="Arial"/>
                <w:b/>
                <w:szCs w:val="24"/>
                <w:lang w:val="en-US"/>
              </w:rPr>
              <w:t xml:space="preserve">otal score </w:t>
            </w:r>
            <w:r w:rsidRPr="00820A6D">
              <w:rPr>
                <w:rFonts w:ascii="Arial" w:hAnsi="Arial" w:cs="Arial"/>
                <w:b/>
                <w:sz w:val="24"/>
                <w:szCs w:val="24"/>
                <w:lang w:val="en-US"/>
              </w:rPr>
              <w:t>± SE</w:t>
            </w:r>
          </w:p>
          <w:p w14:paraId="5C51DF3C" w14:textId="77777777" w:rsidR="00A112E2" w:rsidRPr="00BD3B9F" w:rsidRDefault="00A112E2" w:rsidP="00A112E2">
            <w:pPr>
              <w:spacing w:line="360" w:lineRule="auto"/>
              <w:jc w:val="center"/>
              <w:rPr>
                <w:rFonts w:ascii="Arial" w:hAnsi="Arial" w:cs="Arial"/>
                <w:b/>
                <w:szCs w:val="24"/>
                <w:lang w:val="en-US"/>
              </w:rPr>
            </w:pPr>
            <w:r w:rsidRPr="00BD3B9F">
              <w:rPr>
                <w:rFonts w:ascii="Arial" w:hAnsi="Arial" w:cs="Arial"/>
                <w:b/>
                <w:szCs w:val="24"/>
                <w:lang w:val="en-US"/>
              </w:rPr>
              <w:t>(p value &lt;0.0001)</w:t>
            </w:r>
          </w:p>
        </w:tc>
        <w:tc>
          <w:tcPr>
            <w:tcW w:w="1940" w:type="dxa"/>
          </w:tcPr>
          <w:p w14:paraId="4BEDE2F4" w14:textId="77777777" w:rsidR="00A112E2" w:rsidRDefault="00A112E2" w:rsidP="00A112E2">
            <w:pPr>
              <w:spacing w:line="360" w:lineRule="auto"/>
              <w:jc w:val="center"/>
              <w:rPr>
                <w:rFonts w:ascii="Arial" w:hAnsi="Arial" w:cs="Arial"/>
                <w:b/>
                <w:szCs w:val="24"/>
                <w:lang w:val="en-US"/>
              </w:rPr>
            </w:pPr>
            <w:r>
              <w:rPr>
                <w:rFonts w:ascii="Arial" w:hAnsi="Arial" w:cs="Arial"/>
                <w:b/>
                <w:szCs w:val="24"/>
                <w:lang w:val="en-US"/>
              </w:rPr>
              <w:t>Q1</w:t>
            </w:r>
            <w:r w:rsidRPr="00BD3B9F">
              <w:rPr>
                <w:rFonts w:ascii="Arial" w:hAnsi="Arial" w:cs="Arial"/>
                <w:b/>
                <w:szCs w:val="24"/>
                <w:lang w:val="en-US"/>
              </w:rPr>
              <w:t xml:space="preserve"> </w:t>
            </w:r>
            <w:r w:rsidRPr="00820A6D">
              <w:rPr>
                <w:rFonts w:ascii="Arial" w:hAnsi="Arial" w:cs="Arial"/>
                <w:b/>
                <w:sz w:val="24"/>
                <w:szCs w:val="24"/>
                <w:lang w:val="en-US"/>
              </w:rPr>
              <w:t>± SE</w:t>
            </w:r>
          </w:p>
          <w:p w14:paraId="00288289" w14:textId="77777777" w:rsidR="00A112E2" w:rsidRPr="00BD3B9F" w:rsidRDefault="00A112E2" w:rsidP="00A112E2">
            <w:pPr>
              <w:spacing w:line="360" w:lineRule="auto"/>
              <w:jc w:val="center"/>
              <w:rPr>
                <w:rFonts w:ascii="Arial" w:hAnsi="Arial" w:cs="Arial"/>
                <w:b/>
                <w:szCs w:val="24"/>
                <w:lang w:val="en-US"/>
              </w:rPr>
            </w:pPr>
            <w:r w:rsidRPr="00BD3B9F">
              <w:rPr>
                <w:rFonts w:ascii="Arial" w:hAnsi="Arial" w:cs="Arial"/>
                <w:b/>
                <w:szCs w:val="24"/>
                <w:lang w:val="en-US"/>
              </w:rPr>
              <w:t>(p value&lt;0.0001)</w:t>
            </w:r>
          </w:p>
        </w:tc>
        <w:tc>
          <w:tcPr>
            <w:tcW w:w="1940" w:type="dxa"/>
          </w:tcPr>
          <w:p w14:paraId="2D2477B8" w14:textId="77777777" w:rsidR="00A112E2" w:rsidRDefault="00A112E2" w:rsidP="00A112E2">
            <w:pPr>
              <w:spacing w:line="360" w:lineRule="auto"/>
              <w:jc w:val="center"/>
              <w:rPr>
                <w:rFonts w:ascii="Arial" w:hAnsi="Arial" w:cs="Arial"/>
                <w:b/>
                <w:szCs w:val="24"/>
                <w:lang w:val="en-US"/>
              </w:rPr>
            </w:pPr>
            <w:r>
              <w:rPr>
                <w:rFonts w:ascii="Arial" w:hAnsi="Arial" w:cs="Arial"/>
                <w:b/>
                <w:szCs w:val="24"/>
                <w:lang w:val="en-US"/>
              </w:rPr>
              <w:t xml:space="preserve">Q2 </w:t>
            </w:r>
            <w:r w:rsidRPr="00820A6D">
              <w:rPr>
                <w:rFonts w:ascii="Arial" w:hAnsi="Arial" w:cs="Arial"/>
                <w:b/>
                <w:sz w:val="24"/>
                <w:szCs w:val="24"/>
                <w:lang w:val="en-US"/>
              </w:rPr>
              <w:t>± SE</w:t>
            </w:r>
          </w:p>
          <w:p w14:paraId="6B119F4A" w14:textId="77777777" w:rsidR="00A112E2" w:rsidRPr="00BD3B9F" w:rsidRDefault="00A112E2" w:rsidP="00A112E2">
            <w:pPr>
              <w:spacing w:line="360" w:lineRule="auto"/>
              <w:rPr>
                <w:rFonts w:ascii="Arial" w:hAnsi="Arial" w:cs="Arial"/>
                <w:b/>
                <w:szCs w:val="24"/>
                <w:lang w:val="en-US"/>
              </w:rPr>
            </w:pPr>
            <w:r w:rsidRPr="00BD3B9F">
              <w:rPr>
                <w:rFonts w:ascii="Arial" w:hAnsi="Arial" w:cs="Arial"/>
                <w:b/>
                <w:szCs w:val="24"/>
                <w:lang w:val="en-US"/>
              </w:rPr>
              <w:t>(p value&lt;0.0001)</w:t>
            </w:r>
          </w:p>
        </w:tc>
      </w:tr>
      <w:tr w:rsidR="00A112E2" w14:paraId="0B9563D0" w14:textId="77777777" w:rsidTr="00A112E2">
        <w:tc>
          <w:tcPr>
            <w:tcW w:w="2433" w:type="dxa"/>
          </w:tcPr>
          <w:p w14:paraId="3967FBD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Control</w:t>
            </w:r>
          </w:p>
        </w:tc>
        <w:tc>
          <w:tcPr>
            <w:tcW w:w="2136" w:type="dxa"/>
          </w:tcPr>
          <w:p w14:paraId="65354E0E" w14:textId="77777777" w:rsidR="00A112E2" w:rsidRDefault="00A112E2" w:rsidP="00A112E2">
            <w:pPr>
              <w:spacing w:line="480" w:lineRule="auto"/>
              <w:jc w:val="both"/>
              <w:rPr>
                <w:rFonts w:ascii="Arial" w:hAnsi="Arial" w:cs="Arial"/>
                <w:sz w:val="24"/>
                <w:szCs w:val="24"/>
                <w:lang w:val="en-US"/>
              </w:rPr>
            </w:pPr>
            <w:r w:rsidRPr="00BD3B9F">
              <w:rPr>
                <w:rFonts w:ascii="Arial" w:hAnsi="Arial" w:cs="Arial"/>
                <w:sz w:val="24"/>
                <w:szCs w:val="24"/>
                <w:lang w:val="en-US"/>
              </w:rPr>
              <w:t>90.46</w:t>
            </w:r>
            <w:r>
              <w:rPr>
                <w:rFonts w:ascii="Arial" w:hAnsi="Arial" w:cs="Arial"/>
                <w:sz w:val="24"/>
                <w:szCs w:val="24"/>
                <w:vertAlign w:val="superscript"/>
                <w:lang w:val="en-US"/>
              </w:rPr>
              <w:t>a</w:t>
            </w:r>
            <w:r>
              <w:rPr>
                <w:rFonts w:ascii="Arial" w:hAnsi="Arial" w:cs="Arial"/>
                <w:sz w:val="24"/>
                <w:szCs w:val="24"/>
                <w:lang w:val="en-US"/>
              </w:rPr>
              <w:t xml:space="preserve"> ± 1.20</w:t>
            </w:r>
          </w:p>
        </w:tc>
        <w:tc>
          <w:tcPr>
            <w:tcW w:w="1940" w:type="dxa"/>
          </w:tcPr>
          <w:p w14:paraId="49005EF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3.8</w:t>
            </w:r>
            <w:r>
              <w:rPr>
                <w:rFonts w:ascii="Arial" w:hAnsi="Arial" w:cs="Arial"/>
                <w:sz w:val="24"/>
                <w:szCs w:val="24"/>
                <w:vertAlign w:val="superscript"/>
                <w:lang w:val="en-US"/>
              </w:rPr>
              <w:t>a</w:t>
            </w:r>
            <w:r>
              <w:rPr>
                <w:rFonts w:ascii="Arial" w:hAnsi="Arial" w:cs="Arial"/>
                <w:sz w:val="24"/>
                <w:szCs w:val="24"/>
                <w:lang w:val="en-US"/>
              </w:rPr>
              <w:t xml:space="preserve"> ± 0.07</w:t>
            </w:r>
          </w:p>
        </w:tc>
        <w:tc>
          <w:tcPr>
            <w:tcW w:w="1940" w:type="dxa"/>
          </w:tcPr>
          <w:p w14:paraId="2E4797C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3.78</w:t>
            </w:r>
            <w:r>
              <w:rPr>
                <w:rFonts w:ascii="Arial" w:hAnsi="Arial" w:cs="Arial"/>
                <w:sz w:val="24"/>
                <w:szCs w:val="24"/>
                <w:vertAlign w:val="superscript"/>
                <w:lang w:val="en-US"/>
              </w:rPr>
              <w:t>a</w:t>
            </w:r>
            <w:r>
              <w:rPr>
                <w:rFonts w:ascii="Arial" w:hAnsi="Arial" w:cs="Arial"/>
                <w:sz w:val="24"/>
                <w:szCs w:val="24"/>
                <w:lang w:val="en-US"/>
              </w:rPr>
              <w:t xml:space="preserve"> ± 0.10</w:t>
            </w:r>
          </w:p>
        </w:tc>
      </w:tr>
      <w:tr w:rsidR="00A112E2" w14:paraId="7B3E4D21" w14:textId="77777777" w:rsidTr="00A112E2">
        <w:tc>
          <w:tcPr>
            <w:tcW w:w="2433" w:type="dxa"/>
          </w:tcPr>
          <w:p w14:paraId="7D22EBD7"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Cannabinoids</w:t>
            </w:r>
          </w:p>
        </w:tc>
        <w:tc>
          <w:tcPr>
            <w:tcW w:w="2136" w:type="dxa"/>
          </w:tcPr>
          <w:p w14:paraId="3FBE89A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84.47</w:t>
            </w:r>
            <w:r>
              <w:rPr>
                <w:rFonts w:ascii="Arial" w:hAnsi="Arial" w:cs="Arial"/>
                <w:sz w:val="24"/>
                <w:szCs w:val="24"/>
                <w:vertAlign w:val="superscript"/>
                <w:lang w:val="en-US"/>
              </w:rPr>
              <w:t>a</w:t>
            </w:r>
            <w:r>
              <w:rPr>
                <w:rFonts w:ascii="Arial" w:hAnsi="Arial" w:cs="Arial"/>
                <w:sz w:val="24"/>
                <w:szCs w:val="24"/>
                <w:lang w:val="en-US"/>
              </w:rPr>
              <w:t xml:space="preserve"> ± 3.37</w:t>
            </w:r>
          </w:p>
        </w:tc>
        <w:tc>
          <w:tcPr>
            <w:tcW w:w="1940" w:type="dxa"/>
          </w:tcPr>
          <w:p w14:paraId="0BB45AF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2.58</w:t>
            </w:r>
            <w:r>
              <w:rPr>
                <w:rFonts w:ascii="Arial" w:hAnsi="Arial" w:cs="Arial"/>
                <w:sz w:val="24"/>
                <w:szCs w:val="24"/>
                <w:vertAlign w:val="superscript"/>
                <w:lang w:val="en-US"/>
              </w:rPr>
              <w:t>b</w:t>
            </w:r>
            <w:r>
              <w:rPr>
                <w:rFonts w:ascii="Arial" w:hAnsi="Arial" w:cs="Arial"/>
                <w:sz w:val="24"/>
                <w:szCs w:val="24"/>
                <w:lang w:val="en-US"/>
              </w:rPr>
              <w:t xml:space="preserve"> ± 0.25</w:t>
            </w:r>
          </w:p>
        </w:tc>
        <w:tc>
          <w:tcPr>
            <w:tcW w:w="1940" w:type="dxa"/>
          </w:tcPr>
          <w:p w14:paraId="211344A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2.84</w:t>
            </w:r>
            <w:r>
              <w:rPr>
                <w:rFonts w:ascii="Arial" w:hAnsi="Arial" w:cs="Arial"/>
                <w:sz w:val="24"/>
                <w:szCs w:val="24"/>
                <w:vertAlign w:val="superscript"/>
                <w:lang w:val="en-US"/>
              </w:rPr>
              <w:t>a</w:t>
            </w:r>
            <w:r>
              <w:rPr>
                <w:rFonts w:ascii="Arial" w:hAnsi="Arial" w:cs="Arial"/>
                <w:sz w:val="24"/>
                <w:szCs w:val="24"/>
                <w:lang w:val="en-US"/>
              </w:rPr>
              <w:t xml:space="preserve"> ± 0.26</w:t>
            </w:r>
          </w:p>
        </w:tc>
      </w:tr>
      <w:tr w:rsidR="00A112E2" w14:paraId="7FA6833A" w14:textId="77777777" w:rsidTr="00A112E2">
        <w:tc>
          <w:tcPr>
            <w:tcW w:w="2433" w:type="dxa"/>
          </w:tcPr>
          <w:p w14:paraId="2021D23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Cannabinoids combinations</w:t>
            </w:r>
          </w:p>
        </w:tc>
        <w:tc>
          <w:tcPr>
            <w:tcW w:w="2136" w:type="dxa"/>
          </w:tcPr>
          <w:p w14:paraId="4C8B53B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79.08</w:t>
            </w:r>
            <w:r>
              <w:rPr>
                <w:rFonts w:ascii="Arial" w:hAnsi="Arial" w:cs="Arial"/>
                <w:sz w:val="24"/>
                <w:szCs w:val="24"/>
                <w:vertAlign w:val="superscript"/>
                <w:lang w:val="en-US"/>
              </w:rPr>
              <w:t>b</w:t>
            </w:r>
            <w:r>
              <w:rPr>
                <w:rFonts w:ascii="Arial" w:hAnsi="Arial" w:cs="Arial"/>
                <w:sz w:val="24"/>
                <w:szCs w:val="24"/>
                <w:lang w:val="en-US"/>
              </w:rPr>
              <w:t xml:space="preserve"> ± 2.76</w:t>
            </w:r>
          </w:p>
        </w:tc>
        <w:tc>
          <w:tcPr>
            <w:tcW w:w="1940" w:type="dxa"/>
          </w:tcPr>
          <w:p w14:paraId="1816658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2.38</w:t>
            </w:r>
            <w:r>
              <w:rPr>
                <w:rFonts w:ascii="Arial" w:hAnsi="Arial" w:cs="Arial"/>
                <w:sz w:val="24"/>
                <w:szCs w:val="24"/>
                <w:vertAlign w:val="superscript"/>
                <w:lang w:val="en-US"/>
              </w:rPr>
              <w:t>b</w:t>
            </w:r>
            <w:r>
              <w:rPr>
                <w:rFonts w:ascii="Arial" w:hAnsi="Arial" w:cs="Arial"/>
                <w:sz w:val="24"/>
                <w:szCs w:val="24"/>
                <w:lang w:val="en-US"/>
              </w:rPr>
              <w:t xml:space="preserve"> ± 0.21</w:t>
            </w:r>
          </w:p>
        </w:tc>
        <w:tc>
          <w:tcPr>
            <w:tcW w:w="1940" w:type="dxa"/>
          </w:tcPr>
          <w:p w14:paraId="2E409BD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2.69</w:t>
            </w:r>
            <w:r>
              <w:rPr>
                <w:rFonts w:ascii="Arial" w:hAnsi="Arial" w:cs="Arial"/>
                <w:sz w:val="24"/>
                <w:szCs w:val="24"/>
                <w:vertAlign w:val="superscript"/>
                <w:lang w:val="en-US"/>
              </w:rPr>
              <w:t>b</w:t>
            </w:r>
            <w:r>
              <w:rPr>
                <w:rFonts w:ascii="Arial" w:hAnsi="Arial" w:cs="Arial"/>
                <w:sz w:val="24"/>
                <w:szCs w:val="24"/>
                <w:lang w:val="en-US"/>
              </w:rPr>
              <w:t xml:space="preserve"> ± 0.21</w:t>
            </w:r>
          </w:p>
        </w:tc>
      </w:tr>
      <w:tr w:rsidR="00A112E2" w14:paraId="7A4B6516" w14:textId="77777777" w:rsidTr="00A112E2">
        <w:tc>
          <w:tcPr>
            <w:tcW w:w="2433" w:type="dxa"/>
          </w:tcPr>
          <w:p w14:paraId="32055443"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Heroin</w:t>
            </w:r>
          </w:p>
        </w:tc>
        <w:tc>
          <w:tcPr>
            <w:tcW w:w="2136" w:type="dxa"/>
          </w:tcPr>
          <w:p w14:paraId="117E627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73.80</w:t>
            </w:r>
            <w:r>
              <w:rPr>
                <w:rFonts w:ascii="Arial" w:hAnsi="Arial" w:cs="Arial"/>
                <w:sz w:val="24"/>
                <w:szCs w:val="24"/>
                <w:vertAlign w:val="superscript"/>
                <w:lang w:val="en-US"/>
              </w:rPr>
              <w:t>b</w:t>
            </w:r>
            <w:r>
              <w:rPr>
                <w:rFonts w:ascii="Arial" w:hAnsi="Arial" w:cs="Arial"/>
                <w:sz w:val="24"/>
                <w:szCs w:val="24"/>
                <w:lang w:val="en-US"/>
              </w:rPr>
              <w:t xml:space="preserve"> ± 6.11</w:t>
            </w:r>
          </w:p>
        </w:tc>
        <w:tc>
          <w:tcPr>
            <w:tcW w:w="1940" w:type="dxa"/>
          </w:tcPr>
          <w:p w14:paraId="3895083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2.80</w:t>
            </w:r>
            <w:r>
              <w:rPr>
                <w:rFonts w:ascii="Arial" w:hAnsi="Arial" w:cs="Arial"/>
                <w:sz w:val="24"/>
                <w:szCs w:val="24"/>
                <w:vertAlign w:val="superscript"/>
                <w:lang w:val="en-US"/>
              </w:rPr>
              <w:t>b</w:t>
            </w:r>
            <w:r>
              <w:rPr>
                <w:rFonts w:ascii="Arial" w:hAnsi="Arial" w:cs="Arial"/>
                <w:sz w:val="24"/>
                <w:szCs w:val="24"/>
                <w:lang w:val="en-US"/>
              </w:rPr>
              <w:t xml:space="preserve"> ± 0.20</w:t>
            </w:r>
          </w:p>
        </w:tc>
        <w:tc>
          <w:tcPr>
            <w:tcW w:w="1940" w:type="dxa"/>
          </w:tcPr>
          <w:p w14:paraId="4868DF4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2.80</w:t>
            </w:r>
            <w:r>
              <w:rPr>
                <w:rFonts w:ascii="Arial" w:hAnsi="Arial" w:cs="Arial"/>
                <w:sz w:val="24"/>
                <w:szCs w:val="24"/>
                <w:vertAlign w:val="superscript"/>
                <w:lang w:val="en-US"/>
              </w:rPr>
              <w:t>b</w:t>
            </w:r>
            <w:r>
              <w:rPr>
                <w:rFonts w:ascii="Arial" w:hAnsi="Arial" w:cs="Arial"/>
                <w:sz w:val="24"/>
                <w:szCs w:val="24"/>
                <w:lang w:val="en-US"/>
              </w:rPr>
              <w:t xml:space="preserve"> ± 0.58</w:t>
            </w:r>
          </w:p>
        </w:tc>
      </w:tr>
      <w:tr w:rsidR="00A112E2" w14:paraId="282730EC" w14:textId="77777777" w:rsidTr="00A112E2">
        <w:tc>
          <w:tcPr>
            <w:tcW w:w="2433" w:type="dxa"/>
          </w:tcPr>
          <w:p w14:paraId="3971EE3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Others</w:t>
            </w:r>
          </w:p>
        </w:tc>
        <w:tc>
          <w:tcPr>
            <w:tcW w:w="2136" w:type="dxa"/>
          </w:tcPr>
          <w:p w14:paraId="62CC52C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75.90</w:t>
            </w:r>
            <w:r>
              <w:rPr>
                <w:rFonts w:ascii="Arial" w:hAnsi="Arial" w:cs="Arial"/>
                <w:sz w:val="24"/>
                <w:szCs w:val="24"/>
                <w:vertAlign w:val="superscript"/>
                <w:lang w:val="en-US"/>
              </w:rPr>
              <w:t>b</w:t>
            </w:r>
            <w:r>
              <w:rPr>
                <w:rFonts w:ascii="Arial" w:hAnsi="Arial" w:cs="Arial"/>
                <w:sz w:val="24"/>
                <w:szCs w:val="24"/>
                <w:lang w:val="en-US"/>
              </w:rPr>
              <w:t xml:space="preserve"> ± 3.05</w:t>
            </w:r>
          </w:p>
        </w:tc>
        <w:tc>
          <w:tcPr>
            <w:tcW w:w="1940" w:type="dxa"/>
          </w:tcPr>
          <w:p w14:paraId="539068D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2.90</w:t>
            </w:r>
            <w:r>
              <w:rPr>
                <w:rFonts w:ascii="Arial" w:hAnsi="Arial" w:cs="Arial"/>
                <w:sz w:val="24"/>
                <w:szCs w:val="24"/>
                <w:vertAlign w:val="superscript"/>
                <w:lang w:val="en-US"/>
              </w:rPr>
              <w:t>b</w:t>
            </w:r>
            <w:r>
              <w:rPr>
                <w:rFonts w:ascii="Arial" w:hAnsi="Arial" w:cs="Arial"/>
                <w:sz w:val="24"/>
                <w:szCs w:val="24"/>
                <w:lang w:val="en-US"/>
              </w:rPr>
              <w:t xml:space="preserve"> ± 0.28</w:t>
            </w:r>
          </w:p>
        </w:tc>
        <w:tc>
          <w:tcPr>
            <w:tcW w:w="1940" w:type="dxa"/>
          </w:tcPr>
          <w:p w14:paraId="6613FEE9"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3.30</w:t>
            </w:r>
            <w:r>
              <w:rPr>
                <w:rFonts w:ascii="Arial" w:hAnsi="Arial" w:cs="Arial"/>
                <w:sz w:val="24"/>
                <w:szCs w:val="24"/>
                <w:vertAlign w:val="superscript"/>
                <w:lang w:val="en-US"/>
              </w:rPr>
              <w:t>a</w:t>
            </w:r>
            <w:r>
              <w:rPr>
                <w:rFonts w:ascii="Arial" w:hAnsi="Arial" w:cs="Arial"/>
                <w:sz w:val="24"/>
                <w:szCs w:val="24"/>
                <w:lang w:val="en-US"/>
              </w:rPr>
              <w:t xml:space="preserve"> ± 0.26</w:t>
            </w:r>
          </w:p>
        </w:tc>
      </w:tr>
      <w:tr w:rsidR="00A112E2" w14:paraId="69DA451A" w14:textId="77777777" w:rsidTr="00A112E2">
        <w:tc>
          <w:tcPr>
            <w:tcW w:w="2433" w:type="dxa"/>
          </w:tcPr>
          <w:p w14:paraId="028CA66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None</w:t>
            </w:r>
          </w:p>
        </w:tc>
        <w:tc>
          <w:tcPr>
            <w:tcW w:w="2136" w:type="dxa"/>
          </w:tcPr>
          <w:p w14:paraId="68D7862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71.00</w:t>
            </w:r>
            <w:r>
              <w:rPr>
                <w:rFonts w:ascii="Arial" w:hAnsi="Arial" w:cs="Arial"/>
                <w:sz w:val="24"/>
                <w:szCs w:val="24"/>
                <w:vertAlign w:val="superscript"/>
                <w:lang w:val="en-US"/>
              </w:rPr>
              <w:t>b</w:t>
            </w:r>
            <w:r>
              <w:rPr>
                <w:rFonts w:ascii="Arial" w:hAnsi="Arial" w:cs="Arial"/>
                <w:sz w:val="24"/>
                <w:szCs w:val="24"/>
                <w:lang w:val="en-US"/>
              </w:rPr>
              <w:t xml:space="preserve"> ± 4.04</w:t>
            </w:r>
          </w:p>
        </w:tc>
        <w:tc>
          <w:tcPr>
            <w:tcW w:w="1940" w:type="dxa"/>
          </w:tcPr>
          <w:p w14:paraId="2F42080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3.00</w:t>
            </w:r>
            <w:r>
              <w:rPr>
                <w:rFonts w:ascii="Arial" w:hAnsi="Arial" w:cs="Arial"/>
                <w:sz w:val="24"/>
                <w:szCs w:val="24"/>
                <w:vertAlign w:val="superscript"/>
                <w:lang w:val="en-US"/>
              </w:rPr>
              <w:t>ab</w:t>
            </w:r>
            <w:r>
              <w:rPr>
                <w:rFonts w:ascii="Arial" w:hAnsi="Arial" w:cs="Arial"/>
                <w:sz w:val="24"/>
                <w:szCs w:val="24"/>
                <w:lang w:val="en-US"/>
              </w:rPr>
              <w:t xml:space="preserve"> ± 0.28</w:t>
            </w:r>
          </w:p>
        </w:tc>
        <w:tc>
          <w:tcPr>
            <w:tcW w:w="1940" w:type="dxa"/>
          </w:tcPr>
          <w:p w14:paraId="133B6D3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3.00</w:t>
            </w:r>
            <w:r>
              <w:rPr>
                <w:rFonts w:ascii="Arial" w:hAnsi="Arial" w:cs="Arial"/>
                <w:sz w:val="24"/>
                <w:szCs w:val="24"/>
                <w:vertAlign w:val="superscript"/>
                <w:lang w:val="en-US"/>
              </w:rPr>
              <w:t>a</w:t>
            </w:r>
            <w:r>
              <w:rPr>
                <w:rFonts w:ascii="Arial" w:hAnsi="Arial" w:cs="Arial"/>
                <w:sz w:val="24"/>
                <w:szCs w:val="24"/>
                <w:lang w:val="en-US"/>
              </w:rPr>
              <w:t xml:space="preserve"> ± 0.58</w:t>
            </w:r>
          </w:p>
        </w:tc>
      </w:tr>
    </w:tbl>
    <w:p w14:paraId="7599DA06" w14:textId="77777777" w:rsidR="00A112E2" w:rsidRPr="00905D3E" w:rsidRDefault="00A112E2" w:rsidP="00A112E2">
      <w:pPr>
        <w:spacing w:after="0" w:line="240" w:lineRule="auto"/>
        <w:jc w:val="both"/>
        <w:rPr>
          <w:rFonts w:ascii="Arial" w:hAnsi="Arial" w:cs="Arial"/>
          <w:sz w:val="24"/>
          <w:szCs w:val="24"/>
          <w:lang w:val="en-US"/>
        </w:rPr>
      </w:pPr>
      <w:r w:rsidRPr="00905D3E">
        <w:rPr>
          <w:rFonts w:ascii="Arial" w:hAnsi="Arial" w:cs="Arial"/>
          <w:sz w:val="24"/>
          <w:szCs w:val="24"/>
          <w:lang w:val="en-US"/>
        </w:rPr>
        <w:t xml:space="preserve">N.B. Means with the same letter within the columns are not significantly different (p&lt;0.05) using LSD test. </w:t>
      </w:r>
      <w:r w:rsidRPr="00905D3E">
        <w:rPr>
          <w:rFonts w:ascii="Arial" w:hAnsi="Arial" w:cs="Arial"/>
          <w:b/>
          <w:i/>
          <w:sz w:val="24"/>
          <w:szCs w:val="24"/>
          <w:lang w:val="en-US"/>
        </w:rPr>
        <w:t>P</w:t>
      </w:r>
      <w:r w:rsidRPr="00905D3E">
        <w:rPr>
          <w:rFonts w:ascii="Arial" w:hAnsi="Arial" w:cs="Arial"/>
          <w:sz w:val="24"/>
          <w:szCs w:val="24"/>
          <w:lang w:val="en-US"/>
        </w:rPr>
        <w:t xml:space="preserve"> = probability value from generalized linear model. </w:t>
      </w:r>
      <w:r w:rsidRPr="00905D3E">
        <w:rPr>
          <w:rFonts w:ascii="Arial" w:hAnsi="Arial" w:cs="Arial"/>
          <w:b/>
          <w:i/>
          <w:sz w:val="24"/>
          <w:szCs w:val="24"/>
          <w:lang w:val="en-US"/>
        </w:rPr>
        <w:t>SE</w:t>
      </w:r>
      <w:r w:rsidRPr="00905D3E">
        <w:rPr>
          <w:rFonts w:ascii="Arial" w:hAnsi="Arial" w:cs="Arial"/>
          <w:sz w:val="24"/>
          <w:szCs w:val="24"/>
          <w:lang w:val="en-US"/>
        </w:rPr>
        <w:t xml:space="preserve"> = standard error. </w:t>
      </w:r>
      <w:r w:rsidRPr="00905D3E">
        <w:rPr>
          <w:rFonts w:ascii="Arial" w:hAnsi="Arial" w:cs="Arial"/>
          <w:b/>
          <w:i/>
          <w:sz w:val="24"/>
          <w:szCs w:val="24"/>
          <w:lang w:val="en-US"/>
        </w:rPr>
        <w:t>Cannabinoids combination</w:t>
      </w:r>
      <w:r w:rsidRPr="00905D3E">
        <w:rPr>
          <w:rFonts w:ascii="Arial" w:hAnsi="Arial" w:cs="Arial"/>
          <w:sz w:val="24"/>
          <w:szCs w:val="24"/>
          <w:lang w:val="en-US"/>
        </w:rPr>
        <w:t xml:space="preserve"> = Cannabinoids + Alcohol, Cannabinoids + Heroin, Cannabinoids + </w:t>
      </w:r>
      <w:proofErr w:type="spellStart"/>
      <w:r w:rsidRPr="00905D3E">
        <w:rPr>
          <w:rFonts w:ascii="Arial" w:hAnsi="Arial" w:cs="Arial"/>
          <w:sz w:val="24"/>
          <w:szCs w:val="24"/>
          <w:lang w:val="en-US"/>
        </w:rPr>
        <w:t>Yaba</w:t>
      </w:r>
      <w:proofErr w:type="spellEnd"/>
      <w:r w:rsidRPr="00905D3E">
        <w:rPr>
          <w:rFonts w:ascii="Arial" w:hAnsi="Arial" w:cs="Arial"/>
          <w:sz w:val="24"/>
          <w:szCs w:val="24"/>
          <w:lang w:val="en-US"/>
        </w:rPr>
        <w:t xml:space="preserve">, Cannabinoids +Heroin + Alcohol, Cannabinoids + Heroin + </w:t>
      </w:r>
      <w:proofErr w:type="spellStart"/>
      <w:r w:rsidRPr="00905D3E">
        <w:rPr>
          <w:rFonts w:ascii="Arial" w:hAnsi="Arial" w:cs="Arial"/>
          <w:sz w:val="24"/>
          <w:szCs w:val="24"/>
          <w:lang w:val="en-US"/>
        </w:rPr>
        <w:t>Yaba</w:t>
      </w:r>
      <w:proofErr w:type="spellEnd"/>
      <w:r w:rsidRPr="00905D3E">
        <w:rPr>
          <w:rFonts w:ascii="Arial" w:hAnsi="Arial" w:cs="Arial"/>
          <w:sz w:val="24"/>
          <w:szCs w:val="24"/>
          <w:lang w:val="en-US"/>
        </w:rPr>
        <w:t xml:space="preserve">, Cannabinoids + </w:t>
      </w:r>
      <w:proofErr w:type="spellStart"/>
      <w:r w:rsidRPr="00905D3E">
        <w:rPr>
          <w:rFonts w:ascii="Arial" w:hAnsi="Arial" w:cs="Arial"/>
          <w:sz w:val="24"/>
          <w:szCs w:val="24"/>
          <w:lang w:val="en-US"/>
        </w:rPr>
        <w:t>Phensydil</w:t>
      </w:r>
      <w:proofErr w:type="spellEnd"/>
      <w:r w:rsidRPr="00905D3E">
        <w:rPr>
          <w:rFonts w:ascii="Arial" w:hAnsi="Arial" w:cs="Arial"/>
          <w:sz w:val="24"/>
          <w:szCs w:val="24"/>
          <w:lang w:val="en-US"/>
        </w:rPr>
        <w:t xml:space="preserve"> + Alcohol, Cannabinoids + </w:t>
      </w:r>
      <w:proofErr w:type="spellStart"/>
      <w:r w:rsidRPr="00905D3E">
        <w:rPr>
          <w:rFonts w:ascii="Arial" w:hAnsi="Arial" w:cs="Arial"/>
          <w:sz w:val="24"/>
          <w:szCs w:val="24"/>
          <w:lang w:val="en-US"/>
        </w:rPr>
        <w:t>Phensydil</w:t>
      </w:r>
      <w:proofErr w:type="spellEnd"/>
      <w:r w:rsidRPr="00905D3E">
        <w:rPr>
          <w:rFonts w:ascii="Arial" w:hAnsi="Arial" w:cs="Arial"/>
          <w:sz w:val="24"/>
          <w:szCs w:val="24"/>
          <w:lang w:val="en-US"/>
        </w:rPr>
        <w:t xml:space="preserve"> + </w:t>
      </w:r>
      <w:proofErr w:type="spellStart"/>
      <w:r w:rsidRPr="00905D3E">
        <w:rPr>
          <w:rFonts w:ascii="Arial" w:hAnsi="Arial" w:cs="Arial"/>
          <w:sz w:val="24"/>
          <w:szCs w:val="24"/>
          <w:lang w:val="en-US"/>
        </w:rPr>
        <w:t>Yaba</w:t>
      </w:r>
      <w:proofErr w:type="spellEnd"/>
      <w:r w:rsidRPr="00905D3E">
        <w:rPr>
          <w:rFonts w:ascii="Arial" w:hAnsi="Arial" w:cs="Arial"/>
          <w:sz w:val="24"/>
          <w:szCs w:val="24"/>
          <w:lang w:val="en-US"/>
        </w:rPr>
        <w:t xml:space="preserve"> and, Cannabinoids + </w:t>
      </w:r>
      <w:proofErr w:type="spellStart"/>
      <w:r w:rsidRPr="00905D3E">
        <w:rPr>
          <w:rFonts w:ascii="Arial" w:hAnsi="Arial" w:cs="Arial"/>
          <w:sz w:val="24"/>
          <w:szCs w:val="24"/>
          <w:lang w:val="en-US"/>
        </w:rPr>
        <w:t>Yaba</w:t>
      </w:r>
      <w:proofErr w:type="spellEnd"/>
      <w:r w:rsidRPr="00905D3E">
        <w:rPr>
          <w:rFonts w:ascii="Arial" w:hAnsi="Arial" w:cs="Arial"/>
          <w:sz w:val="24"/>
          <w:szCs w:val="24"/>
          <w:lang w:val="en-US"/>
        </w:rPr>
        <w:t xml:space="preserve"> + Inhalant. </w:t>
      </w:r>
      <w:r w:rsidRPr="00905D3E">
        <w:rPr>
          <w:rFonts w:ascii="Arial" w:hAnsi="Arial" w:cs="Arial"/>
          <w:b/>
          <w:i/>
          <w:sz w:val="24"/>
          <w:szCs w:val="24"/>
          <w:lang w:val="en-US"/>
        </w:rPr>
        <w:t xml:space="preserve">Others </w:t>
      </w:r>
      <w:r w:rsidRPr="00905D3E">
        <w:rPr>
          <w:rFonts w:ascii="Arial" w:hAnsi="Arial" w:cs="Arial"/>
          <w:sz w:val="24"/>
          <w:szCs w:val="24"/>
          <w:lang w:val="en-US"/>
        </w:rPr>
        <w:t xml:space="preserve">= Pethidine, Sedatives and </w:t>
      </w:r>
      <w:proofErr w:type="spellStart"/>
      <w:r w:rsidRPr="00905D3E">
        <w:rPr>
          <w:rFonts w:ascii="Arial" w:hAnsi="Arial" w:cs="Arial"/>
          <w:sz w:val="24"/>
          <w:szCs w:val="24"/>
          <w:lang w:val="en-US"/>
        </w:rPr>
        <w:t>Yaba</w:t>
      </w:r>
      <w:proofErr w:type="spellEnd"/>
      <w:r w:rsidRPr="00905D3E">
        <w:rPr>
          <w:rFonts w:ascii="Arial" w:hAnsi="Arial" w:cs="Arial"/>
          <w:sz w:val="24"/>
          <w:szCs w:val="24"/>
          <w:lang w:val="en-US"/>
        </w:rPr>
        <w:t xml:space="preserve"> (single drugs). </w:t>
      </w:r>
      <w:r w:rsidRPr="00905D3E">
        <w:rPr>
          <w:rFonts w:ascii="Arial" w:hAnsi="Arial" w:cs="Arial"/>
          <w:b/>
          <w:i/>
          <w:sz w:val="24"/>
          <w:szCs w:val="24"/>
          <w:lang w:val="en-US"/>
        </w:rPr>
        <w:t xml:space="preserve">None </w:t>
      </w:r>
      <w:r w:rsidRPr="00905D3E">
        <w:rPr>
          <w:rFonts w:ascii="Arial" w:hAnsi="Arial" w:cs="Arial"/>
          <w:sz w:val="24"/>
          <w:szCs w:val="24"/>
          <w:lang w:val="en-US"/>
        </w:rPr>
        <w:t xml:space="preserve">= Drug users that not taking any drugs </w:t>
      </w:r>
      <w:proofErr w:type="gramStart"/>
      <w:r w:rsidRPr="00905D3E">
        <w:rPr>
          <w:rFonts w:ascii="Arial" w:hAnsi="Arial" w:cs="Arial"/>
          <w:sz w:val="24"/>
          <w:szCs w:val="24"/>
          <w:lang w:val="en-US"/>
        </w:rPr>
        <w:t>at the moment</w:t>
      </w:r>
      <w:proofErr w:type="gramEnd"/>
      <w:r w:rsidRPr="00905D3E">
        <w:rPr>
          <w:rFonts w:ascii="Arial" w:hAnsi="Arial" w:cs="Arial"/>
          <w:sz w:val="24"/>
          <w:szCs w:val="24"/>
          <w:lang w:val="en-US"/>
        </w:rPr>
        <w:t>.</w:t>
      </w:r>
    </w:p>
    <w:p w14:paraId="2A4E0161" w14:textId="77777777" w:rsidR="00A112E2" w:rsidRPr="00905D3E" w:rsidRDefault="00A112E2" w:rsidP="00A112E2">
      <w:pPr>
        <w:spacing w:after="0" w:line="240" w:lineRule="auto"/>
        <w:jc w:val="both"/>
        <w:rPr>
          <w:rFonts w:ascii="Arial" w:hAnsi="Arial" w:cs="Arial"/>
          <w:sz w:val="24"/>
          <w:szCs w:val="24"/>
          <w:lang w:val="en-US"/>
        </w:rPr>
      </w:pPr>
    </w:p>
    <w:p w14:paraId="0D97C0FB" w14:textId="77777777" w:rsidR="00A112E2" w:rsidRDefault="00A112E2" w:rsidP="00A112E2">
      <w:pPr>
        <w:spacing w:after="0" w:line="480" w:lineRule="auto"/>
        <w:jc w:val="both"/>
        <w:rPr>
          <w:rFonts w:ascii="Arial" w:hAnsi="Arial" w:cs="Arial"/>
          <w:b/>
          <w:sz w:val="24"/>
          <w:szCs w:val="24"/>
          <w:lang w:val="en-US"/>
        </w:rPr>
      </w:pPr>
    </w:p>
    <w:p w14:paraId="11D30F64"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69021743" w14:textId="77777777" w:rsidR="00A112E2" w:rsidRPr="00BD64AF" w:rsidRDefault="00A112E2" w:rsidP="00A112E2">
      <w:pPr>
        <w:spacing w:after="0" w:line="480" w:lineRule="auto"/>
        <w:jc w:val="both"/>
        <w:rPr>
          <w:rFonts w:ascii="Arial" w:hAnsi="Arial" w:cs="Arial"/>
          <w:b/>
          <w:sz w:val="24"/>
          <w:szCs w:val="24"/>
          <w:lang w:val="en-US"/>
        </w:rPr>
      </w:pPr>
      <w:r w:rsidRPr="00BD64AF">
        <w:rPr>
          <w:rFonts w:ascii="Arial" w:hAnsi="Arial" w:cs="Arial"/>
          <w:b/>
          <w:sz w:val="24"/>
          <w:szCs w:val="24"/>
          <w:lang w:val="en-US"/>
        </w:rPr>
        <w:lastRenderedPageBreak/>
        <w:t>Total Score of Quality of Life</w:t>
      </w:r>
    </w:p>
    <w:p w14:paraId="10435E6D"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Figure 4.10 represents the effects of substance use on total score of quality of life. Highest score was recorded in control group (90.46) but the score was not significantly difference compared to total score recorded for Cannabinoids users (84.47). However, the total score was significantly lower (compared to control and Cannabinoids users) in users combining Cannabinoids and other drugs (79.08). Total score for Heroin and other drugs users and other drugs were 73.80 and 75.90, respectively, which were also significantly lower than total score recorded for control group and Cannabinoids user group</w:t>
      </w:r>
      <w:r w:rsidRPr="00863113">
        <w:rPr>
          <w:rFonts w:ascii="Arial" w:hAnsi="Arial" w:cs="Arial"/>
          <w:sz w:val="24"/>
          <w:szCs w:val="24"/>
          <w:lang w:val="en-US"/>
        </w:rPr>
        <w:t xml:space="preserve"> </w:t>
      </w:r>
      <w:r>
        <w:rPr>
          <w:rFonts w:ascii="Arial" w:hAnsi="Arial" w:cs="Arial"/>
          <w:sz w:val="24"/>
          <w:szCs w:val="24"/>
          <w:lang w:val="en-US"/>
        </w:rPr>
        <w:t xml:space="preserve">but were not significantly different than total score for users combining Cannabinoids. Respondents that did not taking any drugs </w:t>
      </w:r>
      <w:proofErr w:type="gramStart"/>
      <w:r>
        <w:rPr>
          <w:rFonts w:ascii="Arial" w:hAnsi="Arial" w:cs="Arial"/>
          <w:sz w:val="24"/>
          <w:szCs w:val="24"/>
          <w:lang w:val="en-US"/>
        </w:rPr>
        <w:t>at the moment</w:t>
      </w:r>
      <w:proofErr w:type="gramEnd"/>
      <w:r>
        <w:rPr>
          <w:rFonts w:ascii="Arial" w:hAnsi="Arial" w:cs="Arial"/>
          <w:sz w:val="24"/>
          <w:szCs w:val="24"/>
          <w:lang w:val="en-US"/>
        </w:rPr>
        <w:t xml:space="preserve"> however also showing lower total score (71.00) compared to control group and Cannabinoids user group</w:t>
      </w:r>
      <w:r w:rsidRPr="00863113">
        <w:rPr>
          <w:rFonts w:ascii="Arial" w:hAnsi="Arial" w:cs="Arial"/>
          <w:sz w:val="24"/>
          <w:szCs w:val="24"/>
          <w:lang w:val="en-US"/>
        </w:rPr>
        <w:t xml:space="preserve"> </w:t>
      </w:r>
      <w:r>
        <w:rPr>
          <w:rFonts w:ascii="Arial" w:hAnsi="Arial" w:cs="Arial"/>
          <w:sz w:val="24"/>
          <w:szCs w:val="24"/>
          <w:lang w:val="en-US"/>
        </w:rPr>
        <w:t>but were not significantly different than the other groups of substance users.</w:t>
      </w:r>
    </w:p>
    <w:p w14:paraId="038A4375" w14:textId="77777777" w:rsidR="00A112E2" w:rsidRDefault="00A112E2" w:rsidP="00A112E2">
      <w:pPr>
        <w:rPr>
          <w:rFonts w:ascii="Arial" w:hAnsi="Arial" w:cs="Arial"/>
          <w:sz w:val="24"/>
          <w:szCs w:val="24"/>
          <w:lang w:val="en-US"/>
        </w:rPr>
      </w:pPr>
      <w:r>
        <w:rPr>
          <w:rFonts w:ascii="Arial" w:hAnsi="Arial" w:cs="Arial"/>
          <w:sz w:val="24"/>
          <w:szCs w:val="24"/>
          <w:lang w:val="en-US"/>
        </w:rPr>
        <w:t xml:space="preserve"> </w:t>
      </w:r>
    </w:p>
    <w:p w14:paraId="6A4A9A65" w14:textId="77777777" w:rsidR="00A112E2" w:rsidRDefault="00A112E2" w:rsidP="00A112E2">
      <w:pPr>
        <w:rPr>
          <w:rFonts w:ascii="Arial" w:hAnsi="Arial" w:cs="Arial"/>
          <w:sz w:val="24"/>
          <w:szCs w:val="24"/>
          <w:lang w:val="en-US"/>
        </w:rPr>
      </w:pPr>
      <w:r>
        <w:rPr>
          <w:noProof/>
          <w:lang w:val="en-US" w:eastAsia="en-US" w:bidi="bn-BD"/>
        </w:rPr>
        <w:drawing>
          <wp:inline distT="0" distB="0" distL="0" distR="0" wp14:anchorId="50287B16" wp14:editId="3C06CC37">
            <wp:extent cx="5353050" cy="2743200"/>
            <wp:effectExtent l="0" t="0" r="0" b="0"/>
            <wp:docPr id="19" name="Chart 19">
              <a:extLst xmlns:a="http://schemas.openxmlformats.org/drawingml/2006/main">
                <a:ext uri="{FF2B5EF4-FFF2-40B4-BE49-F238E27FC236}">
                  <a16:creationId xmlns:a16="http://schemas.microsoft.com/office/drawing/2014/main" id="{6327ABC6-3BCB-4106-A29C-90FE0D6453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B120C0D" w14:textId="77777777" w:rsidR="00A112E2" w:rsidRDefault="00A112E2" w:rsidP="00A112E2">
      <w:pPr>
        <w:spacing w:line="360" w:lineRule="auto"/>
        <w:ind w:left="1440" w:hanging="1440"/>
        <w:jc w:val="both"/>
        <w:rPr>
          <w:rFonts w:ascii="Arial" w:hAnsi="Arial" w:cs="Arial"/>
          <w:sz w:val="24"/>
          <w:szCs w:val="24"/>
          <w:lang w:val="en-US"/>
        </w:rPr>
      </w:pPr>
      <w:r w:rsidRPr="00633B52">
        <w:rPr>
          <w:rFonts w:ascii="Arial" w:hAnsi="Arial" w:cs="Arial"/>
          <w:b/>
          <w:sz w:val="24"/>
          <w:szCs w:val="24"/>
          <w:lang w:val="en-US"/>
        </w:rPr>
        <w:t>Figure 4.10:</w:t>
      </w:r>
      <w:r>
        <w:rPr>
          <w:rFonts w:ascii="Arial" w:hAnsi="Arial" w:cs="Arial"/>
          <w:sz w:val="24"/>
          <w:szCs w:val="24"/>
          <w:lang w:val="en-US"/>
        </w:rPr>
        <w:tab/>
        <w:t xml:space="preserve">Effects of substance use on total score of Quality of Life. Means with the same letter are not significantly different by LSD test at p≤0.05. Error bar indicates standard error. </w:t>
      </w:r>
    </w:p>
    <w:p w14:paraId="0E653621" w14:textId="77777777" w:rsidR="00A112E2" w:rsidRPr="00BD64AF" w:rsidRDefault="00A112E2" w:rsidP="00A112E2">
      <w:pPr>
        <w:rPr>
          <w:rFonts w:ascii="Arial" w:hAnsi="Arial" w:cs="Arial"/>
          <w:b/>
          <w:sz w:val="24"/>
          <w:szCs w:val="24"/>
          <w:lang w:val="en-US"/>
        </w:rPr>
      </w:pPr>
      <w:r w:rsidRPr="00BD64AF">
        <w:rPr>
          <w:rFonts w:ascii="Arial" w:hAnsi="Arial" w:cs="Arial"/>
          <w:b/>
          <w:sz w:val="24"/>
          <w:szCs w:val="24"/>
          <w:lang w:val="en-US"/>
        </w:rPr>
        <w:lastRenderedPageBreak/>
        <w:t xml:space="preserve">Score Rate of </w:t>
      </w:r>
      <w:r>
        <w:rPr>
          <w:rFonts w:ascii="Arial" w:hAnsi="Arial" w:cs="Arial"/>
          <w:b/>
          <w:sz w:val="24"/>
          <w:szCs w:val="24"/>
          <w:lang w:val="en-US"/>
        </w:rPr>
        <w:t>Life Quality Perception</w:t>
      </w:r>
      <w:r w:rsidRPr="00BD64AF">
        <w:rPr>
          <w:rFonts w:ascii="Arial" w:hAnsi="Arial" w:cs="Arial"/>
          <w:b/>
          <w:sz w:val="24"/>
          <w:szCs w:val="24"/>
          <w:lang w:val="en-US"/>
        </w:rPr>
        <w:t xml:space="preserve"> (Q1)</w:t>
      </w:r>
    </w:p>
    <w:p w14:paraId="5BDA3693"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Figure 4.11 shows the effects of substance use on score rate of quality of life. Highest score was recorded in control group (3.8), followed by users that did not taking any drugs currently (3.00) while the lowest score rate was recorded for using combing Cannabinoids and other drugs (2.38). Cannabinoids, Heroin, and other drugs users scored 2.58, 2.80 and 2.90, respectively, which were significantly lower than control group. </w:t>
      </w:r>
    </w:p>
    <w:p w14:paraId="5D6C9425"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                </w:t>
      </w:r>
      <w:r w:rsidRPr="00E64113">
        <w:rPr>
          <w:rFonts w:ascii="Arial" w:hAnsi="Arial" w:cs="Arial"/>
          <w:noProof/>
          <w:sz w:val="24"/>
          <w:lang w:val="en-US" w:eastAsia="en-US" w:bidi="bn-BD"/>
        </w:rPr>
        <w:drawing>
          <wp:inline distT="0" distB="0" distL="0" distR="0" wp14:anchorId="6BD53D8F" wp14:editId="6EA78025">
            <wp:extent cx="5372100" cy="2743200"/>
            <wp:effectExtent l="0" t="0" r="0" b="0"/>
            <wp:docPr id="20" name="Chart 20">
              <a:extLst xmlns:a="http://schemas.openxmlformats.org/drawingml/2006/main">
                <a:ext uri="{FF2B5EF4-FFF2-40B4-BE49-F238E27FC236}">
                  <a16:creationId xmlns:a16="http://schemas.microsoft.com/office/drawing/2014/main" id="{846238EC-C391-4587-9DAC-42FDA96A4D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97C3B1D" w14:textId="77777777" w:rsidR="00A112E2" w:rsidRDefault="00A112E2" w:rsidP="00A112E2">
      <w:pPr>
        <w:spacing w:line="360" w:lineRule="auto"/>
        <w:ind w:left="1440" w:hanging="1440"/>
        <w:jc w:val="both"/>
        <w:rPr>
          <w:rFonts w:ascii="Arial" w:hAnsi="Arial" w:cs="Arial"/>
          <w:sz w:val="24"/>
          <w:szCs w:val="24"/>
          <w:lang w:val="en-US"/>
        </w:rPr>
      </w:pPr>
      <w:r w:rsidRPr="00633B52">
        <w:rPr>
          <w:rFonts w:ascii="Arial" w:hAnsi="Arial" w:cs="Arial"/>
          <w:b/>
          <w:sz w:val="24"/>
          <w:szCs w:val="24"/>
          <w:lang w:val="en-US"/>
        </w:rPr>
        <w:t>Figure 4.1</w:t>
      </w:r>
      <w:r>
        <w:rPr>
          <w:rFonts w:ascii="Arial" w:hAnsi="Arial" w:cs="Arial"/>
          <w:b/>
          <w:sz w:val="24"/>
          <w:szCs w:val="24"/>
          <w:lang w:val="en-US"/>
        </w:rPr>
        <w:t>1</w:t>
      </w:r>
      <w:r w:rsidRPr="00633B52">
        <w:rPr>
          <w:rFonts w:ascii="Arial" w:hAnsi="Arial" w:cs="Arial"/>
          <w:b/>
          <w:sz w:val="24"/>
          <w:szCs w:val="24"/>
          <w:lang w:val="en-US"/>
        </w:rPr>
        <w:t>:</w:t>
      </w:r>
      <w:r>
        <w:rPr>
          <w:rFonts w:ascii="Arial" w:hAnsi="Arial" w:cs="Arial"/>
          <w:sz w:val="24"/>
          <w:szCs w:val="24"/>
          <w:lang w:val="en-US"/>
        </w:rPr>
        <w:tab/>
        <w:t xml:space="preserve">Effects of substance use on score rate of Quality of Life. Means with the same letter are not significantly different by LSD test at p≤0.05. Error bar indicates standard error. </w:t>
      </w:r>
    </w:p>
    <w:p w14:paraId="1DF4A20D" w14:textId="77777777" w:rsidR="00A112E2" w:rsidRDefault="00A112E2" w:rsidP="00A112E2">
      <w:pPr>
        <w:spacing w:line="360" w:lineRule="auto"/>
        <w:jc w:val="both"/>
        <w:rPr>
          <w:rFonts w:ascii="Arial" w:hAnsi="Arial" w:cs="Arial"/>
          <w:sz w:val="24"/>
          <w:szCs w:val="24"/>
          <w:lang w:val="en-US"/>
        </w:rPr>
      </w:pPr>
    </w:p>
    <w:p w14:paraId="4CF99062" w14:textId="77777777" w:rsidR="00A112E2" w:rsidRDefault="00A112E2" w:rsidP="00A112E2">
      <w:pPr>
        <w:rPr>
          <w:rFonts w:ascii="Arial" w:hAnsi="Arial" w:cs="Arial"/>
          <w:sz w:val="24"/>
          <w:szCs w:val="24"/>
          <w:lang w:val="en-US"/>
        </w:rPr>
      </w:pPr>
      <w:r>
        <w:rPr>
          <w:rFonts w:ascii="Arial" w:hAnsi="Arial" w:cs="Arial"/>
          <w:sz w:val="24"/>
          <w:szCs w:val="24"/>
          <w:lang w:val="en-US"/>
        </w:rPr>
        <w:br w:type="page"/>
      </w:r>
    </w:p>
    <w:p w14:paraId="1D24DA44" w14:textId="77777777" w:rsidR="00A112E2" w:rsidRDefault="00A112E2" w:rsidP="00A112E2">
      <w:pPr>
        <w:spacing w:line="360" w:lineRule="auto"/>
        <w:jc w:val="both"/>
        <w:rPr>
          <w:rFonts w:ascii="Arial" w:hAnsi="Arial" w:cs="Arial"/>
          <w:sz w:val="24"/>
          <w:szCs w:val="24"/>
        </w:rPr>
      </w:pPr>
      <w:r>
        <w:rPr>
          <w:rFonts w:ascii="Arial" w:hAnsi="Arial" w:cs="Arial"/>
          <w:sz w:val="24"/>
          <w:szCs w:val="24"/>
          <w:lang w:val="en-US"/>
        </w:rPr>
        <w:lastRenderedPageBreak/>
        <w:t xml:space="preserve">Table 4.17 shows the frequency distribution of the scoring of quality of life’s perception among respondents in control group (Group-A) and substance user group (Group-B). </w:t>
      </w:r>
      <w:r w:rsidRPr="00EE6B82">
        <w:rPr>
          <w:rFonts w:ascii="Arial" w:hAnsi="Arial" w:cs="Arial"/>
          <w:sz w:val="24"/>
          <w:szCs w:val="24"/>
        </w:rPr>
        <w:t>Chi-square test showed that there was</w:t>
      </w:r>
      <w:r>
        <w:rPr>
          <w:rFonts w:ascii="Arial" w:hAnsi="Arial" w:cs="Arial"/>
          <w:sz w:val="24"/>
          <w:szCs w:val="24"/>
        </w:rPr>
        <w:t xml:space="preserve"> significant difference</w:t>
      </w:r>
      <w:r w:rsidRPr="00EE6B82">
        <w:rPr>
          <w:rFonts w:ascii="Arial" w:hAnsi="Arial" w:cs="Arial"/>
          <w:sz w:val="24"/>
          <w:szCs w:val="24"/>
        </w:rPr>
        <w:t xml:space="preserve"> (p</w:t>
      </w:r>
      <w:r>
        <w:rPr>
          <w:rFonts w:ascii="Arial" w:hAnsi="Arial" w:cs="Arial"/>
          <w:sz w:val="24"/>
          <w:szCs w:val="24"/>
        </w:rPr>
        <w:t>&lt;</w:t>
      </w:r>
      <w:r w:rsidRPr="00EE6B82">
        <w:rPr>
          <w:rFonts w:ascii="Arial" w:hAnsi="Arial" w:cs="Arial"/>
          <w:sz w:val="24"/>
          <w:szCs w:val="24"/>
        </w:rPr>
        <w:t>0.</w:t>
      </w:r>
      <w:r>
        <w:rPr>
          <w:rFonts w:ascii="Arial" w:hAnsi="Arial" w:cs="Arial"/>
          <w:sz w:val="24"/>
          <w:szCs w:val="24"/>
        </w:rPr>
        <w:t xml:space="preserve">0001) between </w:t>
      </w:r>
      <w:r w:rsidRPr="00EE6B82">
        <w:rPr>
          <w:rFonts w:ascii="Arial" w:hAnsi="Arial" w:cs="Arial"/>
          <w:sz w:val="24"/>
          <w:szCs w:val="24"/>
        </w:rPr>
        <w:t>control group (Group-A) and substance user group (Group-B).</w:t>
      </w:r>
      <w:r>
        <w:rPr>
          <w:rFonts w:ascii="Arial" w:hAnsi="Arial" w:cs="Arial"/>
          <w:sz w:val="24"/>
          <w:szCs w:val="24"/>
        </w:rPr>
        <w:t xml:space="preserve"> In control group, none of the respondents rated the quality of their life as very poor and poor, 24% of the respondents rated their quality of life as neither good nor poor, 72% rated their life as good and the rest 4% rated their life as very good. However, Group-B 8% of respondents rated the quality of their life as very poor, 40% rated poor, 32% rated neither good nor poor, 20% rated the quality of their life as good and none rated the quality of their life as very good. </w:t>
      </w:r>
    </w:p>
    <w:p w14:paraId="29D6344D" w14:textId="77777777" w:rsidR="00A112E2" w:rsidRPr="009D35B9" w:rsidRDefault="00A112E2" w:rsidP="00A112E2">
      <w:pPr>
        <w:spacing w:line="360" w:lineRule="auto"/>
        <w:jc w:val="both"/>
        <w:rPr>
          <w:rFonts w:ascii="Arial" w:hAnsi="Arial" w:cs="Arial"/>
          <w:sz w:val="24"/>
          <w:szCs w:val="24"/>
          <w:lang w:val="en-US"/>
        </w:rPr>
      </w:pPr>
    </w:p>
    <w:p w14:paraId="19A14065" w14:textId="77777777" w:rsidR="00A112E2" w:rsidRDefault="00A112E2" w:rsidP="00A112E2">
      <w:pPr>
        <w:spacing w:line="360" w:lineRule="auto"/>
        <w:ind w:left="1440" w:hanging="1440"/>
        <w:jc w:val="both"/>
        <w:rPr>
          <w:rFonts w:ascii="Arial" w:hAnsi="Arial" w:cs="Arial"/>
          <w:sz w:val="24"/>
          <w:szCs w:val="24"/>
          <w:lang w:val="en-US"/>
        </w:rPr>
      </w:pPr>
      <w:r>
        <w:rPr>
          <w:rFonts w:ascii="Arial" w:hAnsi="Arial" w:cs="Arial"/>
          <w:b/>
          <w:sz w:val="24"/>
          <w:szCs w:val="24"/>
          <w:lang w:val="en-US"/>
        </w:rPr>
        <w:t>Table 4.17:</w:t>
      </w:r>
      <w:r>
        <w:rPr>
          <w:rFonts w:ascii="Arial" w:hAnsi="Arial" w:cs="Arial"/>
          <w:b/>
          <w:sz w:val="24"/>
          <w:szCs w:val="24"/>
          <w:lang w:val="en-US"/>
        </w:rPr>
        <w:tab/>
        <w:t>Scoring details of Perception of Quality of Life</w:t>
      </w:r>
    </w:p>
    <w:tbl>
      <w:tblPr>
        <w:tblStyle w:val="TableGrid"/>
        <w:tblW w:w="0" w:type="auto"/>
        <w:tblLook w:val="04A0" w:firstRow="1" w:lastRow="0" w:firstColumn="1" w:lastColumn="0" w:noHBand="0" w:noVBand="1"/>
      </w:tblPr>
      <w:tblGrid>
        <w:gridCol w:w="2112"/>
        <w:gridCol w:w="2112"/>
        <w:gridCol w:w="2112"/>
        <w:gridCol w:w="2113"/>
      </w:tblGrid>
      <w:tr w:rsidR="00A112E2" w14:paraId="42B155FB" w14:textId="77777777" w:rsidTr="00A112E2">
        <w:tc>
          <w:tcPr>
            <w:tcW w:w="2112" w:type="dxa"/>
            <w:vMerge w:val="restart"/>
          </w:tcPr>
          <w:p w14:paraId="5A303509" w14:textId="77777777" w:rsidR="00A112E2" w:rsidRPr="005B2C20" w:rsidRDefault="00A112E2" w:rsidP="00A112E2">
            <w:pPr>
              <w:spacing w:line="480" w:lineRule="auto"/>
              <w:rPr>
                <w:rFonts w:ascii="Arial" w:hAnsi="Arial" w:cs="Arial"/>
                <w:b/>
                <w:sz w:val="24"/>
                <w:szCs w:val="24"/>
              </w:rPr>
            </w:pPr>
            <w:r>
              <w:rPr>
                <w:rFonts w:ascii="Arial" w:hAnsi="Arial" w:cs="Arial"/>
                <w:b/>
                <w:sz w:val="24"/>
                <w:szCs w:val="24"/>
              </w:rPr>
              <w:t>Rating/Score</w:t>
            </w:r>
          </w:p>
        </w:tc>
        <w:tc>
          <w:tcPr>
            <w:tcW w:w="4224" w:type="dxa"/>
            <w:gridSpan w:val="2"/>
          </w:tcPr>
          <w:p w14:paraId="066F8C04" w14:textId="77777777" w:rsidR="00A112E2" w:rsidRPr="005B2C20" w:rsidRDefault="00A112E2" w:rsidP="00A112E2">
            <w:pPr>
              <w:spacing w:line="480" w:lineRule="auto"/>
              <w:jc w:val="center"/>
              <w:rPr>
                <w:rFonts w:ascii="Arial" w:hAnsi="Arial" w:cs="Arial"/>
                <w:b/>
                <w:sz w:val="24"/>
                <w:szCs w:val="24"/>
              </w:rPr>
            </w:pPr>
            <w:r w:rsidRPr="005B2C20">
              <w:rPr>
                <w:rFonts w:ascii="Arial" w:hAnsi="Arial" w:cs="Arial"/>
                <w:b/>
                <w:sz w:val="24"/>
                <w:szCs w:val="24"/>
              </w:rPr>
              <w:t>Study group</w:t>
            </w:r>
          </w:p>
        </w:tc>
        <w:tc>
          <w:tcPr>
            <w:tcW w:w="2113" w:type="dxa"/>
            <w:vMerge w:val="restart"/>
          </w:tcPr>
          <w:p w14:paraId="005B1E98"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p value</w:t>
            </w:r>
          </w:p>
        </w:tc>
      </w:tr>
      <w:tr w:rsidR="00A112E2" w14:paraId="4944A00A" w14:textId="77777777" w:rsidTr="00A112E2">
        <w:tc>
          <w:tcPr>
            <w:tcW w:w="2112" w:type="dxa"/>
            <w:vMerge/>
          </w:tcPr>
          <w:p w14:paraId="283C50D5" w14:textId="77777777" w:rsidR="00A112E2" w:rsidRDefault="00A112E2" w:rsidP="00A112E2">
            <w:pPr>
              <w:spacing w:line="480" w:lineRule="auto"/>
              <w:rPr>
                <w:rFonts w:ascii="Arial" w:hAnsi="Arial" w:cs="Arial"/>
                <w:sz w:val="24"/>
                <w:szCs w:val="24"/>
              </w:rPr>
            </w:pPr>
          </w:p>
        </w:tc>
        <w:tc>
          <w:tcPr>
            <w:tcW w:w="2112" w:type="dxa"/>
          </w:tcPr>
          <w:p w14:paraId="2CF5CAA8"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A (n=50)</w:t>
            </w:r>
            <w:r w:rsidRPr="005B2C20">
              <w:rPr>
                <w:rFonts w:ascii="Arial" w:hAnsi="Arial" w:cs="Arial"/>
                <w:b/>
                <w:sz w:val="24"/>
                <w:szCs w:val="24"/>
              </w:rPr>
              <w:tab/>
            </w:r>
          </w:p>
          <w:p w14:paraId="6C6C4940"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Frequency (%)</w:t>
            </w:r>
          </w:p>
        </w:tc>
        <w:tc>
          <w:tcPr>
            <w:tcW w:w="2112" w:type="dxa"/>
          </w:tcPr>
          <w:p w14:paraId="1142FB43"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B (n=50)</w:t>
            </w:r>
          </w:p>
          <w:p w14:paraId="51ADF91A"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Frequency (%)</w:t>
            </w:r>
          </w:p>
        </w:tc>
        <w:tc>
          <w:tcPr>
            <w:tcW w:w="2113" w:type="dxa"/>
            <w:vMerge/>
          </w:tcPr>
          <w:p w14:paraId="1A3A4A64" w14:textId="77777777" w:rsidR="00A112E2" w:rsidRDefault="00A112E2" w:rsidP="00A112E2">
            <w:pPr>
              <w:spacing w:line="480" w:lineRule="auto"/>
              <w:rPr>
                <w:rFonts w:ascii="Arial" w:hAnsi="Arial" w:cs="Arial"/>
                <w:sz w:val="24"/>
                <w:szCs w:val="24"/>
              </w:rPr>
            </w:pPr>
          </w:p>
        </w:tc>
      </w:tr>
      <w:tr w:rsidR="00A112E2" w14:paraId="30D3E0F1" w14:textId="77777777" w:rsidTr="00A112E2">
        <w:tc>
          <w:tcPr>
            <w:tcW w:w="2112" w:type="dxa"/>
          </w:tcPr>
          <w:p w14:paraId="68BC84EF" w14:textId="77777777" w:rsidR="00A112E2" w:rsidRDefault="00A112E2" w:rsidP="00A112E2">
            <w:pPr>
              <w:spacing w:line="480" w:lineRule="auto"/>
              <w:rPr>
                <w:rFonts w:ascii="Arial" w:hAnsi="Arial" w:cs="Arial"/>
                <w:sz w:val="24"/>
                <w:szCs w:val="24"/>
              </w:rPr>
            </w:pPr>
            <w:r>
              <w:rPr>
                <w:rFonts w:ascii="Arial" w:hAnsi="Arial" w:cs="Arial"/>
                <w:sz w:val="24"/>
                <w:szCs w:val="24"/>
              </w:rPr>
              <w:t>Very poor (1)</w:t>
            </w:r>
          </w:p>
        </w:tc>
        <w:tc>
          <w:tcPr>
            <w:tcW w:w="2112" w:type="dxa"/>
          </w:tcPr>
          <w:p w14:paraId="2344B4D8" w14:textId="77777777" w:rsidR="00A112E2" w:rsidRDefault="00A112E2" w:rsidP="00A112E2">
            <w:pPr>
              <w:spacing w:line="480" w:lineRule="auto"/>
              <w:rPr>
                <w:rFonts w:ascii="Arial" w:hAnsi="Arial" w:cs="Arial"/>
                <w:sz w:val="24"/>
                <w:szCs w:val="24"/>
              </w:rPr>
            </w:pPr>
            <w:r>
              <w:rPr>
                <w:rFonts w:ascii="Arial" w:hAnsi="Arial" w:cs="Arial"/>
                <w:sz w:val="24"/>
                <w:szCs w:val="24"/>
              </w:rPr>
              <w:t>0</w:t>
            </w:r>
          </w:p>
        </w:tc>
        <w:tc>
          <w:tcPr>
            <w:tcW w:w="2112" w:type="dxa"/>
          </w:tcPr>
          <w:p w14:paraId="1DDA8B27" w14:textId="77777777" w:rsidR="00A112E2" w:rsidRDefault="00A112E2" w:rsidP="00A112E2">
            <w:pPr>
              <w:spacing w:line="480" w:lineRule="auto"/>
              <w:rPr>
                <w:rFonts w:ascii="Arial" w:hAnsi="Arial" w:cs="Arial"/>
                <w:sz w:val="24"/>
                <w:szCs w:val="24"/>
              </w:rPr>
            </w:pPr>
            <w:r>
              <w:rPr>
                <w:rFonts w:ascii="Arial" w:hAnsi="Arial" w:cs="Arial"/>
                <w:sz w:val="24"/>
                <w:szCs w:val="24"/>
              </w:rPr>
              <w:t>4 (8)</w:t>
            </w:r>
          </w:p>
        </w:tc>
        <w:tc>
          <w:tcPr>
            <w:tcW w:w="2113" w:type="dxa"/>
            <w:vMerge w:val="restart"/>
          </w:tcPr>
          <w:p w14:paraId="641911FC" w14:textId="77777777" w:rsidR="00A112E2" w:rsidRDefault="00A112E2" w:rsidP="00A112E2">
            <w:pPr>
              <w:spacing w:line="480" w:lineRule="auto"/>
              <w:rPr>
                <w:rFonts w:ascii="Arial" w:hAnsi="Arial" w:cs="Arial"/>
                <w:sz w:val="24"/>
                <w:szCs w:val="24"/>
              </w:rPr>
            </w:pPr>
            <w:r>
              <w:rPr>
                <w:rFonts w:ascii="Arial" w:hAnsi="Arial" w:cs="Arial"/>
                <w:sz w:val="24"/>
                <w:szCs w:val="24"/>
              </w:rPr>
              <w:t>&lt;0.001</w:t>
            </w:r>
          </w:p>
        </w:tc>
      </w:tr>
      <w:tr w:rsidR="00A112E2" w14:paraId="6C95B17E" w14:textId="77777777" w:rsidTr="00A112E2">
        <w:tc>
          <w:tcPr>
            <w:tcW w:w="2112" w:type="dxa"/>
          </w:tcPr>
          <w:p w14:paraId="4B6942B6" w14:textId="77777777" w:rsidR="00A112E2" w:rsidRDefault="00A112E2" w:rsidP="00A112E2">
            <w:pPr>
              <w:spacing w:line="480" w:lineRule="auto"/>
              <w:rPr>
                <w:rFonts w:ascii="Arial" w:hAnsi="Arial" w:cs="Arial"/>
                <w:sz w:val="24"/>
                <w:szCs w:val="24"/>
              </w:rPr>
            </w:pPr>
            <w:r>
              <w:rPr>
                <w:rFonts w:ascii="Arial" w:hAnsi="Arial" w:cs="Arial"/>
                <w:sz w:val="24"/>
                <w:szCs w:val="24"/>
              </w:rPr>
              <w:t>Poor (2)</w:t>
            </w:r>
          </w:p>
        </w:tc>
        <w:tc>
          <w:tcPr>
            <w:tcW w:w="2112" w:type="dxa"/>
          </w:tcPr>
          <w:p w14:paraId="20310CB2" w14:textId="77777777" w:rsidR="00A112E2" w:rsidRDefault="00A112E2" w:rsidP="00A112E2">
            <w:pPr>
              <w:spacing w:line="480" w:lineRule="auto"/>
              <w:rPr>
                <w:rFonts w:ascii="Arial" w:hAnsi="Arial" w:cs="Arial"/>
                <w:sz w:val="24"/>
                <w:szCs w:val="24"/>
              </w:rPr>
            </w:pPr>
            <w:r>
              <w:rPr>
                <w:rFonts w:ascii="Arial" w:hAnsi="Arial" w:cs="Arial"/>
                <w:sz w:val="24"/>
                <w:szCs w:val="24"/>
              </w:rPr>
              <w:t>0</w:t>
            </w:r>
          </w:p>
        </w:tc>
        <w:tc>
          <w:tcPr>
            <w:tcW w:w="2112" w:type="dxa"/>
          </w:tcPr>
          <w:p w14:paraId="14C0D492" w14:textId="77777777" w:rsidR="00A112E2" w:rsidRDefault="00A112E2" w:rsidP="00A112E2">
            <w:pPr>
              <w:spacing w:line="480" w:lineRule="auto"/>
              <w:rPr>
                <w:rFonts w:ascii="Arial" w:hAnsi="Arial" w:cs="Arial"/>
                <w:sz w:val="24"/>
                <w:szCs w:val="24"/>
              </w:rPr>
            </w:pPr>
            <w:r>
              <w:rPr>
                <w:rFonts w:ascii="Arial" w:hAnsi="Arial" w:cs="Arial"/>
                <w:sz w:val="24"/>
                <w:szCs w:val="24"/>
              </w:rPr>
              <w:t>20 (40)</w:t>
            </w:r>
          </w:p>
        </w:tc>
        <w:tc>
          <w:tcPr>
            <w:tcW w:w="2113" w:type="dxa"/>
            <w:vMerge/>
          </w:tcPr>
          <w:p w14:paraId="44A79897" w14:textId="77777777" w:rsidR="00A112E2" w:rsidRDefault="00A112E2" w:rsidP="00A112E2">
            <w:pPr>
              <w:spacing w:line="480" w:lineRule="auto"/>
              <w:rPr>
                <w:rFonts w:ascii="Arial" w:hAnsi="Arial" w:cs="Arial"/>
                <w:sz w:val="24"/>
                <w:szCs w:val="24"/>
              </w:rPr>
            </w:pPr>
          </w:p>
        </w:tc>
      </w:tr>
      <w:tr w:rsidR="00A112E2" w14:paraId="7A5D8DB1" w14:textId="77777777" w:rsidTr="00A112E2">
        <w:tc>
          <w:tcPr>
            <w:tcW w:w="2112" w:type="dxa"/>
          </w:tcPr>
          <w:p w14:paraId="45C72A68" w14:textId="77777777" w:rsidR="00A112E2" w:rsidRDefault="00A112E2" w:rsidP="00A112E2">
            <w:pPr>
              <w:spacing w:line="480" w:lineRule="auto"/>
              <w:rPr>
                <w:rFonts w:ascii="Arial" w:hAnsi="Arial" w:cs="Arial"/>
                <w:sz w:val="24"/>
                <w:szCs w:val="24"/>
              </w:rPr>
            </w:pPr>
            <w:r>
              <w:rPr>
                <w:rFonts w:ascii="Arial" w:hAnsi="Arial" w:cs="Arial"/>
                <w:sz w:val="24"/>
                <w:szCs w:val="24"/>
              </w:rPr>
              <w:t>Neither good nor poor (3)</w:t>
            </w:r>
          </w:p>
        </w:tc>
        <w:tc>
          <w:tcPr>
            <w:tcW w:w="2112" w:type="dxa"/>
          </w:tcPr>
          <w:p w14:paraId="04B2A689" w14:textId="77777777" w:rsidR="00A112E2" w:rsidRDefault="00A112E2" w:rsidP="00A112E2">
            <w:pPr>
              <w:spacing w:line="480" w:lineRule="auto"/>
              <w:rPr>
                <w:rFonts w:ascii="Arial" w:hAnsi="Arial" w:cs="Arial"/>
                <w:sz w:val="24"/>
                <w:szCs w:val="24"/>
              </w:rPr>
            </w:pPr>
            <w:r>
              <w:rPr>
                <w:rFonts w:ascii="Arial" w:hAnsi="Arial" w:cs="Arial"/>
                <w:sz w:val="24"/>
                <w:szCs w:val="24"/>
              </w:rPr>
              <w:t>12 (24)</w:t>
            </w:r>
          </w:p>
        </w:tc>
        <w:tc>
          <w:tcPr>
            <w:tcW w:w="2112" w:type="dxa"/>
          </w:tcPr>
          <w:p w14:paraId="54AB8593" w14:textId="77777777" w:rsidR="00A112E2" w:rsidRDefault="00A112E2" w:rsidP="00A112E2">
            <w:pPr>
              <w:spacing w:line="480" w:lineRule="auto"/>
              <w:rPr>
                <w:rFonts w:ascii="Arial" w:hAnsi="Arial" w:cs="Arial"/>
                <w:sz w:val="24"/>
                <w:szCs w:val="24"/>
              </w:rPr>
            </w:pPr>
            <w:r>
              <w:rPr>
                <w:rFonts w:ascii="Arial" w:hAnsi="Arial" w:cs="Arial"/>
                <w:sz w:val="24"/>
                <w:szCs w:val="24"/>
              </w:rPr>
              <w:t>16 (32)</w:t>
            </w:r>
          </w:p>
        </w:tc>
        <w:tc>
          <w:tcPr>
            <w:tcW w:w="2113" w:type="dxa"/>
            <w:vMerge/>
          </w:tcPr>
          <w:p w14:paraId="53302DE5" w14:textId="77777777" w:rsidR="00A112E2" w:rsidRDefault="00A112E2" w:rsidP="00A112E2">
            <w:pPr>
              <w:spacing w:line="480" w:lineRule="auto"/>
              <w:rPr>
                <w:rFonts w:ascii="Arial" w:hAnsi="Arial" w:cs="Arial"/>
                <w:sz w:val="24"/>
                <w:szCs w:val="24"/>
              </w:rPr>
            </w:pPr>
          </w:p>
        </w:tc>
      </w:tr>
      <w:tr w:rsidR="00A112E2" w14:paraId="056F8170" w14:textId="77777777" w:rsidTr="00A112E2">
        <w:tc>
          <w:tcPr>
            <w:tcW w:w="2112" w:type="dxa"/>
          </w:tcPr>
          <w:p w14:paraId="7211C7E4" w14:textId="77777777" w:rsidR="00A112E2" w:rsidRDefault="00A112E2" w:rsidP="00A112E2">
            <w:pPr>
              <w:spacing w:line="480" w:lineRule="auto"/>
              <w:rPr>
                <w:rFonts w:ascii="Arial" w:hAnsi="Arial" w:cs="Arial"/>
                <w:sz w:val="24"/>
                <w:szCs w:val="24"/>
              </w:rPr>
            </w:pPr>
            <w:r>
              <w:rPr>
                <w:rFonts w:ascii="Arial" w:hAnsi="Arial" w:cs="Arial"/>
                <w:sz w:val="24"/>
                <w:szCs w:val="24"/>
              </w:rPr>
              <w:t>Good (4)</w:t>
            </w:r>
          </w:p>
        </w:tc>
        <w:tc>
          <w:tcPr>
            <w:tcW w:w="2112" w:type="dxa"/>
          </w:tcPr>
          <w:p w14:paraId="2F2E7B20" w14:textId="77777777" w:rsidR="00A112E2" w:rsidRDefault="00A112E2" w:rsidP="00A112E2">
            <w:pPr>
              <w:spacing w:line="480" w:lineRule="auto"/>
              <w:rPr>
                <w:rFonts w:ascii="Arial" w:hAnsi="Arial" w:cs="Arial"/>
                <w:sz w:val="24"/>
                <w:szCs w:val="24"/>
              </w:rPr>
            </w:pPr>
            <w:r>
              <w:rPr>
                <w:rFonts w:ascii="Arial" w:hAnsi="Arial" w:cs="Arial"/>
                <w:sz w:val="24"/>
                <w:szCs w:val="24"/>
              </w:rPr>
              <w:t>36 (72)</w:t>
            </w:r>
          </w:p>
        </w:tc>
        <w:tc>
          <w:tcPr>
            <w:tcW w:w="2112" w:type="dxa"/>
          </w:tcPr>
          <w:p w14:paraId="253659DC" w14:textId="77777777" w:rsidR="00A112E2" w:rsidRDefault="00A112E2" w:rsidP="00A112E2">
            <w:pPr>
              <w:spacing w:line="480" w:lineRule="auto"/>
              <w:rPr>
                <w:rFonts w:ascii="Arial" w:hAnsi="Arial" w:cs="Arial"/>
                <w:sz w:val="24"/>
                <w:szCs w:val="24"/>
              </w:rPr>
            </w:pPr>
            <w:r>
              <w:rPr>
                <w:rFonts w:ascii="Arial" w:hAnsi="Arial" w:cs="Arial"/>
                <w:sz w:val="24"/>
                <w:szCs w:val="24"/>
              </w:rPr>
              <w:t>10 (20)</w:t>
            </w:r>
          </w:p>
        </w:tc>
        <w:tc>
          <w:tcPr>
            <w:tcW w:w="2113" w:type="dxa"/>
            <w:vMerge/>
          </w:tcPr>
          <w:p w14:paraId="31222198" w14:textId="77777777" w:rsidR="00A112E2" w:rsidRDefault="00A112E2" w:rsidP="00A112E2">
            <w:pPr>
              <w:spacing w:line="480" w:lineRule="auto"/>
              <w:rPr>
                <w:rFonts w:ascii="Arial" w:hAnsi="Arial" w:cs="Arial"/>
                <w:sz w:val="24"/>
                <w:szCs w:val="24"/>
              </w:rPr>
            </w:pPr>
          </w:p>
        </w:tc>
      </w:tr>
      <w:tr w:rsidR="00A112E2" w14:paraId="125E76A2" w14:textId="77777777" w:rsidTr="00A112E2">
        <w:tc>
          <w:tcPr>
            <w:tcW w:w="2112" w:type="dxa"/>
          </w:tcPr>
          <w:p w14:paraId="21C56887" w14:textId="77777777" w:rsidR="00A112E2" w:rsidRDefault="00A112E2" w:rsidP="00A112E2">
            <w:pPr>
              <w:spacing w:line="480" w:lineRule="auto"/>
              <w:rPr>
                <w:rFonts w:ascii="Arial" w:hAnsi="Arial" w:cs="Arial"/>
                <w:sz w:val="24"/>
                <w:szCs w:val="24"/>
              </w:rPr>
            </w:pPr>
            <w:r>
              <w:rPr>
                <w:rFonts w:ascii="Arial" w:hAnsi="Arial" w:cs="Arial"/>
                <w:sz w:val="24"/>
                <w:szCs w:val="24"/>
              </w:rPr>
              <w:t>Very good (5)</w:t>
            </w:r>
          </w:p>
        </w:tc>
        <w:tc>
          <w:tcPr>
            <w:tcW w:w="2112" w:type="dxa"/>
          </w:tcPr>
          <w:p w14:paraId="2D47B76B" w14:textId="77777777" w:rsidR="00A112E2" w:rsidRDefault="00A112E2" w:rsidP="00A112E2">
            <w:pPr>
              <w:spacing w:line="480" w:lineRule="auto"/>
              <w:rPr>
                <w:rFonts w:ascii="Arial" w:hAnsi="Arial" w:cs="Arial"/>
                <w:sz w:val="24"/>
                <w:szCs w:val="24"/>
              </w:rPr>
            </w:pPr>
            <w:r>
              <w:rPr>
                <w:rFonts w:ascii="Arial" w:hAnsi="Arial" w:cs="Arial"/>
                <w:sz w:val="24"/>
                <w:szCs w:val="24"/>
              </w:rPr>
              <w:t>2 (4)</w:t>
            </w:r>
          </w:p>
        </w:tc>
        <w:tc>
          <w:tcPr>
            <w:tcW w:w="2112" w:type="dxa"/>
          </w:tcPr>
          <w:p w14:paraId="33545C70" w14:textId="77777777" w:rsidR="00A112E2" w:rsidRDefault="00A112E2" w:rsidP="00A112E2">
            <w:pPr>
              <w:spacing w:line="480" w:lineRule="auto"/>
              <w:rPr>
                <w:rFonts w:ascii="Arial" w:hAnsi="Arial" w:cs="Arial"/>
                <w:sz w:val="24"/>
                <w:szCs w:val="24"/>
              </w:rPr>
            </w:pPr>
            <w:r>
              <w:rPr>
                <w:rFonts w:ascii="Arial" w:hAnsi="Arial" w:cs="Arial"/>
                <w:sz w:val="24"/>
                <w:szCs w:val="24"/>
              </w:rPr>
              <w:t>0</w:t>
            </w:r>
          </w:p>
        </w:tc>
        <w:tc>
          <w:tcPr>
            <w:tcW w:w="2113" w:type="dxa"/>
            <w:vMerge/>
          </w:tcPr>
          <w:p w14:paraId="466B02FD" w14:textId="77777777" w:rsidR="00A112E2" w:rsidRDefault="00A112E2" w:rsidP="00A112E2">
            <w:pPr>
              <w:spacing w:line="480" w:lineRule="auto"/>
              <w:rPr>
                <w:rFonts w:ascii="Arial" w:hAnsi="Arial" w:cs="Arial"/>
                <w:sz w:val="24"/>
                <w:szCs w:val="24"/>
              </w:rPr>
            </w:pPr>
          </w:p>
        </w:tc>
      </w:tr>
      <w:tr w:rsidR="00A112E2" w14:paraId="1DBC8BA5" w14:textId="77777777" w:rsidTr="00A112E2">
        <w:tc>
          <w:tcPr>
            <w:tcW w:w="2112" w:type="dxa"/>
          </w:tcPr>
          <w:p w14:paraId="4CF9ECB5" w14:textId="77777777" w:rsidR="00A112E2" w:rsidRDefault="00A112E2" w:rsidP="00A112E2">
            <w:pPr>
              <w:spacing w:line="480" w:lineRule="auto"/>
              <w:rPr>
                <w:rFonts w:ascii="Arial" w:hAnsi="Arial" w:cs="Arial"/>
                <w:sz w:val="24"/>
                <w:szCs w:val="24"/>
              </w:rPr>
            </w:pPr>
            <w:r>
              <w:rPr>
                <w:rFonts w:ascii="Arial" w:hAnsi="Arial" w:cs="Arial"/>
                <w:sz w:val="24"/>
                <w:szCs w:val="24"/>
              </w:rPr>
              <w:t>Total</w:t>
            </w:r>
          </w:p>
        </w:tc>
        <w:tc>
          <w:tcPr>
            <w:tcW w:w="2112" w:type="dxa"/>
          </w:tcPr>
          <w:p w14:paraId="2AFABD03"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2" w:type="dxa"/>
          </w:tcPr>
          <w:p w14:paraId="7031ED16"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3" w:type="dxa"/>
            <w:vMerge/>
          </w:tcPr>
          <w:p w14:paraId="46614C65" w14:textId="77777777" w:rsidR="00A112E2" w:rsidRDefault="00A112E2" w:rsidP="00A112E2">
            <w:pPr>
              <w:spacing w:line="480" w:lineRule="auto"/>
              <w:rPr>
                <w:rFonts w:ascii="Arial" w:hAnsi="Arial" w:cs="Arial"/>
                <w:sz w:val="24"/>
                <w:szCs w:val="24"/>
              </w:rPr>
            </w:pPr>
          </w:p>
        </w:tc>
      </w:tr>
    </w:tbl>
    <w:p w14:paraId="65460152" w14:textId="77777777" w:rsidR="00A112E2" w:rsidRPr="00B5257A" w:rsidRDefault="00A112E2" w:rsidP="00A112E2">
      <w:pPr>
        <w:rPr>
          <w:rFonts w:ascii="Arial" w:hAnsi="Arial" w:cs="Arial"/>
          <w:b/>
          <w:bCs/>
          <w:sz w:val="24"/>
          <w:szCs w:val="24"/>
          <w:lang w:val="en-US"/>
        </w:rPr>
      </w:pPr>
      <w:r w:rsidRPr="00C929E3">
        <w:rPr>
          <w:rFonts w:ascii="Arial" w:hAnsi="Arial" w:cs="Arial"/>
          <w:b/>
          <w:bCs/>
          <w:sz w:val="24"/>
          <w:szCs w:val="24"/>
          <w:lang w:val="x-none"/>
        </w:rPr>
        <w:t>*</w:t>
      </w:r>
      <w:r w:rsidRPr="00C929E3">
        <w:rPr>
          <w:rFonts w:ascii="Arial" w:hAnsi="Arial" w:cs="Arial"/>
          <w:bCs/>
          <w:sz w:val="24"/>
          <w:szCs w:val="24"/>
          <w:lang w:val="x-none"/>
        </w:rPr>
        <w:t>χ</w:t>
      </w:r>
      <w:r w:rsidRPr="00C929E3">
        <w:rPr>
          <w:rFonts w:ascii="Arial" w:hAnsi="Arial" w:cs="Arial"/>
          <w:bCs/>
          <w:sz w:val="24"/>
          <w:szCs w:val="24"/>
          <w:vertAlign w:val="superscript"/>
          <w:lang w:val="x-none"/>
        </w:rPr>
        <w:t>2</w:t>
      </w:r>
      <w:r w:rsidRPr="00C929E3">
        <w:rPr>
          <w:rFonts w:ascii="Arial" w:hAnsi="Arial" w:cs="Arial"/>
          <w:bCs/>
          <w:sz w:val="24"/>
          <w:szCs w:val="24"/>
          <w:lang w:val="x-none"/>
        </w:rPr>
        <w:t xml:space="preserve"> (Chi- </w:t>
      </w:r>
      <w:proofErr w:type="spellStart"/>
      <w:r w:rsidRPr="00C929E3">
        <w:rPr>
          <w:rFonts w:ascii="Arial" w:hAnsi="Arial" w:cs="Arial"/>
          <w:bCs/>
          <w:sz w:val="24"/>
          <w:szCs w:val="24"/>
          <w:lang w:val="x-none"/>
        </w:rPr>
        <w:t>square</w:t>
      </w:r>
      <w:proofErr w:type="spellEnd"/>
      <w:r w:rsidRPr="00C929E3">
        <w:rPr>
          <w:rFonts w:ascii="Arial" w:hAnsi="Arial" w:cs="Arial"/>
          <w:bCs/>
          <w:sz w:val="24"/>
          <w:szCs w:val="24"/>
          <w:lang w:val="x-none"/>
        </w:rPr>
        <w:t xml:space="preserve">) </w:t>
      </w:r>
      <w:r w:rsidRPr="00C929E3">
        <w:rPr>
          <w:rFonts w:ascii="Arial" w:hAnsi="Arial" w:cs="Arial"/>
          <w:sz w:val="24"/>
          <w:szCs w:val="24"/>
          <w:lang w:val="x-none"/>
        </w:rPr>
        <w:t xml:space="preserve">test </w:t>
      </w:r>
      <w:proofErr w:type="spellStart"/>
      <w:r w:rsidRPr="00C929E3">
        <w:rPr>
          <w:rFonts w:ascii="Arial" w:hAnsi="Arial" w:cs="Arial"/>
          <w:bCs/>
          <w:sz w:val="24"/>
          <w:szCs w:val="24"/>
          <w:lang w:val="x-none"/>
        </w:rPr>
        <w:t>was</w:t>
      </w:r>
      <w:proofErr w:type="spellEnd"/>
      <w:r w:rsidRPr="00C929E3">
        <w:rPr>
          <w:rFonts w:ascii="Arial" w:hAnsi="Arial" w:cs="Arial"/>
          <w:bCs/>
          <w:sz w:val="24"/>
          <w:szCs w:val="24"/>
          <w:lang w:val="x-none"/>
        </w:rPr>
        <w:t xml:space="preserve"> </w:t>
      </w:r>
      <w:proofErr w:type="spellStart"/>
      <w:r w:rsidRPr="00C929E3">
        <w:rPr>
          <w:rFonts w:ascii="Arial" w:hAnsi="Arial" w:cs="Arial"/>
          <w:bCs/>
          <w:sz w:val="24"/>
          <w:szCs w:val="24"/>
          <w:lang w:val="x-none"/>
        </w:rPr>
        <w:t>employed</w:t>
      </w:r>
      <w:proofErr w:type="spellEnd"/>
      <w:r w:rsidRPr="00C929E3">
        <w:rPr>
          <w:rFonts w:ascii="Arial" w:hAnsi="Arial" w:cs="Arial"/>
          <w:bCs/>
          <w:sz w:val="24"/>
          <w:szCs w:val="24"/>
          <w:lang w:val="x-none"/>
        </w:rPr>
        <w:t xml:space="preserve"> to </w:t>
      </w:r>
      <w:proofErr w:type="spellStart"/>
      <w:r w:rsidRPr="00C929E3">
        <w:rPr>
          <w:rFonts w:ascii="Arial" w:hAnsi="Arial" w:cs="Arial"/>
          <w:bCs/>
          <w:sz w:val="24"/>
          <w:szCs w:val="24"/>
          <w:lang w:val="x-none"/>
        </w:rPr>
        <w:t>analyze</w:t>
      </w:r>
      <w:proofErr w:type="spellEnd"/>
      <w:r w:rsidRPr="00C929E3">
        <w:rPr>
          <w:rFonts w:ascii="Arial" w:hAnsi="Arial" w:cs="Arial"/>
          <w:bCs/>
          <w:sz w:val="24"/>
          <w:szCs w:val="24"/>
          <w:lang w:val="x-none"/>
        </w:rPr>
        <w:t xml:space="preserve"> the data.</w:t>
      </w:r>
      <w:r w:rsidRPr="00C929E3">
        <w:rPr>
          <w:rFonts w:ascii="Arial" w:hAnsi="Arial" w:cs="Arial"/>
          <w:b/>
          <w:bCs/>
          <w:sz w:val="24"/>
          <w:szCs w:val="24"/>
          <w:lang w:val="x-none"/>
        </w:rPr>
        <w:t xml:space="preserve"> </w:t>
      </w:r>
    </w:p>
    <w:p w14:paraId="49AD9276" w14:textId="77777777" w:rsidR="00A112E2" w:rsidRDefault="00A112E2" w:rsidP="00A112E2">
      <w:pPr>
        <w:spacing w:after="0" w:line="480" w:lineRule="auto"/>
        <w:rPr>
          <w:rFonts w:ascii="Arial" w:hAnsi="Arial" w:cs="Arial"/>
          <w:b/>
          <w:sz w:val="24"/>
          <w:szCs w:val="24"/>
          <w:lang w:val="en-US"/>
        </w:rPr>
      </w:pPr>
    </w:p>
    <w:p w14:paraId="22D89362"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699ADA42" w14:textId="77777777" w:rsidR="00A112E2" w:rsidRDefault="00A112E2" w:rsidP="00A112E2">
      <w:pPr>
        <w:spacing w:after="0" w:line="480" w:lineRule="auto"/>
        <w:rPr>
          <w:rFonts w:ascii="Arial" w:hAnsi="Arial" w:cs="Arial"/>
          <w:b/>
          <w:sz w:val="24"/>
          <w:szCs w:val="24"/>
          <w:lang w:val="en-US"/>
        </w:rPr>
      </w:pPr>
      <w:r w:rsidRPr="00411759">
        <w:rPr>
          <w:rFonts w:ascii="Arial" w:hAnsi="Arial" w:cs="Arial"/>
          <w:b/>
          <w:sz w:val="24"/>
          <w:szCs w:val="24"/>
          <w:lang w:val="en-US"/>
        </w:rPr>
        <w:lastRenderedPageBreak/>
        <w:t>Health Satisfaction</w:t>
      </w:r>
      <w:r>
        <w:rPr>
          <w:rFonts w:ascii="Arial" w:hAnsi="Arial" w:cs="Arial"/>
          <w:b/>
          <w:sz w:val="24"/>
          <w:szCs w:val="24"/>
          <w:lang w:val="en-US"/>
        </w:rPr>
        <w:t xml:space="preserve"> (Q2)</w:t>
      </w:r>
    </w:p>
    <w:p w14:paraId="74B41700"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Figure 4.12 shows effects of substance use on score rate of health satisfaction. Highest score was recorded in control group (3.78), but the scores were not significantly different than Cannabinoids users (2.84), users taking other drugs (3.30) and users that currently not taking any drugs (3.00). Heroin users scored significantly lower (2.80) compared to the previous groups of users and lowest score was recorded by users combining Cannabinoids and other substances (2.69). </w:t>
      </w:r>
    </w:p>
    <w:p w14:paraId="3BE352F6" w14:textId="77777777" w:rsidR="00A112E2" w:rsidRPr="007B0257"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             </w:t>
      </w:r>
      <w:r>
        <w:rPr>
          <w:noProof/>
          <w:lang w:val="en-US" w:eastAsia="en-US" w:bidi="bn-BD"/>
        </w:rPr>
        <w:drawing>
          <wp:inline distT="0" distB="0" distL="0" distR="0" wp14:anchorId="2AEC0C8B" wp14:editId="3CAA0923">
            <wp:extent cx="5191125" cy="2890520"/>
            <wp:effectExtent l="0" t="0" r="9525" b="5080"/>
            <wp:docPr id="21" name="Chart 21">
              <a:extLst xmlns:a="http://schemas.openxmlformats.org/drawingml/2006/main">
                <a:ext uri="{FF2B5EF4-FFF2-40B4-BE49-F238E27FC236}">
                  <a16:creationId xmlns:a16="http://schemas.microsoft.com/office/drawing/2014/main" id="{4A9A11C1-FE98-4A05-9277-FB6AC558B2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rFonts w:ascii="Arial" w:hAnsi="Arial" w:cs="Arial"/>
          <w:sz w:val="24"/>
          <w:szCs w:val="24"/>
          <w:lang w:val="en-US"/>
        </w:rPr>
        <w:t xml:space="preserve">              </w:t>
      </w:r>
    </w:p>
    <w:p w14:paraId="1AF279DE" w14:textId="77777777" w:rsidR="00A112E2" w:rsidRDefault="00A112E2" w:rsidP="00A112E2">
      <w:pPr>
        <w:spacing w:line="360" w:lineRule="auto"/>
        <w:ind w:left="2160" w:hanging="2160"/>
        <w:jc w:val="both"/>
        <w:rPr>
          <w:rFonts w:ascii="Arial" w:hAnsi="Arial" w:cs="Arial"/>
          <w:sz w:val="24"/>
          <w:szCs w:val="24"/>
          <w:lang w:val="en-US"/>
        </w:rPr>
      </w:pPr>
      <w:r w:rsidRPr="00633B52">
        <w:rPr>
          <w:rFonts w:ascii="Arial" w:hAnsi="Arial" w:cs="Arial"/>
          <w:b/>
          <w:sz w:val="24"/>
          <w:szCs w:val="24"/>
          <w:lang w:val="en-US"/>
        </w:rPr>
        <w:t>Figure 4.1</w:t>
      </w:r>
      <w:r>
        <w:rPr>
          <w:rFonts w:ascii="Arial" w:hAnsi="Arial" w:cs="Arial"/>
          <w:b/>
          <w:sz w:val="24"/>
          <w:szCs w:val="24"/>
          <w:lang w:val="en-US"/>
        </w:rPr>
        <w:t>2</w:t>
      </w:r>
      <w:r w:rsidRPr="00633B52">
        <w:rPr>
          <w:rFonts w:ascii="Arial" w:hAnsi="Arial" w:cs="Arial"/>
          <w:b/>
          <w:sz w:val="24"/>
          <w:szCs w:val="24"/>
          <w:lang w:val="en-US"/>
        </w:rPr>
        <w:t>:</w:t>
      </w:r>
      <w:r>
        <w:rPr>
          <w:rFonts w:ascii="Arial" w:hAnsi="Arial" w:cs="Arial"/>
          <w:sz w:val="24"/>
          <w:szCs w:val="24"/>
          <w:lang w:val="en-US"/>
        </w:rPr>
        <w:tab/>
        <w:t xml:space="preserve">Effects of substance use on health satisfaction score. Means with the same letter are not significantly different by LSD test at p≤0.05. Error bar indicates standard error. </w:t>
      </w:r>
    </w:p>
    <w:p w14:paraId="6339EC99" w14:textId="77777777" w:rsidR="00A112E2" w:rsidRDefault="00A112E2" w:rsidP="00A112E2">
      <w:pPr>
        <w:rPr>
          <w:rFonts w:ascii="Arial" w:hAnsi="Arial" w:cs="Arial"/>
          <w:b/>
          <w:sz w:val="24"/>
          <w:szCs w:val="24"/>
          <w:lang w:val="en-US"/>
        </w:rPr>
      </w:pPr>
    </w:p>
    <w:p w14:paraId="40369734"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r w:rsidRPr="00BE2C36">
        <w:rPr>
          <w:rFonts w:ascii="Arial" w:hAnsi="Arial" w:cs="Arial"/>
          <w:b/>
          <w:sz w:val="24"/>
          <w:szCs w:val="24"/>
          <w:lang w:val="en-US"/>
        </w:rPr>
        <w:lastRenderedPageBreak/>
        <w:t>Score Rate of Health Satisfaction</w:t>
      </w:r>
    </w:p>
    <w:p w14:paraId="095375C5" w14:textId="77777777" w:rsidR="00A112E2" w:rsidRDefault="00A112E2" w:rsidP="00A112E2">
      <w:pPr>
        <w:spacing w:after="0" w:line="480" w:lineRule="auto"/>
        <w:jc w:val="both"/>
        <w:rPr>
          <w:rFonts w:ascii="Arial" w:hAnsi="Arial" w:cs="Arial"/>
          <w:sz w:val="24"/>
          <w:szCs w:val="24"/>
        </w:rPr>
      </w:pPr>
      <w:r>
        <w:rPr>
          <w:rFonts w:ascii="Arial" w:hAnsi="Arial" w:cs="Arial"/>
          <w:sz w:val="24"/>
          <w:szCs w:val="24"/>
          <w:lang w:val="en-US"/>
        </w:rPr>
        <w:t xml:space="preserve">Table 4.18 shows frequency distribution of the scoring of quality of life’s perception among respondents in control group (Group-A) and substance user group (Group-B). </w:t>
      </w:r>
      <w:r w:rsidRPr="00EE6B82">
        <w:rPr>
          <w:rFonts w:ascii="Arial" w:hAnsi="Arial" w:cs="Arial"/>
          <w:sz w:val="24"/>
          <w:szCs w:val="24"/>
        </w:rPr>
        <w:t>Chi-s</w:t>
      </w:r>
      <w:r>
        <w:rPr>
          <w:rFonts w:ascii="Arial" w:hAnsi="Arial" w:cs="Arial"/>
          <w:sz w:val="24"/>
          <w:szCs w:val="24"/>
        </w:rPr>
        <w:t>quare test showed significant difference</w:t>
      </w:r>
      <w:r w:rsidRPr="00EE6B82">
        <w:rPr>
          <w:rFonts w:ascii="Arial" w:hAnsi="Arial" w:cs="Arial"/>
          <w:sz w:val="24"/>
          <w:szCs w:val="24"/>
        </w:rPr>
        <w:t xml:space="preserve"> (p</w:t>
      </w:r>
      <w:r>
        <w:rPr>
          <w:rFonts w:ascii="Arial" w:hAnsi="Arial" w:cs="Arial"/>
          <w:sz w:val="24"/>
          <w:szCs w:val="24"/>
        </w:rPr>
        <w:t>&lt;</w:t>
      </w:r>
      <w:r w:rsidRPr="00EE6B82">
        <w:rPr>
          <w:rFonts w:ascii="Arial" w:hAnsi="Arial" w:cs="Arial"/>
          <w:sz w:val="24"/>
          <w:szCs w:val="24"/>
        </w:rPr>
        <w:t>0.</w:t>
      </w:r>
      <w:r>
        <w:rPr>
          <w:rFonts w:ascii="Arial" w:hAnsi="Arial" w:cs="Arial"/>
          <w:sz w:val="24"/>
          <w:szCs w:val="24"/>
        </w:rPr>
        <w:t>0001) between</w:t>
      </w:r>
      <w:r w:rsidRPr="00EE6B82">
        <w:rPr>
          <w:rFonts w:ascii="Arial" w:hAnsi="Arial" w:cs="Arial"/>
          <w:sz w:val="24"/>
          <w:szCs w:val="24"/>
        </w:rPr>
        <w:t xml:space="preserve"> control group (Group-A) and substance user group (Group-B).</w:t>
      </w:r>
      <w:r>
        <w:rPr>
          <w:rFonts w:ascii="Arial" w:hAnsi="Arial" w:cs="Arial"/>
          <w:sz w:val="24"/>
          <w:szCs w:val="24"/>
        </w:rPr>
        <w:t xml:space="preserve"> In control group, none of the respondents rated their health satisfaction as very dissatisfied, 6% rated their health satisfaction as dissatisfied, 18% of the respondents rated their health satisfaction as neither satisfied nor dissatisfied, 68% rated as satisfied and the rest 8% rated as very satisfied. For Group-B 8% of respondents rated their health as very dissatisfied, 26% rated dissatisfied, 36% rated neither satisfied nor dissatisfied, 28% rated their health as satisfied and 2% rated as very satisfied. </w:t>
      </w:r>
    </w:p>
    <w:p w14:paraId="61D9ABCE" w14:textId="77777777" w:rsidR="00A112E2" w:rsidRPr="00182245" w:rsidRDefault="00A112E2" w:rsidP="00A112E2">
      <w:pPr>
        <w:rPr>
          <w:rFonts w:ascii="Arial" w:hAnsi="Arial" w:cs="Arial"/>
          <w:b/>
          <w:sz w:val="24"/>
          <w:szCs w:val="24"/>
        </w:rPr>
      </w:pPr>
      <w:r w:rsidRPr="00182245">
        <w:rPr>
          <w:rFonts w:ascii="Arial" w:hAnsi="Arial" w:cs="Arial"/>
          <w:b/>
          <w:sz w:val="24"/>
          <w:szCs w:val="24"/>
        </w:rPr>
        <w:t>Table 4.1</w:t>
      </w:r>
      <w:r>
        <w:rPr>
          <w:rFonts w:ascii="Arial" w:hAnsi="Arial" w:cs="Arial"/>
          <w:b/>
          <w:sz w:val="24"/>
          <w:szCs w:val="24"/>
        </w:rPr>
        <w:t>8</w:t>
      </w:r>
      <w:r w:rsidRPr="00182245">
        <w:rPr>
          <w:rFonts w:ascii="Arial" w:hAnsi="Arial" w:cs="Arial"/>
          <w:b/>
          <w:sz w:val="24"/>
          <w:szCs w:val="24"/>
        </w:rPr>
        <w:t>:</w:t>
      </w:r>
      <w:r w:rsidRPr="00182245">
        <w:rPr>
          <w:rFonts w:ascii="Arial" w:hAnsi="Arial" w:cs="Arial"/>
          <w:b/>
          <w:sz w:val="24"/>
          <w:szCs w:val="24"/>
        </w:rPr>
        <w:tab/>
        <w:t>Scoring details for Health Satisfaction</w:t>
      </w:r>
    </w:p>
    <w:tbl>
      <w:tblPr>
        <w:tblStyle w:val="TableGrid"/>
        <w:tblW w:w="0" w:type="auto"/>
        <w:tblLook w:val="04A0" w:firstRow="1" w:lastRow="0" w:firstColumn="1" w:lastColumn="0" w:noHBand="0" w:noVBand="1"/>
      </w:tblPr>
      <w:tblGrid>
        <w:gridCol w:w="2245"/>
        <w:gridCol w:w="1979"/>
        <w:gridCol w:w="2112"/>
        <w:gridCol w:w="2113"/>
      </w:tblGrid>
      <w:tr w:rsidR="00A112E2" w14:paraId="0072A672" w14:textId="77777777" w:rsidTr="00A112E2">
        <w:tc>
          <w:tcPr>
            <w:tcW w:w="2245" w:type="dxa"/>
            <w:vMerge w:val="restart"/>
          </w:tcPr>
          <w:p w14:paraId="76A0E23D" w14:textId="77777777" w:rsidR="00A112E2" w:rsidRPr="005B2C20" w:rsidRDefault="00A112E2" w:rsidP="00A112E2">
            <w:pPr>
              <w:spacing w:line="480" w:lineRule="auto"/>
              <w:rPr>
                <w:rFonts w:ascii="Arial" w:hAnsi="Arial" w:cs="Arial"/>
                <w:b/>
                <w:sz w:val="24"/>
                <w:szCs w:val="24"/>
              </w:rPr>
            </w:pPr>
            <w:r>
              <w:rPr>
                <w:rFonts w:ascii="Arial" w:hAnsi="Arial" w:cs="Arial"/>
                <w:b/>
                <w:sz w:val="24"/>
                <w:szCs w:val="24"/>
              </w:rPr>
              <w:t>Rating/Score</w:t>
            </w:r>
          </w:p>
        </w:tc>
        <w:tc>
          <w:tcPr>
            <w:tcW w:w="4091" w:type="dxa"/>
            <w:gridSpan w:val="2"/>
          </w:tcPr>
          <w:p w14:paraId="1514274A" w14:textId="77777777" w:rsidR="00A112E2" w:rsidRPr="005B2C20" w:rsidRDefault="00A112E2" w:rsidP="00A112E2">
            <w:pPr>
              <w:spacing w:line="480" w:lineRule="auto"/>
              <w:jc w:val="center"/>
              <w:rPr>
                <w:rFonts w:ascii="Arial" w:hAnsi="Arial" w:cs="Arial"/>
                <w:b/>
                <w:sz w:val="24"/>
                <w:szCs w:val="24"/>
              </w:rPr>
            </w:pPr>
            <w:r w:rsidRPr="005B2C20">
              <w:rPr>
                <w:rFonts w:ascii="Arial" w:hAnsi="Arial" w:cs="Arial"/>
                <w:b/>
                <w:sz w:val="24"/>
                <w:szCs w:val="24"/>
              </w:rPr>
              <w:t>Study group</w:t>
            </w:r>
          </w:p>
        </w:tc>
        <w:tc>
          <w:tcPr>
            <w:tcW w:w="2113" w:type="dxa"/>
            <w:vMerge w:val="restart"/>
          </w:tcPr>
          <w:p w14:paraId="4133EF5D"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p value</w:t>
            </w:r>
          </w:p>
        </w:tc>
      </w:tr>
      <w:tr w:rsidR="00A112E2" w14:paraId="10D29AFE" w14:textId="77777777" w:rsidTr="00A112E2">
        <w:tc>
          <w:tcPr>
            <w:tcW w:w="2245" w:type="dxa"/>
            <w:vMerge/>
          </w:tcPr>
          <w:p w14:paraId="496806DB" w14:textId="77777777" w:rsidR="00A112E2" w:rsidRDefault="00A112E2" w:rsidP="00A112E2">
            <w:pPr>
              <w:spacing w:line="480" w:lineRule="auto"/>
              <w:rPr>
                <w:rFonts w:ascii="Arial" w:hAnsi="Arial" w:cs="Arial"/>
                <w:sz w:val="24"/>
                <w:szCs w:val="24"/>
              </w:rPr>
            </w:pPr>
          </w:p>
        </w:tc>
        <w:tc>
          <w:tcPr>
            <w:tcW w:w="1979" w:type="dxa"/>
          </w:tcPr>
          <w:p w14:paraId="36DBD62E"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A (n=50)</w:t>
            </w:r>
            <w:r w:rsidRPr="005B2C20">
              <w:rPr>
                <w:rFonts w:ascii="Arial" w:hAnsi="Arial" w:cs="Arial"/>
                <w:b/>
                <w:sz w:val="24"/>
                <w:szCs w:val="24"/>
              </w:rPr>
              <w:tab/>
            </w:r>
          </w:p>
          <w:p w14:paraId="2AB460C1" w14:textId="77777777" w:rsidR="00A112E2" w:rsidRPr="005B2C20" w:rsidRDefault="00A112E2" w:rsidP="00A112E2">
            <w:pPr>
              <w:tabs>
                <w:tab w:val="right" w:pos="1896"/>
              </w:tabs>
              <w:spacing w:line="480" w:lineRule="auto"/>
              <w:rPr>
                <w:rFonts w:ascii="Arial" w:hAnsi="Arial" w:cs="Arial"/>
                <w:b/>
                <w:sz w:val="24"/>
                <w:szCs w:val="24"/>
              </w:rPr>
            </w:pPr>
            <w:r w:rsidRPr="005B2C20">
              <w:rPr>
                <w:rFonts w:ascii="Arial" w:hAnsi="Arial" w:cs="Arial"/>
                <w:b/>
                <w:sz w:val="24"/>
                <w:szCs w:val="24"/>
              </w:rPr>
              <w:t>Frequency (%)</w:t>
            </w:r>
          </w:p>
        </w:tc>
        <w:tc>
          <w:tcPr>
            <w:tcW w:w="2112" w:type="dxa"/>
          </w:tcPr>
          <w:p w14:paraId="64F08EDF"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Group</w:t>
            </w:r>
            <w:r>
              <w:rPr>
                <w:rFonts w:ascii="Arial" w:hAnsi="Arial" w:cs="Arial"/>
                <w:b/>
                <w:sz w:val="24"/>
                <w:szCs w:val="24"/>
              </w:rPr>
              <w:t>-</w:t>
            </w:r>
            <w:r w:rsidRPr="005B2C20">
              <w:rPr>
                <w:rFonts w:ascii="Arial" w:hAnsi="Arial" w:cs="Arial"/>
                <w:b/>
                <w:sz w:val="24"/>
                <w:szCs w:val="24"/>
              </w:rPr>
              <w:t>B (n=50)</w:t>
            </w:r>
          </w:p>
          <w:p w14:paraId="7BA5FB24" w14:textId="77777777" w:rsidR="00A112E2" w:rsidRPr="005B2C20" w:rsidRDefault="00A112E2" w:rsidP="00A112E2">
            <w:pPr>
              <w:spacing w:line="480" w:lineRule="auto"/>
              <w:rPr>
                <w:rFonts w:ascii="Arial" w:hAnsi="Arial" w:cs="Arial"/>
                <w:b/>
                <w:sz w:val="24"/>
                <w:szCs w:val="24"/>
              </w:rPr>
            </w:pPr>
            <w:r w:rsidRPr="005B2C20">
              <w:rPr>
                <w:rFonts w:ascii="Arial" w:hAnsi="Arial" w:cs="Arial"/>
                <w:b/>
                <w:sz w:val="24"/>
                <w:szCs w:val="24"/>
              </w:rPr>
              <w:t>Frequency (%)</w:t>
            </w:r>
          </w:p>
        </w:tc>
        <w:tc>
          <w:tcPr>
            <w:tcW w:w="2113" w:type="dxa"/>
            <w:vMerge/>
          </w:tcPr>
          <w:p w14:paraId="29A09721" w14:textId="77777777" w:rsidR="00A112E2" w:rsidRDefault="00A112E2" w:rsidP="00A112E2">
            <w:pPr>
              <w:spacing w:line="480" w:lineRule="auto"/>
              <w:rPr>
                <w:rFonts w:ascii="Arial" w:hAnsi="Arial" w:cs="Arial"/>
                <w:sz w:val="24"/>
                <w:szCs w:val="24"/>
              </w:rPr>
            </w:pPr>
          </w:p>
        </w:tc>
      </w:tr>
      <w:tr w:rsidR="00A112E2" w14:paraId="1A2535F2" w14:textId="77777777" w:rsidTr="00A112E2">
        <w:tc>
          <w:tcPr>
            <w:tcW w:w="2245" w:type="dxa"/>
          </w:tcPr>
          <w:p w14:paraId="7A90B91E" w14:textId="77777777" w:rsidR="00A112E2" w:rsidRDefault="00A112E2" w:rsidP="00A112E2">
            <w:pPr>
              <w:spacing w:line="480" w:lineRule="auto"/>
              <w:rPr>
                <w:rFonts w:ascii="Arial" w:hAnsi="Arial" w:cs="Arial"/>
                <w:sz w:val="24"/>
                <w:szCs w:val="24"/>
              </w:rPr>
            </w:pPr>
            <w:r>
              <w:rPr>
                <w:rFonts w:ascii="Arial" w:hAnsi="Arial" w:cs="Arial"/>
                <w:sz w:val="24"/>
                <w:szCs w:val="24"/>
              </w:rPr>
              <w:t>Very dissatisfied (1)</w:t>
            </w:r>
          </w:p>
        </w:tc>
        <w:tc>
          <w:tcPr>
            <w:tcW w:w="1979" w:type="dxa"/>
          </w:tcPr>
          <w:p w14:paraId="1D1AB29B" w14:textId="77777777" w:rsidR="00A112E2" w:rsidRDefault="00A112E2" w:rsidP="00A112E2">
            <w:pPr>
              <w:spacing w:line="480" w:lineRule="auto"/>
              <w:rPr>
                <w:rFonts w:ascii="Arial" w:hAnsi="Arial" w:cs="Arial"/>
                <w:sz w:val="24"/>
                <w:szCs w:val="24"/>
              </w:rPr>
            </w:pPr>
            <w:r>
              <w:rPr>
                <w:rFonts w:ascii="Arial" w:hAnsi="Arial" w:cs="Arial"/>
                <w:sz w:val="24"/>
                <w:szCs w:val="24"/>
              </w:rPr>
              <w:t>0</w:t>
            </w:r>
          </w:p>
        </w:tc>
        <w:tc>
          <w:tcPr>
            <w:tcW w:w="2112" w:type="dxa"/>
          </w:tcPr>
          <w:p w14:paraId="24429DC8" w14:textId="77777777" w:rsidR="00A112E2" w:rsidRDefault="00A112E2" w:rsidP="00A112E2">
            <w:pPr>
              <w:spacing w:line="480" w:lineRule="auto"/>
              <w:rPr>
                <w:rFonts w:ascii="Arial" w:hAnsi="Arial" w:cs="Arial"/>
                <w:sz w:val="24"/>
                <w:szCs w:val="24"/>
              </w:rPr>
            </w:pPr>
            <w:r>
              <w:rPr>
                <w:rFonts w:ascii="Arial" w:hAnsi="Arial" w:cs="Arial"/>
                <w:sz w:val="24"/>
                <w:szCs w:val="24"/>
              </w:rPr>
              <w:t>4 (8)</w:t>
            </w:r>
          </w:p>
        </w:tc>
        <w:tc>
          <w:tcPr>
            <w:tcW w:w="2113" w:type="dxa"/>
            <w:vMerge w:val="restart"/>
          </w:tcPr>
          <w:p w14:paraId="2AABC159" w14:textId="77777777" w:rsidR="00A112E2" w:rsidRDefault="00A112E2" w:rsidP="00A112E2">
            <w:pPr>
              <w:spacing w:line="480" w:lineRule="auto"/>
              <w:rPr>
                <w:rFonts w:ascii="Arial" w:hAnsi="Arial" w:cs="Arial"/>
                <w:sz w:val="24"/>
                <w:szCs w:val="24"/>
              </w:rPr>
            </w:pPr>
            <w:r>
              <w:rPr>
                <w:rFonts w:ascii="Arial" w:hAnsi="Arial" w:cs="Arial"/>
                <w:sz w:val="24"/>
                <w:szCs w:val="24"/>
              </w:rPr>
              <w:t>&lt;0.001</w:t>
            </w:r>
          </w:p>
        </w:tc>
      </w:tr>
      <w:tr w:rsidR="00A112E2" w14:paraId="6AA3B1BD" w14:textId="77777777" w:rsidTr="00A112E2">
        <w:tc>
          <w:tcPr>
            <w:tcW w:w="2245" w:type="dxa"/>
          </w:tcPr>
          <w:p w14:paraId="20934AC0" w14:textId="77777777" w:rsidR="00A112E2" w:rsidRDefault="00A112E2" w:rsidP="00A112E2">
            <w:pPr>
              <w:spacing w:line="480" w:lineRule="auto"/>
              <w:rPr>
                <w:rFonts w:ascii="Arial" w:hAnsi="Arial" w:cs="Arial"/>
                <w:sz w:val="24"/>
                <w:szCs w:val="24"/>
              </w:rPr>
            </w:pPr>
            <w:r>
              <w:rPr>
                <w:rFonts w:ascii="Arial" w:hAnsi="Arial" w:cs="Arial"/>
                <w:sz w:val="24"/>
                <w:szCs w:val="24"/>
              </w:rPr>
              <w:t>Dissatisfied (2)</w:t>
            </w:r>
          </w:p>
        </w:tc>
        <w:tc>
          <w:tcPr>
            <w:tcW w:w="1979" w:type="dxa"/>
          </w:tcPr>
          <w:p w14:paraId="4DA76651" w14:textId="77777777" w:rsidR="00A112E2" w:rsidRDefault="00A112E2" w:rsidP="00A112E2">
            <w:pPr>
              <w:spacing w:line="480" w:lineRule="auto"/>
              <w:rPr>
                <w:rFonts w:ascii="Arial" w:hAnsi="Arial" w:cs="Arial"/>
                <w:sz w:val="24"/>
                <w:szCs w:val="24"/>
              </w:rPr>
            </w:pPr>
            <w:r>
              <w:rPr>
                <w:rFonts w:ascii="Arial" w:hAnsi="Arial" w:cs="Arial"/>
                <w:sz w:val="24"/>
                <w:szCs w:val="24"/>
              </w:rPr>
              <w:t>3 (6)</w:t>
            </w:r>
          </w:p>
        </w:tc>
        <w:tc>
          <w:tcPr>
            <w:tcW w:w="2112" w:type="dxa"/>
          </w:tcPr>
          <w:p w14:paraId="2A0CFE9B" w14:textId="77777777" w:rsidR="00A112E2" w:rsidRDefault="00A112E2" w:rsidP="00A112E2">
            <w:pPr>
              <w:spacing w:line="480" w:lineRule="auto"/>
              <w:rPr>
                <w:rFonts w:ascii="Arial" w:hAnsi="Arial" w:cs="Arial"/>
                <w:sz w:val="24"/>
                <w:szCs w:val="24"/>
              </w:rPr>
            </w:pPr>
            <w:r>
              <w:rPr>
                <w:rFonts w:ascii="Arial" w:hAnsi="Arial" w:cs="Arial"/>
                <w:sz w:val="24"/>
                <w:szCs w:val="24"/>
              </w:rPr>
              <w:t>13 (26)</w:t>
            </w:r>
          </w:p>
        </w:tc>
        <w:tc>
          <w:tcPr>
            <w:tcW w:w="2113" w:type="dxa"/>
            <w:vMerge/>
          </w:tcPr>
          <w:p w14:paraId="4F90373B" w14:textId="77777777" w:rsidR="00A112E2" w:rsidRDefault="00A112E2" w:rsidP="00A112E2">
            <w:pPr>
              <w:spacing w:line="480" w:lineRule="auto"/>
              <w:rPr>
                <w:rFonts w:ascii="Arial" w:hAnsi="Arial" w:cs="Arial"/>
                <w:sz w:val="24"/>
                <w:szCs w:val="24"/>
              </w:rPr>
            </w:pPr>
          </w:p>
        </w:tc>
      </w:tr>
      <w:tr w:rsidR="00A112E2" w14:paraId="4C22EDFB" w14:textId="77777777" w:rsidTr="00A112E2">
        <w:tc>
          <w:tcPr>
            <w:tcW w:w="2245" w:type="dxa"/>
          </w:tcPr>
          <w:p w14:paraId="24E6A1AA" w14:textId="77777777" w:rsidR="00A112E2" w:rsidRDefault="00A112E2" w:rsidP="00A112E2">
            <w:pPr>
              <w:spacing w:line="480" w:lineRule="auto"/>
              <w:rPr>
                <w:rFonts w:ascii="Arial" w:hAnsi="Arial" w:cs="Arial"/>
                <w:sz w:val="24"/>
                <w:szCs w:val="24"/>
              </w:rPr>
            </w:pPr>
            <w:r>
              <w:rPr>
                <w:rFonts w:ascii="Arial" w:hAnsi="Arial" w:cs="Arial"/>
                <w:sz w:val="24"/>
                <w:szCs w:val="24"/>
              </w:rPr>
              <w:t>Neither satisfied nor dissatisfied (3)</w:t>
            </w:r>
          </w:p>
        </w:tc>
        <w:tc>
          <w:tcPr>
            <w:tcW w:w="1979" w:type="dxa"/>
          </w:tcPr>
          <w:p w14:paraId="3ED4AFDB" w14:textId="77777777" w:rsidR="00A112E2" w:rsidRDefault="00A112E2" w:rsidP="00A112E2">
            <w:pPr>
              <w:spacing w:line="480" w:lineRule="auto"/>
              <w:rPr>
                <w:rFonts w:ascii="Arial" w:hAnsi="Arial" w:cs="Arial"/>
                <w:sz w:val="24"/>
                <w:szCs w:val="24"/>
              </w:rPr>
            </w:pPr>
            <w:r>
              <w:rPr>
                <w:rFonts w:ascii="Arial" w:hAnsi="Arial" w:cs="Arial"/>
                <w:sz w:val="24"/>
                <w:szCs w:val="24"/>
              </w:rPr>
              <w:t>9 (18)</w:t>
            </w:r>
          </w:p>
        </w:tc>
        <w:tc>
          <w:tcPr>
            <w:tcW w:w="2112" w:type="dxa"/>
          </w:tcPr>
          <w:p w14:paraId="006B27C6" w14:textId="77777777" w:rsidR="00A112E2" w:rsidRDefault="00A112E2" w:rsidP="00A112E2">
            <w:pPr>
              <w:spacing w:line="480" w:lineRule="auto"/>
              <w:rPr>
                <w:rFonts w:ascii="Arial" w:hAnsi="Arial" w:cs="Arial"/>
                <w:sz w:val="24"/>
                <w:szCs w:val="24"/>
              </w:rPr>
            </w:pPr>
            <w:r>
              <w:rPr>
                <w:rFonts w:ascii="Arial" w:hAnsi="Arial" w:cs="Arial"/>
                <w:sz w:val="24"/>
                <w:szCs w:val="24"/>
              </w:rPr>
              <w:t>18 (36)</w:t>
            </w:r>
          </w:p>
        </w:tc>
        <w:tc>
          <w:tcPr>
            <w:tcW w:w="2113" w:type="dxa"/>
            <w:vMerge/>
          </w:tcPr>
          <w:p w14:paraId="29E187C9" w14:textId="77777777" w:rsidR="00A112E2" w:rsidRDefault="00A112E2" w:rsidP="00A112E2">
            <w:pPr>
              <w:spacing w:line="480" w:lineRule="auto"/>
              <w:rPr>
                <w:rFonts w:ascii="Arial" w:hAnsi="Arial" w:cs="Arial"/>
                <w:sz w:val="24"/>
                <w:szCs w:val="24"/>
              </w:rPr>
            </w:pPr>
          </w:p>
        </w:tc>
      </w:tr>
      <w:tr w:rsidR="00A112E2" w14:paraId="2F4AC209" w14:textId="77777777" w:rsidTr="00A112E2">
        <w:tc>
          <w:tcPr>
            <w:tcW w:w="2245" w:type="dxa"/>
          </w:tcPr>
          <w:p w14:paraId="731091DB" w14:textId="77777777" w:rsidR="00A112E2" w:rsidRDefault="00A112E2" w:rsidP="00A112E2">
            <w:pPr>
              <w:spacing w:line="480" w:lineRule="auto"/>
              <w:rPr>
                <w:rFonts w:ascii="Arial" w:hAnsi="Arial" w:cs="Arial"/>
                <w:sz w:val="24"/>
                <w:szCs w:val="24"/>
              </w:rPr>
            </w:pPr>
            <w:r>
              <w:rPr>
                <w:rFonts w:ascii="Arial" w:hAnsi="Arial" w:cs="Arial"/>
                <w:sz w:val="24"/>
                <w:szCs w:val="24"/>
              </w:rPr>
              <w:t>Satisfied (4)</w:t>
            </w:r>
          </w:p>
        </w:tc>
        <w:tc>
          <w:tcPr>
            <w:tcW w:w="1979" w:type="dxa"/>
          </w:tcPr>
          <w:p w14:paraId="5DB874A5" w14:textId="77777777" w:rsidR="00A112E2" w:rsidRDefault="00A112E2" w:rsidP="00A112E2">
            <w:pPr>
              <w:spacing w:line="480" w:lineRule="auto"/>
              <w:rPr>
                <w:rFonts w:ascii="Arial" w:hAnsi="Arial" w:cs="Arial"/>
                <w:sz w:val="24"/>
                <w:szCs w:val="24"/>
              </w:rPr>
            </w:pPr>
            <w:r>
              <w:rPr>
                <w:rFonts w:ascii="Arial" w:hAnsi="Arial" w:cs="Arial"/>
                <w:sz w:val="24"/>
                <w:szCs w:val="24"/>
              </w:rPr>
              <w:t>34 (68)</w:t>
            </w:r>
          </w:p>
        </w:tc>
        <w:tc>
          <w:tcPr>
            <w:tcW w:w="2112" w:type="dxa"/>
          </w:tcPr>
          <w:p w14:paraId="085FC1F9" w14:textId="77777777" w:rsidR="00A112E2" w:rsidRDefault="00A112E2" w:rsidP="00A112E2">
            <w:pPr>
              <w:spacing w:line="480" w:lineRule="auto"/>
              <w:rPr>
                <w:rFonts w:ascii="Arial" w:hAnsi="Arial" w:cs="Arial"/>
                <w:sz w:val="24"/>
                <w:szCs w:val="24"/>
              </w:rPr>
            </w:pPr>
            <w:r>
              <w:rPr>
                <w:rFonts w:ascii="Arial" w:hAnsi="Arial" w:cs="Arial"/>
                <w:sz w:val="24"/>
                <w:szCs w:val="24"/>
              </w:rPr>
              <w:t>14 (28)</w:t>
            </w:r>
          </w:p>
        </w:tc>
        <w:tc>
          <w:tcPr>
            <w:tcW w:w="2113" w:type="dxa"/>
            <w:vMerge/>
          </w:tcPr>
          <w:p w14:paraId="5CA133BD" w14:textId="77777777" w:rsidR="00A112E2" w:rsidRDefault="00A112E2" w:rsidP="00A112E2">
            <w:pPr>
              <w:spacing w:line="480" w:lineRule="auto"/>
              <w:rPr>
                <w:rFonts w:ascii="Arial" w:hAnsi="Arial" w:cs="Arial"/>
                <w:sz w:val="24"/>
                <w:szCs w:val="24"/>
              </w:rPr>
            </w:pPr>
          </w:p>
        </w:tc>
      </w:tr>
      <w:tr w:rsidR="00A112E2" w14:paraId="5FD4D65A" w14:textId="77777777" w:rsidTr="00A112E2">
        <w:tc>
          <w:tcPr>
            <w:tcW w:w="2245" w:type="dxa"/>
          </w:tcPr>
          <w:p w14:paraId="6202AE15" w14:textId="77777777" w:rsidR="00A112E2" w:rsidRDefault="00A112E2" w:rsidP="00A112E2">
            <w:pPr>
              <w:spacing w:line="480" w:lineRule="auto"/>
              <w:rPr>
                <w:rFonts w:ascii="Arial" w:hAnsi="Arial" w:cs="Arial"/>
                <w:sz w:val="24"/>
                <w:szCs w:val="24"/>
              </w:rPr>
            </w:pPr>
            <w:r>
              <w:rPr>
                <w:rFonts w:ascii="Arial" w:hAnsi="Arial" w:cs="Arial"/>
                <w:sz w:val="24"/>
                <w:szCs w:val="24"/>
              </w:rPr>
              <w:t xml:space="preserve">Very </w:t>
            </w:r>
            <w:proofErr w:type="gramStart"/>
            <w:r>
              <w:rPr>
                <w:rFonts w:ascii="Arial" w:hAnsi="Arial" w:cs="Arial"/>
                <w:sz w:val="24"/>
                <w:szCs w:val="24"/>
              </w:rPr>
              <w:t>satisfied(</w:t>
            </w:r>
            <w:proofErr w:type="gramEnd"/>
            <w:r>
              <w:rPr>
                <w:rFonts w:ascii="Arial" w:hAnsi="Arial" w:cs="Arial"/>
                <w:sz w:val="24"/>
                <w:szCs w:val="24"/>
              </w:rPr>
              <w:t>5)</w:t>
            </w:r>
          </w:p>
        </w:tc>
        <w:tc>
          <w:tcPr>
            <w:tcW w:w="1979" w:type="dxa"/>
          </w:tcPr>
          <w:p w14:paraId="1BDD3B2A" w14:textId="77777777" w:rsidR="00A112E2" w:rsidRDefault="00A112E2" w:rsidP="00A112E2">
            <w:pPr>
              <w:spacing w:line="480" w:lineRule="auto"/>
              <w:rPr>
                <w:rFonts w:ascii="Arial" w:hAnsi="Arial" w:cs="Arial"/>
                <w:sz w:val="24"/>
                <w:szCs w:val="24"/>
              </w:rPr>
            </w:pPr>
            <w:r>
              <w:rPr>
                <w:rFonts w:ascii="Arial" w:hAnsi="Arial" w:cs="Arial"/>
                <w:sz w:val="24"/>
                <w:szCs w:val="24"/>
              </w:rPr>
              <w:t>4 (8)</w:t>
            </w:r>
          </w:p>
        </w:tc>
        <w:tc>
          <w:tcPr>
            <w:tcW w:w="2112" w:type="dxa"/>
          </w:tcPr>
          <w:p w14:paraId="11338471" w14:textId="77777777" w:rsidR="00A112E2" w:rsidRDefault="00A112E2" w:rsidP="00A112E2">
            <w:pPr>
              <w:spacing w:line="480" w:lineRule="auto"/>
              <w:rPr>
                <w:rFonts w:ascii="Arial" w:hAnsi="Arial" w:cs="Arial"/>
                <w:sz w:val="24"/>
                <w:szCs w:val="24"/>
              </w:rPr>
            </w:pPr>
            <w:r>
              <w:rPr>
                <w:rFonts w:ascii="Arial" w:hAnsi="Arial" w:cs="Arial"/>
                <w:sz w:val="24"/>
                <w:szCs w:val="24"/>
              </w:rPr>
              <w:t>1 (2)</w:t>
            </w:r>
          </w:p>
        </w:tc>
        <w:tc>
          <w:tcPr>
            <w:tcW w:w="2113" w:type="dxa"/>
            <w:vMerge/>
          </w:tcPr>
          <w:p w14:paraId="006C8FCA" w14:textId="77777777" w:rsidR="00A112E2" w:rsidRDefault="00A112E2" w:rsidP="00A112E2">
            <w:pPr>
              <w:spacing w:line="480" w:lineRule="auto"/>
              <w:rPr>
                <w:rFonts w:ascii="Arial" w:hAnsi="Arial" w:cs="Arial"/>
                <w:sz w:val="24"/>
                <w:szCs w:val="24"/>
              </w:rPr>
            </w:pPr>
          </w:p>
        </w:tc>
      </w:tr>
      <w:tr w:rsidR="00A112E2" w14:paraId="6FA144D8" w14:textId="77777777" w:rsidTr="00A112E2">
        <w:tc>
          <w:tcPr>
            <w:tcW w:w="2245" w:type="dxa"/>
          </w:tcPr>
          <w:p w14:paraId="03302DB7" w14:textId="77777777" w:rsidR="00A112E2" w:rsidRDefault="00A112E2" w:rsidP="00A112E2">
            <w:pPr>
              <w:spacing w:line="480" w:lineRule="auto"/>
              <w:rPr>
                <w:rFonts w:ascii="Arial" w:hAnsi="Arial" w:cs="Arial"/>
                <w:sz w:val="24"/>
                <w:szCs w:val="24"/>
              </w:rPr>
            </w:pPr>
            <w:r>
              <w:rPr>
                <w:rFonts w:ascii="Arial" w:hAnsi="Arial" w:cs="Arial"/>
                <w:sz w:val="24"/>
                <w:szCs w:val="24"/>
              </w:rPr>
              <w:t>Total</w:t>
            </w:r>
          </w:p>
        </w:tc>
        <w:tc>
          <w:tcPr>
            <w:tcW w:w="1979" w:type="dxa"/>
          </w:tcPr>
          <w:p w14:paraId="6A567D73"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2" w:type="dxa"/>
          </w:tcPr>
          <w:p w14:paraId="131798EC" w14:textId="77777777" w:rsidR="00A112E2" w:rsidRDefault="00A112E2" w:rsidP="00A112E2">
            <w:pPr>
              <w:spacing w:line="480" w:lineRule="auto"/>
              <w:rPr>
                <w:rFonts w:ascii="Arial" w:hAnsi="Arial" w:cs="Arial"/>
                <w:sz w:val="24"/>
                <w:szCs w:val="24"/>
              </w:rPr>
            </w:pPr>
            <w:r>
              <w:rPr>
                <w:rFonts w:ascii="Arial" w:hAnsi="Arial" w:cs="Arial"/>
                <w:sz w:val="24"/>
                <w:szCs w:val="24"/>
              </w:rPr>
              <w:t>50 (100)</w:t>
            </w:r>
          </w:p>
        </w:tc>
        <w:tc>
          <w:tcPr>
            <w:tcW w:w="2113" w:type="dxa"/>
            <w:vMerge/>
          </w:tcPr>
          <w:p w14:paraId="0B524EAF" w14:textId="77777777" w:rsidR="00A112E2" w:rsidRDefault="00A112E2" w:rsidP="00A112E2">
            <w:pPr>
              <w:spacing w:line="480" w:lineRule="auto"/>
              <w:rPr>
                <w:rFonts w:ascii="Arial" w:hAnsi="Arial" w:cs="Arial"/>
                <w:sz w:val="24"/>
                <w:szCs w:val="24"/>
              </w:rPr>
            </w:pPr>
          </w:p>
        </w:tc>
      </w:tr>
    </w:tbl>
    <w:p w14:paraId="18DB184B" w14:textId="77777777" w:rsidR="00A112E2" w:rsidRDefault="00A112E2" w:rsidP="00A112E2">
      <w:pPr>
        <w:rPr>
          <w:rFonts w:ascii="Arial" w:hAnsi="Arial" w:cs="Arial"/>
          <w:b/>
          <w:sz w:val="24"/>
          <w:szCs w:val="24"/>
          <w:lang w:val="en-US"/>
        </w:rPr>
      </w:pPr>
    </w:p>
    <w:p w14:paraId="283FB89C" w14:textId="77777777" w:rsidR="00A112E2" w:rsidRPr="00C40A85" w:rsidRDefault="00A112E2" w:rsidP="00A112E2">
      <w:pPr>
        <w:rPr>
          <w:rFonts w:ascii="Arial" w:hAnsi="Arial" w:cs="Arial"/>
          <w:b/>
          <w:sz w:val="24"/>
          <w:szCs w:val="24"/>
          <w:lang w:val="en-US"/>
        </w:rPr>
      </w:pPr>
      <w:r>
        <w:rPr>
          <w:rFonts w:ascii="Arial" w:hAnsi="Arial" w:cs="Arial"/>
          <w:b/>
          <w:sz w:val="24"/>
          <w:szCs w:val="24"/>
          <w:lang w:val="en-US"/>
        </w:rPr>
        <w:lastRenderedPageBreak/>
        <w:t xml:space="preserve">Physical Health, Psychological, Social Relationship and Environment </w:t>
      </w:r>
      <w:r w:rsidRPr="00C40A85">
        <w:rPr>
          <w:rFonts w:ascii="Arial" w:hAnsi="Arial" w:cs="Arial"/>
          <w:b/>
          <w:sz w:val="24"/>
          <w:szCs w:val="24"/>
          <w:lang w:val="en-US"/>
        </w:rPr>
        <w:t xml:space="preserve">Domain </w:t>
      </w:r>
    </w:p>
    <w:p w14:paraId="2F99F777"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Comparing domain scores for physical health (DOM1), psychological (DOM2), social relationship (DOM3) and environment (DOM4) between control group (Group-A) and substance use group (Group-B), independent t-test showed that there was significant difference (p&lt;0.05) between two groups in terms of DOM1, DOM2 and DOM3 but DOM4 showed no significant difference (Table 4.19). Group-A showed significantly high score for DOM1 (26.62), DOM2 (20.98) and DOM3 (10.24) compared to Group-B which scored 21.48, 17.74 and 8.94 for DOM1, DOM2 and DOM3, respectively. Group-A scored 25.08 for DOM4, which is not significantly different than Group-B (25.42). </w:t>
      </w:r>
    </w:p>
    <w:p w14:paraId="40B74BF3" w14:textId="77777777" w:rsidR="00A112E2" w:rsidRDefault="00A112E2" w:rsidP="00A112E2">
      <w:pPr>
        <w:spacing w:after="0" w:line="480" w:lineRule="auto"/>
        <w:jc w:val="both"/>
        <w:rPr>
          <w:rFonts w:ascii="Arial" w:hAnsi="Arial" w:cs="Arial"/>
          <w:sz w:val="24"/>
          <w:szCs w:val="24"/>
          <w:lang w:val="en-US"/>
        </w:rPr>
      </w:pPr>
    </w:p>
    <w:p w14:paraId="52E97A33" w14:textId="77777777" w:rsidR="00A112E2" w:rsidRPr="00A361F7" w:rsidRDefault="00A112E2" w:rsidP="00A112E2">
      <w:pPr>
        <w:spacing w:after="0" w:line="360" w:lineRule="auto"/>
        <w:ind w:left="1440" w:hanging="1440"/>
        <w:jc w:val="both"/>
        <w:rPr>
          <w:rFonts w:ascii="Arial" w:hAnsi="Arial" w:cs="Arial"/>
          <w:b/>
          <w:sz w:val="24"/>
          <w:szCs w:val="24"/>
          <w:lang w:val="en-US"/>
        </w:rPr>
      </w:pPr>
      <w:r w:rsidRPr="00A361F7">
        <w:rPr>
          <w:rFonts w:ascii="Arial" w:hAnsi="Arial" w:cs="Arial"/>
          <w:b/>
          <w:sz w:val="24"/>
          <w:szCs w:val="24"/>
          <w:lang w:val="en-US"/>
        </w:rPr>
        <w:t>Table 4.1</w:t>
      </w:r>
      <w:r>
        <w:rPr>
          <w:rFonts w:ascii="Arial" w:hAnsi="Arial" w:cs="Arial"/>
          <w:b/>
          <w:sz w:val="24"/>
          <w:szCs w:val="24"/>
          <w:lang w:val="en-US"/>
        </w:rPr>
        <w:t>9</w:t>
      </w:r>
      <w:r w:rsidRPr="00A361F7">
        <w:rPr>
          <w:rFonts w:ascii="Arial" w:hAnsi="Arial" w:cs="Arial"/>
          <w:b/>
          <w:sz w:val="24"/>
          <w:szCs w:val="24"/>
          <w:lang w:val="en-US"/>
        </w:rPr>
        <w:t>:</w:t>
      </w:r>
      <w:r w:rsidRPr="00A361F7">
        <w:rPr>
          <w:rFonts w:ascii="Arial" w:hAnsi="Arial" w:cs="Arial"/>
          <w:b/>
          <w:sz w:val="24"/>
          <w:szCs w:val="24"/>
          <w:lang w:val="en-US"/>
        </w:rPr>
        <w:tab/>
        <w:t xml:space="preserve">Comparison of Domain score for DOM1, DOM2, DOM3 and DOM4 between control group and substance use group. </w:t>
      </w:r>
    </w:p>
    <w:tbl>
      <w:tblPr>
        <w:tblStyle w:val="TableGrid"/>
        <w:tblW w:w="0" w:type="auto"/>
        <w:tblLook w:val="04A0" w:firstRow="1" w:lastRow="0" w:firstColumn="1" w:lastColumn="0" w:noHBand="0" w:noVBand="1"/>
      </w:tblPr>
      <w:tblGrid>
        <w:gridCol w:w="2270"/>
        <w:gridCol w:w="2069"/>
        <w:gridCol w:w="2069"/>
        <w:gridCol w:w="2041"/>
      </w:tblGrid>
      <w:tr w:rsidR="00A112E2" w:rsidRPr="00D36C8A" w14:paraId="30B225C9" w14:textId="77777777" w:rsidTr="00A112E2">
        <w:tc>
          <w:tcPr>
            <w:tcW w:w="2270" w:type="dxa"/>
            <w:vMerge w:val="restart"/>
          </w:tcPr>
          <w:p w14:paraId="6201D6F5" w14:textId="77777777" w:rsidR="00A112E2" w:rsidRDefault="00A112E2" w:rsidP="00A112E2">
            <w:pPr>
              <w:rPr>
                <w:rFonts w:ascii="Arial" w:hAnsi="Arial" w:cs="Arial"/>
                <w:b/>
                <w:sz w:val="24"/>
                <w:szCs w:val="24"/>
              </w:rPr>
            </w:pPr>
            <w:r>
              <w:rPr>
                <w:rFonts w:ascii="Arial" w:hAnsi="Arial" w:cs="Arial"/>
                <w:b/>
                <w:sz w:val="24"/>
                <w:szCs w:val="24"/>
              </w:rPr>
              <w:t>DOMAIN</w:t>
            </w:r>
          </w:p>
        </w:tc>
        <w:tc>
          <w:tcPr>
            <w:tcW w:w="4138" w:type="dxa"/>
            <w:gridSpan w:val="2"/>
          </w:tcPr>
          <w:p w14:paraId="7BA06C70" w14:textId="77777777" w:rsidR="00A112E2" w:rsidRDefault="00A112E2" w:rsidP="00A112E2">
            <w:pPr>
              <w:jc w:val="center"/>
              <w:rPr>
                <w:rFonts w:ascii="Arial" w:hAnsi="Arial" w:cs="Arial"/>
                <w:b/>
                <w:sz w:val="24"/>
                <w:szCs w:val="24"/>
              </w:rPr>
            </w:pPr>
            <w:r>
              <w:rPr>
                <w:rFonts w:ascii="Arial" w:hAnsi="Arial" w:cs="Arial"/>
                <w:b/>
                <w:sz w:val="24"/>
                <w:szCs w:val="24"/>
              </w:rPr>
              <w:t>STUDY GROUP</w:t>
            </w:r>
          </w:p>
          <w:p w14:paraId="546CF30E" w14:textId="77777777" w:rsidR="00A112E2" w:rsidRPr="00D36C8A" w:rsidRDefault="00A112E2" w:rsidP="00A112E2">
            <w:pPr>
              <w:jc w:val="center"/>
              <w:rPr>
                <w:rFonts w:ascii="Arial" w:hAnsi="Arial" w:cs="Arial"/>
                <w:b/>
                <w:sz w:val="24"/>
                <w:szCs w:val="24"/>
              </w:rPr>
            </w:pPr>
          </w:p>
        </w:tc>
        <w:tc>
          <w:tcPr>
            <w:tcW w:w="2041" w:type="dxa"/>
            <w:vMerge w:val="restart"/>
          </w:tcPr>
          <w:p w14:paraId="72B54F5A" w14:textId="77777777" w:rsidR="00A112E2" w:rsidRPr="00D36C8A" w:rsidRDefault="00A112E2" w:rsidP="00A112E2">
            <w:pPr>
              <w:rPr>
                <w:rFonts w:ascii="Arial" w:hAnsi="Arial" w:cs="Arial"/>
                <w:b/>
                <w:sz w:val="24"/>
                <w:szCs w:val="24"/>
              </w:rPr>
            </w:pPr>
            <w:r>
              <w:rPr>
                <w:rFonts w:ascii="Arial" w:hAnsi="Arial" w:cs="Arial"/>
                <w:b/>
                <w:sz w:val="24"/>
                <w:szCs w:val="24"/>
              </w:rPr>
              <w:t>P VALUE</w:t>
            </w:r>
          </w:p>
        </w:tc>
      </w:tr>
      <w:tr w:rsidR="00A112E2" w:rsidRPr="00D36C8A" w14:paraId="0911E4A8" w14:textId="77777777" w:rsidTr="00A112E2">
        <w:tc>
          <w:tcPr>
            <w:tcW w:w="2270" w:type="dxa"/>
            <w:vMerge/>
          </w:tcPr>
          <w:p w14:paraId="3D604DB0" w14:textId="77777777" w:rsidR="00A112E2" w:rsidRPr="00D36C8A" w:rsidRDefault="00A112E2" w:rsidP="00A112E2">
            <w:pPr>
              <w:spacing w:after="160" w:line="259" w:lineRule="auto"/>
              <w:rPr>
                <w:rFonts w:ascii="Arial" w:hAnsi="Arial" w:cs="Arial"/>
                <w:sz w:val="24"/>
                <w:szCs w:val="24"/>
              </w:rPr>
            </w:pPr>
          </w:p>
        </w:tc>
        <w:tc>
          <w:tcPr>
            <w:tcW w:w="2069" w:type="dxa"/>
          </w:tcPr>
          <w:p w14:paraId="32911F39" w14:textId="77777777" w:rsidR="00A112E2" w:rsidRDefault="00A112E2" w:rsidP="00A112E2">
            <w:pPr>
              <w:spacing w:after="160" w:line="259" w:lineRule="auto"/>
              <w:rPr>
                <w:rFonts w:ascii="Arial" w:hAnsi="Arial" w:cs="Arial"/>
                <w:b/>
                <w:sz w:val="24"/>
                <w:szCs w:val="24"/>
              </w:rPr>
            </w:pPr>
            <w:r w:rsidRPr="00D36C8A">
              <w:rPr>
                <w:rFonts w:ascii="Arial" w:hAnsi="Arial" w:cs="Arial"/>
                <w:b/>
                <w:sz w:val="24"/>
                <w:szCs w:val="24"/>
              </w:rPr>
              <w:t>Group-A (n=50)</w:t>
            </w:r>
          </w:p>
          <w:p w14:paraId="04678FB9" w14:textId="77777777" w:rsidR="00A112E2" w:rsidRPr="00633B52" w:rsidRDefault="00A112E2" w:rsidP="00A112E2">
            <w:pPr>
              <w:spacing w:after="160" w:line="259" w:lineRule="auto"/>
              <w:rPr>
                <w:rFonts w:ascii="Arial" w:hAnsi="Arial" w:cs="Arial"/>
                <w:sz w:val="24"/>
                <w:szCs w:val="24"/>
              </w:rPr>
            </w:pPr>
            <w:r w:rsidRPr="00633B52">
              <w:rPr>
                <w:rFonts w:ascii="Arial" w:hAnsi="Arial" w:cs="Arial"/>
                <w:sz w:val="24"/>
                <w:szCs w:val="24"/>
              </w:rPr>
              <w:t xml:space="preserve">Mean </w:t>
            </w:r>
            <w:r w:rsidRPr="00633B52">
              <w:rPr>
                <w:rFonts w:ascii="Arial" w:hAnsi="Arial" w:cs="Arial"/>
                <w:sz w:val="24"/>
                <w:szCs w:val="24"/>
              </w:rPr>
              <w:tab/>
              <w:t>± SE</w:t>
            </w:r>
          </w:p>
        </w:tc>
        <w:tc>
          <w:tcPr>
            <w:tcW w:w="2069" w:type="dxa"/>
          </w:tcPr>
          <w:p w14:paraId="140160A9" w14:textId="77777777" w:rsidR="00A112E2" w:rsidRDefault="00A112E2" w:rsidP="00A112E2">
            <w:pPr>
              <w:spacing w:after="160" w:line="259" w:lineRule="auto"/>
              <w:rPr>
                <w:rFonts w:ascii="Arial" w:hAnsi="Arial" w:cs="Arial"/>
                <w:b/>
                <w:sz w:val="24"/>
                <w:szCs w:val="24"/>
              </w:rPr>
            </w:pPr>
            <w:r w:rsidRPr="00D36C8A">
              <w:rPr>
                <w:rFonts w:ascii="Arial" w:hAnsi="Arial" w:cs="Arial"/>
                <w:b/>
                <w:sz w:val="24"/>
                <w:szCs w:val="24"/>
              </w:rPr>
              <w:t>Group-B (n=50)</w:t>
            </w:r>
          </w:p>
          <w:p w14:paraId="13E5EC91" w14:textId="77777777" w:rsidR="00A112E2" w:rsidRPr="00D36C8A" w:rsidRDefault="00A112E2" w:rsidP="00A112E2">
            <w:pPr>
              <w:spacing w:after="160" w:line="259" w:lineRule="auto"/>
              <w:rPr>
                <w:rFonts w:ascii="Arial" w:hAnsi="Arial" w:cs="Arial"/>
                <w:b/>
                <w:sz w:val="24"/>
                <w:szCs w:val="24"/>
              </w:rPr>
            </w:pPr>
            <w:r w:rsidRPr="00633B52">
              <w:rPr>
                <w:rFonts w:ascii="Arial" w:hAnsi="Arial" w:cs="Arial"/>
                <w:sz w:val="24"/>
                <w:szCs w:val="24"/>
              </w:rPr>
              <w:t xml:space="preserve">Mean </w:t>
            </w:r>
            <w:r w:rsidRPr="00633B52">
              <w:rPr>
                <w:rFonts w:ascii="Arial" w:hAnsi="Arial" w:cs="Arial"/>
                <w:sz w:val="24"/>
                <w:szCs w:val="24"/>
              </w:rPr>
              <w:tab/>
              <w:t>± SE</w:t>
            </w:r>
          </w:p>
        </w:tc>
        <w:tc>
          <w:tcPr>
            <w:tcW w:w="2041" w:type="dxa"/>
            <w:vMerge/>
          </w:tcPr>
          <w:p w14:paraId="76B140DA" w14:textId="77777777" w:rsidR="00A112E2" w:rsidRPr="00D36C8A" w:rsidRDefault="00A112E2" w:rsidP="00A112E2">
            <w:pPr>
              <w:spacing w:after="160" w:line="259" w:lineRule="auto"/>
              <w:rPr>
                <w:rFonts w:ascii="Arial" w:hAnsi="Arial" w:cs="Arial"/>
                <w:sz w:val="24"/>
                <w:szCs w:val="24"/>
              </w:rPr>
            </w:pPr>
          </w:p>
        </w:tc>
      </w:tr>
      <w:tr w:rsidR="00A112E2" w:rsidRPr="00D36C8A" w14:paraId="63D31C39" w14:textId="77777777" w:rsidTr="00A112E2">
        <w:tc>
          <w:tcPr>
            <w:tcW w:w="2270" w:type="dxa"/>
          </w:tcPr>
          <w:p w14:paraId="0E7DC572" w14:textId="77777777" w:rsidR="00A112E2" w:rsidRPr="00D36C8A" w:rsidRDefault="00A112E2" w:rsidP="00A112E2">
            <w:pPr>
              <w:rPr>
                <w:rFonts w:ascii="Arial" w:hAnsi="Arial" w:cs="Arial"/>
                <w:sz w:val="24"/>
                <w:szCs w:val="24"/>
              </w:rPr>
            </w:pPr>
            <w:r w:rsidRPr="00D36C8A">
              <w:rPr>
                <w:rFonts w:ascii="Arial" w:hAnsi="Arial" w:cs="Arial"/>
                <w:sz w:val="24"/>
                <w:szCs w:val="24"/>
              </w:rPr>
              <w:t>PHYSICAL HEALTH</w:t>
            </w:r>
          </w:p>
        </w:tc>
        <w:tc>
          <w:tcPr>
            <w:tcW w:w="2069" w:type="dxa"/>
          </w:tcPr>
          <w:p w14:paraId="0A0C53AD"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26.62 ± 0.39</w:t>
            </w:r>
          </w:p>
        </w:tc>
        <w:tc>
          <w:tcPr>
            <w:tcW w:w="2069" w:type="dxa"/>
          </w:tcPr>
          <w:p w14:paraId="15F2BC3D"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21.84 ± 0.70</w:t>
            </w:r>
          </w:p>
        </w:tc>
        <w:tc>
          <w:tcPr>
            <w:tcW w:w="2041" w:type="dxa"/>
          </w:tcPr>
          <w:p w14:paraId="1C2C1FF8" w14:textId="77777777" w:rsidR="00A112E2" w:rsidRPr="00D36C8A" w:rsidRDefault="00A112E2" w:rsidP="00A112E2">
            <w:pPr>
              <w:spacing w:after="160" w:line="259" w:lineRule="auto"/>
              <w:rPr>
                <w:rFonts w:ascii="Arial" w:hAnsi="Arial" w:cs="Arial"/>
                <w:sz w:val="24"/>
                <w:szCs w:val="24"/>
              </w:rPr>
            </w:pPr>
            <w:r w:rsidRPr="00D36C8A">
              <w:rPr>
                <w:rFonts w:ascii="Arial" w:hAnsi="Arial" w:cs="Arial"/>
                <w:sz w:val="24"/>
                <w:szCs w:val="24"/>
              </w:rPr>
              <w:t>&lt;0.001</w:t>
            </w:r>
          </w:p>
        </w:tc>
      </w:tr>
      <w:tr w:rsidR="00A112E2" w:rsidRPr="00D36C8A" w14:paraId="21CD2B99" w14:textId="77777777" w:rsidTr="00A112E2">
        <w:tc>
          <w:tcPr>
            <w:tcW w:w="2270" w:type="dxa"/>
          </w:tcPr>
          <w:p w14:paraId="34EE9A36"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PSYCHOLOGICAL</w:t>
            </w:r>
          </w:p>
        </w:tc>
        <w:tc>
          <w:tcPr>
            <w:tcW w:w="2069" w:type="dxa"/>
          </w:tcPr>
          <w:p w14:paraId="409EEBD9"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20.98 ± 0.39</w:t>
            </w:r>
          </w:p>
        </w:tc>
        <w:tc>
          <w:tcPr>
            <w:tcW w:w="2069" w:type="dxa"/>
          </w:tcPr>
          <w:p w14:paraId="2BCAC2B1"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17.74 ± 0.55</w:t>
            </w:r>
          </w:p>
        </w:tc>
        <w:tc>
          <w:tcPr>
            <w:tcW w:w="2041" w:type="dxa"/>
          </w:tcPr>
          <w:p w14:paraId="1C9BD87E" w14:textId="77777777" w:rsidR="00A112E2" w:rsidRPr="00D36C8A" w:rsidRDefault="00A112E2" w:rsidP="00A112E2">
            <w:pPr>
              <w:spacing w:after="160" w:line="259" w:lineRule="auto"/>
              <w:rPr>
                <w:rFonts w:ascii="Arial" w:hAnsi="Arial" w:cs="Arial"/>
                <w:sz w:val="24"/>
                <w:szCs w:val="24"/>
              </w:rPr>
            </w:pPr>
            <w:r w:rsidRPr="00D36C8A">
              <w:rPr>
                <w:rFonts w:ascii="Arial" w:hAnsi="Arial" w:cs="Arial"/>
                <w:sz w:val="24"/>
                <w:szCs w:val="24"/>
              </w:rPr>
              <w:t>&lt;0.001</w:t>
            </w:r>
          </w:p>
        </w:tc>
      </w:tr>
      <w:tr w:rsidR="00A112E2" w:rsidRPr="00D36C8A" w14:paraId="0934125E" w14:textId="77777777" w:rsidTr="00A112E2">
        <w:tc>
          <w:tcPr>
            <w:tcW w:w="2270" w:type="dxa"/>
          </w:tcPr>
          <w:p w14:paraId="570E4D8B"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SOCIAL RELATIONSHIP</w:t>
            </w:r>
          </w:p>
        </w:tc>
        <w:tc>
          <w:tcPr>
            <w:tcW w:w="2069" w:type="dxa"/>
          </w:tcPr>
          <w:p w14:paraId="5AC1B9D7"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10.24 ± 0.25</w:t>
            </w:r>
          </w:p>
        </w:tc>
        <w:tc>
          <w:tcPr>
            <w:tcW w:w="2069" w:type="dxa"/>
          </w:tcPr>
          <w:p w14:paraId="55035FF8"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8.94 ± 0.29</w:t>
            </w:r>
          </w:p>
        </w:tc>
        <w:tc>
          <w:tcPr>
            <w:tcW w:w="2041" w:type="dxa"/>
          </w:tcPr>
          <w:p w14:paraId="7D859863"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0.0012</w:t>
            </w:r>
          </w:p>
        </w:tc>
      </w:tr>
      <w:tr w:rsidR="00A112E2" w:rsidRPr="00D36C8A" w14:paraId="062E20F2" w14:textId="77777777" w:rsidTr="00A112E2">
        <w:tc>
          <w:tcPr>
            <w:tcW w:w="2270" w:type="dxa"/>
          </w:tcPr>
          <w:p w14:paraId="2DB15221"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ENVIRONMENT</w:t>
            </w:r>
          </w:p>
        </w:tc>
        <w:tc>
          <w:tcPr>
            <w:tcW w:w="2069" w:type="dxa"/>
          </w:tcPr>
          <w:p w14:paraId="06A87563"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25.08 ± 0.57</w:t>
            </w:r>
          </w:p>
        </w:tc>
        <w:tc>
          <w:tcPr>
            <w:tcW w:w="2069" w:type="dxa"/>
          </w:tcPr>
          <w:p w14:paraId="07AC0FB0"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25.42 ± 0.56</w:t>
            </w:r>
          </w:p>
        </w:tc>
        <w:tc>
          <w:tcPr>
            <w:tcW w:w="2041" w:type="dxa"/>
          </w:tcPr>
          <w:p w14:paraId="6EE299AB" w14:textId="77777777" w:rsidR="00A112E2" w:rsidRPr="00D36C8A" w:rsidRDefault="00A112E2" w:rsidP="00A112E2">
            <w:pPr>
              <w:spacing w:after="160" w:line="259" w:lineRule="auto"/>
              <w:rPr>
                <w:rFonts w:ascii="Arial" w:hAnsi="Arial" w:cs="Arial"/>
                <w:sz w:val="24"/>
                <w:szCs w:val="24"/>
              </w:rPr>
            </w:pPr>
            <w:r>
              <w:rPr>
                <w:rFonts w:ascii="Arial" w:hAnsi="Arial" w:cs="Arial"/>
                <w:sz w:val="24"/>
                <w:szCs w:val="24"/>
              </w:rPr>
              <w:t>0.6731</w:t>
            </w:r>
          </w:p>
        </w:tc>
      </w:tr>
    </w:tbl>
    <w:p w14:paraId="32B2A614" w14:textId="77777777" w:rsidR="00A112E2" w:rsidRDefault="00A112E2" w:rsidP="00A112E2">
      <w:pPr>
        <w:rPr>
          <w:rFonts w:ascii="Arial" w:hAnsi="Arial" w:cs="Arial"/>
          <w:sz w:val="24"/>
          <w:szCs w:val="24"/>
          <w:lang w:val="en-US"/>
        </w:rPr>
      </w:pPr>
    </w:p>
    <w:p w14:paraId="0A9A0FA8" w14:textId="77777777" w:rsidR="00A112E2" w:rsidRDefault="00A112E2" w:rsidP="00A112E2">
      <w:pPr>
        <w:spacing w:after="0" w:line="480" w:lineRule="auto"/>
        <w:jc w:val="both"/>
        <w:rPr>
          <w:rFonts w:ascii="Arial" w:eastAsia="DengXian" w:hAnsi="Arial" w:cs="Arial"/>
          <w:sz w:val="24"/>
          <w:szCs w:val="24"/>
        </w:rPr>
      </w:pPr>
    </w:p>
    <w:p w14:paraId="535750F5" w14:textId="77777777" w:rsidR="00A112E2" w:rsidRPr="008A53BA" w:rsidRDefault="00A112E2" w:rsidP="00A112E2">
      <w:pPr>
        <w:spacing w:after="0" w:line="480" w:lineRule="auto"/>
        <w:rPr>
          <w:rFonts w:ascii="Arial" w:hAnsi="Arial" w:cs="Arial"/>
          <w:b/>
          <w:sz w:val="24"/>
          <w:szCs w:val="24"/>
        </w:rPr>
      </w:pPr>
    </w:p>
    <w:p w14:paraId="57C9B84B" w14:textId="77777777" w:rsidR="00A112E2" w:rsidRDefault="00A112E2" w:rsidP="00A112E2">
      <w:pPr>
        <w:rPr>
          <w:rFonts w:ascii="Arial" w:hAnsi="Arial" w:cs="Arial"/>
          <w:b/>
          <w:sz w:val="24"/>
          <w:szCs w:val="24"/>
          <w:lang w:val="en-US"/>
        </w:rPr>
      </w:pPr>
      <w:r>
        <w:rPr>
          <w:rFonts w:ascii="Arial" w:hAnsi="Arial" w:cs="Arial"/>
          <w:b/>
          <w:sz w:val="24"/>
          <w:szCs w:val="24"/>
          <w:lang w:val="en-US"/>
        </w:rPr>
        <w:br w:type="page"/>
      </w:r>
    </w:p>
    <w:p w14:paraId="70B007A9" w14:textId="77777777" w:rsidR="00A112E2" w:rsidRPr="00A361F7" w:rsidRDefault="00A112E2" w:rsidP="00A112E2">
      <w:pPr>
        <w:spacing w:after="0" w:line="480" w:lineRule="auto"/>
        <w:rPr>
          <w:rFonts w:ascii="Arial" w:hAnsi="Arial" w:cs="Arial"/>
          <w:b/>
          <w:sz w:val="24"/>
          <w:szCs w:val="24"/>
          <w:lang w:val="en-US"/>
        </w:rPr>
      </w:pPr>
      <w:r w:rsidRPr="00A361F7">
        <w:rPr>
          <w:rFonts w:ascii="Arial" w:hAnsi="Arial" w:cs="Arial"/>
          <w:b/>
          <w:sz w:val="24"/>
          <w:szCs w:val="24"/>
          <w:lang w:val="en-US"/>
        </w:rPr>
        <w:lastRenderedPageBreak/>
        <w:t>OBJECTIVE THREE</w:t>
      </w:r>
    </w:p>
    <w:p w14:paraId="2C22C63F" w14:textId="77777777" w:rsidR="00A112E2" w:rsidRDefault="00A112E2" w:rsidP="00A112E2">
      <w:pPr>
        <w:spacing w:after="0" w:line="480" w:lineRule="auto"/>
        <w:jc w:val="both"/>
        <w:rPr>
          <w:rFonts w:ascii="Arial" w:hAnsi="Arial" w:cs="Arial"/>
          <w:b/>
          <w:sz w:val="24"/>
          <w:szCs w:val="24"/>
          <w:lang w:val="en-US"/>
        </w:rPr>
      </w:pPr>
      <w:r w:rsidRPr="00A361F7">
        <w:rPr>
          <w:rFonts w:ascii="Arial" w:hAnsi="Arial" w:cs="Arial"/>
          <w:b/>
          <w:sz w:val="24"/>
          <w:szCs w:val="24"/>
          <w:lang w:val="en-US"/>
        </w:rPr>
        <w:t>To find out the relationship between routes of substance use and the quality of life.</w:t>
      </w:r>
    </w:p>
    <w:p w14:paraId="4D1C2F6F"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t xml:space="preserve">Routes of substance use and the summary of Generalized Linear Model significant results (p&lt;0.05) on total score of quality of life, score rate of quality of life (Q1) and score rate of health satisfaction (Q2) are presented in Table 4.20. Means separation using least significant different test (LSD) showed no significant difference between different routes on quality of life total score, Q1 and Q2’s scores. </w:t>
      </w:r>
    </w:p>
    <w:p w14:paraId="4D549947" w14:textId="77777777" w:rsidR="00A112E2" w:rsidRPr="00DD7209" w:rsidRDefault="00A112E2" w:rsidP="00A112E2">
      <w:pPr>
        <w:spacing w:after="0" w:line="480" w:lineRule="auto"/>
        <w:jc w:val="both"/>
        <w:rPr>
          <w:rFonts w:ascii="Arial" w:hAnsi="Arial" w:cs="Arial"/>
          <w:sz w:val="24"/>
          <w:szCs w:val="24"/>
          <w:lang w:val="en-US"/>
        </w:rPr>
      </w:pPr>
    </w:p>
    <w:p w14:paraId="41891E79" w14:textId="77777777" w:rsidR="00A112E2" w:rsidRDefault="00A112E2" w:rsidP="00A112E2">
      <w:pPr>
        <w:spacing w:after="0" w:line="360" w:lineRule="auto"/>
        <w:ind w:left="1440" w:hanging="1440"/>
        <w:jc w:val="both"/>
        <w:rPr>
          <w:rFonts w:ascii="Arial" w:hAnsi="Arial" w:cs="Arial"/>
          <w:b/>
          <w:sz w:val="24"/>
          <w:szCs w:val="24"/>
          <w:lang w:val="en-US"/>
        </w:rPr>
      </w:pPr>
      <w:r>
        <w:rPr>
          <w:rFonts w:ascii="Arial" w:hAnsi="Arial" w:cs="Arial"/>
          <w:b/>
          <w:sz w:val="24"/>
          <w:szCs w:val="24"/>
          <w:lang w:val="en-US"/>
        </w:rPr>
        <w:t>Table 4.20:</w:t>
      </w:r>
      <w:r>
        <w:rPr>
          <w:rFonts w:ascii="Arial" w:hAnsi="Arial" w:cs="Arial"/>
          <w:b/>
          <w:sz w:val="24"/>
          <w:szCs w:val="24"/>
          <w:lang w:val="en-US"/>
        </w:rPr>
        <w:tab/>
      </w:r>
      <w:r w:rsidRPr="00E028A8">
        <w:rPr>
          <w:rFonts w:ascii="Arial" w:hAnsi="Arial" w:cs="Arial"/>
          <w:b/>
          <w:sz w:val="24"/>
          <w:szCs w:val="24"/>
          <w:lang w:val="en-US"/>
        </w:rPr>
        <w:t>Mean total score of quality of life, score rate of quality of life</w:t>
      </w:r>
      <w:r>
        <w:rPr>
          <w:rFonts w:ascii="Arial" w:hAnsi="Arial" w:cs="Arial"/>
          <w:b/>
          <w:sz w:val="24"/>
          <w:szCs w:val="24"/>
          <w:lang w:val="en-US"/>
        </w:rPr>
        <w:t xml:space="preserve"> (Q1)</w:t>
      </w:r>
      <w:r w:rsidRPr="00E028A8">
        <w:rPr>
          <w:rFonts w:ascii="Arial" w:hAnsi="Arial" w:cs="Arial"/>
          <w:b/>
          <w:sz w:val="24"/>
          <w:szCs w:val="24"/>
          <w:lang w:val="en-US"/>
        </w:rPr>
        <w:t xml:space="preserve"> and score rate of health satisfaction</w:t>
      </w:r>
      <w:r>
        <w:rPr>
          <w:rFonts w:ascii="Arial" w:hAnsi="Arial" w:cs="Arial"/>
          <w:b/>
          <w:sz w:val="24"/>
          <w:szCs w:val="24"/>
          <w:lang w:val="en-US"/>
        </w:rPr>
        <w:t xml:space="preserve"> (Q2) for different routes of substance intake</w:t>
      </w:r>
    </w:p>
    <w:tbl>
      <w:tblPr>
        <w:tblStyle w:val="TableGrid"/>
        <w:tblW w:w="0" w:type="auto"/>
        <w:tblLook w:val="04A0" w:firstRow="1" w:lastRow="0" w:firstColumn="1" w:lastColumn="0" w:noHBand="0" w:noVBand="1"/>
      </w:tblPr>
      <w:tblGrid>
        <w:gridCol w:w="2433"/>
        <w:gridCol w:w="2136"/>
        <w:gridCol w:w="1940"/>
        <w:gridCol w:w="1940"/>
      </w:tblGrid>
      <w:tr w:rsidR="00A112E2" w14:paraId="6EA0005D" w14:textId="77777777" w:rsidTr="00A112E2">
        <w:tc>
          <w:tcPr>
            <w:tcW w:w="2433" w:type="dxa"/>
          </w:tcPr>
          <w:p w14:paraId="4462CE17" w14:textId="77777777" w:rsidR="00A112E2" w:rsidRPr="00BD3B9F" w:rsidRDefault="00A112E2" w:rsidP="00A112E2">
            <w:pPr>
              <w:spacing w:line="360" w:lineRule="auto"/>
              <w:jc w:val="center"/>
              <w:rPr>
                <w:rFonts w:ascii="Arial" w:hAnsi="Arial" w:cs="Arial"/>
                <w:b/>
                <w:szCs w:val="24"/>
                <w:lang w:val="en-US"/>
              </w:rPr>
            </w:pPr>
            <w:r>
              <w:rPr>
                <w:rFonts w:ascii="Arial" w:hAnsi="Arial" w:cs="Arial"/>
                <w:b/>
                <w:szCs w:val="24"/>
                <w:lang w:val="en-US"/>
              </w:rPr>
              <w:t>ROUTES</w:t>
            </w:r>
          </w:p>
        </w:tc>
        <w:tc>
          <w:tcPr>
            <w:tcW w:w="2136" w:type="dxa"/>
          </w:tcPr>
          <w:p w14:paraId="1D8922CC" w14:textId="77777777" w:rsidR="00A112E2" w:rsidRDefault="00A112E2" w:rsidP="00A112E2">
            <w:pPr>
              <w:spacing w:line="360" w:lineRule="auto"/>
              <w:jc w:val="center"/>
              <w:rPr>
                <w:rFonts w:ascii="Arial" w:hAnsi="Arial" w:cs="Arial"/>
                <w:b/>
                <w:szCs w:val="24"/>
                <w:lang w:val="en-US"/>
              </w:rPr>
            </w:pPr>
            <w:r>
              <w:rPr>
                <w:rFonts w:ascii="Arial" w:hAnsi="Arial" w:cs="Arial"/>
                <w:b/>
                <w:szCs w:val="24"/>
                <w:lang w:val="en-US"/>
              </w:rPr>
              <w:t>T</w:t>
            </w:r>
            <w:r w:rsidRPr="00BD3B9F">
              <w:rPr>
                <w:rFonts w:ascii="Arial" w:hAnsi="Arial" w:cs="Arial"/>
                <w:b/>
                <w:szCs w:val="24"/>
                <w:lang w:val="en-US"/>
              </w:rPr>
              <w:t xml:space="preserve">otal score </w:t>
            </w:r>
            <w:r w:rsidRPr="00820A6D">
              <w:rPr>
                <w:rFonts w:ascii="Arial" w:hAnsi="Arial" w:cs="Arial"/>
                <w:b/>
                <w:sz w:val="24"/>
                <w:szCs w:val="24"/>
                <w:lang w:val="en-US"/>
              </w:rPr>
              <w:t>± SE</w:t>
            </w:r>
          </w:p>
          <w:p w14:paraId="3108A8CD" w14:textId="77777777" w:rsidR="00A112E2" w:rsidRPr="00BD3B9F" w:rsidRDefault="00A112E2" w:rsidP="00A112E2">
            <w:pPr>
              <w:spacing w:line="360" w:lineRule="auto"/>
              <w:jc w:val="center"/>
              <w:rPr>
                <w:rFonts w:ascii="Arial" w:hAnsi="Arial" w:cs="Arial"/>
                <w:b/>
                <w:szCs w:val="24"/>
                <w:lang w:val="en-US"/>
              </w:rPr>
            </w:pPr>
            <w:r w:rsidRPr="00BD3B9F">
              <w:rPr>
                <w:rFonts w:ascii="Arial" w:hAnsi="Arial" w:cs="Arial"/>
                <w:b/>
                <w:szCs w:val="24"/>
                <w:lang w:val="en-US"/>
              </w:rPr>
              <w:t>(p value &lt;0.</w:t>
            </w:r>
            <w:r>
              <w:rPr>
                <w:rFonts w:ascii="Arial" w:hAnsi="Arial" w:cs="Arial"/>
                <w:b/>
                <w:szCs w:val="24"/>
                <w:lang w:val="en-US"/>
              </w:rPr>
              <w:t>9526</w:t>
            </w:r>
            <w:r w:rsidRPr="00BD3B9F">
              <w:rPr>
                <w:rFonts w:ascii="Arial" w:hAnsi="Arial" w:cs="Arial"/>
                <w:b/>
                <w:szCs w:val="24"/>
                <w:lang w:val="en-US"/>
              </w:rPr>
              <w:t>)</w:t>
            </w:r>
          </w:p>
        </w:tc>
        <w:tc>
          <w:tcPr>
            <w:tcW w:w="1940" w:type="dxa"/>
          </w:tcPr>
          <w:p w14:paraId="34409F42" w14:textId="77777777" w:rsidR="00A112E2" w:rsidRDefault="00A112E2" w:rsidP="00A112E2">
            <w:pPr>
              <w:spacing w:line="360" w:lineRule="auto"/>
              <w:jc w:val="center"/>
              <w:rPr>
                <w:rFonts w:ascii="Arial" w:hAnsi="Arial" w:cs="Arial"/>
                <w:b/>
                <w:szCs w:val="24"/>
                <w:lang w:val="en-US"/>
              </w:rPr>
            </w:pPr>
            <w:r>
              <w:rPr>
                <w:rFonts w:ascii="Arial" w:hAnsi="Arial" w:cs="Arial"/>
                <w:b/>
                <w:szCs w:val="24"/>
                <w:lang w:val="en-US"/>
              </w:rPr>
              <w:t>Q1</w:t>
            </w:r>
            <w:r w:rsidRPr="00BD3B9F">
              <w:rPr>
                <w:rFonts w:ascii="Arial" w:hAnsi="Arial" w:cs="Arial"/>
                <w:b/>
                <w:szCs w:val="24"/>
                <w:lang w:val="en-US"/>
              </w:rPr>
              <w:t xml:space="preserve"> </w:t>
            </w:r>
            <w:r w:rsidRPr="00820A6D">
              <w:rPr>
                <w:rFonts w:ascii="Arial" w:hAnsi="Arial" w:cs="Arial"/>
                <w:b/>
                <w:sz w:val="24"/>
                <w:szCs w:val="24"/>
                <w:lang w:val="en-US"/>
              </w:rPr>
              <w:t>± SE</w:t>
            </w:r>
          </w:p>
          <w:p w14:paraId="2E2A7833" w14:textId="77777777" w:rsidR="00A112E2" w:rsidRPr="00BD3B9F" w:rsidRDefault="00A112E2" w:rsidP="00A112E2">
            <w:pPr>
              <w:spacing w:line="360" w:lineRule="auto"/>
              <w:jc w:val="center"/>
              <w:rPr>
                <w:rFonts w:ascii="Arial" w:hAnsi="Arial" w:cs="Arial"/>
                <w:b/>
                <w:szCs w:val="24"/>
                <w:lang w:val="en-US"/>
              </w:rPr>
            </w:pPr>
            <w:r w:rsidRPr="00BD3B9F">
              <w:rPr>
                <w:rFonts w:ascii="Arial" w:hAnsi="Arial" w:cs="Arial"/>
                <w:b/>
                <w:szCs w:val="24"/>
                <w:lang w:val="en-US"/>
              </w:rPr>
              <w:t>(p value&lt;0.</w:t>
            </w:r>
            <w:r>
              <w:rPr>
                <w:rFonts w:ascii="Arial" w:hAnsi="Arial" w:cs="Arial"/>
                <w:b/>
                <w:szCs w:val="24"/>
                <w:lang w:val="en-US"/>
              </w:rPr>
              <w:t>2371</w:t>
            </w:r>
            <w:r w:rsidRPr="00BD3B9F">
              <w:rPr>
                <w:rFonts w:ascii="Arial" w:hAnsi="Arial" w:cs="Arial"/>
                <w:b/>
                <w:szCs w:val="24"/>
                <w:lang w:val="en-US"/>
              </w:rPr>
              <w:t>)</w:t>
            </w:r>
          </w:p>
        </w:tc>
        <w:tc>
          <w:tcPr>
            <w:tcW w:w="1940" w:type="dxa"/>
          </w:tcPr>
          <w:p w14:paraId="2E521279" w14:textId="77777777" w:rsidR="00A112E2" w:rsidRDefault="00A112E2" w:rsidP="00A112E2">
            <w:pPr>
              <w:spacing w:line="360" w:lineRule="auto"/>
              <w:jc w:val="center"/>
              <w:rPr>
                <w:rFonts w:ascii="Arial" w:hAnsi="Arial" w:cs="Arial"/>
                <w:b/>
                <w:szCs w:val="24"/>
                <w:lang w:val="en-US"/>
              </w:rPr>
            </w:pPr>
            <w:r>
              <w:rPr>
                <w:rFonts w:ascii="Arial" w:hAnsi="Arial" w:cs="Arial"/>
                <w:b/>
                <w:szCs w:val="24"/>
                <w:lang w:val="en-US"/>
              </w:rPr>
              <w:t xml:space="preserve">Q2 </w:t>
            </w:r>
            <w:r w:rsidRPr="00820A6D">
              <w:rPr>
                <w:rFonts w:ascii="Arial" w:hAnsi="Arial" w:cs="Arial"/>
                <w:b/>
                <w:sz w:val="24"/>
                <w:szCs w:val="24"/>
                <w:lang w:val="en-US"/>
              </w:rPr>
              <w:t>± SE</w:t>
            </w:r>
          </w:p>
          <w:p w14:paraId="1D9B6C8C" w14:textId="77777777" w:rsidR="00A112E2" w:rsidRPr="00BD3B9F" w:rsidRDefault="00A112E2" w:rsidP="00A112E2">
            <w:pPr>
              <w:spacing w:line="360" w:lineRule="auto"/>
              <w:rPr>
                <w:rFonts w:ascii="Arial" w:hAnsi="Arial" w:cs="Arial"/>
                <w:b/>
                <w:szCs w:val="24"/>
                <w:lang w:val="en-US"/>
              </w:rPr>
            </w:pPr>
            <w:r w:rsidRPr="00BD3B9F">
              <w:rPr>
                <w:rFonts w:ascii="Arial" w:hAnsi="Arial" w:cs="Arial"/>
                <w:b/>
                <w:szCs w:val="24"/>
                <w:lang w:val="en-US"/>
              </w:rPr>
              <w:t>(p value&lt;0.</w:t>
            </w:r>
            <w:r>
              <w:rPr>
                <w:rFonts w:ascii="Arial" w:hAnsi="Arial" w:cs="Arial"/>
                <w:b/>
                <w:szCs w:val="24"/>
                <w:lang w:val="en-US"/>
              </w:rPr>
              <w:t>5046</w:t>
            </w:r>
            <w:r w:rsidRPr="00BD3B9F">
              <w:rPr>
                <w:rFonts w:ascii="Arial" w:hAnsi="Arial" w:cs="Arial"/>
                <w:b/>
                <w:szCs w:val="24"/>
                <w:lang w:val="en-US"/>
              </w:rPr>
              <w:t>)</w:t>
            </w:r>
          </w:p>
        </w:tc>
      </w:tr>
      <w:tr w:rsidR="00A112E2" w14:paraId="7963E51D" w14:textId="77777777" w:rsidTr="00A112E2">
        <w:tc>
          <w:tcPr>
            <w:tcW w:w="2433" w:type="dxa"/>
          </w:tcPr>
          <w:p w14:paraId="0B3AD0E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Injection</w:t>
            </w:r>
          </w:p>
        </w:tc>
        <w:tc>
          <w:tcPr>
            <w:tcW w:w="2136" w:type="dxa"/>
          </w:tcPr>
          <w:p w14:paraId="6A6CA44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73.00</w:t>
            </w:r>
            <w:r>
              <w:rPr>
                <w:rFonts w:ascii="Arial" w:hAnsi="Arial" w:cs="Arial"/>
                <w:sz w:val="24"/>
                <w:szCs w:val="24"/>
                <w:vertAlign w:val="superscript"/>
                <w:lang w:val="en-US"/>
              </w:rPr>
              <w:t>a</w:t>
            </w:r>
            <w:r>
              <w:rPr>
                <w:rFonts w:ascii="Arial" w:hAnsi="Arial" w:cs="Arial"/>
                <w:sz w:val="24"/>
                <w:szCs w:val="24"/>
                <w:lang w:val="en-US"/>
              </w:rPr>
              <w:t xml:space="preserve"> ± 0.00</w:t>
            </w:r>
          </w:p>
        </w:tc>
        <w:tc>
          <w:tcPr>
            <w:tcW w:w="1940" w:type="dxa"/>
          </w:tcPr>
          <w:p w14:paraId="64E61AE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4.00</w:t>
            </w:r>
            <w:r>
              <w:rPr>
                <w:rFonts w:ascii="Arial" w:hAnsi="Arial" w:cs="Arial"/>
                <w:sz w:val="24"/>
                <w:szCs w:val="24"/>
                <w:vertAlign w:val="superscript"/>
                <w:lang w:val="en-US"/>
              </w:rPr>
              <w:t>a</w:t>
            </w:r>
            <w:r>
              <w:rPr>
                <w:rFonts w:ascii="Arial" w:hAnsi="Arial" w:cs="Arial"/>
                <w:sz w:val="24"/>
                <w:szCs w:val="24"/>
                <w:lang w:val="en-US"/>
              </w:rPr>
              <w:t xml:space="preserve"> ± 0.00</w:t>
            </w:r>
          </w:p>
        </w:tc>
        <w:tc>
          <w:tcPr>
            <w:tcW w:w="1940" w:type="dxa"/>
          </w:tcPr>
          <w:p w14:paraId="6AA28F6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2.00</w:t>
            </w:r>
            <w:r>
              <w:rPr>
                <w:rFonts w:ascii="Arial" w:hAnsi="Arial" w:cs="Arial"/>
                <w:sz w:val="24"/>
                <w:szCs w:val="24"/>
                <w:vertAlign w:val="superscript"/>
                <w:lang w:val="en-US"/>
              </w:rPr>
              <w:t>a</w:t>
            </w:r>
            <w:r>
              <w:rPr>
                <w:rFonts w:ascii="Arial" w:hAnsi="Arial" w:cs="Arial"/>
                <w:sz w:val="24"/>
                <w:szCs w:val="24"/>
                <w:lang w:val="en-US"/>
              </w:rPr>
              <w:t xml:space="preserve"> ± 0.00</w:t>
            </w:r>
          </w:p>
        </w:tc>
      </w:tr>
      <w:tr w:rsidR="00A112E2" w14:paraId="2D0451DC" w14:textId="77777777" w:rsidTr="00A112E2">
        <w:tc>
          <w:tcPr>
            <w:tcW w:w="2433" w:type="dxa"/>
          </w:tcPr>
          <w:p w14:paraId="0859780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Smoking</w:t>
            </w:r>
          </w:p>
        </w:tc>
        <w:tc>
          <w:tcPr>
            <w:tcW w:w="2136" w:type="dxa"/>
          </w:tcPr>
          <w:p w14:paraId="6B5F87E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79.61</w:t>
            </w:r>
            <w:r>
              <w:rPr>
                <w:rFonts w:ascii="Arial" w:hAnsi="Arial" w:cs="Arial"/>
                <w:sz w:val="24"/>
                <w:szCs w:val="24"/>
                <w:vertAlign w:val="superscript"/>
                <w:lang w:val="en-US"/>
              </w:rPr>
              <w:t>a</w:t>
            </w:r>
            <w:r>
              <w:rPr>
                <w:rFonts w:ascii="Arial" w:hAnsi="Arial" w:cs="Arial"/>
                <w:sz w:val="24"/>
                <w:szCs w:val="24"/>
                <w:lang w:val="en-US"/>
              </w:rPr>
              <w:t xml:space="preserve"> ± 2.50</w:t>
            </w:r>
          </w:p>
        </w:tc>
        <w:tc>
          <w:tcPr>
            <w:tcW w:w="1940" w:type="dxa"/>
          </w:tcPr>
          <w:p w14:paraId="4AEE7CF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2.67</w:t>
            </w:r>
            <w:r>
              <w:rPr>
                <w:rFonts w:ascii="Arial" w:hAnsi="Arial" w:cs="Arial"/>
                <w:sz w:val="24"/>
                <w:szCs w:val="24"/>
                <w:vertAlign w:val="superscript"/>
                <w:lang w:val="en-US"/>
              </w:rPr>
              <w:t>a</w:t>
            </w:r>
            <w:r>
              <w:rPr>
                <w:rFonts w:ascii="Arial" w:hAnsi="Arial" w:cs="Arial"/>
                <w:sz w:val="24"/>
                <w:szCs w:val="24"/>
                <w:lang w:val="en-US"/>
              </w:rPr>
              <w:t xml:space="preserve"> ± 0.16</w:t>
            </w:r>
          </w:p>
        </w:tc>
        <w:tc>
          <w:tcPr>
            <w:tcW w:w="1940" w:type="dxa"/>
          </w:tcPr>
          <w:p w14:paraId="3A3C0E7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3.06</w:t>
            </w:r>
            <w:r>
              <w:rPr>
                <w:rFonts w:ascii="Arial" w:hAnsi="Arial" w:cs="Arial"/>
                <w:sz w:val="24"/>
                <w:szCs w:val="24"/>
                <w:vertAlign w:val="superscript"/>
                <w:lang w:val="en-US"/>
              </w:rPr>
              <w:t>a</w:t>
            </w:r>
            <w:r>
              <w:rPr>
                <w:rFonts w:ascii="Arial" w:hAnsi="Arial" w:cs="Arial"/>
                <w:sz w:val="24"/>
                <w:szCs w:val="24"/>
                <w:lang w:val="en-US"/>
              </w:rPr>
              <w:t xml:space="preserve"> ± 0.18</w:t>
            </w:r>
          </w:p>
        </w:tc>
      </w:tr>
      <w:tr w:rsidR="00A112E2" w14:paraId="3963B3DF" w14:textId="77777777" w:rsidTr="00A112E2">
        <w:tc>
          <w:tcPr>
            <w:tcW w:w="2433" w:type="dxa"/>
          </w:tcPr>
          <w:p w14:paraId="19C5423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Smoking + Nasal</w:t>
            </w:r>
          </w:p>
        </w:tc>
        <w:tc>
          <w:tcPr>
            <w:tcW w:w="2136" w:type="dxa"/>
          </w:tcPr>
          <w:p w14:paraId="3F89CA9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74.00</w:t>
            </w:r>
            <w:r>
              <w:rPr>
                <w:rFonts w:ascii="Arial" w:hAnsi="Arial" w:cs="Arial"/>
                <w:sz w:val="24"/>
                <w:szCs w:val="24"/>
                <w:vertAlign w:val="superscript"/>
                <w:lang w:val="en-US"/>
              </w:rPr>
              <w:t>a</w:t>
            </w:r>
            <w:r>
              <w:rPr>
                <w:rFonts w:ascii="Arial" w:hAnsi="Arial" w:cs="Arial"/>
                <w:sz w:val="24"/>
                <w:szCs w:val="24"/>
                <w:lang w:val="en-US"/>
              </w:rPr>
              <w:t xml:space="preserve"> ± 0.00</w:t>
            </w:r>
          </w:p>
        </w:tc>
        <w:tc>
          <w:tcPr>
            <w:tcW w:w="1940" w:type="dxa"/>
          </w:tcPr>
          <w:p w14:paraId="242CD1F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2.00</w:t>
            </w:r>
            <w:r>
              <w:rPr>
                <w:rFonts w:ascii="Arial" w:hAnsi="Arial" w:cs="Arial"/>
                <w:sz w:val="24"/>
                <w:szCs w:val="24"/>
                <w:vertAlign w:val="superscript"/>
                <w:lang w:val="en-US"/>
              </w:rPr>
              <w:t>a</w:t>
            </w:r>
            <w:r>
              <w:rPr>
                <w:rFonts w:ascii="Arial" w:hAnsi="Arial" w:cs="Arial"/>
                <w:sz w:val="24"/>
                <w:szCs w:val="24"/>
                <w:lang w:val="en-US"/>
              </w:rPr>
              <w:t xml:space="preserve"> ± 0.00</w:t>
            </w:r>
          </w:p>
        </w:tc>
        <w:tc>
          <w:tcPr>
            <w:tcW w:w="1940" w:type="dxa"/>
          </w:tcPr>
          <w:p w14:paraId="667F36B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3.00</w:t>
            </w:r>
            <w:r>
              <w:rPr>
                <w:rFonts w:ascii="Arial" w:hAnsi="Arial" w:cs="Arial"/>
                <w:sz w:val="24"/>
                <w:szCs w:val="24"/>
                <w:vertAlign w:val="superscript"/>
                <w:lang w:val="en-US"/>
              </w:rPr>
              <w:t>a</w:t>
            </w:r>
            <w:r>
              <w:rPr>
                <w:rFonts w:ascii="Arial" w:hAnsi="Arial" w:cs="Arial"/>
                <w:sz w:val="24"/>
                <w:szCs w:val="24"/>
                <w:lang w:val="en-US"/>
              </w:rPr>
              <w:t xml:space="preserve"> ± 0.00</w:t>
            </w:r>
          </w:p>
        </w:tc>
      </w:tr>
      <w:tr w:rsidR="00A112E2" w14:paraId="01D17FD7" w14:textId="77777777" w:rsidTr="00A112E2">
        <w:tc>
          <w:tcPr>
            <w:tcW w:w="2433" w:type="dxa"/>
          </w:tcPr>
          <w:p w14:paraId="40F8493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Smoking + Swallowing</w:t>
            </w:r>
          </w:p>
        </w:tc>
        <w:tc>
          <w:tcPr>
            <w:tcW w:w="2136" w:type="dxa"/>
          </w:tcPr>
          <w:p w14:paraId="101E206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80.50</w:t>
            </w:r>
            <w:r>
              <w:rPr>
                <w:rFonts w:ascii="Arial" w:hAnsi="Arial" w:cs="Arial"/>
                <w:sz w:val="24"/>
                <w:szCs w:val="24"/>
                <w:vertAlign w:val="superscript"/>
                <w:lang w:val="en-US"/>
              </w:rPr>
              <w:t>a</w:t>
            </w:r>
            <w:r>
              <w:rPr>
                <w:rFonts w:ascii="Arial" w:hAnsi="Arial" w:cs="Arial"/>
                <w:sz w:val="24"/>
                <w:szCs w:val="24"/>
                <w:lang w:val="en-US"/>
              </w:rPr>
              <w:t xml:space="preserve"> ± 3.25</w:t>
            </w:r>
          </w:p>
        </w:tc>
        <w:tc>
          <w:tcPr>
            <w:tcW w:w="1940" w:type="dxa"/>
          </w:tcPr>
          <w:p w14:paraId="6ECD92DD"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2.88</w:t>
            </w:r>
            <w:r>
              <w:rPr>
                <w:rFonts w:ascii="Arial" w:hAnsi="Arial" w:cs="Arial"/>
                <w:sz w:val="24"/>
                <w:szCs w:val="24"/>
                <w:vertAlign w:val="superscript"/>
                <w:lang w:val="en-US"/>
              </w:rPr>
              <w:t>a</w:t>
            </w:r>
            <w:r>
              <w:rPr>
                <w:rFonts w:ascii="Arial" w:hAnsi="Arial" w:cs="Arial"/>
                <w:sz w:val="24"/>
                <w:szCs w:val="24"/>
                <w:lang w:val="en-US"/>
              </w:rPr>
              <w:t xml:space="preserve"> ± 0.30</w:t>
            </w:r>
          </w:p>
        </w:tc>
        <w:tc>
          <w:tcPr>
            <w:tcW w:w="1940" w:type="dxa"/>
          </w:tcPr>
          <w:p w14:paraId="5F880FC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2.63</w:t>
            </w:r>
            <w:r>
              <w:rPr>
                <w:rFonts w:ascii="Arial" w:hAnsi="Arial" w:cs="Arial"/>
                <w:sz w:val="24"/>
                <w:szCs w:val="24"/>
                <w:vertAlign w:val="superscript"/>
                <w:lang w:val="en-US"/>
              </w:rPr>
              <w:t>a</w:t>
            </w:r>
            <w:r>
              <w:rPr>
                <w:rFonts w:ascii="Arial" w:hAnsi="Arial" w:cs="Arial"/>
                <w:sz w:val="24"/>
                <w:szCs w:val="24"/>
                <w:lang w:val="en-US"/>
              </w:rPr>
              <w:t xml:space="preserve"> ± 0.26</w:t>
            </w:r>
          </w:p>
        </w:tc>
      </w:tr>
      <w:tr w:rsidR="00A112E2" w14:paraId="240FF8B2" w14:textId="77777777" w:rsidTr="00A112E2">
        <w:tc>
          <w:tcPr>
            <w:tcW w:w="2433" w:type="dxa"/>
          </w:tcPr>
          <w:p w14:paraId="5D21FFF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Swallowing</w:t>
            </w:r>
          </w:p>
        </w:tc>
        <w:tc>
          <w:tcPr>
            <w:tcW w:w="2136" w:type="dxa"/>
          </w:tcPr>
          <w:p w14:paraId="7C65B50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80.33</w:t>
            </w:r>
            <w:r>
              <w:rPr>
                <w:rFonts w:ascii="Arial" w:hAnsi="Arial" w:cs="Arial"/>
                <w:sz w:val="24"/>
                <w:szCs w:val="24"/>
                <w:vertAlign w:val="superscript"/>
                <w:lang w:val="en-US"/>
              </w:rPr>
              <w:t>a</w:t>
            </w:r>
            <w:r>
              <w:rPr>
                <w:rFonts w:ascii="Arial" w:hAnsi="Arial" w:cs="Arial"/>
                <w:sz w:val="24"/>
                <w:szCs w:val="24"/>
                <w:lang w:val="en-US"/>
              </w:rPr>
              <w:t xml:space="preserve"> ± 3.70</w:t>
            </w:r>
          </w:p>
        </w:tc>
        <w:tc>
          <w:tcPr>
            <w:tcW w:w="1940" w:type="dxa"/>
          </w:tcPr>
          <w:p w14:paraId="64DE6F2F"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2.17</w:t>
            </w:r>
            <w:r>
              <w:rPr>
                <w:rFonts w:ascii="Arial" w:hAnsi="Arial" w:cs="Arial"/>
                <w:sz w:val="24"/>
                <w:szCs w:val="24"/>
                <w:vertAlign w:val="superscript"/>
                <w:lang w:val="en-US"/>
              </w:rPr>
              <w:t>a</w:t>
            </w:r>
            <w:r>
              <w:rPr>
                <w:rFonts w:ascii="Arial" w:hAnsi="Arial" w:cs="Arial"/>
                <w:sz w:val="24"/>
                <w:szCs w:val="24"/>
                <w:lang w:val="en-US"/>
              </w:rPr>
              <w:t xml:space="preserve"> ± 0.31</w:t>
            </w:r>
          </w:p>
        </w:tc>
        <w:tc>
          <w:tcPr>
            <w:tcW w:w="1940" w:type="dxa"/>
          </w:tcPr>
          <w:p w14:paraId="445C4D58"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2.50</w:t>
            </w:r>
            <w:r>
              <w:rPr>
                <w:rFonts w:ascii="Arial" w:hAnsi="Arial" w:cs="Arial"/>
                <w:sz w:val="24"/>
                <w:szCs w:val="24"/>
                <w:vertAlign w:val="superscript"/>
                <w:lang w:val="en-US"/>
              </w:rPr>
              <w:t>a</w:t>
            </w:r>
            <w:r>
              <w:rPr>
                <w:rFonts w:ascii="Arial" w:hAnsi="Arial" w:cs="Arial"/>
                <w:sz w:val="24"/>
                <w:szCs w:val="24"/>
                <w:lang w:val="en-US"/>
              </w:rPr>
              <w:t xml:space="preserve"> ± 0.43</w:t>
            </w:r>
          </w:p>
        </w:tc>
      </w:tr>
    </w:tbl>
    <w:p w14:paraId="13C48255" w14:textId="77777777" w:rsidR="00A112E2" w:rsidRDefault="00A112E2" w:rsidP="00A112E2">
      <w:pPr>
        <w:spacing w:after="0" w:line="240" w:lineRule="auto"/>
        <w:jc w:val="both"/>
        <w:rPr>
          <w:rFonts w:ascii="Arial" w:hAnsi="Arial" w:cs="Arial"/>
          <w:sz w:val="24"/>
          <w:szCs w:val="24"/>
          <w:lang w:val="en-US"/>
        </w:rPr>
      </w:pPr>
      <w:r>
        <w:rPr>
          <w:rFonts w:ascii="Arial" w:hAnsi="Arial" w:cs="Arial"/>
          <w:sz w:val="24"/>
          <w:szCs w:val="24"/>
          <w:lang w:val="en-US"/>
        </w:rPr>
        <w:t xml:space="preserve">N.B. Means with the same letter within the columns are not significantly different (p&lt;0.05) using LSD test. </w:t>
      </w:r>
      <w:r w:rsidRPr="00A361F7">
        <w:rPr>
          <w:rFonts w:ascii="Arial" w:hAnsi="Arial" w:cs="Arial"/>
          <w:b/>
          <w:i/>
          <w:sz w:val="24"/>
          <w:szCs w:val="24"/>
          <w:lang w:val="en-US"/>
        </w:rPr>
        <w:t>P</w:t>
      </w:r>
      <w:r>
        <w:rPr>
          <w:rFonts w:ascii="Arial" w:hAnsi="Arial" w:cs="Arial"/>
          <w:sz w:val="24"/>
          <w:szCs w:val="24"/>
          <w:lang w:val="en-US"/>
        </w:rPr>
        <w:t xml:space="preserve"> = probability value from generalized linear model. </w:t>
      </w:r>
      <w:r w:rsidRPr="00A361F7">
        <w:rPr>
          <w:rFonts w:ascii="Arial" w:hAnsi="Arial" w:cs="Arial"/>
          <w:b/>
          <w:i/>
          <w:sz w:val="24"/>
          <w:szCs w:val="24"/>
          <w:lang w:val="en-US"/>
        </w:rPr>
        <w:t>SE</w:t>
      </w:r>
      <w:r>
        <w:rPr>
          <w:rFonts w:ascii="Arial" w:hAnsi="Arial" w:cs="Arial"/>
          <w:sz w:val="24"/>
          <w:szCs w:val="24"/>
          <w:lang w:val="en-US"/>
        </w:rPr>
        <w:t xml:space="preserve"> = standard error</w:t>
      </w:r>
    </w:p>
    <w:p w14:paraId="74C8BD29" w14:textId="77777777" w:rsidR="00A112E2" w:rsidRDefault="00A112E2" w:rsidP="00A112E2">
      <w:pPr>
        <w:spacing w:after="0" w:line="480" w:lineRule="auto"/>
        <w:jc w:val="both"/>
        <w:rPr>
          <w:rFonts w:ascii="Arial" w:hAnsi="Arial" w:cs="Arial"/>
          <w:b/>
          <w:sz w:val="24"/>
          <w:szCs w:val="24"/>
          <w:lang w:val="en-US"/>
        </w:rPr>
      </w:pPr>
    </w:p>
    <w:p w14:paraId="540DB645" w14:textId="77777777" w:rsidR="00A112E2" w:rsidRDefault="00A112E2" w:rsidP="00A112E2">
      <w:pPr>
        <w:spacing w:after="0" w:line="480" w:lineRule="auto"/>
        <w:jc w:val="both"/>
        <w:rPr>
          <w:rFonts w:ascii="Arial" w:hAnsi="Arial" w:cs="Arial"/>
          <w:sz w:val="24"/>
          <w:szCs w:val="24"/>
          <w:lang w:val="en-US"/>
        </w:rPr>
      </w:pPr>
    </w:p>
    <w:p w14:paraId="2D164FF5" w14:textId="77777777" w:rsidR="00A112E2" w:rsidRDefault="00A112E2" w:rsidP="00A112E2">
      <w:pPr>
        <w:spacing w:after="0" w:line="480" w:lineRule="auto"/>
        <w:jc w:val="both"/>
        <w:rPr>
          <w:rFonts w:ascii="Arial" w:hAnsi="Arial" w:cs="Arial"/>
          <w:sz w:val="24"/>
          <w:szCs w:val="24"/>
          <w:lang w:val="en-US"/>
        </w:rPr>
      </w:pPr>
    </w:p>
    <w:p w14:paraId="4C062A24" w14:textId="77777777" w:rsidR="00A112E2" w:rsidRDefault="00A112E2" w:rsidP="00A112E2">
      <w:pPr>
        <w:spacing w:after="0" w:line="480" w:lineRule="auto"/>
        <w:jc w:val="both"/>
        <w:rPr>
          <w:rFonts w:ascii="Arial" w:hAnsi="Arial" w:cs="Arial"/>
          <w:sz w:val="24"/>
          <w:szCs w:val="24"/>
          <w:lang w:val="en-US"/>
        </w:rPr>
      </w:pPr>
    </w:p>
    <w:p w14:paraId="238B9380" w14:textId="77777777" w:rsidR="00A112E2" w:rsidRDefault="00A112E2" w:rsidP="00A112E2">
      <w:pPr>
        <w:spacing w:after="0" w:line="480" w:lineRule="auto"/>
        <w:jc w:val="both"/>
        <w:rPr>
          <w:rFonts w:ascii="Arial" w:hAnsi="Arial" w:cs="Arial"/>
          <w:sz w:val="24"/>
          <w:szCs w:val="24"/>
          <w:lang w:val="en-US"/>
        </w:rPr>
      </w:pPr>
      <w:r>
        <w:rPr>
          <w:rFonts w:ascii="Arial" w:hAnsi="Arial" w:cs="Arial"/>
          <w:sz w:val="24"/>
          <w:szCs w:val="24"/>
          <w:lang w:val="en-US"/>
        </w:rPr>
        <w:lastRenderedPageBreak/>
        <w:t xml:space="preserve">Table 4.21 represents routes of substance use and the summary of Generalized Linear Model significant results (p&lt;0.05) on score of physical health (DOM1), psychological (DOM2), social relationship (DOM3) and environment (DOM4). Means separation using least significant different test (LSD) showed no significant difference between different routes on the scores of physical health (DOM1), psychological (DOM2), social relationship (DOM3) and environment (DOM4). </w:t>
      </w:r>
    </w:p>
    <w:p w14:paraId="3CA668F8" w14:textId="77777777" w:rsidR="00A112E2" w:rsidRDefault="00A112E2" w:rsidP="00A112E2">
      <w:pPr>
        <w:spacing w:after="0" w:line="480" w:lineRule="auto"/>
        <w:jc w:val="both"/>
        <w:rPr>
          <w:rFonts w:ascii="Arial" w:hAnsi="Arial" w:cs="Arial"/>
          <w:b/>
          <w:sz w:val="24"/>
          <w:szCs w:val="24"/>
          <w:lang w:val="en-US"/>
        </w:rPr>
      </w:pPr>
    </w:p>
    <w:p w14:paraId="5715D945" w14:textId="77777777" w:rsidR="00A112E2" w:rsidRDefault="00A112E2" w:rsidP="00A112E2">
      <w:pPr>
        <w:spacing w:after="0" w:line="360" w:lineRule="auto"/>
        <w:ind w:left="1440" w:hanging="1440"/>
        <w:jc w:val="both"/>
        <w:rPr>
          <w:rFonts w:ascii="Arial" w:hAnsi="Arial" w:cs="Arial"/>
          <w:b/>
          <w:sz w:val="24"/>
          <w:szCs w:val="24"/>
          <w:lang w:val="en-US"/>
        </w:rPr>
      </w:pPr>
      <w:r>
        <w:rPr>
          <w:rFonts w:ascii="Arial" w:hAnsi="Arial" w:cs="Arial"/>
          <w:b/>
          <w:sz w:val="24"/>
          <w:szCs w:val="24"/>
          <w:lang w:val="en-US"/>
        </w:rPr>
        <w:t>Table 4.21:</w:t>
      </w:r>
      <w:r>
        <w:rPr>
          <w:rFonts w:ascii="Arial" w:hAnsi="Arial" w:cs="Arial"/>
          <w:b/>
          <w:sz w:val="24"/>
          <w:szCs w:val="24"/>
          <w:lang w:val="en-US"/>
        </w:rPr>
        <w:tab/>
      </w:r>
      <w:r w:rsidRPr="00E028A8">
        <w:rPr>
          <w:rFonts w:ascii="Arial" w:hAnsi="Arial" w:cs="Arial"/>
          <w:b/>
          <w:sz w:val="24"/>
          <w:szCs w:val="24"/>
          <w:lang w:val="en-US"/>
        </w:rPr>
        <w:t xml:space="preserve">Mean </w:t>
      </w:r>
      <w:r>
        <w:rPr>
          <w:rFonts w:ascii="Arial" w:hAnsi="Arial" w:cs="Arial"/>
          <w:b/>
          <w:sz w:val="24"/>
          <w:szCs w:val="24"/>
          <w:lang w:val="en-US"/>
        </w:rPr>
        <w:t>score of DOM1, DOM2, DOM3 and DOM4 for different routes of substance intake</w:t>
      </w:r>
    </w:p>
    <w:tbl>
      <w:tblPr>
        <w:tblStyle w:val="TableGrid"/>
        <w:tblW w:w="0" w:type="auto"/>
        <w:tblLook w:val="04A0" w:firstRow="1" w:lastRow="0" w:firstColumn="1" w:lastColumn="0" w:noHBand="0" w:noVBand="1"/>
      </w:tblPr>
      <w:tblGrid>
        <w:gridCol w:w="1417"/>
        <w:gridCol w:w="1861"/>
        <w:gridCol w:w="1759"/>
        <w:gridCol w:w="1759"/>
        <w:gridCol w:w="1653"/>
      </w:tblGrid>
      <w:tr w:rsidR="00A112E2" w14:paraId="47743440" w14:textId="77777777" w:rsidTr="00A112E2">
        <w:tc>
          <w:tcPr>
            <w:tcW w:w="1417" w:type="dxa"/>
          </w:tcPr>
          <w:p w14:paraId="7C3D0A79" w14:textId="77777777" w:rsidR="00A112E2" w:rsidRPr="00BD3B9F" w:rsidRDefault="00A112E2" w:rsidP="00A112E2">
            <w:pPr>
              <w:spacing w:line="360" w:lineRule="auto"/>
              <w:jc w:val="center"/>
              <w:rPr>
                <w:rFonts w:ascii="Arial" w:hAnsi="Arial" w:cs="Arial"/>
                <w:b/>
                <w:szCs w:val="24"/>
                <w:lang w:val="en-US"/>
              </w:rPr>
            </w:pPr>
            <w:r>
              <w:rPr>
                <w:rFonts w:ascii="Arial" w:hAnsi="Arial" w:cs="Arial"/>
                <w:b/>
                <w:szCs w:val="24"/>
                <w:lang w:val="en-US"/>
              </w:rPr>
              <w:t>ROUTES</w:t>
            </w:r>
          </w:p>
        </w:tc>
        <w:tc>
          <w:tcPr>
            <w:tcW w:w="1861" w:type="dxa"/>
          </w:tcPr>
          <w:p w14:paraId="4CC7BF10" w14:textId="77777777" w:rsidR="00A112E2" w:rsidRPr="00434FAC" w:rsidRDefault="00A112E2" w:rsidP="00A112E2">
            <w:pPr>
              <w:spacing w:line="360" w:lineRule="auto"/>
              <w:jc w:val="center"/>
              <w:rPr>
                <w:rFonts w:ascii="Arial" w:hAnsi="Arial" w:cs="Arial"/>
                <w:b/>
                <w:szCs w:val="24"/>
                <w:lang w:val="en-US"/>
              </w:rPr>
            </w:pPr>
            <w:r w:rsidRPr="00434FAC">
              <w:rPr>
                <w:rFonts w:ascii="Arial" w:hAnsi="Arial" w:cs="Arial"/>
                <w:b/>
                <w:szCs w:val="24"/>
                <w:lang w:val="en-US"/>
              </w:rPr>
              <w:t xml:space="preserve">DOM1 </w:t>
            </w:r>
            <w:r w:rsidRPr="00434FAC">
              <w:rPr>
                <w:rFonts w:ascii="Arial" w:hAnsi="Arial" w:cs="Arial"/>
                <w:b/>
                <w:sz w:val="24"/>
                <w:szCs w:val="24"/>
                <w:lang w:val="en-US"/>
              </w:rPr>
              <w:t>± SE</w:t>
            </w:r>
          </w:p>
          <w:p w14:paraId="25F9B370" w14:textId="77777777" w:rsidR="00A112E2" w:rsidRPr="00434FAC" w:rsidRDefault="00A112E2" w:rsidP="00A112E2">
            <w:pPr>
              <w:spacing w:line="360" w:lineRule="auto"/>
              <w:jc w:val="center"/>
              <w:rPr>
                <w:rFonts w:ascii="Arial" w:hAnsi="Arial" w:cs="Arial"/>
                <w:b/>
                <w:szCs w:val="24"/>
                <w:lang w:val="en-US"/>
              </w:rPr>
            </w:pPr>
            <w:r w:rsidRPr="00434FAC">
              <w:rPr>
                <w:rFonts w:ascii="Arial" w:hAnsi="Arial" w:cs="Arial"/>
                <w:b/>
                <w:szCs w:val="24"/>
                <w:lang w:val="en-US"/>
              </w:rPr>
              <w:t>(p&lt;0.</w:t>
            </w:r>
            <w:r>
              <w:rPr>
                <w:rFonts w:ascii="Arial" w:hAnsi="Arial" w:cs="Arial"/>
                <w:b/>
                <w:szCs w:val="24"/>
                <w:lang w:val="en-US"/>
              </w:rPr>
              <w:t>1912</w:t>
            </w:r>
            <w:r w:rsidRPr="00434FAC">
              <w:rPr>
                <w:rFonts w:ascii="Arial" w:hAnsi="Arial" w:cs="Arial"/>
                <w:b/>
                <w:szCs w:val="24"/>
                <w:lang w:val="en-US"/>
              </w:rPr>
              <w:t>)</w:t>
            </w:r>
          </w:p>
        </w:tc>
        <w:tc>
          <w:tcPr>
            <w:tcW w:w="1759" w:type="dxa"/>
          </w:tcPr>
          <w:p w14:paraId="7765955E" w14:textId="77777777" w:rsidR="00A112E2" w:rsidRPr="00434FAC" w:rsidRDefault="00A112E2" w:rsidP="00A112E2">
            <w:pPr>
              <w:spacing w:line="360" w:lineRule="auto"/>
              <w:jc w:val="center"/>
              <w:rPr>
                <w:rFonts w:ascii="Arial" w:hAnsi="Arial" w:cs="Arial"/>
                <w:b/>
                <w:sz w:val="24"/>
                <w:szCs w:val="24"/>
                <w:lang w:val="en-US"/>
              </w:rPr>
            </w:pPr>
            <w:r w:rsidRPr="00434FAC">
              <w:rPr>
                <w:rFonts w:ascii="Arial" w:hAnsi="Arial" w:cs="Arial"/>
                <w:b/>
                <w:szCs w:val="24"/>
                <w:lang w:val="en-US"/>
              </w:rPr>
              <w:t xml:space="preserve">DOM2 </w:t>
            </w:r>
            <w:r w:rsidRPr="00434FAC">
              <w:rPr>
                <w:rFonts w:ascii="Arial" w:hAnsi="Arial" w:cs="Arial"/>
                <w:b/>
                <w:sz w:val="24"/>
                <w:szCs w:val="24"/>
                <w:lang w:val="en-US"/>
              </w:rPr>
              <w:t>± SE</w:t>
            </w:r>
          </w:p>
          <w:p w14:paraId="0F203482" w14:textId="77777777" w:rsidR="00A112E2" w:rsidRPr="00434FAC" w:rsidRDefault="00A112E2" w:rsidP="00A112E2">
            <w:pPr>
              <w:spacing w:line="360" w:lineRule="auto"/>
              <w:jc w:val="center"/>
              <w:rPr>
                <w:rFonts w:ascii="Arial" w:hAnsi="Arial" w:cs="Arial"/>
                <w:b/>
                <w:szCs w:val="24"/>
                <w:lang w:val="en-US"/>
              </w:rPr>
            </w:pPr>
            <w:r w:rsidRPr="00434FAC">
              <w:rPr>
                <w:rFonts w:ascii="Arial" w:hAnsi="Arial" w:cs="Arial"/>
                <w:b/>
                <w:szCs w:val="24"/>
                <w:lang w:val="en-US"/>
              </w:rPr>
              <w:t>(p&lt;0.9</w:t>
            </w:r>
            <w:r>
              <w:rPr>
                <w:rFonts w:ascii="Arial" w:hAnsi="Arial" w:cs="Arial"/>
                <w:b/>
                <w:szCs w:val="24"/>
                <w:lang w:val="en-US"/>
              </w:rPr>
              <w:t>672</w:t>
            </w:r>
            <w:r w:rsidRPr="00434FAC">
              <w:rPr>
                <w:rFonts w:ascii="Arial" w:hAnsi="Arial" w:cs="Arial"/>
                <w:b/>
                <w:szCs w:val="24"/>
                <w:lang w:val="en-US"/>
              </w:rPr>
              <w:t>)</w:t>
            </w:r>
          </w:p>
        </w:tc>
        <w:tc>
          <w:tcPr>
            <w:tcW w:w="1759" w:type="dxa"/>
          </w:tcPr>
          <w:p w14:paraId="618B0E5B" w14:textId="77777777" w:rsidR="00A112E2" w:rsidRPr="00434FAC" w:rsidRDefault="00A112E2" w:rsidP="00A112E2">
            <w:pPr>
              <w:spacing w:line="360" w:lineRule="auto"/>
              <w:jc w:val="center"/>
              <w:rPr>
                <w:rFonts w:ascii="Arial" w:hAnsi="Arial" w:cs="Arial"/>
                <w:b/>
                <w:szCs w:val="24"/>
                <w:lang w:val="en-US"/>
              </w:rPr>
            </w:pPr>
            <w:r w:rsidRPr="00434FAC">
              <w:rPr>
                <w:rFonts w:ascii="Arial" w:hAnsi="Arial" w:cs="Arial"/>
                <w:b/>
                <w:szCs w:val="24"/>
                <w:lang w:val="en-US"/>
              </w:rPr>
              <w:t xml:space="preserve">DOM3 </w:t>
            </w:r>
            <w:r w:rsidRPr="00434FAC">
              <w:rPr>
                <w:rFonts w:ascii="Arial" w:hAnsi="Arial" w:cs="Arial"/>
                <w:b/>
                <w:sz w:val="24"/>
                <w:szCs w:val="24"/>
                <w:lang w:val="en-US"/>
              </w:rPr>
              <w:t>± SE</w:t>
            </w:r>
          </w:p>
          <w:p w14:paraId="2EB29C91" w14:textId="77777777" w:rsidR="00A112E2" w:rsidRPr="00434FAC" w:rsidRDefault="00A112E2" w:rsidP="00A112E2">
            <w:pPr>
              <w:spacing w:line="360" w:lineRule="auto"/>
              <w:rPr>
                <w:rFonts w:ascii="Arial" w:hAnsi="Arial" w:cs="Arial"/>
                <w:b/>
                <w:szCs w:val="24"/>
                <w:lang w:val="en-US"/>
              </w:rPr>
            </w:pPr>
            <w:r w:rsidRPr="00434FAC">
              <w:rPr>
                <w:rFonts w:ascii="Arial" w:hAnsi="Arial" w:cs="Arial"/>
                <w:b/>
                <w:szCs w:val="24"/>
                <w:lang w:val="en-US"/>
              </w:rPr>
              <w:t>(p&lt;0.</w:t>
            </w:r>
            <w:r>
              <w:rPr>
                <w:rFonts w:ascii="Arial" w:hAnsi="Arial" w:cs="Arial"/>
                <w:b/>
                <w:szCs w:val="24"/>
                <w:lang w:val="en-US"/>
              </w:rPr>
              <w:t>8822</w:t>
            </w:r>
            <w:r w:rsidRPr="00434FAC">
              <w:rPr>
                <w:rFonts w:ascii="Arial" w:hAnsi="Arial" w:cs="Arial"/>
                <w:b/>
                <w:szCs w:val="24"/>
                <w:lang w:val="en-US"/>
              </w:rPr>
              <w:t>)</w:t>
            </w:r>
          </w:p>
        </w:tc>
        <w:tc>
          <w:tcPr>
            <w:tcW w:w="1653" w:type="dxa"/>
          </w:tcPr>
          <w:p w14:paraId="152D228C" w14:textId="77777777" w:rsidR="00A112E2" w:rsidRPr="00434FAC" w:rsidRDefault="00A112E2" w:rsidP="00A112E2">
            <w:pPr>
              <w:spacing w:line="360" w:lineRule="auto"/>
              <w:jc w:val="center"/>
              <w:rPr>
                <w:rFonts w:ascii="Arial" w:hAnsi="Arial" w:cs="Arial"/>
                <w:b/>
                <w:sz w:val="24"/>
                <w:szCs w:val="24"/>
                <w:lang w:val="en-US"/>
              </w:rPr>
            </w:pPr>
            <w:r w:rsidRPr="00434FAC">
              <w:rPr>
                <w:rFonts w:ascii="Arial" w:hAnsi="Arial" w:cs="Arial"/>
                <w:b/>
                <w:szCs w:val="24"/>
                <w:lang w:val="en-US"/>
              </w:rPr>
              <w:t xml:space="preserve">DOM4 </w:t>
            </w:r>
            <w:r w:rsidRPr="00434FAC">
              <w:rPr>
                <w:rFonts w:ascii="Arial" w:hAnsi="Arial" w:cs="Arial"/>
                <w:b/>
                <w:sz w:val="24"/>
                <w:szCs w:val="24"/>
                <w:lang w:val="en-US"/>
              </w:rPr>
              <w:t>± SE</w:t>
            </w:r>
          </w:p>
          <w:p w14:paraId="7F930D5A" w14:textId="77777777" w:rsidR="00A112E2" w:rsidRPr="00434FAC" w:rsidRDefault="00A112E2" w:rsidP="00A112E2">
            <w:pPr>
              <w:spacing w:line="360" w:lineRule="auto"/>
              <w:jc w:val="center"/>
              <w:rPr>
                <w:rFonts w:ascii="Arial" w:hAnsi="Arial" w:cs="Arial"/>
                <w:b/>
                <w:szCs w:val="24"/>
                <w:lang w:val="en-US"/>
              </w:rPr>
            </w:pPr>
            <w:r w:rsidRPr="00434FAC">
              <w:rPr>
                <w:rFonts w:ascii="Arial" w:hAnsi="Arial" w:cs="Arial"/>
                <w:b/>
                <w:szCs w:val="24"/>
                <w:lang w:val="en-US"/>
              </w:rPr>
              <w:t>(p&lt;0.</w:t>
            </w:r>
            <w:r>
              <w:rPr>
                <w:rFonts w:ascii="Arial" w:hAnsi="Arial" w:cs="Arial"/>
                <w:b/>
                <w:szCs w:val="24"/>
                <w:lang w:val="en-US"/>
              </w:rPr>
              <w:t>9078</w:t>
            </w:r>
            <w:r w:rsidRPr="00434FAC">
              <w:rPr>
                <w:rFonts w:ascii="Arial" w:hAnsi="Arial" w:cs="Arial"/>
                <w:b/>
                <w:szCs w:val="24"/>
                <w:lang w:val="en-US"/>
              </w:rPr>
              <w:t>)</w:t>
            </w:r>
          </w:p>
        </w:tc>
      </w:tr>
      <w:tr w:rsidR="00A112E2" w14:paraId="7D59551A" w14:textId="77777777" w:rsidTr="00A112E2">
        <w:tc>
          <w:tcPr>
            <w:tcW w:w="1417" w:type="dxa"/>
          </w:tcPr>
          <w:p w14:paraId="50054D2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Injection</w:t>
            </w:r>
          </w:p>
        </w:tc>
        <w:tc>
          <w:tcPr>
            <w:tcW w:w="1861" w:type="dxa"/>
          </w:tcPr>
          <w:p w14:paraId="766D72B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18.00</w:t>
            </w:r>
            <w:r>
              <w:rPr>
                <w:rFonts w:ascii="Arial" w:hAnsi="Arial" w:cs="Arial"/>
                <w:sz w:val="24"/>
                <w:szCs w:val="24"/>
                <w:vertAlign w:val="superscript"/>
                <w:lang w:val="en-US"/>
              </w:rPr>
              <w:t>a</w:t>
            </w:r>
            <w:r>
              <w:rPr>
                <w:rFonts w:ascii="Arial" w:hAnsi="Arial" w:cs="Arial"/>
                <w:sz w:val="24"/>
                <w:szCs w:val="24"/>
                <w:lang w:val="en-US"/>
              </w:rPr>
              <w:t xml:space="preserve"> ± 0.00</w:t>
            </w:r>
          </w:p>
        </w:tc>
        <w:tc>
          <w:tcPr>
            <w:tcW w:w="1759" w:type="dxa"/>
          </w:tcPr>
          <w:p w14:paraId="5FD77E8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16.00</w:t>
            </w:r>
            <w:r>
              <w:rPr>
                <w:rFonts w:ascii="Arial" w:hAnsi="Arial" w:cs="Arial"/>
                <w:sz w:val="24"/>
                <w:szCs w:val="24"/>
                <w:vertAlign w:val="superscript"/>
                <w:lang w:val="en-US"/>
              </w:rPr>
              <w:t>a</w:t>
            </w:r>
            <w:r>
              <w:rPr>
                <w:rFonts w:ascii="Arial" w:hAnsi="Arial" w:cs="Arial"/>
                <w:sz w:val="24"/>
                <w:szCs w:val="24"/>
                <w:lang w:val="en-US"/>
              </w:rPr>
              <w:t xml:space="preserve"> ± 0.00</w:t>
            </w:r>
          </w:p>
        </w:tc>
        <w:tc>
          <w:tcPr>
            <w:tcW w:w="1759" w:type="dxa"/>
          </w:tcPr>
          <w:p w14:paraId="691DA7A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8.00</w:t>
            </w:r>
            <w:r>
              <w:rPr>
                <w:rFonts w:ascii="Arial" w:hAnsi="Arial" w:cs="Arial"/>
                <w:sz w:val="24"/>
                <w:szCs w:val="24"/>
                <w:vertAlign w:val="superscript"/>
                <w:lang w:val="en-US"/>
              </w:rPr>
              <w:t>a</w:t>
            </w:r>
            <w:r>
              <w:rPr>
                <w:rFonts w:ascii="Arial" w:hAnsi="Arial" w:cs="Arial"/>
                <w:sz w:val="24"/>
                <w:szCs w:val="24"/>
                <w:lang w:val="en-US"/>
              </w:rPr>
              <w:t xml:space="preserve"> ± 0.00</w:t>
            </w:r>
          </w:p>
        </w:tc>
        <w:tc>
          <w:tcPr>
            <w:tcW w:w="1653" w:type="dxa"/>
          </w:tcPr>
          <w:p w14:paraId="31B4BA3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25.00</w:t>
            </w:r>
            <w:r>
              <w:rPr>
                <w:rFonts w:ascii="Arial" w:hAnsi="Arial" w:cs="Arial"/>
                <w:sz w:val="24"/>
                <w:szCs w:val="24"/>
                <w:vertAlign w:val="superscript"/>
                <w:lang w:val="en-US"/>
              </w:rPr>
              <w:t>a</w:t>
            </w:r>
            <w:r>
              <w:rPr>
                <w:rFonts w:ascii="Arial" w:hAnsi="Arial" w:cs="Arial"/>
                <w:sz w:val="24"/>
                <w:szCs w:val="24"/>
                <w:lang w:val="en-US"/>
              </w:rPr>
              <w:t xml:space="preserve"> ± 0.00</w:t>
            </w:r>
          </w:p>
        </w:tc>
      </w:tr>
      <w:tr w:rsidR="00A112E2" w14:paraId="18DC1ED8" w14:textId="77777777" w:rsidTr="00A112E2">
        <w:tc>
          <w:tcPr>
            <w:tcW w:w="1417" w:type="dxa"/>
          </w:tcPr>
          <w:p w14:paraId="6722C75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Smoking</w:t>
            </w:r>
          </w:p>
        </w:tc>
        <w:tc>
          <w:tcPr>
            <w:tcW w:w="1861" w:type="dxa"/>
          </w:tcPr>
          <w:p w14:paraId="3C457ED0"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22.12</w:t>
            </w:r>
            <w:r>
              <w:rPr>
                <w:rFonts w:ascii="Arial" w:hAnsi="Arial" w:cs="Arial"/>
                <w:sz w:val="24"/>
                <w:szCs w:val="24"/>
                <w:vertAlign w:val="superscript"/>
                <w:lang w:val="en-US"/>
              </w:rPr>
              <w:t>a</w:t>
            </w:r>
            <w:r>
              <w:rPr>
                <w:rFonts w:ascii="Arial" w:hAnsi="Arial" w:cs="Arial"/>
                <w:sz w:val="24"/>
                <w:szCs w:val="24"/>
                <w:lang w:val="en-US"/>
              </w:rPr>
              <w:t xml:space="preserve"> ± 0.91</w:t>
            </w:r>
          </w:p>
        </w:tc>
        <w:tc>
          <w:tcPr>
            <w:tcW w:w="1759" w:type="dxa"/>
          </w:tcPr>
          <w:p w14:paraId="511ECC3A"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17.58</w:t>
            </w:r>
            <w:r>
              <w:rPr>
                <w:rFonts w:ascii="Arial" w:hAnsi="Arial" w:cs="Arial"/>
                <w:sz w:val="24"/>
                <w:szCs w:val="24"/>
                <w:vertAlign w:val="superscript"/>
                <w:lang w:val="en-US"/>
              </w:rPr>
              <w:t>a</w:t>
            </w:r>
            <w:r>
              <w:rPr>
                <w:rFonts w:ascii="Arial" w:hAnsi="Arial" w:cs="Arial"/>
                <w:sz w:val="24"/>
                <w:szCs w:val="24"/>
                <w:lang w:val="en-US"/>
              </w:rPr>
              <w:t xml:space="preserve"> ± 0.76</w:t>
            </w:r>
          </w:p>
        </w:tc>
        <w:tc>
          <w:tcPr>
            <w:tcW w:w="1759" w:type="dxa"/>
          </w:tcPr>
          <w:p w14:paraId="258D9EA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8.85</w:t>
            </w:r>
            <w:r>
              <w:rPr>
                <w:rFonts w:ascii="Arial" w:hAnsi="Arial" w:cs="Arial"/>
                <w:sz w:val="24"/>
                <w:szCs w:val="24"/>
                <w:vertAlign w:val="superscript"/>
                <w:lang w:val="en-US"/>
              </w:rPr>
              <w:t>a</w:t>
            </w:r>
            <w:r>
              <w:rPr>
                <w:rFonts w:ascii="Arial" w:hAnsi="Arial" w:cs="Arial"/>
                <w:sz w:val="24"/>
                <w:szCs w:val="24"/>
                <w:lang w:val="en-US"/>
              </w:rPr>
              <w:t xml:space="preserve"> ±0.41</w:t>
            </w:r>
          </w:p>
        </w:tc>
        <w:tc>
          <w:tcPr>
            <w:tcW w:w="1653" w:type="dxa"/>
          </w:tcPr>
          <w:p w14:paraId="450CD88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25.24</w:t>
            </w:r>
            <w:r>
              <w:rPr>
                <w:rFonts w:ascii="Arial" w:hAnsi="Arial" w:cs="Arial"/>
                <w:sz w:val="24"/>
                <w:szCs w:val="24"/>
                <w:vertAlign w:val="superscript"/>
                <w:lang w:val="en-US"/>
              </w:rPr>
              <w:t>a</w:t>
            </w:r>
            <w:r>
              <w:rPr>
                <w:rFonts w:ascii="Arial" w:hAnsi="Arial" w:cs="Arial"/>
                <w:sz w:val="24"/>
                <w:szCs w:val="24"/>
                <w:lang w:val="en-US"/>
              </w:rPr>
              <w:t xml:space="preserve"> ± 0.73</w:t>
            </w:r>
          </w:p>
        </w:tc>
      </w:tr>
      <w:tr w:rsidR="00A112E2" w14:paraId="570B9759" w14:textId="77777777" w:rsidTr="00A112E2">
        <w:tc>
          <w:tcPr>
            <w:tcW w:w="1417" w:type="dxa"/>
          </w:tcPr>
          <w:p w14:paraId="4F980FD9"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Smoking + Nasal</w:t>
            </w:r>
          </w:p>
        </w:tc>
        <w:tc>
          <w:tcPr>
            <w:tcW w:w="1861" w:type="dxa"/>
          </w:tcPr>
          <w:p w14:paraId="17A4C755"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15.50</w:t>
            </w:r>
            <w:r>
              <w:rPr>
                <w:rFonts w:ascii="Arial" w:hAnsi="Arial" w:cs="Arial"/>
                <w:sz w:val="24"/>
                <w:szCs w:val="24"/>
                <w:vertAlign w:val="superscript"/>
                <w:lang w:val="en-US"/>
              </w:rPr>
              <w:t>a</w:t>
            </w:r>
            <w:r>
              <w:rPr>
                <w:rFonts w:ascii="Arial" w:hAnsi="Arial" w:cs="Arial"/>
                <w:sz w:val="24"/>
                <w:szCs w:val="24"/>
                <w:lang w:val="en-US"/>
              </w:rPr>
              <w:t xml:space="preserve"> ± 0.50</w:t>
            </w:r>
          </w:p>
        </w:tc>
        <w:tc>
          <w:tcPr>
            <w:tcW w:w="1759" w:type="dxa"/>
          </w:tcPr>
          <w:p w14:paraId="277FD701"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17.50</w:t>
            </w:r>
            <w:r>
              <w:rPr>
                <w:rFonts w:ascii="Arial" w:hAnsi="Arial" w:cs="Arial"/>
                <w:sz w:val="24"/>
                <w:szCs w:val="24"/>
                <w:vertAlign w:val="superscript"/>
                <w:lang w:val="en-US"/>
              </w:rPr>
              <w:t>a</w:t>
            </w:r>
            <w:r>
              <w:rPr>
                <w:rFonts w:ascii="Arial" w:hAnsi="Arial" w:cs="Arial"/>
                <w:sz w:val="24"/>
                <w:szCs w:val="24"/>
                <w:lang w:val="en-US"/>
              </w:rPr>
              <w:t xml:space="preserve"> ± 1.50</w:t>
            </w:r>
          </w:p>
        </w:tc>
        <w:tc>
          <w:tcPr>
            <w:tcW w:w="1759" w:type="dxa"/>
          </w:tcPr>
          <w:p w14:paraId="6E68140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10.00</w:t>
            </w:r>
            <w:r>
              <w:rPr>
                <w:rFonts w:ascii="Arial" w:hAnsi="Arial" w:cs="Arial"/>
                <w:sz w:val="24"/>
                <w:szCs w:val="24"/>
                <w:vertAlign w:val="superscript"/>
                <w:lang w:val="en-US"/>
              </w:rPr>
              <w:t>a</w:t>
            </w:r>
            <w:r>
              <w:rPr>
                <w:rFonts w:ascii="Arial" w:hAnsi="Arial" w:cs="Arial"/>
                <w:sz w:val="24"/>
                <w:szCs w:val="24"/>
                <w:lang w:val="en-US"/>
              </w:rPr>
              <w:t xml:space="preserve"> ± 0.00</w:t>
            </w:r>
          </w:p>
        </w:tc>
        <w:tc>
          <w:tcPr>
            <w:tcW w:w="1653" w:type="dxa"/>
          </w:tcPr>
          <w:p w14:paraId="29D477F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26.00</w:t>
            </w:r>
            <w:r>
              <w:rPr>
                <w:rFonts w:ascii="Arial" w:hAnsi="Arial" w:cs="Arial"/>
                <w:sz w:val="24"/>
                <w:szCs w:val="24"/>
                <w:vertAlign w:val="superscript"/>
                <w:lang w:val="en-US"/>
              </w:rPr>
              <w:t>a</w:t>
            </w:r>
            <w:r>
              <w:rPr>
                <w:rFonts w:ascii="Arial" w:hAnsi="Arial" w:cs="Arial"/>
                <w:sz w:val="24"/>
                <w:szCs w:val="24"/>
                <w:lang w:val="en-US"/>
              </w:rPr>
              <w:t xml:space="preserve"> ± 1.00</w:t>
            </w:r>
          </w:p>
        </w:tc>
      </w:tr>
      <w:tr w:rsidR="00A112E2" w14:paraId="4C2B640C" w14:textId="77777777" w:rsidTr="00A112E2">
        <w:tc>
          <w:tcPr>
            <w:tcW w:w="1417" w:type="dxa"/>
          </w:tcPr>
          <w:p w14:paraId="72BA0FE4"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Smoking + Swallowing</w:t>
            </w:r>
          </w:p>
        </w:tc>
        <w:tc>
          <w:tcPr>
            <w:tcW w:w="1861" w:type="dxa"/>
          </w:tcPr>
          <w:p w14:paraId="6700808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20.50</w:t>
            </w:r>
            <w:r>
              <w:rPr>
                <w:rFonts w:ascii="Arial" w:hAnsi="Arial" w:cs="Arial"/>
                <w:sz w:val="24"/>
                <w:szCs w:val="24"/>
                <w:vertAlign w:val="superscript"/>
                <w:lang w:val="en-US"/>
              </w:rPr>
              <w:t>a</w:t>
            </w:r>
            <w:r>
              <w:rPr>
                <w:rFonts w:ascii="Arial" w:hAnsi="Arial" w:cs="Arial"/>
                <w:sz w:val="24"/>
                <w:szCs w:val="24"/>
                <w:lang w:val="en-US"/>
              </w:rPr>
              <w:t xml:space="preserve"> ± 1.27</w:t>
            </w:r>
          </w:p>
        </w:tc>
        <w:tc>
          <w:tcPr>
            <w:tcW w:w="1759" w:type="dxa"/>
          </w:tcPr>
          <w:p w14:paraId="194EDD9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18.50</w:t>
            </w:r>
            <w:r>
              <w:rPr>
                <w:rFonts w:ascii="Arial" w:hAnsi="Arial" w:cs="Arial"/>
                <w:sz w:val="24"/>
                <w:szCs w:val="24"/>
                <w:vertAlign w:val="superscript"/>
                <w:lang w:val="en-US"/>
              </w:rPr>
              <w:t>a</w:t>
            </w:r>
            <w:r>
              <w:rPr>
                <w:rFonts w:ascii="Arial" w:hAnsi="Arial" w:cs="Arial"/>
                <w:sz w:val="24"/>
                <w:szCs w:val="24"/>
                <w:lang w:val="en-US"/>
              </w:rPr>
              <w:t xml:space="preserve"> ± 1.04</w:t>
            </w:r>
          </w:p>
        </w:tc>
        <w:tc>
          <w:tcPr>
            <w:tcW w:w="1759" w:type="dxa"/>
          </w:tcPr>
          <w:p w14:paraId="0198701C"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9.38</w:t>
            </w:r>
            <w:r>
              <w:rPr>
                <w:rFonts w:ascii="Arial" w:hAnsi="Arial" w:cs="Arial"/>
                <w:sz w:val="24"/>
                <w:szCs w:val="24"/>
                <w:vertAlign w:val="superscript"/>
                <w:lang w:val="en-US"/>
              </w:rPr>
              <w:t>a</w:t>
            </w:r>
            <w:r>
              <w:rPr>
                <w:rFonts w:ascii="Arial" w:hAnsi="Arial" w:cs="Arial"/>
                <w:sz w:val="24"/>
                <w:szCs w:val="24"/>
                <w:lang w:val="en-US"/>
              </w:rPr>
              <w:t xml:space="preserve"> ± 0.60</w:t>
            </w:r>
          </w:p>
        </w:tc>
        <w:tc>
          <w:tcPr>
            <w:tcW w:w="1653" w:type="dxa"/>
          </w:tcPr>
          <w:p w14:paraId="50118BC2"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26.63</w:t>
            </w:r>
            <w:r>
              <w:rPr>
                <w:rFonts w:ascii="Arial" w:hAnsi="Arial" w:cs="Arial"/>
                <w:sz w:val="24"/>
                <w:szCs w:val="24"/>
                <w:vertAlign w:val="superscript"/>
                <w:lang w:val="en-US"/>
              </w:rPr>
              <w:t>a</w:t>
            </w:r>
            <w:r>
              <w:rPr>
                <w:rFonts w:ascii="Arial" w:hAnsi="Arial" w:cs="Arial"/>
                <w:sz w:val="24"/>
                <w:szCs w:val="24"/>
                <w:lang w:val="en-US"/>
              </w:rPr>
              <w:t xml:space="preserve"> ± 1.35</w:t>
            </w:r>
          </w:p>
        </w:tc>
      </w:tr>
      <w:tr w:rsidR="00A112E2" w14:paraId="529880DC" w14:textId="77777777" w:rsidTr="00A112E2">
        <w:tc>
          <w:tcPr>
            <w:tcW w:w="1417" w:type="dxa"/>
          </w:tcPr>
          <w:p w14:paraId="37AA0C1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Swallowing</w:t>
            </w:r>
          </w:p>
        </w:tc>
        <w:tc>
          <w:tcPr>
            <w:tcW w:w="1861" w:type="dxa"/>
          </w:tcPr>
          <w:p w14:paraId="119F494B"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24.33</w:t>
            </w:r>
            <w:r>
              <w:rPr>
                <w:rFonts w:ascii="Arial" w:hAnsi="Arial" w:cs="Arial"/>
                <w:sz w:val="24"/>
                <w:szCs w:val="24"/>
                <w:vertAlign w:val="superscript"/>
                <w:lang w:val="en-US"/>
              </w:rPr>
              <w:t>a</w:t>
            </w:r>
            <w:r>
              <w:rPr>
                <w:rFonts w:ascii="Arial" w:hAnsi="Arial" w:cs="Arial"/>
                <w:sz w:val="24"/>
                <w:szCs w:val="24"/>
                <w:lang w:val="en-US"/>
              </w:rPr>
              <w:t xml:space="preserve"> ± 1.78</w:t>
            </w:r>
          </w:p>
        </w:tc>
        <w:tc>
          <w:tcPr>
            <w:tcW w:w="1759" w:type="dxa"/>
          </w:tcPr>
          <w:p w14:paraId="26CB81CA"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18.00</w:t>
            </w:r>
            <w:r>
              <w:rPr>
                <w:rFonts w:ascii="Arial" w:hAnsi="Arial" w:cs="Arial"/>
                <w:sz w:val="24"/>
                <w:szCs w:val="24"/>
                <w:vertAlign w:val="superscript"/>
                <w:lang w:val="en-US"/>
              </w:rPr>
              <w:t>a</w:t>
            </w:r>
            <w:r>
              <w:rPr>
                <w:rFonts w:ascii="Arial" w:hAnsi="Arial" w:cs="Arial"/>
                <w:sz w:val="24"/>
                <w:szCs w:val="24"/>
                <w:lang w:val="en-US"/>
              </w:rPr>
              <w:t xml:space="preserve"> ± 1.39</w:t>
            </w:r>
          </w:p>
        </w:tc>
        <w:tc>
          <w:tcPr>
            <w:tcW w:w="1759" w:type="dxa"/>
          </w:tcPr>
          <w:p w14:paraId="683ED70E"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8.67</w:t>
            </w:r>
            <w:r>
              <w:rPr>
                <w:rFonts w:ascii="Arial" w:hAnsi="Arial" w:cs="Arial"/>
                <w:sz w:val="24"/>
                <w:szCs w:val="24"/>
                <w:vertAlign w:val="superscript"/>
                <w:lang w:val="en-US"/>
              </w:rPr>
              <w:t>a</w:t>
            </w:r>
            <w:r>
              <w:rPr>
                <w:rFonts w:ascii="Arial" w:hAnsi="Arial" w:cs="Arial"/>
                <w:sz w:val="24"/>
                <w:szCs w:val="24"/>
                <w:lang w:val="en-US"/>
              </w:rPr>
              <w:t xml:space="preserve"> ± 0.56</w:t>
            </w:r>
          </w:p>
        </w:tc>
        <w:tc>
          <w:tcPr>
            <w:tcW w:w="1653" w:type="dxa"/>
          </w:tcPr>
          <w:p w14:paraId="4DCD2886" w14:textId="77777777" w:rsidR="00A112E2" w:rsidRDefault="00A112E2" w:rsidP="00A112E2">
            <w:pPr>
              <w:spacing w:line="480" w:lineRule="auto"/>
              <w:jc w:val="both"/>
              <w:rPr>
                <w:rFonts w:ascii="Arial" w:hAnsi="Arial" w:cs="Arial"/>
                <w:sz w:val="24"/>
                <w:szCs w:val="24"/>
                <w:lang w:val="en-US"/>
              </w:rPr>
            </w:pPr>
            <w:r>
              <w:rPr>
                <w:rFonts w:ascii="Arial" w:hAnsi="Arial" w:cs="Arial"/>
                <w:sz w:val="24"/>
                <w:szCs w:val="24"/>
                <w:lang w:val="en-US"/>
              </w:rPr>
              <w:t>24.67</w:t>
            </w:r>
            <w:r>
              <w:rPr>
                <w:rFonts w:ascii="Arial" w:hAnsi="Arial" w:cs="Arial"/>
                <w:sz w:val="24"/>
                <w:szCs w:val="24"/>
                <w:vertAlign w:val="superscript"/>
                <w:lang w:val="en-US"/>
              </w:rPr>
              <w:t>a</w:t>
            </w:r>
            <w:r>
              <w:rPr>
                <w:rFonts w:ascii="Arial" w:hAnsi="Arial" w:cs="Arial"/>
                <w:sz w:val="24"/>
                <w:szCs w:val="24"/>
                <w:lang w:val="en-US"/>
              </w:rPr>
              <w:t xml:space="preserve"> ± 1.82</w:t>
            </w:r>
          </w:p>
        </w:tc>
      </w:tr>
    </w:tbl>
    <w:p w14:paraId="3F944C24" w14:textId="77777777" w:rsidR="00A112E2" w:rsidRDefault="00A112E2" w:rsidP="00A112E2">
      <w:pPr>
        <w:spacing w:after="0" w:line="240" w:lineRule="auto"/>
        <w:jc w:val="both"/>
        <w:rPr>
          <w:rFonts w:ascii="Arial" w:hAnsi="Arial" w:cs="Arial"/>
          <w:sz w:val="24"/>
          <w:szCs w:val="24"/>
          <w:lang w:val="en-US"/>
        </w:rPr>
      </w:pPr>
      <w:r>
        <w:rPr>
          <w:rFonts w:ascii="Arial" w:hAnsi="Arial" w:cs="Arial"/>
          <w:sz w:val="24"/>
          <w:szCs w:val="24"/>
          <w:lang w:val="en-US"/>
        </w:rPr>
        <w:t xml:space="preserve">N.B. Means with the same letter within the columns are not significantly different (p&lt;0.05) using LSD test. </w:t>
      </w:r>
      <w:r w:rsidRPr="00A361F7">
        <w:rPr>
          <w:rFonts w:ascii="Arial" w:hAnsi="Arial" w:cs="Arial"/>
          <w:b/>
          <w:i/>
          <w:sz w:val="24"/>
          <w:szCs w:val="24"/>
          <w:lang w:val="en-US"/>
        </w:rPr>
        <w:t>P</w:t>
      </w:r>
      <w:r>
        <w:rPr>
          <w:rFonts w:ascii="Arial" w:hAnsi="Arial" w:cs="Arial"/>
          <w:sz w:val="24"/>
          <w:szCs w:val="24"/>
          <w:lang w:val="en-US"/>
        </w:rPr>
        <w:t xml:space="preserve"> = probability value from generalized linear model. </w:t>
      </w:r>
      <w:r w:rsidRPr="00A361F7">
        <w:rPr>
          <w:rFonts w:ascii="Arial" w:hAnsi="Arial" w:cs="Arial"/>
          <w:b/>
          <w:i/>
          <w:sz w:val="24"/>
          <w:szCs w:val="24"/>
          <w:lang w:val="en-US"/>
        </w:rPr>
        <w:t>SE</w:t>
      </w:r>
      <w:r>
        <w:rPr>
          <w:rFonts w:ascii="Arial" w:hAnsi="Arial" w:cs="Arial"/>
          <w:sz w:val="24"/>
          <w:szCs w:val="24"/>
          <w:lang w:val="en-US"/>
        </w:rPr>
        <w:t xml:space="preserve"> = standard error </w:t>
      </w:r>
    </w:p>
    <w:bookmarkEnd w:id="5"/>
    <w:p w14:paraId="3739E136" w14:textId="77777777" w:rsidR="00A112E2" w:rsidRDefault="00A112E2" w:rsidP="00A112E2">
      <w:pPr>
        <w:rPr>
          <w:rFonts w:ascii="Arial" w:hAnsi="Arial" w:cs="Arial"/>
          <w:sz w:val="24"/>
          <w:szCs w:val="24"/>
        </w:rPr>
      </w:pPr>
      <w:r>
        <w:rPr>
          <w:rFonts w:ascii="Arial" w:hAnsi="Arial" w:cs="Arial"/>
          <w:sz w:val="24"/>
          <w:szCs w:val="24"/>
        </w:rPr>
        <w:t xml:space="preserve"> </w:t>
      </w:r>
    </w:p>
    <w:p w14:paraId="0BFDEC5E" w14:textId="66063A13" w:rsidR="00DE2464" w:rsidRDefault="00DE2464" w:rsidP="00A112E2">
      <w:pPr>
        <w:spacing w:line="480" w:lineRule="auto"/>
        <w:jc w:val="both"/>
        <w:rPr>
          <w:rFonts w:ascii="Arial" w:hAnsi="Arial" w:cs="Arial"/>
          <w:b/>
          <w:sz w:val="40"/>
          <w:szCs w:val="40"/>
        </w:rPr>
      </w:pPr>
    </w:p>
    <w:p w14:paraId="6119D646" w14:textId="77777777" w:rsidR="00DE2464" w:rsidRDefault="00DE2464" w:rsidP="00DE2464">
      <w:pPr>
        <w:jc w:val="center"/>
        <w:rPr>
          <w:rFonts w:ascii="Arial" w:hAnsi="Arial" w:cs="Arial"/>
          <w:b/>
          <w:sz w:val="40"/>
          <w:szCs w:val="40"/>
        </w:rPr>
      </w:pPr>
    </w:p>
    <w:p w14:paraId="64A01FC7" w14:textId="77777777" w:rsidR="00DE2464" w:rsidRDefault="00DE2464" w:rsidP="00DE2464">
      <w:pPr>
        <w:jc w:val="center"/>
        <w:rPr>
          <w:rFonts w:ascii="Arial" w:hAnsi="Arial" w:cs="Arial"/>
          <w:b/>
          <w:sz w:val="40"/>
          <w:szCs w:val="40"/>
        </w:rPr>
      </w:pPr>
    </w:p>
    <w:p w14:paraId="2CD4AD90" w14:textId="77777777" w:rsidR="00DE2464" w:rsidRDefault="00DE2464" w:rsidP="00DE2464">
      <w:pPr>
        <w:jc w:val="center"/>
        <w:rPr>
          <w:rFonts w:ascii="Arial" w:hAnsi="Arial" w:cs="Arial"/>
          <w:b/>
          <w:sz w:val="40"/>
          <w:szCs w:val="40"/>
        </w:rPr>
      </w:pPr>
    </w:p>
    <w:p w14:paraId="2225D09D" w14:textId="77777777" w:rsidR="00B04D8D" w:rsidRDefault="00B04D8D" w:rsidP="00DE2464">
      <w:pPr>
        <w:jc w:val="center"/>
        <w:rPr>
          <w:rFonts w:ascii="Arial" w:hAnsi="Arial" w:cs="Arial"/>
          <w:b/>
          <w:sz w:val="40"/>
          <w:szCs w:val="40"/>
        </w:rPr>
      </w:pPr>
    </w:p>
    <w:p w14:paraId="1FC0D381" w14:textId="77777777" w:rsidR="00B04D8D" w:rsidRDefault="00B04D8D" w:rsidP="00DE2464">
      <w:pPr>
        <w:jc w:val="center"/>
        <w:rPr>
          <w:rFonts w:ascii="Arial" w:hAnsi="Arial" w:cs="Arial"/>
          <w:b/>
          <w:sz w:val="40"/>
          <w:szCs w:val="40"/>
        </w:rPr>
      </w:pPr>
    </w:p>
    <w:p w14:paraId="437EC5BE" w14:textId="77777777" w:rsidR="00B04D8D" w:rsidRDefault="00B04D8D" w:rsidP="00DE2464">
      <w:pPr>
        <w:jc w:val="center"/>
        <w:rPr>
          <w:rFonts w:ascii="Arial" w:hAnsi="Arial" w:cs="Arial"/>
          <w:b/>
          <w:sz w:val="40"/>
          <w:szCs w:val="40"/>
        </w:rPr>
      </w:pPr>
    </w:p>
    <w:p w14:paraId="67D147BA" w14:textId="6DF00AA1" w:rsidR="008D023D" w:rsidRPr="00DE2464" w:rsidRDefault="00DE2464" w:rsidP="00DE2464">
      <w:pPr>
        <w:jc w:val="center"/>
        <w:rPr>
          <w:rFonts w:ascii="Arial" w:hAnsi="Arial" w:cs="Arial"/>
          <w:b/>
          <w:sz w:val="40"/>
          <w:szCs w:val="40"/>
        </w:rPr>
      </w:pPr>
      <w:r w:rsidRPr="00DE2464">
        <w:rPr>
          <w:rFonts w:ascii="Arial" w:hAnsi="Arial" w:cs="Arial"/>
          <w:b/>
          <w:sz w:val="40"/>
          <w:szCs w:val="40"/>
        </w:rPr>
        <w:t>CHAPTER 5</w:t>
      </w:r>
    </w:p>
    <w:p w14:paraId="593689FC" w14:textId="6E733F3B" w:rsidR="00DE2464" w:rsidRPr="00DE2464" w:rsidRDefault="00DE2464" w:rsidP="00DE2464">
      <w:pPr>
        <w:jc w:val="center"/>
        <w:rPr>
          <w:rFonts w:ascii="Arial" w:hAnsi="Arial" w:cs="Arial"/>
          <w:b/>
          <w:sz w:val="40"/>
          <w:szCs w:val="40"/>
        </w:rPr>
      </w:pPr>
      <w:r w:rsidRPr="00DE2464">
        <w:rPr>
          <w:rFonts w:ascii="Arial" w:hAnsi="Arial" w:cs="Arial"/>
          <w:b/>
          <w:sz w:val="40"/>
          <w:szCs w:val="40"/>
        </w:rPr>
        <w:t>DISCUSSION</w:t>
      </w:r>
    </w:p>
    <w:bookmarkEnd w:id="4"/>
    <w:p w14:paraId="5453E9BF" w14:textId="76133684" w:rsidR="00DE2464" w:rsidRDefault="00DE2464">
      <w:pPr>
        <w:rPr>
          <w:rFonts w:ascii="Arial" w:hAnsi="Arial" w:cs="Arial"/>
          <w:sz w:val="24"/>
          <w:szCs w:val="24"/>
        </w:rPr>
      </w:pPr>
      <w:r>
        <w:rPr>
          <w:rFonts w:ascii="Arial" w:hAnsi="Arial" w:cs="Arial"/>
          <w:sz w:val="24"/>
          <w:szCs w:val="24"/>
        </w:rPr>
        <w:br w:type="page"/>
      </w:r>
    </w:p>
    <w:p w14:paraId="3EE164D5" w14:textId="7B87C359" w:rsidR="00633980" w:rsidRPr="00B04D8D" w:rsidRDefault="00633980" w:rsidP="00633980">
      <w:pPr>
        <w:spacing w:line="480" w:lineRule="auto"/>
        <w:jc w:val="both"/>
        <w:rPr>
          <w:rFonts w:ascii="Arial" w:hAnsi="Arial" w:cs="Arial"/>
          <w:b/>
          <w:sz w:val="24"/>
          <w:szCs w:val="24"/>
        </w:rPr>
      </w:pPr>
      <w:r w:rsidRPr="00B04D8D">
        <w:rPr>
          <w:rFonts w:ascii="Arial" w:hAnsi="Arial" w:cs="Arial"/>
          <w:b/>
          <w:sz w:val="24"/>
          <w:szCs w:val="24"/>
        </w:rPr>
        <w:lastRenderedPageBreak/>
        <w:t>5.1 To find out the any possible relationship between socio-demographic factors with the substance use disorder patients.</w:t>
      </w:r>
    </w:p>
    <w:p w14:paraId="67F94042" w14:textId="47977B85" w:rsidR="00DE2464" w:rsidRPr="00B04D8D" w:rsidRDefault="00F775E1" w:rsidP="00DE2464">
      <w:pPr>
        <w:spacing w:after="0" w:line="480" w:lineRule="auto"/>
        <w:jc w:val="both"/>
        <w:rPr>
          <w:rFonts w:ascii="Arial" w:eastAsia="DengXian" w:hAnsi="Arial" w:cs="Arial"/>
          <w:sz w:val="24"/>
          <w:szCs w:val="24"/>
        </w:rPr>
      </w:pPr>
      <w:r w:rsidRPr="00B04D8D">
        <w:rPr>
          <w:rFonts w:ascii="Arial" w:eastAsia="DengXian" w:hAnsi="Arial" w:cs="Arial"/>
          <w:sz w:val="24"/>
          <w:szCs w:val="24"/>
          <w:lang w:val="en-US"/>
        </w:rPr>
        <w:t xml:space="preserve">From the results sections, comparing </w:t>
      </w:r>
      <w:r w:rsidRPr="00B04D8D">
        <w:rPr>
          <w:rFonts w:ascii="Arial" w:eastAsia="DengXian" w:hAnsi="Arial" w:cs="Arial"/>
          <w:sz w:val="24"/>
          <w:szCs w:val="24"/>
        </w:rPr>
        <w:t>the control group and substance use group, variables include educational background, occupation, family income, family history of psychiatric illness and household composit</w:t>
      </w:r>
      <w:r w:rsidR="005C7D0A">
        <w:rPr>
          <w:rFonts w:ascii="Arial" w:eastAsia="DengXian" w:hAnsi="Arial" w:cs="Arial"/>
          <w:sz w:val="24"/>
          <w:szCs w:val="24"/>
        </w:rPr>
        <w:t xml:space="preserve">ion showed significant difference between </w:t>
      </w:r>
      <w:r w:rsidRPr="00B04D8D">
        <w:rPr>
          <w:rFonts w:ascii="Arial" w:eastAsia="DengXian" w:hAnsi="Arial" w:cs="Arial"/>
          <w:sz w:val="24"/>
          <w:szCs w:val="24"/>
        </w:rPr>
        <w:t xml:space="preserve"> two groups whereas the other socio-demographic variables include age, sex, religion, marital status, habitant and monthly personal income did not show significant difference.</w:t>
      </w:r>
    </w:p>
    <w:p w14:paraId="528299DC" w14:textId="77777777" w:rsidR="00F775E1" w:rsidRPr="00B04D8D" w:rsidRDefault="00F775E1" w:rsidP="00DE2464">
      <w:pPr>
        <w:spacing w:after="0" w:line="480" w:lineRule="auto"/>
        <w:jc w:val="both"/>
        <w:rPr>
          <w:rFonts w:ascii="Arial" w:eastAsia="DengXian" w:hAnsi="Arial" w:cs="Arial"/>
          <w:sz w:val="24"/>
          <w:szCs w:val="24"/>
        </w:rPr>
      </w:pPr>
    </w:p>
    <w:p w14:paraId="77557465" w14:textId="18F24D2D" w:rsidR="00F775E1" w:rsidRPr="00B04D8D" w:rsidRDefault="00F775E1" w:rsidP="00F775E1">
      <w:pPr>
        <w:spacing w:after="0" w:line="480" w:lineRule="auto"/>
        <w:ind w:firstLine="720"/>
        <w:jc w:val="both"/>
        <w:rPr>
          <w:rFonts w:ascii="Arial" w:eastAsia="DengXian" w:hAnsi="Arial" w:cs="Arial"/>
          <w:sz w:val="24"/>
          <w:szCs w:val="24"/>
          <w:lang w:val="en-US"/>
        </w:rPr>
      </w:pPr>
      <w:r w:rsidRPr="00B04D8D">
        <w:rPr>
          <w:rFonts w:ascii="Arial" w:eastAsia="DengXian" w:hAnsi="Arial" w:cs="Arial"/>
          <w:sz w:val="24"/>
          <w:szCs w:val="24"/>
        </w:rPr>
        <w:t>The mean age for control group (Group A) was 29 whereas for case group, (Group B) was 31 years old. Independent t-test showed that th</w:t>
      </w:r>
      <w:r w:rsidR="00B60CD1">
        <w:rPr>
          <w:rFonts w:ascii="Arial" w:eastAsia="DengXian" w:hAnsi="Arial" w:cs="Arial"/>
          <w:sz w:val="24"/>
          <w:szCs w:val="24"/>
        </w:rPr>
        <w:t>ere was no significant difference between</w:t>
      </w:r>
      <w:r w:rsidRPr="00B04D8D">
        <w:rPr>
          <w:rFonts w:ascii="Arial" w:eastAsia="DengXian" w:hAnsi="Arial" w:cs="Arial"/>
          <w:sz w:val="24"/>
          <w:szCs w:val="24"/>
        </w:rPr>
        <w:t xml:space="preserve"> groups (p = 0.213). Sex variable showed no significant</w:t>
      </w:r>
      <w:r w:rsidR="00B60CD1">
        <w:rPr>
          <w:rFonts w:ascii="Arial" w:eastAsia="DengXian" w:hAnsi="Arial" w:cs="Arial"/>
          <w:sz w:val="24"/>
          <w:szCs w:val="24"/>
        </w:rPr>
        <w:t xml:space="preserve"> difference between </w:t>
      </w:r>
      <w:r w:rsidRPr="00B04D8D">
        <w:rPr>
          <w:rFonts w:ascii="Arial" w:eastAsia="DengXian" w:hAnsi="Arial" w:cs="Arial"/>
          <w:sz w:val="24"/>
          <w:szCs w:val="24"/>
        </w:rPr>
        <w:t>Group-A and Group-B too (p=0.646) where the percentage of male was 96% in Group-A and 94% in Group-B. The results of these two variables implying that both groups are of matched age and sex as suggested in WHO-QOL manual.</w:t>
      </w:r>
    </w:p>
    <w:p w14:paraId="13F75D68" w14:textId="77777777" w:rsidR="00F775E1" w:rsidRPr="00B04D8D" w:rsidRDefault="00F775E1" w:rsidP="00DE2464">
      <w:pPr>
        <w:spacing w:after="0" w:line="480" w:lineRule="auto"/>
        <w:jc w:val="both"/>
        <w:rPr>
          <w:rFonts w:ascii="Arial" w:eastAsia="DengXian" w:hAnsi="Arial" w:cs="Arial"/>
          <w:sz w:val="24"/>
          <w:szCs w:val="24"/>
        </w:rPr>
      </w:pPr>
    </w:p>
    <w:p w14:paraId="6C0BF026" w14:textId="4B994CD5" w:rsidR="007D6DF1" w:rsidRPr="00B04D8D" w:rsidRDefault="00C814FB" w:rsidP="007D6DF1">
      <w:pPr>
        <w:pStyle w:val="BodyText2"/>
        <w:spacing w:after="0"/>
        <w:ind w:firstLine="720"/>
        <w:jc w:val="both"/>
        <w:rPr>
          <w:rFonts w:ascii="Arial" w:hAnsi="Arial" w:cs="Arial"/>
          <w:sz w:val="24"/>
          <w:szCs w:val="24"/>
          <w:lang w:val="en-MY"/>
        </w:rPr>
      </w:pPr>
      <w:r w:rsidRPr="00B04D8D">
        <w:rPr>
          <w:rFonts w:ascii="Arial" w:hAnsi="Arial" w:cs="Arial"/>
          <w:sz w:val="24"/>
          <w:szCs w:val="24"/>
          <w:lang w:val="en-MY"/>
        </w:rPr>
        <w:t xml:space="preserve">There was no significant difference in religion between control </w:t>
      </w:r>
      <w:r w:rsidR="007D6DF1" w:rsidRPr="00B04D8D">
        <w:rPr>
          <w:rFonts w:ascii="Arial" w:hAnsi="Arial" w:cs="Arial"/>
          <w:sz w:val="24"/>
          <w:szCs w:val="24"/>
          <w:lang w:val="en-MY"/>
        </w:rPr>
        <w:t xml:space="preserve">Group-A and Group-B. </w:t>
      </w:r>
      <w:r w:rsidRPr="00B04D8D">
        <w:rPr>
          <w:rFonts w:ascii="Arial" w:hAnsi="Arial" w:cs="Arial"/>
          <w:sz w:val="24"/>
          <w:szCs w:val="24"/>
          <w:lang w:val="en-MY"/>
        </w:rPr>
        <w:t>In control group (Group-A), 84% of respondents</w:t>
      </w:r>
      <w:r w:rsidR="007D6DF1" w:rsidRPr="00B04D8D">
        <w:rPr>
          <w:rFonts w:ascii="Arial" w:hAnsi="Arial" w:cs="Arial"/>
          <w:sz w:val="24"/>
          <w:szCs w:val="24"/>
          <w:lang w:val="en-MY"/>
        </w:rPr>
        <w:t xml:space="preserve"> </w:t>
      </w:r>
      <w:r w:rsidR="0085782A" w:rsidRPr="00B04D8D">
        <w:rPr>
          <w:rFonts w:ascii="Arial" w:hAnsi="Arial" w:cs="Arial"/>
          <w:sz w:val="24"/>
          <w:szCs w:val="24"/>
          <w:lang w:val="en-MY"/>
        </w:rPr>
        <w:t>were Muslim while the other 16% were Hindus</w:t>
      </w:r>
      <w:r w:rsidRPr="00B04D8D">
        <w:rPr>
          <w:rFonts w:ascii="Arial" w:hAnsi="Arial" w:cs="Arial"/>
          <w:sz w:val="24"/>
          <w:szCs w:val="24"/>
          <w:lang w:val="en-MY"/>
        </w:rPr>
        <w:t xml:space="preserve"> whereas in substance user g</w:t>
      </w:r>
      <w:r w:rsidR="0085782A" w:rsidRPr="00B04D8D">
        <w:rPr>
          <w:rFonts w:ascii="Arial" w:hAnsi="Arial" w:cs="Arial"/>
          <w:sz w:val="24"/>
          <w:szCs w:val="24"/>
          <w:lang w:val="en-MY"/>
        </w:rPr>
        <w:t>roup (Group-B), 94% were Muslim and the other 6% were Hindus</w:t>
      </w:r>
      <w:r w:rsidRPr="00B04D8D">
        <w:rPr>
          <w:rFonts w:ascii="Arial" w:hAnsi="Arial" w:cs="Arial"/>
          <w:sz w:val="24"/>
          <w:szCs w:val="24"/>
          <w:lang w:val="en-MY"/>
        </w:rPr>
        <w:t xml:space="preserve">. </w:t>
      </w:r>
      <w:r w:rsidR="0085782A" w:rsidRPr="00B04D8D">
        <w:rPr>
          <w:rFonts w:ascii="Arial" w:hAnsi="Arial" w:cs="Arial"/>
          <w:sz w:val="24"/>
          <w:szCs w:val="24"/>
          <w:lang w:val="en-MY"/>
        </w:rPr>
        <w:t xml:space="preserve">It was expected to have higher percentage of Muslims respondents compared to other religions due to Bangladesh is occupied by more than 90% Muslims and less than 10% Hindus. </w:t>
      </w:r>
      <w:r w:rsidR="007D6DF1" w:rsidRPr="00B04D8D">
        <w:rPr>
          <w:rFonts w:ascii="Arial" w:hAnsi="Arial" w:cs="Arial"/>
          <w:sz w:val="24"/>
          <w:szCs w:val="24"/>
          <w:lang w:val="en-MY"/>
        </w:rPr>
        <w:t>There w</w:t>
      </w:r>
      <w:r w:rsidR="0085782A" w:rsidRPr="00B04D8D">
        <w:rPr>
          <w:rFonts w:ascii="Arial" w:hAnsi="Arial" w:cs="Arial"/>
          <w:sz w:val="24"/>
          <w:szCs w:val="24"/>
          <w:lang w:val="en-MY"/>
        </w:rPr>
        <w:t>as also no significant difference</w:t>
      </w:r>
      <w:r w:rsidR="007D6DF1" w:rsidRPr="00B04D8D">
        <w:rPr>
          <w:rFonts w:ascii="Arial" w:hAnsi="Arial" w:cs="Arial"/>
          <w:sz w:val="24"/>
          <w:szCs w:val="24"/>
          <w:lang w:val="en-MY"/>
        </w:rPr>
        <w:t xml:space="preserve"> between the control group (Group-A) and substance user group (Group-B) on marital status. There were 60% </w:t>
      </w:r>
      <w:r w:rsidR="007D6DF1" w:rsidRPr="00B04D8D">
        <w:rPr>
          <w:rFonts w:ascii="Arial" w:hAnsi="Arial" w:cs="Arial"/>
          <w:sz w:val="24"/>
          <w:szCs w:val="24"/>
          <w:lang w:val="en-MY"/>
        </w:rPr>
        <w:lastRenderedPageBreak/>
        <w:t>unmarried and 40% married respondents in Group-A whereas in Group-B, there were 46% married, 52% unmarried and 2% divorced respondents.</w:t>
      </w:r>
      <w:r w:rsidR="0085782A" w:rsidRPr="00B04D8D">
        <w:rPr>
          <w:rFonts w:ascii="Arial" w:hAnsi="Arial" w:cs="Arial"/>
          <w:sz w:val="24"/>
          <w:szCs w:val="24"/>
          <w:lang w:val="en-MY"/>
        </w:rPr>
        <w:t xml:space="preserve"> The recorded data is in line with a study </w:t>
      </w:r>
      <w:r w:rsidR="0085782A" w:rsidRPr="00B04D8D">
        <w:rPr>
          <w:rFonts w:ascii="Arial" w:hAnsi="Arial" w:cs="Arial"/>
          <w:sz w:val="24"/>
          <w:szCs w:val="24"/>
          <w:lang w:val="en-MY"/>
        </w:rPr>
        <w:fldChar w:fldCharType="begin"/>
      </w:r>
      <w:r w:rsidR="0085782A" w:rsidRPr="00B04D8D">
        <w:rPr>
          <w:rFonts w:ascii="Arial" w:hAnsi="Arial" w:cs="Arial"/>
          <w:sz w:val="24"/>
          <w:szCs w:val="24"/>
          <w:lang w:val="en-MY"/>
        </w:rPr>
        <w:instrText xml:space="preserve"> ADDIN ZOTERO_ITEM CSL_CITATION {"citationID":"8PRqzIkk","properties":{"formattedCitation":"(Astals et al. 2008)","plainCitation":"(Astals et al. 2008)","noteIndex":0},"citationItems":[{"id":1597,"uris":["http://zotero.org/users/4447644/items/6UVCBYHS"],"uri":["http://zotero.org/users/4447644/items/6UVCBYHS"],"itemData":{"id":1597,"type":"article-journal","title":"Impact of Substance Dependence and Dual Diagnosis on the Quality of Life of Heroin Users Seeking Treatment","container-title":"Substance Use &amp; Misuse","page":"612-632","volume":"43","issue":"5","source":"Taylor and Francis+NEJM","abstract":"In 189 opioid-dependent subjects on methadone maintenance treatment in Barcelona (Spain), we assessed the prevalence of co-occurrence substance use and non-substance-use disorders (dual diagnosis) by the Psychiatric Research Interview for Substance and Mental Disorders [PRISM], and the impact on quality of life (HRQoL) by the SF-12 (PCS-12 and MCS-12 scales). Rates of substance and non-substance-use diagnoses were 59% and 32%, respectively. Mean scores for PCS-12 and MCS-12 were 44.1 ± 10.1 and 39.9 ± 11.7, without differences by presence or absence of dual diagnosis. Heroin users on methadone treatment showed a high prevalence of dual diagnosis and a very impaired HRQoL.","DOI":"10.1080/10826080701204813","ISSN":"1082-6084","author":[{"family":"Astals","given":"Mònica"},{"family":"Domingo-Salvany","given":"Antònia"},{"family":"Buenaventura","given":"Claudio Castillo"},{"family":"Tato","given":"Jordi"},{"family":"Vazquez","given":"José M."},{"family":"Martín-Santos","given":"Rocío"},{"family":"Torrens","given":"Marta"}],"issued":{"date-parts":[["2008",1,1]]}}}],"schema":"https://github.com/citation-style-language/schema/raw/master/csl-citation.json"} </w:instrText>
      </w:r>
      <w:r w:rsidR="0085782A" w:rsidRPr="00B04D8D">
        <w:rPr>
          <w:rFonts w:ascii="Arial" w:hAnsi="Arial" w:cs="Arial"/>
          <w:sz w:val="24"/>
          <w:szCs w:val="24"/>
          <w:lang w:val="en-MY"/>
        </w:rPr>
        <w:fldChar w:fldCharType="separate"/>
      </w:r>
      <w:r w:rsidR="0085782A" w:rsidRPr="00B04D8D">
        <w:rPr>
          <w:rFonts w:ascii="Arial" w:hAnsi="Arial" w:cs="Arial"/>
          <w:sz w:val="24"/>
        </w:rPr>
        <w:t xml:space="preserve">Astals et al. </w:t>
      </w:r>
      <w:r w:rsidR="0085782A" w:rsidRPr="00B04D8D">
        <w:rPr>
          <w:rFonts w:ascii="Arial" w:hAnsi="Arial" w:cs="Arial"/>
          <w:sz w:val="24"/>
          <w:lang w:val="en-MY"/>
        </w:rPr>
        <w:t>(</w:t>
      </w:r>
      <w:r w:rsidR="0085782A" w:rsidRPr="00B04D8D">
        <w:rPr>
          <w:rFonts w:ascii="Arial" w:hAnsi="Arial" w:cs="Arial"/>
          <w:sz w:val="24"/>
        </w:rPr>
        <w:t>2008)</w:t>
      </w:r>
      <w:r w:rsidR="0085782A" w:rsidRPr="00B04D8D">
        <w:rPr>
          <w:rFonts w:ascii="Arial" w:hAnsi="Arial" w:cs="Arial"/>
          <w:sz w:val="24"/>
          <w:szCs w:val="24"/>
          <w:lang w:val="en-MY"/>
        </w:rPr>
        <w:fldChar w:fldCharType="end"/>
      </w:r>
      <w:r w:rsidR="0085782A" w:rsidRPr="00B04D8D">
        <w:rPr>
          <w:rFonts w:ascii="Arial" w:hAnsi="Arial" w:cs="Arial"/>
          <w:sz w:val="24"/>
          <w:szCs w:val="24"/>
          <w:lang w:val="en-MY"/>
        </w:rPr>
        <w:t xml:space="preserve"> where they reported that there was higher percentage of single respondents (54%) compared to married (30.1%) and divorced (15.9%) in their investigation of impact of substance dependence and dual diagnosis on the quality of life of heroin users seeking treatment, among 189 respondents. Furthermore, </w:t>
      </w:r>
      <w:r w:rsidR="0085782A" w:rsidRPr="00B04D8D">
        <w:rPr>
          <w:rFonts w:ascii="Arial" w:hAnsi="Arial" w:cs="Arial"/>
          <w:sz w:val="24"/>
          <w:szCs w:val="24"/>
          <w:lang w:val="en-MY"/>
        </w:rPr>
        <w:fldChar w:fldCharType="begin"/>
      </w:r>
      <w:r w:rsidR="0085782A" w:rsidRPr="00B04D8D">
        <w:rPr>
          <w:rFonts w:ascii="Arial" w:hAnsi="Arial" w:cs="Arial"/>
          <w:sz w:val="24"/>
          <w:szCs w:val="24"/>
          <w:lang w:val="en-MY"/>
        </w:rPr>
        <w:instrText xml:space="preserve"> ADDIN ZOTERO_ITEM CSL_CITATION {"citationID":"fDB7DmY1","properties":{"formattedCitation":"(Grant et al. 2009)","plainCitation":"(Grant et al. 2009)","noteIndex":0},"citationItems":[{"id":1638,"uris":["http://zotero.org/users/4447644/items/FBTRUF9R"],"uri":["http://zotero.org/users/4447644/items/FBTRUF9R"],"itemData":{"id":1638,"type":"article-journal","title":"Sociodemographic and psychopathologic predictors of first incidence of DSM-IV substance use, mood and anxiety disorders: results from the Wave 2 National Epidemiologic Survey on Alcohol and Related Conditions","container-title":"Molecular Psychiatry","page":"1051-1066","volume":"14","issue":"11","source":"www.nature.com","abstract":"The objective of this study was to present nationally representative findings on sociodemographic and psychopathologic predictors of first incidence of Diagnostic and Statistical Manual of Mental Disorders, 4th edn (DSM-IV) substance, mood and anxiety disorders using the Wave 2 National Epidemiologic Survey on Alcohol and Related Conditions. One-year incidence rates of DSM-IV substance, mood and anxiety disorders were highest for alcohol abuse (1.02), alcohol dependence (1.70), major depressive disorder (MDD; 1.51) and generalized anxiety disorder (GAD; 1.12). Incidence rates were significantly greater (P&lt;0.01) among men for substance use disorders and greater among women for mood and anxiety disorders except bipolar disorders and social phobia. Age was inversely related to all disorders. Black individuals were at decreased risk of incident alcohol abuse and Hispanic individuals were at decreased risk of GAD. Anxiety disorders at baseline more often predicted incidence of other anxiety disorders than mood disorders. Reciprocal temporal relationships were found between alcohol abuse and dependence, MDD and GAD, and GAD and panic disorder. Borderline and schizotypal personality disorders predicted most incident disorders. Incidence rates of substance, mood and anxiety disorders were comparable to or greater than rates of lung cancer, stroke and cardiovascular disease. The greater incidence of all disorders in the youngest cohort underscores the need for increased vigilance in identifying and treating these disorders among young adults. Strong common factors and unique factors appear to underlie associations between alcohol abuse and dependence, MDD and GAD, and GAD and panic disorder. The major results of this study are discussed with regard to prevention and treatment implications.","DOI":"10.1038/mp.2008.41","ISSN":"1476-5578","shortTitle":"Sociodemographic and psychopathologic predictors of first incidence of DSM-IV substance use, mood and anxiety disorders","language":"en","author":[{"family":"Grant","given":"B. F."},{"family":"Goldstein","given":"R. B."},{"family":"Chou","given":"S. P."},{"family":"Huang","given":"B."},{"family":"Stinson","given":"F. S."},{"family":"Dawson","given":"D. A."},{"family":"Saha","given":"T. D."},{"family":"Smith","given":"S. M."},{"family":"Pulay","given":"A. J."},{"family":"Pickering","given":"R. P."},{"family":"Ruan","given":"W. J."},{"family":"Compton","given":"W. M."}],"issued":{"date-parts":[["2009",11]]}}}],"schema":"https://github.com/citation-style-language/schema/raw/master/csl-citation.json"} </w:instrText>
      </w:r>
      <w:r w:rsidR="0085782A" w:rsidRPr="00B04D8D">
        <w:rPr>
          <w:rFonts w:ascii="Arial" w:hAnsi="Arial" w:cs="Arial"/>
          <w:sz w:val="24"/>
          <w:szCs w:val="24"/>
          <w:lang w:val="en-MY"/>
        </w:rPr>
        <w:fldChar w:fldCharType="separate"/>
      </w:r>
      <w:r w:rsidR="0085782A" w:rsidRPr="00B04D8D">
        <w:rPr>
          <w:rFonts w:ascii="Arial" w:hAnsi="Arial" w:cs="Arial"/>
          <w:sz w:val="24"/>
        </w:rPr>
        <w:t xml:space="preserve">Grant et al. </w:t>
      </w:r>
      <w:r w:rsidR="00C358EF">
        <w:rPr>
          <w:rFonts w:ascii="Arial" w:hAnsi="Arial" w:cs="Arial"/>
          <w:sz w:val="24"/>
          <w:lang w:val="en-US"/>
        </w:rPr>
        <w:t>(</w:t>
      </w:r>
      <w:r w:rsidR="0085782A" w:rsidRPr="00B04D8D">
        <w:rPr>
          <w:rFonts w:ascii="Arial" w:hAnsi="Arial" w:cs="Arial"/>
          <w:sz w:val="24"/>
        </w:rPr>
        <w:t>2009)</w:t>
      </w:r>
      <w:r w:rsidR="0085782A" w:rsidRPr="00B04D8D">
        <w:rPr>
          <w:rFonts w:ascii="Arial" w:hAnsi="Arial" w:cs="Arial"/>
          <w:sz w:val="24"/>
          <w:szCs w:val="24"/>
          <w:lang w:val="en-MY"/>
        </w:rPr>
        <w:fldChar w:fldCharType="end"/>
      </w:r>
      <w:r w:rsidR="0085782A" w:rsidRPr="00B04D8D">
        <w:rPr>
          <w:rFonts w:ascii="Arial" w:hAnsi="Arial" w:cs="Arial"/>
          <w:sz w:val="24"/>
          <w:szCs w:val="24"/>
          <w:lang w:val="en-MY"/>
        </w:rPr>
        <w:t xml:space="preserve"> reported in their study of  one-year incidence and associations of DSM-IV substance use disorders, that among 34653 civilians, the odd ratio of drug dependency (using DSM-IV) was higher among unmarried subjects (0.9), compared to married (0.1) and divorced subjects (0.4). </w:t>
      </w:r>
      <w:r w:rsidR="007D6DF1" w:rsidRPr="00B04D8D">
        <w:rPr>
          <w:rFonts w:ascii="Arial" w:hAnsi="Arial" w:cs="Arial"/>
          <w:sz w:val="24"/>
          <w:szCs w:val="24"/>
          <w:lang w:val="en-MY"/>
        </w:rPr>
        <w:t xml:space="preserve"> </w:t>
      </w:r>
    </w:p>
    <w:p w14:paraId="435C0D0F" w14:textId="77777777" w:rsidR="0085782A" w:rsidRPr="00B04D8D" w:rsidRDefault="0085782A" w:rsidP="008D7F6F">
      <w:pPr>
        <w:pStyle w:val="BodyText2"/>
        <w:spacing w:after="0"/>
        <w:ind w:firstLine="720"/>
        <w:jc w:val="both"/>
        <w:rPr>
          <w:rFonts w:ascii="Arial" w:hAnsi="Arial" w:cs="Arial"/>
          <w:sz w:val="24"/>
          <w:szCs w:val="24"/>
          <w:lang w:val="en-MY"/>
        </w:rPr>
      </w:pPr>
    </w:p>
    <w:p w14:paraId="1052A632" w14:textId="119CEEEC" w:rsidR="00C814FB" w:rsidRPr="00B04D8D" w:rsidRDefault="002D7848" w:rsidP="008D7F6F">
      <w:pPr>
        <w:pStyle w:val="BodyText2"/>
        <w:spacing w:after="0"/>
        <w:ind w:firstLine="720"/>
        <w:jc w:val="both"/>
        <w:rPr>
          <w:rFonts w:ascii="Arial" w:hAnsi="Arial" w:cs="Arial"/>
          <w:sz w:val="24"/>
          <w:szCs w:val="24"/>
          <w:lang w:val="en-MY"/>
        </w:rPr>
      </w:pPr>
      <w:r w:rsidRPr="00B04D8D">
        <w:rPr>
          <w:rFonts w:ascii="Arial" w:hAnsi="Arial" w:cs="Arial"/>
          <w:sz w:val="24"/>
          <w:szCs w:val="24"/>
          <w:lang w:val="en-MY"/>
        </w:rPr>
        <w:t>For habita</w:t>
      </w:r>
      <w:r w:rsidR="007D6DF1" w:rsidRPr="00B04D8D">
        <w:rPr>
          <w:rFonts w:ascii="Arial" w:hAnsi="Arial" w:cs="Arial"/>
          <w:sz w:val="24"/>
          <w:szCs w:val="24"/>
          <w:lang w:val="en-MY"/>
        </w:rPr>
        <w:t>t variable, chi-square results showed no si</w:t>
      </w:r>
      <w:r w:rsidR="0085782A" w:rsidRPr="00B04D8D">
        <w:rPr>
          <w:rFonts w:ascii="Arial" w:hAnsi="Arial" w:cs="Arial"/>
          <w:sz w:val="24"/>
          <w:szCs w:val="24"/>
          <w:lang w:val="en-MY"/>
        </w:rPr>
        <w:t>gnificant difference between</w:t>
      </w:r>
      <w:r w:rsidR="007D6DF1" w:rsidRPr="00B04D8D">
        <w:rPr>
          <w:rFonts w:ascii="Arial" w:hAnsi="Arial" w:cs="Arial"/>
          <w:sz w:val="24"/>
          <w:szCs w:val="24"/>
          <w:lang w:val="en-MY"/>
        </w:rPr>
        <w:t xml:space="preserve"> control group (Group-A) and substance user group (Group-B). There were 80% respondents living in urban and 20% respondents living in rural area in Group-A whereas in Group-B, 76% coming from urban area while the other 24% coming from rural area.</w:t>
      </w:r>
      <w:r w:rsidR="0085782A" w:rsidRPr="00B04D8D">
        <w:rPr>
          <w:rFonts w:ascii="Arial" w:hAnsi="Arial" w:cs="Arial"/>
          <w:sz w:val="24"/>
          <w:szCs w:val="24"/>
          <w:lang w:val="en-MY"/>
        </w:rPr>
        <w:t xml:space="preserve"> The results also indicate that there was higher number of respondents from urban area compared to rural area, among the substance use group.  This is in-line with Grant et al. (2009) where they reported that odd ratio of drugs dependency was higher in patients from urban area (0.3) compared to patients from rural area (0.2).</w:t>
      </w:r>
    </w:p>
    <w:p w14:paraId="430E229C" w14:textId="2B9500EB" w:rsidR="00C814FB" w:rsidRPr="00B04D8D" w:rsidRDefault="00C814FB" w:rsidP="00DE2464">
      <w:pPr>
        <w:spacing w:after="0" w:line="480" w:lineRule="auto"/>
        <w:jc w:val="both"/>
        <w:rPr>
          <w:rFonts w:ascii="Arial" w:eastAsia="DengXian" w:hAnsi="Arial" w:cs="Arial"/>
          <w:sz w:val="24"/>
          <w:szCs w:val="24"/>
        </w:rPr>
      </w:pPr>
    </w:p>
    <w:p w14:paraId="53763FAC" w14:textId="6FCB1FE0" w:rsidR="008D7F6F" w:rsidRPr="00B04D8D" w:rsidRDefault="008D7F6F" w:rsidP="0085782A">
      <w:pPr>
        <w:pStyle w:val="BodyText2"/>
        <w:spacing w:after="0"/>
        <w:ind w:firstLine="720"/>
        <w:jc w:val="both"/>
        <w:rPr>
          <w:rFonts w:ascii="Arial" w:hAnsi="Arial" w:cs="Arial"/>
          <w:sz w:val="24"/>
          <w:szCs w:val="24"/>
          <w:lang w:val="en-MY"/>
        </w:rPr>
      </w:pPr>
      <w:r w:rsidRPr="00B04D8D">
        <w:rPr>
          <w:rFonts w:ascii="Arial" w:hAnsi="Arial" w:cs="Arial"/>
          <w:sz w:val="24"/>
          <w:szCs w:val="24"/>
        </w:rPr>
        <w:t>Chi-</w:t>
      </w:r>
      <w:proofErr w:type="spellStart"/>
      <w:r w:rsidRPr="00B04D8D">
        <w:rPr>
          <w:rFonts w:ascii="Arial" w:hAnsi="Arial" w:cs="Arial"/>
          <w:sz w:val="24"/>
          <w:szCs w:val="24"/>
        </w:rPr>
        <w:t>square</w:t>
      </w:r>
      <w:proofErr w:type="spellEnd"/>
      <w:r w:rsidRPr="00B04D8D">
        <w:rPr>
          <w:rFonts w:ascii="Arial" w:hAnsi="Arial" w:cs="Arial"/>
          <w:sz w:val="24"/>
          <w:szCs w:val="24"/>
        </w:rPr>
        <w:t xml:space="preserve"> test </w:t>
      </w:r>
      <w:proofErr w:type="spellStart"/>
      <w:r w:rsidRPr="00B04D8D">
        <w:rPr>
          <w:rFonts w:ascii="Arial" w:hAnsi="Arial" w:cs="Arial"/>
          <w:sz w:val="24"/>
          <w:szCs w:val="24"/>
        </w:rPr>
        <w:t>also</w:t>
      </w:r>
      <w:proofErr w:type="spellEnd"/>
      <w:r w:rsidRPr="00B04D8D">
        <w:rPr>
          <w:rFonts w:ascii="Arial" w:hAnsi="Arial" w:cs="Arial"/>
          <w:sz w:val="24"/>
          <w:szCs w:val="24"/>
        </w:rPr>
        <w:t xml:space="preserve"> </w:t>
      </w:r>
      <w:proofErr w:type="spellStart"/>
      <w:r w:rsidRPr="00B04D8D">
        <w:rPr>
          <w:rFonts w:ascii="Arial" w:hAnsi="Arial" w:cs="Arial"/>
          <w:sz w:val="24"/>
          <w:szCs w:val="24"/>
        </w:rPr>
        <w:t>showed</w:t>
      </w:r>
      <w:proofErr w:type="spellEnd"/>
      <w:r w:rsidRPr="00B04D8D">
        <w:rPr>
          <w:rFonts w:ascii="Arial" w:hAnsi="Arial" w:cs="Arial"/>
          <w:sz w:val="24"/>
          <w:szCs w:val="24"/>
        </w:rPr>
        <w:t xml:space="preserve"> </w:t>
      </w:r>
      <w:proofErr w:type="spellStart"/>
      <w:r w:rsidRPr="00B04D8D">
        <w:rPr>
          <w:rFonts w:ascii="Arial" w:hAnsi="Arial" w:cs="Arial"/>
          <w:sz w:val="24"/>
          <w:szCs w:val="24"/>
        </w:rPr>
        <w:t>that</w:t>
      </w:r>
      <w:proofErr w:type="spellEnd"/>
      <w:r w:rsidRPr="00B04D8D">
        <w:rPr>
          <w:rFonts w:ascii="Arial" w:hAnsi="Arial" w:cs="Arial"/>
          <w:sz w:val="24"/>
          <w:szCs w:val="24"/>
        </w:rPr>
        <w:t xml:space="preserve"> </w:t>
      </w:r>
      <w:proofErr w:type="spellStart"/>
      <w:r w:rsidRPr="00B04D8D">
        <w:rPr>
          <w:rFonts w:ascii="Arial" w:hAnsi="Arial" w:cs="Arial"/>
          <w:sz w:val="24"/>
          <w:szCs w:val="24"/>
        </w:rPr>
        <w:t>there</w:t>
      </w:r>
      <w:proofErr w:type="spellEnd"/>
      <w:r w:rsidRPr="00B04D8D">
        <w:rPr>
          <w:rFonts w:ascii="Arial" w:hAnsi="Arial" w:cs="Arial"/>
          <w:sz w:val="24"/>
          <w:szCs w:val="24"/>
        </w:rPr>
        <w:t xml:space="preserve"> </w:t>
      </w:r>
      <w:proofErr w:type="spellStart"/>
      <w:r w:rsidRPr="00B04D8D">
        <w:rPr>
          <w:rFonts w:ascii="Arial" w:hAnsi="Arial" w:cs="Arial"/>
          <w:sz w:val="24"/>
          <w:szCs w:val="24"/>
        </w:rPr>
        <w:t>was</w:t>
      </w:r>
      <w:proofErr w:type="spellEnd"/>
      <w:r w:rsidRPr="00B04D8D">
        <w:rPr>
          <w:rFonts w:ascii="Arial" w:hAnsi="Arial" w:cs="Arial"/>
          <w:sz w:val="24"/>
          <w:szCs w:val="24"/>
        </w:rPr>
        <w:t xml:space="preserve"> </w:t>
      </w:r>
      <w:proofErr w:type="spellStart"/>
      <w:r w:rsidR="0085782A" w:rsidRPr="00B04D8D">
        <w:rPr>
          <w:rFonts w:ascii="Arial" w:hAnsi="Arial" w:cs="Arial"/>
          <w:sz w:val="24"/>
          <w:szCs w:val="24"/>
        </w:rPr>
        <w:t>significant</w:t>
      </w:r>
      <w:proofErr w:type="spellEnd"/>
      <w:r w:rsidR="0085782A" w:rsidRPr="00B04D8D">
        <w:rPr>
          <w:rFonts w:ascii="Arial" w:hAnsi="Arial" w:cs="Arial"/>
          <w:sz w:val="24"/>
          <w:szCs w:val="24"/>
        </w:rPr>
        <w:t xml:space="preserve"> difference</w:t>
      </w:r>
      <w:r w:rsidRPr="00B04D8D">
        <w:rPr>
          <w:rFonts w:ascii="Arial" w:hAnsi="Arial" w:cs="Arial"/>
          <w:sz w:val="24"/>
          <w:szCs w:val="24"/>
        </w:rPr>
        <w:t xml:space="preserve"> (p=0.036</w:t>
      </w:r>
      <w:r w:rsidR="0085782A" w:rsidRPr="00B04D8D">
        <w:rPr>
          <w:rFonts w:ascii="Arial" w:hAnsi="Arial" w:cs="Arial"/>
          <w:sz w:val="24"/>
          <w:szCs w:val="24"/>
        </w:rPr>
        <w:t xml:space="preserve">) </w:t>
      </w:r>
      <w:proofErr w:type="spellStart"/>
      <w:r w:rsidR="0085782A" w:rsidRPr="00B04D8D">
        <w:rPr>
          <w:rFonts w:ascii="Arial" w:hAnsi="Arial" w:cs="Arial"/>
          <w:sz w:val="24"/>
          <w:szCs w:val="24"/>
        </w:rPr>
        <w:t>between</w:t>
      </w:r>
      <w:proofErr w:type="spellEnd"/>
      <w:r w:rsidRPr="00B04D8D">
        <w:rPr>
          <w:rFonts w:ascii="Arial" w:hAnsi="Arial" w:cs="Arial"/>
          <w:sz w:val="24"/>
          <w:szCs w:val="24"/>
        </w:rPr>
        <w:t xml:space="preserve"> </w:t>
      </w:r>
      <w:proofErr w:type="spellStart"/>
      <w:r w:rsidRPr="00B04D8D">
        <w:rPr>
          <w:rFonts w:ascii="Arial" w:hAnsi="Arial" w:cs="Arial"/>
          <w:sz w:val="24"/>
          <w:szCs w:val="24"/>
        </w:rPr>
        <w:t>control</w:t>
      </w:r>
      <w:proofErr w:type="spellEnd"/>
      <w:r w:rsidRPr="00B04D8D">
        <w:rPr>
          <w:rFonts w:ascii="Arial" w:hAnsi="Arial" w:cs="Arial"/>
          <w:sz w:val="24"/>
          <w:szCs w:val="24"/>
        </w:rPr>
        <w:t xml:space="preserve"> </w:t>
      </w:r>
      <w:proofErr w:type="spellStart"/>
      <w:r w:rsidRPr="00B04D8D">
        <w:rPr>
          <w:rFonts w:ascii="Arial" w:hAnsi="Arial" w:cs="Arial"/>
          <w:sz w:val="24"/>
          <w:szCs w:val="24"/>
        </w:rPr>
        <w:t>group</w:t>
      </w:r>
      <w:proofErr w:type="spellEnd"/>
      <w:r w:rsidRPr="00B04D8D">
        <w:rPr>
          <w:rFonts w:ascii="Arial" w:hAnsi="Arial" w:cs="Arial"/>
          <w:sz w:val="24"/>
          <w:szCs w:val="24"/>
        </w:rPr>
        <w:t xml:space="preserve"> (Group-A) and </w:t>
      </w:r>
      <w:proofErr w:type="spellStart"/>
      <w:r w:rsidRPr="00B04D8D">
        <w:rPr>
          <w:rFonts w:ascii="Arial" w:hAnsi="Arial" w:cs="Arial"/>
          <w:sz w:val="24"/>
          <w:szCs w:val="24"/>
        </w:rPr>
        <w:t>substance</w:t>
      </w:r>
      <w:proofErr w:type="spellEnd"/>
      <w:r w:rsidRPr="00B04D8D">
        <w:rPr>
          <w:rFonts w:ascii="Arial" w:hAnsi="Arial" w:cs="Arial"/>
          <w:sz w:val="24"/>
          <w:szCs w:val="24"/>
        </w:rPr>
        <w:t xml:space="preserve"> user </w:t>
      </w:r>
      <w:proofErr w:type="spellStart"/>
      <w:r w:rsidRPr="00B04D8D">
        <w:rPr>
          <w:rFonts w:ascii="Arial" w:hAnsi="Arial" w:cs="Arial"/>
          <w:sz w:val="24"/>
          <w:szCs w:val="24"/>
        </w:rPr>
        <w:t>group</w:t>
      </w:r>
      <w:proofErr w:type="spellEnd"/>
      <w:r w:rsidRPr="00B04D8D">
        <w:rPr>
          <w:rFonts w:ascii="Arial" w:hAnsi="Arial" w:cs="Arial"/>
          <w:sz w:val="24"/>
          <w:szCs w:val="24"/>
        </w:rPr>
        <w:t xml:space="preserve"> (Group-B) for </w:t>
      </w:r>
      <w:proofErr w:type="spellStart"/>
      <w:r w:rsidRPr="00B04D8D">
        <w:rPr>
          <w:rFonts w:ascii="Arial" w:hAnsi="Arial" w:cs="Arial"/>
          <w:sz w:val="24"/>
          <w:szCs w:val="24"/>
        </w:rPr>
        <w:t>household</w:t>
      </w:r>
      <w:proofErr w:type="spellEnd"/>
      <w:r w:rsidRPr="00B04D8D">
        <w:rPr>
          <w:rFonts w:ascii="Arial" w:hAnsi="Arial" w:cs="Arial"/>
          <w:sz w:val="24"/>
          <w:szCs w:val="24"/>
        </w:rPr>
        <w:t xml:space="preserve"> </w:t>
      </w:r>
      <w:proofErr w:type="spellStart"/>
      <w:r w:rsidRPr="00B04D8D">
        <w:rPr>
          <w:rFonts w:ascii="Arial" w:hAnsi="Arial" w:cs="Arial"/>
          <w:sz w:val="24"/>
          <w:szCs w:val="24"/>
        </w:rPr>
        <w:t>composition</w:t>
      </w:r>
      <w:proofErr w:type="spellEnd"/>
      <w:r w:rsidRPr="00B04D8D">
        <w:rPr>
          <w:rFonts w:ascii="Arial" w:hAnsi="Arial" w:cs="Arial"/>
          <w:sz w:val="24"/>
          <w:szCs w:val="24"/>
        </w:rPr>
        <w:t xml:space="preserve">. In Group-A, 62% respondents </w:t>
      </w:r>
      <w:proofErr w:type="spellStart"/>
      <w:r w:rsidRPr="00B04D8D">
        <w:rPr>
          <w:rFonts w:ascii="Arial" w:hAnsi="Arial" w:cs="Arial"/>
          <w:sz w:val="24"/>
          <w:szCs w:val="24"/>
        </w:rPr>
        <w:t>were</w:t>
      </w:r>
      <w:proofErr w:type="spellEnd"/>
      <w:r w:rsidRPr="00B04D8D">
        <w:rPr>
          <w:rFonts w:ascii="Arial" w:hAnsi="Arial" w:cs="Arial"/>
          <w:sz w:val="24"/>
          <w:szCs w:val="24"/>
        </w:rPr>
        <w:t xml:space="preserve"> from </w:t>
      </w:r>
      <w:proofErr w:type="spellStart"/>
      <w:r w:rsidRPr="00B04D8D">
        <w:rPr>
          <w:rFonts w:ascii="Arial" w:hAnsi="Arial" w:cs="Arial"/>
          <w:sz w:val="24"/>
          <w:szCs w:val="24"/>
        </w:rPr>
        <w:t>nuclear</w:t>
      </w:r>
      <w:proofErr w:type="spellEnd"/>
      <w:r w:rsidRPr="00B04D8D">
        <w:rPr>
          <w:rFonts w:ascii="Arial" w:hAnsi="Arial" w:cs="Arial"/>
          <w:sz w:val="24"/>
          <w:szCs w:val="24"/>
        </w:rPr>
        <w:t xml:space="preserve"> </w:t>
      </w:r>
      <w:proofErr w:type="spellStart"/>
      <w:r w:rsidRPr="00B04D8D">
        <w:rPr>
          <w:rFonts w:ascii="Arial" w:hAnsi="Arial" w:cs="Arial"/>
          <w:sz w:val="24"/>
          <w:szCs w:val="24"/>
        </w:rPr>
        <w:lastRenderedPageBreak/>
        <w:t>family</w:t>
      </w:r>
      <w:proofErr w:type="spellEnd"/>
      <w:r w:rsidRPr="00B04D8D">
        <w:rPr>
          <w:rFonts w:ascii="Arial" w:hAnsi="Arial" w:cs="Arial"/>
          <w:sz w:val="24"/>
          <w:szCs w:val="24"/>
        </w:rPr>
        <w:t xml:space="preserve">, 32% from joint </w:t>
      </w:r>
      <w:proofErr w:type="spellStart"/>
      <w:r w:rsidRPr="00B04D8D">
        <w:rPr>
          <w:rFonts w:ascii="Arial" w:hAnsi="Arial" w:cs="Arial"/>
          <w:sz w:val="24"/>
          <w:szCs w:val="24"/>
        </w:rPr>
        <w:t>family</w:t>
      </w:r>
      <w:proofErr w:type="spellEnd"/>
      <w:r w:rsidRPr="00B04D8D">
        <w:rPr>
          <w:rFonts w:ascii="Arial" w:hAnsi="Arial" w:cs="Arial"/>
          <w:sz w:val="24"/>
          <w:szCs w:val="24"/>
        </w:rPr>
        <w:t xml:space="preserve">, 2% </w:t>
      </w:r>
      <w:proofErr w:type="spellStart"/>
      <w:r w:rsidRPr="00B04D8D">
        <w:rPr>
          <w:rFonts w:ascii="Arial" w:hAnsi="Arial" w:cs="Arial"/>
          <w:sz w:val="24"/>
          <w:szCs w:val="24"/>
        </w:rPr>
        <w:t>lived</w:t>
      </w:r>
      <w:proofErr w:type="spellEnd"/>
      <w:r w:rsidRPr="00B04D8D">
        <w:rPr>
          <w:rFonts w:ascii="Arial" w:hAnsi="Arial" w:cs="Arial"/>
          <w:sz w:val="24"/>
          <w:szCs w:val="24"/>
        </w:rPr>
        <w:t xml:space="preserve"> with </w:t>
      </w:r>
      <w:proofErr w:type="spellStart"/>
      <w:r w:rsidRPr="00B04D8D">
        <w:rPr>
          <w:rFonts w:ascii="Arial" w:hAnsi="Arial" w:cs="Arial"/>
          <w:sz w:val="24"/>
          <w:szCs w:val="24"/>
        </w:rPr>
        <w:t>others</w:t>
      </w:r>
      <w:proofErr w:type="spellEnd"/>
      <w:r w:rsidRPr="00B04D8D">
        <w:rPr>
          <w:rFonts w:ascii="Arial" w:hAnsi="Arial" w:cs="Arial"/>
          <w:sz w:val="24"/>
          <w:szCs w:val="24"/>
        </w:rPr>
        <w:t xml:space="preserve"> and 4% </w:t>
      </w:r>
      <w:proofErr w:type="spellStart"/>
      <w:r w:rsidRPr="00B04D8D">
        <w:rPr>
          <w:rFonts w:ascii="Arial" w:hAnsi="Arial" w:cs="Arial"/>
          <w:sz w:val="24"/>
          <w:szCs w:val="24"/>
        </w:rPr>
        <w:t>lived</w:t>
      </w:r>
      <w:proofErr w:type="spellEnd"/>
      <w:r w:rsidRPr="00B04D8D">
        <w:rPr>
          <w:rFonts w:ascii="Arial" w:hAnsi="Arial" w:cs="Arial"/>
          <w:sz w:val="24"/>
          <w:szCs w:val="24"/>
        </w:rPr>
        <w:t xml:space="preserve"> </w:t>
      </w:r>
      <w:proofErr w:type="spellStart"/>
      <w:r w:rsidRPr="00B04D8D">
        <w:rPr>
          <w:rFonts w:ascii="Arial" w:hAnsi="Arial" w:cs="Arial"/>
          <w:sz w:val="24"/>
          <w:szCs w:val="24"/>
        </w:rPr>
        <w:t>alone</w:t>
      </w:r>
      <w:proofErr w:type="spellEnd"/>
      <w:r w:rsidRPr="00B04D8D">
        <w:rPr>
          <w:rFonts w:ascii="Arial" w:hAnsi="Arial" w:cs="Arial"/>
          <w:sz w:val="24"/>
          <w:szCs w:val="24"/>
        </w:rPr>
        <w:t xml:space="preserve"> </w:t>
      </w:r>
      <w:proofErr w:type="spellStart"/>
      <w:r w:rsidRPr="00B04D8D">
        <w:rPr>
          <w:rFonts w:ascii="Arial" w:hAnsi="Arial" w:cs="Arial"/>
          <w:sz w:val="24"/>
          <w:szCs w:val="24"/>
        </w:rPr>
        <w:t>whereas</w:t>
      </w:r>
      <w:proofErr w:type="spellEnd"/>
      <w:r w:rsidRPr="00B04D8D">
        <w:rPr>
          <w:rFonts w:ascii="Arial" w:hAnsi="Arial" w:cs="Arial"/>
          <w:sz w:val="24"/>
          <w:szCs w:val="24"/>
        </w:rPr>
        <w:t xml:space="preserve"> in Group-B, 36% </w:t>
      </w:r>
      <w:proofErr w:type="spellStart"/>
      <w:r w:rsidRPr="00B04D8D">
        <w:rPr>
          <w:rFonts w:ascii="Arial" w:hAnsi="Arial" w:cs="Arial"/>
          <w:sz w:val="24"/>
          <w:szCs w:val="24"/>
        </w:rPr>
        <w:t>were</w:t>
      </w:r>
      <w:proofErr w:type="spellEnd"/>
      <w:r w:rsidRPr="00B04D8D">
        <w:rPr>
          <w:rFonts w:ascii="Arial" w:hAnsi="Arial" w:cs="Arial"/>
          <w:sz w:val="24"/>
          <w:szCs w:val="24"/>
        </w:rPr>
        <w:t xml:space="preserve"> from </w:t>
      </w:r>
      <w:proofErr w:type="spellStart"/>
      <w:r w:rsidRPr="00B04D8D">
        <w:rPr>
          <w:rFonts w:ascii="Arial" w:hAnsi="Arial" w:cs="Arial"/>
          <w:sz w:val="24"/>
          <w:szCs w:val="24"/>
        </w:rPr>
        <w:t>nuclear</w:t>
      </w:r>
      <w:proofErr w:type="spellEnd"/>
      <w:r w:rsidRPr="00B04D8D">
        <w:rPr>
          <w:rFonts w:ascii="Arial" w:hAnsi="Arial" w:cs="Arial"/>
          <w:sz w:val="24"/>
          <w:szCs w:val="24"/>
        </w:rPr>
        <w:t xml:space="preserve"> </w:t>
      </w:r>
      <w:proofErr w:type="spellStart"/>
      <w:r w:rsidRPr="00B04D8D">
        <w:rPr>
          <w:rFonts w:ascii="Arial" w:hAnsi="Arial" w:cs="Arial"/>
          <w:sz w:val="24"/>
          <w:szCs w:val="24"/>
        </w:rPr>
        <w:t>family</w:t>
      </w:r>
      <w:proofErr w:type="spellEnd"/>
      <w:r w:rsidRPr="00B04D8D">
        <w:rPr>
          <w:rFonts w:ascii="Arial" w:hAnsi="Arial" w:cs="Arial"/>
          <w:sz w:val="24"/>
          <w:szCs w:val="24"/>
        </w:rPr>
        <w:t xml:space="preserve">, 43% from joint </w:t>
      </w:r>
      <w:proofErr w:type="spellStart"/>
      <w:r w:rsidRPr="00B04D8D">
        <w:rPr>
          <w:rFonts w:ascii="Arial" w:hAnsi="Arial" w:cs="Arial"/>
          <w:sz w:val="24"/>
          <w:szCs w:val="24"/>
        </w:rPr>
        <w:t>family</w:t>
      </w:r>
      <w:proofErr w:type="spellEnd"/>
      <w:r w:rsidRPr="00B04D8D">
        <w:rPr>
          <w:rFonts w:ascii="Arial" w:hAnsi="Arial" w:cs="Arial"/>
          <w:sz w:val="24"/>
          <w:szCs w:val="24"/>
        </w:rPr>
        <w:t xml:space="preserve">, and 10% </w:t>
      </w:r>
      <w:proofErr w:type="spellStart"/>
      <w:r w:rsidRPr="00B04D8D">
        <w:rPr>
          <w:rFonts w:ascii="Arial" w:hAnsi="Arial" w:cs="Arial"/>
          <w:sz w:val="24"/>
          <w:szCs w:val="24"/>
        </w:rPr>
        <w:t>lived</w:t>
      </w:r>
      <w:proofErr w:type="spellEnd"/>
      <w:r w:rsidRPr="00B04D8D">
        <w:rPr>
          <w:rFonts w:ascii="Arial" w:hAnsi="Arial" w:cs="Arial"/>
          <w:sz w:val="24"/>
          <w:szCs w:val="24"/>
        </w:rPr>
        <w:t xml:space="preserve"> </w:t>
      </w:r>
      <w:proofErr w:type="spellStart"/>
      <w:r w:rsidRPr="00B04D8D">
        <w:rPr>
          <w:rFonts w:ascii="Arial" w:hAnsi="Arial" w:cs="Arial"/>
          <w:sz w:val="24"/>
          <w:szCs w:val="24"/>
        </w:rPr>
        <w:t>alone</w:t>
      </w:r>
      <w:proofErr w:type="spellEnd"/>
      <w:r w:rsidRPr="00B04D8D">
        <w:rPr>
          <w:rFonts w:ascii="Arial" w:hAnsi="Arial" w:cs="Arial"/>
          <w:sz w:val="24"/>
          <w:szCs w:val="24"/>
        </w:rPr>
        <w:t xml:space="preserve">. </w:t>
      </w:r>
      <w:proofErr w:type="spellStart"/>
      <w:r w:rsidRPr="00B04D8D">
        <w:rPr>
          <w:rFonts w:ascii="Arial" w:hAnsi="Arial" w:cs="Arial"/>
          <w:sz w:val="24"/>
          <w:szCs w:val="24"/>
        </w:rPr>
        <w:t>However</w:t>
      </w:r>
      <w:proofErr w:type="spellEnd"/>
      <w:r w:rsidRPr="00B04D8D">
        <w:rPr>
          <w:rFonts w:ascii="Arial" w:hAnsi="Arial" w:cs="Arial"/>
          <w:sz w:val="24"/>
          <w:szCs w:val="24"/>
        </w:rPr>
        <w:t xml:space="preserve">, </w:t>
      </w:r>
      <w:proofErr w:type="spellStart"/>
      <w:r w:rsidRPr="00B04D8D">
        <w:rPr>
          <w:rFonts w:ascii="Arial" w:hAnsi="Arial" w:cs="Arial"/>
          <w:sz w:val="24"/>
          <w:szCs w:val="24"/>
        </w:rPr>
        <w:t>further</w:t>
      </w:r>
      <w:proofErr w:type="spellEnd"/>
      <w:r w:rsidRPr="00B04D8D">
        <w:rPr>
          <w:rFonts w:ascii="Arial" w:hAnsi="Arial" w:cs="Arial"/>
          <w:sz w:val="24"/>
          <w:szCs w:val="24"/>
        </w:rPr>
        <w:t xml:space="preserve"> </w:t>
      </w:r>
      <w:proofErr w:type="spellStart"/>
      <w:r w:rsidRPr="00B04D8D">
        <w:rPr>
          <w:rFonts w:ascii="Arial" w:hAnsi="Arial" w:cs="Arial"/>
          <w:sz w:val="24"/>
          <w:szCs w:val="24"/>
        </w:rPr>
        <w:t>analysis</w:t>
      </w:r>
      <w:proofErr w:type="spellEnd"/>
      <w:r w:rsidRPr="00B04D8D">
        <w:rPr>
          <w:rFonts w:ascii="Arial" w:hAnsi="Arial" w:cs="Arial"/>
          <w:sz w:val="24"/>
          <w:szCs w:val="24"/>
        </w:rPr>
        <w:t xml:space="preserve"> on </w:t>
      </w:r>
      <w:proofErr w:type="spellStart"/>
      <w:r w:rsidRPr="00B04D8D">
        <w:rPr>
          <w:rFonts w:ascii="Arial" w:hAnsi="Arial" w:cs="Arial"/>
          <w:sz w:val="24"/>
          <w:szCs w:val="24"/>
        </w:rPr>
        <w:t>quality</w:t>
      </w:r>
      <w:proofErr w:type="spellEnd"/>
      <w:r w:rsidRPr="00B04D8D">
        <w:rPr>
          <w:rFonts w:ascii="Arial" w:hAnsi="Arial" w:cs="Arial"/>
          <w:sz w:val="24"/>
          <w:szCs w:val="24"/>
        </w:rPr>
        <w:t xml:space="preserve"> of </w:t>
      </w:r>
      <w:proofErr w:type="spellStart"/>
      <w:r w:rsidRPr="00B04D8D">
        <w:rPr>
          <w:rFonts w:ascii="Arial" w:hAnsi="Arial" w:cs="Arial"/>
          <w:sz w:val="24"/>
          <w:szCs w:val="24"/>
        </w:rPr>
        <w:t>life</w:t>
      </w:r>
      <w:proofErr w:type="spellEnd"/>
      <w:r w:rsidRPr="00B04D8D">
        <w:rPr>
          <w:rFonts w:ascii="Arial" w:hAnsi="Arial" w:cs="Arial"/>
          <w:sz w:val="24"/>
          <w:szCs w:val="24"/>
        </w:rPr>
        <w:t xml:space="preserve"> </w:t>
      </w:r>
      <w:proofErr w:type="spellStart"/>
      <w:r w:rsidRPr="00B04D8D">
        <w:rPr>
          <w:rFonts w:ascii="Arial" w:hAnsi="Arial" w:cs="Arial"/>
          <w:sz w:val="24"/>
          <w:szCs w:val="24"/>
        </w:rPr>
        <w:t>among</w:t>
      </w:r>
      <w:proofErr w:type="spellEnd"/>
      <w:r w:rsidRPr="00B04D8D">
        <w:rPr>
          <w:rFonts w:ascii="Arial" w:hAnsi="Arial" w:cs="Arial"/>
          <w:sz w:val="24"/>
          <w:szCs w:val="24"/>
        </w:rPr>
        <w:t xml:space="preserve"> </w:t>
      </w:r>
      <w:proofErr w:type="spellStart"/>
      <w:r w:rsidRPr="00B04D8D">
        <w:rPr>
          <w:rFonts w:ascii="Arial" w:hAnsi="Arial" w:cs="Arial"/>
          <w:sz w:val="24"/>
          <w:szCs w:val="24"/>
        </w:rPr>
        <w:t>substance</w:t>
      </w:r>
      <w:proofErr w:type="spellEnd"/>
      <w:r w:rsidRPr="00B04D8D">
        <w:rPr>
          <w:rFonts w:ascii="Arial" w:hAnsi="Arial" w:cs="Arial"/>
          <w:sz w:val="24"/>
          <w:szCs w:val="24"/>
        </w:rPr>
        <w:t xml:space="preserve"> </w:t>
      </w:r>
      <w:proofErr w:type="spellStart"/>
      <w:r w:rsidRPr="00B04D8D">
        <w:rPr>
          <w:rFonts w:ascii="Arial" w:hAnsi="Arial" w:cs="Arial"/>
          <w:sz w:val="24"/>
          <w:szCs w:val="24"/>
        </w:rPr>
        <w:t>use</w:t>
      </w:r>
      <w:proofErr w:type="spellEnd"/>
      <w:r w:rsidRPr="00B04D8D">
        <w:rPr>
          <w:rFonts w:ascii="Arial" w:hAnsi="Arial" w:cs="Arial"/>
          <w:sz w:val="24"/>
          <w:szCs w:val="24"/>
        </w:rPr>
        <w:t xml:space="preserve"> </w:t>
      </w:r>
      <w:proofErr w:type="spellStart"/>
      <w:r w:rsidRPr="00B04D8D">
        <w:rPr>
          <w:rFonts w:ascii="Arial" w:hAnsi="Arial" w:cs="Arial"/>
          <w:sz w:val="24"/>
          <w:szCs w:val="24"/>
        </w:rPr>
        <w:t>group</w:t>
      </w:r>
      <w:proofErr w:type="spellEnd"/>
      <w:r w:rsidRPr="00B04D8D">
        <w:rPr>
          <w:rFonts w:ascii="Arial" w:hAnsi="Arial" w:cs="Arial"/>
          <w:sz w:val="24"/>
          <w:szCs w:val="24"/>
        </w:rPr>
        <w:t xml:space="preserve"> </w:t>
      </w:r>
      <w:proofErr w:type="spellStart"/>
      <w:r w:rsidRPr="00B04D8D">
        <w:rPr>
          <w:rFonts w:ascii="Arial" w:hAnsi="Arial" w:cs="Arial"/>
          <w:sz w:val="24"/>
          <w:szCs w:val="24"/>
        </w:rPr>
        <w:t>showed</w:t>
      </w:r>
      <w:proofErr w:type="spellEnd"/>
      <w:r w:rsidRPr="00B04D8D">
        <w:rPr>
          <w:rFonts w:ascii="Arial" w:hAnsi="Arial" w:cs="Arial"/>
          <w:sz w:val="24"/>
          <w:szCs w:val="24"/>
        </w:rPr>
        <w:t xml:space="preserve"> </w:t>
      </w:r>
      <w:proofErr w:type="spellStart"/>
      <w:r w:rsidRPr="00B04D8D">
        <w:rPr>
          <w:rFonts w:ascii="Arial" w:hAnsi="Arial" w:cs="Arial"/>
          <w:sz w:val="24"/>
          <w:szCs w:val="24"/>
        </w:rPr>
        <w:t>that</w:t>
      </w:r>
      <w:proofErr w:type="spellEnd"/>
      <w:r w:rsidRPr="00B04D8D">
        <w:rPr>
          <w:rFonts w:ascii="Arial" w:hAnsi="Arial" w:cs="Arial"/>
          <w:sz w:val="24"/>
          <w:szCs w:val="24"/>
        </w:rPr>
        <w:t xml:space="preserve">, </w:t>
      </w:r>
      <w:proofErr w:type="spellStart"/>
      <w:r w:rsidRPr="00B04D8D">
        <w:rPr>
          <w:rFonts w:ascii="Arial" w:hAnsi="Arial" w:cs="Arial"/>
          <w:sz w:val="24"/>
          <w:szCs w:val="24"/>
        </w:rPr>
        <w:t>household</w:t>
      </w:r>
      <w:proofErr w:type="spellEnd"/>
      <w:r w:rsidRPr="00B04D8D">
        <w:rPr>
          <w:rFonts w:ascii="Arial" w:hAnsi="Arial" w:cs="Arial"/>
          <w:sz w:val="24"/>
          <w:szCs w:val="24"/>
        </w:rPr>
        <w:t xml:space="preserve"> </w:t>
      </w:r>
      <w:proofErr w:type="spellStart"/>
      <w:r w:rsidRPr="00B04D8D">
        <w:rPr>
          <w:rFonts w:ascii="Arial" w:hAnsi="Arial" w:cs="Arial"/>
          <w:sz w:val="24"/>
          <w:szCs w:val="24"/>
        </w:rPr>
        <w:t>composition</w:t>
      </w:r>
      <w:proofErr w:type="spellEnd"/>
      <w:r w:rsidRPr="00B04D8D">
        <w:rPr>
          <w:rFonts w:ascii="Arial" w:hAnsi="Arial" w:cs="Arial"/>
          <w:sz w:val="24"/>
          <w:szCs w:val="24"/>
        </w:rPr>
        <w:t xml:space="preserve"> did not </w:t>
      </w:r>
      <w:proofErr w:type="spellStart"/>
      <w:r w:rsidRPr="00B04D8D">
        <w:rPr>
          <w:rFonts w:ascii="Arial" w:hAnsi="Arial" w:cs="Arial"/>
          <w:sz w:val="24"/>
          <w:szCs w:val="24"/>
        </w:rPr>
        <w:t>significantly</w:t>
      </w:r>
      <w:proofErr w:type="spellEnd"/>
      <w:r w:rsidRPr="00B04D8D">
        <w:rPr>
          <w:rFonts w:ascii="Arial" w:hAnsi="Arial" w:cs="Arial"/>
          <w:sz w:val="24"/>
          <w:szCs w:val="24"/>
        </w:rPr>
        <w:t xml:space="preserve"> </w:t>
      </w:r>
      <w:proofErr w:type="spellStart"/>
      <w:r w:rsidRPr="00B04D8D">
        <w:rPr>
          <w:rFonts w:ascii="Arial" w:hAnsi="Arial" w:cs="Arial"/>
          <w:sz w:val="24"/>
          <w:szCs w:val="24"/>
        </w:rPr>
        <w:t>affecting</w:t>
      </w:r>
      <w:proofErr w:type="spellEnd"/>
      <w:r w:rsidRPr="00B04D8D">
        <w:rPr>
          <w:rFonts w:ascii="Arial" w:hAnsi="Arial" w:cs="Arial"/>
          <w:sz w:val="24"/>
          <w:szCs w:val="24"/>
        </w:rPr>
        <w:t xml:space="preserve"> total score of </w:t>
      </w:r>
      <w:proofErr w:type="spellStart"/>
      <w:r w:rsidRPr="00B04D8D">
        <w:rPr>
          <w:rFonts w:ascii="Arial" w:hAnsi="Arial" w:cs="Arial"/>
          <w:sz w:val="24"/>
          <w:szCs w:val="24"/>
        </w:rPr>
        <w:t>quality</w:t>
      </w:r>
      <w:proofErr w:type="spellEnd"/>
      <w:r w:rsidRPr="00B04D8D">
        <w:rPr>
          <w:rFonts w:ascii="Arial" w:hAnsi="Arial" w:cs="Arial"/>
          <w:sz w:val="24"/>
          <w:szCs w:val="24"/>
        </w:rPr>
        <w:t xml:space="preserve"> of </w:t>
      </w:r>
      <w:proofErr w:type="spellStart"/>
      <w:r w:rsidRPr="00B04D8D">
        <w:rPr>
          <w:rFonts w:ascii="Arial" w:hAnsi="Arial" w:cs="Arial"/>
          <w:sz w:val="24"/>
          <w:szCs w:val="24"/>
        </w:rPr>
        <w:t>life</w:t>
      </w:r>
      <w:proofErr w:type="spellEnd"/>
      <w:r w:rsidRPr="00B04D8D">
        <w:rPr>
          <w:rFonts w:ascii="Arial" w:hAnsi="Arial" w:cs="Arial"/>
          <w:sz w:val="24"/>
          <w:szCs w:val="24"/>
        </w:rPr>
        <w:t xml:space="preserve">, </w:t>
      </w:r>
      <w:proofErr w:type="spellStart"/>
      <w:r w:rsidRPr="00B04D8D">
        <w:rPr>
          <w:rFonts w:ascii="Arial" w:hAnsi="Arial" w:cs="Arial"/>
          <w:sz w:val="24"/>
          <w:szCs w:val="24"/>
        </w:rPr>
        <w:t>life</w:t>
      </w:r>
      <w:proofErr w:type="spellEnd"/>
      <w:r w:rsidRPr="00B04D8D">
        <w:rPr>
          <w:rFonts w:ascii="Arial" w:hAnsi="Arial" w:cs="Arial"/>
          <w:sz w:val="24"/>
          <w:szCs w:val="24"/>
        </w:rPr>
        <w:t xml:space="preserve"> </w:t>
      </w:r>
      <w:proofErr w:type="spellStart"/>
      <w:r w:rsidRPr="00B04D8D">
        <w:rPr>
          <w:rFonts w:ascii="Arial" w:hAnsi="Arial" w:cs="Arial"/>
          <w:sz w:val="24"/>
          <w:szCs w:val="24"/>
        </w:rPr>
        <w:t>quality</w:t>
      </w:r>
      <w:proofErr w:type="spellEnd"/>
      <w:r w:rsidRPr="00B04D8D">
        <w:rPr>
          <w:rFonts w:ascii="Arial" w:hAnsi="Arial" w:cs="Arial"/>
          <w:sz w:val="24"/>
          <w:szCs w:val="24"/>
        </w:rPr>
        <w:t xml:space="preserve"> perception, </w:t>
      </w:r>
      <w:r w:rsidR="002D7848" w:rsidRPr="00B04D8D">
        <w:rPr>
          <w:rFonts w:ascii="Arial" w:hAnsi="Arial" w:cs="Arial"/>
          <w:sz w:val="24"/>
          <w:szCs w:val="24"/>
        </w:rPr>
        <w:t xml:space="preserve">and </w:t>
      </w:r>
      <w:proofErr w:type="spellStart"/>
      <w:r w:rsidR="002D7848" w:rsidRPr="00B04D8D">
        <w:rPr>
          <w:rFonts w:ascii="Arial" w:hAnsi="Arial" w:cs="Arial"/>
          <w:sz w:val="24"/>
          <w:szCs w:val="24"/>
        </w:rPr>
        <w:t>health</w:t>
      </w:r>
      <w:proofErr w:type="spellEnd"/>
      <w:r w:rsidRPr="00B04D8D">
        <w:rPr>
          <w:rFonts w:ascii="Arial" w:hAnsi="Arial" w:cs="Arial"/>
          <w:sz w:val="24"/>
          <w:szCs w:val="24"/>
        </w:rPr>
        <w:t xml:space="preserve"> </w:t>
      </w:r>
      <w:proofErr w:type="spellStart"/>
      <w:r w:rsidRPr="00B04D8D">
        <w:rPr>
          <w:rFonts w:ascii="Arial" w:hAnsi="Arial" w:cs="Arial"/>
          <w:sz w:val="24"/>
          <w:szCs w:val="24"/>
        </w:rPr>
        <w:t>satisfaction</w:t>
      </w:r>
      <w:proofErr w:type="spellEnd"/>
      <w:r w:rsidRPr="00B04D8D">
        <w:rPr>
          <w:rFonts w:ascii="Arial" w:hAnsi="Arial" w:cs="Arial"/>
          <w:sz w:val="24"/>
          <w:szCs w:val="24"/>
        </w:rPr>
        <w:t xml:space="preserve">, DOM1, DOM2, DOM3 and DOM4. </w:t>
      </w:r>
      <w:r w:rsidR="0085782A" w:rsidRPr="00B04D8D">
        <w:rPr>
          <w:rFonts w:ascii="Arial" w:hAnsi="Arial" w:cs="Arial"/>
          <w:sz w:val="24"/>
          <w:szCs w:val="24"/>
        </w:rPr>
        <w:fldChar w:fldCharType="begin"/>
      </w:r>
      <w:r w:rsidR="0085782A" w:rsidRPr="00B04D8D">
        <w:rPr>
          <w:rFonts w:ascii="Arial" w:hAnsi="Arial" w:cs="Arial"/>
          <w:sz w:val="24"/>
          <w:szCs w:val="24"/>
        </w:rPr>
        <w:instrText xml:space="preserve"> ADDIN ZOTERO_ITEM CSL_CITATION {"citationID":"4Rrw5DJO","properties":{"formattedCitation":"(Astals et al. 2008)","plainCitation":"(Astals et al. 2008)","noteIndex":0},"citationItems":[{"id":1597,"uris":["http://zotero.org/users/4447644/items/6UVCBYHS"],"uri":["http://zotero.org/users/4447644/items/6UVCBYHS"],"itemData":{"id":1597,"type":"article-journal","title":"Impact of Substance Dependence and Dual Diagnosis on the Quality of Life of Heroin Users Seeking Treatment","container-title":"Substance Use &amp; Misuse","page":"612-632","volume":"43","issue":"5","source":"Taylor and Francis+NEJM","abstract":"In 189 opioid-dependent subjects on methadone maintenance treatment in Barcelona (Spain), we assessed the prevalence of co-occurrence substance use and non-substance-use disorders (dual diagnosis) by the Psychiatric Research Interview for Substance and Mental Disorders [PRISM], and the impact on quality of life (HRQoL) by the SF-12 (PCS-12 and MCS-12 scales). Rates of substance and non-substance-use diagnoses were 59% and 32%, respectively. Mean scores for PCS-12 and MCS-12 were 44.1 ± 10.1 and 39.9 ± 11.7, without differences by presence or absence of dual diagnosis. Heroin users on methadone treatment showed a high prevalence of dual diagnosis and a very impaired HRQoL.","DOI":"10.1080/10826080701204813","ISSN":"1082-6084","author":[{"family":"Astals","given":"Mònica"},{"family":"Domingo-Salvany","given":"Antònia"},{"family":"Buenaventura","given":"Claudio Castillo"},{"family":"Tato","given":"Jordi"},{"family":"Vazquez","given":"José M."},{"family":"Martín-Santos","given":"Rocío"},{"family":"Torrens","given":"Marta"}],"issued":{"date-parts":[["2008",1,1]]}}}],"schema":"https://github.com/citation-style-language/schema/raw/master/csl-citation.json"} </w:instrText>
      </w:r>
      <w:r w:rsidR="0085782A" w:rsidRPr="00B04D8D">
        <w:rPr>
          <w:rFonts w:ascii="Arial" w:hAnsi="Arial" w:cs="Arial"/>
          <w:sz w:val="24"/>
          <w:szCs w:val="24"/>
        </w:rPr>
        <w:fldChar w:fldCharType="separate"/>
      </w:r>
      <w:r w:rsidR="0085782A" w:rsidRPr="00B04D8D">
        <w:rPr>
          <w:rFonts w:ascii="Arial" w:hAnsi="Arial" w:cs="Arial"/>
          <w:sz w:val="24"/>
        </w:rPr>
        <w:t xml:space="preserve">Astals et al. </w:t>
      </w:r>
      <w:r w:rsidR="0085782A" w:rsidRPr="00B04D8D">
        <w:rPr>
          <w:rFonts w:ascii="Arial" w:hAnsi="Arial" w:cs="Arial"/>
          <w:sz w:val="24"/>
          <w:lang w:val="en-MY"/>
        </w:rPr>
        <w:t>(</w:t>
      </w:r>
      <w:r w:rsidR="0085782A" w:rsidRPr="00B04D8D">
        <w:rPr>
          <w:rFonts w:ascii="Arial" w:hAnsi="Arial" w:cs="Arial"/>
          <w:sz w:val="24"/>
        </w:rPr>
        <w:t>2008)</w:t>
      </w:r>
      <w:r w:rsidR="0085782A" w:rsidRPr="00B04D8D">
        <w:rPr>
          <w:rFonts w:ascii="Arial" w:hAnsi="Arial" w:cs="Arial"/>
          <w:sz w:val="24"/>
          <w:szCs w:val="24"/>
        </w:rPr>
        <w:fldChar w:fldCharType="end"/>
      </w:r>
      <w:r w:rsidR="0085782A" w:rsidRPr="00B04D8D">
        <w:rPr>
          <w:rFonts w:ascii="Arial" w:hAnsi="Arial" w:cs="Arial"/>
          <w:sz w:val="24"/>
          <w:szCs w:val="24"/>
        </w:rPr>
        <w:t xml:space="preserve">  had a </w:t>
      </w:r>
      <w:proofErr w:type="spellStart"/>
      <w:r w:rsidR="0085782A" w:rsidRPr="00B04D8D">
        <w:rPr>
          <w:rFonts w:ascii="Arial" w:hAnsi="Arial" w:cs="Arial"/>
          <w:sz w:val="24"/>
          <w:szCs w:val="24"/>
        </w:rPr>
        <w:t>similar</w:t>
      </w:r>
      <w:proofErr w:type="spellEnd"/>
      <w:r w:rsidR="0085782A" w:rsidRPr="00B04D8D">
        <w:rPr>
          <w:rFonts w:ascii="Arial" w:hAnsi="Arial" w:cs="Arial"/>
          <w:sz w:val="24"/>
          <w:szCs w:val="24"/>
        </w:rPr>
        <w:t xml:space="preserve"> </w:t>
      </w:r>
      <w:proofErr w:type="spellStart"/>
      <w:r w:rsidR="0085782A" w:rsidRPr="00B04D8D">
        <w:rPr>
          <w:rFonts w:ascii="Arial" w:hAnsi="Arial" w:cs="Arial"/>
          <w:sz w:val="24"/>
          <w:szCs w:val="24"/>
        </w:rPr>
        <w:t>findings</w:t>
      </w:r>
      <w:proofErr w:type="spellEnd"/>
      <w:r w:rsidR="0085782A" w:rsidRPr="00B04D8D">
        <w:rPr>
          <w:rFonts w:ascii="Arial" w:hAnsi="Arial" w:cs="Arial"/>
          <w:sz w:val="24"/>
          <w:szCs w:val="24"/>
        </w:rPr>
        <w:t xml:space="preserve"> in </w:t>
      </w:r>
      <w:proofErr w:type="spellStart"/>
      <w:r w:rsidR="0085782A" w:rsidRPr="00B04D8D">
        <w:rPr>
          <w:rFonts w:ascii="Arial" w:hAnsi="Arial" w:cs="Arial"/>
          <w:sz w:val="24"/>
          <w:szCs w:val="24"/>
        </w:rPr>
        <w:t>their</w:t>
      </w:r>
      <w:proofErr w:type="spellEnd"/>
      <w:r w:rsidR="0085782A" w:rsidRPr="00B04D8D">
        <w:rPr>
          <w:rFonts w:ascii="Arial" w:hAnsi="Arial" w:cs="Arial"/>
          <w:sz w:val="24"/>
          <w:szCs w:val="24"/>
        </w:rPr>
        <w:t xml:space="preserve"> research on 189 opioid-dependent patients </w:t>
      </w:r>
      <w:proofErr w:type="spellStart"/>
      <w:r w:rsidR="0085782A" w:rsidRPr="00B04D8D">
        <w:rPr>
          <w:rFonts w:ascii="Arial" w:hAnsi="Arial" w:cs="Arial"/>
          <w:sz w:val="24"/>
          <w:szCs w:val="24"/>
        </w:rPr>
        <w:t>where</w:t>
      </w:r>
      <w:proofErr w:type="spellEnd"/>
      <w:r w:rsidR="0085782A" w:rsidRPr="00B04D8D">
        <w:rPr>
          <w:rFonts w:ascii="Arial" w:hAnsi="Arial" w:cs="Arial"/>
          <w:sz w:val="24"/>
          <w:szCs w:val="24"/>
        </w:rPr>
        <w:t xml:space="preserve"> </w:t>
      </w:r>
      <w:proofErr w:type="spellStart"/>
      <w:r w:rsidR="0085782A" w:rsidRPr="00B04D8D">
        <w:rPr>
          <w:rFonts w:ascii="Arial" w:hAnsi="Arial" w:cs="Arial"/>
          <w:sz w:val="24"/>
          <w:szCs w:val="24"/>
        </w:rPr>
        <w:t>they</w:t>
      </w:r>
      <w:proofErr w:type="spellEnd"/>
      <w:r w:rsidR="0085782A" w:rsidRPr="00B04D8D">
        <w:rPr>
          <w:rFonts w:ascii="Arial" w:hAnsi="Arial" w:cs="Arial"/>
          <w:sz w:val="24"/>
          <w:szCs w:val="24"/>
        </w:rPr>
        <w:t xml:space="preserve"> </w:t>
      </w:r>
      <w:proofErr w:type="spellStart"/>
      <w:r w:rsidR="0085782A" w:rsidRPr="00B04D8D">
        <w:rPr>
          <w:rFonts w:ascii="Arial" w:hAnsi="Arial" w:cs="Arial"/>
          <w:sz w:val="24"/>
          <w:szCs w:val="24"/>
        </w:rPr>
        <w:t>observed</w:t>
      </w:r>
      <w:proofErr w:type="spellEnd"/>
      <w:r w:rsidR="0085782A" w:rsidRPr="00B04D8D">
        <w:rPr>
          <w:rFonts w:ascii="Arial" w:hAnsi="Arial" w:cs="Arial"/>
          <w:sz w:val="24"/>
          <w:szCs w:val="24"/>
        </w:rPr>
        <w:t xml:space="preserve"> </w:t>
      </w:r>
      <w:proofErr w:type="spellStart"/>
      <w:r w:rsidR="0085782A" w:rsidRPr="00B04D8D">
        <w:rPr>
          <w:rFonts w:ascii="Arial" w:hAnsi="Arial" w:cs="Arial"/>
          <w:sz w:val="24"/>
          <w:szCs w:val="24"/>
        </w:rPr>
        <w:t>higher</w:t>
      </w:r>
      <w:proofErr w:type="spellEnd"/>
      <w:r w:rsidR="0085782A" w:rsidRPr="00B04D8D">
        <w:rPr>
          <w:rFonts w:ascii="Arial" w:hAnsi="Arial" w:cs="Arial"/>
          <w:sz w:val="24"/>
          <w:szCs w:val="24"/>
        </w:rPr>
        <w:t xml:space="preserve"> </w:t>
      </w:r>
      <w:proofErr w:type="spellStart"/>
      <w:r w:rsidR="0085782A" w:rsidRPr="00B04D8D">
        <w:rPr>
          <w:rFonts w:ascii="Arial" w:hAnsi="Arial" w:cs="Arial"/>
          <w:sz w:val="24"/>
          <w:szCs w:val="24"/>
        </w:rPr>
        <w:t>percentage</w:t>
      </w:r>
      <w:proofErr w:type="spellEnd"/>
      <w:r w:rsidR="0085782A" w:rsidRPr="00B04D8D">
        <w:rPr>
          <w:rFonts w:ascii="Arial" w:hAnsi="Arial" w:cs="Arial"/>
          <w:sz w:val="24"/>
          <w:szCs w:val="24"/>
        </w:rPr>
        <w:t xml:space="preserve"> of patients </w:t>
      </w:r>
      <w:proofErr w:type="spellStart"/>
      <w:r w:rsidR="0085782A" w:rsidRPr="00B04D8D">
        <w:rPr>
          <w:rFonts w:ascii="Arial" w:hAnsi="Arial" w:cs="Arial"/>
          <w:sz w:val="24"/>
          <w:szCs w:val="24"/>
        </w:rPr>
        <w:t>living</w:t>
      </w:r>
      <w:proofErr w:type="spellEnd"/>
      <w:r w:rsidR="0085782A" w:rsidRPr="00B04D8D">
        <w:rPr>
          <w:rFonts w:ascii="Arial" w:hAnsi="Arial" w:cs="Arial"/>
          <w:sz w:val="24"/>
          <w:szCs w:val="24"/>
        </w:rPr>
        <w:t xml:space="preserve"> in joint </w:t>
      </w:r>
      <w:proofErr w:type="spellStart"/>
      <w:r w:rsidR="0085782A" w:rsidRPr="00B04D8D">
        <w:rPr>
          <w:rFonts w:ascii="Arial" w:hAnsi="Arial" w:cs="Arial"/>
          <w:sz w:val="24"/>
          <w:szCs w:val="24"/>
        </w:rPr>
        <w:t>family</w:t>
      </w:r>
      <w:proofErr w:type="spellEnd"/>
      <w:r w:rsidR="0085782A" w:rsidRPr="00B04D8D">
        <w:rPr>
          <w:rFonts w:ascii="Arial" w:hAnsi="Arial" w:cs="Arial"/>
          <w:sz w:val="24"/>
          <w:szCs w:val="24"/>
        </w:rPr>
        <w:t xml:space="preserve"> (73%) </w:t>
      </w:r>
      <w:proofErr w:type="spellStart"/>
      <w:r w:rsidR="0085782A" w:rsidRPr="00B04D8D">
        <w:rPr>
          <w:rFonts w:ascii="Arial" w:hAnsi="Arial" w:cs="Arial"/>
          <w:sz w:val="24"/>
          <w:szCs w:val="24"/>
        </w:rPr>
        <w:t>compared</w:t>
      </w:r>
      <w:proofErr w:type="spellEnd"/>
      <w:r w:rsidR="0085782A" w:rsidRPr="00B04D8D">
        <w:rPr>
          <w:rFonts w:ascii="Arial" w:hAnsi="Arial" w:cs="Arial"/>
          <w:sz w:val="24"/>
          <w:szCs w:val="24"/>
        </w:rPr>
        <w:t xml:space="preserve"> to opioid-dependent patients </w:t>
      </w:r>
      <w:proofErr w:type="spellStart"/>
      <w:r w:rsidR="0085782A" w:rsidRPr="00B04D8D">
        <w:rPr>
          <w:rFonts w:ascii="Arial" w:hAnsi="Arial" w:cs="Arial"/>
          <w:sz w:val="24"/>
          <w:szCs w:val="24"/>
        </w:rPr>
        <w:t>living</w:t>
      </w:r>
      <w:proofErr w:type="spellEnd"/>
      <w:r w:rsidR="0085782A" w:rsidRPr="00B04D8D">
        <w:rPr>
          <w:rFonts w:ascii="Arial" w:hAnsi="Arial" w:cs="Arial"/>
          <w:sz w:val="24"/>
          <w:szCs w:val="24"/>
        </w:rPr>
        <w:t xml:space="preserve"> </w:t>
      </w:r>
      <w:proofErr w:type="spellStart"/>
      <w:r w:rsidR="0085782A" w:rsidRPr="00B04D8D">
        <w:rPr>
          <w:rFonts w:ascii="Arial" w:hAnsi="Arial" w:cs="Arial"/>
          <w:sz w:val="24"/>
          <w:szCs w:val="24"/>
        </w:rPr>
        <w:t>alone</w:t>
      </w:r>
      <w:proofErr w:type="spellEnd"/>
      <w:r w:rsidR="0085782A" w:rsidRPr="00B04D8D">
        <w:rPr>
          <w:rFonts w:ascii="Arial" w:hAnsi="Arial" w:cs="Arial"/>
          <w:sz w:val="24"/>
          <w:szCs w:val="24"/>
        </w:rPr>
        <w:t xml:space="preserve"> (20.1%) and the rest </w:t>
      </w:r>
      <w:proofErr w:type="spellStart"/>
      <w:r w:rsidR="0085782A" w:rsidRPr="00B04D8D">
        <w:rPr>
          <w:rFonts w:ascii="Arial" w:hAnsi="Arial" w:cs="Arial"/>
          <w:sz w:val="24"/>
          <w:szCs w:val="24"/>
        </w:rPr>
        <w:t>were</w:t>
      </w:r>
      <w:proofErr w:type="spellEnd"/>
      <w:r w:rsidR="0085782A" w:rsidRPr="00B04D8D">
        <w:rPr>
          <w:rFonts w:ascii="Arial" w:hAnsi="Arial" w:cs="Arial"/>
          <w:sz w:val="24"/>
          <w:szCs w:val="24"/>
        </w:rPr>
        <w:t xml:space="preserve"> </w:t>
      </w:r>
      <w:proofErr w:type="spellStart"/>
      <w:r w:rsidR="0085782A" w:rsidRPr="00B04D8D">
        <w:rPr>
          <w:rFonts w:ascii="Arial" w:hAnsi="Arial" w:cs="Arial"/>
          <w:sz w:val="24"/>
          <w:szCs w:val="24"/>
        </w:rPr>
        <w:t>homeless</w:t>
      </w:r>
      <w:proofErr w:type="spellEnd"/>
      <w:r w:rsidR="0085782A" w:rsidRPr="00B04D8D">
        <w:rPr>
          <w:rFonts w:ascii="Arial" w:hAnsi="Arial" w:cs="Arial"/>
          <w:sz w:val="24"/>
          <w:szCs w:val="24"/>
        </w:rPr>
        <w:t xml:space="preserve"> (6.9%)</w:t>
      </w:r>
      <w:r w:rsidR="0085782A" w:rsidRPr="00B04D8D">
        <w:rPr>
          <w:rFonts w:ascii="Arial" w:hAnsi="Arial" w:cs="Arial"/>
          <w:sz w:val="24"/>
          <w:szCs w:val="24"/>
          <w:lang w:val="en-MY"/>
        </w:rPr>
        <w:t>, however there was no significant difference on the impact of quality of life (</w:t>
      </w:r>
      <w:proofErr w:type="spellStart"/>
      <w:r w:rsidR="0085782A" w:rsidRPr="00B04D8D">
        <w:rPr>
          <w:rFonts w:ascii="Arial" w:hAnsi="Arial" w:cs="Arial"/>
          <w:sz w:val="24"/>
          <w:szCs w:val="24"/>
          <w:lang w:val="en-MY"/>
        </w:rPr>
        <w:t>HRQoL</w:t>
      </w:r>
      <w:proofErr w:type="spellEnd"/>
      <w:r w:rsidR="0085782A" w:rsidRPr="00B04D8D">
        <w:rPr>
          <w:rFonts w:ascii="Arial" w:hAnsi="Arial" w:cs="Arial"/>
          <w:sz w:val="24"/>
          <w:szCs w:val="24"/>
          <w:lang w:val="en-MY"/>
        </w:rPr>
        <w:t xml:space="preserve">) by the SF-12 (PCS-12 and MCS-12 scales), within the group. </w:t>
      </w:r>
    </w:p>
    <w:p w14:paraId="7889D870" w14:textId="081AE096" w:rsidR="007202F8" w:rsidRPr="00B04D8D" w:rsidRDefault="007202F8" w:rsidP="008D7F6F">
      <w:pPr>
        <w:spacing w:after="0" w:line="480" w:lineRule="auto"/>
        <w:ind w:firstLine="720"/>
        <w:jc w:val="both"/>
        <w:rPr>
          <w:rFonts w:ascii="Arial" w:hAnsi="Arial" w:cs="Arial"/>
          <w:sz w:val="24"/>
          <w:szCs w:val="24"/>
        </w:rPr>
      </w:pPr>
    </w:p>
    <w:p w14:paraId="0E50F93D" w14:textId="6305A263" w:rsidR="008D7F6F" w:rsidRPr="00B04D8D" w:rsidRDefault="00F775E1" w:rsidP="00DE2464">
      <w:pPr>
        <w:spacing w:after="0" w:line="480" w:lineRule="auto"/>
        <w:jc w:val="both"/>
        <w:rPr>
          <w:rFonts w:ascii="Arial" w:eastAsia="DengXian" w:hAnsi="Arial" w:cs="Arial"/>
          <w:sz w:val="24"/>
          <w:szCs w:val="24"/>
        </w:rPr>
      </w:pPr>
      <w:r w:rsidRPr="00B04D8D">
        <w:rPr>
          <w:rFonts w:ascii="Arial" w:hAnsi="Arial" w:cs="Arial"/>
          <w:sz w:val="24"/>
          <w:szCs w:val="24"/>
        </w:rPr>
        <w:t>There was no significant difference on monthly self-income between Group-A and Group-B, however, Chi-square test showed that there was significant difference between Group-A and substance user Group-B on monthly family income. The results of monthly self-income showed that there was higher percentage of respondents without monthly income in Group-B (30%) compared to Group-A (20%) and 42% of respondents in Group-A earning more than 20000 monthly compared to 34% in Group-B. Annual Drug Re</w:t>
      </w:r>
      <w:r w:rsidR="00C358EF">
        <w:rPr>
          <w:rFonts w:ascii="Arial" w:hAnsi="Arial" w:cs="Arial"/>
          <w:sz w:val="24"/>
          <w:szCs w:val="24"/>
        </w:rPr>
        <w:t>port of Bangladesh (DNC</w:t>
      </w:r>
      <w:r w:rsidRPr="00B04D8D">
        <w:rPr>
          <w:rFonts w:ascii="Arial" w:hAnsi="Arial" w:cs="Arial"/>
          <w:sz w:val="24"/>
          <w:szCs w:val="24"/>
        </w:rPr>
        <w:t xml:space="preserve"> 2013)</w:t>
      </w:r>
      <w:r w:rsidR="00C636AA">
        <w:rPr>
          <w:rFonts w:ascii="Arial" w:hAnsi="Arial" w:cs="Arial"/>
          <w:sz w:val="24"/>
          <w:szCs w:val="24"/>
        </w:rPr>
        <w:t xml:space="preserve"> reported that</w:t>
      </w:r>
      <w:r w:rsidRPr="00B04D8D">
        <w:rPr>
          <w:rFonts w:ascii="Arial" w:hAnsi="Arial" w:cs="Arial"/>
          <w:sz w:val="24"/>
          <w:szCs w:val="24"/>
        </w:rPr>
        <w:t xml:space="preserve"> despite having no income, the percentage of drug addicts was higher in this group amounting 57.3% in 2012 and 54.5 in 2013. Contradicting the above results, Group-B having comparatively higher family income compared to Group-A, where 58% of the respondents in Group-B earned more than 50000 taka monthly, compared to only 36% in Group</w:t>
      </w:r>
      <w:r w:rsidR="00C358EF">
        <w:rPr>
          <w:rFonts w:ascii="Arial" w:hAnsi="Arial" w:cs="Arial"/>
          <w:sz w:val="24"/>
          <w:szCs w:val="24"/>
        </w:rPr>
        <w:t>-A</w:t>
      </w:r>
      <w:r w:rsidRPr="00B04D8D">
        <w:rPr>
          <w:rFonts w:ascii="Arial" w:hAnsi="Arial" w:cs="Arial"/>
          <w:sz w:val="24"/>
          <w:szCs w:val="24"/>
        </w:rPr>
        <w:t xml:space="preserve">. Grant et al. (2008) reported similar results where odd ratio of drugs dependency was higher </w:t>
      </w:r>
      <w:r w:rsidRPr="00B04D8D">
        <w:rPr>
          <w:rFonts w:ascii="Arial" w:hAnsi="Arial" w:cs="Arial"/>
          <w:sz w:val="24"/>
          <w:szCs w:val="24"/>
        </w:rPr>
        <w:lastRenderedPageBreak/>
        <w:t xml:space="preserve">in higher income family (1.4) compared to lower income family (1.0). Department of Narcotic Control Bangladesh (2013) also reported that certain substances such as </w:t>
      </w:r>
      <w:proofErr w:type="spellStart"/>
      <w:r w:rsidRPr="00B04D8D">
        <w:rPr>
          <w:rFonts w:ascii="Arial" w:hAnsi="Arial" w:cs="Arial"/>
          <w:sz w:val="24"/>
          <w:szCs w:val="24"/>
        </w:rPr>
        <w:t>Yaba</w:t>
      </w:r>
      <w:proofErr w:type="spellEnd"/>
      <w:r w:rsidRPr="00B04D8D">
        <w:rPr>
          <w:rFonts w:ascii="Arial" w:hAnsi="Arial" w:cs="Arial"/>
          <w:sz w:val="24"/>
          <w:szCs w:val="24"/>
        </w:rPr>
        <w:t xml:space="preserve"> was closely related to the adolescents of aristocratic society, particularly among the English medium students of Dhaka city</w:t>
      </w:r>
      <w:r w:rsidRPr="00B04D8D">
        <w:t xml:space="preserve"> </w:t>
      </w:r>
      <w:r w:rsidRPr="00B04D8D">
        <w:rPr>
          <w:rFonts w:ascii="Arial" w:hAnsi="Arial" w:cs="Arial"/>
          <w:sz w:val="24"/>
          <w:szCs w:val="24"/>
        </w:rPr>
        <w:t xml:space="preserve">and has now became a symbol of smartness, fashion and aristocracy. There were also many reported cases children of rich people found involved in </w:t>
      </w:r>
      <w:proofErr w:type="spellStart"/>
      <w:r w:rsidRPr="00B04D8D">
        <w:rPr>
          <w:rFonts w:ascii="Arial" w:hAnsi="Arial" w:cs="Arial"/>
          <w:sz w:val="24"/>
          <w:szCs w:val="24"/>
        </w:rPr>
        <w:t>Yaba</w:t>
      </w:r>
      <w:proofErr w:type="spellEnd"/>
      <w:r w:rsidRPr="00B04D8D">
        <w:rPr>
          <w:rFonts w:ascii="Arial" w:hAnsi="Arial" w:cs="Arial"/>
          <w:sz w:val="24"/>
          <w:szCs w:val="24"/>
        </w:rPr>
        <w:t xml:space="preserve"> trading.</w:t>
      </w:r>
    </w:p>
    <w:p w14:paraId="63269C3E" w14:textId="77777777" w:rsidR="00F775E1" w:rsidRPr="00B04D8D" w:rsidRDefault="00F775E1" w:rsidP="00D56538">
      <w:pPr>
        <w:pStyle w:val="BodyText2"/>
        <w:spacing w:after="0"/>
        <w:ind w:firstLine="720"/>
        <w:jc w:val="both"/>
        <w:rPr>
          <w:rFonts w:ascii="Arial" w:hAnsi="Arial" w:cs="Arial"/>
          <w:sz w:val="24"/>
          <w:szCs w:val="24"/>
        </w:rPr>
      </w:pPr>
    </w:p>
    <w:p w14:paraId="462C4404" w14:textId="12760404" w:rsidR="00D56538" w:rsidRPr="00B04D8D" w:rsidRDefault="00D56538" w:rsidP="00D56538">
      <w:pPr>
        <w:pStyle w:val="BodyText2"/>
        <w:spacing w:after="0"/>
        <w:ind w:firstLine="720"/>
        <w:jc w:val="both"/>
        <w:rPr>
          <w:rFonts w:ascii="Arial" w:hAnsi="Arial" w:cs="Arial"/>
          <w:sz w:val="24"/>
          <w:szCs w:val="24"/>
          <w:lang w:val="en-MY"/>
        </w:rPr>
      </w:pPr>
      <w:r w:rsidRPr="00B04D8D">
        <w:rPr>
          <w:rFonts w:ascii="Arial" w:hAnsi="Arial" w:cs="Arial"/>
          <w:sz w:val="24"/>
          <w:szCs w:val="24"/>
        </w:rPr>
        <w:t xml:space="preserve">Group-B </w:t>
      </w:r>
      <w:proofErr w:type="spellStart"/>
      <w:r w:rsidRPr="00B04D8D">
        <w:rPr>
          <w:rFonts w:ascii="Arial" w:hAnsi="Arial" w:cs="Arial"/>
          <w:sz w:val="24"/>
          <w:szCs w:val="24"/>
        </w:rPr>
        <w:t>also</w:t>
      </w:r>
      <w:proofErr w:type="spellEnd"/>
      <w:r w:rsidRPr="00B04D8D">
        <w:rPr>
          <w:rFonts w:ascii="Arial" w:hAnsi="Arial" w:cs="Arial"/>
          <w:sz w:val="24"/>
          <w:szCs w:val="24"/>
        </w:rPr>
        <w:t xml:space="preserve"> </w:t>
      </w:r>
      <w:proofErr w:type="spellStart"/>
      <w:r w:rsidRPr="00B04D8D">
        <w:rPr>
          <w:rFonts w:ascii="Arial" w:hAnsi="Arial" w:cs="Arial"/>
          <w:sz w:val="24"/>
          <w:szCs w:val="24"/>
        </w:rPr>
        <w:t>showing</w:t>
      </w:r>
      <w:proofErr w:type="spellEnd"/>
      <w:r w:rsidRPr="00B04D8D">
        <w:rPr>
          <w:rFonts w:ascii="Arial" w:hAnsi="Arial" w:cs="Arial"/>
          <w:sz w:val="24"/>
          <w:szCs w:val="24"/>
        </w:rPr>
        <w:t xml:space="preserve"> </w:t>
      </w:r>
      <w:proofErr w:type="spellStart"/>
      <w:r w:rsidRPr="00B04D8D">
        <w:rPr>
          <w:rFonts w:ascii="Arial" w:hAnsi="Arial" w:cs="Arial"/>
          <w:sz w:val="24"/>
          <w:szCs w:val="24"/>
        </w:rPr>
        <w:t>higher</w:t>
      </w:r>
      <w:proofErr w:type="spellEnd"/>
      <w:r w:rsidRPr="00B04D8D">
        <w:rPr>
          <w:rFonts w:ascii="Arial" w:hAnsi="Arial" w:cs="Arial"/>
          <w:sz w:val="24"/>
          <w:szCs w:val="24"/>
        </w:rPr>
        <w:t xml:space="preserve"> </w:t>
      </w:r>
      <w:proofErr w:type="spellStart"/>
      <w:r w:rsidRPr="00B04D8D">
        <w:rPr>
          <w:rFonts w:ascii="Arial" w:hAnsi="Arial" w:cs="Arial"/>
          <w:sz w:val="24"/>
          <w:szCs w:val="24"/>
        </w:rPr>
        <w:t>percentage</w:t>
      </w:r>
      <w:proofErr w:type="spellEnd"/>
      <w:r w:rsidRPr="00B04D8D">
        <w:rPr>
          <w:rFonts w:ascii="Arial" w:hAnsi="Arial" w:cs="Arial"/>
          <w:sz w:val="24"/>
          <w:szCs w:val="24"/>
        </w:rPr>
        <w:t xml:space="preserve"> of </w:t>
      </w:r>
      <w:proofErr w:type="spellStart"/>
      <w:r w:rsidRPr="00B04D8D">
        <w:rPr>
          <w:rFonts w:ascii="Arial" w:hAnsi="Arial" w:cs="Arial"/>
          <w:sz w:val="24"/>
          <w:szCs w:val="24"/>
        </w:rPr>
        <w:t>family</w:t>
      </w:r>
      <w:proofErr w:type="spellEnd"/>
      <w:r w:rsidRPr="00B04D8D">
        <w:rPr>
          <w:rFonts w:ascii="Arial" w:hAnsi="Arial" w:cs="Arial"/>
          <w:sz w:val="24"/>
          <w:szCs w:val="24"/>
        </w:rPr>
        <w:t xml:space="preserve"> </w:t>
      </w:r>
      <w:proofErr w:type="spellStart"/>
      <w:r w:rsidRPr="00B04D8D">
        <w:rPr>
          <w:rFonts w:ascii="Arial" w:hAnsi="Arial" w:cs="Arial"/>
          <w:sz w:val="24"/>
          <w:szCs w:val="24"/>
        </w:rPr>
        <w:t>members</w:t>
      </w:r>
      <w:proofErr w:type="spellEnd"/>
      <w:r w:rsidRPr="00B04D8D">
        <w:rPr>
          <w:rFonts w:ascii="Arial" w:hAnsi="Arial" w:cs="Arial"/>
          <w:sz w:val="24"/>
          <w:szCs w:val="24"/>
        </w:rPr>
        <w:t xml:space="preserve"> </w:t>
      </w:r>
      <w:proofErr w:type="spellStart"/>
      <w:r w:rsidRPr="00B04D8D">
        <w:rPr>
          <w:rFonts w:ascii="Arial" w:hAnsi="Arial" w:cs="Arial"/>
          <w:sz w:val="24"/>
          <w:szCs w:val="24"/>
        </w:rPr>
        <w:t>having</w:t>
      </w:r>
      <w:proofErr w:type="spellEnd"/>
      <w:r w:rsidRPr="00B04D8D">
        <w:rPr>
          <w:rFonts w:ascii="Arial" w:hAnsi="Arial" w:cs="Arial"/>
          <w:sz w:val="24"/>
          <w:szCs w:val="24"/>
        </w:rPr>
        <w:t xml:space="preserve"> </w:t>
      </w:r>
      <w:proofErr w:type="spellStart"/>
      <w:r w:rsidRPr="00B04D8D">
        <w:rPr>
          <w:rFonts w:ascii="Arial" w:hAnsi="Arial" w:cs="Arial"/>
          <w:sz w:val="24"/>
          <w:szCs w:val="24"/>
        </w:rPr>
        <w:t>psychiatric</w:t>
      </w:r>
      <w:proofErr w:type="spellEnd"/>
      <w:r w:rsidRPr="00B04D8D">
        <w:rPr>
          <w:rFonts w:ascii="Arial" w:hAnsi="Arial" w:cs="Arial"/>
          <w:sz w:val="24"/>
          <w:szCs w:val="24"/>
        </w:rPr>
        <w:t xml:space="preserve"> </w:t>
      </w:r>
      <w:proofErr w:type="spellStart"/>
      <w:r w:rsidRPr="00B04D8D">
        <w:rPr>
          <w:rFonts w:ascii="Arial" w:hAnsi="Arial" w:cs="Arial"/>
          <w:sz w:val="24"/>
          <w:szCs w:val="24"/>
        </w:rPr>
        <w:t>illness</w:t>
      </w:r>
      <w:proofErr w:type="spellEnd"/>
      <w:r w:rsidRPr="00B04D8D">
        <w:rPr>
          <w:rFonts w:ascii="Arial" w:hAnsi="Arial" w:cs="Arial"/>
          <w:sz w:val="24"/>
          <w:szCs w:val="24"/>
        </w:rPr>
        <w:t xml:space="preserve"> (36%) </w:t>
      </w:r>
      <w:proofErr w:type="spellStart"/>
      <w:r w:rsidRPr="00B04D8D">
        <w:rPr>
          <w:rFonts w:ascii="Arial" w:hAnsi="Arial" w:cs="Arial"/>
          <w:sz w:val="24"/>
          <w:szCs w:val="24"/>
        </w:rPr>
        <w:t>compared</w:t>
      </w:r>
      <w:proofErr w:type="spellEnd"/>
      <w:r w:rsidRPr="00B04D8D">
        <w:rPr>
          <w:rFonts w:ascii="Arial" w:hAnsi="Arial" w:cs="Arial"/>
          <w:sz w:val="24"/>
          <w:szCs w:val="24"/>
        </w:rPr>
        <w:t xml:space="preserve"> to Group-A (12%).</w:t>
      </w:r>
      <w:r w:rsidR="00F30DA9">
        <w:rPr>
          <w:rFonts w:ascii="Arial" w:hAnsi="Arial" w:cs="Arial"/>
          <w:sz w:val="24"/>
          <w:szCs w:val="24"/>
          <w:lang w:val="en-US"/>
        </w:rPr>
        <w:t xml:space="preserve"> Continuous </w:t>
      </w:r>
      <w:r w:rsidR="009204B7">
        <w:rPr>
          <w:rFonts w:ascii="Arial" w:hAnsi="Arial" w:cs="Arial"/>
          <w:sz w:val="24"/>
          <w:szCs w:val="24"/>
          <w:lang w:val="en-US"/>
        </w:rPr>
        <w:t>support</w:t>
      </w:r>
      <w:r w:rsidR="00F30DA9">
        <w:rPr>
          <w:rFonts w:ascii="Arial" w:hAnsi="Arial" w:cs="Arial"/>
          <w:sz w:val="24"/>
          <w:szCs w:val="24"/>
          <w:lang w:val="en-US"/>
        </w:rPr>
        <w:t xml:space="preserve"> to the family members having psychiatric illness</w:t>
      </w:r>
      <w:r w:rsidR="009204B7">
        <w:rPr>
          <w:rFonts w:ascii="Arial" w:hAnsi="Arial" w:cs="Arial"/>
          <w:sz w:val="24"/>
          <w:szCs w:val="24"/>
          <w:lang w:val="en-US"/>
        </w:rPr>
        <w:t xml:space="preserve"> has become serious stressful for the normal person which ultimately led his/her to be involved with substance and developed of psychiatric disorder like depression found by </w:t>
      </w:r>
      <w:r w:rsidRPr="00B04D8D">
        <w:rPr>
          <w:rFonts w:ascii="Arial" w:hAnsi="Arial" w:cs="Arial"/>
          <w:sz w:val="24"/>
          <w:szCs w:val="24"/>
          <w:lang w:val="en-MY"/>
        </w:rPr>
        <w:t xml:space="preserve">Osman et al. (2010). Previous studies have linked depressive disorder with substance abuse and dependency, where patients suffering from depressions and other mental disorders develop higher chances of developing substance use disorder </w:t>
      </w:r>
      <w:r w:rsidRPr="00B04D8D">
        <w:rPr>
          <w:rFonts w:ascii="Arial" w:hAnsi="Arial" w:cs="Arial"/>
          <w:sz w:val="24"/>
          <w:szCs w:val="24"/>
          <w:lang w:val="en-MY"/>
        </w:rPr>
        <w:fldChar w:fldCharType="begin"/>
      </w:r>
      <w:r w:rsidRPr="00B04D8D">
        <w:rPr>
          <w:rFonts w:ascii="Arial" w:hAnsi="Arial" w:cs="Arial"/>
          <w:sz w:val="24"/>
          <w:szCs w:val="24"/>
          <w:lang w:val="en-MY"/>
        </w:rPr>
        <w:instrText xml:space="preserve"> ADDIN ZOTERO_ITEM CSL_CITATION {"citationID":"k46Dg1Lb","properties":{"formattedCitation":"(Drake et al. 1998; Drake, O\\uc0\\u8217{}Neal, and Wallach 2008)","plainCitation":"(Drake et al. 1998; Drake, O’Neal, and Wallach 2008)","noteIndex":0},"citationItems":[{"id":1634,"uris":["http://zotero.org/users/4447644/items/DABMBM6I"],"uri":["http://zotero.org/users/4447644/items/DABMBM6I"],"itemData":{"id":1634,"type":"article-journal","title":"Review of Integrated Mental Health and Substance Abuse Treatment for Patients With Dual Disorders","container-title":"Schizophrenia Bulletin","page":"589-608","volume":"24","issue":"4","source":"academic.oup.com","abstract":"Abstract.  Patients with severe mental disorders such as schizophrenia and co-occurring substance use disorders traditionally received treatments for their two","DOI":"10.1093/oxfordjournals.schbul.a033351","ISSN":"0586-7614","journalAbbreviation":"Schizophr Bull","language":"en","author":[{"family":"Drake","given":"Robert E."},{"family":"Mercer-McFadden","given":"Carolyn"},{"family":"Mueser","given":"Kim T."},{"family":"McHugo","given":"Gregory J."},{"family":"Bond","given":"Gary R."}],"issued":{"date-parts":[["1998",1,1]]}}},{"id":1625,"uris":["http://zotero.org/users/4447644/items/I3HZ2NUM"],"uri":["http://zotero.org/users/4447644/items/I3HZ2NUM"],"itemData":{"id":1625,"type":"article-journal","title":"A systematic review of psychosocial research on psychosocial interventions for people with co-occurring severe mental and substance use disorders","container-title":"Journal of Substance Abuse Treatment","page":"123-138","volume":"34","issue":"1","source":"ScienceDirect","abstract":"This report reviews studies of psychosocial </w:instrText>
      </w:r>
      <w:r w:rsidRPr="003E557A">
        <w:rPr>
          <w:rFonts w:ascii="Arial" w:hAnsi="Arial" w:cs="Arial"/>
          <w:sz w:val="24"/>
          <w:szCs w:val="24"/>
          <w:lang w:val="da-DK"/>
        </w:rPr>
        <w:instrText xml:space="preserve">interventions for people with co-occurring substance use disorder and severe mental illness. We identified 45 controlled studies (22 experimental and 23 quasi-experimental) of psychosocial dual diagnosis interventions through several search strategies. Three types of interventions (group counseling, contingency management, and residential dual diagnosis treatment) show consistent positive effects on substance use disorder, whereas other interventions have significant impacts on other areas of adjustment (e.g., case management enhances community tenure and legal interventions increase treatment participation). Current studies are limited by heterogeneity of interventions, participants, methods, outcomes, and measures. Treatment of co-occurring severe mental illness and substance use disorder now has a large but heterogeneous evidence base that nevertheless supports several types of interventions. Future research will need to address methodological standardization, longitudinal perspectives, interventions for subgroups and stages, sequenced interventions, and the changing realities of treatment systems.","DOI":"10.1016/j.jsat.2007.01.011","ISSN":"0740-5472","journalAbbreviation":"Journal of Substance Abuse Treatment","author":[{"family":"Drake","given":"Robert E."},{"family":"O'Neal","given":"Erica L."},{"family":"Wallach","given":"Michael A."}],"issued":{"date-parts":[["2008",1,1]]}}}],"schema":"https://github.com/citation-style-language/schema/raw/master/csl-citation.json"} </w:instrText>
      </w:r>
      <w:r w:rsidRPr="00B04D8D">
        <w:rPr>
          <w:rFonts w:ascii="Arial" w:hAnsi="Arial" w:cs="Arial"/>
          <w:sz w:val="24"/>
          <w:szCs w:val="24"/>
          <w:lang w:val="en-MY"/>
        </w:rPr>
        <w:fldChar w:fldCharType="separate"/>
      </w:r>
      <w:r w:rsidRPr="00B04D8D">
        <w:rPr>
          <w:rFonts w:ascii="Arial" w:hAnsi="Arial" w:cs="Arial"/>
          <w:sz w:val="24"/>
          <w:szCs w:val="24"/>
        </w:rPr>
        <w:t>(Drake et al. 1998; Drake, O’Neal, and Wallach 2008)</w:t>
      </w:r>
      <w:r w:rsidRPr="00B04D8D">
        <w:rPr>
          <w:rFonts w:ascii="Arial" w:hAnsi="Arial" w:cs="Arial"/>
          <w:sz w:val="24"/>
          <w:szCs w:val="24"/>
          <w:lang w:val="en-MY"/>
        </w:rPr>
        <w:fldChar w:fldCharType="end"/>
      </w:r>
      <w:r w:rsidRPr="003E557A">
        <w:rPr>
          <w:rFonts w:ascii="Arial" w:hAnsi="Arial" w:cs="Arial"/>
          <w:sz w:val="24"/>
          <w:szCs w:val="24"/>
          <w:lang w:val="da-DK"/>
        </w:rPr>
        <w:t xml:space="preserve">. </w:t>
      </w:r>
      <w:proofErr w:type="spellStart"/>
      <w:r w:rsidRPr="003E557A">
        <w:rPr>
          <w:rFonts w:ascii="Arial" w:hAnsi="Arial" w:cs="Arial"/>
          <w:sz w:val="24"/>
          <w:szCs w:val="24"/>
          <w:lang w:val="da-DK"/>
        </w:rPr>
        <w:t>Astal</w:t>
      </w:r>
      <w:proofErr w:type="spellEnd"/>
      <w:r w:rsidRPr="003E557A">
        <w:rPr>
          <w:rFonts w:ascii="Arial" w:hAnsi="Arial" w:cs="Arial"/>
          <w:sz w:val="24"/>
          <w:szCs w:val="24"/>
          <w:lang w:val="da-DK"/>
        </w:rPr>
        <w:t xml:space="preserve"> et al. </w:t>
      </w:r>
      <w:r w:rsidRPr="00B04D8D">
        <w:rPr>
          <w:rFonts w:ascii="Arial" w:hAnsi="Arial" w:cs="Arial"/>
          <w:sz w:val="24"/>
          <w:szCs w:val="24"/>
          <w:lang w:val="en-MY"/>
        </w:rPr>
        <w:t xml:space="preserve">(2008) reported 12.7% and 18% of lifetime major depressive patients and mood disorder patients, respectively, involved in Heroin addiction. </w:t>
      </w:r>
    </w:p>
    <w:p w14:paraId="2A6029B1" w14:textId="77777777" w:rsidR="00D56538" w:rsidRPr="00B04D8D" w:rsidRDefault="00D56538" w:rsidP="00DE2464">
      <w:pPr>
        <w:spacing w:after="0" w:line="480" w:lineRule="auto"/>
        <w:jc w:val="both"/>
        <w:rPr>
          <w:rFonts w:ascii="Arial" w:eastAsia="DengXian" w:hAnsi="Arial" w:cs="Arial"/>
          <w:sz w:val="24"/>
          <w:szCs w:val="24"/>
        </w:rPr>
      </w:pPr>
    </w:p>
    <w:p w14:paraId="6AD89745" w14:textId="56E69355" w:rsidR="0045615A" w:rsidRPr="00B04D8D" w:rsidRDefault="00D56538" w:rsidP="0045615A">
      <w:pPr>
        <w:spacing w:after="0" w:line="480" w:lineRule="auto"/>
        <w:jc w:val="both"/>
        <w:rPr>
          <w:rFonts w:ascii="Arial" w:eastAsia="DengXian" w:hAnsi="Arial" w:cs="Arial"/>
          <w:sz w:val="24"/>
          <w:szCs w:val="24"/>
          <w:lang w:val="en-US"/>
        </w:rPr>
      </w:pPr>
      <w:r w:rsidRPr="00B04D8D">
        <w:rPr>
          <w:rFonts w:ascii="Arial" w:hAnsi="Arial" w:cs="Arial"/>
          <w:sz w:val="24"/>
          <w:szCs w:val="24"/>
          <w:lang w:val="en-US"/>
        </w:rPr>
        <w:t xml:space="preserve">Educational background is highly associated with occupational variable. </w:t>
      </w:r>
      <w:r w:rsidRPr="00B04D8D">
        <w:rPr>
          <w:rFonts w:ascii="Arial" w:eastAsia="DengXian" w:hAnsi="Arial" w:cs="Arial"/>
          <w:sz w:val="24"/>
          <w:szCs w:val="24"/>
          <w:lang w:val="en-US"/>
        </w:rPr>
        <w:t xml:space="preserve">For educational background, it was shown that there were higher percentage of graduate respondents in Group-A (82%) compared to Group-B (24%). In contrast, higher unemployment was recorded in Group-B (24%), compared to Group-A (2%). Generalized linear model analysis resulted in significant difference of DOM4 and life quality perception among substance use respondents. Mean </w:t>
      </w:r>
      <w:r w:rsidRPr="00B04D8D">
        <w:rPr>
          <w:rFonts w:ascii="Arial" w:eastAsia="DengXian" w:hAnsi="Arial" w:cs="Arial"/>
          <w:sz w:val="24"/>
          <w:szCs w:val="24"/>
          <w:lang w:val="en-US"/>
        </w:rPr>
        <w:lastRenderedPageBreak/>
        <w:t>separation using LSD showed that h</w:t>
      </w:r>
      <w:r w:rsidR="009204B7">
        <w:rPr>
          <w:rFonts w:ascii="Arial" w:eastAsia="DengXian" w:hAnsi="Arial" w:cs="Arial"/>
          <w:sz w:val="24"/>
          <w:szCs w:val="24"/>
          <w:lang w:val="en-US"/>
        </w:rPr>
        <w:t>ighest DOM4 score</w:t>
      </w:r>
      <w:r w:rsidRPr="00B04D8D">
        <w:rPr>
          <w:rFonts w:ascii="Arial" w:eastAsia="DengXian" w:hAnsi="Arial" w:cs="Arial"/>
          <w:sz w:val="24"/>
          <w:szCs w:val="24"/>
          <w:lang w:val="en-US"/>
        </w:rPr>
        <w:t xml:space="preserve"> recorded in respondents receiving secondary level of education followed by primary level, however, lowest scor</w:t>
      </w:r>
      <w:r w:rsidR="00A938DF">
        <w:rPr>
          <w:rFonts w:ascii="Arial" w:eastAsia="DengXian" w:hAnsi="Arial" w:cs="Arial"/>
          <w:sz w:val="24"/>
          <w:szCs w:val="24"/>
          <w:lang w:val="en-US"/>
        </w:rPr>
        <w:t>es were recorded among graduate</w:t>
      </w:r>
      <w:r w:rsidRPr="00B04D8D">
        <w:rPr>
          <w:rFonts w:ascii="Arial" w:eastAsia="DengXian" w:hAnsi="Arial" w:cs="Arial"/>
          <w:sz w:val="24"/>
          <w:szCs w:val="24"/>
          <w:lang w:val="en-US"/>
        </w:rPr>
        <w:t xml:space="preserve"> respondents and illiterate respondents. On the contrary, for life quality perception, respondents receiving primary level of education scored highest (3.67), followed by graduate level (3.00), secondary level (2.44) and lowest scores were from illiterate group (4.00). </w:t>
      </w:r>
      <w:r w:rsidRPr="00B04D8D">
        <w:rPr>
          <w:rFonts w:ascii="Arial" w:hAnsi="Arial" w:cs="Arial"/>
          <w:sz w:val="24"/>
          <w:szCs w:val="24"/>
          <w:lang w:val="en-US"/>
        </w:rPr>
        <w:t>H</w:t>
      </w:r>
      <w:r w:rsidRPr="00B04D8D">
        <w:rPr>
          <w:rFonts w:ascii="Arial" w:eastAsia="DengXian" w:hAnsi="Arial" w:cs="Arial"/>
          <w:sz w:val="24"/>
          <w:szCs w:val="24"/>
          <w:lang w:val="en-US"/>
        </w:rPr>
        <w:t>ighest DOM3 scored was recorded in respondents involved in service industry, followed by others, unemployed respondents and respondents involved in business. However, all the scores from the groups stated were not significantly different. Students on the other hand, recorded significantly lowest DOM3 score.</w:t>
      </w:r>
    </w:p>
    <w:p w14:paraId="5BE4FD85" w14:textId="77777777" w:rsidR="0013413A" w:rsidRPr="00B04D8D" w:rsidRDefault="0013413A" w:rsidP="003D6062">
      <w:pPr>
        <w:spacing w:after="0" w:line="480" w:lineRule="auto"/>
        <w:jc w:val="both"/>
        <w:rPr>
          <w:rFonts w:ascii="Arial" w:eastAsia="DengXian" w:hAnsi="Arial" w:cs="Arial"/>
          <w:sz w:val="24"/>
          <w:szCs w:val="24"/>
        </w:rPr>
      </w:pPr>
    </w:p>
    <w:p w14:paraId="1278190E" w14:textId="38292995" w:rsidR="00D56538" w:rsidRDefault="00D56538" w:rsidP="00C636AA">
      <w:pPr>
        <w:spacing w:after="0" w:line="480" w:lineRule="auto"/>
        <w:ind w:firstLine="720"/>
        <w:jc w:val="both"/>
        <w:rPr>
          <w:rFonts w:ascii="Arial" w:eastAsia="DengXian" w:hAnsi="Arial" w:cs="Arial"/>
          <w:sz w:val="24"/>
          <w:szCs w:val="24"/>
        </w:rPr>
      </w:pPr>
      <w:r w:rsidRPr="00B04D8D">
        <w:rPr>
          <w:rFonts w:ascii="Arial" w:eastAsia="DengXian" w:hAnsi="Arial" w:cs="Arial"/>
          <w:sz w:val="24"/>
          <w:szCs w:val="24"/>
          <w:lang w:val="en-US"/>
        </w:rPr>
        <w:t xml:space="preserve">Previous researches had linked poorer academic achievement and higher rate of unemployment with substance use disorder. </w:t>
      </w:r>
      <w:r w:rsidRPr="00B04D8D">
        <w:rPr>
          <w:rFonts w:ascii="Arial" w:eastAsia="DengXian" w:hAnsi="Arial" w:cs="Arial"/>
          <w:sz w:val="24"/>
          <w:szCs w:val="24"/>
        </w:rPr>
        <w:t xml:space="preserve">A finding from a survey conducted by </w:t>
      </w:r>
      <w:r w:rsidRPr="00B04D8D">
        <w:rPr>
          <w:rFonts w:ascii="Arial" w:eastAsia="DengXian" w:hAnsi="Arial" w:cs="Arial"/>
          <w:sz w:val="24"/>
          <w:szCs w:val="24"/>
        </w:rPr>
        <w:fldChar w:fldCharType="begin"/>
      </w:r>
      <w:r w:rsidRPr="00B04D8D">
        <w:rPr>
          <w:rFonts w:ascii="Arial" w:eastAsia="DengXian" w:hAnsi="Arial" w:cs="Arial"/>
          <w:sz w:val="24"/>
          <w:szCs w:val="24"/>
        </w:rPr>
        <w:instrText xml:space="preserve"> ADDIN ZOTERO_ITEM CSL_CITATION {"citationID":"tHC0rab4","properties":{"formattedCitation":"(Fergusson and Boden 2008)","plainCitation":"(Fergusson and Boden 2008)","noteIndex":0},"citationItems":[{"id":1587,"uris":["http://zotero.org/users/4447644/items/CB9PJFMJ"],"uri":["http://zotero.org/users/4447644/items/CB9PJFMJ"],"itemData":{"id":1587,"type":"article-journal","title":"Cannabis use and later life outcomes","container-title":"Addiction (Abingdon, England)","page":"969-976; discussion 977-978","volume":"103","issue":"6","source":"PubMed","abstract":"AIM: To examine the associations between the extent of cannabis use during adolescence and young adulthood and later education, economic, employment, relationship satisfaction and life satisfaction outcomes.\nDESIGN: A longitudinal study of a New Zealand birth cohort studied to age 25 years.\nMEASUREMENTS: Measures of: cannabis use at ages 14-25; university degree attainment to age 25; income at age 25; welfare dependence during the period 21-25 years; unemployment 21-25 years; relationship quality; life satisfaction. Also, measures of childhood socio-economic disadvantage, family adversity, childhood and early adolescent behavioural adjustment and cognitive ability and adolescent and young adult mental health and substance use.\nFINDINGS: There were statistically significant bivariate associations between increasing levels of cannabis use at ages 14-21 and: lower levels of degree attainment by age 25 (P &lt; 0.0001); lower income at age 25 (P &lt; 0.01); higher levels of welfare dependence (P &lt; 0.0001); higher unemployment (P &lt; 0.0001); lower levels of relationship satisfaction (P &lt; 0.001); and lower levels of life satisfaction (P &lt; 0.0001). These associations were adjusted for a range of potentially confounding factors including: family socio-economic background; family functioning; exposure to child abuse; childhood and adolescent adjustment; early adolescent academic achievement; and comorbid mental disorders and substance use. After adjustment, the associations between increasing cannabis use and all outcome measures remained statistically significant (P &lt; 0.05).\nCONCLUSIONS: The results of the present study suggest that increasing cannabis use in late adolescence and early adulthood is associated with a range of adverse outcomes in later life. High levels of cannabis use are related to poorer educational outcomes, lower income, greater welfare dependence and unemployment and lower relationship and life satisfaction. The findings add to a growing body of knowledge regarding the adverse consequences of heavy cannabis use.","DOI":"10.1111/j.1360-0443.2008.02221.x","ISSN":"0965-2140","note":"PMID: 18482420","journalAbbreviation":"Addiction","language":"eng","author":[{"family":"Fergusson","given":"David M."},{"family":"Boden","given":"Joseph M."}],"issued":{"date-parts":[["2008",6]]}}}],"schema":"https://github.com/citation-style-language/schema/raw/master/csl-citation.json"} </w:instrText>
      </w:r>
      <w:r w:rsidRPr="00B04D8D">
        <w:rPr>
          <w:rFonts w:ascii="Arial" w:eastAsia="DengXian" w:hAnsi="Arial" w:cs="Arial"/>
          <w:sz w:val="24"/>
          <w:szCs w:val="24"/>
        </w:rPr>
        <w:fldChar w:fldCharType="separate"/>
      </w:r>
      <w:r w:rsidRPr="00B04D8D">
        <w:rPr>
          <w:rFonts w:ascii="Arial" w:eastAsia="DengXian" w:hAnsi="Arial" w:cs="Arial"/>
          <w:sz w:val="24"/>
        </w:rPr>
        <w:t xml:space="preserve">Fergusson and Boden </w:t>
      </w:r>
      <w:r w:rsidR="00C358EF">
        <w:rPr>
          <w:rFonts w:ascii="Arial" w:eastAsia="DengXian" w:hAnsi="Arial" w:cs="Arial"/>
          <w:sz w:val="24"/>
        </w:rPr>
        <w:t>(</w:t>
      </w:r>
      <w:r w:rsidRPr="00B04D8D">
        <w:rPr>
          <w:rFonts w:ascii="Arial" w:eastAsia="DengXian" w:hAnsi="Arial" w:cs="Arial"/>
          <w:sz w:val="24"/>
        </w:rPr>
        <w:t>2008)</w:t>
      </w:r>
      <w:r w:rsidRPr="00B04D8D">
        <w:rPr>
          <w:rFonts w:ascii="Arial" w:eastAsia="DengXian" w:hAnsi="Arial" w:cs="Arial"/>
          <w:sz w:val="24"/>
          <w:szCs w:val="24"/>
        </w:rPr>
        <w:fldChar w:fldCharType="end"/>
      </w:r>
      <w:r w:rsidRPr="00B04D8D">
        <w:rPr>
          <w:rFonts w:ascii="Arial" w:eastAsia="DengXian" w:hAnsi="Arial" w:cs="Arial"/>
          <w:sz w:val="24"/>
          <w:szCs w:val="24"/>
        </w:rPr>
        <w:t xml:space="preserve"> in New Zealand suggested that increasing cannabis use in adolescence and early adulthood is associated with a range of adverse outcomes in later life. They found out that increasing levels of cannabis use at ages 14-21 attributed to lower level of degree attainment and poor education by age 25; lower income at age 25; higher levels of welfare dependence; higher unemployment; lower levels of relationship satisfaction and lower levels of life satisfaction were associated with the increasing levels of cannabis use at ages 14-21. </w:t>
      </w:r>
      <w:proofErr w:type="spellStart"/>
      <w:r w:rsidRPr="00B04D8D">
        <w:rPr>
          <w:rFonts w:ascii="Arial" w:eastAsia="DengXian" w:hAnsi="Arial" w:cs="Arial"/>
          <w:sz w:val="24"/>
          <w:szCs w:val="24"/>
        </w:rPr>
        <w:t>Astal</w:t>
      </w:r>
      <w:proofErr w:type="spellEnd"/>
      <w:r w:rsidRPr="00B04D8D">
        <w:rPr>
          <w:rFonts w:ascii="Arial" w:eastAsia="DengXian" w:hAnsi="Arial" w:cs="Arial"/>
          <w:sz w:val="24"/>
          <w:szCs w:val="24"/>
        </w:rPr>
        <w:t xml:space="preserve"> et al. (2008) reported that among 189 Heroin users in their study, 40.2% of the respondents only passed primary level of schooling, and 37% passed secondar</w:t>
      </w:r>
      <w:r w:rsidR="00C636AA">
        <w:rPr>
          <w:rFonts w:ascii="Arial" w:eastAsia="DengXian" w:hAnsi="Arial" w:cs="Arial"/>
          <w:sz w:val="24"/>
          <w:szCs w:val="24"/>
        </w:rPr>
        <w:t>y level and only 22.8% graduate</w:t>
      </w:r>
      <w:r w:rsidRPr="00B04D8D">
        <w:rPr>
          <w:rFonts w:ascii="Arial" w:eastAsia="DengXian" w:hAnsi="Arial" w:cs="Arial"/>
          <w:sz w:val="24"/>
          <w:szCs w:val="24"/>
        </w:rPr>
        <w:t xml:space="preserve">. However, </w:t>
      </w:r>
      <w:proofErr w:type="spellStart"/>
      <w:r w:rsidRPr="00B04D8D">
        <w:rPr>
          <w:rFonts w:ascii="Arial" w:eastAsia="DengXian" w:hAnsi="Arial" w:cs="Arial"/>
          <w:sz w:val="24"/>
          <w:szCs w:val="24"/>
        </w:rPr>
        <w:t>Brierea</w:t>
      </w:r>
      <w:proofErr w:type="spellEnd"/>
      <w:r w:rsidRPr="00B04D8D">
        <w:rPr>
          <w:rFonts w:ascii="Arial" w:eastAsia="DengXian" w:hAnsi="Arial" w:cs="Arial"/>
          <w:sz w:val="24"/>
          <w:szCs w:val="24"/>
        </w:rPr>
        <w:t xml:space="preserve"> et al. (2014) had a contrasting finding where a study conducted in </w:t>
      </w:r>
      <w:proofErr w:type="spellStart"/>
      <w:r w:rsidRPr="00B04D8D">
        <w:rPr>
          <w:rFonts w:ascii="Arial" w:eastAsia="DengXian" w:hAnsi="Arial" w:cs="Arial"/>
          <w:sz w:val="24"/>
          <w:szCs w:val="24"/>
        </w:rPr>
        <w:t>Quebac</w:t>
      </w:r>
      <w:proofErr w:type="spellEnd"/>
      <w:r w:rsidRPr="00B04D8D">
        <w:rPr>
          <w:rFonts w:ascii="Arial" w:eastAsia="DengXian" w:hAnsi="Arial" w:cs="Arial"/>
          <w:sz w:val="24"/>
          <w:szCs w:val="24"/>
        </w:rPr>
        <w:t xml:space="preserve">, Canada among students showed that early onset illicit drug use predicts </w:t>
      </w:r>
      <w:r w:rsidRPr="00B04D8D">
        <w:rPr>
          <w:rFonts w:ascii="Arial" w:eastAsia="DengXian" w:hAnsi="Arial" w:cs="Arial"/>
          <w:sz w:val="24"/>
          <w:szCs w:val="24"/>
        </w:rPr>
        <w:lastRenderedPageBreak/>
        <w:t>conduct problems and school dropout, but not academic achiev</w:t>
      </w:r>
      <w:r w:rsidR="00C636AA">
        <w:rPr>
          <w:rFonts w:ascii="Arial" w:eastAsia="DengXian" w:hAnsi="Arial" w:cs="Arial"/>
          <w:sz w:val="24"/>
          <w:szCs w:val="24"/>
        </w:rPr>
        <w:t xml:space="preserve">ement and depressive symptoms. </w:t>
      </w:r>
    </w:p>
    <w:p w14:paraId="1E2D1358" w14:textId="77777777" w:rsidR="00C636AA" w:rsidRPr="00C636AA" w:rsidRDefault="00C636AA" w:rsidP="00C636AA">
      <w:pPr>
        <w:spacing w:after="0" w:line="480" w:lineRule="auto"/>
        <w:ind w:firstLine="720"/>
        <w:jc w:val="both"/>
        <w:rPr>
          <w:rFonts w:ascii="Arial" w:eastAsia="DengXian" w:hAnsi="Arial" w:cs="Arial"/>
          <w:sz w:val="24"/>
          <w:szCs w:val="24"/>
        </w:rPr>
      </w:pPr>
    </w:p>
    <w:p w14:paraId="2465E4A3" w14:textId="77777777" w:rsidR="00D56538" w:rsidRPr="00B04D8D" w:rsidRDefault="00D56538" w:rsidP="00DE2464">
      <w:pPr>
        <w:spacing w:after="0" w:line="480" w:lineRule="auto"/>
        <w:jc w:val="both"/>
        <w:rPr>
          <w:rFonts w:ascii="Arial" w:eastAsia="DengXian" w:hAnsi="Arial" w:cs="Arial"/>
          <w:b/>
          <w:sz w:val="24"/>
          <w:szCs w:val="24"/>
        </w:rPr>
      </w:pPr>
    </w:p>
    <w:p w14:paraId="3B6C7B24" w14:textId="5F0AA321" w:rsidR="00DE2464" w:rsidRPr="00B04D8D" w:rsidRDefault="00D56538" w:rsidP="00DE2464">
      <w:pPr>
        <w:spacing w:after="0" w:line="480" w:lineRule="auto"/>
        <w:jc w:val="both"/>
        <w:rPr>
          <w:rFonts w:ascii="Arial" w:eastAsia="DengXian" w:hAnsi="Arial" w:cs="Arial"/>
          <w:b/>
          <w:sz w:val="24"/>
          <w:szCs w:val="24"/>
        </w:rPr>
      </w:pPr>
      <w:r w:rsidRPr="00B04D8D">
        <w:rPr>
          <w:rFonts w:ascii="Arial" w:eastAsia="DengXian" w:hAnsi="Arial" w:cs="Arial"/>
          <w:b/>
          <w:sz w:val="24"/>
          <w:szCs w:val="24"/>
        </w:rPr>
        <w:t>Relationship of</w:t>
      </w:r>
      <w:r w:rsidR="00DE2464" w:rsidRPr="00B04D8D">
        <w:rPr>
          <w:rFonts w:ascii="Arial" w:eastAsia="DengXian" w:hAnsi="Arial" w:cs="Arial"/>
          <w:b/>
          <w:sz w:val="24"/>
          <w:szCs w:val="24"/>
        </w:rPr>
        <w:t xml:space="preserve"> Age</w:t>
      </w:r>
      <w:r w:rsidRPr="00B04D8D">
        <w:rPr>
          <w:rFonts w:ascii="Arial" w:eastAsia="DengXian" w:hAnsi="Arial" w:cs="Arial"/>
          <w:b/>
          <w:sz w:val="24"/>
          <w:szCs w:val="24"/>
        </w:rPr>
        <w:t xml:space="preserve"> of Onset</w:t>
      </w:r>
      <w:r w:rsidR="00DE2464" w:rsidRPr="00B04D8D">
        <w:rPr>
          <w:rFonts w:ascii="Arial" w:eastAsia="DengXian" w:hAnsi="Arial" w:cs="Arial"/>
          <w:b/>
          <w:sz w:val="24"/>
          <w:szCs w:val="24"/>
        </w:rPr>
        <w:t>, Cannabis and other illicit drugs</w:t>
      </w:r>
    </w:p>
    <w:p w14:paraId="4BCFE451" w14:textId="0FB5FAD0" w:rsidR="001C2CA8" w:rsidRPr="00B04D8D" w:rsidRDefault="001C2CA8" w:rsidP="001C2CA8">
      <w:pPr>
        <w:spacing w:line="480" w:lineRule="auto"/>
        <w:jc w:val="both"/>
        <w:rPr>
          <w:rFonts w:ascii="Arial" w:eastAsia="DengXian" w:hAnsi="Arial" w:cs="Arial"/>
          <w:sz w:val="24"/>
          <w:szCs w:val="24"/>
        </w:rPr>
      </w:pPr>
      <w:r w:rsidRPr="00B04D8D">
        <w:rPr>
          <w:rFonts w:ascii="Arial" w:eastAsia="DengXian" w:hAnsi="Arial" w:cs="Arial"/>
          <w:sz w:val="24"/>
          <w:szCs w:val="24"/>
        </w:rPr>
        <w:t xml:space="preserve">The social transitions that occur during adolescence and young adulthood (age of 10–24 years) are essential for a young person’s later life trajectories. Recent estimates by Substance Abuse and Mental Health Services Administration (2014) indicate that the majority (74.0%) of substance abusers admitted in treatment </w:t>
      </w:r>
      <w:proofErr w:type="spellStart"/>
      <w:r w:rsidRPr="00B04D8D">
        <w:rPr>
          <w:rFonts w:ascii="Arial" w:eastAsia="DengXian" w:hAnsi="Arial" w:cs="Arial"/>
          <w:sz w:val="24"/>
          <w:szCs w:val="24"/>
        </w:rPr>
        <w:t>center</w:t>
      </w:r>
      <w:proofErr w:type="spellEnd"/>
      <w:r w:rsidRPr="00B04D8D">
        <w:rPr>
          <w:rFonts w:ascii="Arial" w:eastAsia="DengXian" w:hAnsi="Arial" w:cs="Arial"/>
          <w:sz w:val="24"/>
          <w:szCs w:val="24"/>
        </w:rPr>
        <w:t xml:space="preserve"> began substance use at the age of 17 or younger and 10.2% initiated use at the age of 11 or younger. </w:t>
      </w:r>
      <w:r w:rsidRPr="00B04D8D">
        <w:rPr>
          <w:rFonts w:ascii="Arial" w:hAnsi="Arial" w:cs="Arial"/>
          <w:sz w:val="24"/>
          <w:szCs w:val="24"/>
        </w:rPr>
        <w:t xml:space="preserve">This study is in line with the report </w:t>
      </w:r>
      <w:proofErr w:type="spellStart"/>
      <w:r w:rsidRPr="00B04D8D">
        <w:rPr>
          <w:rFonts w:ascii="Arial" w:hAnsi="Arial" w:cs="Arial"/>
          <w:sz w:val="24"/>
          <w:szCs w:val="24"/>
        </w:rPr>
        <w:t>as</w:t>
      </w:r>
      <w:proofErr w:type="spellEnd"/>
      <w:r w:rsidRPr="00B04D8D">
        <w:rPr>
          <w:rFonts w:ascii="Arial" w:hAnsi="Arial" w:cs="Arial"/>
          <w:sz w:val="24"/>
          <w:szCs w:val="24"/>
        </w:rPr>
        <w:t xml:space="preserve"> based on</w:t>
      </w:r>
      <w:r w:rsidRPr="00B04D8D">
        <w:rPr>
          <w:rFonts w:ascii="Arial" w:hAnsi="Arial" w:cs="Arial"/>
          <w:sz w:val="24"/>
          <w:szCs w:val="24"/>
          <w:lang w:val="en-US"/>
        </w:rPr>
        <w:t xml:space="preserve"> the results, 14% of respondents admitted started taking drugs as early as 10-15 years old, 38%, 32%, and 10% of respondents started taking drugs at the age of 16-20 years old, 21-25 years old, 26-30 years old, respectively, and 6% of respondents started taking dru</w:t>
      </w:r>
      <w:r w:rsidR="009204B7">
        <w:rPr>
          <w:rFonts w:ascii="Arial" w:hAnsi="Arial" w:cs="Arial"/>
          <w:sz w:val="24"/>
          <w:szCs w:val="24"/>
          <w:lang w:val="en-US"/>
        </w:rPr>
        <w:t>gs after the age of 30 years</w:t>
      </w:r>
      <w:r w:rsidRPr="00B04D8D">
        <w:rPr>
          <w:rFonts w:ascii="Arial" w:hAnsi="Arial" w:cs="Arial"/>
          <w:sz w:val="24"/>
          <w:szCs w:val="24"/>
          <w:lang w:val="en-US"/>
        </w:rPr>
        <w:t xml:space="preserve">. </w:t>
      </w:r>
    </w:p>
    <w:p w14:paraId="355B6659" w14:textId="77777777" w:rsidR="00F44866" w:rsidRPr="00B04D8D" w:rsidRDefault="00F44866" w:rsidP="00F44866">
      <w:pPr>
        <w:spacing w:line="480" w:lineRule="auto"/>
        <w:jc w:val="both"/>
        <w:rPr>
          <w:rFonts w:ascii="Arial" w:hAnsi="Arial" w:cs="Arial"/>
          <w:sz w:val="24"/>
          <w:szCs w:val="24"/>
          <w:lang w:val="en-US"/>
        </w:rPr>
      </w:pPr>
    </w:p>
    <w:p w14:paraId="4BBCF2DD" w14:textId="4AB215A7" w:rsidR="00DE2464" w:rsidRPr="00B04D8D" w:rsidRDefault="001C2CA8" w:rsidP="00DE2464">
      <w:pPr>
        <w:spacing w:after="0" w:line="480" w:lineRule="auto"/>
        <w:ind w:firstLine="720"/>
        <w:jc w:val="both"/>
        <w:rPr>
          <w:rFonts w:ascii="Arial" w:eastAsia="DengXian" w:hAnsi="Arial" w:cs="Arial"/>
          <w:sz w:val="24"/>
          <w:szCs w:val="24"/>
        </w:rPr>
      </w:pPr>
      <w:r w:rsidRPr="00B04D8D">
        <w:rPr>
          <w:rFonts w:ascii="Arial" w:eastAsia="DengXian" w:hAnsi="Arial" w:cs="Arial"/>
          <w:sz w:val="24"/>
          <w:szCs w:val="24"/>
        </w:rPr>
        <w:t xml:space="preserve">Another study conducted in Nepal </w:t>
      </w:r>
      <w:r w:rsidR="00DE2464" w:rsidRPr="00B04D8D">
        <w:rPr>
          <w:rFonts w:ascii="Arial" w:eastAsia="DengXian" w:hAnsi="Arial" w:cs="Arial"/>
          <w:sz w:val="24"/>
          <w:szCs w:val="24"/>
        </w:rPr>
        <w:t xml:space="preserve">among drug users revealed that majority (95.0%) of the drug </w:t>
      </w:r>
      <w:proofErr w:type="gramStart"/>
      <w:r w:rsidR="00DE2464" w:rsidRPr="00B04D8D">
        <w:rPr>
          <w:rFonts w:ascii="Arial" w:eastAsia="DengXian" w:hAnsi="Arial" w:cs="Arial"/>
          <w:sz w:val="24"/>
          <w:szCs w:val="24"/>
        </w:rPr>
        <w:t>users initiated</w:t>
      </w:r>
      <w:proofErr w:type="gramEnd"/>
      <w:r w:rsidR="00DE2464" w:rsidRPr="00B04D8D">
        <w:rPr>
          <w:rFonts w:ascii="Arial" w:eastAsia="DengXian" w:hAnsi="Arial" w:cs="Arial"/>
          <w:sz w:val="24"/>
          <w:szCs w:val="24"/>
        </w:rPr>
        <w:t xml:space="preserve"> substance use before they reach 25 years. Furthermore, more than 81.2% drug users have experience of </w:t>
      </w:r>
      <w:proofErr w:type="gramStart"/>
      <w:r w:rsidR="00DE2464" w:rsidRPr="00B04D8D">
        <w:rPr>
          <w:rFonts w:ascii="Arial" w:eastAsia="DengXian" w:hAnsi="Arial" w:cs="Arial"/>
          <w:sz w:val="24"/>
          <w:szCs w:val="24"/>
        </w:rPr>
        <w:t>first time</w:t>
      </w:r>
      <w:proofErr w:type="gramEnd"/>
      <w:r w:rsidR="00DE2464" w:rsidRPr="00B04D8D">
        <w:rPr>
          <w:rFonts w:ascii="Arial" w:eastAsia="DengXian" w:hAnsi="Arial" w:cs="Arial"/>
          <w:sz w:val="24"/>
          <w:szCs w:val="24"/>
        </w:rPr>
        <w:t xml:space="preserve"> drug intake before the age of 20 years and more than 32% of drug users took drug first time in their life as early as 15 years. Whereas in Bangladesh, about 80% from 2.5 million of the drug addicts are youths aged 15 to 30 years old </w:t>
      </w:r>
      <w:r w:rsidR="00DE2464" w:rsidRPr="00B04D8D">
        <w:rPr>
          <w:rFonts w:ascii="Arial" w:eastAsia="DengXian" w:hAnsi="Arial" w:cs="Arial"/>
          <w:sz w:val="24"/>
          <w:szCs w:val="24"/>
        </w:rPr>
        <w:fldChar w:fldCharType="begin"/>
      </w:r>
      <w:r w:rsidR="00DE2464" w:rsidRPr="00B04D8D">
        <w:rPr>
          <w:rFonts w:ascii="Arial" w:eastAsia="DengXian" w:hAnsi="Arial" w:cs="Arial"/>
          <w:sz w:val="24"/>
          <w:szCs w:val="24"/>
        </w:rPr>
        <w:instrText xml:space="preserve"> ADDIN ZOTERO_ITEM CSL_CITATION {"citationID":"pVaeCBIq","properties":{"formattedCitation":"(Shazzad et al. 2014)","plainCitation":"(Shazzad et al. 2014)","noteIndex":0},"citationItems":[{"id":1573,"uris":["http://zotero.org/users/4447644/items/ACLMQ42T"],"uri":["http://zotero.org/users/4447644/items/ACLMQ42T"],"itemData":{"id":1573,"type":"article-journal","title":"Drug Addiction in Bangladesh and its Effect","container-title":"Medicine Today","volume":"25","issue":"2","source":"Crossref","abstract":"Drug addiction and drug abuse, chronic or habitual use of any chemical substance to alter states of body or mind for other than medically warranted purposes. Addiction is more often now defined by the continuing, compulsive nature of the drug use despite physical and/or psychological harm to the user and society and includes both licit and illicit drugs, and the term \"substance abuse\" is now frequently used because of the broad range of substances (including alcohol and inhalants) that can fit the addictive profile. Psychological dependence is the subjective feeling that the user needs the drug to maintain a feeling of well-being; physical dependence is characterized by tolerance (the need for increasingly larger doses in order to achieve the initial effect) and withdrawal symptoms when the user is abstinent. There are a lot of effects of drug addiction to the economy, society, and family. Drug addiction affects individual's physical and mental health. Drug addicts are burden for a family and society. It is a great challenge for all nations of the world to prevent drug addiction. This article reviews the effects of drug addiction in details.","URL":"http://www.banglajol.info/bd/index.php/MEDTODAY/article/view/17927","DOI":"10.3329/medtoday.v25i2.17927","ISSN":"1810-1828","language":"en","author":[{"family":"Shazzad","given":"Md Nahiduzzamane"},{"family":"Abdal","given":"Syed Jamil"},{"family":"Majumder","given":"Muhammad Shoaib Momen"},{"family":"Sohel","given":"Jahangir ul Alam"},{"family":"Ali","given":"Syed Mohammad Monowar"},{"family":"Ahmed","given":"Shamim"}],"issued":{"date-parts":[["2014",2,10]]},"accessed":{"date-parts":[["2018",8,20]]}}}],"schema":"https://github.com/citation-style-language/schema/raw/master/csl-citation.json"} </w:instrText>
      </w:r>
      <w:r w:rsidR="00DE2464" w:rsidRPr="00B04D8D">
        <w:rPr>
          <w:rFonts w:ascii="Arial" w:eastAsia="DengXian" w:hAnsi="Arial" w:cs="Arial"/>
          <w:sz w:val="24"/>
          <w:szCs w:val="24"/>
        </w:rPr>
        <w:fldChar w:fldCharType="separate"/>
      </w:r>
      <w:r w:rsidR="00DE2464" w:rsidRPr="00B04D8D">
        <w:rPr>
          <w:rFonts w:ascii="Arial" w:eastAsia="DengXian" w:hAnsi="Arial" w:cs="Arial"/>
          <w:sz w:val="24"/>
        </w:rPr>
        <w:t>(Shazzad et al. 2014)</w:t>
      </w:r>
      <w:r w:rsidR="00DE2464" w:rsidRPr="00B04D8D">
        <w:rPr>
          <w:rFonts w:ascii="Arial" w:eastAsia="DengXian" w:hAnsi="Arial" w:cs="Arial"/>
          <w:sz w:val="24"/>
          <w:szCs w:val="24"/>
        </w:rPr>
        <w:fldChar w:fldCharType="end"/>
      </w:r>
      <w:r w:rsidR="00DE2464" w:rsidRPr="00B04D8D">
        <w:rPr>
          <w:rFonts w:ascii="Arial" w:eastAsia="DengXian" w:hAnsi="Arial" w:cs="Arial"/>
          <w:sz w:val="24"/>
          <w:szCs w:val="24"/>
        </w:rPr>
        <w:t xml:space="preserve">. The data collected in this study are in line with the previous collected data, where substance use respondents started using drugs as early as the age of 10-15 years where majority of respondents (38%) started taking </w:t>
      </w:r>
      <w:r w:rsidR="00DE2464" w:rsidRPr="00B04D8D">
        <w:rPr>
          <w:rFonts w:ascii="Arial" w:eastAsia="DengXian" w:hAnsi="Arial" w:cs="Arial"/>
          <w:sz w:val="24"/>
          <w:szCs w:val="24"/>
        </w:rPr>
        <w:lastRenderedPageBreak/>
        <w:t xml:space="preserve">drugs at 16-20 years and 32% of respondents started at the age of 21-25 years old. </w:t>
      </w:r>
      <w:r w:rsidR="007202F8" w:rsidRPr="00B04D8D">
        <w:rPr>
          <w:rFonts w:ascii="Arial" w:eastAsia="DengXian" w:hAnsi="Arial" w:cs="Arial"/>
          <w:sz w:val="24"/>
          <w:szCs w:val="24"/>
        </w:rPr>
        <w:t xml:space="preserve">Substance use may also be influenced by family member as in this study, 80% substance use respondents admitted having family members using drugs. </w:t>
      </w:r>
    </w:p>
    <w:p w14:paraId="2ABDD982" w14:textId="77777777" w:rsidR="00DE2464" w:rsidRPr="00B04D8D" w:rsidRDefault="00DE2464" w:rsidP="00DE2464">
      <w:pPr>
        <w:spacing w:after="0" w:line="480" w:lineRule="auto"/>
        <w:jc w:val="both"/>
        <w:rPr>
          <w:rFonts w:ascii="Arial" w:eastAsia="DengXian" w:hAnsi="Arial" w:cs="Arial"/>
          <w:sz w:val="24"/>
          <w:szCs w:val="24"/>
        </w:rPr>
      </w:pPr>
    </w:p>
    <w:p w14:paraId="50E482DA" w14:textId="4C38F3A6" w:rsidR="00F44866" w:rsidRPr="00B04D8D" w:rsidRDefault="00DE2464" w:rsidP="003D6062">
      <w:pPr>
        <w:spacing w:after="0" w:line="480" w:lineRule="auto"/>
        <w:ind w:firstLine="720"/>
        <w:jc w:val="both"/>
        <w:rPr>
          <w:rFonts w:ascii="Arial" w:eastAsia="DengXian" w:hAnsi="Arial" w:cs="Arial"/>
          <w:sz w:val="24"/>
          <w:szCs w:val="24"/>
        </w:rPr>
      </w:pPr>
      <w:r w:rsidRPr="00B04D8D">
        <w:rPr>
          <w:rFonts w:ascii="Arial" w:eastAsia="DengXian" w:hAnsi="Arial" w:cs="Arial"/>
          <w:sz w:val="24"/>
          <w:szCs w:val="24"/>
        </w:rPr>
        <w:t xml:space="preserve">The distribution of onset </w:t>
      </w:r>
      <w:r w:rsidR="001C2CA8" w:rsidRPr="00B04D8D">
        <w:rPr>
          <w:rFonts w:ascii="Arial" w:eastAsia="DengXian" w:hAnsi="Arial" w:cs="Arial"/>
          <w:sz w:val="24"/>
          <w:szCs w:val="24"/>
        </w:rPr>
        <w:t>of taking drug</w:t>
      </w:r>
      <w:r w:rsidRPr="00B04D8D">
        <w:rPr>
          <w:rFonts w:ascii="Arial" w:eastAsia="DengXian" w:hAnsi="Arial" w:cs="Arial"/>
          <w:sz w:val="24"/>
          <w:szCs w:val="24"/>
        </w:rPr>
        <w:t xml:space="preserve">, main drugs and current drugs of substance use respondents showed that Cannabis was the major drugs used in all three categories. Data collected for onset </w:t>
      </w:r>
      <w:r w:rsidR="00C358EF">
        <w:rPr>
          <w:rFonts w:ascii="Arial" w:eastAsia="DengXian" w:hAnsi="Arial" w:cs="Arial"/>
          <w:sz w:val="24"/>
          <w:szCs w:val="24"/>
        </w:rPr>
        <w:t xml:space="preserve">of </w:t>
      </w:r>
      <w:r w:rsidRPr="00B04D8D">
        <w:rPr>
          <w:rFonts w:ascii="Arial" w:eastAsia="DengXian" w:hAnsi="Arial" w:cs="Arial"/>
          <w:sz w:val="24"/>
          <w:szCs w:val="24"/>
        </w:rPr>
        <w:t xml:space="preserve">drugs also showed that substance use respondents combining Cannabis with other substances such as alcohol, Heroin, </w:t>
      </w:r>
      <w:proofErr w:type="spellStart"/>
      <w:r w:rsidRPr="00B04D8D">
        <w:rPr>
          <w:rFonts w:ascii="Arial" w:eastAsia="DengXian" w:hAnsi="Arial" w:cs="Arial"/>
          <w:sz w:val="24"/>
          <w:szCs w:val="24"/>
        </w:rPr>
        <w:t>Yaba</w:t>
      </w:r>
      <w:proofErr w:type="spellEnd"/>
      <w:r w:rsidRPr="00B04D8D">
        <w:rPr>
          <w:rFonts w:ascii="Arial" w:eastAsia="DengXian" w:hAnsi="Arial" w:cs="Arial"/>
          <w:sz w:val="24"/>
          <w:szCs w:val="24"/>
        </w:rPr>
        <w:t xml:space="preserve"> and </w:t>
      </w:r>
      <w:proofErr w:type="spellStart"/>
      <w:r w:rsidRPr="00B04D8D">
        <w:rPr>
          <w:rFonts w:ascii="Arial" w:eastAsia="DengXian" w:hAnsi="Arial" w:cs="Arial"/>
          <w:sz w:val="24"/>
          <w:szCs w:val="24"/>
        </w:rPr>
        <w:t>Phensydil</w:t>
      </w:r>
      <w:proofErr w:type="spellEnd"/>
      <w:r w:rsidRPr="00B04D8D">
        <w:rPr>
          <w:rFonts w:ascii="Arial" w:eastAsia="DengXian" w:hAnsi="Arial" w:cs="Arial"/>
          <w:sz w:val="24"/>
          <w:szCs w:val="24"/>
        </w:rPr>
        <w:t xml:space="preserve">. The results from this study supported a study conducted by  </w:t>
      </w:r>
      <w:r w:rsidRPr="00B04D8D">
        <w:rPr>
          <w:rFonts w:ascii="Arial" w:eastAsia="DengXian" w:hAnsi="Arial" w:cs="Arial"/>
          <w:sz w:val="24"/>
          <w:szCs w:val="24"/>
        </w:rPr>
        <w:fldChar w:fldCharType="begin"/>
      </w:r>
      <w:r w:rsidRPr="00B04D8D">
        <w:rPr>
          <w:rFonts w:ascii="Arial" w:eastAsia="DengXian" w:hAnsi="Arial" w:cs="Arial"/>
          <w:sz w:val="24"/>
          <w:szCs w:val="24"/>
        </w:rPr>
        <w:instrText xml:space="preserve"> ADDIN ZOTERO_ITEM CSL_CITATION {"citationID":"BaTTG19e","properties":{"formattedCitation":"(Fergusson and Boden 2008)","plainCitation":"(Fergusson and Boden 2008)","noteIndex":0},"citationItems":[{"id":1587,"uris":["http://zotero.org/users/4447644/items/CB9PJFMJ"],"uri":["http://zotero.org/users/4447644/items/CB9PJFMJ"],"itemData":{"id":1587,"type":"article-journal","title":"Cannabis use and later life outcomes","container-title":"Addiction (Abingdon, England)","page":"969-976; discussion 977-978","volume":"103","issue":"6","source":"PubMed","abstract":"AIM: To examine the associations between the extent of cannabis use during adolescence and young adulthood and later education, economic, employment, relationship satisfaction and life satisfaction outcomes.\nDESIGN: A longitudinal study of a New Zealand birth cohort studied to age 25 years.\nMEASUREMENTS: Measures of: cannabis use at ages 14-25; university degree attainment to age 25; income at age 25; welfare dependence during the period 21-25 years; unemployment 21-25 years; relationship quality; life satisfaction. Also, measures of childhood socio-economic disadvantage, family adversity, childhood and early adolescent behavioural adjustment and cognitive ability and adolescent and young adult mental health and substance use.\nFINDINGS: There were statistically significant bivariate associations between increasing levels of cannabis use at ages 14-21 and: lower levels of degree attainment by age 25 (P &lt; 0.0001); lower income at age 25 (P &lt; 0.01); higher levels of welfare dependence (P &lt; 0.0001); higher unemployment (P &lt; 0.0001); lower levels of relationship satisfaction (P &lt; 0.001); and lower levels of life satisfaction (P &lt; 0.0001). These associations were adjusted for a range of potentially confounding factors including: family socio-economic background; family functioning; exposure to child abuse; childhood and adolescent adjustment; early adolescent academic achievement; and comorbid mental disorders and substance use. After adjustment, the associations between increasing cannabis use and all outcome measures remained statistically significant (P &lt; 0.05).\nCONCLUSIONS: The results of the present study suggest that increasing cannabis use in late adolescence and early adulthood is associated with a range of adverse outcomes in later life. High levels of cannabis use are related to poorer educational outcomes, lower income, greater welfare dependence and unemployment and lower relationship and life satisfaction. The findings add to a growing body of knowledge regarding the adverse consequences of heavy cannabis use.","DOI":"10.1111/j.1360-0443.2008.02221.x","ISSN":"0965-2140","note":"PMID: 18482420","journalAbbreviation":"Addiction","language":"eng","author":[{"family":"Fergusson","given":"David M."},{"family":"Boden","given":"Joseph M."}],"issued":{"date-parts":[["2008",6]]}}}],"schema":"https://github.com/citation-style-language/schema/raw/master/csl-citation.json"} </w:instrText>
      </w:r>
      <w:r w:rsidRPr="00B04D8D">
        <w:rPr>
          <w:rFonts w:ascii="Arial" w:eastAsia="DengXian" w:hAnsi="Arial" w:cs="Arial"/>
          <w:sz w:val="24"/>
          <w:szCs w:val="24"/>
        </w:rPr>
        <w:fldChar w:fldCharType="separate"/>
      </w:r>
      <w:r w:rsidRPr="00B04D8D">
        <w:rPr>
          <w:rFonts w:ascii="Arial" w:eastAsia="DengXian" w:hAnsi="Arial" w:cs="Arial"/>
          <w:sz w:val="24"/>
        </w:rPr>
        <w:t xml:space="preserve">Fergusson and Boden </w:t>
      </w:r>
      <w:r w:rsidR="00C358EF">
        <w:rPr>
          <w:rFonts w:ascii="Arial" w:eastAsia="DengXian" w:hAnsi="Arial" w:cs="Arial"/>
          <w:sz w:val="24"/>
        </w:rPr>
        <w:t>(</w:t>
      </w:r>
      <w:r w:rsidRPr="00B04D8D">
        <w:rPr>
          <w:rFonts w:ascii="Arial" w:eastAsia="DengXian" w:hAnsi="Arial" w:cs="Arial"/>
          <w:sz w:val="24"/>
        </w:rPr>
        <w:t>2008)</w:t>
      </w:r>
      <w:r w:rsidRPr="00B04D8D">
        <w:rPr>
          <w:rFonts w:ascii="Arial" w:eastAsia="DengXian" w:hAnsi="Arial" w:cs="Arial"/>
          <w:sz w:val="24"/>
          <w:szCs w:val="24"/>
        </w:rPr>
        <w:fldChar w:fldCharType="end"/>
      </w:r>
      <w:r w:rsidRPr="00B04D8D">
        <w:rPr>
          <w:rFonts w:ascii="Arial" w:eastAsia="DengXian" w:hAnsi="Arial" w:cs="Arial"/>
          <w:sz w:val="24"/>
          <w:szCs w:val="24"/>
        </w:rPr>
        <w:t xml:space="preserve"> where they demonstrated that young people using cannabis at substantially increased risks of later illicit drug use. These effects appeared to vary with age, with younger (14–15 years old) heavy users of cannabis being far more susceptible to other illicit drug use than older (20–21 years old). </w:t>
      </w:r>
      <w:r w:rsidR="001C2CA8" w:rsidRPr="00B04D8D">
        <w:rPr>
          <w:rFonts w:ascii="Arial" w:eastAsia="DengXian" w:hAnsi="Arial" w:cs="Arial"/>
          <w:sz w:val="24"/>
          <w:szCs w:val="24"/>
        </w:rPr>
        <w:t>Even though</w:t>
      </w:r>
      <w:r w:rsidRPr="00B04D8D">
        <w:rPr>
          <w:rFonts w:ascii="Arial" w:eastAsia="DengXian" w:hAnsi="Arial" w:cs="Arial"/>
          <w:sz w:val="24"/>
          <w:szCs w:val="24"/>
        </w:rPr>
        <w:t xml:space="preserve"> the mechanisms that lead to these linkages between age and the impact of cannabis use on risks of illicit drug use has yet to be established, Ferguson and Boden (2008) suggested that the increase of risk of using other illicit drugs among cannabis users involve two processes. In the first process they explained that, since the use of cannabis is illegal in New Zealand (where the study was conducted), those using cannabis will often need to obtain their supplies from drug dealers thus, the contact may also expose the users to greater access and temptations to use other illicit drugs. Under this model the linkages between cannabis use and illicit drug use may be largely a consequence of illegal status of cannabis and the consequent linkage of the supply of cannabis with illegal drug markets (Cohen 1972; Fergusson </w:t>
      </w:r>
      <w:r w:rsidRPr="00B04D8D">
        <w:rPr>
          <w:rFonts w:ascii="Arial" w:eastAsia="DengXian" w:hAnsi="Arial" w:cs="Arial"/>
          <w:i/>
          <w:iCs/>
          <w:sz w:val="24"/>
          <w:szCs w:val="24"/>
        </w:rPr>
        <w:t>et al</w:t>
      </w:r>
      <w:r w:rsidRPr="00B04D8D">
        <w:rPr>
          <w:rFonts w:ascii="Arial" w:eastAsia="DengXian" w:hAnsi="Arial" w:cs="Arial"/>
          <w:sz w:val="24"/>
          <w:szCs w:val="24"/>
        </w:rPr>
        <w:t xml:space="preserve">. 1993; </w:t>
      </w:r>
      <w:proofErr w:type="spellStart"/>
      <w:r w:rsidRPr="00B04D8D">
        <w:rPr>
          <w:rFonts w:ascii="Arial" w:eastAsia="DengXian" w:hAnsi="Arial" w:cs="Arial"/>
          <w:sz w:val="24"/>
          <w:szCs w:val="24"/>
        </w:rPr>
        <w:t>MacCoun</w:t>
      </w:r>
      <w:proofErr w:type="spellEnd"/>
      <w:r w:rsidRPr="00B04D8D">
        <w:rPr>
          <w:rFonts w:ascii="Arial" w:eastAsia="DengXian" w:hAnsi="Arial" w:cs="Arial"/>
          <w:sz w:val="24"/>
          <w:szCs w:val="24"/>
        </w:rPr>
        <w:t xml:space="preserve"> 1998; Fergusson &amp; Horwood 2000). </w:t>
      </w:r>
    </w:p>
    <w:p w14:paraId="73C1D688" w14:textId="77777777" w:rsidR="00F44866" w:rsidRPr="00B04D8D" w:rsidRDefault="00F44866" w:rsidP="003D6062">
      <w:pPr>
        <w:spacing w:after="0" w:line="480" w:lineRule="auto"/>
        <w:ind w:firstLine="720"/>
        <w:jc w:val="both"/>
        <w:rPr>
          <w:rFonts w:ascii="Arial" w:eastAsia="DengXian" w:hAnsi="Arial" w:cs="Arial"/>
          <w:sz w:val="24"/>
          <w:szCs w:val="24"/>
        </w:rPr>
      </w:pPr>
    </w:p>
    <w:p w14:paraId="504E262B" w14:textId="697CCC98" w:rsidR="00DE2464" w:rsidRPr="00B04D8D" w:rsidRDefault="00DE2464" w:rsidP="003D6062">
      <w:pPr>
        <w:spacing w:after="0" w:line="480" w:lineRule="auto"/>
        <w:ind w:firstLine="720"/>
        <w:jc w:val="both"/>
        <w:rPr>
          <w:rFonts w:ascii="Arial" w:eastAsia="DengXian" w:hAnsi="Arial" w:cs="Arial"/>
          <w:sz w:val="24"/>
          <w:szCs w:val="24"/>
        </w:rPr>
      </w:pPr>
      <w:r w:rsidRPr="00B04D8D">
        <w:rPr>
          <w:rFonts w:ascii="Arial" w:eastAsia="DengXian" w:hAnsi="Arial" w:cs="Arial"/>
          <w:sz w:val="24"/>
          <w:szCs w:val="24"/>
        </w:rPr>
        <w:t xml:space="preserve">This scenario is relatable to cannabis users in Bangladesh as cannabis is categorised as illegal in Bangladesh. The second explanation the regular use of cannabis may encourage the user to experiment with other illicit drugs (Fergusson &amp; Horwood 2000; </w:t>
      </w:r>
      <w:proofErr w:type="spellStart"/>
      <w:r w:rsidRPr="00B04D8D">
        <w:rPr>
          <w:rFonts w:ascii="Arial" w:eastAsia="DengXian" w:hAnsi="Arial" w:cs="Arial"/>
          <w:sz w:val="24"/>
          <w:szCs w:val="24"/>
        </w:rPr>
        <w:t>MacCoun</w:t>
      </w:r>
      <w:proofErr w:type="spellEnd"/>
      <w:r w:rsidRPr="00B04D8D">
        <w:rPr>
          <w:rFonts w:ascii="Arial" w:eastAsia="DengXian" w:hAnsi="Arial" w:cs="Arial"/>
          <w:sz w:val="24"/>
          <w:szCs w:val="24"/>
        </w:rPr>
        <w:t xml:space="preserve"> 1998) in various ways. Under this model the linkages between cannabis use and other illicit drug use arise from a causal chain model in which increasing use of cannabis increases the likelihood of experimentation with other illicit drugs </w:t>
      </w:r>
      <w:r w:rsidRPr="00B04D8D">
        <w:rPr>
          <w:rFonts w:ascii="Arial" w:eastAsia="DengXian" w:hAnsi="Arial" w:cs="Arial"/>
          <w:sz w:val="24"/>
          <w:szCs w:val="24"/>
        </w:rPr>
        <w:fldChar w:fldCharType="begin"/>
      </w:r>
      <w:r w:rsidRPr="00B04D8D">
        <w:rPr>
          <w:rFonts w:ascii="Arial" w:eastAsia="DengXian" w:hAnsi="Arial" w:cs="Arial"/>
          <w:sz w:val="24"/>
          <w:szCs w:val="24"/>
        </w:rPr>
        <w:instrText xml:space="preserve"> ADDIN ZOTERO_ITEM CSL_CITATION {"citationID":"mRbKuCA5","properties":{"formattedCitation":"(Fergusson and Boden 2008)","plainCitation":"(Fergusson and Boden 2008)","noteIndex":0},"citationItems":[{"id":1587,"uris":["http://zotero.org/users/4447644/items/CB9PJFMJ"],"uri":["http://zotero.org/users/4447644/items/CB9PJFMJ"],"itemData":{"id":1587,"type":"article-journal","title":"Cannabis use and later life outcomes","container-title":"Addiction (Abingdon, England)","page":"969-976; discussion 977-978","volume":"103","issue":"6","source":"PubMed","abstract":"AIM: To examine the associations between the extent of cannabis use during adolescence and young adulthood and later education, economic, employment, relationship satisfaction and life satisfaction outcomes.\nDESIGN: A longitudinal study of a New Zealand birth cohort studied to age 25 years.\nMEASUREMENTS: Measures of: cannabis use at ages 14-25; university degree attainment to age 25; income at age 25; welfare dependence during the period 21-25 years; unemployment 21-25 years; relationship quality; life satisfaction. Also, measures of childhood socio-economic disadvantage, family adversity, childhood and early adolescent behavioural adjustment and cognitive ability and adolescent and young adult mental health and substance use.\nFINDINGS: There were statistically significant bivariate associations between increasing levels of cannabis use at ages 14-21 and: lower levels of degree attainment by age 25 (P &lt; 0.0001); lower income at age 25 (P &lt; 0.01); higher levels of welfare dependence (P &lt; 0.0001); higher unemployment (P &lt; 0.0001); lower levels of relationship satisfaction (P &lt; 0.001); and lower levels of life satisfaction (P &lt; 0.0001). These associations were adjusted for a range of potentially confounding factors including: family socio-economic background; family functioning; exposure to child abuse; childhood and adolescent adjustment; early adolescent academic achievement; and comorbid mental disorders and substance use. After adjustment, the associations between increasing cannabis use and all outcome measures remained statistically significant (P &lt; 0.05).\nCONCLUSIONS: The results of the present study suggest that increasing cannabis use in late adolescence and early adulthood is associated with a range of adverse outcomes in later life. High levels of cannabis use are related to poorer educational outcomes, lower income, greater welfare dependence and unemployment and lower relationship and life satisfaction. The findings add to a growing body of knowledge regarding the adverse consequences of heavy cannabis use.","DOI":"10.1111/j.1360-0443.2008.02221.x","ISSN":"0965-2140","note":"PMID: 18482420","journalAbbreviation":"Addiction","language":"eng","author":[{"family":"Fergusson","given":"David M."},{"family":"Boden","given":"Joseph M."}],"issued":{"date-parts":[["2008",6]]}}}],"schema":"https://github.com/citation-style-language/schema/raw/master/csl-citation.json"} </w:instrText>
      </w:r>
      <w:r w:rsidRPr="00B04D8D">
        <w:rPr>
          <w:rFonts w:ascii="Arial" w:eastAsia="DengXian" w:hAnsi="Arial" w:cs="Arial"/>
          <w:sz w:val="24"/>
          <w:szCs w:val="24"/>
        </w:rPr>
        <w:fldChar w:fldCharType="separate"/>
      </w:r>
      <w:r w:rsidRPr="00B04D8D">
        <w:rPr>
          <w:rFonts w:ascii="Arial" w:eastAsia="DengXian" w:hAnsi="Arial" w:cs="Arial"/>
          <w:sz w:val="24"/>
        </w:rPr>
        <w:t>(Fergusson and Boden 2008)</w:t>
      </w:r>
      <w:r w:rsidRPr="00B04D8D">
        <w:rPr>
          <w:rFonts w:ascii="Arial" w:eastAsia="DengXian" w:hAnsi="Arial" w:cs="Arial"/>
          <w:sz w:val="24"/>
          <w:szCs w:val="24"/>
        </w:rPr>
        <w:fldChar w:fldCharType="end"/>
      </w:r>
      <w:r w:rsidRPr="00B04D8D">
        <w:rPr>
          <w:rFonts w:ascii="Arial" w:eastAsia="DengXian" w:hAnsi="Arial" w:cs="Arial"/>
          <w:sz w:val="24"/>
          <w:szCs w:val="24"/>
        </w:rPr>
        <w:t>. The findings of this study replicate and extend previous studies of this cohort that have shown the presence of strong associations between cannabis use and other forms of illicit drug use (Fergusson &amp; Horwood 1997, 2000).</w:t>
      </w:r>
    </w:p>
    <w:p w14:paraId="6C40EBDF" w14:textId="6E500E26" w:rsidR="00DE2464" w:rsidRPr="00B04D8D" w:rsidRDefault="00DE2464" w:rsidP="00DE2464">
      <w:pPr>
        <w:spacing w:after="0" w:line="480" w:lineRule="auto"/>
        <w:jc w:val="both"/>
        <w:rPr>
          <w:rFonts w:ascii="Arial" w:eastAsia="DengXian" w:hAnsi="Arial" w:cs="Arial"/>
          <w:sz w:val="24"/>
          <w:szCs w:val="24"/>
        </w:rPr>
      </w:pPr>
    </w:p>
    <w:p w14:paraId="32952C1C" w14:textId="77777777" w:rsidR="001E5F75" w:rsidRPr="00B04D8D" w:rsidRDefault="001E5F75">
      <w:pPr>
        <w:rPr>
          <w:rFonts w:ascii="Arial" w:eastAsia="DengXian" w:hAnsi="Arial" w:cs="Arial"/>
          <w:b/>
          <w:sz w:val="24"/>
          <w:szCs w:val="24"/>
        </w:rPr>
      </w:pPr>
      <w:r w:rsidRPr="00B04D8D">
        <w:rPr>
          <w:rFonts w:ascii="Arial" w:eastAsia="DengXian" w:hAnsi="Arial" w:cs="Arial"/>
          <w:b/>
          <w:sz w:val="24"/>
          <w:szCs w:val="24"/>
        </w:rPr>
        <w:br w:type="page"/>
      </w:r>
    </w:p>
    <w:p w14:paraId="103BB3A1" w14:textId="0B65D009" w:rsidR="00F44866" w:rsidRPr="00B04D8D" w:rsidRDefault="001E5F75" w:rsidP="008B7452">
      <w:pPr>
        <w:spacing w:after="0" w:line="480" w:lineRule="auto"/>
        <w:rPr>
          <w:rFonts w:ascii="Arial" w:hAnsi="Arial" w:cs="Arial"/>
          <w:b/>
          <w:sz w:val="24"/>
          <w:szCs w:val="24"/>
          <w:lang w:val="en-US"/>
        </w:rPr>
      </w:pPr>
      <w:r w:rsidRPr="00B04D8D">
        <w:rPr>
          <w:rFonts w:ascii="Arial" w:eastAsia="DengXian" w:hAnsi="Arial" w:cs="Arial"/>
          <w:b/>
          <w:sz w:val="24"/>
          <w:szCs w:val="24"/>
        </w:rPr>
        <w:lastRenderedPageBreak/>
        <w:t xml:space="preserve">5.2 </w:t>
      </w:r>
      <w:r w:rsidR="008B7452" w:rsidRPr="00B04D8D">
        <w:rPr>
          <w:rFonts w:ascii="Arial" w:hAnsi="Arial" w:cs="Arial"/>
          <w:b/>
          <w:sz w:val="24"/>
          <w:szCs w:val="24"/>
          <w:lang w:val="en-US"/>
        </w:rPr>
        <w:t>To find out the relationship between various type of substance use and the quality of life.</w:t>
      </w:r>
    </w:p>
    <w:p w14:paraId="29186E42" w14:textId="28CF93B9" w:rsidR="00DE2464" w:rsidRPr="00B04D8D" w:rsidRDefault="00DE2464" w:rsidP="00C636AA">
      <w:pPr>
        <w:spacing w:after="0" w:line="480" w:lineRule="auto"/>
        <w:jc w:val="both"/>
        <w:rPr>
          <w:rFonts w:ascii="Arial" w:eastAsia="DengXian" w:hAnsi="Arial" w:cs="Arial"/>
          <w:sz w:val="24"/>
          <w:szCs w:val="24"/>
        </w:rPr>
      </w:pPr>
      <w:r w:rsidRPr="00B04D8D">
        <w:rPr>
          <w:rFonts w:ascii="Arial" w:eastAsia="DengXian" w:hAnsi="Arial" w:cs="Arial"/>
          <w:sz w:val="24"/>
          <w:szCs w:val="24"/>
        </w:rPr>
        <w:t>Substance dependency is widely known to</w:t>
      </w:r>
      <w:r w:rsidR="009204B7">
        <w:rPr>
          <w:rFonts w:ascii="Arial" w:eastAsia="DengXian" w:hAnsi="Arial" w:cs="Arial"/>
          <w:sz w:val="24"/>
          <w:szCs w:val="24"/>
        </w:rPr>
        <w:t xml:space="preserve"> be</w:t>
      </w:r>
      <w:r w:rsidRPr="00B04D8D">
        <w:rPr>
          <w:rFonts w:ascii="Arial" w:eastAsia="DengXian" w:hAnsi="Arial" w:cs="Arial"/>
          <w:sz w:val="24"/>
          <w:szCs w:val="24"/>
        </w:rPr>
        <w:t xml:space="preserve"> negatively affecting the users, physically and mentally</w:t>
      </w:r>
      <w:r w:rsidR="00F44866" w:rsidRPr="00B04D8D">
        <w:rPr>
          <w:rFonts w:ascii="Arial" w:eastAsia="DengXian" w:hAnsi="Arial" w:cs="Arial"/>
          <w:sz w:val="24"/>
          <w:szCs w:val="24"/>
        </w:rPr>
        <w:t>, thus affecting overall quality of life.</w:t>
      </w:r>
      <w:r w:rsidRPr="00B04D8D">
        <w:rPr>
          <w:rFonts w:ascii="Arial" w:eastAsia="DengXian" w:hAnsi="Arial" w:cs="Arial"/>
          <w:sz w:val="24"/>
          <w:szCs w:val="24"/>
        </w:rPr>
        <w:t xml:space="preserve"> </w:t>
      </w:r>
      <w:r w:rsidRPr="00B04D8D">
        <w:rPr>
          <w:rFonts w:ascii="Arial" w:hAnsi="Arial" w:cs="Arial"/>
          <w:sz w:val="24"/>
          <w:szCs w:val="24"/>
          <w:lang w:val="en-US"/>
        </w:rPr>
        <w:t>It has already proven that abuse of drugs has a wide range of adverse effects on human civilization</w:t>
      </w:r>
      <w:r w:rsidRPr="00B04D8D">
        <w:rPr>
          <w:rFonts w:ascii="Arial" w:hAnsi="Arial" w:cs="Arial"/>
          <w:sz w:val="24"/>
          <w:szCs w:val="24"/>
          <w:cs/>
          <w:lang w:bidi="bn-BD"/>
        </w:rPr>
        <w:t xml:space="preserve">. </w:t>
      </w:r>
      <w:r w:rsidRPr="00B04D8D">
        <w:rPr>
          <w:rFonts w:ascii="Arial" w:hAnsi="Arial" w:cs="Arial"/>
          <w:sz w:val="24"/>
          <w:szCs w:val="24"/>
          <w:lang w:val="en-US"/>
        </w:rPr>
        <w:t>Drugs</w:t>
      </w:r>
      <w:r w:rsidRPr="00B04D8D">
        <w:rPr>
          <w:rFonts w:ascii="Arial" w:hAnsi="Arial" w:cs="Arial"/>
          <w:sz w:val="24"/>
          <w:szCs w:val="24"/>
          <w:cs/>
          <w:lang w:bidi="bn-BD"/>
        </w:rPr>
        <w:t xml:space="preserve"> </w:t>
      </w:r>
      <w:r w:rsidRPr="00B04D8D">
        <w:rPr>
          <w:rFonts w:ascii="Arial" w:hAnsi="Arial" w:cs="Arial"/>
          <w:sz w:val="24"/>
          <w:szCs w:val="24"/>
          <w:lang w:val="en-US"/>
        </w:rPr>
        <w:t>have the capacity to alter mood, perception, cognition and behavior</w:t>
      </w:r>
      <w:r w:rsidRPr="00B04D8D">
        <w:rPr>
          <w:rFonts w:ascii="Arial" w:hAnsi="Arial" w:cs="Arial"/>
          <w:sz w:val="24"/>
          <w:szCs w:val="24"/>
          <w:cs/>
          <w:lang w:bidi="bn-BD"/>
        </w:rPr>
        <w:t xml:space="preserve"> </w:t>
      </w:r>
      <w:r w:rsidRPr="00B04D8D">
        <w:rPr>
          <w:rFonts w:ascii="Arial" w:hAnsi="Arial" w:cs="Arial"/>
          <w:sz w:val="24"/>
          <w:szCs w:val="24"/>
          <w:lang w:val="en-US"/>
        </w:rPr>
        <w:t xml:space="preserve">and therefore have the potential to influence, either positively or negatively, quality of life </w:t>
      </w:r>
      <w:r w:rsidRPr="00B04D8D">
        <w:rPr>
          <w:rFonts w:ascii="Arial" w:hAnsi="Arial" w:cs="Arial"/>
          <w:sz w:val="24"/>
          <w:szCs w:val="24"/>
          <w:lang w:val="en-US"/>
        </w:rPr>
        <w:fldChar w:fldCharType="begin" w:fldLock="1"/>
      </w:r>
      <w:r w:rsidRPr="00B04D8D">
        <w:rPr>
          <w:rFonts w:ascii="Arial" w:hAnsi="Arial" w:cs="Arial"/>
          <w:sz w:val="24"/>
          <w:szCs w:val="24"/>
          <w:lang w:val="en-US"/>
        </w:rPr>
        <w:instrText xml:space="preserve"> ADDIN ZOTERO_ITEM CSL_CITATION {"citationID":"l5h6nvcr","properties":{"formattedCitation":"(Fischer 2015)","plainCitation":"(Fischer 2015)","noteIndex":0},"citationItems":[{"id":"KRhWfAPX/YvkIYLvs","uris":["http://www.mendeley.com/documents/?uuid=ef33fccf-449a-45ff-aede-00ae499ebc79"],"uri":["http://www.mendeley.com/documents/?uuid=ef33fccf-449a-45ff-aede-00ae499ebc79"],"itemData":{"author":[{"dropping-particle":"","family":"Fischer","given":"Jane Anne","non-dropping-particle":"","parse-names":false,"suffix":""}],"container-title":"Pharmacy Australia Centre for Excellence (PACE)","id":"ITEM-1","issued":{"date-parts":[["2015"]]},"page":"194","title":"Beyond Pleasure: A study into the quality of life of drug users","type":"article-journal"}}],"schema":"https://github.com/citation-style-language/schema/raw/master/csl-citation.json"} </w:instrText>
      </w:r>
      <w:r w:rsidRPr="00B04D8D">
        <w:rPr>
          <w:rFonts w:ascii="Arial" w:hAnsi="Arial" w:cs="Arial"/>
          <w:sz w:val="24"/>
          <w:szCs w:val="24"/>
          <w:lang w:val="en-US"/>
        </w:rPr>
        <w:fldChar w:fldCharType="separate"/>
      </w:r>
      <w:r w:rsidRPr="00B04D8D">
        <w:rPr>
          <w:rFonts w:ascii="Arial" w:hAnsi="Arial" w:cs="Arial"/>
          <w:sz w:val="24"/>
          <w:lang w:val="en-US"/>
        </w:rPr>
        <w:t>(Fischer 2015)</w:t>
      </w:r>
      <w:r w:rsidRPr="00B04D8D">
        <w:rPr>
          <w:rFonts w:ascii="Arial" w:hAnsi="Arial" w:cs="Arial"/>
          <w:sz w:val="24"/>
          <w:szCs w:val="24"/>
        </w:rPr>
        <w:fldChar w:fldCharType="end"/>
      </w:r>
      <w:r w:rsidRPr="00B04D8D">
        <w:rPr>
          <w:rFonts w:ascii="Arial" w:hAnsi="Arial" w:cs="Arial"/>
          <w:sz w:val="24"/>
          <w:szCs w:val="24"/>
          <w:lang w:val="en-US"/>
        </w:rPr>
        <w:t xml:space="preserve">. </w:t>
      </w:r>
      <w:r w:rsidRPr="00B04D8D">
        <w:rPr>
          <w:rFonts w:ascii="Arial" w:eastAsia="DengXian" w:hAnsi="Arial" w:cs="Arial"/>
          <w:sz w:val="24"/>
          <w:szCs w:val="24"/>
        </w:rPr>
        <w:t>The negative side effects of substance dependency varied form one d</w:t>
      </w:r>
      <w:r w:rsidR="009204B7">
        <w:rPr>
          <w:rFonts w:ascii="Arial" w:eastAsia="DengXian" w:hAnsi="Arial" w:cs="Arial"/>
          <w:sz w:val="24"/>
          <w:szCs w:val="24"/>
        </w:rPr>
        <w:t>rug to another. For instance</w:t>
      </w:r>
      <w:r w:rsidRPr="00B04D8D">
        <w:rPr>
          <w:rFonts w:ascii="Arial" w:eastAsia="DengXian" w:hAnsi="Arial" w:cs="Arial"/>
          <w:sz w:val="24"/>
          <w:szCs w:val="24"/>
        </w:rPr>
        <w:t xml:space="preserve">, </w:t>
      </w:r>
      <w:proofErr w:type="spellStart"/>
      <w:r w:rsidRPr="00B04D8D">
        <w:rPr>
          <w:rFonts w:ascii="Arial" w:eastAsia="DengXian" w:hAnsi="Arial" w:cs="Arial"/>
          <w:sz w:val="24"/>
          <w:szCs w:val="24"/>
        </w:rPr>
        <w:t>Phensydil</w:t>
      </w:r>
      <w:proofErr w:type="spellEnd"/>
      <w:r w:rsidRPr="00B04D8D">
        <w:rPr>
          <w:rFonts w:ascii="Arial" w:eastAsia="DengXian" w:hAnsi="Arial" w:cs="Arial"/>
          <w:sz w:val="24"/>
          <w:szCs w:val="24"/>
        </w:rPr>
        <w:t xml:space="preserve"> users are prone to drowsiness, constipation and orthostatic hypotension, </w:t>
      </w:r>
      <w:r w:rsidR="00C358EF" w:rsidRPr="00B04D8D">
        <w:rPr>
          <w:rFonts w:ascii="Arial" w:eastAsia="DengXian" w:hAnsi="Arial" w:cs="Arial"/>
          <w:sz w:val="24"/>
          <w:szCs w:val="24"/>
        </w:rPr>
        <w:t>Pethidine</w:t>
      </w:r>
      <w:r w:rsidRPr="00B04D8D">
        <w:rPr>
          <w:rFonts w:ascii="Arial" w:eastAsia="DengXian" w:hAnsi="Arial" w:cs="Arial"/>
          <w:sz w:val="24"/>
          <w:szCs w:val="24"/>
        </w:rPr>
        <w:t xml:space="preserve"> users are prone to decrease in kidney function, toxic leukoencephalopathy, slurred speech and walking difficulty in Heroin users, nausea, vomiting, dizziness, diaphoresis, urinary retention and over dosage may cause muscle flaccidity, respiratory depression, </w:t>
      </w:r>
      <w:proofErr w:type="spellStart"/>
      <w:r w:rsidRPr="00B04D8D">
        <w:rPr>
          <w:rFonts w:ascii="Arial" w:eastAsia="DengXian" w:hAnsi="Arial" w:cs="Arial"/>
          <w:sz w:val="24"/>
          <w:szCs w:val="24"/>
        </w:rPr>
        <w:t>obtundedness</w:t>
      </w:r>
      <w:proofErr w:type="spellEnd"/>
      <w:r w:rsidRPr="00B04D8D">
        <w:rPr>
          <w:rFonts w:ascii="Arial" w:eastAsia="DengXian" w:hAnsi="Arial" w:cs="Arial"/>
          <w:sz w:val="24"/>
          <w:szCs w:val="24"/>
        </w:rPr>
        <w:t xml:space="preserve">, cold and clammy skin, hypotension and coma whereby acute adverse effects of Cannabis include anxiety and panic attack, psychotic symptoms, chronic bronchitis and impaired respiratory function in regular smokers and subtle cognitive impairment (daily users of 10 and above) </w:t>
      </w:r>
      <w:r w:rsidRPr="00B04D8D">
        <w:rPr>
          <w:rFonts w:ascii="Arial" w:eastAsia="DengXian" w:hAnsi="Arial" w:cs="Arial"/>
          <w:sz w:val="24"/>
          <w:szCs w:val="24"/>
        </w:rPr>
        <w:fldChar w:fldCharType="begin"/>
      </w:r>
      <w:r w:rsidRPr="00B04D8D">
        <w:rPr>
          <w:rFonts w:ascii="Arial" w:eastAsia="DengXian" w:hAnsi="Arial" w:cs="Arial"/>
          <w:sz w:val="24"/>
          <w:szCs w:val="24"/>
        </w:rPr>
        <w:instrText xml:space="preserve"> ADDIN ZOTERO_ITEM CSL_CITATION {"citationID":"7L0nMb5Y","properties":{"formattedCitation":"(Shazzad et al. 2014)","plainCitation":"(Shazzad et al. 2014)","noteIndex":0},"citationItems":[{"id":1573,"uris":["http://zotero.org/users/4447644/items/ACLMQ42T"],"uri":["http://zotero.org/users/4447644/items/ACLMQ42T"],"itemData":{"id":1573,"type":"article-journal","title":"Drug Addiction in Bangladesh and its Effect","container-title":"Medicine Today","volume":"25","issue":"2","source":"Crossref","abstract":"Drug addiction and drug abuse, chronic or habitual use of any chemical substance to alter states of body or mind for other than medically warranted purposes. Addiction is more often now defined by the continuing, compulsive nature of the drug use despite physical and/or psychological harm to the user and society and includes both licit and illicit drugs, and the term \"substance abuse\" is now frequently used because of the broad range of substances (including alcohol and inhalants) that can fit the addictive profile. Psychological dependence is the subjective feeling that the user needs the drug to maintain a feeling of well-being; physical dependence is characterized by tolerance (the need for increasingly larger doses in order to achieve the initial effect) and withdrawal symptoms when the user is abstinent. There are a lot of effects of drug addiction to the economy, society, and family. Drug addiction affects individual's physical and mental health. Drug addicts are burden for a family and society. It is a great challenge for all nations of the world to prevent drug addiction. This article reviews the effects of drug addiction in details.","URL":"http://www.banglajol.info/bd/index.php/MEDTODAY/article/view/17927","DOI":"10.3329/medtoday.v25i2.17927","ISSN":"1810-1828","language":"en","author":[{"family":"Shazzad","given":"Md Nahiduzzamane"},{"family":"Abdal","given":"Syed Jamil"},{"family":"Majumder","given":"Muhammad Shoaib Momen"},{"family":"Sohel","given":"Jahangir ul Alam"},{"family":"Ali","given":"Syed Mohammad Monowar"},{"family":"Ahmed","given":"Shamim"}],"issued":{"date-parts":[["2014",2,10]]},"accessed":{"date-parts":[["2018",8,20]]}}}],"schema":"https://github.com/citation-style-language/schema/raw/master/csl-citation.json"} </w:instrText>
      </w:r>
      <w:r w:rsidRPr="00B04D8D">
        <w:rPr>
          <w:rFonts w:ascii="Arial" w:eastAsia="DengXian" w:hAnsi="Arial" w:cs="Arial"/>
          <w:sz w:val="24"/>
          <w:szCs w:val="24"/>
        </w:rPr>
        <w:fldChar w:fldCharType="separate"/>
      </w:r>
      <w:r w:rsidRPr="00B04D8D">
        <w:rPr>
          <w:rFonts w:ascii="Arial" w:eastAsia="DengXian" w:hAnsi="Arial" w:cs="Arial"/>
          <w:sz w:val="24"/>
        </w:rPr>
        <w:t>(Shazzad et al. 2014)</w:t>
      </w:r>
      <w:r w:rsidRPr="00B04D8D">
        <w:rPr>
          <w:rFonts w:ascii="Arial" w:eastAsia="DengXian" w:hAnsi="Arial" w:cs="Arial"/>
          <w:sz w:val="24"/>
          <w:szCs w:val="24"/>
        </w:rPr>
        <w:fldChar w:fldCharType="end"/>
      </w:r>
      <w:r w:rsidRPr="00B04D8D">
        <w:rPr>
          <w:rFonts w:ascii="Arial" w:eastAsia="DengXian" w:hAnsi="Arial" w:cs="Arial"/>
          <w:sz w:val="24"/>
          <w:szCs w:val="24"/>
        </w:rPr>
        <w:t xml:space="preserve">. </w:t>
      </w:r>
    </w:p>
    <w:p w14:paraId="294A9A7E" w14:textId="77777777" w:rsidR="00DE2464" w:rsidRPr="00B04D8D" w:rsidRDefault="00DE2464" w:rsidP="00DE2464">
      <w:pPr>
        <w:spacing w:after="0" w:line="480" w:lineRule="auto"/>
        <w:jc w:val="both"/>
        <w:rPr>
          <w:rFonts w:ascii="Arial" w:eastAsia="DengXian" w:hAnsi="Arial" w:cs="Arial"/>
          <w:sz w:val="24"/>
          <w:szCs w:val="24"/>
        </w:rPr>
      </w:pPr>
    </w:p>
    <w:p w14:paraId="2672F1AA" w14:textId="3883A768" w:rsidR="00B30035" w:rsidRPr="00B04D8D" w:rsidRDefault="00826302" w:rsidP="00AF7FAE">
      <w:pPr>
        <w:spacing w:after="0" w:line="480" w:lineRule="auto"/>
        <w:ind w:firstLine="720"/>
        <w:jc w:val="both"/>
        <w:rPr>
          <w:rFonts w:ascii="Arial" w:hAnsi="Arial" w:cs="Arial"/>
          <w:sz w:val="24"/>
          <w:szCs w:val="24"/>
          <w:lang w:val="en-US"/>
        </w:rPr>
      </w:pPr>
      <w:r w:rsidRPr="00B04D8D">
        <w:rPr>
          <w:rFonts w:ascii="Arial" w:hAnsi="Arial" w:cs="Arial"/>
          <w:sz w:val="24"/>
          <w:szCs w:val="24"/>
          <w:lang w:val="en-US"/>
        </w:rPr>
        <w:t>Th</w:t>
      </w:r>
      <w:r w:rsidR="00AF7FAE" w:rsidRPr="00B04D8D">
        <w:rPr>
          <w:rFonts w:ascii="Arial" w:hAnsi="Arial" w:cs="Arial"/>
          <w:sz w:val="24"/>
          <w:szCs w:val="24"/>
          <w:lang w:val="en-US"/>
        </w:rPr>
        <w:t>e</w:t>
      </w:r>
      <w:r w:rsidRPr="00B04D8D">
        <w:rPr>
          <w:rFonts w:ascii="Arial" w:hAnsi="Arial" w:cs="Arial"/>
          <w:sz w:val="24"/>
          <w:szCs w:val="24"/>
          <w:lang w:val="en-US"/>
        </w:rPr>
        <w:t xml:space="preserve"> findings of this study</w:t>
      </w:r>
      <w:r w:rsidR="001E5F75" w:rsidRPr="00B04D8D">
        <w:rPr>
          <w:rFonts w:ascii="Arial" w:hAnsi="Arial" w:cs="Arial"/>
          <w:sz w:val="24"/>
          <w:szCs w:val="24"/>
          <w:lang w:val="en-US"/>
        </w:rPr>
        <w:t xml:space="preserve"> supported the previous research where there is apparen</w:t>
      </w:r>
      <w:r w:rsidR="00C358EF">
        <w:rPr>
          <w:rFonts w:ascii="Arial" w:hAnsi="Arial" w:cs="Arial"/>
          <w:sz w:val="24"/>
          <w:szCs w:val="24"/>
          <w:lang w:val="en-US"/>
        </w:rPr>
        <w:t>t decline</w:t>
      </w:r>
      <w:r w:rsidR="001E5F75" w:rsidRPr="00B04D8D">
        <w:rPr>
          <w:rFonts w:ascii="Arial" w:hAnsi="Arial" w:cs="Arial"/>
          <w:sz w:val="24"/>
          <w:szCs w:val="24"/>
          <w:lang w:val="en-US"/>
        </w:rPr>
        <w:t xml:space="preserve"> in overall quality of life among substance users. The results</w:t>
      </w:r>
      <w:r w:rsidRPr="00B04D8D">
        <w:rPr>
          <w:rFonts w:ascii="Arial" w:hAnsi="Arial" w:cs="Arial"/>
          <w:sz w:val="24"/>
          <w:szCs w:val="24"/>
          <w:lang w:val="en-US"/>
        </w:rPr>
        <w:t xml:space="preserve"> showed that control group scored higher total score of quality of life. However, the score</w:t>
      </w:r>
      <w:r w:rsidR="0046509B">
        <w:rPr>
          <w:rFonts w:ascii="Arial" w:hAnsi="Arial" w:cs="Arial"/>
          <w:sz w:val="24"/>
          <w:szCs w:val="24"/>
          <w:lang w:val="en-US"/>
        </w:rPr>
        <w:t xml:space="preserve"> was not significantly difference in Cannabis user</w:t>
      </w:r>
      <w:r w:rsidRPr="00B04D8D">
        <w:rPr>
          <w:rFonts w:ascii="Arial" w:hAnsi="Arial" w:cs="Arial"/>
          <w:sz w:val="24"/>
          <w:szCs w:val="24"/>
          <w:lang w:val="en-US"/>
        </w:rPr>
        <w:t xml:space="preserve"> group. The rest of the groups scored lower quality of life scored. For perception of quality of life, control group scored higher rate, followed by </w:t>
      </w:r>
      <w:r w:rsidR="00B30035" w:rsidRPr="00B04D8D">
        <w:rPr>
          <w:rFonts w:ascii="Arial" w:hAnsi="Arial" w:cs="Arial"/>
          <w:sz w:val="24"/>
          <w:szCs w:val="24"/>
          <w:lang w:val="en-US"/>
        </w:rPr>
        <w:t xml:space="preserve">followed by users that did not taking any </w:t>
      </w:r>
      <w:r w:rsidR="00B30035" w:rsidRPr="00B04D8D">
        <w:rPr>
          <w:rFonts w:ascii="Arial" w:hAnsi="Arial" w:cs="Arial"/>
          <w:sz w:val="24"/>
          <w:szCs w:val="24"/>
          <w:lang w:val="en-US"/>
        </w:rPr>
        <w:lastRenderedPageBreak/>
        <w:t xml:space="preserve">drugs currently while the lowest score rate was recorded for using combing Cannabinoids and other drugs. </w:t>
      </w:r>
      <w:r w:rsidR="00AF7FAE" w:rsidRPr="00B04D8D">
        <w:rPr>
          <w:rFonts w:ascii="Arial" w:hAnsi="Arial" w:cs="Arial"/>
          <w:sz w:val="24"/>
          <w:szCs w:val="24"/>
          <w:lang w:val="en-US"/>
        </w:rPr>
        <w:t xml:space="preserve">Respondents using </w:t>
      </w:r>
      <w:r w:rsidR="00B30035" w:rsidRPr="00B04D8D">
        <w:rPr>
          <w:rFonts w:ascii="Arial" w:hAnsi="Arial" w:cs="Arial"/>
          <w:sz w:val="24"/>
          <w:szCs w:val="24"/>
          <w:lang w:val="en-US"/>
        </w:rPr>
        <w:t xml:space="preserve">Cannabinoids, Heroin, and other drugs users </w:t>
      </w:r>
      <w:r w:rsidR="00AF7FAE" w:rsidRPr="00B04D8D">
        <w:rPr>
          <w:rFonts w:ascii="Arial" w:hAnsi="Arial" w:cs="Arial"/>
          <w:sz w:val="24"/>
          <w:szCs w:val="24"/>
          <w:lang w:val="en-US"/>
        </w:rPr>
        <w:t>shown to scored lower compared to control group. For health satisfaction variable, h</w:t>
      </w:r>
      <w:r w:rsidR="00B30035" w:rsidRPr="00B04D8D">
        <w:rPr>
          <w:rFonts w:ascii="Arial" w:hAnsi="Arial" w:cs="Arial"/>
          <w:sz w:val="24"/>
          <w:szCs w:val="24"/>
          <w:lang w:val="en-US"/>
        </w:rPr>
        <w:t xml:space="preserve">ighest score was recorded in control group, but the scores were not significantly different than Cannabinoids users, users taking other drugs and users that currently not taking any drugs. Heroin users scored significantly lower compared to the previous groups of users and lowest score was recorded by users combining Cannabinoids and other substances. </w:t>
      </w:r>
    </w:p>
    <w:p w14:paraId="7EB9AF23" w14:textId="77777777" w:rsidR="00AF7FAE" w:rsidRPr="00B04D8D" w:rsidRDefault="00AF7FAE" w:rsidP="00AF7FAE">
      <w:pPr>
        <w:spacing w:after="0" w:line="480" w:lineRule="auto"/>
        <w:ind w:firstLine="720"/>
        <w:jc w:val="both"/>
        <w:rPr>
          <w:rFonts w:ascii="Arial" w:hAnsi="Arial" w:cs="Arial"/>
          <w:sz w:val="24"/>
          <w:szCs w:val="24"/>
          <w:lang w:val="en-US"/>
        </w:rPr>
      </w:pPr>
    </w:p>
    <w:p w14:paraId="2B0DEDB2" w14:textId="3EFBE9C0" w:rsidR="00B30035" w:rsidRPr="00B04D8D" w:rsidRDefault="00B30035" w:rsidP="00AF7FAE">
      <w:pPr>
        <w:spacing w:after="0" w:line="480" w:lineRule="auto"/>
        <w:ind w:firstLine="720"/>
        <w:jc w:val="both"/>
        <w:rPr>
          <w:rFonts w:ascii="Arial" w:hAnsi="Arial" w:cs="Arial"/>
          <w:sz w:val="24"/>
          <w:szCs w:val="24"/>
          <w:lang w:val="en-US"/>
        </w:rPr>
      </w:pPr>
      <w:r w:rsidRPr="00B04D8D">
        <w:rPr>
          <w:rFonts w:ascii="Arial" w:hAnsi="Arial" w:cs="Arial"/>
          <w:sz w:val="24"/>
          <w:szCs w:val="24"/>
          <w:lang w:val="en-US"/>
        </w:rPr>
        <w:t xml:space="preserve">Comparing domain scores for physical health (DOM1), psychological (DOM2), social relationship (DOM3) and environment (DOM4) between control group (Group-A) and substance use group (Group-B), independent t-test showed that there was significant different (p&lt;0.05) between the two groups in terms of DOM1, DOM2 and DOM3 but DOM4 showed no significant different. Group-A showed significantly higher score for DOM1 (26.62), DOM2 (20.98) and DOM3 (10.24) compared to Group-B which scored 21.48, 17.74 and 8.94 for DOM1, DOM2 and DOM3, respectively. Group-A scored 25.08 for DOM4, which is not significantly different than Group-B (25.42). </w:t>
      </w:r>
    </w:p>
    <w:p w14:paraId="2DE53849" w14:textId="77777777" w:rsidR="00B30035" w:rsidRPr="00B04D8D" w:rsidRDefault="00B30035" w:rsidP="00DE2464">
      <w:pPr>
        <w:spacing w:after="0" w:line="480" w:lineRule="auto"/>
        <w:ind w:firstLine="720"/>
        <w:jc w:val="both"/>
        <w:rPr>
          <w:rFonts w:ascii="Arial" w:eastAsia="DengXian" w:hAnsi="Arial" w:cs="Arial"/>
          <w:sz w:val="24"/>
          <w:szCs w:val="24"/>
          <w:lang w:val="en-US"/>
        </w:rPr>
      </w:pPr>
    </w:p>
    <w:p w14:paraId="156BC667" w14:textId="424BE51F" w:rsidR="001E5F75" w:rsidRPr="00B04D8D" w:rsidRDefault="00C636AA" w:rsidP="001C2CA8">
      <w:pPr>
        <w:spacing w:line="480" w:lineRule="auto"/>
        <w:jc w:val="both"/>
        <w:rPr>
          <w:rFonts w:ascii="Arial" w:eastAsia="DengXian" w:hAnsi="Arial" w:cs="Arial"/>
          <w:sz w:val="24"/>
          <w:szCs w:val="24"/>
        </w:rPr>
      </w:pPr>
      <w:r>
        <w:rPr>
          <w:rFonts w:ascii="Arial" w:eastAsia="DengXian" w:hAnsi="Arial" w:cs="Arial"/>
          <w:sz w:val="24"/>
          <w:szCs w:val="24"/>
          <w:lang w:val="en-US"/>
        </w:rPr>
        <w:t xml:space="preserve">      </w:t>
      </w:r>
      <w:r w:rsidR="001C2CA8" w:rsidRPr="00B04D8D">
        <w:rPr>
          <w:rFonts w:ascii="Arial" w:eastAsia="DengXian" w:hAnsi="Arial" w:cs="Arial"/>
          <w:sz w:val="24"/>
          <w:szCs w:val="24"/>
          <w:lang w:val="en-US"/>
        </w:rPr>
        <w:t>It can be concluded that</w:t>
      </w:r>
      <w:r w:rsidR="001C2CA8" w:rsidRPr="00B04D8D">
        <w:rPr>
          <w:rFonts w:ascii="Arial" w:eastAsia="DengXian" w:hAnsi="Arial" w:cs="Arial"/>
          <w:sz w:val="24"/>
          <w:szCs w:val="24"/>
        </w:rPr>
        <w:t xml:space="preserve"> from this survey, substance use group shown to have lower score in total score of quality of life, quality of life perception (Q1), health satisfaction (Q2), DOM1, DOM2 and DOM3 compared to control. Negative impacts of substance dependency on physical and mental health and overall life quality is well established. The results of this study supported the claims of previous researches where substance use disorder is associated with the </w:t>
      </w:r>
      <w:r w:rsidR="0046509B">
        <w:rPr>
          <w:rFonts w:ascii="Arial" w:eastAsia="DengXian" w:hAnsi="Arial" w:cs="Arial"/>
          <w:sz w:val="24"/>
          <w:szCs w:val="24"/>
        </w:rPr>
        <w:t>incline</w:t>
      </w:r>
      <w:r w:rsidR="001C2CA8" w:rsidRPr="00B04D8D">
        <w:rPr>
          <w:rFonts w:ascii="Arial" w:eastAsia="DengXian" w:hAnsi="Arial" w:cs="Arial"/>
          <w:sz w:val="24"/>
          <w:szCs w:val="24"/>
        </w:rPr>
        <w:t xml:space="preserve"> </w:t>
      </w:r>
      <w:r w:rsidR="001C2CA8" w:rsidRPr="00B04D8D">
        <w:rPr>
          <w:rFonts w:ascii="Arial" w:eastAsia="DengXian" w:hAnsi="Arial" w:cs="Arial"/>
          <w:sz w:val="24"/>
          <w:szCs w:val="24"/>
        </w:rPr>
        <w:lastRenderedPageBreak/>
        <w:t xml:space="preserve">of mental and physical health. Earlier study conducted by </w:t>
      </w:r>
      <w:r w:rsidR="001C2CA8" w:rsidRPr="00B04D8D">
        <w:rPr>
          <w:rFonts w:ascii="Arial" w:eastAsia="DengXian" w:hAnsi="Arial" w:cs="Arial"/>
          <w:sz w:val="24"/>
          <w:szCs w:val="24"/>
        </w:rPr>
        <w:fldChar w:fldCharType="begin"/>
      </w:r>
      <w:r w:rsidR="001C2CA8" w:rsidRPr="00B04D8D">
        <w:rPr>
          <w:rFonts w:ascii="Arial" w:eastAsia="DengXian" w:hAnsi="Arial" w:cs="Arial"/>
          <w:sz w:val="24"/>
          <w:szCs w:val="24"/>
        </w:rPr>
        <w:instrText xml:space="preserve"> ADDIN ZOTERO_ITEM CSL_CITATION {"citationID":"URZZcL6p","properties":{"formattedCitation":"(Ross, Glaser, and Germanson 1988)","plainCitation":"(Ross, Glaser, and Germanson 1988)","noteIndex":0},"citationItems":[{"id":1619,"uris":["http://zotero.org/users/4447644/items/S4QCTAK4"],"uri":["http://zotero.org/users/4447644/items/S4QCTAK4"],"itemData":{"id":1619,"type":"article-journal","title":"The Prevalence of Psychiatric Disorders in Patients With Alcohol and Other Drug Problems","container-title":"Archives of General Psychiatry","page":"1023-1031","volume":"45","issue":"11","source":"jamanetwork.com","abstract":"&lt;p&gt;• A survey evaluated the lifetime and current prevalence of mental disorders in 501 patients seeking assistance with alcohol and other drug problems at an addiction research and treatment facility. Information was gathered using the National Institute of Mental Health Diagnostic Interview Schedule (DIS) and computer diagnoses were generated according to&lt;i&gt;DSM-III&lt;/i&gt;criteria. Four fifths (78%) of the sample had a DIS lifetime psychiatric disorder in addition to substance use, and two thirds (65%) had a current DIS mental disorder. Excluding the unreliably diagnosed generalized anxiety disorder, the most common lifetime disorders were antisocial personality disorder, phobias, psychosexual dysfunctions, major depression, and dysthymia. Patients who abused both alcohol and other drugs were the most psychiatrically impaired. Patients with DIS psychiatric disorders had more severe alcohol and other drug problems. Barbiturate/sedative/hypnotic, amphetamine, and alcohol abusers were the most likely to have a DIS mental disorder.&lt;/p&gt;","DOI":"10.1001/archpsyc.1988.01800350057008","ISSN":"0003-990X","journalAbbreviation":"Arch Gen Psychiatry","language":"en","author":[{"family":"Ross","given":"Helen E."},{"family":"Glaser","given":"Frederick B."},{"family":"Germanson","given":"Teresa"}],"issued":{"date-parts":[["1988",11,1]]}}}],"schema":"https://github.com/citation-style-language/schema/raw/master/csl-citation.json"} </w:instrText>
      </w:r>
      <w:r w:rsidR="001C2CA8" w:rsidRPr="00B04D8D">
        <w:rPr>
          <w:rFonts w:ascii="Arial" w:eastAsia="DengXian" w:hAnsi="Arial" w:cs="Arial"/>
          <w:sz w:val="24"/>
          <w:szCs w:val="24"/>
        </w:rPr>
        <w:fldChar w:fldCharType="separate"/>
      </w:r>
      <w:r w:rsidR="001C2CA8" w:rsidRPr="00B04D8D">
        <w:rPr>
          <w:rFonts w:ascii="Arial" w:hAnsi="Arial" w:cs="Arial"/>
          <w:sz w:val="24"/>
        </w:rPr>
        <w:t>Ross, Glaser, and Germanson (1988)</w:t>
      </w:r>
      <w:r w:rsidR="001C2CA8" w:rsidRPr="00B04D8D">
        <w:rPr>
          <w:rFonts w:ascii="Arial" w:eastAsia="DengXian" w:hAnsi="Arial" w:cs="Arial"/>
          <w:sz w:val="24"/>
          <w:szCs w:val="24"/>
        </w:rPr>
        <w:fldChar w:fldCharType="end"/>
      </w:r>
      <w:r w:rsidR="001C2CA8" w:rsidRPr="00B04D8D">
        <w:rPr>
          <w:rFonts w:ascii="Arial" w:eastAsia="DengXian" w:hAnsi="Arial" w:cs="Arial"/>
          <w:sz w:val="24"/>
          <w:szCs w:val="24"/>
        </w:rPr>
        <w:t xml:space="preserve"> showed that from the information gathered using the National Institute of Mental Health Diagnostic Interview Schedule (DIS) and computer diagnoses generated according to DSM-III criteria, 78% from 501 substance addicted patients developed lifetime psychiatric disorder and 68% had a current DIS mental disorder. </w:t>
      </w:r>
      <w:r w:rsidR="001C2CA8" w:rsidRPr="00B04D8D">
        <w:rPr>
          <w:rFonts w:ascii="Arial" w:eastAsia="DengXian" w:hAnsi="Arial" w:cs="Arial"/>
          <w:sz w:val="24"/>
          <w:szCs w:val="24"/>
          <w:lang w:val="en-US"/>
        </w:rPr>
        <w:t xml:space="preserve">The findings of this study are also in line with a study conducted by </w:t>
      </w:r>
      <w:r w:rsidR="001C2CA8" w:rsidRPr="00B04D8D">
        <w:rPr>
          <w:rFonts w:ascii="Arial" w:eastAsia="DengXian" w:hAnsi="Arial" w:cs="Arial"/>
          <w:sz w:val="24"/>
          <w:szCs w:val="24"/>
          <w:lang w:val="en-US"/>
        </w:rPr>
        <w:fldChar w:fldCharType="begin"/>
      </w:r>
      <w:r w:rsidR="001C2CA8" w:rsidRPr="00B04D8D">
        <w:rPr>
          <w:rFonts w:ascii="Arial" w:eastAsia="DengXian" w:hAnsi="Arial" w:cs="Arial"/>
          <w:sz w:val="24"/>
          <w:szCs w:val="24"/>
          <w:lang w:val="en-US"/>
        </w:rPr>
        <w:instrText xml:space="preserve"> ADDIN ZOTERO_ITEM CSL_CITATION {"citationID":"yYD8tFRc","properties":{"formattedCitation":"(Bizzarri et al. 2005)","plainCitation":"(Bizzarri et al. 2005)","noteIndex":0},"citationItems":[{"id":1594,"uris":["http://zotero.org/users/4447644/items/V7QUQG2R"],"uri":["http://zotero.org/users/4447644/items/V7QUQG2R"],"itemData":{"id":1594,"type":"article-journal","title":"Dual Diagnosis and Quality of Life in Patients in Treatment for Opioid Dependence","container-title":"Substance Use &amp; Misuse","page":"1765-1776","volume":"40","issue":"12","source":"Taylor and Francis+NEJM","abstract":"This study examined the relationship between quality of life (QOL) and dual diagnosis among patients in treatment for opioid dependence. The study sample includes 57 patients with opioid dependence alone (OD) and 41 with opioid dependence and a psychiatric axis-I disorder (DD), recruited in 2001 and 2004 at the Drug Addiction Services (SerT) of Bolzano and Pontedera (Italy). Participants were 73.5% males, with a mean age of 35.1 years (SD = 8.0). A comparison group of 45 healthy controls was also included. Assessments included a structured psychiatric interview (SCID) and a self-report quality of life assessment (WHOQOL-BREF). Patients with DD reported significantly (p &lt; 0.05) poorer QOL in the physical and psychological domains as compared with patients with OD. Both groups of patients with and without DD showed significantly (p &lt; 0.001) poorer QOL in the physical, psychological, and social domains with respect to healthy participants. The scores on the “relationship with environment” domain did not differ among OD, DD, and controls. The present study provides preliminary evidence that dual diagnosis is associated with poorer QOL and emphasizes the need to target treatment for the mental disorder concomitantly with the dependence problem in patients in treatment for opioid dependence.","DOI":"10.1080/10826080500260800","ISSN":"1082-6084","note":"PMID: 16419555","author":[{"family":"Bizzarri","given":"Jacopo"},{"family":"Rucci","given":"Paola"},{"family":"Vallotta","given":"Alessia"},{"family":"Girelli","given":"Massimo"},{"family":"Scandolari","given":"Anna"},{"family":"Zerbetto","given":"Elisabetta"},{"family":"Sbrana","given":"Alfredo"},{"family":"Iagher","given":"Claudia"},{"family":"Dellantonio","given":"Elio"}],"issued":{"date-parts":[["2005",1,1]]}}}],"schema":"https://github.com/citation-style-language/schema/raw/master/csl-citation.json"} </w:instrText>
      </w:r>
      <w:r w:rsidR="001C2CA8" w:rsidRPr="00B04D8D">
        <w:rPr>
          <w:rFonts w:ascii="Arial" w:eastAsia="DengXian" w:hAnsi="Arial" w:cs="Arial"/>
          <w:sz w:val="24"/>
          <w:szCs w:val="24"/>
          <w:lang w:val="en-US"/>
        </w:rPr>
        <w:fldChar w:fldCharType="separate"/>
      </w:r>
      <w:r w:rsidR="001C2CA8" w:rsidRPr="00B04D8D">
        <w:rPr>
          <w:rFonts w:ascii="Arial" w:eastAsia="DengXian" w:hAnsi="Arial" w:cs="Arial"/>
          <w:sz w:val="24"/>
        </w:rPr>
        <w:t xml:space="preserve">Bizzarri et al. </w:t>
      </w:r>
      <w:r w:rsidR="0046509B">
        <w:rPr>
          <w:rFonts w:ascii="Arial" w:eastAsia="DengXian" w:hAnsi="Arial" w:cs="Arial"/>
          <w:sz w:val="24"/>
        </w:rPr>
        <w:t>(</w:t>
      </w:r>
      <w:r w:rsidR="001C2CA8" w:rsidRPr="00B04D8D">
        <w:rPr>
          <w:rFonts w:ascii="Arial" w:eastAsia="DengXian" w:hAnsi="Arial" w:cs="Arial"/>
          <w:sz w:val="24"/>
        </w:rPr>
        <w:t>2005)</w:t>
      </w:r>
      <w:r w:rsidR="001C2CA8" w:rsidRPr="00B04D8D">
        <w:rPr>
          <w:rFonts w:ascii="Arial" w:eastAsia="DengXian" w:hAnsi="Arial" w:cs="Arial"/>
          <w:sz w:val="24"/>
          <w:szCs w:val="24"/>
          <w:lang w:val="en-US"/>
        </w:rPr>
        <w:fldChar w:fldCharType="end"/>
      </w:r>
      <w:r w:rsidR="001C2CA8" w:rsidRPr="00B04D8D">
        <w:rPr>
          <w:rFonts w:ascii="Arial" w:eastAsia="DengXian" w:hAnsi="Arial" w:cs="Arial"/>
          <w:sz w:val="24"/>
          <w:szCs w:val="24"/>
          <w:lang w:val="en-US"/>
        </w:rPr>
        <w:t xml:space="preserve"> where they compared the scores of DOM1, DOM2, DOM3 and DOM4 (using </w:t>
      </w:r>
      <w:r w:rsidR="001C2CA8" w:rsidRPr="00B04D8D">
        <w:rPr>
          <w:rFonts w:ascii="Arial" w:eastAsia="DengXian" w:hAnsi="Arial" w:cs="Arial"/>
          <w:i/>
          <w:iCs/>
          <w:sz w:val="24"/>
          <w:szCs w:val="24"/>
        </w:rPr>
        <w:t xml:space="preserve">WHOQOL-BREF) </w:t>
      </w:r>
      <w:r w:rsidR="001C2CA8" w:rsidRPr="00B04D8D">
        <w:rPr>
          <w:rFonts w:ascii="Arial" w:eastAsia="DengXian" w:hAnsi="Arial" w:cs="Arial"/>
          <w:sz w:val="24"/>
          <w:szCs w:val="24"/>
          <w:lang w:val="en-US"/>
        </w:rPr>
        <w:t>between a healthy patients and substance dependents group (opiates dependents in this case), healthy</w:t>
      </w:r>
      <w:r w:rsidR="009204B7">
        <w:rPr>
          <w:rFonts w:ascii="Arial" w:eastAsia="DengXian" w:hAnsi="Arial" w:cs="Arial"/>
          <w:sz w:val="24"/>
          <w:szCs w:val="24"/>
          <w:lang w:val="en-US"/>
        </w:rPr>
        <w:t xml:space="preserve"> patients scored higher DOM1 (</w:t>
      </w:r>
      <w:r w:rsidR="001C2CA8" w:rsidRPr="00B04D8D">
        <w:rPr>
          <w:rFonts w:ascii="Arial" w:eastAsia="DengXian" w:hAnsi="Arial" w:cs="Arial"/>
          <w:sz w:val="24"/>
          <w:szCs w:val="24"/>
          <w:lang w:val="en-US"/>
        </w:rPr>
        <w:t>30%</w:t>
      </w:r>
      <w:r w:rsidR="009204B7">
        <w:rPr>
          <w:rFonts w:ascii="Arial" w:eastAsia="DengXian" w:hAnsi="Arial" w:cs="Arial"/>
          <w:sz w:val="24"/>
          <w:szCs w:val="24"/>
          <w:lang w:val="en-US"/>
        </w:rPr>
        <w:t>), DOM2 (</w:t>
      </w:r>
      <w:r w:rsidR="001C2CA8" w:rsidRPr="00B04D8D">
        <w:rPr>
          <w:rFonts w:ascii="Arial" w:eastAsia="DengXian" w:hAnsi="Arial" w:cs="Arial"/>
          <w:sz w:val="24"/>
          <w:szCs w:val="24"/>
          <w:lang w:val="en-US"/>
        </w:rPr>
        <w:t>34%</w:t>
      </w:r>
      <w:r w:rsidR="009204B7">
        <w:rPr>
          <w:rFonts w:ascii="Arial" w:eastAsia="DengXian" w:hAnsi="Arial" w:cs="Arial"/>
          <w:sz w:val="24"/>
          <w:szCs w:val="24"/>
          <w:lang w:val="en-US"/>
        </w:rPr>
        <w:t>) and DOM3</w:t>
      </w:r>
      <w:r w:rsidR="001C2CA8" w:rsidRPr="00B04D8D">
        <w:rPr>
          <w:rFonts w:ascii="Arial" w:eastAsia="DengXian" w:hAnsi="Arial" w:cs="Arial"/>
          <w:sz w:val="24"/>
          <w:szCs w:val="24"/>
          <w:lang w:val="en-US"/>
        </w:rPr>
        <w:t xml:space="preserve"> </w:t>
      </w:r>
      <w:r w:rsidR="009204B7">
        <w:rPr>
          <w:rFonts w:ascii="Arial" w:eastAsia="DengXian" w:hAnsi="Arial" w:cs="Arial"/>
          <w:sz w:val="24"/>
          <w:szCs w:val="24"/>
          <w:lang w:val="en-US"/>
        </w:rPr>
        <w:t>(</w:t>
      </w:r>
      <w:r w:rsidR="001C2CA8" w:rsidRPr="00B04D8D">
        <w:rPr>
          <w:rFonts w:ascii="Arial" w:eastAsia="DengXian" w:hAnsi="Arial" w:cs="Arial"/>
          <w:sz w:val="24"/>
          <w:szCs w:val="24"/>
          <w:lang w:val="en-US"/>
        </w:rPr>
        <w:t>27%</w:t>
      </w:r>
      <w:r w:rsidR="009204B7">
        <w:rPr>
          <w:rFonts w:ascii="Arial" w:eastAsia="DengXian" w:hAnsi="Arial" w:cs="Arial"/>
          <w:sz w:val="24"/>
          <w:szCs w:val="24"/>
          <w:lang w:val="en-US"/>
        </w:rPr>
        <w:t>)</w:t>
      </w:r>
      <w:r w:rsidR="001C2CA8" w:rsidRPr="00B04D8D">
        <w:rPr>
          <w:rFonts w:ascii="Arial" w:eastAsia="DengXian" w:hAnsi="Arial" w:cs="Arial"/>
          <w:sz w:val="24"/>
          <w:szCs w:val="24"/>
          <w:lang w:val="en-US"/>
        </w:rPr>
        <w:t xml:space="preserve">. However, the scores between the two groups were not significantly different for DOM4 where healthy patients scored 59.18 whereas substance dependents group scored 52.99. </w:t>
      </w:r>
      <w:r w:rsidR="001C2CA8" w:rsidRPr="00B04D8D">
        <w:rPr>
          <w:rFonts w:ascii="Arial" w:eastAsia="DengXian" w:hAnsi="Arial" w:cs="Arial"/>
          <w:sz w:val="24"/>
          <w:szCs w:val="24"/>
        </w:rPr>
        <w:t xml:space="preserve">These results are also consistent with studies conducted by </w:t>
      </w:r>
      <w:r w:rsidR="00B40495" w:rsidRPr="00B04D8D">
        <w:rPr>
          <w:rFonts w:ascii="Arial" w:eastAsia="DengXian" w:hAnsi="Arial" w:cs="Arial"/>
          <w:sz w:val="24"/>
          <w:szCs w:val="24"/>
        </w:rPr>
        <w:fldChar w:fldCharType="begin" w:fldLock="1"/>
      </w:r>
      <w:r w:rsidR="00B40495" w:rsidRPr="00B04D8D">
        <w:rPr>
          <w:rFonts w:ascii="Arial" w:eastAsia="DengXian" w:hAnsi="Arial" w:cs="Arial"/>
          <w:sz w:val="24"/>
          <w:szCs w:val="24"/>
        </w:rPr>
        <w:instrText>ADDIN CSL_CITATION { "citationItems" : [ { "id" : "ITEM-1", "itemData" : { "DOI" : "10.1136/jech.2003.017384", "ISSN" : "0143005X", "PMID" : "15547069", "abstract" : "STUDY OBJECTIVE: To estimate the annual period prevalence of co-occurring psychiatric illness and substance misuse among patients in primary care. DESIGN: Analysis of the general practice research database. SETTING: England and Wales, 1993-1998. PARTICIPANTS: Registered patients at 230 general practices representing 3.1% of the population. A comorbid case was defined as one with both a psychiatric diagnosis and substance misuse diagnosis (not including alcohol or tobacco) within a calendar year. A potentially chronic comorbid case was one that met this definition and, in addition, was treated in subsequent years for either a psychiatric condition or substance misuse. MAIN RESULTS: The annual period prevalence of comorbidity increased from 50/100 000 patient years of exposure (PYE) to 80/100 000 PYE, an increase of 62% during the study period. Rates of comorbid psychoses, comorbid schizophrenia, and comorbid paranoia increased by 147%, 128%, and 144%. The average age of comorbid cases decreased from 38 years to 34 years. Over 80% of comorbid cases were newly diagnosed in each study year, although many are treated in subsequent years for either psychiatric illness or substance misuse. CONCLUSIONS: This study provides data on the nature and extent of comorbidity in primary care in England and Wales. As the comorbidity rate is increasing by about 10% each year, and as comorbid cases are becoming younger, it is probable that the comorbidity rate will have increased beyond the study end point.", "author" : [ { "dropping-particle" : "", "family" : "Frisher", "given" : "Martin", "non-dropping-particle" : "", "parse-names" : false, "suffix" : "" }, { "dropping-particle" : "", "family" : "Collins", "given" : "Juliet", "non-dropping-particle" : "", "parse-names" : false, "suffix" : "" }, { "dropping-particle" : "", "family" : "Millson", "given" : "David", "non-dropping-particle" : "", "parse-names" : false, "suffix" : "" }, { "dropping-particle" : "", "family" : "Crome", "given" : "Ilana", "non-dropping-particle" : "", "parse-names" : false, "suffix" : "" }, { "dropping-particle" : "", "family" : "Croft", "given" : "Peter", "non-dropping-particle" : "", "parse-names" : false, "suffix" : "" } ], "container-title" : "Journal of Epidemiology and Community Health", "id" : "ITEM-1", "issue" : "12", "issued" : { "date-parts" : [ [ "2004" ] ] }, "page" : "1036-1041", "title" : "Prevalence of comorbid psychiatric illness and substance misuse in primary care in England and Wales", "type" : "article-journal", "volume" : "58" }, "uris" : [ "http://www.mendeley.com/documents/?uuid=0aef3f3a-062b-42fb-861d-e595920f77eb" ] } ], "mendeley" : { "formattedCitation" : "(Frisher et al. 2004)", "plainTextFormattedCitation" : "(Frisher et al. 2004)", "previouslyFormattedCitation" : "(Frisher et al. 2004)" }, "properties" : { "noteIndex" : 12 }, "schema" : "https://github.com/citation-style-language/schema/raw/master/csl-citation.json" }</w:instrText>
      </w:r>
      <w:r w:rsidR="00B40495" w:rsidRPr="00B04D8D">
        <w:rPr>
          <w:rFonts w:ascii="Arial" w:eastAsia="DengXian" w:hAnsi="Arial" w:cs="Arial"/>
          <w:sz w:val="24"/>
          <w:szCs w:val="24"/>
        </w:rPr>
        <w:fldChar w:fldCharType="separate"/>
      </w:r>
      <w:r w:rsidR="00B40495" w:rsidRPr="00B04D8D">
        <w:rPr>
          <w:rFonts w:ascii="Arial" w:eastAsia="DengXian" w:hAnsi="Arial" w:cs="Arial"/>
          <w:noProof/>
          <w:sz w:val="24"/>
          <w:szCs w:val="24"/>
        </w:rPr>
        <w:t>Frisher et al. (2004)</w:t>
      </w:r>
      <w:r w:rsidR="00B40495" w:rsidRPr="00B04D8D">
        <w:rPr>
          <w:rFonts w:ascii="Arial" w:eastAsia="DengXian" w:hAnsi="Arial" w:cs="Arial"/>
          <w:sz w:val="24"/>
          <w:szCs w:val="24"/>
        </w:rPr>
        <w:fldChar w:fldCharType="end"/>
      </w:r>
      <w:r w:rsidR="001C2CA8" w:rsidRPr="00B04D8D">
        <w:rPr>
          <w:rFonts w:ascii="Arial" w:eastAsia="DengXian" w:hAnsi="Arial" w:cs="Arial"/>
          <w:sz w:val="24"/>
          <w:szCs w:val="24"/>
        </w:rPr>
        <w:t xml:space="preserve"> using SF-36 and Torrens et al. (1997) the Nottingham Health Profile (NHP). Moreover, </w:t>
      </w:r>
      <w:r w:rsidR="001C2CA8" w:rsidRPr="00B04D8D">
        <w:rPr>
          <w:rFonts w:ascii="Arial" w:eastAsia="DengXian" w:hAnsi="Arial" w:cs="Arial"/>
          <w:sz w:val="24"/>
          <w:szCs w:val="24"/>
        </w:rPr>
        <w:fldChar w:fldCharType="begin"/>
      </w:r>
      <w:r w:rsidR="001C2CA8" w:rsidRPr="00B04D8D">
        <w:rPr>
          <w:rFonts w:ascii="Arial" w:eastAsia="DengXian" w:hAnsi="Arial" w:cs="Arial"/>
          <w:sz w:val="24"/>
          <w:szCs w:val="24"/>
        </w:rPr>
        <w:instrText xml:space="preserve"> ADDIN ZOTERO_ITEM CSL_CITATION {"citationID":"fqTHc1Ns","properties":{"formattedCitation":"(Lugoboni et al. 2014)","plainCitation":"(Lugoboni et al. 2014)","noteIndex":0},"citationItems":[{"id":1567,"uris":["http://zotero.org/users/4447644/items/2UF4IQNM"],"uri":["http://zotero.org/users/4447644/items/2UF4IQNM"],"itemData":{"id":1567,"type":"article-journal","title":"Quality of life in a cohort of high-dose benzodiazepine dependent patients","container-title":"Drug and Alcohol Dependence","page":"105-109","volume":"142","source":"PubMed","abstract":"BACKGROUND: Benzodiazepines (BZD) are among the most widely prescribed drugs in developed countries. Since BZD can produce tolerance and dependence even in a short time, their use is recommended for a very limited time. However, these recommendations have been largely disregarded. The chronic use of BZD causes a number of serious side effects, i.e., cognitive impairment, falls, traffic accidents, dependence and tolerance. The aim of the present study was to evaluate quality of life (QoL) in a cohort of 62 consecutive high-dose BZD-dependent patients seeking a BZD detoxification.\nMETHODS: Patients seeking BZD detoxification were evaluated using the General Health Questionnaire (GHQ-12) and the short form-36 questionnaire (SF-36).\nRESULTS: Patients showed a significant reduction of QoL as measured by either SF-36 or GHQ-12. In particular, the greater impairment was observed in the items exploring physical and emotional status. Physical functioning was the item more influenced by the length of BZD abuse. Female patients showed a greater reduction of QoL compared to male, at least in some of the explored items. Social functioning scores were greatly reduced.\nCONCLUSIONS: The present study shows for the first time that high-doses BZD dependent patients have a reduced QoL and a reduced social functioning, along with high levels of psychological distress.","DOI":"10.1016/j.drugalcdep.2014.06.020","ISSN":"1879-0046","note":"PMID: 25001277","journalAbbreviation":"Drug Alcohol Depend","language":"eng","author":[{"family":"Lugoboni","given":"Fabio"},{"family":"Mirijello","given":"Antonio"},{"family":"Faccini","given":"Marco"},{"family":"Casari","given":"Rebecca"},{"family":"Cossari","given":"Anthony"},{"family":"Musi","given":"Gessica"},{"family":"Bissoli","given":"Giorgia"},{"family":"Quaglio","given":"Gianluca"},{"family":"Addolorato","given":"Giovanni"}],"issued":{"date-parts":[["2014",9,1]]}}}],"schema":"https://github.com/citation-style-language/schema/raw/master/csl-citation.json"} </w:instrText>
      </w:r>
      <w:r w:rsidR="001C2CA8" w:rsidRPr="00B04D8D">
        <w:rPr>
          <w:rFonts w:ascii="Arial" w:eastAsia="DengXian" w:hAnsi="Arial" w:cs="Arial"/>
          <w:sz w:val="24"/>
          <w:szCs w:val="24"/>
        </w:rPr>
        <w:fldChar w:fldCharType="separate"/>
      </w:r>
      <w:r w:rsidR="001C2CA8" w:rsidRPr="00B04D8D">
        <w:rPr>
          <w:rFonts w:ascii="Arial" w:hAnsi="Arial" w:cs="Arial"/>
          <w:sz w:val="24"/>
        </w:rPr>
        <w:t xml:space="preserve">Lugoboni et al. </w:t>
      </w:r>
      <w:r w:rsidR="005108D4" w:rsidRPr="00B04D8D">
        <w:rPr>
          <w:rFonts w:ascii="Arial" w:hAnsi="Arial" w:cs="Arial"/>
          <w:sz w:val="24"/>
        </w:rPr>
        <w:t>(</w:t>
      </w:r>
      <w:r w:rsidR="001C2CA8" w:rsidRPr="00B04D8D">
        <w:rPr>
          <w:rFonts w:ascii="Arial" w:hAnsi="Arial" w:cs="Arial"/>
          <w:sz w:val="24"/>
        </w:rPr>
        <w:t>2014)</w:t>
      </w:r>
      <w:r w:rsidR="001C2CA8" w:rsidRPr="00B04D8D">
        <w:rPr>
          <w:rFonts w:ascii="Arial" w:eastAsia="DengXian" w:hAnsi="Arial" w:cs="Arial"/>
          <w:sz w:val="24"/>
          <w:szCs w:val="24"/>
        </w:rPr>
        <w:fldChar w:fldCharType="end"/>
      </w:r>
      <w:r w:rsidR="001C2CA8" w:rsidRPr="00B04D8D">
        <w:rPr>
          <w:rFonts w:ascii="Arial" w:eastAsia="DengXian" w:hAnsi="Arial" w:cs="Arial"/>
          <w:sz w:val="24"/>
          <w:szCs w:val="24"/>
        </w:rPr>
        <w:t xml:space="preserve"> also reported a similar finding from their study on quality of life in a cohort of high-dose benzodiazepine dependent patients, measured by SF-36. Their results showed that the scores for physical functioning, role physical, bodily pain, general health and vitality were 10.1%, 42.7%13.5%, 15.1% and 25.6%, respectively, lower in benzodiazepine dependent patients compared to the expected value (of normal civilians). Furthermore, benzodiazepine dependent patients also scored 41.2%, 47.2% and 24.1%, lower in social functioning, role-emotional and mental health, respectively</w:t>
      </w:r>
      <w:r w:rsidR="005108D4" w:rsidRPr="00B04D8D">
        <w:rPr>
          <w:rFonts w:ascii="Arial" w:eastAsia="DengXian" w:hAnsi="Arial" w:cs="Arial"/>
          <w:sz w:val="24"/>
          <w:szCs w:val="24"/>
        </w:rPr>
        <w:t>.</w:t>
      </w:r>
      <w:r w:rsidR="001E5F75" w:rsidRPr="00B04D8D">
        <w:rPr>
          <w:rFonts w:ascii="Arial" w:eastAsia="DengXian" w:hAnsi="Arial" w:cs="Arial"/>
          <w:sz w:val="24"/>
          <w:szCs w:val="24"/>
        </w:rPr>
        <w:br w:type="page"/>
      </w:r>
    </w:p>
    <w:p w14:paraId="719CB29C" w14:textId="47683DFD" w:rsidR="008B7452" w:rsidRPr="00B04D8D" w:rsidRDefault="008B7452" w:rsidP="008B7452">
      <w:pPr>
        <w:spacing w:after="0" w:line="480" w:lineRule="auto"/>
        <w:jc w:val="both"/>
        <w:rPr>
          <w:rFonts w:ascii="Arial" w:hAnsi="Arial" w:cs="Arial"/>
          <w:b/>
          <w:sz w:val="24"/>
          <w:szCs w:val="24"/>
          <w:lang w:val="en-US"/>
        </w:rPr>
      </w:pPr>
      <w:r w:rsidRPr="00B04D8D">
        <w:rPr>
          <w:rFonts w:ascii="Arial" w:eastAsia="DengXian" w:hAnsi="Arial" w:cs="Arial"/>
          <w:b/>
          <w:sz w:val="24"/>
          <w:szCs w:val="24"/>
        </w:rPr>
        <w:lastRenderedPageBreak/>
        <w:t>5.3</w:t>
      </w:r>
      <w:r w:rsidRPr="00B04D8D">
        <w:rPr>
          <w:rFonts w:ascii="Arial" w:eastAsia="DengXian" w:hAnsi="Arial" w:cs="Arial"/>
          <w:sz w:val="24"/>
          <w:szCs w:val="24"/>
        </w:rPr>
        <w:t xml:space="preserve"> </w:t>
      </w:r>
      <w:r w:rsidRPr="00B04D8D">
        <w:rPr>
          <w:rFonts w:ascii="Arial" w:hAnsi="Arial" w:cs="Arial"/>
          <w:b/>
          <w:sz w:val="24"/>
          <w:szCs w:val="24"/>
          <w:lang w:val="en-US"/>
        </w:rPr>
        <w:t>To find out the relationship between routes of substance use and the quality of life.</w:t>
      </w:r>
    </w:p>
    <w:p w14:paraId="4B250859" w14:textId="63E209BE" w:rsidR="00850BCE" w:rsidRPr="00B04D8D" w:rsidRDefault="00850BCE" w:rsidP="001E5F75">
      <w:pPr>
        <w:spacing w:after="0" w:line="480" w:lineRule="auto"/>
        <w:jc w:val="both"/>
        <w:rPr>
          <w:rFonts w:ascii="Arial" w:eastAsia="DengXian" w:hAnsi="Arial" w:cs="Arial"/>
          <w:sz w:val="24"/>
          <w:szCs w:val="24"/>
          <w:lang w:val="en-US"/>
        </w:rPr>
      </w:pPr>
    </w:p>
    <w:p w14:paraId="2100EBCD" w14:textId="44282921" w:rsidR="005108D4" w:rsidRPr="00B04D8D" w:rsidRDefault="005108D4" w:rsidP="005108D4">
      <w:pPr>
        <w:spacing w:after="0" w:line="480" w:lineRule="auto"/>
        <w:jc w:val="both"/>
        <w:rPr>
          <w:rFonts w:ascii="Arial" w:eastAsia="DengXian" w:hAnsi="Arial" w:cs="Arial"/>
          <w:sz w:val="24"/>
          <w:szCs w:val="24"/>
        </w:rPr>
      </w:pPr>
      <w:r w:rsidRPr="00B04D8D">
        <w:rPr>
          <w:rFonts w:ascii="Arial" w:eastAsia="DengXian" w:hAnsi="Arial" w:cs="Arial"/>
          <w:sz w:val="24"/>
          <w:szCs w:val="24"/>
        </w:rPr>
        <w:t xml:space="preserve">The results from this study showed that routes of administration of substances did not have any significant effects on total quality of life, life quality perception, health satisfaction, physical health, psychological, social relationship and environment domain and possess the same level of decline of physical and mental health, and overall life quality. </w:t>
      </w:r>
    </w:p>
    <w:p w14:paraId="3B62CA80" w14:textId="77777777" w:rsidR="005108D4" w:rsidRPr="00B04D8D" w:rsidRDefault="005108D4" w:rsidP="005108D4">
      <w:pPr>
        <w:spacing w:after="0" w:line="480" w:lineRule="auto"/>
        <w:jc w:val="both"/>
        <w:rPr>
          <w:rFonts w:ascii="Arial" w:eastAsia="DengXian" w:hAnsi="Arial" w:cs="Arial"/>
          <w:sz w:val="24"/>
          <w:szCs w:val="24"/>
        </w:rPr>
      </w:pPr>
    </w:p>
    <w:p w14:paraId="57FF5EB9" w14:textId="611542FC" w:rsidR="005108D4" w:rsidRPr="00B04D8D" w:rsidRDefault="005108D4" w:rsidP="005108D4">
      <w:pPr>
        <w:spacing w:after="0" w:line="480" w:lineRule="auto"/>
        <w:ind w:firstLine="720"/>
        <w:jc w:val="both"/>
        <w:rPr>
          <w:rFonts w:ascii="Arial" w:eastAsia="DengXian" w:hAnsi="Arial" w:cs="Arial"/>
          <w:sz w:val="24"/>
          <w:szCs w:val="24"/>
        </w:rPr>
      </w:pPr>
      <w:r w:rsidRPr="00B04D8D">
        <w:rPr>
          <w:rFonts w:ascii="Arial" w:hAnsi="Arial" w:cs="Arial"/>
          <w:sz w:val="24"/>
          <w:szCs w:val="24"/>
        </w:rPr>
        <w:t xml:space="preserve">The findings contrasting a study conducted by </w:t>
      </w:r>
      <w:r w:rsidRPr="00B04D8D">
        <w:rPr>
          <w:rFonts w:ascii="Arial" w:hAnsi="Arial" w:cs="Arial"/>
          <w:sz w:val="24"/>
          <w:szCs w:val="24"/>
        </w:rPr>
        <w:fldChar w:fldCharType="begin"/>
      </w:r>
      <w:r w:rsidRPr="00B04D8D">
        <w:rPr>
          <w:rFonts w:ascii="Arial" w:hAnsi="Arial" w:cs="Arial"/>
          <w:sz w:val="24"/>
          <w:szCs w:val="24"/>
        </w:rPr>
        <w:instrText xml:space="preserve"> ADDIN ZOTERO_ITEM CSL_CITATION {"citationID":"ZZRQXTMI","properties":{"formattedCitation":"(Novak and Kral 2011)","plainCitation":"(Novak and Kral 2011)","noteIndex":0},"citationItems":[{"id":1611,"uris":["http://zotero.org/users/4447644/items/M88PDPUC"],"uri":["http://zotero.org/users/4447644/items/M88PDPUC"],"itemData":{"id":1611,"type":"article-journal","title":"Comparing Injection and Non-Injection Routes of Administration for Heroin, Methamphetamine, and Cocaine Uses in the United States","container-title":"Journal of addictive diseases","page":"248-257","volume":"30","issue":"3","source":"PubMed Central","abstract":"Research examining the demographic and substance use characteristics of illicit drug use in the United States has typically failed to consider differences in routes of administration, or has exclusively focused on a single route of administration--Injection Drug Use (IDU). Therefore, a significant gap exists in our understanding of the degree to which IDUs are different from those who use illicit drugs via other routes, such as oral, inhalation, or smoked (non-IDUs). Data from the 2005–2007 National Survey on Drug Use and Health (NSDUH) were used to compare past-year IDU and non-IDU routes of administration for people who use the three drugs most commonly injected drugs in the US: heroin, methamphetamine, and cocaine. Among past-year users, IDUs were more likely than those using via other routes to be older (aged 35+), unemployed, possess less than a high school education, and reside in rural areas. IDUs also exhibited higher rates of abuse/dependence, perceived need for substance abuse treatment, and co-occurring physical and psychological problems. Fewer differences between IDUs and non-IDUs were observed for heroin users compared to methamphetamine or cocaine users. These results highlight significant differences in demographics, clinical/psychological manifestations, and treatment needs of injection drug users compared to those engaging in other routes of administration.","DOI":"10.1080/10550887.2011.581989","ISSN":"1055-0887","note":"PMID: 21745047\nPMCID: PMC3225003","journalAbbreviation":"J Addict Dis","author":[{"family":"Novak","given":"Scott P."},{"family":"Kral","given":"Alex H."}],"issued":{"date-parts":[["2011"]]}}}],"schema":"https://github.com/citation-style-language/schema/raw/master/csl-citation.json"} </w:instrText>
      </w:r>
      <w:r w:rsidRPr="00B04D8D">
        <w:rPr>
          <w:rFonts w:ascii="Arial" w:hAnsi="Arial" w:cs="Arial"/>
          <w:sz w:val="24"/>
          <w:szCs w:val="24"/>
        </w:rPr>
        <w:fldChar w:fldCharType="separate"/>
      </w:r>
      <w:r w:rsidRPr="00B04D8D">
        <w:rPr>
          <w:rFonts w:ascii="Arial" w:hAnsi="Arial" w:cs="Arial"/>
          <w:sz w:val="24"/>
        </w:rPr>
        <w:t xml:space="preserve">Novak and Kral </w:t>
      </w:r>
      <w:r w:rsidR="0046509B">
        <w:rPr>
          <w:rFonts w:ascii="Arial" w:hAnsi="Arial" w:cs="Arial"/>
          <w:sz w:val="24"/>
        </w:rPr>
        <w:t>(</w:t>
      </w:r>
      <w:r w:rsidRPr="00B04D8D">
        <w:rPr>
          <w:rFonts w:ascii="Arial" w:hAnsi="Arial" w:cs="Arial"/>
          <w:sz w:val="24"/>
        </w:rPr>
        <w:t>2011)</w:t>
      </w:r>
      <w:r w:rsidRPr="00B04D8D">
        <w:rPr>
          <w:rFonts w:ascii="Arial" w:hAnsi="Arial" w:cs="Arial"/>
          <w:sz w:val="24"/>
          <w:szCs w:val="24"/>
        </w:rPr>
        <w:fldChar w:fldCharType="end"/>
      </w:r>
      <w:r w:rsidRPr="00B04D8D">
        <w:rPr>
          <w:rFonts w:ascii="Arial" w:hAnsi="Arial" w:cs="Arial"/>
          <w:sz w:val="24"/>
          <w:szCs w:val="24"/>
        </w:rPr>
        <w:t xml:space="preserve"> where they found that injection drug use (IDU) users scored lower perceived general health (21% versus 13% reporting fair/poor health) and a higher prevalence of major depressive episodes (26% versus 18%), compared to non-IDUs. In terms of substance use characteristics, 60% of IDUs met the DSM-IV criteria for abuse and/or dependence compared to 27% of non-IDUs. </w:t>
      </w:r>
      <w:r w:rsidRPr="00B04D8D">
        <w:rPr>
          <w:rFonts w:ascii="Arial" w:eastAsia="DengXian" w:hAnsi="Arial" w:cs="Arial"/>
          <w:sz w:val="24"/>
          <w:szCs w:val="24"/>
        </w:rPr>
        <w:t xml:space="preserve">However, </w:t>
      </w:r>
      <w:proofErr w:type="spellStart"/>
      <w:r w:rsidRPr="00B04D8D">
        <w:rPr>
          <w:rFonts w:ascii="Arial" w:eastAsia="DengXian" w:hAnsi="Arial" w:cs="Arial"/>
          <w:sz w:val="24"/>
          <w:szCs w:val="24"/>
        </w:rPr>
        <w:t>Astal</w:t>
      </w:r>
      <w:proofErr w:type="spellEnd"/>
      <w:r w:rsidRPr="00B04D8D">
        <w:rPr>
          <w:rFonts w:ascii="Arial" w:eastAsia="DengXian" w:hAnsi="Arial" w:cs="Arial"/>
          <w:sz w:val="24"/>
          <w:szCs w:val="24"/>
        </w:rPr>
        <w:t xml:space="preserve"> et al. (2008) reported similar results to our study, where they found that among 179 heroin dependent patients, non-IDU patients scored higher PCS-12 and MCS-12 (using SF-12) compared to IDU patients</w:t>
      </w:r>
      <w:r w:rsidR="00A51FA9" w:rsidRPr="00B04D8D">
        <w:rPr>
          <w:rFonts w:ascii="Arial" w:eastAsia="DengXian" w:hAnsi="Arial" w:cs="Arial"/>
          <w:sz w:val="24"/>
          <w:szCs w:val="24"/>
        </w:rPr>
        <w:t xml:space="preserve"> but scores were not significantly different (p=0.560) among smoking, nasal, and injectable users</w:t>
      </w:r>
      <w:r w:rsidRPr="00B04D8D">
        <w:rPr>
          <w:rFonts w:ascii="Arial" w:eastAsia="DengXian" w:hAnsi="Arial" w:cs="Arial"/>
          <w:sz w:val="24"/>
          <w:szCs w:val="24"/>
        </w:rPr>
        <w:t xml:space="preserve">. Patients taking the drug through smoking and nasal scored 42.8 and 44.2, respectively, compared to patients taking injection, which scored 42.0 in PCS-12 whereas for MCS scores, smoking and nasal routes patients scored 37.7 and 37.8, respectively and injection route patients scored 32.5. From our findings, we concluded that regardless of the routes of administration, the use of illicit </w:t>
      </w:r>
      <w:r w:rsidRPr="00B04D8D">
        <w:rPr>
          <w:rFonts w:ascii="Arial" w:eastAsia="DengXian" w:hAnsi="Arial" w:cs="Arial"/>
          <w:sz w:val="24"/>
          <w:szCs w:val="24"/>
        </w:rPr>
        <w:lastRenderedPageBreak/>
        <w:t xml:space="preserve">substances itself hampering the health and overall life quality of its users as established in previous literatures. </w:t>
      </w:r>
    </w:p>
    <w:p w14:paraId="3D435D2F" w14:textId="07D72589" w:rsidR="00CA68B1" w:rsidRDefault="00CA68B1">
      <w:pPr>
        <w:rPr>
          <w:rFonts w:ascii="Arial" w:eastAsia="DengXian" w:hAnsi="Arial" w:cs="Arial"/>
          <w:sz w:val="24"/>
          <w:szCs w:val="24"/>
        </w:rPr>
      </w:pPr>
      <w:r>
        <w:rPr>
          <w:rFonts w:ascii="Arial" w:eastAsia="DengXian" w:hAnsi="Arial" w:cs="Arial"/>
          <w:sz w:val="24"/>
          <w:szCs w:val="24"/>
        </w:rPr>
        <w:br w:type="page"/>
      </w:r>
    </w:p>
    <w:p w14:paraId="4DC99DA1" w14:textId="77777777" w:rsidR="00CA68B1" w:rsidRDefault="00CA68B1" w:rsidP="00CA68B1">
      <w:pPr>
        <w:spacing w:after="0" w:line="480" w:lineRule="auto"/>
        <w:jc w:val="center"/>
        <w:rPr>
          <w:rFonts w:ascii="Arial" w:eastAsia="DengXian" w:hAnsi="Arial" w:cs="Arial"/>
          <w:b/>
          <w:sz w:val="40"/>
          <w:szCs w:val="40"/>
        </w:rPr>
      </w:pPr>
    </w:p>
    <w:p w14:paraId="02BFCBDE" w14:textId="77777777" w:rsidR="00CA68B1" w:rsidRDefault="00CA68B1" w:rsidP="00CA68B1">
      <w:pPr>
        <w:spacing w:after="0" w:line="480" w:lineRule="auto"/>
        <w:jc w:val="center"/>
        <w:rPr>
          <w:rFonts w:ascii="Arial" w:eastAsia="DengXian" w:hAnsi="Arial" w:cs="Arial"/>
          <w:b/>
          <w:sz w:val="40"/>
          <w:szCs w:val="40"/>
        </w:rPr>
      </w:pPr>
    </w:p>
    <w:p w14:paraId="01413860" w14:textId="77777777" w:rsidR="00CA68B1" w:rsidRDefault="00CA68B1" w:rsidP="00CA68B1">
      <w:pPr>
        <w:spacing w:after="0" w:line="480" w:lineRule="auto"/>
        <w:jc w:val="center"/>
        <w:rPr>
          <w:rFonts w:ascii="Arial" w:eastAsia="DengXian" w:hAnsi="Arial" w:cs="Arial"/>
          <w:b/>
          <w:sz w:val="40"/>
          <w:szCs w:val="40"/>
        </w:rPr>
      </w:pPr>
    </w:p>
    <w:p w14:paraId="6512953C" w14:textId="77777777" w:rsidR="00CA68B1" w:rsidRDefault="00CA68B1" w:rsidP="00CA68B1">
      <w:pPr>
        <w:spacing w:after="0" w:line="480" w:lineRule="auto"/>
        <w:jc w:val="center"/>
        <w:rPr>
          <w:rFonts w:ascii="Arial" w:eastAsia="DengXian" w:hAnsi="Arial" w:cs="Arial"/>
          <w:b/>
          <w:sz w:val="40"/>
          <w:szCs w:val="40"/>
        </w:rPr>
      </w:pPr>
    </w:p>
    <w:p w14:paraId="63C79AC9" w14:textId="3E1C771E" w:rsidR="00266C09" w:rsidRPr="00CA68B1" w:rsidRDefault="00CA68B1" w:rsidP="00CA68B1">
      <w:pPr>
        <w:spacing w:after="0" w:line="480" w:lineRule="auto"/>
        <w:jc w:val="center"/>
        <w:rPr>
          <w:rFonts w:ascii="Arial" w:eastAsia="DengXian" w:hAnsi="Arial" w:cs="Arial"/>
          <w:b/>
          <w:sz w:val="40"/>
          <w:szCs w:val="40"/>
        </w:rPr>
      </w:pPr>
      <w:r w:rsidRPr="00CA68B1">
        <w:rPr>
          <w:rFonts w:ascii="Arial" w:eastAsia="DengXian" w:hAnsi="Arial" w:cs="Arial"/>
          <w:b/>
          <w:sz w:val="40"/>
          <w:szCs w:val="40"/>
        </w:rPr>
        <w:t>CHAPTER SIX</w:t>
      </w:r>
    </w:p>
    <w:p w14:paraId="627F628C" w14:textId="470B568C" w:rsidR="00CA68B1" w:rsidRPr="00CA68B1" w:rsidRDefault="00CA68B1" w:rsidP="00CA68B1">
      <w:pPr>
        <w:spacing w:after="0" w:line="480" w:lineRule="auto"/>
        <w:jc w:val="center"/>
        <w:rPr>
          <w:rFonts w:ascii="Arial" w:eastAsia="DengXian" w:hAnsi="Arial" w:cs="Arial"/>
          <w:b/>
          <w:sz w:val="40"/>
          <w:szCs w:val="40"/>
        </w:rPr>
      </w:pPr>
      <w:r w:rsidRPr="00CA68B1">
        <w:rPr>
          <w:rFonts w:ascii="Arial" w:eastAsia="DengXian" w:hAnsi="Arial" w:cs="Arial"/>
          <w:b/>
          <w:sz w:val="40"/>
          <w:szCs w:val="40"/>
        </w:rPr>
        <w:t>CONCLUSION</w:t>
      </w:r>
    </w:p>
    <w:p w14:paraId="1EBBE3A2" w14:textId="14F41436" w:rsidR="00CA68B1" w:rsidRDefault="00CA68B1">
      <w:pPr>
        <w:rPr>
          <w:rFonts w:ascii="Arial" w:eastAsia="DengXian" w:hAnsi="Arial" w:cs="Arial"/>
          <w:sz w:val="24"/>
          <w:szCs w:val="24"/>
        </w:rPr>
      </w:pPr>
      <w:r>
        <w:rPr>
          <w:rFonts w:ascii="Arial" w:eastAsia="DengXian" w:hAnsi="Arial" w:cs="Arial"/>
          <w:sz w:val="24"/>
          <w:szCs w:val="24"/>
        </w:rPr>
        <w:br w:type="page"/>
      </w:r>
    </w:p>
    <w:p w14:paraId="72B8274B" w14:textId="6CA3B9C9" w:rsidR="00DE2464" w:rsidRPr="00BF7E67" w:rsidRDefault="00B51B96" w:rsidP="00DE2464">
      <w:pPr>
        <w:spacing w:after="0" w:line="480" w:lineRule="auto"/>
        <w:jc w:val="both"/>
        <w:rPr>
          <w:rFonts w:ascii="Arial" w:eastAsia="DengXian" w:hAnsi="Arial" w:cs="Arial"/>
          <w:b/>
          <w:sz w:val="24"/>
          <w:szCs w:val="24"/>
        </w:rPr>
      </w:pPr>
      <w:r w:rsidRPr="00BF7E67">
        <w:rPr>
          <w:rFonts w:ascii="Arial" w:eastAsia="DengXian" w:hAnsi="Arial" w:cs="Arial"/>
          <w:b/>
          <w:sz w:val="24"/>
          <w:szCs w:val="24"/>
        </w:rPr>
        <w:lastRenderedPageBreak/>
        <w:t>6.1 Conclusion</w:t>
      </w:r>
    </w:p>
    <w:p w14:paraId="3D5FBC6E" w14:textId="0A7A713B" w:rsidR="007F7CD8" w:rsidRPr="008B7452" w:rsidRDefault="00BE1E7F" w:rsidP="008B7452">
      <w:pPr>
        <w:spacing w:after="0" w:line="480" w:lineRule="auto"/>
        <w:jc w:val="both"/>
        <w:rPr>
          <w:rFonts w:ascii="Arial" w:eastAsia="DengXian" w:hAnsi="Arial" w:cs="Arial"/>
          <w:sz w:val="24"/>
          <w:szCs w:val="24"/>
        </w:rPr>
      </w:pPr>
      <w:r>
        <w:rPr>
          <w:rFonts w:ascii="Arial" w:eastAsia="DengXian" w:hAnsi="Arial" w:cs="Arial"/>
          <w:sz w:val="24"/>
          <w:szCs w:val="24"/>
        </w:rPr>
        <w:t>Control group and Cannabinoids users did not show significant difference in scores total score quality of life and health satisfaction.</w:t>
      </w:r>
      <w:r w:rsidR="008A1A3D">
        <w:rPr>
          <w:rFonts w:ascii="Arial" w:eastAsia="DengXian" w:hAnsi="Arial" w:cs="Arial"/>
          <w:sz w:val="24"/>
          <w:szCs w:val="24"/>
        </w:rPr>
        <w:t xml:space="preserve"> However, other drug groups (Cannabinoids combination, Heroine, users not taking any drugs currently) showing significantly lower scores. </w:t>
      </w:r>
      <w:r w:rsidR="00370B6A">
        <w:rPr>
          <w:rFonts w:ascii="Arial" w:hAnsi="Arial" w:cs="Arial"/>
          <w:sz w:val="24"/>
          <w:szCs w:val="24"/>
          <w:lang w:val="en-US"/>
        </w:rPr>
        <w:t>For</w:t>
      </w:r>
      <w:r w:rsidR="008A1A3D">
        <w:rPr>
          <w:rFonts w:ascii="Arial" w:hAnsi="Arial" w:cs="Arial"/>
          <w:sz w:val="24"/>
          <w:szCs w:val="24"/>
          <w:lang w:val="en-US"/>
        </w:rPr>
        <w:t xml:space="preserve"> life quality perception, s</w:t>
      </w:r>
      <w:r w:rsidR="007F7CD8">
        <w:rPr>
          <w:rFonts w:ascii="Arial" w:hAnsi="Arial" w:cs="Arial"/>
          <w:sz w:val="24"/>
          <w:szCs w:val="24"/>
          <w:lang w:val="en-US"/>
        </w:rPr>
        <w:t>ignificantly highest score was recorded in control group, followed by users that did not taking any drugs currently</w:t>
      </w:r>
      <w:r w:rsidR="008A1A3D">
        <w:rPr>
          <w:rFonts w:ascii="Arial" w:hAnsi="Arial" w:cs="Arial"/>
          <w:sz w:val="24"/>
          <w:szCs w:val="24"/>
          <w:lang w:val="en-US"/>
        </w:rPr>
        <w:t xml:space="preserve">, </w:t>
      </w:r>
      <w:r w:rsidR="007F7CD8">
        <w:rPr>
          <w:rFonts w:ascii="Arial" w:hAnsi="Arial" w:cs="Arial"/>
          <w:sz w:val="24"/>
          <w:szCs w:val="24"/>
          <w:lang w:val="en-US"/>
        </w:rPr>
        <w:t>while the lowest score rate was recorded for using combing Cannabinoids and other drugs. Cannabinoids, Heroin, and other drugs users scored</w:t>
      </w:r>
      <w:r w:rsidR="008A1A3D">
        <w:rPr>
          <w:rFonts w:ascii="Arial" w:hAnsi="Arial" w:cs="Arial"/>
          <w:sz w:val="24"/>
          <w:szCs w:val="24"/>
          <w:lang w:val="en-US"/>
        </w:rPr>
        <w:t xml:space="preserve"> showing lower rate than control but higher rate than Cannabinoids combination other drugs.</w:t>
      </w:r>
      <w:r w:rsidR="007F7CD8">
        <w:rPr>
          <w:rFonts w:ascii="Arial" w:hAnsi="Arial" w:cs="Arial"/>
          <w:sz w:val="24"/>
          <w:szCs w:val="24"/>
          <w:lang w:val="en-US"/>
        </w:rPr>
        <w:t xml:space="preserve"> </w:t>
      </w:r>
    </w:p>
    <w:p w14:paraId="7E747520" w14:textId="3832E5FE" w:rsidR="007F7CD8" w:rsidRPr="007F7CD8" w:rsidRDefault="007F7CD8" w:rsidP="00DE2464">
      <w:pPr>
        <w:spacing w:after="0" w:line="480" w:lineRule="auto"/>
        <w:jc w:val="both"/>
        <w:rPr>
          <w:rFonts w:ascii="Arial" w:eastAsia="DengXian" w:hAnsi="Arial" w:cs="Arial"/>
          <w:sz w:val="24"/>
          <w:szCs w:val="24"/>
          <w:lang w:val="en-US"/>
        </w:rPr>
      </w:pPr>
    </w:p>
    <w:p w14:paraId="67861222" w14:textId="3C057695" w:rsidR="00370B6A" w:rsidRDefault="00302FB3" w:rsidP="008B7452">
      <w:pPr>
        <w:spacing w:after="0" w:line="480" w:lineRule="auto"/>
        <w:ind w:firstLine="720"/>
        <w:jc w:val="both"/>
        <w:rPr>
          <w:rFonts w:ascii="Arial" w:hAnsi="Arial" w:cs="Arial"/>
          <w:sz w:val="24"/>
          <w:szCs w:val="24"/>
          <w:lang w:val="en-US"/>
        </w:rPr>
      </w:pPr>
      <w:r>
        <w:rPr>
          <w:rFonts w:ascii="Arial" w:hAnsi="Arial" w:cs="Arial"/>
          <w:sz w:val="24"/>
          <w:szCs w:val="24"/>
          <w:lang w:val="en-US"/>
        </w:rPr>
        <w:t xml:space="preserve">Comparing domain scores for physical health (DOM1), psychological (DOM2), social relationship (DOM3) and environment (DOM4) between control group and substance use group, </w:t>
      </w:r>
      <w:r w:rsidR="00BF7E67">
        <w:rPr>
          <w:rFonts w:ascii="Arial" w:hAnsi="Arial" w:cs="Arial"/>
          <w:sz w:val="24"/>
          <w:szCs w:val="24"/>
          <w:lang w:val="en-US"/>
        </w:rPr>
        <w:t>Control group</w:t>
      </w:r>
      <w:r>
        <w:rPr>
          <w:rFonts w:ascii="Arial" w:hAnsi="Arial" w:cs="Arial"/>
          <w:sz w:val="24"/>
          <w:szCs w:val="24"/>
          <w:lang w:val="en-US"/>
        </w:rPr>
        <w:t xml:space="preserve"> showed significantly higher score for DOM1 (26.62), DOM2 (20.98) and DOM3 (10.24) compared to </w:t>
      </w:r>
      <w:r w:rsidR="008B7452">
        <w:rPr>
          <w:rFonts w:ascii="Arial" w:hAnsi="Arial" w:cs="Arial"/>
          <w:sz w:val="24"/>
          <w:szCs w:val="24"/>
          <w:lang w:val="en-US"/>
        </w:rPr>
        <w:t>substance</w:t>
      </w:r>
      <w:r w:rsidR="00BF7E67">
        <w:rPr>
          <w:rFonts w:ascii="Arial" w:hAnsi="Arial" w:cs="Arial"/>
          <w:sz w:val="24"/>
          <w:szCs w:val="24"/>
          <w:lang w:val="en-US"/>
        </w:rPr>
        <w:t xml:space="preserve"> use group</w:t>
      </w:r>
      <w:r>
        <w:rPr>
          <w:rFonts w:ascii="Arial" w:hAnsi="Arial" w:cs="Arial"/>
          <w:sz w:val="24"/>
          <w:szCs w:val="24"/>
          <w:lang w:val="en-US"/>
        </w:rPr>
        <w:t xml:space="preserve"> which scored 21.48, 17.74 and 8.94 for DOM1, DOM2 and DOM3, respectively. </w:t>
      </w:r>
      <w:r w:rsidR="00BF7E67">
        <w:rPr>
          <w:rFonts w:ascii="Arial" w:hAnsi="Arial" w:cs="Arial"/>
          <w:sz w:val="24"/>
          <w:szCs w:val="24"/>
          <w:lang w:val="en-US"/>
        </w:rPr>
        <w:t>However, no significant difference detected for DO</w:t>
      </w:r>
      <w:r w:rsidR="008B7452">
        <w:rPr>
          <w:rFonts w:ascii="Arial" w:hAnsi="Arial" w:cs="Arial"/>
          <w:sz w:val="24"/>
          <w:szCs w:val="24"/>
          <w:lang w:val="en-US"/>
        </w:rPr>
        <w:t>M4</w:t>
      </w:r>
      <w:r w:rsidR="0046509B">
        <w:rPr>
          <w:rFonts w:ascii="Arial" w:hAnsi="Arial" w:cs="Arial"/>
          <w:sz w:val="24"/>
          <w:szCs w:val="24"/>
          <w:lang w:val="en-US"/>
        </w:rPr>
        <w:t xml:space="preserve"> between </w:t>
      </w:r>
      <w:r w:rsidR="00BF7E67">
        <w:rPr>
          <w:rFonts w:ascii="Arial" w:hAnsi="Arial" w:cs="Arial"/>
          <w:sz w:val="24"/>
          <w:szCs w:val="24"/>
          <w:lang w:val="en-US"/>
        </w:rPr>
        <w:t xml:space="preserve">two groups. </w:t>
      </w:r>
      <w:r w:rsidR="00370B6A">
        <w:rPr>
          <w:rFonts w:ascii="Arial" w:hAnsi="Arial" w:cs="Arial"/>
          <w:sz w:val="24"/>
          <w:szCs w:val="24"/>
          <w:lang w:val="en-US"/>
        </w:rPr>
        <w:t>Routes of substance</w:t>
      </w:r>
      <w:r w:rsidR="008B7452">
        <w:rPr>
          <w:rFonts w:ascii="Arial" w:hAnsi="Arial" w:cs="Arial"/>
          <w:sz w:val="24"/>
          <w:szCs w:val="24"/>
          <w:lang w:val="en-US"/>
        </w:rPr>
        <w:t xml:space="preserve"> also</w:t>
      </w:r>
      <w:r w:rsidR="00370B6A">
        <w:rPr>
          <w:rFonts w:ascii="Arial" w:hAnsi="Arial" w:cs="Arial"/>
          <w:sz w:val="24"/>
          <w:szCs w:val="24"/>
          <w:lang w:val="en-US"/>
        </w:rPr>
        <w:t xml:space="preserve"> did not significantly </w:t>
      </w:r>
      <w:r w:rsidR="008B7452">
        <w:rPr>
          <w:rFonts w:ascii="Arial" w:hAnsi="Arial" w:cs="Arial"/>
          <w:sz w:val="24"/>
          <w:szCs w:val="24"/>
          <w:lang w:val="en-US"/>
        </w:rPr>
        <w:t>affect</w:t>
      </w:r>
      <w:r w:rsidR="00370B6A">
        <w:rPr>
          <w:rFonts w:ascii="Arial" w:hAnsi="Arial" w:cs="Arial"/>
          <w:sz w:val="24"/>
          <w:szCs w:val="24"/>
          <w:lang w:val="en-US"/>
        </w:rPr>
        <w:t xml:space="preserve"> overall quality of life of substance use patients. </w:t>
      </w:r>
    </w:p>
    <w:p w14:paraId="707F0E76" w14:textId="77777777" w:rsidR="008B7452" w:rsidRDefault="008B7452" w:rsidP="008B7452">
      <w:pPr>
        <w:spacing w:after="0" w:line="480" w:lineRule="auto"/>
        <w:ind w:firstLine="720"/>
        <w:jc w:val="both"/>
        <w:rPr>
          <w:rFonts w:ascii="Arial" w:hAnsi="Arial" w:cs="Arial"/>
          <w:sz w:val="24"/>
          <w:szCs w:val="24"/>
          <w:lang w:val="en-US"/>
        </w:rPr>
      </w:pPr>
    </w:p>
    <w:p w14:paraId="3729649E" w14:textId="6181BBFC" w:rsidR="00370B6A" w:rsidRDefault="00370B6A" w:rsidP="008A1A3D">
      <w:pPr>
        <w:spacing w:after="0" w:line="480" w:lineRule="auto"/>
        <w:ind w:firstLine="720"/>
        <w:jc w:val="both"/>
        <w:rPr>
          <w:rFonts w:ascii="Arial" w:hAnsi="Arial" w:cs="Arial"/>
          <w:sz w:val="24"/>
          <w:szCs w:val="24"/>
          <w:lang w:val="en-US"/>
        </w:rPr>
      </w:pPr>
      <w:r>
        <w:rPr>
          <w:rFonts w:ascii="Arial" w:eastAsia="DengXian" w:hAnsi="Arial" w:cs="Arial"/>
          <w:sz w:val="24"/>
          <w:szCs w:val="24"/>
        </w:rPr>
        <w:t xml:space="preserve">The findings of this study showed that substance use patients had overall lower quality of health compared to control. </w:t>
      </w:r>
      <w:r>
        <w:rPr>
          <w:rFonts w:ascii="Arial" w:hAnsi="Arial" w:cs="Arial"/>
          <w:sz w:val="24"/>
          <w:szCs w:val="24"/>
          <w:lang w:val="en-US"/>
        </w:rPr>
        <w:t>Therefore, null hypothesis is rejected, and alternate hypothesis (hypothesis in this study) is established.</w:t>
      </w:r>
    </w:p>
    <w:p w14:paraId="0A5D07BF" w14:textId="77777777" w:rsidR="00370B6A" w:rsidRPr="00370B6A" w:rsidRDefault="00370B6A" w:rsidP="008A1A3D">
      <w:pPr>
        <w:spacing w:after="0" w:line="480" w:lineRule="auto"/>
        <w:ind w:firstLine="720"/>
        <w:jc w:val="both"/>
        <w:rPr>
          <w:rFonts w:ascii="Arial" w:hAnsi="Arial" w:cs="Arial"/>
          <w:sz w:val="24"/>
          <w:szCs w:val="24"/>
        </w:rPr>
      </w:pPr>
    </w:p>
    <w:p w14:paraId="45E69066" w14:textId="77777777" w:rsidR="00BF7E67" w:rsidRDefault="00BF7E67">
      <w:pPr>
        <w:rPr>
          <w:rFonts w:ascii="Arial" w:hAnsi="Arial" w:cs="Arial"/>
          <w:b/>
          <w:sz w:val="24"/>
          <w:szCs w:val="24"/>
          <w:lang w:val="en-US"/>
        </w:rPr>
      </w:pPr>
      <w:r>
        <w:rPr>
          <w:rFonts w:ascii="Arial" w:hAnsi="Arial" w:cs="Arial"/>
          <w:b/>
          <w:sz w:val="24"/>
          <w:szCs w:val="24"/>
          <w:lang w:val="en-US"/>
        </w:rPr>
        <w:br w:type="page"/>
      </w:r>
    </w:p>
    <w:p w14:paraId="7A473FBF" w14:textId="0B580907" w:rsidR="00BF7E67" w:rsidRDefault="00BF7E67" w:rsidP="00BF7E67">
      <w:pPr>
        <w:spacing w:after="0" w:line="480" w:lineRule="auto"/>
        <w:jc w:val="both"/>
        <w:rPr>
          <w:rFonts w:ascii="Arial" w:hAnsi="Arial" w:cs="Arial"/>
          <w:b/>
          <w:sz w:val="24"/>
          <w:szCs w:val="24"/>
          <w:lang w:val="en-US"/>
        </w:rPr>
      </w:pPr>
      <w:r>
        <w:rPr>
          <w:rFonts w:ascii="Arial" w:hAnsi="Arial" w:cs="Arial"/>
          <w:b/>
          <w:sz w:val="24"/>
          <w:szCs w:val="24"/>
          <w:lang w:val="en-US"/>
        </w:rPr>
        <w:lastRenderedPageBreak/>
        <w:t xml:space="preserve">6.2 Limitation of Study </w:t>
      </w:r>
    </w:p>
    <w:p w14:paraId="5313961E" w14:textId="77777777" w:rsidR="007213B7" w:rsidRPr="00BF7E67" w:rsidRDefault="007213B7" w:rsidP="007213B7">
      <w:pPr>
        <w:numPr>
          <w:ilvl w:val="0"/>
          <w:numId w:val="32"/>
        </w:numPr>
        <w:spacing w:after="0" w:line="480" w:lineRule="auto"/>
        <w:jc w:val="both"/>
        <w:rPr>
          <w:rFonts w:ascii="Arial" w:hAnsi="Arial" w:cs="Arial"/>
          <w:sz w:val="24"/>
          <w:szCs w:val="24"/>
          <w:lang w:val="en-US"/>
        </w:rPr>
      </w:pPr>
      <w:r w:rsidRPr="00BF7E67">
        <w:rPr>
          <w:rFonts w:ascii="Arial" w:hAnsi="Arial" w:cs="Arial"/>
          <w:sz w:val="24"/>
          <w:szCs w:val="24"/>
          <w:lang w:val="en-US"/>
        </w:rPr>
        <w:t>Purposive sampling method was applied in this study which may bias the result of the study.</w:t>
      </w:r>
    </w:p>
    <w:p w14:paraId="3172ED4B" w14:textId="77777777" w:rsidR="007213B7" w:rsidRPr="00BF7E67" w:rsidRDefault="007213B7" w:rsidP="007213B7">
      <w:pPr>
        <w:numPr>
          <w:ilvl w:val="0"/>
          <w:numId w:val="32"/>
        </w:numPr>
        <w:spacing w:after="0" w:line="480" w:lineRule="auto"/>
        <w:jc w:val="both"/>
        <w:rPr>
          <w:rFonts w:ascii="Arial" w:hAnsi="Arial" w:cs="Arial"/>
          <w:sz w:val="24"/>
          <w:szCs w:val="24"/>
          <w:lang w:val="en-US"/>
        </w:rPr>
      </w:pPr>
      <w:r w:rsidRPr="00BF7E67">
        <w:rPr>
          <w:rFonts w:ascii="Arial" w:hAnsi="Arial" w:cs="Arial"/>
          <w:sz w:val="24"/>
          <w:szCs w:val="24"/>
          <w:lang w:val="en-US"/>
        </w:rPr>
        <w:t>Since this was a cross-sectional study, the causal link was not established.</w:t>
      </w:r>
    </w:p>
    <w:p w14:paraId="21061B68" w14:textId="77777777" w:rsidR="007213B7" w:rsidRDefault="007213B7" w:rsidP="007213B7">
      <w:pPr>
        <w:numPr>
          <w:ilvl w:val="0"/>
          <w:numId w:val="32"/>
        </w:numPr>
        <w:spacing w:after="0" w:line="480" w:lineRule="auto"/>
        <w:jc w:val="both"/>
        <w:rPr>
          <w:rFonts w:ascii="Arial" w:hAnsi="Arial" w:cs="Arial"/>
          <w:sz w:val="24"/>
          <w:szCs w:val="24"/>
          <w:lang w:val="en-US"/>
        </w:rPr>
      </w:pPr>
      <w:r w:rsidRPr="00BF7E67">
        <w:rPr>
          <w:rFonts w:ascii="Arial" w:hAnsi="Arial" w:cs="Arial"/>
          <w:sz w:val="24"/>
          <w:szCs w:val="24"/>
          <w:lang w:val="en-US"/>
        </w:rPr>
        <w:t>Sample size was small. Larger sample size may more validate the result of the study.</w:t>
      </w:r>
    </w:p>
    <w:p w14:paraId="0256315D" w14:textId="77777777" w:rsidR="007213B7" w:rsidRPr="00BF7E67" w:rsidRDefault="007213B7" w:rsidP="007213B7">
      <w:pPr>
        <w:numPr>
          <w:ilvl w:val="0"/>
          <w:numId w:val="32"/>
        </w:numPr>
        <w:spacing w:after="0" w:line="480" w:lineRule="auto"/>
        <w:jc w:val="both"/>
        <w:rPr>
          <w:rFonts w:ascii="Arial" w:hAnsi="Arial" w:cs="Arial"/>
          <w:sz w:val="24"/>
          <w:szCs w:val="24"/>
          <w:lang w:val="en-US"/>
        </w:rPr>
      </w:pPr>
      <w:r>
        <w:rPr>
          <w:rFonts w:ascii="Arial" w:hAnsi="Arial" w:cs="Arial"/>
          <w:sz w:val="24"/>
          <w:szCs w:val="24"/>
          <w:lang w:val="en-US"/>
        </w:rPr>
        <w:t xml:space="preserve">The measurement of health outcomes was based on self-reports, not objective measures of health status; it did not measure differences in patient’s characteristics and extraneous factors that may be confounding to the results. </w:t>
      </w:r>
    </w:p>
    <w:p w14:paraId="4B5EF715" w14:textId="1ADD784D" w:rsidR="00BF7E67" w:rsidRDefault="00BF7E67">
      <w:pPr>
        <w:rPr>
          <w:rFonts w:ascii="Arial" w:hAnsi="Arial" w:cs="Arial"/>
          <w:sz w:val="24"/>
          <w:szCs w:val="24"/>
          <w:lang w:val="en-US"/>
        </w:rPr>
      </w:pPr>
    </w:p>
    <w:p w14:paraId="2D784E52" w14:textId="77777777" w:rsidR="00BF7E67" w:rsidRDefault="00BF7E67">
      <w:pPr>
        <w:rPr>
          <w:rFonts w:ascii="Arial" w:hAnsi="Arial" w:cs="Arial"/>
          <w:b/>
          <w:sz w:val="24"/>
          <w:szCs w:val="24"/>
          <w:lang w:val="en-US"/>
        </w:rPr>
      </w:pPr>
      <w:r>
        <w:rPr>
          <w:rFonts w:ascii="Arial" w:hAnsi="Arial" w:cs="Arial"/>
          <w:b/>
          <w:sz w:val="24"/>
          <w:szCs w:val="24"/>
          <w:lang w:val="en-US"/>
        </w:rPr>
        <w:br w:type="page"/>
      </w:r>
    </w:p>
    <w:p w14:paraId="646F7B3F" w14:textId="3D5CD586" w:rsidR="00BF7E67" w:rsidRDefault="00BF7E67">
      <w:pPr>
        <w:rPr>
          <w:rFonts w:ascii="Arial" w:hAnsi="Arial" w:cs="Arial"/>
          <w:b/>
          <w:sz w:val="24"/>
          <w:szCs w:val="24"/>
          <w:lang w:val="en-US"/>
        </w:rPr>
      </w:pPr>
      <w:r w:rsidRPr="00BF7E67">
        <w:rPr>
          <w:rFonts w:ascii="Arial" w:hAnsi="Arial" w:cs="Arial"/>
          <w:b/>
          <w:sz w:val="24"/>
          <w:szCs w:val="24"/>
          <w:lang w:val="en-US"/>
        </w:rPr>
        <w:lastRenderedPageBreak/>
        <w:t xml:space="preserve">6.3 Recommendation </w:t>
      </w:r>
    </w:p>
    <w:p w14:paraId="2EFFEF18" w14:textId="79F86040" w:rsidR="006F1323" w:rsidRDefault="006F1323" w:rsidP="006F1323">
      <w:pPr>
        <w:spacing w:line="480" w:lineRule="auto"/>
        <w:jc w:val="both"/>
        <w:rPr>
          <w:rFonts w:ascii="Arial" w:hAnsi="Arial" w:cs="Arial"/>
          <w:bCs/>
          <w:sz w:val="24"/>
          <w:szCs w:val="24"/>
          <w:lang w:val="en-US"/>
        </w:rPr>
      </w:pPr>
      <w:r>
        <w:rPr>
          <w:rFonts w:ascii="Arial" w:hAnsi="Arial" w:cs="Arial"/>
          <w:bCs/>
          <w:sz w:val="24"/>
          <w:szCs w:val="24"/>
          <w:lang w:val="en-US"/>
        </w:rPr>
        <w:t xml:space="preserve">1. </w:t>
      </w:r>
      <w:r w:rsidR="00160893">
        <w:rPr>
          <w:rFonts w:ascii="Arial" w:hAnsi="Arial" w:cs="Arial"/>
          <w:bCs/>
          <w:sz w:val="24"/>
          <w:szCs w:val="24"/>
          <w:lang w:val="en-US"/>
        </w:rPr>
        <w:t xml:space="preserve">As quality of life is an important parameter of one’s total wellbeing, its deterioration should be highlighted to those subjects and their family members which may create a negative impact on their mind and help refrain them from taking substances. </w:t>
      </w:r>
    </w:p>
    <w:p w14:paraId="2B842F15" w14:textId="63026348" w:rsidR="006F1323" w:rsidRDefault="006F1323" w:rsidP="006F1323">
      <w:pPr>
        <w:spacing w:line="480" w:lineRule="auto"/>
        <w:jc w:val="both"/>
        <w:rPr>
          <w:rFonts w:ascii="Arial" w:hAnsi="Arial" w:cs="Arial"/>
          <w:bCs/>
          <w:sz w:val="24"/>
          <w:szCs w:val="24"/>
          <w:lang w:val="en-US"/>
        </w:rPr>
      </w:pPr>
      <w:r>
        <w:rPr>
          <w:rFonts w:ascii="Arial" w:hAnsi="Arial" w:cs="Arial"/>
          <w:bCs/>
          <w:sz w:val="24"/>
          <w:szCs w:val="24"/>
          <w:lang w:val="en-US"/>
        </w:rPr>
        <w:t xml:space="preserve">2. </w:t>
      </w:r>
      <w:r w:rsidR="000B4220">
        <w:rPr>
          <w:rFonts w:ascii="Arial" w:hAnsi="Arial" w:cs="Arial"/>
          <w:bCs/>
          <w:sz w:val="24"/>
          <w:szCs w:val="24"/>
          <w:lang w:val="en-US"/>
        </w:rPr>
        <w:t xml:space="preserve">Psychiatrist, psychologists and those have social services for this group of population should come forward with a holistic approach to combat </w:t>
      </w:r>
      <w:r w:rsidR="00275BF2">
        <w:rPr>
          <w:rFonts w:ascii="Arial" w:hAnsi="Arial" w:cs="Arial"/>
          <w:bCs/>
          <w:sz w:val="24"/>
          <w:szCs w:val="24"/>
          <w:lang w:val="en-US"/>
        </w:rPr>
        <w:t xml:space="preserve">the situation keeping in mind that it has extreme negative impact not only on the </w:t>
      </w:r>
      <w:proofErr w:type="gramStart"/>
      <w:r w:rsidR="00275BF2">
        <w:rPr>
          <w:rFonts w:ascii="Arial" w:hAnsi="Arial" w:cs="Arial"/>
          <w:bCs/>
          <w:sz w:val="24"/>
          <w:szCs w:val="24"/>
          <w:lang w:val="en-US"/>
        </w:rPr>
        <w:t>particular patients</w:t>
      </w:r>
      <w:proofErr w:type="gramEnd"/>
      <w:r w:rsidR="00275BF2">
        <w:rPr>
          <w:rFonts w:ascii="Arial" w:hAnsi="Arial" w:cs="Arial"/>
          <w:bCs/>
          <w:sz w:val="24"/>
          <w:szCs w:val="24"/>
          <w:lang w:val="en-US"/>
        </w:rPr>
        <w:t xml:space="preserve"> but also to the society as a whole.  </w:t>
      </w:r>
      <w:r w:rsidR="000B4220">
        <w:rPr>
          <w:rFonts w:ascii="Arial" w:hAnsi="Arial" w:cs="Arial"/>
          <w:bCs/>
          <w:sz w:val="24"/>
          <w:szCs w:val="24"/>
          <w:lang w:val="en-US"/>
        </w:rPr>
        <w:t xml:space="preserve"> </w:t>
      </w:r>
    </w:p>
    <w:p w14:paraId="090EF76C" w14:textId="77777777" w:rsidR="006F1323" w:rsidRPr="006310F8" w:rsidRDefault="006F1323" w:rsidP="006F1323">
      <w:pPr>
        <w:spacing w:line="480" w:lineRule="auto"/>
        <w:jc w:val="both"/>
        <w:rPr>
          <w:rFonts w:ascii="Arial" w:hAnsi="Arial" w:cs="Arial"/>
          <w:bCs/>
          <w:sz w:val="24"/>
          <w:szCs w:val="24"/>
          <w:lang w:val="en-US"/>
        </w:rPr>
      </w:pPr>
      <w:r>
        <w:rPr>
          <w:rFonts w:ascii="Arial" w:hAnsi="Arial" w:cs="Arial"/>
          <w:bCs/>
          <w:sz w:val="24"/>
          <w:szCs w:val="24"/>
          <w:lang w:val="en-US"/>
        </w:rPr>
        <w:t xml:space="preserve">3. For better understanding of the issues, further multi-centered prospective and population-based studies with appropriate research tools can be carried out. </w:t>
      </w:r>
    </w:p>
    <w:p w14:paraId="4B6FF4CD" w14:textId="77777777" w:rsidR="006F1323" w:rsidRPr="00BF7E67" w:rsidRDefault="006F1323">
      <w:pPr>
        <w:rPr>
          <w:rFonts w:ascii="Arial" w:hAnsi="Arial" w:cs="Arial"/>
          <w:b/>
          <w:sz w:val="24"/>
          <w:szCs w:val="24"/>
          <w:lang w:val="en-US"/>
        </w:rPr>
      </w:pPr>
    </w:p>
    <w:p w14:paraId="611B2692" w14:textId="7A03AE6B" w:rsidR="00BF7E67" w:rsidRDefault="00BF7E67">
      <w:pPr>
        <w:rPr>
          <w:rFonts w:ascii="Arial" w:hAnsi="Arial" w:cs="Arial"/>
          <w:b/>
          <w:sz w:val="24"/>
          <w:szCs w:val="24"/>
          <w:lang w:val="en-US"/>
        </w:rPr>
      </w:pPr>
      <w:r>
        <w:rPr>
          <w:rFonts w:ascii="Arial" w:hAnsi="Arial" w:cs="Arial"/>
          <w:b/>
          <w:sz w:val="24"/>
          <w:szCs w:val="24"/>
          <w:lang w:val="en-US"/>
        </w:rPr>
        <w:br w:type="page"/>
      </w:r>
    </w:p>
    <w:p w14:paraId="5ED156C3" w14:textId="5DC261B3" w:rsidR="00915F0D" w:rsidRPr="00E279DB" w:rsidRDefault="009C5F8F" w:rsidP="009C5F8F">
      <w:pPr>
        <w:spacing w:after="0" w:line="480" w:lineRule="auto"/>
        <w:jc w:val="both"/>
        <w:rPr>
          <w:rFonts w:ascii="Arial" w:hAnsi="Arial" w:cs="Arial"/>
          <w:b/>
          <w:sz w:val="24"/>
          <w:szCs w:val="24"/>
          <w:lang w:val="en-US"/>
        </w:rPr>
      </w:pPr>
      <w:r w:rsidRPr="00E279DB">
        <w:rPr>
          <w:rFonts w:ascii="Arial" w:hAnsi="Arial" w:cs="Arial"/>
          <w:b/>
          <w:sz w:val="24"/>
          <w:szCs w:val="24"/>
          <w:lang w:val="en-US"/>
        </w:rPr>
        <w:lastRenderedPageBreak/>
        <w:t>REFERENCES</w:t>
      </w:r>
      <w:r w:rsidR="00915F0D" w:rsidRPr="00E279DB">
        <w:rPr>
          <w:rFonts w:ascii="Arial" w:hAnsi="Arial" w:cs="Arial"/>
          <w:b/>
          <w:sz w:val="24"/>
          <w:szCs w:val="24"/>
          <w:lang w:val="en-US"/>
        </w:rPr>
        <w:t>:</w:t>
      </w:r>
    </w:p>
    <w:p w14:paraId="633AB1C3" w14:textId="77777777" w:rsidR="00915F0D" w:rsidRPr="00E279DB" w:rsidRDefault="00915F0D" w:rsidP="009C5F8F">
      <w:pPr>
        <w:spacing w:after="0" w:line="480" w:lineRule="auto"/>
        <w:jc w:val="both"/>
        <w:rPr>
          <w:rFonts w:ascii="Arial" w:hAnsi="Arial" w:cs="Arial"/>
          <w:b/>
          <w:sz w:val="24"/>
          <w:szCs w:val="24"/>
          <w:lang w:val="en-US"/>
        </w:rPr>
      </w:pPr>
    </w:p>
    <w:p w14:paraId="63BFD61B"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Ahad</w:t>
      </w:r>
      <w:proofErr w:type="spellEnd"/>
      <w:r w:rsidRPr="00E279DB">
        <w:rPr>
          <w:rFonts w:ascii="Arial" w:hAnsi="Arial" w:cs="Arial"/>
          <w:sz w:val="24"/>
          <w:szCs w:val="24"/>
        </w:rPr>
        <w:t xml:space="preserve">, Abdul, </w:t>
      </w:r>
      <w:proofErr w:type="spellStart"/>
      <w:r w:rsidRPr="00E279DB">
        <w:rPr>
          <w:rFonts w:ascii="Arial" w:hAnsi="Arial" w:cs="Arial"/>
          <w:sz w:val="24"/>
          <w:szCs w:val="24"/>
        </w:rPr>
        <w:t>Mitu</w:t>
      </w:r>
      <w:proofErr w:type="spellEnd"/>
      <w:r w:rsidRPr="00E279DB">
        <w:rPr>
          <w:rFonts w:ascii="Arial" w:hAnsi="Arial" w:cs="Arial"/>
          <w:sz w:val="24"/>
          <w:szCs w:val="24"/>
        </w:rPr>
        <w:t xml:space="preserve"> Chowdhury, and </w:t>
      </w:r>
      <w:proofErr w:type="spellStart"/>
      <w:r w:rsidRPr="00E279DB">
        <w:rPr>
          <w:rFonts w:ascii="Arial" w:hAnsi="Arial" w:cs="Arial"/>
          <w:sz w:val="24"/>
          <w:szCs w:val="24"/>
        </w:rPr>
        <w:t>Badrul</w:t>
      </w:r>
      <w:proofErr w:type="spellEnd"/>
      <w:r w:rsidRPr="00E279DB">
        <w:rPr>
          <w:rFonts w:ascii="Arial" w:hAnsi="Arial" w:cs="Arial"/>
          <w:sz w:val="24"/>
          <w:szCs w:val="24"/>
        </w:rPr>
        <w:t xml:space="preserve"> Islam. 2017. “Socioeconomic Status of Young Drug Addicts in Sylhet” 22 (6): 84–91. </w:t>
      </w:r>
    </w:p>
    <w:p w14:paraId="5185AE70" w14:textId="77777777" w:rsidR="009C5F8F" w:rsidRPr="00E279DB" w:rsidRDefault="009C5F8F" w:rsidP="009C5F8F">
      <w:pPr>
        <w:spacing w:after="0" w:line="360" w:lineRule="auto"/>
        <w:jc w:val="both"/>
        <w:rPr>
          <w:rFonts w:ascii="Arial" w:hAnsi="Arial" w:cs="Arial"/>
          <w:sz w:val="24"/>
          <w:szCs w:val="24"/>
        </w:rPr>
      </w:pPr>
    </w:p>
    <w:p w14:paraId="1081D65B"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American Psychiatric Association. 2013. “Diagnostic and Statistical Manual of Mental Disorders: DSM-5.” </w:t>
      </w:r>
      <w:r w:rsidRPr="00E279DB">
        <w:rPr>
          <w:rFonts w:ascii="Arial" w:hAnsi="Arial" w:cs="Arial"/>
          <w:i/>
          <w:sz w:val="24"/>
          <w:szCs w:val="24"/>
        </w:rPr>
        <w:t>American Psychiatric Association</w:t>
      </w:r>
      <w:r w:rsidRPr="00E279DB">
        <w:rPr>
          <w:rFonts w:ascii="Arial" w:hAnsi="Arial" w:cs="Arial"/>
          <w:sz w:val="24"/>
          <w:szCs w:val="24"/>
        </w:rPr>
        <w:t xml:space="preserve">, 991. </w:t>
      </w:r>
    </w:p>
    <w:p w14:paraId="60092877" w14:textId="77777777" w:rsidR="009C5F8F" w:rsidRPr="00E279DB" w:rsidRDefault="009C5F8F" w:rsidP="009C5F8F">
      <w:pPr>
        <w:spacing w:after="0" w:line="360" w:lineRule="auto"/>
        <w:jc w:val="both"/>
        <w:rPr>
          <w:rFonts w:ascii="Arial" w:hAnsi="Arial" w:cs="Arial"/>
          <w:sz w:val="24"/>
          <w:szCs w:val="24"/>
        </w:rPr>
      </w:pPr>
    </w:p>
    <w:p w14:paraId="5A623B0A"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Anthony, JC, Warner, LA and Kessler, RC. 1994. Comparative epidemiology of dependence on tobacco, alcohol, controlled substances, and inhalants: basic findings from the National Comorbidity Survey. </w:t>
      </w:r>
      <w:r w:rsidRPr="00E279DB">
        <w:rPr>
          <w:rFonts w:ascii="Arial" w:hAnsi="Arial" w:cs="Arial"/>
          <w:i/>
          <w:sz w:val="24"/>
          <w:szCs w:val="24"/>
        </w:rPr>
        <w:t xml:space="preserve">Exp Clin </w:t>
      </w:r>
      <w:proofErr w:type="spellStart"/>
      <w:r w:rsidRPr="00E279DB">
        <w:rPr>
          <w:rFonts w:ascii="Arial" w:hAnsi="Arial" w:cs="Arial"/>
          <w:i/>
          <w:sz w:val="24"/>
          <w:szCs w:val="24"/>
        </w:rPr>
        <w:t>Psychopharmacol</w:t>
      </w:r>
      <w:proofErr w:type="spellEnd"/>
      <w:r w:rsidRPr="00E279DB">
        <w:rPr>
          <w:rFonts w:ascii="Arial" w:hAnsi="Arial" w:cs="Arial"/>
          <w:sz w:val="24"/>
          <w:szCs w:val="24"/>
        </w:rPr>
        <w:t xml:space="preserve"> 2:244–68.</w:t>
      </w:r>
    </w:p>
    <w:p w14:paraId="50C54B7F" w14:textId="77777777" w:rsidR="00820720" w:rsidRPr="00E279DB" w:rsidRDefault="00820720" w:rsidP="009C5F8F">
      <w:pPr>
        <w:spacing w:after="0" w:line="360" w:lineRule="auto"/>
        <w:jc w:val="both"/>
        <w:rPr>
          <w:rFonts w:ascii="Arial" w:hAnsi="Arial" w:cs="Arial"/>
          <w:sz w:val="24"/>
          <w:szCs w:val="24"/>
        </w:rPr>
      </w:pPr>
    </w:p>
    <w:p w14:paraId="47E25435" w14:textId="77777777" w:rsidR="00820720" w:rsidRPr="00E279DB" w:rsidRDefault="00820720" w:rsidP="00820720">
      <w:pPr>
        <w:pStyle w:val="Bibliography"/>
        <w:spacing w:after="0" w:line="360" w:lineRule="auto"/>
        <w:rPr>
          <w:rFonts w:ascii="Arial" w:hAnsi="Arial" w:cs="Arial"/>
          <w:sz w:val="24"/>
          <w:szCs w:val="24"/>
        </w:rPr>
      </w:pPr>
      <w:proofErr w:type="spellStart"/>
      <w:r w:rsidRPr="00E279DB">
        <w:rPr>
          <w:rFonts w:ascii="Arial" w:hAnsi="Arial" w:cs="Arial"/>
          <w:sz w:val="24"/>
          <w:szCs w:val="24"/>
        </w:rPr>
        <w:t>Astals</w:t>
      </w:r>
      <w:proofErr w:type="spellEnd"/>
      <w:r w:rsidRPr="00E279DB">
        <w:rPr>
          <w:rFonts w:ascii="Arial" w:hAnsi="Arial" w:cs="Arial"/>
          <w:sz w:val="24"/>
          <w:szCs w:val="24"/>
        </w:rPr>
        <w:t>, M., Domingo-</w:t>
      </w:r>
      <w:proofErr w:type="spellStart"/>
      <w:r w:rsidRPr="00E279DB">
        <w:rPr>
          <w:rFonts w:ascii="Arial" w:hAnsi="Arial" w:cs="Arial"/>
          <w:sz w:val="24"/>
          <w:szCs w:val="24"/>
        </w:rPr>
        <w:t>Salvany</w:t>
      </w:r>
      <w:proofErr w:type="spellEnd"/>
      <w:r w:rsidRPr="00E279DB">
        <w:rPr>
          <w:rFonts w:ascii="Arial" w:hAnsi="Arial" w:cs="Arial"/>
          <w:sz w:val="24"/>
          <w:szCs w:val="24"/>
        </w:rPr>
        <w:t xml:space="preserve">, A., Buenaventura, C.C., Tato, J., Vazquez, J.M., Martín-Santos, R., Torrens, M., 2008. Impact of Substance Dependence and Dual Diagnosis on the Quality of Life of Heroin Users Seeking Treatment. </w:t>
      </w:r>
      <w:r w:rsidRPr="00E279DB">
        <w:rPr>
          <w:rFonts w:ascii="Arial" w:hAnsi="Arial" w:cs="Arial"/>
          <w:i/>
          <w:sz w:val="24"/>
          <w:szCs w:val="24"/>
        </w:rPr>
        <w:t xml:space="preserve">Substance Use &amp; Misuse </w:t>
      </w:r>
      <w:r w:rsidRPr="00E279DB">
        <w:rPr>
          <w:rFonts w:ascii="Arial" w:hAnsi="Arial" w:cs="Arial"/>
          <w:sz w:val="24"/>
          <w:szCs w:val="24"/>
        </w:rPr>
        <w:t xml:space="preserve">43, 612–632. </w:t>
      </w:r>
    </w:p>
    <w:p w14:paraId="057FD85C" w14:textId="77777777" w:rsidR="009C5F8F" w:rsidRPr="00E279DB" w:rsidRDefault="009C5F8F" w:rsidP="009C5F8F">
      <w:pPr>
        <w:spacing w:after="0" w:line="360" w:lineRule="auto"/>
        <w:jc w:val="both"/>
        <w:rPr>
          <w:rFonts w:ascii="Arial" w:hAnsi="Arial" w:cs="Arial"/>
          <w:sz w:val="24"/>
          <w:szCs w:val="24"/>
        </w:rPr>
      </w:pPr>
    </w:p>
    <w:p w14:paraId="149C0037"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Barr, AM, Panenka, WJ, MacEwan, GW, Thornton, AE, Lang, </w:t>
      </w:r>
      <w:proofErr w:type="gramStart"/>
      <w:r w:rsidRPr="00E279DB">
        <w:rPr>
          <w:rFonts w:ascii="Arial" w:hAnsi="Arial" w:cs="Arial"/>
          <w:sz w:val="24"/>
          <w:szCs w:val="24"/>
        </w:rPr>
        <w:t xml:space="preserve">DJ,  </w:t>
      </w:r>
      <w:proofErr w:type="spellStart"/>
      <w:r w:rsidRPr="00E279DB">
        <w:rPr>
          <w:rFonts w:ascii="Arial" w:hAnsi="Arial" w:cs="Arial"/>
          <w:sz w:val="24"/>
          <w:szCs w:val="24"/>
        </w:rPr>
        <w:t>Honer</w:t>
      </w:r>
      <w:proofErr w:type="spellEnd"/>
      <w:proofErr w:type="gramEnd"/>
      <w:r w:rsidRPr="00E279DB">
        <w:rPr>
          <w:rFonts w:ascii="Arial" w:hAnsi="Arial" w:cs="Arial"/>
          <w:sz w:val="24"/>
          <w:szCs w:val="24"/>
        </w:rPr>
        <w:t xml:space="preserve">, WG, and </w:t>
      </w:r>
      <w:proofErr w:type="spellStart"/>
      <w:r w:rsidRPr="00E279DB">
        <w:rPr>
          <w:rFonts w:ascii="Arial" w:hAnsi="Arial" w:cs="Arial"/>
          <w:sz w:val="24"/>
          <w:szCs w:val="24"/>
        </w:rPr>
        <w:t>Lecomte</w:t>
      </w:r>
      <w:proofErr w:type="spellEnd"/>
      <w:r w:rsidRPr="00E279DB">
        <w:rPr>
          <w:rFonts w:ascii="Arial" w:hAnsi="Arial" w:cs="Arial"/>
          <w:sz w:val="24"/>
          <w:szCs w:val="24"/>
        </w:rPr>
        <w:t xml:space="preserve">, T. 2006. "The need for speed: an update on methamphetamine addiction". </w:t>
      </w:r>
      <w:r w:rsidRPr="00E279DB">
        <w:rPr>
          <w:rFonts w:ascii="Arial" w:hAnsi="Arial" w:cs="Arial"/>
          <w:i/>
          <w:sz w:val="24"/>
          <w:szCs w:val="24"/>
        </w:rPr>
        <w:t xml:space="preserve">J Psychiatry </w:t>
      </w:r>
      <w:proofErr w:type="spellStart"/>
      <w:r w:rsidRPr="00E279DB">
        <w:rPr>
          <w:rFonts w:ascii="Arial" w:hAnsi="Arial" w:cs="Arial"/>
          <w:i/>
          <w:sz w:val="24"/>
          <w:szCs w:val="24"/>
        </w:rPr>
        <w:t>Neurosci</w:t>
      </w:r>
      <w:proofErr w:type="spellEnd"/>
      <w:r w:rsidRPr="00E279DB">
        <w:rPr>
          <w:rFonts w:ascii="Arial" w:hAnsi="Arial" w:cs="Arial"/>
          <w:sz w:val="24"/>
          <w:szCs w:val="24"/>
        </w:rPr>
        <w:t xml:space="preserve"> 31:301-13. </w:t>
      </w:r>
    </w:p>
    <w:p w14:paraId="3FC0F9B3" w14:textId="77777777" w:rsidR="009C5F8F" w:rsidRPr="00E279DB" w:rsidRDefault="009C5F8F" w:rsidP="009C5F8F">
      <w:pPr>
        <w:spacing w:after="0" w:line="360" w:lineRule="auto"/>
        <w:jc w:val="both"/>
        <w:rPr>
          <w:rFonts w:ascii="Arial" w:hAnsi="Arial" w:cs="Arial"/>
          <w:sz w:val="24"/>
          <w:szCs w:val="24"/>
        </w:rPr>
      </w:pPr>
    </w:p>
    <w:p w14:paraId="693818F3"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Bizzarri, Jacopo, Paola </w:t>
      </w:r>
      <w:proofErr w:type="spellStart"/>
      <w:r w:rsidRPr="00E279DB">
        <w:rPr>
          <w:rFonts w:ascii="Arial" w:hAnsi="Arial" w:cs="Arial"/>
          <w:sz w:val="24"/>
          <w:szCs w:val="24"/>
        </w:rPr>
        <w:t>Rucci</w:t>
      </w:r>
      <w:proofErr w:type="spellEnd"/>
      <w:r w:rsidRPr="00E279DB">
        <w:rPr>
          <w:rFonts w:ascii="Arial" w:hAnsi="Arial" w:cs="Arial"/>
          <w:sz w:val="24"/>
          <w:szCs w:val="24"/>
        </w:rPr>
        <w:t xml:space="preserve">, Alessia </w:t>
      </w:r>
      <w:proofErr w:type="spellStart"/>
      <w:r w:rsidRPr="00E279DB">
        <w:rPr>
          <w:rFonts w:ascii="Arial" w:hAnsi="Arial" w:cs="Arial"/>
          <w:sz w:val="24"/>
          <w:szCs w:val="24"/>
        </w:rPr>
        <w:t>Vallotta</w:t>
      </w:r>
      <w:proofErr w:type="spellEnd"/>
      <w:r w:rsidRPr="00E279DB">
        <w:rPr>
          <w:rFonts w:ascii="Arial" w:hAnsi="Arial" w:cs="Arial"/>
          <w:sz w:val="24"/>
          <w:szCs w:val="24"/>
        </w:rPr>
        <w:t xml:space="preserve">, Massimo </w:t>
      </w:r>
      <w:proofErr w:type="spellStart"/>
      <w:r w:rsidRPr="00E279DB">
        <w:rPr>
          <w:rFonts w:ascii="Arial" w:hAnsi="Arial" w:cs="Arial"/>
          <w:sz w:val="24"/>
          <w:szCs w:val="24"/>
        </w:rPr>
        <w:t>Girelli</w:t>
      </w:r>
      <w:proofErr w:type="spellEnd"/>
      <w:r w:rsidRPr="00E279DB">
        <w:rPr>
          <w:rFonts w:ascii="Arial" w:hAnsi="Arial" w:cs="Arial"/>
          <w:sz w:val="24"/>
          <w:szCs w:val="24"/>
        </w:rPr>
        <w:t xml:space="preserve">, Anna </w:t>
      </w:r>
      <w:proofErr w:type="spellStart"/>
      <w:r w:rsidRPr="00E279DB">
        <w:rPr>
          <w:rFonts w:ascii="Arial" w:hAnsi="Arial" w:cs="Arial"/>
          <w:sz w:val="24"/>
          <w:szCs w:val="24"/>
        </w:rPr>
        <w:t>Scandolari</w:t>
      </w:r>
      <w:proofErr w:type="spellEnd"/>
      <w:r w:rsidRPr="00E279DB">
        <w:rPr>
          <w:rFonts w:ascii="Arial" w:hAnsi="Arial" w:cs="Arial"/>
          <w:sz w:val="24"/>
          <w:szCs w:val="24"/>
        </w:rPr>
        <w:t xml:space="preserve">, Elisabetta </w:t>
      </w:r>
      <w:proofErr w:type="spellStart"/>
      <w:r w:rsidRPr="00E279DB">
        <w:rPr>
          <w:rFonts w:ascii="Arial" w:hAnsi="Arial" w:cs="Arial"/>
          <w:sz w:val="24"/>
          <w:szCs w:val="24"/>
        </w:rPr>
        <w:t>Zerbetto</w:t>
      </w:r>
      <w:proofErr w:type="spellEnd"/>
      <w:r w:rsidRPr="00E279DB">
        <w:rPr>
          <w:rFonts w:ascii="Arial" w:hAnsi="Arial" w:cs="Arial"/>
          <w:sz w:val="24"/>
          <w:szCs w:val="24"/>
        </w:rPr>
        <w:t xml:space="preserve">, Alfredo </w:t>
      </w:r>
      <w:proofErr w:type="spellStart"/>
      <w:r w:rsidRPr="00E279DB">
        <w:rPr>
          <w:rFonts w:ascii="Arial" w:hAnsi="Arial" w:cs="Arial"/>
          <w:sz w:val="24"/>
          <w:szCs w:val="24"/>
        </w:rPr>
        <w:t>Sbrana</w:t>
      </w:r>
      <w:proofErr w:type="spellEnd"/>
      <w:r w:rsidRPr="00E279DB">
        <w:rPr>
          <w:rFonts w:ascii="Arial" w:hAnsi="Arial" w:cs="Arial"/>
          <w:sz w:val="24"/>
          <w:szCs w:val="24"/>
        </w:rPr>
        <w:t xml:space="preserve">, Claudia </w:t>
      </w:r>
      <w:proofErr w:type="spellStart"/>
      <w:r w:rsidRPr="00E279DB">
        <w:rPr>
          <w:rFonts w:ascii="Arial" w:hAnsi="Arial" w:cs="Arial"/>
          <w:sz w:val="24"/>
          <w:szCs w:val="24"/>
        </w:rPr>
        <w:t>Iagher</w:t>
      </w:r>
      <w:proofErr w:type="spellEnd"/>
      <w:r w:rsidRPr="00E279DB">
        <w:rPr>
          <w:rFonts w:ascii="Arial" w:hAnsi="Arial" w:cs="Arial"/>
          <w:sz w:val="24"/>
          <w:szCs w:val="24"/>
        </w:rPr>
        <w:t xml:space="preserve">, and Elio </w:t>
      </w:r>
      <w:proofErr w:type="spellStart"/>
      <w:r w:rsidRPr="00E279DB">
        <w:rPr>
          <w:rFonts w:ascii="Arial" w:hAnsi="Arial" w:cs="Arial"/>
          <w:sz w:val="24"/>
          <w:szCs w:val="24"/>
        </w:rPr>
        <w:t>Dellantonio</w:t>
      </w:r>
      <w:proofErr w:type="spellEnd"/>
      <w:r w:rsidRPr="00E279DB">
        <w:rPr>
          <w:rFonts w:ascii="Arial" w:hAnsi="Arial" w:cs="Arial"/>
          <w:sz w:val="24"/>
          <w:szCs w:val="24"/>
        </w:rPr>
        <w:t xml:space="preserve">. 2005. “Dual Diagnosis and Quality of Life in Patients in Treatment for Opioid Dependence.” </w:t>
      </w:r>
      <w:r w:rsidRPr="00E279DB">
        <w:rPr>
          <w:rFonts w:ascii="Arial" w:hAnsi="Arial" w:cs="Arial"/>
          <w:i/>
          <w:sz w:val="24"/>
          <w:szCs w:val="24"/>
        </w:rPr>
        <w:t>Substance Use &amp; Misuse</w:t>
      </w:r>
      <w:r w:rsidRPr="00E279DB">
        <w:rPr>
          <w:rFonts w:ascii="Arial" w:hAnsi="Arial" w:cs="Arial"/>
          <w:sz w:val="24"/>
          <w:szCs w:val="24"/>
        </w:rPr>
        <w:t xml:space="preserve"> 40 (12): 1765–76. </w:t>
      </w:r>
    </w:p>
    <w:p w14:paraId="282202B6" w14:textId="77777777" w:rsidR="009C5F8F" w:rsidRPr="00E279DB" w:rsidRDefault="009C5F8F" w:rsidP="009C5F8F">
      <w:pPr>
        <w:spacing w:after="0" w:line="360" w:lineRule="auto"/>
        <w:jc w:val="both"/>
        <w:rPr>
          <w:rFonts w:ascii="Arial" w:hAnsi="Arial" w:cs="Arial"/>
          <w:sz w:val="24"/>
          <w:szCs w:val="24"/>
        </w:rPr>
      </w:pPr>
    </w:p>
    <w:p w14:paraId="3BCED131"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Bloom, F. 2001. Acetylcholine. </w:t>
      </w:r>
      <w:r w:rsidRPr="00E279DB">
        <w:rPr>
          <w:rFonts w:ascii="Arial" w:hAnsi="Arial" w:cs="Arial"/>
          <w:i/>
          <w:sz w:val="24"/>
          <w:szCs w:val="24"/>
        </w:rPr>
        <w:t>In</w:t>
      </w:r>
      <w:r w:rsidRPr="00E279DB">
        <w:rPr>
          <w:rFonts w:ascii="Arial" w:hAnsi="Arial" w:cs="Arial"/>
          <w:sz w:val="24"/>
          <w:szCs w:val="24"/>
        </w:rPr>
        <w:t xml:space="preserve"> De-Wit, RC, </w:t>
      </w:r>
      <w:proofErr w:type="spellStart"/>
      <w:r w:rsidRPr="00E279DB">
        <w:rPr>
          <w:rFonts w:ascii="Arial" w:hAnsi="Arial" w:cs="Arial"/>
          <w:sz w:val="24"/>
          <w:szCs w:val="24"/>
        </w:rPr>
        <w:t>Caroll</w:t>
      </w:r>
      <w:proofErr w:type="spellEnd"/>
      <w:r w:rsidRPr="00E279DB">
        <w:rPr>
          <w:rFonts w:ascii="Arial" w:hAnsi="Arial" w:cs="Arial"/>
          <w:sz w:val="24"/>
          <w:szCs w:val="24"/>
        </w:rPr>
        <w:t xml:space="preserve"> KM, Fagan, J, </w:t>
      </w:r>
      <w:proofErr w:type="spellStart"/>
      <w:r w:rsidRPr="00E279DB">
        <w:rPr>
          <w:rFonts w:ascii="Arial" w:hAnsi="Arial" w:cs="Arial"/>
          <w:sz w:val="24"/>
          <w:szCs w:val="24"/>
        </w:rPr>
        <w:t>Kranzler</w:t>
      </w:r>
      <w:proofErr w:type="spellEnd"/>
      <w:r w:rsidRPr="00E279DB">
        <w:rPr>
          <w:rFonts w:ascii="Arial" w:hAnsi="Arial" w:cs="Arial"/>
          <w:sz w:val="24"/>
          <w:szCs w:val="24"/>
        </w:rPr>
        <w:t xml:space="preserve">, HR and </w:t>
      </w:r>
      <w:proofErr w:type="spellStart"/>
      <w:r w:rsidRPr="00E279DB">
        <w:rPr>
          <w:rFonts w:ascii="Arial" w:hAnsi="Arial" w:cs="Arial"/>
          <w:sz w:val="24"/>
          <w:szCs w:val="24"/>
        </w:rPr>
        <w:t>Kuhar</w:t>
      </w:r>
      <w:proofErr w:type="spellEnd"/>
      <w:r w:rsidRPr="00E279DB">
        <w:rPr>
          <w:rFonts w:ascii="Arial" w:hAnsi="Arial" w:cs="Arial"/>
          <w:sz w:val="24"/>
          <w:szCs w:val="24"/>
        </w:rPr>
        <w:t xml:space="preserve">, MJ. (eds). </w:t>
      </w:r>
      <w:r w:rsidRPr="00E279DB">
        <w:rPr>
          <w:rFonts w:ascii="Arial" w:hAnsi="Arial" w:cs="Arial"/>
          <w:i/>
          <w:sz w:val="24"/>
          <w:szCs w:val="24"/>
        </w:rPr>
        <w:t>Encyclopaedia of Drugs, Alcohol and Addictive Behaviour 2</w:t>
      </w:r>
      <w:r w:rsidRPr="00E279DB">
        <w:rPr>
          <w:rFonts w:ascii="Arial" w:hAnsi="Arial" w:cs="Arial"/>
          <w:i/>
          <w:sz w:val="24"/>
          <w:szCs w:val="24"/>
          <w:vertAlign w:val="superscript"/>
        </w:rPr>
        <w:t>nd</w:t>
      </w:r>
      <w:r w:rsidRPr="00E279DB">
        <w:rPr>
          <w:rFonts w:ascii="Arial" w:hAnsi="Arial" w:cs="Arial"/>
          <w:i/>
          <w:sz w:val="24"/>
          <w:szCs w:val="24"/>
        </w:rPr>
        <w:t xml:space="preserve"> Edition (Vol. 1).  </w:t>
      </w:r>
      <w:r w:rsidRPr="00E279DB">
        <w:rPr>
          <w:rFonts w:ascii="Arial" w:hAnsi="Arial" w:cs="Arial"/>
          <w:sz w:val="24"/>
          <w:szCs w:val="24"/>
        </w:rPr>
        <w:t>Macmillan Reference; USA</w:t>
      </w:r>
    </w:p>
    <w:p w14:paraId="083C0CD0" w14:textId="77777777" w:rsidR="009C5F8F" w:rsidRPr="00E279DB" w:rsidRDefault="009C5F8F" w:rsidP="009C5F8F">
      <w:pPr>
        <w:spacing w:after="0" w:line="360" w:lineRule="auto"/>
        <w:jc w:val="both"/>
        <w:rPr>
          <w:rFonts w:ascii="Arial" w:hAnsi="Arial" w:cs="Arial"/>
          <w:sz w:val="24"/>
          <w:szCs w:val="24"/>
        </w:rPr>
      </w:pPr>
    </w:p>
    <w:p w14:paraId="717ABDCE" w14:textId="0CD069C5" w:rsidR="00B40495" w:rsidRPr="00E279DB" w:rsidRDefault="00B40495" w:rsidP="009C5F8F">
      <w:pPr>
        <w:spacing w:after="0" w:line="360" w:lineRule="auto"/>
        <w:jc w:val="both"/>
        <w:rPr>
          <w:rFonts w:ascii="Arial" w:hAnsi="Arial" w:cs="Arial"/>
          <w:noProof/>
          <w:sz w:val="24"/>
          <w:szCs w:val="24"/>
        </w:rPr>
      </w:pPr>
      <w:r w:rsidRPr="00E279DB">
        <w:rPr>
          <w:rFonts w:ascii="Arial" w:hAnsi="Arial" w:cs="Arial"/>
          <w:noProof/>
          <w:sz w:val="24"/>
          <w:szCs w:val="24"/>
        </w:rPr>
        <w:lastRenderedPageBreak/>
        <w:t xml:space="preserve">Brière, F N, P Rohde, J R Seeley, D Klein, and P M Lewinsohn. 2014. “Comorbidity between Major Depression and Alcohol Use Disorder from Adolescence to Adulthood.” </w:t>
      </w:r>
      <w:r w:rsidRPr="00E279DB">
        <w:rPr>
          <w:rFonts w:ascii="Arial" w:hAnsi="Arial" w:cs="Arial"/>
          <w:i/>
          <w:iCs/>
          <w:noProof/>
          <w:sz w:val="24"/>
          <w:szCs w:val="24"/>
        </w:rPr>
        <w:t>Comprehensive Psychiatry</w:t>
      </w:r>
      <w:r w:rsidRPr="00E279DB">
        <w:rPr>
          <w:rFonts w:ascii="Arial" w:hAnsi="Arial" w:cs="Arial"/>
          <w:noProof/>
          <w:sz w:val="24"/>
          <w:szCs w:val="24"/>
        </w:rPr>
        <w:t xml:space="preserve"> 55 (3):526–33.</w:t>
      </w:r>
    </w:p>
    <w:p w14:paraId="32766DA1" w14:textId="77777777" w:rsidR="00B40495" w:rsidRPr="00E279DB" w:rsidRDefault="00B40495" w:rsidP="009C5F8F">
      <w:pPr>
        <w:spacing w:after="0" w:line="360" w:lineRule="auto"/>
        <w:jc w:val="both"/>
        <w:rPr>
          <w:rFonts w:ascii="Arial" w:hAnsi="Arial" w:cs="Arial"/>
          <w:sz w:val="24"/>
          <w:szCs w:val="24"/>
        </w:rPr>
      </w:pPr>
    </w:p>
    <w:p w14:paraId="3A8D3DAA" w14:textId="513F42B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Bullinger, M. 1991. Quality of life: definition, conceptualization and implications – a methodologist’s view. </w:t>
      </w:r>
      <w:r w:rsidRPr="00E279DB">
        <w:rPr>
          <w:rFonts w:ascii="Arial" w:hAnsi="Arial" w:cs="Arial"/>
          <w:i/>
          <w:sz w:val="24"/>
          <w:szCs w:val="24"/>
        </w:rPr>
        <w:t>Theoretical Surgery</w:t>
      </w:r>
      <w:r w:rsidRPr="00E279DB">
        <w:rPr>
          <w:rFonts w:ascii="Arial" w:hAnsi="Arial" w:cs="Arial"/>
          <w:sz w:val="24"/>
          <w:szCs w:val="24"/>
        </w:rPr>
        <w:t xml:space="preserve"> 6:143-8</w:t>
      </w:r>
    </w:p>
    <w:p w14:paraId="5783648C"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w:t>
      </w:r>
    </w:p>
    <w:p w14:paraId="66B52BC5" w14:textId="77777777" w:rsidR="009C5F8F" w:rsidRPr="00E279DB" w:rsidRDefault="009C5F8F" w:rsidP="009C5F8F">
      <w:pPr>
        <w:spacing w:after="0" w:line="360" w:lineRule="auto"/>
        <w:jc w:val="both"/>
        <w:rPr>
          <w:rFonts w:ascii="Arial" w:hAnsi="Arial" w:cs="Arial"/>
          <w:noProof/>
          <w:sz w:val="24"/>
          <w:szCs w:val="24"/>
        </w:rPr>
      </w:pPr>
      <w:r w:rsidRPr="00E279DB">
        <w:rPr>
          <w:rFonts w:ascii="Arial" w:hAnsi="Arial" w:cs="Arial"/>
          <w:noProof/>
          <w:sz w:val="24"/>
          <w:szCs w:val="24"/>
        </w:rPr>
        <w:t xml:space="preserve">Calman, KC. 1984. “Quality of Life in Cancer Patients - an Hypothesis.” </w:t>
      </w:r>
      <w:r w:rsidRPr="00E279DB">
        <w:rPr>
          <w:rFonts w:ascii="Arial" w:hAnsi="Arial" w:cs="Arial"/>
          <w:i/>
          <w:iCs/>
          <w:noProof/>
          <w:sz w:val="24"/>
          <w:szCs w:val="24"/>
        </w:rPr>
        <w:t>Journal of Medical Ethics</w:t>
      </w:r>
      <w:r w:rsidRPr="00E279DB">
        <w:rPr>
          <w:rFonts w:ascii="Arial" w:hAnsi="Arial" w:cs="Arial"/>
          <w:noProof/>
          <w:sz w:val="24"/>
          <w:szCs w:val="24"/>
        </w:rPr>
        <w:t xml:space="preserve"> 10:124–27</w:t>
      </w:r>
    </w:p>
    <w:p w14:paraId="4F5D0765" w14:textId="77777777" w:rsidR="009C5F8F" w:rsidRPr="00E279DB" w:rsidRDefault="009C5F8F" w:rsidP="009C5F8F">
      <w:pPr>
        <w:spacing w:after="0" w:line="360" w:lineRule="auto"/>
        <w:jc w:val="both"/>
        <w:rPr>
          <w:rFonts w:ascii="Arial" w:hAnsi="Arial" w:cs="Arial"/>
          <w:sz w:val="24"/>
          <w:szCs w:val="24"/>
        </w:rPr>
      </w:pPr>
    </w:p>
    <w:p w14:paraId="3EF19DEF"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Cowen, Philip, Paul Harrison, and Tom Burns. 2012. “Shorter Oxford Textbook of Psychiatry.” Oxford </w:t>
      </w:r>
      <w:proofErr w:type="spellStart"/>
      <w:r w:rsidRPr="00E279DB">
        <w:rPr>
          <w:rFonts w:ascii="Arial" w:hAnsi="Arial" w:cs="Arial"/>
          <w:sz w:val="24"/>
          <w:szCs w:val="24"/>
        </w:rPr>
        <w:t>Univeristy</w:t>
      </w:r>
      <w:proofErr w:type="spellEnd"/>
      <w:r w:rsidRPr="00E279DB">
        <w:rPr>
          <w:rFonts w:ascii="Arial" w:hAnsi="Arial" w:cs="Arial"/>
          <w:sz w:val="24"/>
          <w:szCs w:val="24"/>
        </w:rPr>
        <w:t xml:space="preserve"> Press, no. 6: 138–39. </w:t>
      </w:r>
    </w:p>
    <w:p w14:paraId="5644B769" w14:textId="77777777" w:rsidR="009C5F8F" w:rsidRPr="00E279DB" w:rsidRDefault="009C5F8F" w:rsidP="009C5F8F">
      <w:pPr>
        <w:spacing w:after="0" w:line="360" w:lineRule="auto"/>
        <w:jc w:val="both"/>
        <w:rPr>
          <w:rFonts w:ascii="Arial" w:hAnsi="Arial" w:cs="Arial"/>
          <w:sz w:val="24"/>
          <w:szCs w:val="24"/>
        </w:rPr>
      </w:pPr>
    </w:p>
    <w:p w14:paraId="253D0BF7"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Cruickshank, CC. </w:t>
      </w:r>
      <w:proofErr w:type="gramStart"/>
      <w:r w:rsidRPr="00E279DB">
        <w:rPr>
          <w:rFonts w:ascii="Arial" w:hAnsi="Arial" w:cs="Arial"/>
          <w:sz w:val="24"/>
          <w:szCs w:val="24"/>
        </w:rPr>
        <w:t>and  Dyer</w:t>
      </w:r>
      <w:proofErr w:type="gramEnd"/>
      <w:r w:rsidRPr="00E279DB">
        <w:rPr>
          <w:rFonts w:ascii="Arial" w:hAnsi="Arial" w:cs="Arial"/>
          <w:sz w:val="24"/>
          <w:szCs w:val="24"/>
        </w:rPr>
        <w:t xml:space="preserve">, KR. 2009. "A review of the clinical pharmacology of methamphetamine.". </w:t>
      </w:r>
      <w:r w:rsidRPr="00E279DB">
        <w:rPr>
          <w:rFonts w:ascii="Arial" w:hAnsi="Arial" w:cs="Arial"/>
          <w:i/>
          <w:sz w:val="24"/>
          <w:szCs w:val="24"/>
        </w:rPr>
        <w:t>Addiction</w:t>
      </w:r>
      <w:r w:rsidRPr="00E279DB">
        <w:rPr>
          <w:rFonts w:ascii="Arial" w:hAnsi="Arial" w:cs="Arial"/>
          <w:sz w:val="24"/>
          <w:szCs w:val="24"/>
        </w:rPr>
        <w:t xml:space="preserve"> 1 0 </w:t>
      </w:r>
      <w:proofErr w:type="gramStart"/>
      <w:r w:rsidRPr="00E279DB">
        <w:rPr>
          <w:rFonts w:ascii="Arial" w:hAnsi="Arial" w:cs="Arial"/>
          <w:sz w:val="24"/>
          <w:szCs w:val="24"/>
        </w:rPr>
        <w:t>4 :</w:t>
      </w:r>
      <w:proofErr w:type="gramEnd"/>
      <w:r w:rsidRPr="00E279DB">
        <w:rPr>
          <w:rFonts w:ascii="Arial" w:hAnsi="Arial" w:cs="Arial"/>
          <w:sz w:val="24"/>
          <w:szCs w:val="24"/>
        </w:rPr>
        <w:t xml:space="preserve"> 1 0 8 5 - 9 9 .</w:t>
      </w:r>
    </w:p>
    <w:p w14:paraId="3200CDE2" w14:textId="77777777" w:rsidR="009C5F8F" w:rsidRPr="00E279DB" w:rsidRDefault="009C5F8F" w:rsidP="009C5F8F">
      <w:pPr>
        <w:spacing w:after="0" w:line="360" w:lineRule="auto"/>
        <w:jc w:val="both"/>
        <w:rPr>
          <w:rFonts w:ascii="Arial" w:hAnsi="Arial" w:cs="Arial"/>
          <w:sz w:val="24"/>
          <w:szCs w:val="24"/>
        </w:rPr>
      </w:pPr>
    </w:p>
    <w:p w14:paraId="63E7380F" w14:textId="77777777" w:rsidR="009C5F8F" w:rsidRPr="003E557A" w:rsidRDefault="009C5F8F" w:rsidP="009C5F8F">
      <w:pPr>
        <w:spacing w:after="0" w:line="360" w:lineRule="auto"/>
        <w:jc w:val="both"/>
        <w:rPr>
          <w:rFonts w:ascii="Arial" w:hAnsi="Arial" w:cs="Arial"/>
          <w:sz w:val="24"/>
          <w:szCs w:val="24"/>
          <w:lang w:val="da-DK"/>
        </w:rPr>
      </w:pPr>
      <w:r w:rsidRPr="00E279DB">
        <w:rPr>
          <w:rFonts w:ascii="Arial" w:hAnsi="Arial" w:cs="Arial"/>
          <w:sz w:val="24"/>
          <w:szCs w:val="24"/>
        </w:rPr>
        <w:t xml:space="preserve">Darke, S. Kaye, S. </w:t>
      </w:r>
      <w:proofErr w:type="spellStart"/>
      <w:r w:rsidRPr="00E279DB">
        <w:rPr>
          <w:rFonts w:ascii="Arial" w:hAnsi="Arial" w:cs="Arial"/>
          <w:sz w:val="24"/>
          <w:szCs w:val="24"/>
        </w:rPr>
        <w:t>McKetin</w:t>
      </w:r>
      <w:proofErr w:type="spellEnd"/>
      <w:r w:rsidRPr="00E279DB">
        <w:rPr>
          <w:rFonts w:ascii="Arial" w:hAnsi="Arial" w:cs="Arial"/>
          <w:sz w:val="24"/>
          <w:szCs w:val="24"/>
        </w:rPr>
        <w:t xml:space="preserve">, R. and </w:t>
      </w:r>
      <w:proofErr w:type="spellStart"/>
      <w:r w:rsidRPr="00E279DB">
        <w:rPr>
          <w:rFonts w:ascii="Arial" w:hAnsi="Arial" w:cs="Arial"/>
          <w:sz w:val="24"/>
          <w:szCs w:val="24"/>
        </w:rPr>
        <w:t>Duflou</w:t>
      </w:r>
      <w:proofErr w:type="spellEnd"/>
      <w:r w:rsidRPr="00E279DB">
        <w:rPr>
          <w:rFonts w:ascii="Arial" w:hAnsi="Arial" w:cs="Arial"/>
          <w:sz w:val="24"/>
          <w:szCs w:val="24"/>
        </w:rPr>
        <w:t xml:space="preserve">, J. 2008. "Major physical and psychological harms of methamphetamine use". </w:t>
      </w:r>
      <w:r w:rsidRPr="003E557A">
        <w:rPr>
          <w:rFonts w:ascii="Arial" w:hAnsi="Arial" w:cs="Arial"/>
          <w:i/>
          <w:sz w:val="24"/>
          <w:szCs w:val="24"/>
          <w:lang w:val="da-DK"/>
        </w:rPr>
        <w:t xml:space="preserve">Drug </w:t>
      </w:r>
      <w:proofErr w:type="spellStart"/>
      <w:r w:rsidRPr="003E557A">
        <w:rPr>
          <w:rFonts w:ascii="Arial" w:hAnsi="Arial" w:cs="Arial"/>
          <w:i/>
          <w:sz w:val="24"/>
          <w:szCs w:val="24"/>
          <w:lang w:val="da-DK"/>
        </w:rPr>
        <w:t>Alcohol</w:t>
      </w:r>
      <w:proofErr w:type="spellEnd"/>
      <w:r w:rsidRPr="003E557A">
        <w:rPr>
          <w:rFonts w:ascii="Arial" w:hAnsi="Arial" w:cs="Arial"/>
          <w:i/>
          <w:sz w:val="24"/>
          <w:szCs w:val="24"/>
          <w:lang w:val="da-DK"/>
        </w:rPr>
        <w:t xml:space="preserve"> Rev</w:t>
      </w:r>
      <w:r w:rsidRPr="003E557A">
        <w:rPr>
          <w:rFonts w:ascii="Arial" w:hAnsi="Arial" w:cs="Arial"/>
          <w:sz w:val="24"/>
          <w:szCs w:val="24"/>
          <w:lang w:val="da-DK"/>
        </w:rPr>
        <w:t xml:space="preserve"> 27:253-62. </w:t>
      </w:r>
    </w:p>
    <w:p w14:paraId="385E72F0" w14:textId="77777777" w:rsidR="009C5F8F" w:rsidRPr="003E557A" w:rsidRDefault="009C5F8F" w:rsidP="009C5F8F">
      <w:pPr>
        <w:spacing w:after="0" w:line="360" w:lineRule="auto"/>
        <w:jc w:val="both"/>
        <w:rPr>
          <w:rFonts w:ascii="Arial" w:hAnsi="Arial" w:cs="Arial"/>
          <w:sz w:val="24"/>
          <w:szCs w:val="24"/>
          <w:lang w:val="da-DK"/>
        </w:rPr>
      </w:pPr>
    </w:p>
    <w:p w14:paraId="1A6C32B6" w14:textId="77777777" w:rsidR="009C5F8F" w:rsidRPr="00E279DB" w:rsidRDefault="009C5F8F" w:rsidP="009C5F8F">
      <w:pPr>
        <w:spacing w:after="0" w:line="360" w:lineRule="auto"/>
        <w:jc w:val="both"/>
        <w:rPr>
          <w:rFonts w:ascii="Arial" w:hAnsi="Arial" w:cs="Arial"/>
          <w:sz w:val="24"/>
          <w:szCs w:val="24"/>
        </w:rPr>
      </w:pPr>
      <w:proofErr w:type="spellStart"/>
      <w:r w:rsidRPr="003E557A">
        <w:rPr>
          <w:rFonts w:ascii="Arial" w:hAnsi="Arial" w:cs="Arial"/>
          <w:sz w:val="24"/>
          <w:szCs w:val="24"/>
          <w:lang w:val="da-DK"/>
        </w:rPr>
        <w:t>Degenhardt</w:t>
      </w:r>
      <w:proofErr w:type="spellEnd"/>
      <w:r w:rsidRPr="003E557A">
        <w:rPr>
          <w:rFonts w:ascii="Arial" w:hAnsi="Arial" w:cs="Arial"/>
          <w:sz w:val="24"/>
          <w:szCs w:val="24"/>
          <w:lang w:val="da-DK"/>
        </w:rPr>
        <w:t xml:space="preserve">, L, </w:t>
      </w:r>
      <w:proofErr w:type="spellStart"/>
      <w:r w:rsidRPr="003E557A">
        <w:rPr>
          <w:rFonts w:ascii="Arial" w:hAnsi="Arial" w:cs="Arial"/>
          <w:sz w:val="24"/>
          <w:szCs w:val="24"/>
          <w:lang w:val="da-DK"/>
        </w:rPr>
        <w:t>Whiteford</w:t>
      </w:r>
      <w:proofErr w:type="spellEnd"/>
      <w:r w:rsidRPr="003E557A">
        <w:rPr>
          <w:rFonts w:ascii="Arial" w:hAnsi="Arial" w:cs="Arial"/>
          <w:sz w:val="24"/>
          <w:szCs w:val="24"/>
          <w:lang w:val="da-DK"/>
        </w:rPr>
        <w:t xml:space="preserve">, HA, Ferrari AJ, et al. 2013. </w:t>
      </w:r>
      <w:r w:rsidRPr="00E279DB">
        <w:rPr>
          <w:rFonts w:ascii="Arial" w:hAnsi="Arial" w:cs="Arial"/>
          <w:sz w:val="24"/>
          <w:szCs w:val="24"/>
        </w:rPr>
        <w:t xml:space="preserve">Global burden of disease attributable to illicit drug use and dependence: findings from the Global Burden of Disease Study 2010. </w:t>
      </w:r>
      <w:r w:rsidRPr="00E279DB">
        <w:rPr>
          <w:rFonts w:ascii="Arial" w:hAnsi="Arial" w:cs="Arial"/>
          <w:i/>
          <w:sz w:val="24"/>
          <w:szCs w:val="24"/>
        </w:rPr>
        <w:t xml:space="preserve">Lancet </w:t>
      </w:r>
      <w:r w:rsidRPr="00E279DB">
        <w:rPr>
          <w:rFonts w:ascii="Arial" w:hAnsi="Arial" w:cs="Arial"/>
          <w:sz w:val="24"/>
          <w:szCs w:val="24"/>
        </w:rPr>
        <w:t>382:1564–74.</w:t>
      </w:r>
    </w:p>
    <w:p w14:paraId="43E23B92" w14:textId="77777777" w:rsidR="009C5F8F" w:rsidRPr="00E279DB" w:rsidRDefault="009C5F8F" w:rsidP="009C5F8F">
      <w:pPr>
        <w:spacing w:after="0" w:line="360" w:lineRule="auto"/>
        <w:jc w:val="both"/>
        <w:rPr>
          <w:rFonts w:ascii="Arial" w:hAnsi="Arial" w:cs="Arial"/>
          <w:sz w:val="24"/>
          <w:szCs w:val="24"/>
        </w:rPr>
      </w:pPr>
    </w:p>
    <w:p w14:paraId="59142681"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Department of Narcotics Control. 2014. “Annual Drug Report of Bangladesh,” 1–86.</w:t>
      </w:r>
    </w:p>
    <w:p w14:paraId="7516143A" w14:textId="77777777" w:rsidR="009C5F8F" w:rsidRPr="00E279DB" w:rsidRDefault="009C5F8F" w:rsidP="009C5F8F">
      <w:pPr>
        <w:spacing w:after="0" w:line="360" w:lineRule="auto"/>
        <w:jc w:val="both"/>
        <w:rPr>
          <w:rFonts w:ascii="Arial" w:hAnsi="Arial" w:cs="Arial"/>
          <w:sz w:val="24"/>
          <w:szCs w:val="24"/>
        </w:rPr>
      </w:pPr>
    </w:p>
    <w:p w14:paraId="6B12EE74" w14:textId="77777777" w:rsidR="009C5F8F" w:rsidRPr="00E279DB" w:rsidRDefault="009C5F8F" w:rsidP="009C5F8F">
      <w:pPr>
        <w:spacing w:after="0" w:line="360" w:lineRule="auto"/>
        <w:jc w:val="both"/>
        <w:rPr>
          <w:rFonts w:ascii="Arial" w:hAnsi="Arial" w:cs="Arial"/>
          <w:sz w:val="24"/>
          <w:szCs w:val="24"/>
        </w:rPr>
      </w:pPr>
      <w:r w:rsidRPr="003E557A">
        <w:rPr>
          <w:rFonts w:ascii="Arial" w:hAnsi="Arial" w:cs="Arial"/>
          <w:sz w:val="24"/>
          <w:szCs w:val="24"/>
          <w:lang w:val="da-DK"/>
        </w:rPr>
        <w:t xml:space="preserve">Des, </w:t>
      </w:r>
      <w:proofErr w:type="spellStart"/>
      <w:r w:rsidRPr="003E557A">
        <w:rPr>
          <w:rFonts w:ascii="Arial" w:hAnsi="Arial" w:cs="Arial"/>
          <w:sz w:val="24"/>
          <w:szCs w:val="24"/>
          <w:lang w:val="da-DK"/>
        </w:rPr>
        <w:t>Jarlais</w:t>
      </w:r>
      <w:proofErr w:type="spellEnd"/>
      <w:r w:rsidRPr="003E557A">
        <w:rPr>
          <w:rFonts w:ascii="Arial" w:hAnsi="Arial" w:cs="Arial"/>
          <w:sz w:val="24"/>
          <w:szCs w:val="24"/>
          <w:lang w:val="da-DK"/>
        </w:rPr>
        <w:t xml:space="preserve"> DC, Diaz, T, </w:t>
      </w:r>
      <w:proofErr w:type="spellStart"/>
      <w:r w:rsidRPr="003E557A">
        <w:rPr>
          <w:rFonts w:ascii="Arial" w:hAnsi="Arial" w:cs="Arial"/>
          <w:sz w:val="24"/>
          <w:szCs w:val="24"/>
          <w:lang w:val="da-DK"/>
        </w:rPr>
        <w:t>Perlis</w:t>
      </w:r>
      <w:proofErr w:type="spellEnd"/>
      <w:r w:rsidRPr="003E557A">
        <w:rPr>
          <w:rFonts w:ascii="Arial" w:hAnsi="Arial" w:cs="Arial"/>
          <w:sz w:val="24"/>
          <w:szCs w:val="24"/>
          <w:lang w:val="da-DK"/>
        </w:rPr>
        <w:t xml:space="preserve">, T, </w:t>
      </w:r>
      <w:proofErr w:type="spellStart"/>
      <w:r w:rsidRPr="003E557A">
        <w:rPr>
          <w:rFonts w:ascii="Arial" w:hAnsi="Arial" w:cs="Arial"/>
          <w:sz w:val="24"/>
          <w:szCs w:val="24"/>
          <w:lang w:val="da-DK"/>
        </w:rPr>
        <w:t>Vlahov</w:t>
      </w:r>
      <w:proofErr w:type="spellEnd"/>
      <w:r w:rsidRPr="003E557A">
        <w:rPr>
          <w:rFonts w:ascii="Arial" w:hAnsi="Arial" w:cs="Arial"/>
          <w:sz w:val="24"/>
          <w:szCs w:val="24"/>
          <w:lang w:val="da-DK"/>
        </w:rPr>
        <w:t xml:space="preserve">, D, Maslow, C, </w:t>
      </w:r>
      <w:proofErr w:type="spellStart"/>
      <w:r w:rsidRPr="003E557A">
        <w:rPr>
          <w:rFonts w:ascii="Arial" w:hAnsi="Arial" w:cs="Arial"/>
          <w:sz w:val="24"/>
          <w:szCs w:val="24"/>
          <w:lang w:val="da-DK"/>
        </w:rPr>
        <w:t>Latka</w:t>
      </w:r>
      <w:proofErr w:type="spellEnd"/>
      <w:r w:rsidRPr="003E557A">
        <w:rPr>
          <w:rFonts w:ascii="Arial" w:hAnsi="Arial" w:cs="Arial"/>
          <w:sz w:val="24"/>
          <w:szCs w:val="24"/>
          <w:lang w:val="da-DK"/>
        </w:rPr>
        <w:t xml:space="preserve">, M, et al. 2003. </w:t>
      </w:r>
      <w:r w:rsidRPr="00E279DB">
        <w:rPr>
          <w:rFonts w:ascii="Arial" w:hAnsi="Arial" w:cs="Arial"/>
          <w:sz w:val="24"/>
          <w:szCs w:val="24"/>
        </w:rPr>
        <w:t xml:space="preserve">Variability in the incidence of human immunodeficiency virus, hepatitis B virus, and hepatitis C virus infection among young injecting drug users in New York City. </w:t>
      </w:r>
      <w:r w:rsidRPr="00E279DB">
        <w:rPr>
          <w:rFonts w:ascii="Arial" w:hAnsi="Arial" w:cs="Arial"/>
          <w:i/>
          <w:sz w:val="24"/>
          <w:szCs w:val="24"/>
        </w:rPr>
        <w:t xml:space="preserve">Am J </w:t>
      </w:r>
      <w:proofErr w:type="spellStart"/>
      <w:r w:rsidRPr="00E279DB">
        <w:rPr>
          <w:rFonts w:ascii="Arial" w:hAnsi="Arial" w:cs="Arial"/>
          <w:i/>
          <w:sz w:val="24"/>
          <w:szCs w:val="24"/>
        </w:rPr>
        <w:t>Epidemiol</w:t>
      </w:r>
      <w:proofErr w:type="spellEnd"/>
      <w:r w:rsidRPr="00E279DB">
        <w:rPr>
          <w:rFonts w:ascii="Arial" w:hAnsi="Arial" w:cs="Arial"/>
          <w:i/>
          <w:sz w:val="24"/>
          <w:szCs w:val="24"/>
        </w:rPr>
        <w:t xml:space="preserve">. </w:t>
      </w:r>
      <w:r w:rsidRPr="00E279DB">
        <w:rPr>
          <w:rFonts w:ascii="Arial" w:hAnsi="Arial" w:cs="Arial"/>
          <w:sz w:val="24"/>
          <w:szCs w:val="24"/>
        </w:rPr>
        <w:t xml:space="preserve">157(5):467–471. </w:t>
      </w:r>
    </w:p>
    <w:p w14:paraId="5052BBDF" w14:textId="77777777" w:rsidR="009C5F8F" w:rsidRPr="00E279DB" w:rsidRDefault="009C5F8F" w:rsidP="009C5F8F">
      <w:pPr>
        <w:spacing w:after="0" w:line="360" w:lineRule="auto"/>
        <w:jc w:val="both"/>
        <w:rPr>
          <w:rFonts w:ascii="Arial" w:hAnsi="Arial" w:cs="Arial"/>
          <w:sz w:val="24"/>
          <w:szCs w:val="24"/>
        </w:rPr>
      </w:pPr>
    </w:p>
    <w:p w14:paraId="10FE2ADD"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Dettmeyer</w:t>
      </w:r>
      <w:proofErr w:type="spellEnd"/>
      <w:r w:rsidRPr="00E279DB">
        <w:rPr>
          <w:rFonts w:ascii="Arial" w:hAnsi="Arial" w:cs="Arial"/>
          <w:sz w:val="24"/>
          <w:szCs w:val="24"/>
        </w:rPr>
        <w:t xml:space="preserve">, RB, </w:t>
      </w:r>
      <w:proofErr w:type="spellStart"/>
      <w:r w:rsidRPr="00E279DB">
        <w:rPr>
          <w:rFonts w:ascii="Arial" w:hAnsi="Arial" w:cs="Arial"/>
          <w:sz w:val="24"/>
          <w:szCs w:val="24"/>
        </w:rPr>
        <w:t>Preuß</w:t>
      </w:r>
      <w:proofErr w:type="spellEnd"/>
      <w:r w:rsidRPr="00E279DB">
        <w:rPr>
          <w:rFonts w:ascii="Arial" w:hAnsi="Arial" w:cs="Arial"/>
          <w:sz w:val="24"/>
          <w:szCs w:val="24"/>
        </w:rPr>
        <w:t xml:space="preserve">, J, </w:t>
      </w:r>
      <w:proofErr w:type="spellStart"/>
      <w:r w:rsidRPr="00E279DB">
        <w:rPr>
          <w:rFonts w:ascii="Arial" w:hAnsi="Arial" w:cs="Arial"/>
          <w:sz w:val="24"/>
          <w:szCs w:val="24"/>
        </w:rPr>
        <w:t>Wollersen</w:t>
      </w:r>
      <w:proofErr w:type="spellEnd"/>
      <w:r w:rsidRPr="00E279DB">
        <w:rPr>
          <w:rFonts w:ascii="Arial" w:hAnsi="Arial" w:cs="Arial"/>
          <w:sz w:val="24"/>
          <w:szCs w:val="24"/>
        </w:rPr>
        <w:t xml:space="preserve">, H and </w:t>
      </w:r>
      <w:proofErr w:type="spellStart"/>
      <w:r w:rsidRPr="00E279DB">
        <w:rPr>
          <w:rFonts w:ascii="Arial" w:hAnsi="Arial" w:cs="Arial"/>
          <w:sz w:val="24"/>
          <w:szCs w:val="24"/>
        </w:rPr>
        <w:t>Madea</w:t>
      </w:r>
      <w:proofErr w:type="spellEnd"/>
      <w:r w:rsidRPr="00E279DB">
        <w:rPr>
          <w:rFonts w:ascii="Arial" w:hAnsi="Arial" w:cs="Arial"/>
          <w:sz w:val="24"/>
          <w:szCs w:val="24"/>
        </w:rPr>
        <w:t xml:space="preserve">, B. 2005.  "Heroin-associated nephropathy". </w:t>
      </w:r>
      <w:r w:rsidRPr="00E279DB">
        <w:rPr>
          <w:rFonts w:ascii="Arial" w:hAnsi="Arial" w:cs="Arial"/>
          <w:i/>
          <w:sz w:val="24"/>
          <w:szCs w:val="24"/>
        </w:rPr>
        <w:t>Expert Opinion on Drug Safety</w:t>
      </w:r>
      <w:r w:rsidRPr="00E279DB">
        <w:rPr>
          <w:rFonts w:ascii="Arial" w:hAnsi="Arial" w:cs="Arial"/>
          <w:sz w:val="24"/>
          <w:szCs w:val="24"/>
        </w:rPr>
        <w:t xml:space="preserve">. 4:19-28. </w:t>
      </w:r>
    </w:p>
    <w:p w14:paraId="01BF1364" w14:textId="77777777" w:rsidR="009C5F8F" w:rsidRPr="00E279DB" w:rsidRDefault="009C5F8F" w:rsidP="009C5F8F">
      <w:pPr>
        <w:spacing w:after="0" w:line="360" w:lineRule="auto"/>
        <w:jc w:val="both"/>
        <w:rPr>
          <w:rFonts w:ascii="Arial" w:hAnsi="Arial" w:cs="Arial"/>
          <w:sz w:val="24"/>
          <w:szCs w:val="24"/>
        </w:rPr>
      </w:pPr>
    </w:p>
    <w:p w14:paraId="1A579229"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noProof/>
          <w:sz w:val="24"/>
          <w:szCs w:val="24"/>
        </w:rPr>
        <w:lastRenderedPageBreak/>
        <w:t xml:space="preserve">Diener, Ed. 1984. “Subjective Well-Being.” </w:t>
      </w:r>
      <w:r w:rsidRPr="00E279DB">
        <w:rPr>
          <w:rFonts w:ascii="Arial" w:hAnsi="Arial" w:cs="Arial"/>
          <w:i/>
          <w:iCs/>
          <w:noProof/>
          <w:sz w:val="24"/>
          <w:szCs w:val="24"/>
        </w:rPr>
        <w:t>Psychological Bulletin</w:t>
      </w:r>
      <w:r w:rsidRPr="00E279DB">
        <w:rPr>
          <w:rFonts w:ascii="Arial" w:hAnsi="Arial" w:cs="Arial"/>
          <w:noProof/>
          <w:sz w:val="24"/>
          <w:szCs w:val="24"/>
        </w:rPr>
        <w:t xml:space="preserve"> 95 (3):542–75. </w:t>
      </w:r>
    </w:p>
    <w:p w14:paraId="2C8EF688" w14:textId="77777777" w:rsidR="009C5F8F" w:rsidRPr="00E279DB" w:rsidRDefault="009C5F8F" w:rsidP="009C5F8F">
      <w:pPr>
        <w:spacing w:after="0" w:line="360" w:lineRule="auto"/>
        <w:jc w:val="both"/>
        <w:rPr>
          <w:rFonts w:ascii="Arial" w:hAnsi="Arial" w:cs="Arial"/>
          <w:noProof/>
          <w:sz w:val="24"/>
          <w:szCs w:val="24"/>
        </w:rPr>
      </w:pPr>
      <w:r w:rsidRPr="00E279DB">
        <w:rPr>
          <w:rFonts w:ascii="Arial" w:hAnsi="Arial" w:cs="Arial"/>
          <w:noProof/>
          <w:sz w:val="24"/>
          <w:szCs w:val="24"/>
        </w:rPr>
        <w:t xml:space="preserve"> </w:t>
      </w:r>
    </w:p>
    <w:p w14:paraId="03947C67"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noProof/>
          <w:sz w:val="24"/>
          <w:szCs w:val="24"/>
        </w:rPr>
        <w:t xml:space="preserve">B. Sadok, V. Sadok, P. Ruiz. 2015. “KAPLAN &amp; SADOCK’S Synopsis of Psychiatry Behavioral Sciences/Clinical Psychiatry.” </w:t>
      </w:r>
      <w:r w:rsidRPr="00E279DB">
        <w:rPr>
          <w:rFonts w:ascii="Arial" w:hAnsi="Arial" w:cs="Arial"/>
          <w:i/>
          <w:iCs/>
          <w:noProof/>
          <w:sz w:val="24"/>
          <w:szCs w:val="24"/>
        </w:rPr>
        <w:t>Kaplan and Sadock’s Synopsis of Psychiatry: Behavioral Sciences/clinical Psychiatry (11th Ed.)</w:t>
      </w:r>
    </w:p>
    <w:p w14:paraId="72752959" w14:textId="77777777" w:rsidR="009C5F8F" w:rsidRPr="00E279DB" w:rsidRDefault="009C5F8F" w:rsidP="009C5F8F">
      <w:pPr>
        <w:spacing w:after="0" w:line="360" w:lineRule="auto"/>
        <w:jc w:val="both"/>
        <w:rPr>
          <w:rFonts w:ascii="Arial" w:hAnsi="Arial" w:cs="Arial"/>
          <w:sz w:val="24"/>
          <w:szCs w:val="24"/>
        </w:rPr>
      </w:pPr>
    </w:p>
    <w:p w14:paraId="13C02270"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Dole, VP, </w:t>
      </w:r>
      <w:proofErr w:type="spellStart"/>
      <w:r w:rsidRPr="00E279DB">
        <w:rPr>
          <w:rFonts w:ascii="Arial" w:hAnsi="Arial" w:cs="Arial"/>
          <w:sz w:val="24"/>
          <w:szCs w:val="24"/>
        </w:rPr>
        <w:t>Nyswander</w:t>
      </w:r>
      <w:proofErr w:type="spellEnd"/>
      <w:r w:rsidRPr="00E279DB">
        <w:rPr>
          <w:rFonts w:ascii="Arial" w:hAnsi="Arial" w:cs="Arial"/>
          <w:sz w:val="24"/>
          <w:szCs w:val="24"/>
        </w:rPr>
        <w:t xml:space="preserve">, ME and Kreek, MJ. 1966. Narcotic blockade. </w:t>
      </w:r>
      <w:r w:rsidRPr="00E279DB">
        <w:rPr>
          <w:rFonts w:ascii="Arial" w:hAnsi="Arial" w:cs="Arial"/>
          <w:i/>
          <w:sz w:val="24"/>
          <w:szCs w:val="24"/>
        </w:rPr>
        <w:t>Arch Intern Med.</w:t>
      </w:r>
      <w:r w:rsidRPr="00E279DB">
        <w:rPr>
          <w:rFonts w:ascii="Arial" w:hAnsi="Arial" w:cs="Arial"/>
          <w:sz w:val="24"/>
          <w:szCs w:val="24"/>
        </w:rPr>
        <w:t xml:space="preserve"> 118(4):304–309.</w:t>
      </w:r>
    </w:p>
    <w:p w14:paraId="4CF5D3C4" w14:textId="77777777" w:rsidR="009C5F8F" w:rsidRPr="00E279DB" w:rsidRDefault="009C5F8F" w:rsidP="009C5F8F">
      <w:pPr>
        <w:spacing w:after="0" w:line="360" w:lineRule="auto"/>
        <w:jc w:val="both"/>
        <w:rPr>
          <w:rFonts w:ascii="Arial" w:hAnsi="Arial" w:cs="Arial"/>
          <w:sz w:val="24"/>
          <w:szCs w:val="24"/>
        </w:rPr>
      </w:pPr>
    </w:p>
    <w:p w14:paraId="0DC9DF12"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noProof/>
          <w:sz w:val="24"/>
          <w:szCs w:val="24"/>
        </w:rPr>
        <w:t xml:space="preserve">E. Ware Jr., John. 1987. “Standards for Validating Health Measures: Definition and Content.” </w:t>
      </w:r>
      <w:r w:rsidRPr="00E279DB">
        <w:rPr>
          <w:rFonts w:ascii="Arial" w:hAnsi="Arial" w:cs="Arial"/>
          <w:i/>
          <w:iCs/>
          <w:noProof/>
          <w:sz w:val="24"/>
          <w:szCs w:val="24"/>
        </w:rPr>
        <w:t>Journal of Chronic Diseases</w:t>
      </w:r>
      <w:r w:rsidRPr="00E279DB">
        <w:rPr>
          <w:rFonts w:ascii="Arial" w:hAnsi="Arial" w:cs="Arial"/>
          <w:noProof/>
          <w:sz w:val="24"/>
          <w:szCs w:val="24"/>
        </w:rPr>
        <w:t xml:space="preserve"> 40 (6):473–80</w:t>
      </w:r>
    </w:p>
    <w:p w14:paraId="147F795A" w14:textId="77777777" w:rsidR="009C5F8F" w:rsidRPr="00E279DB" w:rsidRDefault="009C5F8F" w:rsidP="009C5F8F">
      <w:pPr>
        <w:spacing w:after="0" w:line="360" w:lineRule="auto"/>
        <w:jc w:val="both"/>
        <w:rPr>
          <w:rFonts w:ascii="Arial" w:hAnsi="Arial" w:cs="Arial"/>
          <w:sz w:val="24"/>
          <w:szCs w:val="24"/>
        </w:rPr>
      </w:pPr>
    </w:p>
    <w:p w14:paraId="795F33EE"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EMCDDA | Heroin Profile (Chemistry, Effects, Other Names (Horse, Smack…), Origin/Extraction, Mode of Use, Other Names, Medical Use, Control Status).” n.d. Accessed July 29, 2018. </w:t>
      </w:r>
    </w:p>
    <w:p w14:paraId="5458212E" w14:textId="77777777" w:rsidR="009C5F8F" w:rsidRPr="00E279DB" w:rsidRDefault="009C5F8F" w:rsidP="009C5F8F">
      <w:pPr>
        <w:spacing w:after="0" w:line="360" w:lineRule="auto"/>
        <w:jc w:val="both"/>
        <w:rPr>
          <w:rFonts w:ascii="Arial" w:hAnsi="Arial" w:cs="Arial"/>
          <w:sz w:val="24"/>
          <w:szCs w:val="24"/>
        </w:rPr>
      </w:pPr>
    </w:p>
    <w:p w14:paraId="53FDB4F5"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Fergusson, David M., and Joseph M. Boden. 2008. “Cannabis Use and Later Life Outcomes.” Addiction (Abingdon, England) 103 (6): 969–76; discussion 977-978. </w:t>
      </w:r>
    </w:p>
    <w:p w14:paraId="4713ED46" w14:textId="77777777" w:rsidR="009C5F8F" w:rsidRPr="00E279DB" w:rsidRDefault="009C5F8F" w:rsidP="009C5F8F">
      <w:pPr>
        <w:spacing w:after="0" w:line="360" w:lineRule="auto"/>
        <w:jc w:val="both"/>
        <w:rPr>
          <w:rFonts w:ascii="Arial" w:hAnsi="Arial" w:cs="Arial"/>
          <w:sz w:val="24"/>
          <w:szCs w:val="24"/>
        </w:rPr>
      </w:pPr>
    </w:p>
    <w:p w14:paraId="62828133"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Firoz, A H M, M E Karim, M F </w:t>
      </w:r>
      <w:proofErr w:type="spellStart"/>
      <w:r w:rsidRPr="00E279DB">
        <w:rPr>
          <w:rFonts w:ascii="Arial" w:hAnsi="Arial" w:cs="Arial"/>
          <w:sz w:val="24"/>
          <w:szCs w:val="24"/>
        </w:rPr>
        <w:t>Alam</w:t>
      </w:r>
      <w:proofErr w:type="spellEnd"/>
      <w:r w:rsidRPr="00E279DB">
        <w:rPr>
          <w:rFonts w:ascii="Arial" w:hAnsi="Arial" w:cs="Arial"/>
          <w:sz w:val="24"/>
          <w:szCs w:val="24"/>
        </w:rPr>
        <w:t xml:space="preserve">, A H M </w:t>
      </w:r>
      <w:proofErr w:type="spellStart"/>
      <w:r w:rsidRPr="00E279DB">
        <w:rPr>
          <w:rFonts w:ascii="Arial" w:hAnsi="Arial" w:cs="Arial"/>
          <w:sz w:val="24"/>
          <w:szCs w:val="24"/>
        </w:rPr>
        <w:t>M</w:t>
      </w:r>
      <w:proofErr w:type="spellEnd"/>
      <w:r w:rsidRPr="00E279DB">
        <w:rPr>
          <w:rFonts w:ascii="Arial" w:hAnsi="Arial" w:cs="Arial"/>
          <w:sz w:val="24"/>
          <w:szCs w:val="24"/>
        </w:rPr>
        <w:t xml:space="preserve"> Rahman, and M </w:t>
      </w:r>
      <w:proofErr w:type="spellStart"/>
      <w:r w:rsidRPr="00E279DB">
        <w:rPr>
          <w:rFonts w:ascii="Arial" w:hAnsi="Arial" w:cs="Arial"/>
          <w:sz w:val="24"/>
          <w:szCs w:val="24"/>
        </w:rPr>
        <w:t>M</w:t>
      </w:r>
      <w:proofErr w:type="spellEnd"/>
      <w:r w:rsidRPr="00E279DB">
        <w:rPr>
          <w:rFonts w:ascii="Arial" w:hAnsi="Arial" w:cs="Arial"/>
          <w:sz w:val="24"/>
          <w:szCs w:val="24"/>
        </w:rPr>
        <w:t xml:space="preserve"> Zaman. 2006. “</w:t>
      </w:r>
      <w:proofErr w:type="gramStart"/>
      <w:r w:rsidRPr="00E279DB">
        <w:rPr>
          <w:rFonts w:ascii="Arial" w:hAnsi="Arial" w:cs="Arial"/>
          <w:sz w:val="24"/>
          <w:szCs w:val="24"/>
        </w:rPr>
        <w:t>Prevalence ,</w:t>
      </w:r>
      <w:proofErr w:type="gramEnd"/>
      <w:r w:rsidRPr="00E279DB">
        <w:rPr>
          <w:rFonts w:ascii="Arial" w:hAnsi="Arial" w:cs="Arial"/>
          <w:sz w:val="24"/>
          <w:szCs w:val="24"/>
        </w:rPr>
        <w:t xml:space="preserve"> Medical Care , Awareness and Attitude towards Mental Illness in Bangladesh.” </w:t>
      </w:r>
      <w:r w:rsidRPr="00E279DB">
        <w:rPr>
          <w:rFonts w:ascii="Arial" w:hAnsi="Arial" w:cs="Arial"/>
          <w:i/>
          <w:sz w:val="24"/>
          <w:szCs w:val="24"/>
        </w:rPr>
        <w:t>Bangladesh Journal of Psychiatry</w:t>
      </w:r>
      <w:r w:rsidRPr="00E279DB">
        <w:rPr>
          <w:rFonts w:ascii="Arial" w:hAnsi="Arial" w:cs="Arial"/>
          <w:sz w:val="24"/>
          <w:szCs w:val="24"/>
        </w:rPr>
        <w:t xml:space="preserve"> 20 (1): 9–36.</w:t>
      </w:r>
    </w:p>
    <w:p w14:paraId="58AD22C6" w14:textId="77777777" w:rsidR="009C5F8F" w:rsidRPr="00E279DB" w:rsidRDefault="009C5F8F" w:rsidP="009C5F8F">
      <w:pPr>
        <w:spacing w:after="0" w:line="360" w:lineRule="auto"/>
        <w:jc w:val="both"/>
        <w:rPr>
          <w:rFonts w:ascii="Arial" w:hAnsi="Arial" w:cs="Arial"/>
          <w:sz w:val="24"/>
          <w:szCs w:val="24"/>
        </w:rPr>
      </w:pPr>
    </w:p>
    <w:p w14:paraId="051BDB94"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Fischer, JA. 2015. “Beyond Pleasure: A Study into the Quality of Life of Drug Users.” </w:t>
      </w:r>
      <w:r w:rsidRPr="00E279DB">
        <w:rPr>
          <w:rFonts w:ascii="Arial" w:hAnsi="Arial" w:cs="Arial"/>
          <w:i/>
          <w:sz w:val="24"/>
          <w:szCs w:val="24"/>
        </w:rPr>
        <w:t>Pharmacy Australia Centre for Excellence</w:t>
      </w:r>
      <w:r w:rsidRPr="00E279DB">
        <w:rPr>
          <w:rFonts w:ascii="Arial" w:hAnsi="Arial" w:cs="Arial"/>
          <w:sz w:val="24"/>
          <w:szCs w:val="24"/>
        </w:rPr>
        <w:t xml:space="preserve"> (PACE), 194.</w:t>
      </w:r>
    </w:p>
    <w:p w14:paraId="18C3617C" w14:textId="77777777" w:rsidR="009C5F8F" w:rsidRPr="00E279DB" w:rsidRDefault="009C5F8F" w:rsidP="009C5F8F">
      <w:pPr>
        <w:spacing w:after="0" w:line="360" w:lineRule="auto"/>
        <w:jc w:val="both"/>
        <w:rPr>
          <w:rFonts w:ascii="Arial" w:hAnsi="Arial" w:cs="Arial"/>
          <w:sz w:val="24"/>
          <w:szCs w:val="24"/>
        </w:rPr>
      </w:pPr>
    </w:p>
    <w:p w14:paraId="1A7F85AD"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Fischman</w:t>
      </w:r>
      <w:proofErr w:type="spellEnd"/>
      <w:r w:rsidRPr="00E279DB">
        <w:rPr>
          <w:rFonts w:ascii="Arial" w:hAnsi="Arial" w:cs="Arial"/>
          <w:sz w:val="24"/>
          <w:szCs w:val="24"/>
        </w:rPr>
        <w:t xml:space="preserve">, MW. 2001. Amphetamine. </w:t>
      </w:r>
      <w:r w:rsidRPr="00E279DB">
        <w:rPr>
          <w:rFonts w:ascii="Arial" w:hAnsi="Arial" w:cs="Arial"/>
          <w:i/>
          <w:sz w:val="24"/>
          <w:szCs w:val="24"/>
        </w:rPr>
        <w:t>In</w:t>
      </w:r>
      <w:r w:rsidRPr="00E279DB">
        <w:rPr>
          <w:rFonts w:ascii="Arial" w:hAnsi="Arial" w:cs="Arial"/>
          <w:sz w:val="24"/>
          <w:szCs w:val="24"/>
        </w:rPr>
        <w:t xml:space="preserve"> De-Wit, RC, </w:t>
      </w:r>
      <w:proofErr w:type="spellStart"/>
      <w:r w:rsidRPr="00E279DB">
        <w:rPr>
          <w:rFonts w:ascii="Arial" w:hAnsi="Arial" w:cs="Arial"/>
          <w:sz w:val="24"/>
          <w:szCs w:val="24"/>
        </w:rPr>
        <w:t>Caroll</w:t>
      </w:r>
      <w:proofErr w:type="spellEnd"/>
      <w:r w:rsidRPr="00E279DB">
        <w:rPr>
          <w:rFonts w:ascii="Arial" w:hAnsi="Arial" w:cs="Arial"/>
          <w:sz w:val="24"/>
          <w:szCs w:val="24"/>
        </w:rPr>
        <w:t xml:space="preserve"> KM, Fagan, J, </w:t>
      </w:r>
      <w:proofErr w:type="spellStart"/>
      <w:r w:rsidRPr="00E279DB">
        <w:rPr>
          <w:rFonts w:ascii="Arial" w:hAnsi="Arial" w:cs="Arial"/>
          <w:sz w:val="24"/>
          <w:szCs w:val="24"/>
        </w:rPr>
        <w:t>Kranzler</w:t>
      </w:r>
      <w:proofErr w:type="spellEnd"/>
      <w:r w:rsidRPr="00E279DB">
        <w:rPr>
          <w:rFonts w:ascii="Arial" w:hAnsi="Arial" w:cs="Arial"/>
          <w:sz w:val="24"/>
          <w:szCs w:val="24"/>
        </w:rPr>
        <w:t xml:space="preserve">, HR and </w:t>
      </w:r>
      <w:proofErr w:type="spellStart"/>
      <w:r w:rsidRPr="00E279DB">
        <w:rPr>
          <w:rFonts w:ascii="Arial" w:hAnsi="Arial" w:cs="Arial"/>
          <w:sz w:val="24"/>
          <w:szCs w:val="24"/>
        </w:rPr>
        <w:t>Kuhar</w:t>
      </w:r>
      <w:proofErr w:type="spellEnd"/>
      <w:r w:rsidRPr="00E279DB">
        <w:rPr>
          <w:rFonts w:ascii="Arial" w:hAnsi="Arial" w:cs="Arial"/>
          <w:sz w:val="24"/>
          <w:szCs w:val="24"/>
        </w:rPr>
        <w:t xml:space="preserve">, MJ. (eds). </w:t>
      </w:r>
      <w:r w:rsidRPr="00E279DB">
        <w:rPr>
          <w:rFonts w:ascii="Arial" w:hAnsi="Arial" w:cs="Arial"/>
          <w:i/>
          <w:sz w:val="24"/>
          <w:szCs w:val="24"/>
        </w:rPr>
        <w:t>Encyclopaedia of Drugs, Alcohol and Addictive Behaviour 2</w:t>
      </w:r>
      <w:r w:rsidRPr="00E279DB">
        <w:rPr>
          <w:rFonts w:ascii="Arial" w:hAnsi="Arial" w:cs="Arial"/>
          <w:i/>
          <w:sz w:val="24"/>
          <w:szCs w:val="24"/>
          <w:vertAlign w:val="superscript"/>
        </w:rPr>
        <w:t>nd</w:t>
      </w:r>
      <w:r w:rsidRPr="00E279DB">
        <w:rPr>
          <w:rFonts w:ascii="Arial" w:hAnsi="Arial" w:cs="Arial"/>
          <w:i/>
          <w:sz w:val="24"/>
          <w:szCs w:val="24"/>
        </w:rPr>
        <w:t xml:space="preserve"> Edition (Vol. 1).  </w:t>
      </w:r>
      <w:r w:rsidRPr="00E279DB">
        <w:rPr>
          <w:rFonts w:ascii="Arial" w:hAnsi="Arial" w:cs="Arial"/>
          <w:sz w:val="24"/>
          <w:szCs w:val="24"/>
        </w:rPr>
        <w:t>Macmillan Reference; USA</w:t>
      </w:r>
    </w:p>
    <w:p w14:paraId="2937F718" w14:textId="77777777" w:rsidR="009C5F8F" w:rsidRPr="00E279DB" w:rsidRDefault="009C5F8F" w:rsidP="009C5F8F">
      <w:pPr>
        <w:spacing w:after="0" w:line="360" w:lineRule="auto"/>
        <w:jc w:val="both"/>
        <w:rPr>
          <w:rFonts w:ascii="Arial" w:hAnsi="Arial" w:cs="Arial"/>
          <w:sz w:val="24"/>
          <w:szCs w:val="24"/>
        </w:rPr>
      </w:pPr>
    </w:p>
    <w:p w14:paraId="630F24DD"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noProof/>
          <w:sz w:val="24"/>
          <w:szCs w:val="24"/>
        </w:rPr>
        <w:t xml:space="preserve">Foster, J. H., T. J. Peters, and E. J. Marshall. 2000. “Quality of Life Measures and Outcome in Alcohol-Dependent Men and Women.” </w:t>
      </w:r>
      <w:r w:rsidRPr="00E279DB">
        <w:rPr>
          <w:rFonts w:ascii="Arial" w:hAnsi="Arial" w:cs="Arial"/>
          <w:i/>
          <w:iCs/>
          <w:noProof/>
          <w:sz w:val="24"/>
          <w:szCs w:val="24"/>
        </w:rPr>
        <w:t>Alcohol</w:t>
      </w:r>
      <w:r w:rsidRPr="00E279DB">
        <w:rPr>
          <w:rFonts w:ascii="Arial" w:hAnsi="Arial" w:cs="Arial"/>
          <w:noProof/>
          <w:sz w:val="24"/>
          <w:szCs w:val="24"/>
        </w:rPr>
        <w:t xml:space="preserve"> 22 (1):45–52</w:t>
      </w:r>
    </w:p>
    <w:p w14:paraId="5706279F" w14:textId="77777777" w:rsidR="009C5F8F" w:rsidRPr="00E279DB" w:rsidRDefault="009C5F8F" w:rsidP="009C5F8F">
      <w:pPr>
        <w:spacing w:after="0" w:line="360" w:lineRule="auto"/>
        <w:jc w:val="both"/>
        <w:rPr>
          <w:rFonts w:ascii="Arial" w:hAnsi="Arial" w:cs="Arial"/>
          <w:sz w:val="24"/>
          <w:szCs w:val="24"/>
        </w:rPr>
      </w:pPr>
    </w:p>
    <w:p w14:paraId="56564623" w14:textId="77777777" w:rsidR="00B40495" w:rsidRPr="00E279DB" w:rsidRDefault="00B40495" w:rsidP="00B40495">
      <w:pPr>
        <w:spacing w:after="0" w:line="360" w:lineRule="auto"/>
        <w:jc w:val="both"/>
        <w:rPr>
          <w:rFonts w:ascii="Arial" w:hAnsi="Arial" w:cs="Arial"/>
          <w:sz w:val="24"/>
          <w:szCs w:val="24"/>
        </w:rPr>
      </w:pPr>
      <w:r w:rsidRPr="00E279DB">
        <w:rPr>
          <w:rFonts w:ascii="Arial" w:hAnsi="Arial" w:cs="Arial"/>
          <w:noProof/>
          <w:sz w:val="24"/>
          <w:szCs w:val="24"/>
        </w:rPr>
        <w:lastRenderedPageBreak/>
        <w:t xml:space="preserve">Frisher, Martin, Juliet Collins, David Millson, Ilana Crome, and Peter Croft. 2004. “Prevalence of Comorbid Psychiatric Illness and Substance Misuse in Primary Care in England and Wales.” </w:t>
      </w:r>
      <w:r w:rsidRPr="00E279DB">
        <w:rPr>
          <w:rFonts w:ascii="Arial" w:hAnsi="Arial" w:cs="Arial"/>
          <w:i/>
          <w:iCs/>
          <w:noProof/>
          <w:sz w:val="24"/>
          <w:szCs w:val="24"/>
        </w:rPr>
        <w:t>Journal of Epidemiology and Community Health</w:t>
      </w:r>
      <w:r w:rsidRPr="00E279DB">
        <w:rPr>
          <w:rFonts w:ascii="Arial" w:hAnsi="Arial" w:cs="Arial"/>
          <w:noProof/>
          <w:sz w:val="24"/>
          <w:szCs w:val="24"/>
        </w:rPr>
        <w:t xml:space="preserve"> 58 (12):1036–41</w:t>
      </w:r>
    </w:p>
    <w:p w14:paraId="6B527B6F" w14:textId="77777777" w:rsidR="00B40495" w:rsidRPr="00E279DB" w:rsidRDefault="00B40495" w:rsidP="009C5F8F">
      <w:pPr>
        <w:spacing w:after="0" w:line="360" w:lineRule="auto"/>
        <w:jc w:val="both"/>
        <w:rPr>
          <w:rFonts w:ascii="Arial" w:hAnsi="Arial" w:cs="Arial"/>
          <w:sz w:val="24"/>
          <w:szCs w:val="24"/>
        </w:rPr>
      </w:pPr>
    </w:p>
    <w:p w14:paraId="222AE9D6"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Giacomuzzi</w:t>
      </w:r>
      <w:proofErr w:type="spellEnd"/>
      <w:r w:rsidRPr="00E279DB">
        <w:rPr>
          <w:rFonts w:ascii="Arial" w:hAnsi="Arial" w:cs="Arial"/>
          <w:sz w:val="24"/>
          <w:szCs w:val="24"/>
        </w:rPr>
        <w:t xml:space="preserve">, SM, Riemer, Y, </w:t>
      </w:r>
      <w:proofErr w:type="spellStart"/>
      <w:r w:rsidRPr="00E279DB">
        <w:rPr>
          <w:rFonts w:ascii="Arial" w:hAnsi="Arial" w:cs="Arial"/>
          <w:sz w:val="24"/>
          <w:szCs w:val="24"/>
        </w:rPr>
        <w:t>Ertl</w:t>
      </w:r>
      <w:proofErr w:type="spellEnd"/>
      <w:r w:rsidRPr="00E279DB">
        <w:rPr>
          <w:rFonts w:ascii="Arial" w:hAnsi="Arial" w:cs="Arial"/>
          <w:sz w:val="24"/>
          <w:szCs w:val="24"/>
        </w:rPr>
        <w:t xml:space="preserve">, M, et al. 2003. Buprenorphine versus methadone maintenance treatment in an ambulant setting: a health-related quality of life assessment. </w:t>
      </w:r>
      <w:r w:rsidRPr="00E279DB">
        <w:rPr>
          <w:rFonts w:ascii="Arial" w:hAnsi="Arial" w:cs="Arial"/>
          <w:i/>
          <w:sz w:val="24"/>
          <w:szCs w:val="24"/>
        </w:rPr>
        <w:t>Addiction</w:t>
      </w:r>
      <w:r w:rsidRPr="00E279DB">
        <w:rPr>
          <w:rFonts w:ascii="Arial" w:hAnsi="Arial" w:cs="Arial"/>
          <w:sz w:val="24"/>
          <w:szCs w:val="24"/>
        </w:rPr>
        <w:t xml:space="preserve"> 98:693–702.</w:t>
      </w:r>
    </w:p>
    <w:p w14:paraId="63597FDF" w14:textId="77777777" w:rsidR="009C5F8F" w:rsidRPr="00E279DB" w:rsidRDefault="009C5F8F" w:rsidP="009C5F8F">
      <w:pPr>
        <w:spacing w:after="0" w:line="360" w:lineRule="auto"/>
        <w:jc w:val="both"/>
        <w:rPr>
          <w:rFonts w:ascii="Arial" w:hAnsi="Arial" w:cs="Arial"/>
          <w:sz w:val="24"/>
          <w:szCs w:val="24"/>
        </w:rPr>
      </w:pPr>
    </w:p>
    <w:p w14:paraId="7B8B72A3" w14:textId="77777777" w:rsidR="009C5F8F" w:rsidRPr="003E557A" w:rsidRDefault="009C5F8F" w:rsidP="009C5F8F">
      <w:pPr>
        <w:spacing w:after="0" w:line="360" w:lineRule="auto"/>
        <w:jc w:val="both"/>
        <w:rPr>
          <w:rFonts w:ascii="Arial" w:hAnsi="Arial" w:cs="Arial"/>
          <w:i/>
          <w:sz w:val="24"/>
          <w:szCs w:val="24"/>
          <w:lang w:val="da-DK"/>
        </w:rPr>
      </w:pPr>
      <w:r w:rsidRPr="00E279DB">
        <w:rPr>
          <w:rFonts w:ascii="Arial" w:hAnsi="Arial" w:cs="Arial"/>
          <w:sz w:val="24"/>
          <w:szCs w:val="24"/>
        </w:rPr>
        <w:t xml:space="preserve">Globe, D, Hays, R, and Cunningham, W. 1999. Associations of clinical parameter with health-related quality of life in hospitalized persons with HIV disease. </w:t>
      </w:r>
      <w:r w:rsidRPr="003E557A">
        <w:rPr>
          <w:rFonts w:ascii="Arial" w:hAnsi="Arial" w:cs="Arial"/>
          <w:i/>
          <w:sz w:val="24"/>
          <w:szCs w:val="24"/>
          <w:lang w:val="da-DK"/>
        </w:rPr>
        <w:t>AIDS</w:t>
      </w:r>
    </w:p>
    <w:p w14:paraId="2FB9D53F" w14:textId="77777777" w:rsidR="009C5F8F" w:rsidRPr="003E557A" w:rsidRDefault="009C5F8F" w:rsidP="009C5F8F">
      <w:pPr>
        <w:spacing w:after="0" w:line="360" w:lineRule="auto"/>
        <w:jc w:val="both"/>
        <w:rPr>
          <w:rFonts w:ascii="Arial" w:hAnsi="Arial" w:cs="Arial"/>
          <w:i/>
          <w:sz w:val="24"/>
          <w:szCs w:val="24"/>
          <w:lang w:val="da-DK"/>
        </w:rPr>
      </w:pPr>
    </w:p>
    <w:p w14:paraId="535C93BD" w14:textId="219C98D2" w:rsidR="003041F9" w:rsidRPr="00E279DB" w:rsidRDefault="003041F9" w:rsidP="009C5F8F">
      <w:pPr>
        <w:spacing w:after="0" w:line="360" w:lineRule="auto"/>
        <w:jc w:val="both"/>
        <w:rPr>
          <w:rFonts w:ascii="Arial" w:hAnsi="Arial" w:cs="Arial"/>
          <w:noProof/>
          <w:sz w:val="24"/>
          <w:szCs w:val="24"/>
        </w:rPr>
      </w:pPr>
      <w:r w:rsidRPr="003E557A">
        <w:rPr>
          <w:rFonts w:ascii="Arial" w:hAnsi="Arial" w:cs="Arial"/>
          <w:noProof/>
          <w:sz w:val="24"/>
          <w:szCs w:val="24"/>
          <w:lang w:val="da-DK"/>
        </w:rPr>
        <w:t xml:space="preserve">Grant, B. F., R. B. Goldstein, S. P. Chou, B. Huang, F. S. Stinson, D. A. Dawson, T. D. Saha, et al. 2009. </w:t>
      </w:r>
      <w:r w:rsidRPr="00E279DB">
        <w:rPr>
          <w:rFonts w:ascii="Arial" w:hAnsi="Arial" w:cs="Arial"/>
          <w:noProof/>
          <w:sz w:val="24"/>
          <w:szCs w:val="24"/>
        </w:rPr>
        <w:t xml:space="preserve">“Sociodemographic and Psychopathologic Predictors of First Incidence of DSM-IV Substance Use, Mood and Anxiety Disorders: Results from the Wave 2 National Epidemiologic Survey on Alcohol and Related Conditions.” </w:t>
      </w:r>
      <w:r w:rsidRPr="00E279DB">
        <w:rPr>
          <w:rFonts w:ascii="Arial" w:hAnsi="Arial" w:cs="Arial"/>
          <w:i/>
          <w:iCs/>
          <w:noProof/>
          <w:sz w:val="24"/>
          <w:szCs w:val="24"/>
        </w:rPr>
        <w:t>Molecular Psychiatry</w:t>
      </w:r>
      <w:r w:rsidRPr="00E279DB">
        <w:rPr>
          <w:rFonts w:ascii="Arial" w:hAnsi="Arial" w:cs="Arial"/>
          <w:noProof/>
          <w:sz w:val="24"/>
          <w:szCs w:val="24"/>
        </w:rPr>
        <w:t xml:space="preserve"> 14 (11):1051–66</w:t>
      </w:r>
    </w:p>
    <w:p w14:paraId="0F9F7DFE" w14:textId="77777777" w:rsidR="003041F9" w:rsidRPr="00E279DB" w:rsidRDefault="003041F9" w:rsidP="009C5F8F">
      <w:pPr>
        <w:spacing w:after="0" w:line="360" w:lineRule="auto"/>
        <w:jc w:val="both"/>
        <w:rPr>
          <w:rFonts w:ascii="Arial" w:hAnsi="Arial" w:cs="Arial"/>
          <w:sz w:val="24"/>
          <w:szCs w:val="24"/>
        </w:rPr>
      </w:pPr>
    </w:p>
    <w:p w14:paraId="07369972"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Halloran, O, </w:t>
      </w:r>
      <w:proofErr w:type="spellStart"/>
      <w:r w:rsidRPr="00E279DB">
        <w:rPr>
          <w:rFonts w:ascii="Arial" w:hAnsi="Arial" w:cs="Arial"/>
          <w:sz w:val="24"/>
          <w:szCs w:val="24"/>
        </w:rPr>
        <w:t>Ifthikharuddin</w:t>
      </w:r>
      <w:proofErr w:type="spellEnd"/>
      <w:r w:rsidRPr="00E279DB">
        <w:rPr>
          <w:rFonts w:ascii="Arial" w:hAnsi="Arial" w:cs="Arial"/>
          <w:sz w:val="24"/>
          <w:szCs w:val="24"/>
        </w:rPr>
        <w:t xml:space="preserve">, S, </w:t>
      </w:r>
      <w:proofErr w:type="spellStart"/>
      <w:r w:rsidRPr="00E279DB">
        <w:rPr>
          <w:rFonts w:ascii="Arial" w:hAnsi="Arial" w:cs="Arial"/>
          <w:sz w:val="24"/>
          <w:szCs w:val="24"/>
        </w:rPr>
        <w:t>Samkoff</w:t>
      </w:r>
      <w:proofErr w:type="spellEnd"/>
      <w:r w:rsidRPr="00E279DB">
        <w:rPr>
          <w:rFonts w:ascii="Arial" w:hAnsi="Arial" w:cs="Arial"/>
          <w:sz w:val="24"/>
          <w:szCs w:val="24"/>
        </w:rPr>
        <w:t xml:space="preserve">, L .2005. "Leukoencephalopathy from "chasing the dragon"". </w:t>
      </w:r>
      <w:r w:rsidRPr="00E279DB">
        <w:rPr>
          <w:rFonts w:ascii="Arial" w:hAnsi="Arial" w:cs="Arial"/>
          <w:i/>
          <w:sz w:val="24"/>
          <w:szCs w:val="24"/>
        </w:rPr>
        <w:t>Neurology</w:t>
      </w:r>
      <w:r w:rsidRPr="00E279DB">
        <w:rPr>
          <w:rFonts w:ascii="Arial" w:hAnsi="Arial" w:cs="Arial"/>
          <w:sz w:val="24"/>
          <w:szCs w:val="24"/>
        </w:rPr>
        <w:t xml:space="preserve"> </w:t>
      </w:r>
      <w:proofErr w:type="gramStart"/>
      <w:r w:rsidRPr="00E279DB">
        <w:rPr>
          <w:rFonts w:ascii="Arial" w:hAnsi="Arial" w:cs="Arial"/>
          <w:sz w:val="24"/>
          <w:szCs w:val="24"/>
        </w:rPr>
        <w:t>2005;64:1755</w:t>
      </w:r>
      <w:proofErr w:type="gramEnd"/>
      <w:r w:rsidRPr="00E279DB">
        <w:rPr>
          <w:rFonts w:ascii="Arial" w:hAnsi="Arial" w:cs="Arial"/>
          <w:sz w:val="24"/>
          <w:szCs w:val="24"/>
        </w:rPr>
        <w:t xml:space="preserve">. </w:t>
      </w:r>
    </w:p>
    <w:p w14:paraId="54A96FCC" w14:textId="77777777" w:rsidR="009C5F8F" w:rsidRPr="00E279DB" w:rsidRDefault="009C5F8F" w:rsidP="009C5F8F">
      <w:pPr>
        <w:spacing w:after="0" w:line="360" w:lineRule="auto"/>
        <w:jc w:val="both"/>
        <w:rPr>
          <w:rFonts w:ascii="Arial" w:hAnsi="Arial" w:cs="Arial"/>
          <w:sz w:val="24"/>
          <w:szCs w:val="24"/>
        </w:rPr>
      </w:pPr>
    </w:p>
    <w:p w14:paraId="0332C698"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Hand, C. 2016. “Measuring Health-Related Quality of Life in Adults with Chronic Conditions in Primary Care Settings: Critical Review of Concepts and 3 Tools.” Canadian Family Physician 62 (7</w:t>
      </w:r>
      <w:proofErr w:type="gramStart"/>
      <w:r w:rsidRPr="00E279DB">
        <w:rPr>
          <w:rFonts w:ascii="Arial" w:hAnsi="Arial" w:cs="Arial"/>
          <w:sz w:val="24"/>
          <w:szCs w:val="24"/>
        </w:rPr>
        <w:t>):e</w:t>
      </w:r>
      <w:proofErr w:type="gramEnd"/>
      <w:r w:rsidRPr="00E279DB">
        <w:rPr>
          <w:rFonts w:ascii="Arial" w:hAnsi="Arial" w:cs="Arial"/>
          <w:sz w:val="24"/>
          <w:szCs w:val="24"/>
        </w:rPr>
        <w:t>375–83.</w:t>
      </w:r>
    </w:p>
    <w:p w14:paraId="4DF974C2" w14:textId="77777777" w:rsidR="009C5F8F" w:rsidRPr="00E279DB" w:rsidRDefault="009C5F8F" w:rsidP="009C5F8F">
      <w:pPr>
        <w:spacing w:after="0" w:line="360" w:lineRule="auto"/>
        <w:jc w:val="both"/>
        <w:rPr>
          <w:rFonts w:ascii="Arial" w:hAnsi="Arial" w:cs="Arial"/>
          <w:sz w:val="24"/>
          <w:szCs w:val="24"/>
        </w:rPr>
      </w:pPr>
    </w:p>
    <w:p w14:paraId="76011184"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Hill, MD, Cooper, PW, Perry, JR. 2000. "Chasing the dragon--neurological toxicity associated with inhalation of heroin vapour: case report". </w:t>
      </w:r>
      <w:r w:rsidRPr="00E279DB">
        <w:rPr>
          <w:rFonts w:ascii="Arial" w:hAnsi="Arial" w:cs="Arial"/>
          <w:i/>
          <w:sz w:val="24"/>
          <w:szCs w:val="24"/>
        </w:rPr>
        <w:t xml:space="preserve">CMAJ </w:t>
      </w:r>
      <w:r w:rsidRPr="00E279DB">
        <w:rPr>
          <w:rFonts w:ascii="Arial" w:hAnsi="Arial" w:cs="Arial"/>
          <w:sz w:val="24"/>
          <w:szCs w:val="24"/>
        </w:rPr>
        <w:t xml:space="preserve">162:236-8. </w:t>
      </w:r>
    </w:p>
    <w:p w14:paraId="2209DA09" w14:textId="77777777" w:rsidR="009C5F8F" w:rsidRPr="00E279DB" w:rsidRDefault="009C5F8F" w:rsidP="009C5F8F">
      <w:pPr>
        <w:spacing w:after="0" w:line="360" w:lineRule="auto"/>
        <w:jc w:val="both"/>
        <w:rPr>
          <w:rFonts w:ascii="Arial" w:hAnsi="Arial" w:cs="Arial"/>
          <w:sz w:val="24"/>
          <w:szCs w:val="24"/>
        </w:rPr>
      </w:pPr>
    </w:p>
    <w:p w14:paraId="6EFE4017"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Hollister, LE. 2001. Bhang.</w:t>
      </w:r>
      <w:r w:rsidRPr="00E279DB">
        <w:rPr>
          <w:rFonts w:ascii="Arial" w:hAnsi="Arial" w:cs="Arial"/>
          <w:i/>
          <w:sz w:val="24"/>
          <w:szCs w:val="24"/>
        </w:rPr>
        <w:t xml:space="preserve"> In</w:t>
      </w:r>
      <w:r w:rsidRPr="00E279DB">
        <w:rPr>
          <w:rFonts w:ascii="Arial" w:hAnsi="Arial" w:cs="Arial"/>
          <w:sz w:val="24"/>
          <w:szCs w:val="24"/>
        </w:rPr>
        <w:t xml:space="preserve"> De-Wit, RC, </w:t>
      </w:r>
      <w:proofErr w:type="spellStart"/>
      <w:r w:rsidRPr="00E279DB">
        <w:rPr>
          <w:rFonts w:ascii="Arial" w:hAnsi="Arial" w:cs="Arial"/>
          <w:sz w:val="24"/>
          <w:szCs w:val="24"/>
        </w:rPr>
        <w:t>Caroll</w:t>
      </w:r>
      <w:proofErr w:type="spellEnd"/>
      <w:r w:rsidRPr="00E279DB">
        <w:rPr>
          <w:rFonts w:ascii="Arial" w:hAnsi="Arial" w:cs="Arial"/>
          <w:sz w:val="24"/>
          <w:szCs w:val="24"/>
        </w:rPr>
        <w:t xml:space="preserve"> KM, Fagan, J, </w:t>
      </w:r>
      <w:proofErr w:type="spellStart"/>
      <w:r w:rsidRPr="00E279DB">
        <w:rPr>
          <w:rFonts w:ascii="Arial" w:hAnsi="Arial" w:cs="Arial"/>
          <w:sz w:val="24"/>
          <w:szCs w:val="24"/>
        </w:rPr>
        <w:t>Kranzler</w:t>
      </w:r>
      <w:proofErr w:type="spellEnd"/>
      <w:r w:rsidRPr="00E279DB">
        <w:rPr>
          <w:rFonts w:ascii="Arial" w:hAnsi="Arial" w:cs="Arial"/>
          <w:sz w:val="24"/>
          <w:szCs w:val="24"/>
        </w:rPr>
        <w:t xml:space="preserve">, HR and </w:t>
      </w:r>
      <w:proofErr w:type="spellStart"/>
      <w:r w:rsidRPr="00E279DB">
        <w:rPr>
          <w:rFonts w:ascii="Arial" w:hAnsi="Arial" w:cs="Arial"/>
          <w:sz w:val="24"/>
          <w:szCs w:val="24"/>
        </w:rPr>
        <w:t>Kuhar</w:t>
      </w:r>
      <w:proofErr w:type="spellEnd"/>
      <w:r w:rsidRPr="00E279DB">
        <w:rPr>
          <w:rFonts w:ascii="Arial" w:hAnsi="Arial" w:cs="Arial"/>
          <w:sz w:val="24"/>
          <w:szCs w:val="24"/>
        </w:rPr>
        <w:t xml:space="preserve">, MJ. (eds). </w:t>
      </w:r>
      <w:r w:rsidRPr="00E279DB">
        <w:rPr>
          <w:rFonts w:ascii="Arial" w:hAnsi="Arial" w:cs="Arial"/>
          <w:i/>
          <w:sz w:val="24"/>
          <w:szCs w:val="24"/>
        </w:rPr>
        <w:t>Encyclopaedia of Drugs, Alcohol and Addictive Behaviour 2</w:t>
      </w:r>
      <w:r w:rsidRPr="00E279DB">
        <w:rPr>
          <w:rFonts w:ascii="Arial" w:hAnsi="Arial" w:cs="Arial"/>
          <w:i/>
          <w:sz w:val="24"/>
          <w:szCs w:val="24"/>
          <w:vertAlign w:val="superscript"/>
        </w:rPr>
        <w:t>nd</w:t>
      </w:r>
      <w:r w:rsidRPr="00E279DB">
        <w:rPr>
          <w:rFonts w:ascii="Arial" w:hAnsi="Arial" w:cs="Arial"/>
          <w:i/>
          <w:sz w:val="24"/>
          <w:szCs w:val="24"/>
        </w:rPr>
        <w:t xml:space="preserve"> Edition (Vol. 1).  </w:t>
      </w:r>
      <w:r w:rsidRPr="00E279DB">
        <w:rPr>
          <w:rFonts w:ascii="Arial" w:hAnsi="Arial" w:cs="Arial"/>
          <w:sz w:val="24"/>
          <w:szCs w:val="24"/>
        </w:rPr>
        <w:t>Macmillan Reference; USA.</w:t>
      </w:r>
    </w:p>
    <w:p w14:paraId="2AEDB4BB" w14:textId="77777777" w:rsidR="009C5F8F" w:rsidRPr="00E279DB" w:rsidRDefault="009C5F8F" w:rsidP="009C5F8F">
      <w:pPr>
        <w:spacing w:after="0" w:line="360" w:lineRule="auto"/>
        <w:jc w:val="both"/>
        <w:rPr>
          <w:rFonts w:ascii="Arial" w:hAnsi="Arial" w:cs="Arial"/>
          <w:sz w:val="24"/>
          <w:szCs w:val="24"/>
        </w:rPr>
      </w:pPr>
    </w:p>
    <w:p w14:paraId="7C3B45DE"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lastRenderedPageBreak/>
        <w:t>Hser</w:t>
      </w:r>
      <w:proofErr w:type="spellEnd"/>
      <w:r w:rsidRPr="00E279DB">
        <w:rPr>
          <w:rFonts w:ascii="Arial" w:hAnsi="Arial" w:cs="Arial"/>
          <w:sz w:val="24"/>
          <w:szCs w:val="24"/>
        </w:rPr>
        <w:t xml:space="preserve">, YI, Evans E, </w:t>
      </w:r>
      <w:proofErr w:type="spellStart"/>
      <w:r w:rsidRPr="00E279DB">
        <w:rPr>
          <w:rFonts w:ascii="Arial" w:hAnsi="Arial" w:cs="Arial"/>
          <w:sz w:val="24"/>
          <w:szCs w:val="24"/>
        </w:rPr>
        <w:t>Grella</w:t>
      </w:r>
      <w:proofErr w:type="spellEnd"/>
      <w:r w:rsidRPr="00E279DB">
        <w:rPr>
          <w:rFonts w:ascii="Arial" w:hAnsi="Arial" w:cs="Arial"/>
          <w:sz w:val="24"/>
          <w:szCs w:val="24"/>
        </w:rPr>
        <w:t xml:space="preserve"> C, Ling W, and Anglin D. 2015. “Long-Term Course of Opioid Addiction.” </w:t>
      </w:r>
      <w:r w:rsidRPr="00E279DB">
        <w:rPr>
          <w:rFonts w:ascii="Arial" w:hAnsi="Arial" w:cs="Arial"/>
          <w:i/>
          <w:sz w:val="24"/>
          <w:szCs w:val="24"/>
        </w:rPr>
        <w:t>Harvard Review of Psychiatry</w:t>
      </w:r>
      <w:r w:rsidRPr="00E279DB">
        <w:rPr>
          <w:rFonts w:ascii="Arial" w:hAnsi="Arial" w:cs="Arial"/>
          <w:sz w:val="24"/>
          <w:szCs w:val="24"/>
        </w:rPr>
        <w:t xml:space="preserve"> 23 (2): 76. </w:t>
      </w:r>
    </w:p>
    <w:p w14:paraId="08F450FC" w14:textId="77777777" w:rsidR="009C5F8F" w:rsidRPr="00E279DB" w:rsidRDefault="009C5F8F" w:rsidP="009C5F8F">
      <w:pPr>
        <w:spacing w:after="0" w:line="360" w:lineRule="auto"/>
        <w:jc w:val="both"/>
        <w:rPr>
          <w:rFonts w:ascii="Arial" w:hAnsi="Arial" w:cs="Arial"/>
          <w:sz w:val="24"/>
          <w:szCs w:val="24"/>
        </w:rPr>
      </w:pPr>
    </w:p>
    <w:p w14:paraId="1FD3866D"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Hser</w:t>
      </w:r>
      <w:proofErr w:type="spellEnd"/>
      <w:r w:rsidRPr="00E279DB">
        <w:rPr>
          <w:rFonts w:ascii="Arial" w:hAnsi="Arial" w:cs="Arial"/>
          <w:sz w:val="24"/>
          <w:szCs w:val="24"/>
        </w:rPr>
        <w:t xml:space="preserve">, YI, Hoffman, V, </w:t>
      </w:r>
      <w:proofErr w:type="spellStart"/>
      <w:r w:rsidRPr="00E279DB">
        <w:rPr>
          <w:rFonts w:ascii="Arial" w:hAnsi="Arial" w:cs="Arial"/>
          <w:sz w:val="24"/>
          <w:szCs w:val="24"/>
        </w:rPr>
        <w:t>Grella</w:t>
      </w:r>
      <w:proofErr w:type="spellEnd"/>
      <w:r w:rsidRPr="00E279DB">
        <w:rPr>
          <w:rFonts w:ascii="Arial" w:hAnsi="Arial" w:cs="Arial"/>
          <w:sz w:val="24"/>
          <w:szCs w:val="24"/>
        </w:rPr>
        <w:t xml:space="preserve">, CE, and Anglin, MD. 2001. A 33-year </w:t>
      </w:r>
      <w:proofErr w:type="spellStart"/>
      <w:r w:rsidRPr="00E279DB">
        <w:rPr>
          <w:rFonts w:ascii="Arial" w:hAnsi="Arial" w:cs="Arial"/>
          <w:sz w:val="24"/>
          <w:szCs w:val="24"/>
        </w:rPr>
        <w:t>followup</w:t>
      </w:r>
      <w:proofErr w:type="spellEnd"/>
      <w:r w:rsidRPr="00E279DB">
        <w:rPr>
          <w:rFonts w:ascii="Arial" w:hAnsi="Arial" w:cs="Arial"/>
          <w:sz w:val="24"/>
          <w:szCs w:val="24"/>
        </w:rPr>
        <w:t xml:space="preserve"> of narcotics addicts. </w:t>
      </w:r>
      <w:r w:rsidRPr="00E279DB">
        <w:rPr>
          <w:rFonts w:ascii="Arial" w:hAnsi="Arial" w:cs="Arial"/>
          <w:i/>
          <w:sz w:val="24"/>
          <w:szCs w:val="24"/>
        </w:rPr>
        <w:t>Arch Gen Psychiatry</w:t>
      </w:r>
      <w:r w:rsidRPr="00E279DB">
        <w:rPr>
          <w:rFonts w:ascii="Arial" w:hAnsi="Arial" w:cs="Arial"/>
          <w:sz w:val="24"/>
          <w:szCs w:val="24"/>
        </w:rPr>
        <w:t xml:space="preserve"> 58:503–8.</w:t>
      </w:r>
    </w:p>
    <w:p w14:paraId="10D8C3E4" w14:textId="77777777" w:rsidR="009C5F8F" w:rsidRPr="00E279DB" w:rsidRDefault="009C5F8F" w:rsidP="009C5F8F">
      <w:pPr>
        <w:spacing w:after="0" w:line="360" w:lineRule="auto"/>
        <w:jc w:val="both"/>
        <w:rPr>
          <w:rFonts w:ascii="Arial" w:hAnsi="Arial" w:cs="Arial"/>
          <w:sz w:val="24"/>
          <w:szCs w:val="24"/>
        </w:rPr>
      </w:pPr>
    </w:p>
    <w:p w14:paraId="66DFAF75"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Hwang, HF, Liang, WM, Yun NC, and Mau RL. 2003. “Suitability of the WHOQOL-BREF for Community-Dwelling Older People in Taiwan.” </w:t>
      </w:r>
      <w:r w:rsidRPr="00E279DB">
        <w:rPr>
          <w:rFonts w:ascii="Arial" w:hAnsi="Arial" w:cs="Arial"/>
          <w:i/>
          <w:sz w:val="24"/>
          <w:szCs w:val="24"/>
        </w:rPr>
        <w:t>Age and Ageing</w:t>
      </w:r>
      <w:r w:rsidRPr="00E279DB">
        <w:rPr>
          <w:rFonts w:ascii="Arial" w:hAnsi="Arial" w:cs="Arial"/>
          <w:sz w:val="24"/>
          <w:szCs w:val="24"/>
        </w:rPr>
        <w:t xml:space="preserve"> 32 (6): 593–600. </w:t>
      </w:r>
    </w:p>
    <w:p w14:paraId="2E5B0D19" w14:textId="77777777" w:rsidR="009C5F8F" w:rsidRPr="00E279DB" w:rsidRDefault="009C5F8F" w:rsidP="009C5F8F">
      <w:pPr>
        <w:spacing w:after="0" w:line="360" w:lineRule="auto"/>
        <w:jc w:val="both"/>
        <w:rPr>
          <w:rFonts w:ascii="Arial" w:hAnsi="Arial" w:cs="Arial"/>
          <w:sz w:val="24"/>
          <w:szCs w:val="24"/>
        </w:rPr>
      </w:pPr>
    </w:p>
    <w:p w14:paraId="761239A4"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Kardos</w:t>
      </w:r>
      <w:proofErr w:type="spellEnd"/>
      <w:r w:rsidRPr="00E279DB">
        <w:rPr>
          <w:rFonts w:ascii="Arial" w:hAnsi="Arial" w:cs="Arial"/>
          <w:sz w:val="24"/>
          <w:szCs w:val="24"/>
        </w:rPr>
        <w:t xml:space="preserve">, J. 1993. The GABA-A receptor channel mediated chloride ion translocation through the plasma membrane: New insights from 36 Cl-ion flux measurements. </w:t>
      </w:r>
      <w:r w:rsidRPr="00E279DB">
        <w:rPr>
          <w:rFonts w:ascii="Arial" w:hAnsi="Arial" w:cs="Arial"/>
          <w:i/>
          <w:sz w:val="24"/>
          <w:szCs w:val="24"/>
        </w:rPr>
        <w:t>Synapse</w:t>
      </w:r>
      <w:r w:rsidRPr="00E279DB">
        <w:rPr>
          <w:rFonts w:ascii="Arial" w:hAnsi="Arial" w:cs="Arial"/>
          <w:sz w:val="24"/>
          <w:szCs w:val="24"/>
        </w:rPr>
        <w:t xml:space="preserve"> 13, 74–93.</w:t>
      </w:r>
    </w:p>
    <w:p w14:paraId="343A464F" w14:textId="77777777" w:rsidR="009C5F8F" w:rsidRPr="00E279DB" w:rsidRDefault="009C5F8F" w:rsidP="009C5F8F">
      <w:pPr>
        <w:spacing w:after="0" w:line="360" w:lineRule="auto"/>
        <w:jc w:val="both"/>
        <w:rPr>
          <w:rFonts w:ascii="Arial" w:hAnsi="Arial" w:cs="Arial"/>
          <w:sz w:val="24"/>
          <w:szCs w:val="24"/>
        </w:rPr>
      </w:pPr>
    </w:p>
    <w:p w14:paraId="3AA816BF"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Kornblum, W, Julian J, and Smith CD. 2003. Social Problems. Oxford University Press (OUP). </w:t>
      </w:r>
    </w:p>
    <w:p w14:paraId="5D7D7341" w14:textId="77777777" w:rsidR="009C5F8F" w:rsidRPr="00E279DB" w:rsidRDefault="009C5F8F" w:rsidP="009C5F8F">
      <w:pPr>
        <w:spacing w:after="0" w:line="360" w:lineRule="auto"/>
        <w:jc w:val="both"/>
        <w:rPr>
          <w:rFonts w:ascii="Arial" w:hAnsi="Arial" w:cs="Arial"/>
          <w:sz w:val="24"/>
          <w:szCs w:val="24"/>
        </w:rPr>
      </w:pPr>
    </w:p>
    <w:p w14:paraId="30BB6499"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Kral</w:t>
      </w:r>
      <w:proofErr w:type="spellEnd"/>
      <w:r w:rsidRPr="00E279DB">
        <w:rPr>
          <w:rFonts w:ascii="Arial" w:hAnsi="Arial" w:cs="Arial"/>
          <w:sz w:val="24"/>
          <w:szCs w:val="24"/>
        </w:rPr>
        <w:t xml:space="preserve">, AH, </w:t>
      </w:r>
      <w:proofErr w:type="spellStart"/>
      <w:r w:rsidRPr="00E279DB">
        <w:rPr>
          <w:rFonts w:ascii="Arial" w:hAnsi="Arial" w:cs="Arial"/>
          <w:sz w:val="24"/>
          <w:szCs w:val="24"/>
        </w:rPr>
        <w:t>Bluthenthal</w:t>
      </w:r>
      <w:proofErr w:type="spellEnd"/>
      <w:r w:rsidRPr="00E279DB">
        <w:rPr>
          <w:rFonts w:ascii="Arial" w:hAnsi="Arial" w:cs="Arial"/>
          <w:sz w:val="24"/>
          <w:szCs w:val="24"/>
        </w:rPr>
        <w:t xml:space="preserve">, RN, </w:t>
      </w:r>
      <w:proofErr w:type="spellStart"/>
      <w:r w:rsidRPr="00E279DB">
        <w:rPr>
          <w:rFonts w:ascii="Arial" w:hAnsi="Arial" w:cs="Arial"/>
          <w:sz w:val="24"/>
          <w:szCs w:val="24"/>
        </w:rPr>
        <w:t>Erringer</w:t>
      </w:r>
      <w:proofErr w:type="spellEnd"/>
      <w:r w:rsidRPr="00E279DB">
        <w:rPr>
          <w:rFonts w:ascii="Arial" w:hAnsi="Arial" w:cs="Arial"/>
          <w:sz w:val="24"/>
          <w:szCs w:val="24"/>
        </w:rPr>
        <w:t xml:space="preserve">, EA, </w:t>
      </w:r>
      <w:proofErr w:type="spellStart"/>
      <w:r w:rsidRPr="00E279DB">
        <w:rPr>
          <w:rFonts w:ascii="Arial" w:hAnsi="Arial" w:cs="Arial"/>
          <w:sz w:val="24"/>
          <w:szCs w:val="24"/>
        </w:rPr>
        <w:t>Lorvick</w:t>
      </w:r>
      <w:proofErr w:type="spellEnd"/>
      <w:r w:rsidRPr="00E279DB">
        <w:rPr>
          <w:rFonts w:ascii="Arial" w:hAnsi="Arial" w:cs="Arial"/>
          <w:sz w:val="24"/>
          <w:szCs w:val="24"/>
        </w:rPr>
        <w:t xml:space="preserve">, J, </w:t>
      </w:r>
      <w:proofErr w:type="spellStart"/>
      <w:r w:rsidRPr="00E279DB">
        <w:rPr>
          <w:rFonts w:ascii="Arial" w:hAnsi="Arial" w:cs="Arial"/>
          <w:sz w:val="24"/>
          <w:szCs w:val="24"/>
        </w:rPr>
        <w:t>Edlin</w:t>
      </w:r>
      <w:proofErr w:type="spellEnd"/>
      <w:r w:rsidRPr="00E279DB">
        <w:rPr>
          <w:rFonts w:ascii="Arial" w:hAnsi="Arial" w:cs="Arial"/>
          <w:sz w:val="24"/>
          <w:szCs w:val="24"/>
        </w:rPr>
        <w:t xml:space="preserve">, BR. 1999. Risk factors among IDUs who give injections to or receive injections from other drug users. Addiction. 94(5):675–683. </w:t>
      </w:r>
    </w:p>
    <w:p w14:paraId="200F0F36" w14:textId="77777777" w:rsidR="009C5F8F" w:rsidRPr="00E279DB" w:rsidRDefault="009C5F8F" w:rsidP="009C5F8F">
      <w:pPr>
        <w:spacing w:after="0" w:line="360" w:lineRule="auto"/>
        <w:jc w:val="both"/>
        <w:rPr>
          <w:rFonts w:ascii="Arial" w:hAnsi="Arial" w:cs="Arial"/>
          <w:sz w:val="24"/>
          <w:szCs w:val="24"/>
        </w:rPr>
      </w:pPr>
    </w:p>
    <w:p w14:paraId="7CC744FC"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Krasnova</w:t>
      </w:r>
      <w:proofErr w:type="spellEnd"/>
      <w:r w:rsidRPr="00E279DB">
        <w:rPr>
          <w:rFonts w:ascii="Arial" w:hAnsi="Arial" w:cs="Arial"/>
          <w:sz w:val="24"/>
          <w:szCs w:val="24"/>
        </w:rPr>
        <w:t xml:space="preserve">, </w:t>
      </w:r>
      <w:proofErr w:type="gramStart"/>
      <w:r w:rsidRPr="00E279DB">
        <w:rPr>
          <w:rFonts w:ascii="Arial" w:hAnsi="Arial" w:cs="Arial"/>
          <w:sz w:val="24"/>
          <w:szCs w:val="24"/>
        </w:rPr>
        <w:t>IN,  Cadet</w:t>
      </w:r>
      <w:proofErr w:type="gramEnd"/>
      <w:r w:rsidRPr="00E279DB">
        <w:rPr>
          <w:rFonts w:ascii="Arial" w:hAnsi="Arial" w:cs="Arial"/>
          <w:sz w:val="24"/>
          <w:szCs w:val="24"/>
        </w:rPr>
        <w:t xml:space="preserve"> and JL. 2009. "Methamphetamine toxicity and messengers of death". </w:t>
      </w:r>
      <w:r w:rsidRPr="00E279DB">
        <w:rPr>
          <w:rFonts w:ascii="Arial" w:hAnsi="Arial" w:cs="Arial"/>
          <w:i/>
          <w:sz w:val="24"/>
          <w:szCs w:val="24"/>
        </w:rPr>
        <w:t>Brain Res Rev</w:t>
      </w:r>
      <w:r w:rsidRPr="00E279DB">
        <w:rPr>
          <w:rFonts w:ascii="Arial" w:hAnsi="Arial" w:cs="Arial"/>
          <w:sz w:val="24"/>
          <w:szCs w:val="24"/>
        </w:rPr>
        <w:t xml:space="preserve"> 60:379-407. </w:t>
      </w:r>
    </w:p>
    <w:p w14:paraId="03AE647F" w14:textId="77777777" w:rsidR="009C5F8F" w:rsidRPr="00E279DB" w:rsidRDefault="009C5F8F" w:rsidP="009C5F8F">
      <w:pPr>
        <w:spacing w:after="0" w:line="360" w:lineRule="auto"/>
        <w:jc w:val="both"/>
        <w:rPr>
          <w:rFonts w:ascii="Arial" w:hAnsi="Arial" w:cs="Arial"/>
          <w:sz w:val="24"/>
          <w:szCs w:val="24"/>
        </w:rPr>
      </w:pPr>
    </w:p>
    <w:p w14:paraId="545213CF"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Kreek, MJ, </w:t>
      </w:r>
      <w:proofErr w:type="spellStart"/>
      <w:r w:rsidRPr="00E279DB">
        <w:rPr>
          <w:rFonts w:ascii="Arial" w:hAnsi="Arial" w:cs="Arial"/>
          <w:sz w:val="24"/>
          <w:szCs w:val="24"/>
        </w:rPr>
        <w:t>Levran</w:t>
      </w:r>
      <w:proofErr w:type="spellEnd"/>
      <w:r w:rsidRPr="00E279DB">
        <w:rPr>
          <w:rFonts w:ascii="Arial" w:hAnsi="Arial" w:cs="Arial"/>
          <w:sz w:val="24"/>
          <w:szCs w:val="24"/>
        </w:rPr>
        <w:t xml:space="preserve">, O, Reed, B, </w:t>
      </w:r>
      <w:proofErr w:type="spellStart"/>
      <w:r w:rsidRPr="00E279DB">
        <w:rPr>
          <w:rFonts w:ascii="Arial" w:hAnsi="Arial" w:cs="Arial"/>
          <w:sz w:val="24"/>
          <w:szCs w:val="24"/>
        </w:rPr>
        <w:t>Schlussman</w:t>
      </w:r>
      <w:proofErr w:type="spellEnd"/>
      <w:r w:rsidRPr="00E279DB">
        <w:rPr>
          <w:rFonts w:ascii="Arial" w:hAnsi="Arial" w:cs="Arial"/>
          <w:sz w:val="24"/>
          <w:szCs w:val="24"/>
        </w:rPr>
        <w:t xml:space="preserve">, SD, Zhou, Y and </w:t>
      </w:r>
      <w:proofErr w:type="spellStart"/>
      <w:r w:rsidRPr="00E279DB">
        <w:rPr>
          <w:rFonts w:ascii="Arial" w:hAnsi="Arial" w:cs="Arial"/>
          <w:sz w:val="24"/>
          <w:szCs w:val="24"/>
        </w:rPr>
        <w:t>Butelman</w:t>
      </w:r>
      <w:proofErr w:type="spellEnd"/>
      <w:r w:rsidRPr="00E279DB">
        <w:rPr>
          <w:rFonts w:ascii="Arial" w:hAnsi="Arial" w:cs="Arial"/>
          <w:sz w:val="24"/>
          <w:szCs w:val="24"/>
        </w:rPr>
        <w:t xml:space="preserve">, ER. 2012. “Opiate Addiction and Cocaine Addiction: Underlying Molecular Neurobiology and Genetics.” </w:t>
      </w:r>
      <w:r w:rsidRPr="00E279DB">
        <w:rPr>
          <w:rFonts w:ascii="Arial" w:hAnsi="Arial" w:cs="Arial"/>
          <w:i/>
          <w:sz w:val="24"/>
          <w:szCs w:val="24"/>
        </w:rPr>
        <w:t>The Journal of Clinical Investigation</w:t>
      </w:r>
      <w:r w:rsidRPr="00E279DB">
        <w:rPr>
          <w:rFonts w:ascii="Arial" w:hAnsi="Arial" w:cs="Arial"/>
          <w:sz w:val="24"/>
          <w:szCs w:val="24"/>
        </w:rPr>
        <w:t xml:space="preserve"> 122 (10): 3387–93. </w:t>
      </w:r>
    </w:p>
    <w:p w14:paraId="6BCEC476" w14:textId="77777777" w:rsidR="009C5F8F" w:rsidRPr="00E279DB" w:rsidRDefault="009C5F8F" w:rsidP="009C5F8F">
      <w:pPr>
        <w:spacing w:after="0" w:line="360" w:lineRule="auto"/>
        <w:jc w:val="both"/>
        <w:rPr>
          <w:rFonts w:ascii="Arial" w:hAnsi="Arial" w:cs="Arial"/>
          <w:sz w:val="24"/>
          <w:szCs w:val="24"/>
        </w:rPr>
      </w:pPr>
    </w:p>
    <w:p w14:paraId="7653E204"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Kreek, MJ. 1973. Medical safety and side effects of methadone in tolerant individuals. </w:t>
      </w:r>
      <w:r w:rsidRPr="00E279DB">
        <w:rPr>
          <w:rFonts w:ascii="Arial" w:hAnsi="Arial" w:cs="Arial"/>
          <w:i/>
          <w:sz w:val="24"/>
          <w:szCs w:val="24"/>
        </w:rPr>
        <w:t>JAMA</w:t>
      </w:r>
      <w:r w:rsidRPr="00E279DB">
        <w:rPr>
          <w:rFonts w:ascii="Arial" w:hAnsi="Arial" w:cs="Arial"/>
          <w:sz w:val="24"/>
          <w:szCs w:val="24"/>
        </w:rPr>
        <w:t>.  223(6):665–668.</w:t>
      </w:r>
    </w:p>
    <w:p w14:paraId="0B12BD1A" w14:textId="77777777" w:rsidR="009C5F8F" w:rsidRPr="00E279DB" w:rsidRDefault="009C5F8F" w:rsidP="009C5F8F">
      <w:pPr>
        <w:spacing w:after="0" w:line="360" w:lineRule="auto"/>
        <w:jc w:val="both"/>
        <w:rPr>
          <w:rFonts w:ascii="Arial" w:hAnsi="Arial" w:cs="Arial"/>
          <w:sz w:val="24"/>
          <w:szCs w:val="24"/>
        </w:rPr>
      </w:pPr>
    </w:p>
    <w:p w14:paraId="68ED357B"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lastRenderedPageBreak/>
        <w:t xml:space="preserve">Kreek, MJ. 2000. Methadone-related opioid agonist pharmacotherapy for heroin addiction. History, recent molecular and neurochemical research and future in mainstream medicine. </w:t>
      </w:r>
      <w:r w:rsidRPr="00E279DB">
        <w:rPr>
          <w:rFonts w:ascii="Arial" w:hAnsi="Arial" w:cs="Arial"/>
          <w:i/>
          <w:sz w:val="24"/>
          <w:szCs w:val="24"/>
        </w:rPr>
        <w:t xml:space="preserve">Ann N Y </w:t>
      </w:r>
      <w:proofErr w:type="spellStart"/>
      <w:r w:rsidRPr="00E279DB">
        <w:rPr>
          <w:rFonts w:ascii="Arial" w:hAnsi="Arial" w:cs="Arial"/>
          <w:i/>
          <w:sz w:val="24"/>
          <w:szCs w:val="24"/>
        </w:rPr>
        <w:t>Acad</w:t>
      </w:r>
      <w:proofErr w:type="spellEnd"/>
      <w:r w:rsidRPr="00E279DB">
        <w:rPr>
          <w:rFonts w:ascii="Arial" w:hAnsi="Arial" w:cs="Arial"/>
          <w:i/>
          <w:sz w:val="24"/>
          <w:szCs w:val="24"/>
        </w:rPr>
        <w:t xml:space="preserve"> Sci.</w:t>
      </w:r>
      <w:r w:rsidRPr="00E279DB">
        <w:rPr>
          <w:rFonts w:ascii="Arial" w:hAnsi="Arial" w:cs="Arial"/>
          <w:sz w:val="24"/>
          <w:szCs w:val="24"/>
        </w:rPr>
        <w:t>909:186–216.</w:t>
      </w:r>
    </w:p>
    <w:p w14:paraId="6F29A1DF" w14:textId="77777777" w:rsidR="009C5F8F" w:rsidRPr="00E279DB" w:rsidRDefault="009C5F8F" w:rsidP="009C5F8F">
      <w:pPr>
        <w:spacing w:after="0" w:line="360" w:lineRule="auto"/>
        <w:jc w:val="both"/>
        <w:rPr>
          <w:rFonts w:ascii="Arial" w:hAnsi="Arial" w:cs="Arial"/>
          <w:sz w:val="24"/>
          <w:szCs w:val="24"/>
        </w:rPr>
      </w:pPr>
    </w:p>
    <w:p w14:paraId="2B33E152" w14:textId="77777777" w:rsidR="009C5F8F" w:rsidRPr="003E557A" w:rsidRDefault="009C5F8F" w:rsidP="009C5F8F">
      <w:pPr>
        <w:spacing w:after="0" w:line="360" w:lineRule="auto"/>
        <w:jc w:val="both"/>
        <w:rPr>
          <w:rFonts w:ascii="Arial" w:hAnsi="Arial" w:cs="Arial"/>
          <w:sz w:val="24"/>
          <w:szCs w:val="24"/>
          <w:lang w:val="da-DK"/>
        </w:rPr>
      </w:pPr>
      <w:proofErr w:type="spellStart"/>
      <w:r w:rsidRPr="00E279DB">
        <w:rPr>
          <w:rFonts w:ascii="Arial" w:hAnsi="Arial" w:cs="Arial"/>
          <w:sz w:val="24"/>
          <w:szCs w:val="24"/>
        </w:rPr>
        <w:t>Lader</w:t>
      </w:r>
      <w:proofErr w:type="spellEnd"/>
      <w:r w:rsidRPr="00E279DB">
        <w:rPr>
          <w:rFonts w:ascii="Arial" w:hAnsi="Arial" w:cs="Arial"/>
          <w:sz w:val="24"/>
          <w:szCs w:val="24"/>
        </w:rPr>
        <w:t xml:space="preserve">, MH. 2001. Benzodiazepines: Complications. </w:t>
      </w:r>
      <w:r w:rsidRPr="00E279DB">
        <w:rPr>
          <w:rFonts w:ascii="Arial" w:hAnsi="Arial" w:cs="Arial"/>
          <w:i/>
          <w:sz w:val="24"/>
          <w:szCs w:val="24"/>
        </w:rPr>
        <w:t>In</w:t>
      </w:r>
      <w:r w:rsidRPr="00E279DB">
        <w:rPr>
          <w:rFonts w:ascii="Arial" w:hAnsi="Arial" w:cs="Arial"/>
          <w:sz w:val="24"/>
          <w:szCs w:val="24"/>
        </w:rPr>
        <w:t xml:space="preserve"> De-Wit, RC, </w:t>
      </w:r>
      <w:proofErr w:type="spellStart"/>
      <w:r w:rsidRPr="00E279DB">
        <w:rPr>
          <w:rFonts w:ascii="Arial" w:hAnsi="Arial" w:cs="Arial"/>
          <w:sz w:val="24"/>
          <w:szCs w:val="24"/>
        </w:rPr>
        <w:t>Caroll</w:t>
      </w:r>
      <w:proofErr w:type="spellEnd"/>
      <w:r w:rsidRPr="00E279DB">
        <w:rPr>
          <w:rFonts w:ascii="Arial" w:hAnsi="Arial" w:cs="Arial"/>
          <w:sz w:val="24"/>
          <w:szCs w:val="24"/>
        </w:rPr>
        <w:t xml:space="preserve"> KM, Fagan, J, </w:t>
      </w:r>
      <w:proofErr w:type="spellStart"/>
      <w:r w:rsidRPr="00E279DB">
        <w:rPr>
          <w:rFonts w:ascii="Arial" w:hAnsi="Arial" w:cs="Arial"/>
          <w:sz w:val="24"/>
          <w:szCs w:val="24"/>
        </w:rPr>
        <w:t>Kranzler</w:t>
      </w:r>
      <w:proofErr w:type="spellEnd"/>
      <w:r w:rsidRPr="00E279DB">
        <w:rPr>
          <w:rFonts w:ascii="Arial" w:hAnsi="Arial" w:cs="Arial"/>
          <w:sz w:val="24"/>
          <w:szCs w:val="24"/>
        </w:rPr>
        <w:t xml:space="preserve">, HR and </w:t>
      </w:r>
      <w:proofErr w:type="spellStart"/>
      <w:r w:rsidRPr="00E279DB">
        <w:rPr>
          <w:rFonts w:ascii="Arial" w:hAnsi="Arial" w:cs="Arial"/>
          <w:sz w:val="24"/>
          <w:szCs w:val="24"/>
        </w:rPr>
        <w:t>Kuhar</w:t>
      </w:r>
      <w:proofErr w:type="spellEnd"/>
      <w:r w:rsidRPr="00E279DB">
        <w:rPr>
          <w:rFonts w:ascii="Arial" w:hAnsi="Arial" w:cs="Arial"/>
          <w:sz w:val="24"/>
          <w:szCs w:val="24"/>
        </w:rPr>
        <w:t xml:space="preserve">, MJ. (eds). </w:t>
      </w:r>
      <w:r w:rsidRPr="00E279DB">
        <w:rPr>
          <w:rFonts w:ascii="Arial" w:hAnsi="Arial" w:cs="Arial"/>
          <w:i/>
          <w:sz w:val="24"/>
          <w:szCs w:val="24"/>
        </w:rPr>
        <w:t>Encyclopaedia of Drugs, Alcohol and Addictive Behaviour 2</w:t>
      </w:r>
      <w:r w:rsidRPr="00E279DB">
        <w:rPr>
          <w:rFonts w:ascii="Arial" w:hAnsi="Arial" w:cs="Arial"/>
          <w:i/>
          <w:sz w:val="24"/>
          <w:szCs w:val="24"/>
          <w:vertAlign w:val="superscript"/>
        </w:rPr>
        <w:t>nd</w:t>
      </w:r>
      <w:r w:rsidRPr="00E279DB">
        <w:rPr>
          <w:rFonts w:ascii="Arial" w:hAnsi="Arial" w:cs="Arial"/>
          <w:i/>
          <w:sz w:val="24"/>
          <w:szCs w:val="24"/>
        </w:rPr>
        <w:t xml:space="preserve"> Edition (Vol. 1).  </w:t>
      </w:r>
      <w:proofErr w:type="spellStart"/>
      <w:r w:rsidRPr="003E557A">
        <w:rPr>
          <w:rFonts w:ascii="Arial" w:hAnsi="Arial" w:cs="Arial"/>
          <w:sz w:val="24"/>
          <w:szCs w:val="24"/>
          <w:lang w:val="da-DK"/>
        </w:rPr>
        <w:t>Macmillan</w:t>
      </w:r>
      <w:proofErr w:type="spellEnd"/>
      <w:r w:rsidRPr="003E557A">
        <w:rPr>
          <w:rFonts w:ascii="Arial" w:hAnsi="Arial" w:cs="Arial"/>
          <w:sz w:val="24"/>
          <w:szCs w:val="24"/>
          <w:lang w:val="da-DK"/>
        </w:rPr>
        <w:t xml:space="preserve"> Reference; USA</w:t>
      </w:r>
    </w:p>
    <w:p w14:paraId="0057E3A1" w14:textId="77777777" w:rsidR="009C5F8F" w:rsidRPr="003E557A" w:rsidRDefault="009C5F8F" w:rsidP="009C5F8F">
      <w:pPr>
        <w:spacing w:after="0" w:line="360" w:lineRule="auto"/>
        <w:jc w:val="both"/>
        <w:rPr>
          <w:rFonts w:ascii="Arial" w:hAnsi="Arial" w:cs="Arial"/>
          <w:sz w:val="24"/>
          <w:szCs w:val="24"/>
          <w:lang w:val="da-DK"/>
        </w:rPr>
      </w:pPr>
    </w:p>
    <w:p w14:paraId="46C44CFD" w14:textId="77777777" w:rsidR="009C5F8F" w:rsidRPr="00E279DB" w:rsidRDefault="009C5F8F" w:rsidP="009C5F8F">
      <w:pPr>
        <w:spacing w:after="0" w:line="360" w:lineRule="auto"/>
        <w:jc w:val="both"/>
        <w:rPr>
          <w:rFonts w:ascii="Arial" w:hAnsi="Arial" w:cs="Arial"/>
          <w:sz w:val="24"/>
          <w:szCs w:val="24"/>
        </w:rPr>
      </w:pPr>
      <w:proofErr w:type="spellStart"/>
      <w:r w:rsidRPr="003E557A">
        <w:rPr>
          <w:rFonts w:ascii="Arial" w:hAnsi="Arial" w:cs="Arial"/>
          <w:sz w:val="24"/>
          <w:szCs w:val="24"/>
          <w:lang w:val="da-DK"/>
        </w:rPr>
        <w:t>Lasalvia</w:t>
      </w:r>
      <w:proofErr w:type="spellEnd"/>
      <w:r w:rsidRPr="003E557A">
        <w:rPr>
          <w:rFonts w:ascii="Arial" w:hAnsi="Arial" w:cs="Arial"/>
          <w:sz w:val="24"/>
          <w:szCs w:val="24"/>
          <w:lang w:val="da-DK"/>
        </w:rPr>
        <w:t xml:space="preserve">, A, </w:t>
      </w:r>
      <w:proofErr w:type="spellStart"/>
      <w:r w:rsidRPr="003E557A">
        <w:rPr>
          <w:rFonts w:ascii="Arial" w:hAnsi="Arial" w:cs="Arial"/>
          <w:sz w:val="24"/>
          <w:szCs w:val="24"/>
          <w:lang w:val="da-DK"/>
        </w:rPr>
        <w:t>Bonetto</w:t>
      </w:r>
      <w:proofErr w:type="spellEnd"/>
      <w:r w:rsidRPr="003E557A">
        <w:rPr>
          <w:rFonts w:ascii="Arial" w:hAnsi="Arial" w:cs="Arial"/>
          <w:sz w:val="24"/>
          <w:szCs w:val="24"/>
          <w:lang w:val="da-DK"/>
        </w:rPr>
        <w:t xml:space="preserve">, C, </w:t>
      </w:r>
      <w:proofErr w:type="spellStart"/>
      <w:r w:rsidRPr="003E557A">
        <w:rPr>
          <w:rFonts w:ascii="Arial" w:hAnsi="Arial" w:cs="Arial"/>
          <w:sz w:val="24"/>
          <w:szCs w:val="24"/>
          <w:lang w:val="da-DK"/>
        </w:rPr>
        <w:t>Malchiodi</w:t>
      </w:r>
      <w:proofErr w:type="spellEnd"/>
      <w:r w:rsidRPr="003E557A">
        <w:rPr>
          <w:rFonts w:ascii="Arial" w:hAnsi="Arial" w:cs="Arial"/>
          <w:sz w:val="24"/>
          <w:szCs w:val="24"/>
          <w:lang w:val="da-DK"/>
        </w:rPr>
        <w:t xml:space="preserve">, F, et al. 2005. </w:t>
      </w:r>
      <w:r w:rsidRPr="00E279DB">
        <w:rPr>
          <w:rFonts w:ascii="Arial" w:hAnsi="Arial" w:cs="Arial"/>
          <w:sz w:val="24"/>
          <w:szCs w:val="24"/>
        </w:rPr>
        <w:t xml:space="preserve">Listening to patients’ needs to improve their subjective quality of life. </w:t>
      </w:r>
      <w:proofErr w:type="spellStart"/>
      <w:r w:rsidRPr="00E279DB">
        <w:rPr>
          <w:rFonts w:ascii="Arial" w:hAnsi="Arial" w:cs="Arial"/>
          <w:i/>
          <w:sz w:val="24"/>
          <w:szCs w:val="24"/>
        </w:rPr>
        <w:t>Psychol</w:t>
      </w:r>
      <w:proofErr w:type="spellEnd"/>
      <w:r w:rsidRPr="00E279DB">
        <w:rPr>
          <w:rFonts w:ascii="Arial" w:hAnsi="Arial" w:cs="Arial"/>
          <w:i/>
          <w:sz w:val="24"/>
          <w:szCs w:val="24"/>
        </w:rPr>
        <w:t xml:space="preserve"> Med </w:t>
      </w:r>
      <w:r w:rsidRPr="00E279DB">
        <w:rPr>
          <w:rFonts w:ascii="Arial" w:hAnsi="Arial" w:cs="Arial"/>
          <w:sz w:val="24"/>
          <w:szCs w:val="24"/>
        </w:rPr>
        <w:t>35:1655– 1665.</w:t>
      </w:r>
    </w:p>
    <w:p w14:paraId="73CA53E9" w14:textId="77777777" w:rsidR="009C5F8F" w:rsidRPr="00E279DB" w:rsidRDefault="009C5F8F" w:rsidP="009C5F8F">
      <w:pPr>
        <w:spacing w:after="0" w:line="360" w:lineRule="auto"/>
        <w:jc w:val="both"/>
        <w:rPr>
          <w:rFonts w:ascii="Arial" w:hAnsi="Arial" w:cs="Arial"/>
          <w:sz w:val="24"/>
          <w:szCs w:val="24"/>
        </w:rPr>
      </w:pPr>
    </w:p>
    <w:p w14:paraId="3401FD3E"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Li Y, Xu, W, Metzger, DS, Riedel, E, Montaner, LJ, and Ho, W.  2010. "Upregulation of SOCS-3 and PIAS-3 Impairs IL-12-Mediated Interferon-Gamma Response in CD56+ T Cells in HCV-Infected Heroin Users</w:t>
      </w:r>
      <w:r w:rsidRPr="00E279DB">
        <w:rPr>
          <w:rFonts w:ascii="Arial" w:hAnsi="Arial" w:cs="Arial"/>
          <w:i/>
          <w:sz w:val="24"/>
          <w:szCs w:val="24"/>
        </w:rPr>
        <w:t xml:space="preserve">". </w:t>
      </w:r>
      <w:proofErr w:type="spellStart"/>
      <w:r w:rsidRPr="00E279DB">
        <w:rPr>
          <w:rFonts w:ascii="Arial" w:hAnsi="Arial" w:cs="Arial"/>
          <w:i/>
          <w:sz w:val="24"/>
          <w:szCs w:val="24"/>
        </w:rPr>
        <w:t>PLoS</w:t>
      </w:r>
      <w:proofErr w:type="spellEnd"/>
      <w:r w:rsidRPr="00E279DB">
        <w:rPr>
          <w:rFonts w:ascii="Arial" w:hAnsi="Arial" w:cs="Arial"/>
          <w:i/>
          <w:sz w:val="24"/>
          <w:szCs w:val="24"/>
        </w:rPr>
        <w:t xml:space="preserve"> One</w:t>
      </w:r>
      <w:r w:rsidRPr="00E279DB">
        <w:rPr>
          <w:rFonts w:ascii="Arial" w:hAnsi="Arial" w:cs="Arial"/>
          <w:sz w:val="24"/>
          <w:szCs w:val="24"/>
        </w:rPr>
        <w:t xml:space="preserve"> 3:9602. </w:t>
      </w:r>
    </w:p>
    <w:p w14:paraId="4B5D0711" w14:textId="77777777" w:rsidR="009C5F8F" w:rsidRPr="00E279DB" w:rsidRDefault="009C5F8F" w:rsidP="009C5F8F">
      <w:pPr>
        <w:spacing w:after="0" w:line="360" w:lineRule="auto"/>
        <w:jc w:val="both"/>
        <w:rPr>
          <w:rFonts w:ascii="Arial" w:hAnsi="Arial" w:cs="Arial"/>
          <w:sz w:val="24"/>
          <w:szCs w:val="24"/>
        </w:rPr>
      </w:pPr>
    </w:p>
    <w:p w14:paraId="4AE50552"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Lohr</w:t>
      </w:r>
      <w:proofErr w:type="spellEnd"/>
      <w:r w:rsidRPr="00E279DB">
        <w:rPr>
          <w:rFonts w:ascii="Arial" w:hAnsi="Arial" w:cs="Arial"/>
          <w:sz w:val="24"/>
          <w:szCs w:val="24"/>
        </w:rPr>
        <w:t xml:space="preserve">, KN. 2002. Assessing health status and quality-of-life instruments: attributes and review criteria. </w:t>
      </w:r>
      <w:r w:rsidRPr="00E279DB">
        <w:rPr>
          <w:rFonts w:ascii="Arial" w:hAnsi="Arial" w:cs="Arial"/>
          <w:i/>
          <w:sz w:val="24"/>
          <w:szCs w:val="24"/>
        </w:rPr>
        <w:t>Qual Life Res</w:t>
      </w:r>
      <w:r w:rsidRPr="00E279DB">
        <w:rPr>
          <w:rFonts w:ascii="Arial" w:hAnsi="Arial" w:cs="Arial"/>
          <w:sz w:val="24"/>
          <w:szCs w:val="24"/>
        </w:rPr>
        <w:t>. 11:193–205.</w:t>
      </w:r>
    </w:p>
    <w:p w14:paraId="288230EE" w14:textId="77777777" w:rsidR="00F41994" w:rsidRPr="00E279DB" w:rsidRDefault="00F41994" w:rsidP="009C5F8F">
      <w:pPr>
        <w:spacing w:after="0" w:line="360" w:lineRule="auto"/>
        <w:jc w:val="both"/>
        <w:rPr>
          <w:rFonts w:ascii="Arial" w:hAnsi="Arial" w:cs="Arial"/>
          <w:noProof/>
          <w:sz w:val="24"/>
          <w:szCs w:val="24"/>
        </w:rPr>
      </w:pPr>
    </w:p>
    <w:p w14:paraId="4F09F514" w14:textId="147A0799" w:rsidR="009C5F8F" w:rsidRPr="00E279DB" w:rsidRDefault="00F41994" w:rsidP="009C5F8F">
      <w:pPr>
        <w:spacing w:after="0" w:line="360" w:lineRule="auto"/>
        <w:jc w:val="both"/>
        <w:rPr>
          <w:rFonts w:ascii="Arial" w:hAnsi="Arial" w:cs="Arial"/>
          <w:sz w:val="24"/>
          <w:szCs w:val="24"/>
        </w:rPr>
      </w:pPr>
      <w:r w:rsidRPr="00E279DB">
        <w:rPr>
          <w:rFonts w:ascii="Arial" w:hAnsi="Arial" w:cs="Arial"/>
          <w:noProof/>
          <w:sz w:val="24"/>
          <w:szCs w:val="24"/>
        </w:rPr>
        <w:t xml:space="preserve">Lugoboni, Fabio, Antonio Mirijello, Marco Faccini, Rebecca Casari, Anthony Cossari, Gessica Musi, Giorgia Bissoli, Gianluca Quaglio, and Giovanni Addolorato. 2014. “Quality of Life in a Cohort of High-Dose Benzodiazepine Dependent Patients.” </w:t>
      </w:r>
      <w:r w:rsidRPr="00E279DB">
        <w:rPr>
          <w:rFonts w:ascii="Arial" w:hAnsi="Arial" w:cs="Arial"/>
          <w:i/>
          <w:iCs/>
          <w:noProof/>
          <w:sz w:val="24"/>
          <w:szCs w:val="24"/>
        </w:rPr>
        <w:t>Drug and Alcohol Dependence</w:t>
      </w:r>
      <w:r w:rsidRPr="00E279DB">
        <w:rPr>
          <w:rFonts w:ascii="Arial" w:hAnsi="Arial" w:cs="Arial"/>
          <w:noProof/>
          <w:sz w:val="24"/>
          <w:szCs w:val="24"/>
        </w:rPr>
        <w:t xml:space="preserve"> 142 (September):105–9</w:t>
      </w:r>
    </w:p>
    <w:p w14:paraId="261F2924" w14:textId="77777777" w:rsidR="00F41994" w:rsidRPr="00E279DB" w:rsidRDefault="00F41994" w:rsidP="009C5F8F">
      <w:pPr>
        <w:spacing w:after="0" w:line="360" w:lineRule="auto"/>
        <w:jc w:val="both"/>
        <w:rPr>
          <w:rFonts w:ascii="Arial" w:hAnsi="Arial" w:cs="Arial"/>
          <w:sz w:val="24"/>
          <w:szCs w:val="24"/>
        </w:rPr>
      </w:pPr>
    </w:p>
    <w:p w14:paraId="7D05F7A0" w14:textId="25330016" w:rsidR="009C5F8F" w:rsidRPr="00E279DB" w:rsidRDefault="009C5F8F" w:rsidP="00025E3F">
      <w:pPr>
        <w:widowControl w:val="0"/>
        <w:autoSpaceDE w:val="0"/>
        <w:autoSpaceDN w:val="0"/>
        <w:adjustRightInd w:val="0"/>
        <w:spacing w:after="0" w:line="360" w:lineRule="auto"/>
        <w:ind w:left="480" w:hanging="480"/>
        <w:rPr>
          <w:rFonts w:ascii="Arial" w:hAnsi="Arial" w:cs="Arial"/>
          <w:noProof/>
          <w:sz w:val="24"/>
          <w:szCs w:val="24"/>
        </w:rPr>
      </w:pPr>
      <w:r w:rsidRPr="00E279DB">
        <w:rPr>
          <w:rFonts w:ascii="Arial" w:hAnsi="Arial" w:cs="Arial"/>
          <w:noProof/>
          <w:sz w:val="24"/>
          <w:szCs w:val="24"/>
        </w:rPr>
        <w:t xml:space="preserve">McCall, Storrs. 1975. “Quality of Life.” </w:t>
      </w:r>
      <w:r w:rsidRPr="00E279DB">
        <w:rPr>
          <w:rFonts w:ascii="Arial" w:hAnsi="Arial" w:cs="Arial"/>
          <w:i/>
          <w:iCs/>
          <w:noProof/>
          <w:sz w:val="24"/>
          <w:szCs w:val="24"/>
        </w:rPr>
        <w:t>Social Indicators Research</w:t>
      </w:r>
      <w:r w:rsidRPr="00E279DB">
        <w:rPr>
          <w:rFonts w:ascii="Arial" w:hAnsi="Arial" w:cs="Arial"/>
          <w:noProof/>
          <w:sz w:val="24"/>
          <w:szCs w:val="24"/>
        </w:rPr>
        <w:t xml:space="preserve"> 2 (2):229–48.</w:t>
      </w:r>
    </w:p>
    <w:p w14:paraId="68F9ABF6"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noProof/>
          <w:sz w:val="24"/>
          <w:szCs w:val="24"/>
        </w:rPr>
        <w:t xml:space="preserve">McSweeny, A. John, and Thomas L. Creer. 1995. “Health-Related Quality-of-Life Assessment in Medical Care.” </w:t>
      </w:r>
      <w:r w:rsidRPr="00E279DB">
        <w:rPr>
          <w:rFonts w:ascii="Arial" w:hAnsi="Arial" w:cs="Arial"/>
          <w:i/>
          <w:iCs/>
          <w:noProof/>
          <w:sz w:val="24"/>
          <w:szCs w:val="24"/>
        </w:rPr>
        <w:t>Disease-a-Month</w:t>
      </w:r>
      <w:r w:rsidRPr="00E279DB">
        <w:rPr>
          <w:rFonts w:ascii="Arial" w:hAnsi="Arial" w:cs="Arial"/>
          <w:noProof/>
          <w:sz w:val="24"/>
          <w:szCs w:val="24"/>
        </w:rPr>
        <w:t xml:space="preserve"> 41 (1):6–71</w:t>
      </w:r>
    </w:p>
    <w:p w14:paraId="4D46D981" w14:textId="77777777" w:rsidR="009C5F8F" w:rsidRPr="00E279DB" w:rsidRDefault="009C5F8F" w:rsidP="009C5F8F">
      <w:pPr>
        <w:spacing w:after="0" w:line="360" w:lineRule="auto"/>
        <w:jc w:val="both"/>
        <w:rPr>
          <w:rFonts w:ascii="Arial" w:hAnsi="Arial" w:cs="Arial"/>
          <w:sz w:val="24"/>
          <w:szCs w:val="24"/>
        </w:rPr>
      </w:pPr>
    </w:p>
    <w:p w14:paraId="3212FB3D" w14:textId="77777777" w:rsidR="009C5F8F"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Miller, RL. 2002. The </w:t>
      </w:r>
      <w:proofErr w:type="spellStart"/>
      <w:r w:rsidRPr="00E279DB">
        <w:rPr>
          <w:rFonts w:ascii="Arial" w:hAnsi="Arial" w:cs="Arial"/>
          <w:sz w:val="24"/>
          <w:szCs w:val="24"/>
        </w:rPr>
        <w:t>encyclopedia</w:t>
      </w:r>
      <w:proofErr w:type="spellEnd"/>
      <w:r w:rsidRPr="00E279DB">
        <w:rPr>
          <w:rFonts w:ascii="Arial" w:hAnsi="Arial" w:cs="Arial"/>
          <w:sz w:val="24"/>
          <w:szCs w:val="24"/>
        </w:rPr>
        <w:t xml:space="preserve"> of addictive drugs. Greenwood Press, Post Road West: Westport, USA.</w:t>
      </w:r>
    </w:p>
    <w:p w14:paraId="7B82EFBD" w14:textId="77777777" w:rsidR="0077776F" w:rsidRDefault="0077776F" w:rsidP="009C5F8F">
      <w:pPr>
        <w:spacing w:after="0" w:line="360" w:lineRule="auto"/>
        <w:jc w:val="both"/>
        <w:rPr>
          <w:rFonts w:ascii="Arial" w:hAnsi="Arial" w:cs="Arial"/>
          <w:sz w:val="24"/>
          <w:szCs w:val="24"/>
        </w:rPr>
      </w:pPr>
    </w:p>
    <w:p w14:paraId="69340E08" w14:textId="0D0B4A29" w:rsidR="0077776F" w:rsidRPr="00707A04" w:rsidRDefault="0077776F" w:rsidP="009C5F8F">
      <w:pPr>
        <w:spacing w:after="0" w:line="360" w:lineRule="auto"/>
        <w:jc w:val="both"/>
        <w:rPr>
          <w:rFonts w:ascii="Arial" w:hAnsi="Arial" w:cs="Arial"/>
          <w:sz w:val="24"/>
          <w:szCs w:val="24"/>
        </w:rPr>
      </w:pPr>
      <w:r w:rsidRPr="00707A04">
        <w:rPr>
          <w:rFonts w:ascii="Arial" w:hAnsi="Arial" w:cs="Arial"/>
          <w:noProof/>
          <w:sz w:val="24"/>
          <w:szCs w:val="24"/>
        </w:rPr>
        <w:t>Mn, Shazzad, Abdal Sj, Majumder Msm, Sohel Jua, Ali Smm, and S Ahmed. 2013. “Drug Addiction in Bangladesh and Its Effect” 25 (2):84–89</w:t>
      </w:r>
    </w:p>
    <w:p w14:paraId="1D3D10AE" w14:textId="77777777" w:rsidR="009C5F8F" w:rsidRPr="00E279DB" w:rsidRDefault="009C5F8F" w:rsidP="009C5F8F">
      <w:pPr>
        <w:spacing w:after="0" w:line="360" w:lineRule="auto"/>
        <w:jc w:val="both"/>
        <w:rPr>
          <w:rFonts w:ascii="Arial" w:hAnsi="Arial" w:cs="Arial"/>
          <w:sz w:val="24"/>
          <w:szCs w:val="24"/>
        </w:rPr>
      </w:pPr>
    </w:p>
    <w:p w14:paraId="4AB59B8F"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lastRenderedPageBreak/>
        <w:t>Morales-Manrique, CC, Castellano-</w:t>
      </w:r>
      <w:proofErr w:type="spellStart"/>
      <w:r w:rsidRPr="00E279DB">
        <w:rPr>
          <w:rFonts w:ascii="Arial" w:hAnsi="Arial" w:cs="Arial"/>
          <w:sz w:val="24"/>
          <w:szCs w:val="24"/>
        </w:rPr>
        <w:t>Go´mez</w:t>
      </w:r>
      <w:proofErr w:type="spellEnd"/>
      <w:r w:rsidRPr="00E279DB">
        <w:rPr>
          <w:rFonts w:ascii="Arial" w:hAnsi="Arial" w:cs="Arial"/>
          <w:sz w:val="24"/>
          <w:szCs w:val="24"/>
        </w:rPr>
        <w:t xml:space="preserve">, M, Valderrama, </w:t>
      </w:r>
      <w:proofErr w:type="spellStart"/>
      <w:r w:rsidRPr="00E279DB">
        <w:rPr>
          <w:rFonts w:ascii="Arial" w:hAnsi="Arial" w:cs="Arial"/>
          <w:sz w:val="24"/>
          <w:szCs w:val="24"/>
        </w:rPr>
        <w:t>Zuria´n</w:t>
      </w:r>
      <w:proofErr w:type="spellEnd"/>
      <w:r w:rsidRPr="00E279DB">
        <w:rPr>
          <w:rFonts w:ascii="Arial" w:hAnsi="Arial" w:cs="Arial"/>
          <w:sz w:val="24"/>
          <w:szCs w:val="24"/>
        </w:rPr>
        <w:t xml:space="preserve"> J and Aleixandre </w:t>
      </w:r>
      <w:proofErr w:type="spellStart"/>
      <w:r w:rsidRPr="00E279DB">
        <w:rPr>
          <w:rFonts w:ascii="Arial" w:hAnsi="Arial" w:cs="Arial"/>
          <w:sz w:val="24"/>
          <w:szCs w:val="24"/>
        </w:rPr>
        <w:t>Benavent</w:t>
      </w:r>
      <w:proofErr w:type="spellEnd"/>
      <w:r w:rsidRPr="00E279DB">
        <w:rPr>
          <w:rFonts w:ascii="Arial" w:hAnsi="Arial" w:cs="Arial"/>
          <w:sz w:val="24"/>
          <w:szCs w:val="24"/>
        </w:rPr>
        <w:t xml:space="preserve"> R. 2006. Quality of life measurement and the importance of attention to self-perceived needs among drug dependent patients. </w:t>
      </w:r>
      <w:proofErr w:type="spellStart"/>
      <w:r w:rsidRPr="00E279DB">
        <w:rPr>
          <w:rFonts w:ascii="Arial" w:hAnsi="Arial" w:cs="Arial"/>
          <w:i/>
          <w:sz w:val="24"/>
          <w:szCs w:val="24"/>
        </w:rPr>
        <w:t>Transtornos</w:t>
      </w:r>
      <w:proofErr w:type="spellEnd"/>
      <w:r w:rsidRPr="00E279DB">
        <w:rPr>
          <w:rFonts w:ascii="Arial" w:hAnsi="Arial" w:cs="Arial"/>
          <w:i/>
          <w:sz w:val="24"/>
          <w:szCs w:val="24"/>
        </w:rPr>
        <w:t xml:space="preserve"> </w:t>
      </w:r>
      <w:proofErr w:type="spellStart"/>
      <w:r w:rsidRPr="00E279DB">
        <w:rPr>
          <w:rFonts w:ascii="Arial" w:hAnsi="Arial" w:cs="Arial"/>
          <w:i/>
          <w:sz w:val="24"/>
          <w:szCs w:val="24"/>
        </w:rPr>
        <w:t>Adictivos</w:t>
      </w:r>
      <w:proofErr w:type="spellEnd"/>
      <w:r w:rsidRPr="00E279DB">
        <w:rPr>
          <w:rFonts w:ascii="Arial" w:hAnsi="Arial" w:cs="Arial"/>
          <w:sz w:val="24"/>
          <w:szCs w:val="24"/>
        </w:rPr>
        <w:t xml:space="preserve"> 8:212–221.</w:t>
      </w:r>
    </w:p>
    <w:p w14:paraId="341D8734" w14:textId="77777777" w:rsidR="009C5F8F" w:rsidRPr="00E279DB" w:rsidRDefault="009C5F8F" w:rsidP="009C5F8F">
      <w:pPr>
        <w:spacing w:after="0" w:line="360" w:lineRule="auto"/>
        <w:jc w:val="both"/>
        <w:rPr>
          <w:rFonts w:ascii="Arial" w:hAnsi="Arial" w:cs="Arial"/>
          <w:sz w:val="24"/>
          <w:szCs w:val="24"/>
        </w:rPr>
      </w:pPr>
    </w:p>
    <w:p w14:paraId="6BD8AFF4"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Morgan, TJ, Morgenstern, J, Blanchard, K, </w:t>
      </w:r>
      <w:proofErr w:type="spellStart"/>
      <w:r w:rsidRPr="00E279DB">
        <w:rPr>
          <w:rFonts w:ascii="Arial" w:hAnsi="Arial" w:cs="Arial"/>
          <w:sz w:val="24"/>
          <w:szCs w:val="24"/>
        </w:rPr>
        <w:t>Labouvie</w:t>
      </w:r>
      <w:proofErr w:type="spellEnd"/>
      <w:r w:rsidRPr="00E279DB">
        <w:rPr>
          <w:rFonts w:ascii="Arial" w:hAnsi="Arial" w:cs="Arial"/>
          <w:sz w:val="24"/>
          <w:szCs w:val="24"/>
        </w:rPr>
        <w:t xml:space="preserve">, E and </w:t>
      </w:r>
      <w:proofErr w:type="spellStart"/>
      <w:r w:rsidRPr="00E279DB">
        <w:rPr>
          <w:rFonts w:ascii="Arial" w:hAnsi="Arial" w:cs="Arial"/>
          <w:sz w:val="24"/>
          <w:szCs w:val="24"/>
        </w:rPr>
        <w:t>Bux</w:t>
      </w:r>
      <w:proofErr w:type="spellEnd"/>
      <w:r w:rsidRPr="00E279DB">
        <w:rPr>
          <w:rFonts w:ascii="Arial" w:hAnsi="Arial" w:cs="Arial"/>
          <w:sz w:val="24"/>
          <w:szCs w:val="24"/>
        </w:rPr>
        <w:t xml:space="preserve">, D 2003. “Health-Related Quality of Life for Adults Participating in Outpatient Substance Abuse Treatment.” </w:t>
      </w:r>
      <w:r w:rsidRPr="00E279DB">
        <w:rPr>
          <w:rFonts w:ascii="Arial" w:hAnsi="Arial" w:cs="Arial"/>
          <w:i/>
          <w:sz w:val="24"/>
          <w:szCs w:val="24"/>
        </w:rPr>
        <w:t>Am J Addict</w:t>
      </w:r>
      <w:r w:rsidRPr="00E279DB">
        <w:rPr>
          <w:rFonts w:ascii="Arial" w:hAnsi="Arial" w:cs="Arial"/>
          <w:sz w:val="24"/>
          <w:szCs w:val="24"/>
        </w:rPr>
        <w:t xml:space="preserve"> 12 (3): 198–210. </w:t>
      </w:r>
    </w:p>
    <w:p w14:paraId="72E30A37" w14:textId="77777777" w:rsidR="009C5F8F" w:rsidRPr="00E279DB" w:rsidRDefault="009C5F8F" w:rsidP="009C5F8F">
      <w:pPr>
        <w:spacing w:after="0" w:line="360" w:lineRule="auto"/>
        <w:jc w:val="both"/>
        <w:rPr>
          <w:rFonts w:ascii="Arial" w:hAnsi="Arial" w:cs="Arial"/>
          <w:sz w:val="24"/>
          <w:szCs w:val="24"/>
        </w:rPr>
      </w:pPr>
    </w:p>
    <w:p w14:paraId="0B0BD373"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Novak, SP, and </w:t>
      </w:r>
      <w:proofErr w:type="spellStart"/>
      <w:r w:rsidRPr="00E279DB">
        <w:rPr>
          <w:rFonts w:ascii="Arial" w:hAnsi="Arial" w:cs="Arial"/>
          <w:sz w:val="24"/>
          <w:szCs w:val="24"/>
        </w:rPr>
        <w:t>Kral</w:t>
      </w:r>
      <w:proofErr w:type="spellEnd"/>
      <w:r w:rsidRPr="00E279DB">
        <w:rPr>
          <w:rFonts w:ascii="Arial" w:hAnsi="Arial" w:cs="Arial"/>
          <w:sz w:val="24"/>
          <w:szCs w:val="24"/>
        </w:rPr>
        <w:t xml:space="preserve">, AH. 2011. “Comparing Injection and Non-Injection Routes of Administration for Heroin, Methamphetamine, and Cocaine Uses in the United States.” </w:t>
      </w:r>
      <w:r w:rsidRPr="00E279DB">
        <w:rPr>
          <w:rFonts w:ascii="Arial" w:hAnsi="Arial" w:cs="Arial"/>
          <w:i/>
          <w:sz w:val="24"/>
          <w:szCs w:val="24"/>
        </w:rPr>
        <w:t>Journal of Addictive Diseases</w:t>
      </w:r>
      <w:r w:rsidRPr="00E279DB">
        <w:rPr>
          <w:rFonts w:ascii="Arial" w:hAnsi="Arial" w:cs="Arial"/>
          <w:sz w:val="24"/>
          <w:szCs w:val="24"/>
        </w:rPr>
        <w:t xml:space="preserve"> 30 (3): 248–57. </w:t>
      </w:r>
    </w:p>
    <w:p w14:paraId="5FBB92CE" w14:textId="77777777" w:rsidR="009C5F8F" w:rsidRPr="00E279DB" w:rsidRDefault="009C5F8F" w:rsidP="009C5F8F">
      <w:pPr>
        <w:spacing w:after="0" w:line="360" w:lineRule="auto"/>
        <w:jc w:val="both"/>
        <w:rPr>
          <w:rFonts w:ascii="Arial" w:hAnsi="Arial" w:cs="Arial"/>
          <w:sz w:val="24"/>
          <w:szCs w:val="24"/>
        </w:rPr>
      </w:pPr>
    </w:p>
    <w:p w14:paraId="39FBD33C"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Novick, DM, Khan, I, Kreek, MJ. 1986. Acquired immunodeficiency syndrome and infection with hepatitis viruses in individuals abusing drugs by injection</w:t>
      </w:r>
      <w:r w:rsidRPr="00E279DB">
        <w:rPr>
          <w:rFonts w:ascii="Arial" w:hAnsi="Arial" w:cs="Arial"/>
          <w:i/>
          <w:sz w:val="24"/>
          <w:szCs w:val="24"/>
        </w:rPr>
        <w:t>. Bull Narc.</w:t>
      </w:r>
      <w:r w:rsidRPr="00E279DB">
        <w:rPr>
          <w:rFonts w:ascii="Arial" w:hAnsi="Arial" w:cs="Arial"/>
          <w:sz w:val="24"/>
          <w:szCs w:val="24"/>
        </w:rPr>
        <w:t xml:space="preserve"> 38(1–2):15–25.</w:t>
      </w:r>
    </w:p>
    <w:p w14:paraId="0CE37BF1" w14:textId="77777777" w:rsidR="009C5F8F" w:rsidRPr="00E279DB" w:rsidRDefault="009C5F8F" w:rsidP="009C5F8F">
      <w:pPr>
        <w:spacing w:after="0" w:line="360" w:lineRule="auto"/>
        <w:jc w:val="both"/>
        <w:rPr>
          <w:rFonts w:ascii="Arial" w:hAnsi="Arial" w:cs="Arial"/>
          <w:sz w:val="24"/>
          <w:szCs w:val="24"/>
        </w:rPr>
      </w:pPr>
    </w:p>
    <w:p w14:paraId="0E16898C"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Offiah</w:t>
      </w:r>
      <w:proofErr w:type="spellEnd"/>
      <w:r w:rsidRPr="00E279DB">
        <w:rPr>
          <w:rFonts w:ascii="Arial" w:hAnsi="Arial" w:cs="Arial"/>
          <w:sz w:val="24"/>
          <w:szCs w:val="24"/>
        </w:rPr>
        <w:t xml:space="preserve">, C, and Hall, E. 2008. "Heroin-induced leukoencephalopathy: characterization using MRI, diffusion-weighted imaging, and MR spectroscopy". </w:t>
      </w:r>
      <w:r w:rsidRPr="00E279DB">
        <w:rPr>
          <w:rFonts w:ascii="Arial" w:hAnsi="Arial" w:cs="Arial"/>
          <w:i/>
          <w:sz w:val="24"/>
          <w:szCs w:val="24"/>
        </w:rPr>
        <w:t>Clinical Radiology</w:t>
      </w:r>
      <w:r w:rsidRPr="00E279DB">
        <w:rPr>
          <w:rFonts w:ascii="Arial" w:hAnsi="Arial" w:cs="Arial"/>
          <w:sz w:val="24"/>
          <w:szCs w:val="24"/>
        </w:rPr>
        <w:t xml:space="preserve"> 63:146-52. </w:t>
      </w:r>
    </w:p>
    <w:p w14:paraId="3F55169A" w14:textId="77777777" w:rsidR="00FA3A1D" w:rsidRPr="00E279DB" w:rsidRDefault="00FA3A1D" w:rsidP="009C5F8F">
      <w:pPr>
        <w:spacing w:after="0" w:line="360" w:lineRule="auto"/>
        <w:jc w:val="both"/>
        <w:rPr>
          <w:rFonts w:ascii="Arial" w:hAnsi="Arial" w:cs="Arial"/>
          <w:sz w:val="24"/>
          <w:szCs w:val="24"/>
        </w:rPr>
      </w:pPr>
    </w:p>
    <w:p w14:paraId="3E50E245" w14:textId="7CEFC924" w:rsidR="00FA3A1D" w:rsidRPr="00E279DB" w:rsidRDefault="00FA3A1D" w:rsidP="009C5F8F">
      <w:pPr>
        <w:spacing w:after="0" w:line="360" w:lineRule="auto"/>
        <w:jc w:val="both"/>
        <w:rPr>
          <w:rFonts w:ascii="Arial" w:hAnsi="Arial" w:cs="Arial"/>
          <w:sz w:val="24"/>
          <w:szCs w:val="24"/>
        </w:rPr>
      </w:pPr>
      <w:r w:rsidRPr="00E279DB">
        <w:rPr>
          <w:rFonts w:ascii="Arial" w:hAnsi="Arial" w:cs="Arial"/>
          <w:sz w:val="24"/>
          <w:szCs w:val="24"/>
        </w:rPr>
        <w:t xml:space="preserve">Osman CB, </w:t>
      </w:r>
      <w:proofErr w:type="spellStart"/>
      <w:r w:rsidRPr="00E279DB">
        <w:rPr>
          <w:rFonts w:ascii="Arial" w:hAnsi="Arial" w:cs="Arial"/>
          <w:sz w:val="24"/>
          <w:szCs w:val="24"/>
        </w:rPr>
        <w:t>Alipah</w:t>
      </w:r>
      <w:proofErr w:type="spellEnd"/>
      <w:r w:rsidRPr="00E279DB">
        <w:rPr>
          <w:rFonts w:ascii="Arial" w:hAnsi="Arial" w:cs="Arial"/>
          <w:sz w:val="24"/>
          <w:szCs w:val="24"/>
        </w:rPr>
        <w:t xml:space="preserve"> B, </w:t>
      </w:r>
      <w:proofErr w:type="spellStart"/>
      <w:r w:rsidRPr="00E279DB">
        <w:rPr>
          <w:rFonts w:ascii="Arial" w:hAnsi="Arial" w:cs="Arial"/>
          <w:sz w:val="24"/>
          <w:szCs w:val="24"/>
        </w:rPr>
        <w:t>Tutiiryani</w:t>
      </w:r>
      <w:proofErr w:type="spellEnd"/>
      <w:r w:rsidRPr="00E279DB">
        <w:rPr>
          <w:rFonts w:ascii="Arial" w:hAnsi="Arial" w:cs="Arial"/>
          <w:sz w:val="24"/>
          <w:szCs w:val="24"/>
        </w:rPr>
        <w:t xml:space="preserve"> MD, </w:t>
      </w:r>
      <w:proofErr w:type="spellStart"/>
      <w:r w:rsidRPr="00E279DB">
        <w:rPr>
          <w:rFonts w:ascii="Arial" w:hAnsi="Arial" w:cs="Arial"/>
          <w:sz w:val="24"/>
          <w:szCs w:val="24"/>
        </w:rPr>
        <w:t>Ainsah</w:t>
      </w:r>
      <w:proofErr w:type="spellEnd"/>
      <w:r w:rsidRPr="00E279DB">
        <w:rPr>
          <w:rFonts w:ascii="Arial" w:hAnsi="Arial" w:cs="Arial"/>
          <w:sz w:val="24"/>
          <w:szCs w:val="24"/>
        </w:rPr>
        <w:t xml:space="preserve"> O. 2010. Depressive disorder s and family functioning among the caregivers of patients with schizophrenia. </w:t>
      </w:r>
      <w:r w:rsidRPr="00E279DB">
        <w:rPr>
          <w:rFonts w:ascii="Arial" w:hAnsi="Arial" w:cs="Arial"/>
          <w:i/>
          <w:iCs/>
          <w:sz w:val="24"/>
          <w:szCs w:val="24"/>
        </w:rPr>
        <w:t>East Asian Arch Psychiatry</w:t>
      </w:r>
      <w:r w:rsidRPr="00E279DB">
        <w:rPr>
          <w:rFonts w:ascii="Arial" w:hAnsi="Arial" w:cs="Arial"/>
          <w:sz w:val="24"/>
          <w:szCs w:val="24"/>
        </w:rPr>
        <w:t>, 20(3), 101-8</w:t>
      </w:r>
    </w:p>
    <w:p w14:paraId="11A76DCB" w14:textId="77777777" w:rsidR="009C5F8F" w:rsidRPr="00E279DB" w:rsidRDefault="009C5F8F" w:rsidP="009C5F8F">
      <w:pPr>
        <w:spacing w:after="0" w:line="360" w:lineRule="auto"/>
        <w:jc w:val="both"/>
        <w:rPr>
          <w:rFonts w:ascii="Arial" w:hAnsi="Arial" w:cs="Arial"/>
          <w:sz w:val="24"/>
          <w:szCs w:val="24"/>
        </w:rPr>
      </w:pPr>
    </w:p>
    <w:p w14:paraId="5F2BC57C"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Rahaman</w:t>
      </w:r>
      <w:proofErr w:type="spellEnd"/>
      <w:r w:rsidRPr="00E279DB">
        <w:rPr>
          <w:rFonts w:ascii="Arial" w:hAnsi="Arial" w:cs="Arial"/>
          <w:sz w:val="24"/>
          <w:szCs w:val="24"/>
        </w:rPr>
        <w:t xml:space="preserve">, </w:t>
      </w:r>
      <w:proofErr w:type="spellStart"/>
      <w:r w:rsidRPr="00E279DB">
        <w:rPr>
          <w:rFonts w:ascii="Arial" w:hAnsi="Arial" w:cs="Arial"/>
          <w:sz w:val="24"/>
          <w:szCs w:val="24"/>
        </w:rPr>
        <w:t>Razidur</w:t>
      </w:r>
      <w:proofErr w:type="spellEnd"/>
      <w:r w:rsidRPr="00E279DB">
        <w:rPr>
          <w:rFonts w:ascii="Arial" w:hAnsi="Arial" w:cs="Arial"/>
          <w:sz w:val="24"/>
          <w:szCs w:val="24"/>
        </w:rPr>
        <w:t xml:space="preserve">. 2014. “Drug Trafficking in South </w:t>
      </w:r>
      <w:proofErr w:type="gramStart"/>
      <w:r w:rsidRPr="00E279DB">
        <w:rPr>
          <w:rFonts w:ascii="Arial" w:hAnsi="Arial" w:cs="Arial"/>
          <w:sz w:val="24"/>
          <w:szCs w:val="24"/>
        </w:rPr>
        <w:t>Asia :</w:t>
      </w:r>
      <w:proofErr w:type="gramEnd"/>
      <w:r w:rsidRPr="00E279DB">
        <w:rPr>
          <w:rFonts w:ascii="Arial" w:hAnsi="Arial" w:cs="Arial"/>
          <w:sz w:val="24"/>
          <w:szCs w:val="24"/>
        </w:rPr>
        <w:t xml:space="preserve"> A Case Study on Bangladesh” 2 (9):178–84.</w:t>
      </w:r>
    </w:p>
    <w:p w14:paraId="2D43FD7D" w14:textId="77777777" w:rsidR="009C5F8F" w:rsidRPr="00E279DB" w:rsidRDefault="009C5F8F" w:rsidP="009C5F8F">
      <w:pPr>
        <w:spacing w:after="0" w:line="360" w:lineRule="auto"/>
        <w:jc w:val="both"/>
        <w:rPr>
          <w:rFonts w:ascii="Arial" w:hAnsi="Arial" w:cs="Arial"/>
          <w:i/>
          <w:sz w:val="24"/>
          <w:szCs w:val="24"/>
        </w:rPr>
      </w:pPr>
    </w:p>
    <w:p w14:paraId="24607D47" w14:textId="77777777" w:rsidR="009C5F8F" w:rsidRPr="00E279DB" w:rsidRDefault="009C5F8F" w:rsidP="009C5F8F">
      <w:pPr>
        <w:spacing w:after="0" w:line="360" w:lineRule="auto"/>
        <w:jc w:val="both"/>
        <w:rPr>
          <w:rFonts w:ascii="Arial" w:hAnsi="Arial" w:cs="Arial"/>
          <w:sz w:val="24"/>
          <w:szCs w:val="24"/>
        </w:rPr>
      </w:pPr>
      <w:proofErr w:type="spellStart"/>
      <w:r w:rsidRPr="003E557A">
        <w:rPr>
          <w:rFonts w:ascii="Arial" w:hAnsi="Arial" w:cs="Arial"/>
          <w:sz w:val="24"/>
          <w:szCs w:val="24"/>
          <w:lang w:val="da-DK"/>
        </w:rPr>
        <w:t>Revicki</w:t>
      </w:r>
      <w:proofErr w:type="spellEnd"/>
      <w:r w:rsidRPr="003E557A">
        <w:rPr>
          <w:rFonts w:ascii="Arial" w:hAnsi="Arial" w:cs="Arial"/>
          <w:sz w:val="24"/>
          <w:szCs w:val="24"/>
          <w:lang w:val="da-DK"/>
        </w:rPr>
        <w:t xml:space="preserve">, DA, </w:t>
      </w:r>
      <w:proofErr w:type="spellStart"/>
      <w:r w:rsidRPr="003E557A">
        <w:rPr>
          <w:rFonts w:ascii="Arial" w:hAnsi="Arial" w:cs="Arial"/>
          <w:sz w:val="24"/>
          <w:szCs w:val="24"/>
          <w:lang w:val="da-DK"/>
        </w:rPr>
        <w:t>Osoba</w:t>
      </w:r>
      <w:proofErr w:type="spellEnd"/>
      <w:r w:rsidRPr="003E557A">
        <w:rPr>
          <w:rFonts w:ascii="Arial" w:hAnsi="Arial" w:cs="Arial"/>
          <w:sz w:val="24"/>
          <w:szCs w:val="24"/>
          <w:lang w:val="da-DK"/>
        </w:rPr>
        <w:t xml:space="preserve">, D, </w:t>
      </w:r>
      <w:proofErr w:type="spellStart"/>
      <w:r w:rsidRPr="003E557A">
        <w:rPr>
          <w:rFonts w:ascii="Arial" w:hAnsi="Arial" w:cs="Arial"/>
          <w:sz w:val="24"/>
          <w:szCs w:val="24"/>
          <w:lang w:val="da-DK"/>
        </w:rPr>
        <w:t>Fairclough</w:t>
      </w:r>
      <w:proofErr w:type="spellEnd"/>
      <w:r w:rsidRPr="003E557A">
        <w:rPr>
          <w:rFonts w:ascii="Arial" w:hAnsi="Arial" w:cs="Arial"/>
          <w:sz w:val="24"/>
          <w:szCs w:val="24"/>
          <w:lang w:val="da-DK"/>
        </w:rPr>
        <w:t xml:space="preserve">, D, et al. 2000. </w:t>
      </w:r>
      <w:r w:rsidRPr="00E279DB">
        <w:rPr>
          <w:rFonts w:ascii="Arial" w:hAnsi="Arial" w:cs="Arial"/>
          <w:sz w:val="24"/>
          <w:szCs w:val="24"/>
        </w:rPr>
        <w:t xml:space="preserve">Recommendations on health-related quality of life research to support </w:t>
      </w:r>
      <w:proofErr w:type="spellStart"/>
      <w:r w:rsidRPr="00E279DB">
        <w:rPr>
          <w:rFonts w:ascii="Arial" w:hAnsi="Arial" w:cs="Arial"/>
          <w:sz w:val="24"/>
          <w:szCs w:val="24"/>
        </w:rPr>
        <w:t>labeling</w:t>
      </w:r>
      <w:proofErr w:type="spellEnd"/>
      <w:r w:rsidRPr="00E279DB">
        <w:rPr>
          <w:rFonts w:ascii="Arial" w:hAnsi="Arial" w:cs="Arial"/>
          <w:sz w:val="24"/>
          <w:szCs w:val="24"/>
        </w:rPr>
        <w:t xml:space="preserve"> and promotional claims in the United States. </w:t>
      </w:r>
      <w:r w:rsidRPr="00E279DB">
        <w:rPr>
          <w:rFonts w:ascii="Arial" w:hAnsi="Arial" w:cs="Arial"/>
          <w:i/>
          <w:sz w:val="24"/>
          <w:szCs w:val="24"/>
        </w:rPr>
        <w:t>Qual Life Res</w:t>
      </w:r>
      <w:r w:rsidRPr="00E279DB">
        <w:rPr>
          <w:rFonts w:ascii="Arial" w:hAnsi="Arial" w:cs="Arial"/>
          <w:sz w:val="24"/>
          <w:szCs w:val="24"/>
        </w:rPr>
        <w:t xml:space="preserve"> 9:887–900.</w:t>
      </w:r>
    </w:p>
    <w:p w14:paraId="0B9175BC" w14:textId="77777777" w:rsidR="00B40495" w:rsidRPr="00E279DB" w:rsidRDefault="00B40495" w:rsidP="009C5F8F">
      <w:pPr>
        <w:spacing w:after="0" w:line="360" w:lineRule="auto"/>
        <w:jc w:val="both"/>
        <w:rPr>
          <w:rFonts w:ascii="Arial" w:hAnsi="Arial" w:cs="Arial"/>
          <w:sz w:val="24"/>
          <w:szCs w:val="24"/>
        </w:rPr>
      </w:pPr>
    </w:p>
    <w:p w14:paraId="24B2D09B" w14:textId="0107D3FF" w:rsidR="009C5F8F" w:rsidRPr="00E279DB" w:rsidRDefault="00B40495" w:rsidP="009C5F8F">
      <w:pPr>
        <w:spacing w:after="0" w:line="360" w:lineRule="auto"/>
        <w:jc w:val="both"/>
        <w:rPr>
          <w:rFonts w:ascii="Arial" w:hAnsi="Arial" w:cs="Arial"/>
          <w:noProof/>
          <w:sz w:val="24"/>
          <w:szCs w:val="24"/>
        </w:rPr>
      </w:pPr>
      <w:r w:rsidRPr="00E279DB">
        <w:rPr>
          <w:rFonts w:ascii="Arial" w:hAnsi="Arial" w:cs="Arial"/>
          <w:noProof/>
          <w:sz w:val="24"/>
          <w:szCs w:val="24"/>
        </w:rPr>
        <w:lastRenderedPageBreak/>
        <w:t xml:space="preserve">Ross, Helen E., Frederick B. Glaser, and Teresa Germanson. 1988. “The Prevalence of Psychiatric Disorders in Patients With Alcohol and Other Drug Problems.” </w:t>
      </w:r>
      <w:r w:rsidRPr="00E279DB">
        <w:rPr>
          <w:rFonts w:ascii="Arial" w:hAnsi="Arial" w:cs="Arial"/>
          <w:i/>
          <w:iCs/>
          <w:noProof/>
          <w:sz w:val="24"/>
          <w:szCs w:val="24"/>
        </w:rPr>
        <w:t>Archives of General Psychiatry</w:t>
      </w:r>
      <w:r w:rsidRPr="00E279DB">
        <w:rPr>
          <w:rFonts w:ascii="Arial" w:hAnsi="Arial" w:cs="Arial"/>
          <w:noProof/>
          <w:sz w:val="24"/>
          <w:szCs w:val="24"/>
        </w:rPr>
        <w:t xml:space="preserve"> 45 (11):1023–31</w:t>
      </w:r>
    </w:p>
    <w:p w14:paraId="245C7F6E" w14:textId="77777777" w:rsidR="00B40495" w:rsidRPr="00E279DB" w:rsidRDefault="00B40495" w:rsidP="009C5F8F">
      <w:pPr>
        <w:spacing w:after="0" w:line="360" w:lineRule="auto"/>
        <w:jc w:val="both"/>
        <w:rPr>
          <w:rFonts w:ascii="Arial" w:hAnsi="Arial" w:cs="Arial"/>
          <w:sz w:val="24"/>
          <w:szCs w:val="24"/>
        </w:rPr>
      </w:pPr>
    </w:p>
    <w:p w14:paraId="7AF98C8B"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Ruggeri, M, </w:t>
      </w:r>
      <w:proofErr w:type="spellStart"/>
      <w:r w:rsidRPr="00E279DB">
        <w:rPr>
          <w:rFonts w:ascii="Arial" w:hAnsi="Arial" w:cs="Arial"/>
          <w:sz w:val="24"/>
          <w:szCs w:val="24"/>
        </w:rPr>
        <w:t>Gater</w:t>
      </w:r>
      <w:proofErr w:type="spellEnd"/>
      <w:r w:rsidRPr="00E279DB">
        <w:rPr>
          <w:rFonts w:ascii="Arial" w:hAnsi="Arial" w:cs="Arial"/>
          <w:sz w:val="24"/>
          <w:szCs w:val="24"/>
        </w:rPr>
        <w:t xml:space="preserve">, R, </w:t>
      </w:r>
      <w:proofErr w:type="spellStart"/>
      <w:r w:rsidRPr="00E279DB">
        <w:rPr>
          <w:rFonts w:ascii="Arial" w:hAnsi="Arial" w:cs="Arial"/>
          <w:sz w:val="24"/>
          <w:szCs w:val="24"/>
        </w:rPr>
        <w:t>Bisoffi</w:t>
      </w:r>
      <w:proofErr w:type="spellEnd"/>
      <w:r w:rsidRPr="00E279DB">
        <w:rPr>
          <w:rFonts w:ascii="Arial" w:hAnsi="Arial" w:cs="Arial"/>
          <w:sz w:val="24"/>
          <w:szCs w:val="24"/>
        </w:rPr>
        <w:t xml:space="preserve">, G, et al. 2002. Determinants of subjective quality of life in patients attending community-based mental health services. The South- Verona Outcome Project 5. </w:t>
      </w:r>
      <w:r w:rsidRPr="00E279DB">
        <w:rPr>
          <w:rFonts w:ascii="Arial" w:hAnsi="Arial" w:cs="Arial"/>
          <w:i/>
          <w:sz w:val="24"/>
          <w:szCs w:val="24"/>
        </w:rPr>
        <w:t xml:space="preserve">Acta </w:t>
      </w:r>
      <w:proofErr w:type="spellStart"/>
      <w:r w:rsidRPr="00E279DB">
        <w:rPr>
          <w:rFonts w:ascii="Arial" w:hAnsi="Arial" w:cs="Arial"/>
          <w:i/>
          <w:sz w:val="24"/>
          <w:szCs w:val="24"/>
        </w:rPr>
        <w:t>Psychiatr</w:t>
      </w:r>
      <w:proofErr w:type="spellEnd"/>
      <w:r w:rsidRPr="00E279DB">
        <w:rPr>
          <w:rFonts w:ascii="Arial" w:hAnsi="Arial" w:cs="Arial"/>
          <w:i/>
          <w:sz w:val="24"/>
          <w:szCs w:val="24"/>
        </w:rPr>
        <w:t xml:space="preserve"> </w:t>
      </w:r>
      <w:proofErr w:type="spellStart"/>
      <w:proofErr w:type="gramStart"/>
      <w:r w:rsidRPr="00E279DB">
        <w:rPr>
          <w:rFonts w:ascii="Arial" w:hAnsi="Arial" w:cs="Arial"/>
          <w:i/>
          <w:sz w:val="24"/>
          <w:szCs w:val="24"/>
        </w:rPr>
        <w:t>Scand</w:t>
      </w:r>
      <w:proofErr w:type="spellEnd"/>
      <w:r w:rsidRPr="00E279DB">
        <w:rPr>
          <w:rFonts w:ascii="Arial" w:hAnsi="Arial" w:cs="Arial"/>
          <w:sz w:val="24"/>
          <w:szCs w:val="24"/>
        </w:rPr>
        <w:t xml:space="preserve">  105:131</w:t>
      </w:r>
      <w:proofErr w:type="gramEnd"/>
      <w:r w:rsidRPr="00E279DB">
        <w:rPr>
          <w:rFonts w:ascii="Arial" w:hAnsi="Arial" w:cs="Arial"/>
          <w:sz w:val="24"/>
          <w:szCs w:val="24"/>
        </w:rPr>
        <w:t>–140.</w:t>
      </w:r>
    </w:p>
    <w:p w14:paraId="5291A037" w14:textId="77777777" w:rsidR="009C5F8F" w:rsidRPr="00E279DB" w:rsidRDefault="009C5F8F" w:rsidP="009C5F8F">
      <w:pPr>
        <w:spacing w:after="0" w:line="360" w:lineRule="auto"/>
        <w:jc w:val="both"/>
        <w:rPr>
          <w:rFonts w:ascii="Arial" w:hAnsi="Arial" w:cs="Arial"/>
          <w:sz w:val="24"/>
          <w:szCs w:val="24"/>
        </w:rPr>
      </w:pPr>
    </w:p>
    <w:p w14:paraId="37BC313A"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Sardar, Syed Imran. 2016. “Drug </w:t>
      </w:r>
      <w:proofErr w:type="gramStart"/>
      <w:r w:rsidRPr="00E279DB">
        <w:rPr>
          <w:rFonts w:ascii="Arial" w:hAnsi="Arial" w:cs="Arial"/>
          <w:sz w:val="24"/>
          <w:szCs w:val="24"/>
        </w:rPr>
        <w:t>Abuse :</w:t>
      </w:r>
      <w:proofErr w:type="gramEnd"/>
      <w:r w:rsidRPr="00E279DB">
        <w:rPr>
          <w:rFonts w:ascii="Arial" w:hAnsi="Arial" w:cs="Arial"/>
          <w:sz w:val="24"/>
          <w:szCs w:val="24"/>
        </w:rPr>
        <w:t xml:space="preserve"> Global Vs South Asian Trends With Special Reference To” xxxv (1).</w:t>
      </w:r>
    </w:p>
    <w:p w14:paraId="49B95057" w14:textId="77777777" w:rsidR="009C5F8F" w:rsidRPr="00E279DB" w:rsidRDefault="009C5F8F" w:rsidP="009C5F8F">
      <w:pPr>
        <w:spacing w:after="0" w:line="360" w:lineRule="auto"/>
        <w:jc w:val="both"/>
        <w:rPr>
          <w:rFonts w:ascii="Arial" w:hAnsi="Arial" w:cs="Arial"/>
          <w:sz w:val="24"/>
          <w:szCs w:val="24"/>
        </w:rPr>
      </w:pPr>
    </w:p>
    <w:p w14:paraId="654C0460" w14:textId="48A5AF1F"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Saurer</w:t>
      </w:r>
      <w:proofErr w:type="spellEnd"/>
      <w:r w:rsidRPr="00E279DB">
        <w:rPr>
          <w:rFonts w:ascii="Arial" w:hAnsi="Arial" w:cs="Arial"/>
          <w:sz w:val="24"/>
          <w:szCs w:val="24"/>
        </w:rPr>
        <w:t xml:space="preserve">, TB, </w:t>
      </w:r>
      <w:proofErr w:type="spellStart"/>
      <w:r w:rsidRPr="00E279DB">
        <w:rPr>
          <w:rFonts w:ascii="Arial" w:hAnsi="Arial" w:cs="Arial"/>
          <w:sz w:val="24"/>
          <w:szCs w:val="24"/>
        </w:rPr>
        <w:t>ljames</w:t>
      </w:r>
      <w:proofErr w:type="spellEnd"/>
      <w:r w:rsidRPr="00E279DB">
        <w:rPr>
          <w:rFonts w:ascii="Arial" w:hAnsi="Arial" w:cs="Arial"/>
          <w:sz w:val="24"/>
          <w:szCs w:val="24"/>
        </w:rPr>
        <w:t xml:space="preserve">, SG and </w:t>
      </w:r>
      <w:proofErr w:type="spellStart"/>
      <w:r w:rsidRPr="00E279DB">
        <w:rPr>
          <w:rFonts w:ascii="Arial" w:hAnsi="Arial" w:cs="Arial"/>
          <w:sz w:val="24"/>
          <w:szCs w:val="24"/>
        </w:rPr>
        <w:t>Lysle</w:t>
      </w:r>
      <w:proofErr w:type="spellEnd"/>
      <w:r w:rsidRPr="00E279DB">
        <w:rPr>
          <w:rFonts w:ascii="Arial" w:hAnsi="Arial" w:cs="Arial"/>
          <w:sz w:val="24"/>
          <w:szCs w:val="24"/>
        </w:rPr>
        <w:t xml:space="preserve">, DT. 2009. "Evidence for the Nucleus </w:t>
      </w:r>
      <w:proofErr w:type="spellStart"/>
      <w:r w:rsidRPr="00E279DB">
        <w:rPr>
          <w:rFonts w:ascii="Arial" w:hAnsi="Arial" w:cs="Arial"/>
          <w:sz w:val="24"/>
          <w:szCs w:val="24"/>
        </w:rPr>
        <w:t>Accumbens</w:t>
      </w:r>
      <w:proofErr w:type="spellEnd"/>
      <w:r w:rsidRPr="00E279DB">
        <w:rPr>
          <w:rFonts w:ascii="Arial" w:hAnsi="Arial" w:cs="Arial"/>
          <w:sz w:val="24"/>
          <w:szCs w:val="24"/>
        </w:rPr>
        <w:t xml:space="preserve"> as a Neural Substrate of Heroin-Induced Immune Alterations.". </w:t>
      </w:r>
      <w:r w:rsidRPr="00E279DB">
        <w:rPr>
          <w:rFonts w:ascii="Arial" w:hAnsi="Arial" w:cs="Arial"/>
          <w:i/>
          <w:sz w:val="24"/>
          <w:szCs w:val="24"/>
        </w:rPr>
        <w:t xml:space="preserve">J </w:t>
      </w:r>
      <w:proofErr w:type="spellStart"/>
      <w:r w:rsidRPr="00E279DB">
        <w:rPr>
          <w:rFonts w:ascii="Arial" w:hAnsi="Arial" w:cs="Arial"/>
          <w:i/>
          <w:sz w:val="24"/>
          <w:szCs w:val="24"/>
        </w:rPr>
        <w:t>Pharmacol</w:t>
      </w:r>
      <w:proofErr w:type="spellEnd"/>
      <w:r w:rsidRPr="00E279DB">
        <w:rPr>
          <w:rFonts w:ascii="Arial" w:hAnsi="Arial" w:cs="Arial"/>
          <w:i/>
          <w:sz w:val="24"/>
          <w:szCs w:val="24"/>
        </w:rPr>
        <w:t xml:space="preserve"> Exp </w:t>
      </w:r>
      <w:proofErr w:type="spellStart"/>
      <w:r w:rsidRPr="00E279DB">
        <w:rPr>
          <w:rFonts w:ascii="Arial" w:hAnsi="Arial" w:cs="Arial"/>
          <w:i/>
          <w:sz w:val="24"/>
          <w:szCs w:val="24"/>
        </w:rPr>
        <w:t>Ther</w:t>
      </w:r>
      <w:proofErr w:type="spellEnd"/>
      <w:r w:rsidR="004C376C">
        <w:rPr>
          <w:rFonts w:ascii="Arial" w:hAnsi="Arial" w:cs="Arial"/>
          <w:sz w:val="24"/>
          <w:szCs w:val="24"/>
        </w:rPr>
        <w:t xml:space="preserve"> </w:t>
      </w:r>
      <w:r w:rsidRPr="00E279DB">
        <w:rPr>
          <w:rFonts w:ascii="Arial" w:hAnsi="Arial" w:cs="Arial"/>
          <w:sz w:val="24"/>
          <w:szCs w:val="24"/>
        </w:rPr>
        <w:t xml:space="preserve">3:1040-1047. </w:t>
      </w:r>
    </w:p>
    <w:p w14:paraId="3050D0DC" w14:textId="77777777" w:rsidR="009C5F8F" w:rsidRPr="00E279DB" w:rsidRDefault="009C5F8F" w:rsidP="009C5F8F">
      <w:pPr>
        <w:spacing w:after="0" w:line="360" w:lineRule="auto"/>
        <w:jc w:val="both"/>
        <w:rPr>
          <w:rFonts w:ascii="Arial" w:hAnsi="Arial" w:cs="Arial"/>
          <w:sz w:val="24"/>
          <w:szCs w:val="24"/>
        </w:rPr>
      </w:pPr>
    </w:p>
    <w:p w14:paraId="276956AC"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Shazzad</w:t>
      </w:r>
      <w:proofErr w:type="spellEnd"/>
      <w:r w:rsidRPr="00E279DB">
        <w:rPr>
          <w:rFonts w:ascii="Arial" w:hAnsi="Arial" w:cs="Arial"/>
          <w:sz w:val="24"/>
          <w:szCs w:val="24"/>
        </w:rPr>
        <w:t xml:space="preserve">, Md </w:t>
      </w:r>
      <w:proofErr w:type="spellStart"/>
      <w:r w:rsidRPr="00E279DB">
        <w:rPr>
          <w:rFonts w:ascii="Arial" w:hAnsi="Arial" w:cs="Arial"/>
          <w:sz w:val="24"/>
          <w:szCs w:val="24"/>
        </w:rPr>
        <w:t>Nahiduzzamane</w:t>
      </w:r>
      <w:proofErr w:type="spellEnd"/>
      <w:r w:rsidRPr="00E279DB">
        <w:rPr>
          <w:rFonts w:ascii="Arial" w:hAnsi="Arial" w:cs="Arial"/>
          <w:sz w:val="24"/>
          <w:szCs w:val="24"/>
        </w:rPr>
        <w:t xml:space="preserve">, Syed Jamil </w:t>
      </w:r>
      <w:proofErr w:type="spellStart"/>
      <w:r w:rsidRPr="00E279DB">
        <w:rPr>
          <w:rFonts w:ascii="Arial" w:hAnsi="Arial" w:cs="Arial"/>
          <w:sz w:val="24"/>
          <w:szCs w:val="24"/>
        </w:rPr>
        <w:t>Abdal</w:t>
      </w:r>
      <w:proofErr w:type="spellEnd"/>
      <w:r w:rsidRPr="00E279DB">
        <w:rPr>
          <w:rFonts w:ascii="Arial" w:hAnsi="Arial" w:cs="Arial"/>
          <w:sz w:val="24"/>
          <w:szCs w:val="24"/>
        </w:rPr>
        <w:t xml:space="preserve">, Muhammad Shoaib </w:t>
      </w:r>
      <w:proofErr w:type="spellStart"/>
      <w:r w:rsidRPr="00E279DB">
        <w:rPr>
          <w:rFonts w:ascii="Arial" w:hAnsi="Arial" w:cs="Arial"/>
          <w:sz w:val="24"/>
          <w:szCs w:val="24"/>
        </w:rPr>
        <w:t>Momen</w:t>
      </w:r>
      <w:proofErr w:type="spellEnd"/>
      <w:r w:rsidRPr="00E279DB">
        <w:rPr>
          <w:rFonts w:ascii="Arial" w:hAnsi="Arial" w:cs="Arial"/>
          <w:sz w:val="24"/>
          <w:szCs w:val="24"/>
        </w:rPr>
        <w:t xml:space="preserve"> Majumder, Jahangir ul </w:t>
      </w:r>
      <w:proofErr w:type="spellStart"/>
      <w:r w:rsidRPr="00E279DB">
        <w:rPr>
          <w:rFonts w:ascii="Arial" w:hAnsi="Arial" w:cs="Arial"/>
          <w:sz w:val="24"/>
          <w:szCs w:val="24"/>
        </w:rPr>
        <w:t>Alam</w:t>
      </w:r>
      <w:proofErr w:type="spellEnd"/>
      <w:r w:rsidRPr="00E279DB">
        <w:rPr>
          <w:rFonts w:ascii="Arial" w:hAnsi="Arial" w:cs="Arial"/>
          <w:sz w:val="24"/>
          <w:szCs w:val="24"/>
        </w:rPr>
        <w:t xml:space="preserve"> </w:t>
      </w:r>
      <w:proofErr w:type="spellStart"/>
      <w:r w:rsidRPr="00E279DB">
        <w:rPr>
          <w:rFonts w:ascii="Arial" w:hAnsi="Arial" w:cs="Arial"/>
          <w:sz w:val="24"/>
          <w:szCs w:val="24"/>
        </w:rPr>
        <w:t>Sohel</w:t>
      </w:r>
      <w:proofErr w:type="spellEnd"/>
      <w:r w:rsidRPr="00E279DB">
        <w:rPr>
          <w:rFonts w:ascii="Arial" w:hAnsi="Arial" w:cs="Arial"/>
          <w:sz w:val="24"/>
          <w:szCs w:val="24"/>
        </w:rPr>
        <w:t xml:space="preserve">, Syed Mohammad </w:t>
      </w:r>
      <w:proofErr w:type="spellStart"/>
      <w:r w:rsidRPr="00E279DB">
        <w:rPr>
          <w:rFonts w:ascii="Arial" w:hAnsi="Arial" w:cs="Arial"/>
          <w:sz w:val="24"/>
          <w:szCs w:val="24"/>
        </w:rPr>
        <w:t>Monowar</w:t>
      </w:r>
      <w:proofErr w:type="spellEnd"/>
      <w:r w:rsidRPr="00E279DB">
        <w:rPr>
          <w:rFonts w:ascii="Arial" w:hAnsi="Arial" w:cs="Arial"/>
          <w:sz w:val="24"/>
          <w:szCs w:val="24"/>
        </w:rPr>
        <w:t xml:space="preserve"> Ali, and Shamim Ahmed. 2014. “Drug Addiction in Bangladesh and Its Effect.” </w:t>
      </w:r>
      <w:r w:rsidRPr="00E279DB">
        <w:rPr>
          <w:rFonts w:ascii="Arial" w:hAnsi="Arial" w:cs="Arial"/>
          <w:i/>
          <w:sz w:val="24"/>
          <w:szCs w:val="24"/>
        </w:rPr>
        <w:t>Medicine Today</w:t>
      </w:r>
      <w:r w:rsidRPr="00E279DB">
        <w:rPr>
          <w:rFonts w:ascii="Arial" w:hAnsi="Arial" w:cs="Arial"/>
          <w:sz w:val="24"/>
          <w:szCs w:val="24"/>
        </w:rPr>
        <w:t xml:space="preserve"> 25 (2). </w:t>
      </w:r>
    </w:p>
    <w:p w14:paraId="0F2EDAA8" w14:textId="77777777" w:rsidR="009C5F8F" w:rsidRPr="00E279DB" w:rsidRDefault="009C5F8F" w:rsidP="009C5F8F">
      <w:pPr>
        <w:spacing w:after="0" w:line="360" w:lineRule="auto"/>
        <w:jc w:val="both"/>
        <w:rPr>
          <w:rFonts w:ascii="Arial" w:hAnsi="Arial" w:cs="Arial"/>
          <w:sz w:val="24"/>
          <w:szCs w:val="24"/>
        </w:rPr>
      </w:pPr>
    </w:p>
    <w:p w14:paraId="13870E2A"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Smith, KW., and Lars, MJ. 2003. “Quality of Life Assessments by Adult Substance Abusers Receiving Publicly Funded Treatment in Massachusetts.” </w:t>
      </w:r>
      <w:r w:rsidRPr="00E279DB">
        <w:rPr>
          <w:rFonts w:ascii="Arial" w:hAnsi="Arial" w:cs="Arial"/>
          <w:i/>
          <w:sz w:val="24"/>
          <w:szCs w:val="24"/>
        </w:rPr>
        <w:t>The American Journal of Drug and Alcohol Abuse</w:t>
      </w:r>
      <w:r w:rsidRPr="00E279DB">
        <w:rPr>
          <w:rFonts w:ascii="Arial" w:hAnsi="Arial" w:cs="Arial"/>
          <w:sz w:val="24"/>
          <w:szCs w:val="24"/>
        </w:rPr>
        <w:t xml:space="preserve"> 29 (2): 323–35.</w:t>
      </w:r>
    </w:p>
    <w:p w14:paraId="3F371E66" w14:textId="77777777" w:rsidR="009C5F8F" w:rsidRPr="00E279DB" w:rsidRDefault="009C5F8F" w:rsidP="009C5F8F">
      <w:pPr>
        <w:spacing w:after="0" w:line="360" w:lineRule="auto"/>
        <w:jc w:val="both"/>
        <w:rPr>
          <w:rFonts w:ascii="Arial" w:hAnsi="Arial" w:cs="Arial"/>
          <w:sz w:val="24"/>
          <w:szCs w:val="24"/>
        </w:rPr>
      </w:pPr>
    </w:p>
    <w:p w14:paraId="40961149"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The WHOQOL Group. 1996. “</w:t>
      </w:r>
      <w:proofErr w:type="spellStart"/>
      <w:r w:rsidRPr="00E279DB">
        <w:rPr>
          <w:rFonts w:ascii="Arial" w:hAnsi="Arial" w:cs="Arial"/>
          <w:sz w:val="24"/>
          <w:szCs w:val="24"/>
        </w:rPr>
        <w:t>Whoqol-Bref</w:t>
      </w:r>
      <w:proofErr w:type="spellEnd"/>
      <w:r w:rsidRPr="00E279DB">
        <w:rPr>
          <w:rFonts w:ascii="Arial" w:hAnsi="Arial" w:cs="Arial"/>
          <w:sz w:val="24"/>
          <w:szCs w:val="24"/>
        </w:rPr>
        <w:t xml:space="preserve">: </w:t>
      </w:r>
      <w:proofErr w:type="gramStart"/>
      <w:r w:rsidRPr="00E279DB">
        <w:rPr>
          <w:rFonts w:ascii="Arial" w:hAnsi="Arial" w:cs="Arial"/>
          <w:sz w:val="24"/>
          <w:szCs w:val="24"/>
        </w:rPr>
        <w:t>Introduction ,</w:t>
      </w:r>
      <w:proofErr w:type="gramEnd"/>
      <w:r w:rsidRPr="00E279DB">
        <w:rPr>
          <w:rFonts w:ascii="Arial" w:hAnsi="Arial" w:cs="Arial"/>
          <w:sz w:val="24"/>
          <w:szCs w:val="24"/>
        </w:rPr>
        <w:t xml:space="preserve"> Administration , Scoring and Generic Version of the Assessment.” Programme on Mental Health, no. December:16.</w:t>
      </w:r>
    </w:p>
    <w:p w14:paraId="5821FC61" w14:textId="77777777" w:rsidR="009C5F8F" w:rsidRPr="00E279DB" w:rsidRDefault="009C5F8F" w:rsidP="009C5F8F">
      <w:pPr>
        <w:spacing w:after="0" w:line="360" w:lineRule="auto"/>
        <w:jc w:val="both"/>
        <w:rPr>
          <w:rFonts w:ascii="Arial" w:hAnsi="Arial" w:cs="Arial"/>
          <w:sz w:val="24"/>
          <w:szCs w:val="24"/>
        </w:rPr>
      </w:pPr>
    </w:p>
    <w:p w14:paraId="2ADBED6E"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THE WHOQOL GROUP. 1998. “Development of the World Health Organization WHOQOL-BREF Quality of Life Assessment. The WHOQOL Group.” Psychological Medicine 28: 551–58. </w:t>
      </w:r>
    </w:p>
    <w:p w14:paraId="523066C8" w14:textId="77777777" w:rsidR="009C5F8F" w:rsidRPr="00E279DB" w:rsidRDefault="009C5F8F" w:rsidP="009C5F8F">
      <w:pPr>
        <w:spacing w:after="0" w:line="360" w:lineRule="auto"/>
        <w:jc w:val="both"/>
        <w:rPr>
          <w:rFonts w:ascii="Arial" w:hAnsi="Arial" w:cs="Arial"/>
          <w:sz w:val="24"/>
          <w:szCs w:val="24"/>
        </w:rPr>
      </w:pPr>
    </w:p>
    <w:p w14:paraId="25E3EDFC"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lastRenderedPageBreak/>
        <w:t xml:space="preserve">Thomas, DL, Shih, JW, Alter, HJ, </w:t>
      </w:r>
      <w:proofErr w:type="spellStart"/>
      <w:r w:rsidRPr="00E279DB">
        <w:rPr>
          <w:rFonts w:ascii="Arial" w:hAnsi="Arial" w:cs="Arial"/>
          <w:sz w:val="24"/>
          <w:szCs w:val="24"/>
        </w:rPr>
        <w:t>Vlahov</w:t>
      </w:r>
      <w:proofErr w:type="spellEnd"/>
      <w:r w:rsidRPr="00E279DB">
        <w:rPr>
          <w:rFonts w:ascii="Arial" w:hAnsi="Arial" w:cs="Arial"/>
          <w:sz w:val="24"/>
          <w:szCs w:val="24"/>
        </w:rPr>
        <w:t>, D, Cohn, S, Hoover, DR, et al. 1996. Effect of human immunodeficiency virus on hepatitis C virus infection among injecting drug users</w:t>
      </w:r>
      <w:r w:rsidRPr="00E279DB">
        <w:rPr>
          <w:rFonts w:ascii="Arial" w:hAnsi="Arial" w:cs="Arial"/>
          <w:i/>
          <w:sz w:val="24"/>
          <w:szCs w:val="24"/>
        </w:rPr>
        <w:t>. J Infect Dis</w:t>
      </w:r>
      <w:r w:rsidRPr="00E279DB">
        <w:rPr>
          <w:rFonts w:ascii="Arial" w:hAnsi="Arial" w:cs="Arial"/>
          <w:sz w:val="24"/>
          <w:szCs w:val="24"/>
        </w:rPr>
        <w:t xml:space="preserve">. 174(4):690–695. </w:t>
      </w:r>
    </w:p>
    <w:p w14:paraId="342DA288" w14:textId="77777777" w:rsidR="009C5F8F" w:rsidRPr="00E279DB" w:rsidRDefault="009C5F8F" w:rsidP="009C5F8F">
      <w:pPr>
        <w:spacing w:after="0" w:line="360" w:lineRule="auto"/>
        <w:jc w:val="both"/>
        <w:rPr>
          <w:rFonts w:ascii="Arial" w:hAnsi="Arial" w:cs="Arial"/>
          <w:sz w:val="24"/>
          <w:szCs w:val="24"/>
        </w:rPr>
      </w:pPr>
    </w:p>
    <w:p w14:paraId="55C107E8"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Thrash, B, </w:t>
      </w:r>
      <w:proofErr w:type="spellStart"/>
      <w:r w:rsidRPr="00E279DB">
        <w:rPr>
          <w:rFonts w:ascii="Arial" w:hAnsi="Arial" w:cs="Arial"/>
          <w:sz w:val="24"/>
          <w:szCs w:val="24"/>
        </w:rPr>
        <w:t>Thiruchelvan</w:t>
      </w:r>
      <w:proofErr w:type="spellEnd"/>
      <w:r w:rsidRPr="00E279DB">
        <w:rPr>
          <w:rFonts w:ascii="Arial" w:hAnsi="Arial" w:cs="Arial"/>
          <w:sz w:val="24"/>
          <w:szCs w:val="24"/>
        </w:rPr>
        <w:t xml:space="preserve">, K, Ahuja, M, </w:t>
      </w:r>
      <w:proofErr w:type="spellStart"/>
      <w:r w:rsidRPr="00E279DB">
        <w:rPr>
          <w:rFonts w:ascii="Arial" w:hAnsi="Arial" w:cs="Arial"/>
          <w:sz w:val="24"/>
          <w:szCs w:val="24"/>
        </w:rPr>
        <w:t>Suppiramaniam</w:t>
      </w:r>
      <w:proofErr w:type="spellEnd"/>
      <w:r w:rsidRPr="00E279DB">
        <w:rPr>
          <w:rFonts w:ascii="Arial" w:hAnsi="Arial" w:cs="Arial"/>
          <w:sz w:val="24"/>
          <w:szCs w:val="24"/>
        </w:rPr>
        <w:t xml:space="preserve">, V, </w:t>
      </w:r>
      <w:proofErr w:type="spellStart"/>
      <w:r w:rsidRPr="00E279DB">
        <w:rPr>
          <w:rFonts w:ascii="Arial" w:hAnsi="Arial" w:cs="Arial"/>
          <w:sz w:val="24"/>
          <w:szCs w:val="24"/>
        </w:rPr>
        <w:t>Dhanasekaran</w:t>
      </w:r>
      <w:proofErr w:type="spellEnd"/>
      <w:r w:rsidRPr="00E279DB">
        <w:rPr>
          <w:rFonts w:ascii="Arial" w:hAnsi="Arial" w:cs="Arial"/>
          <w:sz w:val="24"/>
          <w:szCs w:val="24"/>
        </w:rPr>
        <w:t xml:space="preserve">, M. 2009. "Methamphetamine-induced neurotoxicity: the road to Parkinson's disease" (PDF). </w:t>
      </w:r>
      <w:proofErr w:type="spellStart"/>
      <w:r w:rsidRPr="00E279DB">
        <w:rPr>
          <w:rFonts w:ascii="Arial" w:hAnsi="Arial" w:cs="Arial"/>
          <w:i/>
          <w:sz w:val="24"/>
          <w:szCs w:val="24"/>
        </w:rPr>
        <w:t>Pharmacol</w:t>
      </w:r>
      <w:proofErr w:type="spellEnd"/>
      <w:r w:rsidRPr="00E279DB">
        <w:rPr>
          <w:rFonts w:ascii="Arial" w:hAnsi="Arial" w:cs="Arial"/>
          <w:i/>
          <w:sz w:val="24"/>
          <w:szCs w:val="24"/>
        </w:rPr>
        <w:t xml:space="preserve"> Rep</w:t>
      </w:r>
      <w:r w:rsidRPr="00E279DB">
        <w:rPr>
          <w:rFonts w:ascii="Arial" w:hAnsi="Arial" w:cs="Arial"/>
          <w:sz w:val="24"/>
          <w:szCs w:val="24"/>
        </w:rPr>
        <w:t xml:space="preserve"> 61:966-77.</w:t>
      </w:r>
    </w:p>
    <w:p w14:paraId="69593A94" w14:textId="77777777" w:rsidR="009C5F8F" w:rsidRPr="00E279DB" w:rsidRDefault="009C5F8F" w:rsidP="009C5F8F">
      <w:pPr>
        <w:spacing w:after="0" w:line="360" w:lineRule="auto"/>
        <w:jc w:val="both"/>
        <w:rPr>
          <w:rFonts w:ascii="Arial" w:hAnsi="Arial" w:cs="Arial"/>
          <w:sz w:val="24"/>
          <w:szCs w:val="24"/>
        </w:rPr>
      </w:pPr>
    </w:p>
    <w:p w14:paraId="1F291DCE" w14:textId="77777777" w:rsidR="009C5F8F" w:rsidRPr="00E279DB" w:rsidRDefault="009C5F8F" w:rsidP="009C5F8F">
      <w:pPr>
        <w:spacing w:after="0" w:line="360" w:lineRule="auto"/>
        <w:jc w:val="both"/>
        <w:rPr>
          <w:rFonts w:ascii="Arial" w:hAnsi="Arial" w:cs="Arial"/>
          <w:noProof/>
          <w:sz w:val="24"/>
          <w:szCs w:val="24"/>
        </w:rPr>
      </w:pPr>
      <w:r w:rsidRPr="00E279DB">
        <w:rPr>
          <w:rFonts w:ascii="Arial" w:hAnsi="Arial" w:cs="Arial"/>
          <w:noProof/>
          <w:sz w:val="24"/>
          <w:szCs w:val="24"/>
        </w:rPr>
        <w:t xml:space="preserve">Torrance, G W. 1987. “Utility Approach to Measuring Health-Related Quality of Life.” </w:t>
      </w:r>
      <w:r w:rsidRPr="00E279DB">
        <w:rPr>
          <w:rFonts w:ascii="Arial" w:hAnsi="Arial" w:cs="Arial"/>
          <w:i/>
          <w:iCs/>
          <w:noProof/>
          <w:sz w:val="24"/>
          <w:szCs w:val="24"/>
        </w:rPr>
        <w:t>Journal of Chronic Diseases</w:t>
      </w:r>
      <w:r w:rsidRPr="00E279DB">
        <w:rPr>
          <w:rFonts w:ascii="Arial" w:hAnsi="Arial" w:cs="Arial"/>
          <w:noProof/>
          <w:sz w:val="24"/>
          <w:szCs w:val="24"/>
        </w:rPr>
        <w:t xml:space="preserve"> 40 (6):593–603</w:t>
      </w:r>
    </w:p>
    <w:p w14:paraId="076919BE" w14:textId="77777777" w:rsidR="009C5F8F" w:rsidRPr="00E279DB" w:rsidRDefault="009C5F8F" w:rsidP="009C5F8F">
      <w:pPr>
        <w:spacing w:after="0" w:line="360" w:lineRule="auto"/>
        <w:jc w:val="both"/>
        <w:rPr>
          <w:rFonts w:ascii="Arial" w:hAnsi="Arial" w:cs="Arial"/>
          <w:sz w:val="24"/>
          <w:szCs w:val="24"/>
        </w:rPr>
      </w:pPr>
    </w:p>
    <w:p w14:paraId="660D4073"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Torrens, M, Domingo-</w:t>
      </w:r>
      <w:proofErr w:type="spellStart"/>
      <w:r w:rsidRPr="00E279DB">
        <w:rPr>
          <w:rFonts w:ascii="Arial" w:hAnsi="Arial" w:cs="Arial"/>
          <w:sz w:val="24"/>
          <w:szCs w:val="24"/>
        </w:rPr>
        <w:t>Salvany</w:t>
      </w:r>
      <w:proofErr w:type="spellEnd"/>
      <w:r w:rsidRPr="00E279DB">
        <w:rPr>
          <w:rFonts w:ascii="Arial" w:hAnsi="Arial" w:cs="Arial"/>
          <w:sz w:val="24"/>
          <w:szCs w:val="24"/>
        </w:rPr>
        <w:t xml:space="preserve">, A, Alonso, J, et al. 1999. Methadone and quality of life. </w:t>
      </w:r>
      <w:r w:rsidRPr="00E279DB">
        <w:rPr>
          <w:rFonts w:ascii="Arial" w:hAnsi="Arial" w:cs="Arial"/>
          <w:i/>
          <w:sz w:val="24"/>
          <w:szCs w:val="24"/>
        </w:rPr>
        <w:t>Lancet</w:t>
      </w:r>
      <w:r w:rsidRPr="00E279DB">
        <w:rPr>
          <w:rFonts w:ascii="Arial" w:hAnsi="Arial" w:cs="Arial"/>
          <w:sz w:val="24"/>
          <w:szCs w:val="24"/>
        </w:rPr>
        <w:t xml:space="preserve"> 353:1101.</w:t>
      </w:r>
    </w:p>
    <w:p w14:paraId="256E5EFC" w14:textId="77777777" w:rsidR="009C5F8F" w:rsidRPr="00E279DB" w:rsidRDefault="009C5F8F" w:rsidP="009C5F8F">
      <w:pPr>
        <w:spacing w:after="0" w:line="360" w:lineRule="auto"/>
        <w:jc w:val="both"/>
        <w:rPr>
          <w:rFonts w:ascii="Arial" w:hAnsi="Arial" w:cs="Arial"/>
          <w:sz w:val="24"/>
          <w:szCs w:val="24"/>
        </w:rPr>
      </w:pPr>
    </w:p>
    <w:p w14:paraId="163EAFE8"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Tsutsumi</w:t>
      </w:r>
      <w:proofErr w:type="spellEnd"/>
      <w:r w:rsidRPr="00E279DB">
        <w:rPr>
          <w:rFonts w:ascii="Arial" w:hAnsi="Arial" w:cs="Arial"/>
          <w:sz w:val="24"/>
          <w:szCs w:val="24"/>
        </w:rPr>
        <w:t xml:space="preserve">, A, </w:t>
      </w:r>
      <w:proofErr w:type="spellStart"/>
      <w:r w:rsidRPr="00E279DB">
        <w:rPr>
          <w:rFonts w:ascii="Arial" w:hAnsi="Arial" w:cs="Arial"/>
          <w:sz w:val="24"/>
          <w:szCs w:val="24"/>
        </w:rPr>
        <w:t>Izutsu</w:t>
      </w:r>
      <w:proofErr w:type="spellEnd"/>
      <w:r w:rsidRPr="00E279DB">
        <w:rPr>
          <w:rFonts w:ascii="Arial" w:hAnsi="Arial" w:cs="Arial"/>
          <w:sz w:val="24"/>
          <w:szCs w:val="24"/>
        </w:rPr>
        <w:t xml:space="preserve">, T, Kato, S, Md </w:t>
      </w:r>
      <w:proofErr w:type="spellStart"/>
      <w:r w:rsidRPr="00E279DB">
        <w:rPr>
          <w:rFonts w:ascii="Arial" w:hAnsi="Arial" w:cs="Arial"/>
          <w:sz w:val="24"/>
          <w:szCs w:val="24"/>
        </w:rPr>
        <w:t>Akramul</w:t>
      </w:r>
      <w:proofErr w:type="spellEnd"/>
      <w:r w:rsidRPr="00E279DB">
        <w:rPr>
          <w:rFonts w:ascii="Arial" w:hAnsi="Arial" w:cs="Arial"/>
          <w:sz w:val="24"/>
          <w:szCs w:val="24"/>
        </w:rPr>
        <w:t xml:space="preserve"> Islam, Yamada HS, Kato, H and </w:t>
      </w:r>
      <w:proofErr w:type="spellStart"/>
      <w:r w:rsidRPr="00E279DB">
        <w:rPr>
          <w:rFonts w:ascii="Arial" w:hAnsi="Arial" w:cs="Arial"/>
          <w:sz w:val="24"/>
          <w:szCs w:val="24"/>
        </w:rPr>
        <w:t>Wakai</w:t>
      </w:r>
      <w:proofErr w:type="spellEnd"/>
      <w:r w:rsidRPr="00E279DB">
        <w:rPr>
          <w:rFonts w:ascii="Arial" w:hAnsi="Arial" w:cs="Arial"/>
          <w:sz w:val="24"/>
          <w:szCs w:val="24"/>
        </w:rPr>
        <w:t xml:space="preserve">, S. 2006. “Reliability and Validity of the Bangla Version of WHOQOL-BREF in an Adult Population in Dhaka, Bangladesh.” </w:t>
      </w:r>
      <w:r w:rsidRPr="00E279DB">
        <w:rPr>
          <w:rFonts w:ascii="Arial" w:hAnsi="Arial" w:cs="Arial"/>
          <w:i/>
          <w:sz w:val="24"/>
          <w:szCs w:val="24"/>
        </w:rPr>
        <w:t xml:space="preserve">Psychiatry and Clinical Neurosciences </w:t>
      </w:r>
      <w:r w:rsidRPr="00E279DB">
        <w:rPr>
          <w:rFonts w:ascii="Arial" w:hAnsi="Arial" w:cs="Arial"/>
          <w:sz w:val="24"/>
          <w:szCs w:val="24"/>
        </w:rPr>
        <w:t xml:space="preserve">60 (4): 493–98. </w:t>
      </w:r>
    </w:p>
    <w:p w14:paraId="7DEF2042" w14:textId="77777777" w:rsidR="009C5F8F" w:rsidRPr="00E279DB" w:rsidRDefault="009C5F8F" w:rsidP="009C5F8F">
      <w:pPr>
        <w:spacing w:after="0" w:line="360" w:lineRule="auto"/>
        <w:jc w:val="both"/>
        <w:rPr>
          <w:rFonts w:ascii="Arial" w:hAnsi="Arial" w:cs="Arial"/>
          <w:sz w:val="24"/>
          <w:szCs w:val="24"/>
        </w:rPr>
      </w:pPr>
    </w:p>
    <w:p w14:paraId="59B58108"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United Nations Office on Drug and </w:t>
      </w:r>
      <w:proofErr w:type="spellStart"/>
      <w:r w:rsidRPr="00E279DB">
        <w:rPr>
          <w:rFonts w:ascii="Arial" w:hAnsi="Arial" w:cs="Arial"/>
          <w:sz w:val="24"/>
          <w:szCs w:val="24"/>
        </w:rPr>
        <w:t>Crime.World</w:t>
      </w:r>
      <w:proofErr w:type="spellEnd"/>
      <w:r w:rsidRPr="00E279DB">
        <w:rPr>
          <w:rFonts w:ascii="Arial" w:hAnsi="Arial" w:cs="Arial"/>
          <w:sz w:val="24"/>
          <w:szCs w:val="24"/>
        </w:rPr>
        <w:t xml:space="preserve"> drug report 2013. Vienna: UNODC, 2013.</w:t>
      </w:r>
    </w:p>
    <w:p w14:paraId="2323EFE4" w14:textId="77777777" w:rsidR="009C5F8F" w:rsidRPr="00E279DB" w:rsidRDefault="009C5F8F" w:rsidP="009C5F8F">
      <w:pPr>
        <w:spacing w:after="0" w:line="360" w:lineRule="auto"/>
        <w:jc w:val="both"/>
        <w:rPr>
          <w:rFonts w:ascii="Arial" w:hAnsi="Arial" w:cs="Arial"/>
          <w:sz w:val="24"/>
          <w:szCs w:val="24"/>
        </w:rPr>
      </w:pPr>
    </w:p>
    <w:p w14:paraId="34B6CB74"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United Nations Office on Drugs and Crime. 2017. “World Drug Report, 2017.” Vienna. United Nations publication.</w:t>
      </w:r>
    </w:p>
    <w:p w14:paraId="63A801DF" w14:textId="77777777" w:rsidR="009C5F8F" w:rsidRPr="00E279DB" w:rsidRDefault="009C5F8F" w:rsidP="009C5F8F">
      <w:pPr>
        <w:spacing w:after="0" w:line="360" w:lineRule="auto"/>
        <w:jc w:val="both"/>
        <w:rPr>
          <w:rFonts w:ascii="Arial" w:hAnsi="Arial" w:cs="Arial"/>
          <w:sz w:val="24"/>
          <w:szCs w:val="24"/>
        </w:rPr>
      </w:pPr>
    </w:p>
    <w:p w14:paraId="3F5CB4F5"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Vederhus</w:t>
      </w:r>
      <w:proofErr w:type="spellEnd"/>
      <w:r w:rsidRPr="00E279DB">
        <w:rPr>
          <w:rFonts w:ascii="Arial" w:hAnsi="Arial" w:cs="Arial"/>
          <w:sz w:val="24"/>
          <w:szCs w:val="24"/>
        </w:rPr>
        <w:t>, John-</w:t>
      </w:r>
      <w:proofErr w:type="spellStart"/>
      <w:r w:rsidRPr="00E279DB">
        <w:rPr>
          <w:rFonts w:ascii="Arial" w:hAnsi="Arial" w:cs="Arial"/>
          <w:sz w:val="24"/>
          <w:szCs w:val="24"/>
        </w:rPr>
        <w:t>Kåre</w:t>
      </w:r>
      <w:proofErr w:type="spellEnd"/>
      <w:r w:rsidRPr="00E279DB">
        <w:rPr>
          <w:rFonts w:ascii="Arial" w:hAnsi="Arial" w:cs="Arial"/>
          <w:sz w:val="24"/>
          <w:szCs w:val="24"/>
        </w:rPr>
        <w:t xml:space="preserve">, Are Hugo </w:t>
      </w:r>
      <w:proofErr w:type="spellStart"/>
      <w:r w:rsidRPr="00E279DB">
        <w:rPr>
          <w:rFonts w:ascii="Arial" w:hAnsi="Arial" w:cs="Arial"/>
          <w:sz w:val="24"/>
          <w:szCs w:val="24"/>
        </w:rPr>
        <w:t>Pripp</w:t>
      </w:r>
      <w:proofErr w:type="spellEnd"/>
      <w:r w:rsidRPr="00E279DB">
        <w:rPr>
          <w:rFonts w:ascii="Arial" w:hAnsi="Arial" w:cs="Arial"/>
          <w:sz w:val="24"/>
          <w:szCs w:val="24"/>
        </w:rPr>
        <w:t xml:space="preserve">, and Thomas Clausen. 2016. “Quality of Life in Patients with Substance Use Disorders Admitted to Detoxification Compared with Those Admitted to Hospitals for Medical Disorders: Follow-Up Results.” Substance Abuse: </w:t>
      </w:r>
      <w:r w:rsidRPr="00E279DB">
        <w:rPr>
          <w:rFonts w:ascii="Arial" w:hAnsi="Arial" w:cs="Arial"/>
          <w:i/>
          <w:sz w:val="24"/>
          <w:szCs w:val="24"/>
        </w:rPr>
        <w:t>Research and Treatment</w:t>
      </w:r>
      <w:r w:rsidRPr="00E279DB">
        <w:rPr>
          <w:rFonts w:ascii="Arial" w:hAnsi="Arial" w:cs="Arial"/>
          <w:sz w:val="24"/>
          <w:szCs w:val="24"/>
        </w:rPr>
        <w:t xml:space="preserve"> 10 (May): 31–37. </w:t>
      </w:r>
    </w:p>
    <w:p w14:paraId="6296F8E3" w14:textId="77777777" w:rsidR="009C5F8F" w:rsidRPr="00E279DB" w:rsidRDefault="009C5F8F" w:rsidP="009C5F8F">
      <w:pPr>
        <w:spacing w:after="0" w:line="360" w:lineRule="auto"/>
        <w:jc w:val="both"/>
        <w:rPr>
          <w:rFonts w:ascii="Arial" w:hAnsi="Arial" w:cs="Arial"/>
          <w:sz w:val="24"/>
          <w:szCs w:val="24"/>
        </w:rPr>
      </w:pPr>
    </w:p>
    <w:p w14:paraId="54D70D28"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t xml:space="preserve">Williams, JT, Christie, MJ, and Manzoni, O. 2001. “Cellular and Synaptic Adaptations Mediating Opioid Dependence.” </w:t>
      </w:r>
      <w:r w:rsidRPr="00E279DB">
        <w:rPr>
          <w:rFonts w:ascii="Arial" w:hAnsi="Arial" w:cs="Arial"/>
          <w:i/>
          <w:sz w:val="24"/>
          <w:szCs w:val="24"/>
        </w:rPr>
        <w:t>Physiological Reviews</w:t>
      </w:r>
      <w:r w:rsidRPr="00E279DB">
        <w:rPr>
          <w:rFonts w:ascii="Arial" w:hAnsi="Arial" w:cs="Arial"/>
          <w:sz w:val="24"/>
          <w:szCs w:val="24"/>
        </w:rPr>
        <w:t xml:space="preserve"> 81 (1): 299–343. </w:t>
      </w:r>
    </w:p>
    <w:p w14:paraId="59209890" w14:textId="77777777" w:rsidR="009C5F8F" w:rsidRPr="00E279DB" w:rsidRDefault="009C5F8F" w:rsidP="009C5F8F">
      <w:pPr>
        <w:spacing w:after="0" w:line="360" w:lineRule="auto"/>
        <w:jc w:val="both"/>
        <w:rPr>
          <w:rFonts w:ascii="Arial" w:hAnsi="Arial" w:cs="Arial"/>
          <w:sz w:val="24"/>
          <w:szCs w:val="24"/>
        </w:rPr>
      </w:pPr>
    </w:p>
    <w:p w14:paraId="5289AEC4" w14:textId="77777777" w:rsidR="009C5F8F" w:rsidRPr="00E279DB" w:rsidRDefault="009C5F8F" w:rsidP="009C5F8F">
      <w:pPr>
        <w:spacing w:after="0" w:line="360" w:lineRule="auto"/>
        <w:jc w:val="both"/>
        <w:rPr>
          <w:rFonts w:ascii="Arial" w:hAnsi="Arial" w:cs="Arial"/>
          <w:sz w:val="24"/>
          <w:szCs w:val="24"/>
        </w:rPr>
      </w:pPr>
      <w:r w:rsidRPr="00E279DB">
        <w:rPr>
          <w:rFonts w:ascii="Arial" w:hAnsi="Arial" w:cs="Arial"/>
          <w:sz w:val="24"/>
          <w:szCs w:val="24"/>
        </w:rPr>
        <w:lastRenderedPageBreak/>
        <w:t>Wong, JG, Cheung, EP, Chen, EY, et al. 2005. An instrument to assess mental</w:t>
      </w:r>
    </w:p>
    <w:p w14:paraId="070288F9" w14:textId="77777777" w:rsidR="009C5F8F" w:rsidRPr="00E279DB" w:rsidRDefault="009C5F8F" w:rsidP="009C5F8F">
      <w:pPr>
        <w:spacing w:after="0" w:line="360" w:lineRule="auto"/>
        <w:jc w:val="both"/>
        <w:rPr>
          <w:rFonts w:ascii="Arial" w:hAnsi="Arial" w:cs="Arial"/>
          <w:sz w:val="24"/>
          <w:szCs w:val="24"/>
        </w:rPr>
      </w:pPr>
      <w:proofErr w:type="spellStart"/>
      <w:r w:rsidRPr="00E279DB">
        <w:rPr>
          <w:rFonts w:ascii="Arial" w:hAnsi="Arial" w:cs="Arial"/>
          <w:sz w:val="24"/>
          <w:szCs w:val="24"/>
        </w:rPr>
        <w:t>Zorumski</w:t>
      </w:r>
      <w:proofErr w:type="spellEnd"/>
      <w:r w:rsidRPr="00E279DB">
        <w:rPr>
          <w:rFonts w:ascii="Arial" w:hAnsi="Arial" w:cs="Arial"/>
          <w:sz w:val="24"/>
          <w:szCs w:val="24"/>
        </w:rPr>
        <w:t xml:space="preserve">, CF and Isenberg, K E. 1991. Insights into the structure and function of GABA-Benzodiazepine receptors: Ion channels and psychiatry. </w:t>
      </w:r>
      <w:r w:rsidRPr="00E279DB">
        <w:rPr>
          <w:rFonts w:ascii="Arial" w:hAnsi="Arial" w:cs="Arial"/>
          <w:i/>
          <w:sz w:val="24"/>
          <w:szCs w:val="24"/>
        </w:rPr>
        <w:t>American Journal of Psychiatry</w:t>
      </w:r>
      <w:r w:rsidRPr="00E279DB">
        <w:rPr>
          <w:rFonts w:ascii="Arial" w:hAnsi="Arial" w:cs="Arial"/>
          <w:sz w:val="24"/>
          <w:szCs w:val="24"/>
        </w:rPr>
        <w:t xml:space="preserve"> 148, 162–173.</w:t>
      </w:r>
    </w:p>
    <w:p w14:paraId="72FFFB16" w14:textId="77777777" w:rsidR="008D023D" w:rsidRPr="00E279DB" w:rsidRDefault="008D023D" w:rsidP="008D023D">
      <w:pPr>
        <w:spacing w:after="0" w:line="480" w:lineRule="auto"/>
        <w:jc w:val="both"/>
        <w:rPr>
          <w:rFonts w:ascii="Arial" w:hAnsi="Arial" w:cs="Arial"/>
          <w:sz w:val="24"/>
          <w:szCs w:val="24"/>
        </w:rPr>
      </w:pPr>
    </w:p>
    <w:sectPr w:rsidR="008D023D" w:rsidRPr="00E279DB" w:rsidSect="00302D96">
      <w:footerReference w:type="default" r:id="rId41"/>
      <w:pgSz w:w="11906" w:h="16838"/>
      <w:pgMar w:top="1440" w:right="1440" w:bottom="1440" w:left="20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439BB" w14:textId="77777777" w:rsidR="00166DF1" w:rsidRDefault="00166DF1" w:rsidP="00676210">
      <w:pPr>
        <w:spacing w:after="0" w:line="240" w:lineRule="auto"/>
      </w:pPr>
      <w:r>
        <w:separator/>
      </w:r>
    </w:p>
  </w:endnote>
  <w:endnote w:type="continuationSeparator" w:id="0">
    <w:p w14:paraId="4078C107" w14:textId="77777777" w:rsidR="00166DF1" w:rsidRDefault="00166DF1" w:rsidP="00676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panose1 w:val="00000400000000000000"/>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5209542"/>
      <w:docPartObj>
        <w:docPartGallery w:val="Page Numbers (Bottom of Page)"/>
        <w:docPartUnique/>
      </w:docPartObj>
    </w:sdtPr>
    <w:sdtEndPr>
      <w:rPr>
        <w:noProof/>
      </w:rPr>
    </w:sdtEndPr>
    <w:sdtContent>
      <w:p w14:paraId="4E1CDA41" w14:textId="77777777" w:rsidR="00973CDA" w:rsidRDefault="00973CDA">
        <w:pPr>
          <w:pStyle w:val="Footer"/>
          <w:jc w:val="center"/>
        </w:pPr>
        <w:r>
          <w:fldChar w:fldCharType="begin"/>
        </w:r>
        <w:r>
          <w:instrText xml:space="preserve"> PAGE   \* MERGEFORMAT </w:instrText>
        </w:r>
        <w:r>
          <w:fldChar w:fldCharType="separate"/>
        </w:r>
        <w:r w:rsidR="00FC0B41">
          <w:rPr>
            <w:noProof/>
          </w:rPr>
          <w:t>1</w:t>
        </w:r>
        <w:r>
          <w:rPr>
            <w:noProof/>
          </w:rPr>
          <w:fldChar w:fldCharType="end"/>
        </w:r>
      </w:p>
    </w:sdtContent>
  </w:sdt>
  <w:p w14:paraId="43EDD3B8" w14:textId="77777777" w:rsidR="00973CDA" w:rsidRDefault="00973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935084"/>
      <w:docPartObj>
        <w:docPartGallery w:val="Page Numbers (Bottom of Page)"/>
        <w:docPartUnique/>
      </w:docPartObj>
    </w:sdtPr>
    <w:sdtEndPr>
      <w:rPr>
        <w:noProof/>
      </w:rPr>
    </w:sdtEndPr>
    <w:sdtContent>
      <w:p w14:paraId="68F9FDA0" w14:textId="2E625C7D" w:rsidR="00973CDA" w:rsidRDefault="00973CDA">
        <w:pPr>
          <w:pStyle w:val="Footer"/>
          <w:jc w:val="center"/>
        </w:pPr>
        <w:r>
          <w:fldChar w:fldCharType="begin"/>
        </w:r>
        <w:r>
          <w:instrText xml:space="preserve"> PAGE   \* MERGEFORMAT </w:instrText>
        </w:r>
        <w:r>
          <w:fldChar w:fldCharType="separate"/>
        </w:r>
        <w:r w:rsidR="00FC0B41">
          <w:rPr>
            <w:noProof/>
          </w:rPr>
          <w:t>113</w:t>
        </w:r>
        <w:r>
          <w:rPr>
            <w:noProof/>
          </w:rPr>
          <w:fldChar w:fldCharType="end"/>
        </w:r>
      </w:p>
    </w:sdtContent>
  </w:sdt>
  <w:p w14:paraId="60ED945B" w14:textId="77777777" w:rsidR="00973CDA" w:rsidRDefault="00973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A3365" w14:textId="77777777" w:rsidR="00166DF1" w:rsidRDefault="00166DF1" w:rsidP="00676210">
      <w:pPr>
        <w:spacing w:after="0" w:line="240" w:lineRule="auto"/>
      </w:pPr>
      <w:r>
        <w:separator/>
      </w:r>
    </w:p>
  </w:footnote>
  <w:footnote w:type="continuationSeparator" w:id="0">
    <w:p w14:paraId="2E97F6DE" w14:textId="77777777" w:rsidR="00166DF1" w:rsidRDefault="00166DF1" w:rsidP="00676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4754"/>
    <w:multiLevelType w:val="hybridMultilevel"/>
    <w:tmpl w:val="5406C316"/>
    <w:lvl w:ilvl="0" w:tplc="B0F08322">
      <w:start w:val="1"/>
      <w:numFmt w:val="bullet"/>
      <w:lvlText w:val=""/>
      <w:lvlJc w:val="left"/>
      <w:pPr>
        <w:tabs>
          <w:tab w:val="num" w:pos="720"/>
        </w:tabs>
        <w:ind w:left="720" w:hanging="360"/>
      </w:pPr>
      <w:rPr>
        <w:rFonts w:ascii="Wingdings" w:hAnsi="Wingdings" w:hint="default"/>
      </w:rPr>
    </w:lvl>
    <w:lvl w:ilvl="1" w:tplc="27149EA0" w:tentative="1">
      <w:start w:val="1"/>
      <w:numFmt w:val="bullet"/>
      <w:lvlText w:val=""/>
      <w:lvlJc w:val="left"/>
      <w:pPr>
        <w:tabs>
          <w:tab w:val="num" w:pos="1440"/>
        </w:tabs>
        <w:ind w:left="1440" w:hanging="360"/>
      </w:pPr>
      <w:rPr>
        <w:rFonts w:ascii="Wingdings" w:hAnsi="Wingdings" w:hint="default"/>
      </w:rPr>
    </w:lvl>
    <w:lvl w:ilvl="2" w:tplc="F45299FC" w:tentative="1">
      <w:start w:val="1"/>
      <w:numFmt w:val="bullet"/>
      <w:lvlText w:val=""/>
      <w:lvlJc w:val="left"/>
      <w:pPr>
        <w:tabs>
          <w:tab w:val="num" w:pos="2160"/>
        </w:tabs>
        <w:ind w:left="2160" w:hanging="360"/>
      </w:pPr>
      <w:rPr>
        <w:rFonts w:ascii="Wingdings" w:hAnsi="Wingdings" w:hint="default"/>
      </w:rPr>
    </w:lvl>
    <w:lvl w:ilvl="3" w:tplc="EA36CEEC" w:tentative="1">
      <w:start w:val="1"/>
      <w:numFmt w:val="bullet"/>
      <w:lvlText w:val=""/>
      <w:lvlJc w:val="left"/>
      <w:pPr>
        <w:tabs>
          <w:tab w:val="num" w:pos="2880"/>
        </w:tabs>
        <w:ind w:left="2880" w:hanging="360"/>
      </w:pPr>
      <w:rPr>
        <w:rFonts w:ascii="Wingdings" w:hAnsi="Wingdings" w:hint="default"/>
      </w:rPr>
    </w:lvl>
    <w:lvl w:ilvl="4" w:tplc="A9FCA2D8" w:tentative="1">
      <w:start w:val="1"/>
      <w:numFmt w:val="bullet"/>
      <w:lvlText w:val=""/>
      <w:lvlJc w:val="left"/>
      <w:pPr>
        <w:tabs>
          <w:tab w:val="num" w:pos="3600"/>
        </w:tabs>
        <w:ind w:left="3600" w:hanging="360"/>
      </w:pPr>
      <w:rPr>
        <w:rFonts w:ascii="Wingdings" w:hAnsi="Wingdings" w:hint="default"/>
      </w:rPr>
    </w:lvl>
    <w:lvl w:ilvl="5" w:tplc="DC5C3C74" w:tentative="1">
      <w:start w:val="1"/>
      <w:numFmt w:val="bullet"/>
      <w:lvlText w:val=""/>
      <w:lvlJc w:val="left"/>
      <w:pPr>
        <w:tabs>
          <w:tab w:val="num" w:pos="4320"/>
        </w:tabs>
        <w:ind w:left="4320" w:hanging="360"/>
      </w:pPr>
      <w:rPr>
        <w:rFonts w:ascii="Wingdings" w:hAnsi="Wingdings" w:hint="default"/>
      </w:rPr>
    </w:lvl>
    <w:lvl w:ilvl="6" w:tplc="94946664" w:tentative="1">
      <w:start w:val="1"/>
      <w:numFmt w:val="bullet"/>
      <w:lvlText w:val=""/>
      <w:lvlJc w:val="left"/>
      <w:pPr>
        <w:tabs>
          <w:tab w:val="num" w:pos="5040"/>
        </w:tabs>
        <w:ind w:left="5040" w:hanging="360"/>
      </w:pPr>
      <w:rPr>
        <w:rFonts w:ascii="Wingdings" w:hAnsi="Wingdings" w:hint="default"/>
      </w:rPr>
    </w:lvl>
    <w:lvl w:ilvl="7" w:tplc="64BC18A4" w:tentative="1">
      <w:start w:val="1"/>
      <w:numFmt w:val="bullet"/>
      <w:lvlText w:val=""/>
      <w:lvlJc w:val="left"/>
      <w:pPr>
        <w:tabs>
          <w:tab w:val="num" w:pos="5760"/>
        </w:tabs>
        <w:ind w:left="5760" w:hanging="360"/>
      </w:pPr>
      <w:rPr>
        <w:rFonts w:ascii="Wingdings" w:hAnsi="Wingdings" w:hint="default"/>
      </w:rPr>
    </w:lvl>
    <w:lvl w:ilvl="8" w:tplc="A46651B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560814"/>
    <w:multiLevelType w:val="hybridMultilevel"/>
    <w:tmpl w:val="AF664DB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C6F3A00"/>
    <w:multiLevelType w:val="multilevel"/>
    <w:tmpl w:val="8D16F10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521E7F"/>
    <w:multiLevelType w:val="multilevel"/>
    <w:tmpl w:val="251603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CA0D2E"/>
    <w:multiLevelType w:val="hybridMultilevel"/>
    <w:tmpl w:val="BBC4E42C"/>
    <w:lvl w:ilvl="0" w:tplc="24147CA2">
      <w:start w:val="1"/>
      <w:numFmt w:val="bullet"/>
      <w:lvlText w:val="•"/>
      <w:lvlJc w:val="left"/>
      <w:pPr>
        <w:tabs>
          <w:tab w:val="num" w:pos="720"/>
        </w:tabs>
        <w:ind w:left="720" w:hanging="360"/>
      </w:pPr>
      <w:rPr>
        <w:rFonts w:ascii="Arial" w:hAnsi="Arial" w:cs="Times New Roman" w:hint="default"/>
      </w:rPr>
    </w:lvl>
    <w:lvl w:ilvl="1" w:tplc="12D24A78">
      <w:start w:val="1"/>
      <w:numFmt w:val="bullet"/>
      <w:lvlText w:val=""/>
      <w:lvlJc w:val="left"/>
      <w:pPr>
        <w:tabs>
          <w:tab w:val="num" w:pos="1440"/>
        </w:tabs>
        <w:ind w:left="1440" w:hanging="360"/>
      </w:pPr>
      <w:rPr>
        <w:rFonts w:ascii="Wingdings" w:hAnsi="Wingdings" w:hint="default"/>
      </w:rPr>
    </w:lvl>
    <w:lvl w:ilvl="2" w:tplc="3AC63980">
      <w:start w:val="1"/>
      <w:numFmt w:val="bullet"/>
      <w:lvlText w:val=""/>
      <w:lvlJc w:val="left"/>
      <w:pPr>
        <w:tabs>
          <w:tab w:val="num" w:pos="2160"/>
        </w:tabs>
        <w:ind w:left="2160" w:hanging="360"/>
      </w:pPr>
      <w:rPr>
        <w:rFonts w:ascii="Wingdings" w:hAnsi="Wingdings" w:hint="default"/>
      </w:rPr>
    </w:lvl>
    <w:lvl w:ilvl="3" w:tplc="5C767238">
      <w:start w:val="1"/>
      <w:numFmt w:val="bullet"/>
      <w:lvlText w:val=""/>
      <w:lvlJc w:val="left"/>
      <w:pPr>
        <w:tabs>
          <w:tab w:val="num" w:pos="2880"/>
        </w:tabs>
        <w:ind w:left="2880" w:hanging="360"/>
      </w:pPr>
      <w:rPr>
        <w:rFonts w:ascii="Wingdings" w:hAnsi="Wingdings" w:hint="default"/>
      </w:rPr>
    </w:lvl>
    <w:lvl w:ilvl="4" w:tplc="41944F9E">
      <w:start w:val="1"/>
      <w:numFmt w:val="bullet"/>
      <w:lvlText w:val=""/>
      <w:lvlJc w:val="left"/>
      <w:pPr>
        <w:tabs>
          <w:tab w:val="num" w:pos="3600"/>
        </w:tabs>
        <w:ind w:left="3600" w:hanging="360"/>
      </w:pPr>
      <w:rPr>
        <w:rFonts w:ascii="Wingdings" w:hAnsi="Wingdings" w:hint="default"/>
      </w:rPr>
    </w:lvl>
    <w:lvl w:ilvl="5" w:tplc="CA804F8E">
      <w:start w:val="1"/>
      <w:numFmt w:val="bullet"/>
      <w:lvlText w:val=""/>
      <w:lvlJc w:val="left"/>
      <w:pPr>
        <w:tabs>
          <w:tab w:val="num" w:pos="4320"/>
        </w:tabs>
        <w:ind w:left="4320" w:hanging="360"/>
      </w:pPr>
      <w:rPr>
        <w:rFonts w:ascii="Wingdings" w:hAnsi="Wingdings" w:hint="default"/>
      </w:rPr>
    </w:lvl>
    <w:lvl w:ilvl="6" w:tplc="6E9CBE66">
      <w:start w:val="1"/>
      <w:numFmt w:val="bullet"/>
      <w:lvlText w:val=""/>
      <w:lvlJc w:val="left"/>
      <w:pPr>
        <w:tabs>
          <w:tab w:val="num" w:pos="5040"/>
        </w:tabs>
        <w:ind w:left="5040" w:hanging="360"/>
      </w:pPr>
      <w:rPr>
        <w:rFonts w:ascii="Wingdings" w:hAnsi="Wingdings" w:hint="default"/>
      </w:rPr>
    </w:lvl>
    <w:lvl w:ilvl="7" w:tplc="F8CE9592">
      <w:start w:val="1"/>
      <w:numFmt w:val="bullet"/>
      <w:lvlText w:val=""/>
      <w:lvlJc w:val="left"/>
      <w:pPr>
        <w:tabs>
          <w:tab w:val="num" w:pos="5760"/>
        </w:tabs>
        <w:ind w:left="5760" w:hanging="360"/>
      </w:pPr>
      <w:rPr>
        <w:rFonts w:ascii="Wingdings" w:hAnsi="Wingdings" w:hint="default"/>
      </w:rPr>
    </w:lvl>
    <w:lvl w:ilvl="8" w:tplc="9FBC577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257D09"/>
    <w:multiLevelType w:val="multilevel"/>
    <w:tmpl w:val="293AF7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6F21F0"/>
    <w:multiLevelType w:val="hybridMultilevel"/>
    <w:tmpl w:val="64EAE7B8"/>
    <w:lvl w:ilvl="0" w:tplc="2C0E7F08">
      <w:start w:val="1"/>
      <w:numFmt w:val="bullet"/>
      <w:lvlText w:val="•"/>
      <w:lvlJc w:val="left"/>
      <w:pPr>
        <w:tabs>
          <w:tab w:val="num" w:pos="720"/>
        </w:tabs>
        <w:ind w:left="720" w:hanging="360"/>
      </w:pPr>
      <w:rPr>
        <w:rFonts w:ascii="Arial" w:hAnsi="Arial" w:hint="default"/>
      </w:rPr>
    </w:lvl>
    <w:lvl w:ilvl="1" w:tplc="D85279A0" w:tentative="1">
      <w:start w:val="1"/>
      <w:numFmt w:val="bullet"/>
      <w:lvlText w:val="•"/>
      <w:lvlJc w:val="left"/>
      <w:pPr>
        <w:tabs>
          <w:tab w:val="num" w:pos="1440"/>
        </w:tabs>
        <w:ind w:left="1440" w:hanging="360"/>
      </w:pPr>
      <w:rPr>
        <w:rFonts w:ascii="Arial" w:hAnsi="Arial" w:hint="default"/>
      </w:rPr>
    </w:lvl>
    <w:lvl w:ilvl="2" w:tplc="88BC03AA" w:tentative="1">
      <w:start w:val="1"/>
      <w:numFmt w:val="bullet"/>
      <w:lvlText w:val="•"/>
      <w:lvlJc w:val="left"/>
      <w:pPr>
        <w:tabs>
          <w:tab w:val="num" w:pos="2160"/>
        </w:tabs>
        <w:ind w:left="2160" w:hanging="360"/>
      </w:pPr>
      <w:rPr>
        <w:rFonts w:ascii="Arial" w:hAnsi="Arial" w:hint="default"/>
      </w:rPr>
    </w:lvl>
    <w:lvl w:ilvl="3" w:tplc="CC66003C" w:tentative="1">
      <w:start w:val="1"/>
      <w:numFmt w:val="bullet"/>
      <w:lvlText w:val="•"/>
      <w:lvlJc w:val="left"/>
      <w:pPr>
        <w:tabs>
          <w:tab w:val="num" w:pos="2880"/>
        </w:tabs>
        <w:ind w:left="2880" w:hanging="360"/>
      </w:pPr>
      <w:rPr>
        <w:rFonts w:ascii="Arial" w:hAnsi="Arial" w:hint="default"/>
      </w:rPr>
    </w:lvl>
    <w:lvl w:ilvl="4" w:tplc="3C365070" w:tentative="1">
      <w:start w:val="1"/>
      <w:numFmt w:val="bullet"/>
      <w:lvlText w:val="•"/>
      <w:lvlJc w:val="left"/>
      <w:pPr>
        <w:tabs>
          <w:tab w:val="num" w:pos="3600"/>
        </w:tabs>
        <w:ind w:left="3600" w:hanging="360"/>
      </w:pPr>
      <w:rPr>
        <w:rFonts w:ascii="Arial" w:hAnsi="Arial" w:hint="default"/>
      </w:rPr>
    </w:lvl>
    <w:lvl w:ilvl="5" w:tplc="4C00F262" w:tentative="1">
      <w:start w:val="1"/>
      <w:numFmt w:val="bullet"/>
      <w:lvlText w:val="•"/>
      <w:lvlJc w:val="left"/>
      <w:pPr>
        <w:tabs>
          <w:tab w:val="num" w:pos="4320"/>
        </w:tabs>
        <w:ind w:left="4320" w:hanging="360"/>
      </w:pPr>
      <w:rPr>
        <w:rFonts w:ascii="Arial" w:hAnsi="Arial" w:hint="default"/>
      </w:rPr>
    </w:lvl>
    <w:lvl w:ilvl="6" w:tplc="3660496E" w:tentative="1">
      <w:start w:val="1"/>
      <w:numFmt w:val="bullet"/>
      <w:lvlText w:val="•"/>
      <w:lvlJc w:val="left"/>
      <w:pPr>
        <w:tabs>
          <w:tab w:val="num" w:pos="5040"/>
        </w:tabs>
        <w:ind w:left="5040" w:hanging="360"/>
      </w:pPr>
      <w:rPr>
        <w:rFonts w:ascii="Arial" w:hAnsi="Arial" w:hint="default"/>
      </w:rPr>
    </w:lvl>
    <w:lvl w:ilvl="7" w:tplc="60A8ACB4" w:tentative="1">
      <w:start w:val="1"/>
      <w:numFmt w:val="bullet"/>
      <w:lvlText w:val="•"/>
      <w:lvlJc w:val="left"/>
      <w:pPr>
        <w:tabs>
          <w:tab w:val="num" w:pos="5760"/>
        </w:tabs>
        <w:ind w:left="5760" w:hanging="360"/>
      </w:pPr>
      <w:rPr>
        <w:rFonts w:ascii="Arial" w:hAnsi="Arial" w:hint="default"/>
      </w:rPr>
    </w:lvl>
    <w:lvl w:ilvl="8" w:tplc="04C8C78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CBD3572"/>
    <w:multiLevelType w:val="multilevel"/>
    <w:tmpl w:val="39B4121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D624B7"/>
    <w:multiLevelType w:val="hybridMultilevel"/>
    <w:tmpl w:val="56C8B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5074076"/>
    <w:multiLevelType w:val="hybridMultilevel"/>
    <w:tmpl w:val="45A67C7C"/>
    <w:lvl w:ilvl="0" w:tplc="24147CA2">
      <w:start w:val="1"/>
      <w:numFmt w:val="bullet"/>
      <w:lvlText w:val="•"/>
      <w:lvlJc w:val="left"/>
      <w:pPr>
        <w:tabs>
          <w:tab w:val="num" w:pos="720"/>
        </w:tabs>
        <w:ind w:left="720" w:hanging="360"/>
      </w:pPr>
      <w:rPr>
        <w:rFonts w:ascii="Arial" w:hAnsi="Arial" w:hint="default"/>
      </w:rPr>
    </w:lvl>
    <w:lvl w:ilvl="1" w:tplc="B5BA3684" w:tentative="1">
      <w:start w:val="1"/>
      <w:numFmt w:val="bullet"/>
      <w:lvlText w:val="•"/>
      <w:lvlJc w:val="left"/>
      <w:pPr>
        <w:tabs>
          <w:tab w:val="num" w:pos="1440"/>
        </w:tabs>
        <w:ind w:left="1440" w:hanging="360"/>
      </w:pPr>
      <w:rPr>
        <w:rFonts w:ascii="Arial" w:hAnsi="Arial" w:hint="default"/>
      </w:rPr>
    </w:lvl>
    <w:lvl w:ilvl="2" w:tplc="C486F6FA" w:tentative="1">
      <w:start w:val="1"/>
      <w:numFmt w:val="bullet"/>
      <w:lvlText w:val="•"/>
      <w:lvlJc w:val="left"/>
      <w:pPr>
        <w:tabs>
          <w:tab w:val="num" w:pos="2160"/>
        </w:tabs>
        <w:ind w:left="2160" w:hanging="360"/>
      </w:pPr>
      <w:rPr>
        <w:rFonts w:ascii="Arial" w:hAnsi="Arial" w:hint="default"/>
      </w:rPr>
    </w:lvl>
    <w:lvl w:ilvl="3" w:tplc="916A2760" w:tentative="1">
      <w:start w:val="1"/>
      <w:numFmt w:val="bullet"/>
      <w:lvlText w:val="•"/>
      <w:lvlJc w:val="left"/>
      <w:pPr>
        <w:tabs>
          <w:tab w:val="num" w:pos="2880"/>
        </w:tabs>
        <w:ind w:left="2880" w:hanging="360"/>
      </w:pPr>
      <w:rPr>
        <w:rFonts w:ascii="Arial" w:hAnsi="Arial" w:hint="default"/>
      </w:rPr>
    </w:lvl>
    <w:lvl w:ilvl="4" w:tplc="F62ECF58" w:tentative="1">
      <w:start w:val="1"/>
      <w:numFmt w:val="bullet"/>
      <w:lvlText w:val="•"/>
      <w:lvlJc w:val="left"/>
      <w:pPr>
        <w:tabs>
          <w:tab w:val="num" w:pos="3600"/>
        </w:tabs>
        <w:ind w:left="3600" w:hanging="360"/>
      </w:pPr>
      <w:rPr>
        <w:rFonts w:ascii="Arial" w:hAnsi="Arial" w:hint="default"/>
      </w:rPr>
    </w:lvl>
    <w:lvl w:ilvl="5" w:tplc="22CC668C" w:tentative="1">
      <w:start w:val="1"/>
      <w:numFmt w:val="bullet"/>
      <w:lvlText w:val="•"/>
      <w:lvlJc w:val="left"/>
      <w:pPr>
        <w:tabs>
          <w:tab w:val="num" w:pos="4320"/>
        </w:tabs>
        <w:ind w:left="4320" w:hanging="360"/>
      </w:pPr>
      <w:rPr>
        <w:rFonts w:ascii="Arial" w:hAnsi="Arial" w:hint="default"/>
      </w:rPr>
    </w:lvl>
    <w:lvl w:ilvl="6" w:tplc="65A28154" w:tentative="1">
      <w:start w:val="1"/>
      <w:numFmt w:val="bullet"/>
      <w:lvlText w:val="•"/>
      <w:lvlJc w:val="left"/>
      <w:pPr>
        <w:tabs>
          <w:tab w:val="num" w:pos="5040"/>
        </w:tabs>
        <w:ind w:left="5040" w:hanging="360"/>
      </w:pPr>
      <w:rPr>
        <w:rFonts w:ascii="Arial" w:hAnsi="Arial" w:hint="default"/>
      </w:rPr>
    </w:lvl>
    <w:lvl w:ilvl="7" w:tplc="E7C8A156" w:tentative="1">
      <w:start w:val="1"/>
      <w:numFmt w:val="bullet"/>
      <w:lvlText w:val="•"/>
      <w:lvlJc w:val="left"/>
      <w:pPr>
        <w:tabs>
          <w:tab w:val="num" w:pos="5760"/>
        </w:tabs>
        <w:ind w:left="5760" w:hanging="360"/>
      </w:pPr>
      <w:rPr>
        <w:rFonts w:ascii="Arial" w:hAnsi="Arial" w:hint="default"/>
      </w:rPr>
    </w:lvl>
    <w:lvl w:ilvl="8" w:tplc="FB768A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053DEE"/>
    <w:multiLevelType w:val="multilevel"/>
    <w:tmpl w:val="0C4C2D5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5540F7"/>
    <w:multiLevelType w:val="hybridMultilevel"/>
    <w:tmpl w:val="06DC6EDC"/>
    <w:lvl w:ilvl="0" w:tplc="85EAC13A">
      <w:start w:val="1"/>
      <w:numFmt w:val="bullet"/>
      <w:lvlText w:val="•"/>
      <w:lvlJc w:val="left"/>
      <w:pPr>
        <w:tabs>
          <w:tab w:val="num" w:pos="720"/>
        </w:tabs>
        <w:ind w:left="720" w:hanging="360"/>
      </w:pPr>
      <w:rPr>
        <w:rFonts w:ascii="Arial" w:hAnsi="Arial" w:cs="Times New Roman" w:hint="default"/>
      </w:rPr>
    </w:lvl>
    <w:lvl w:ilvl="1" w:tplc="57E8E724">
      <w:start w:val="1"/>
      <w:numFmt w:val="bullet"/>
      <w:lvlText w:val="•"/>
      <w:lvlJc w:val="left"/>
      <w:pPr>
        <w:tabs>
          <w:tab w:val="num" w:pos="1440"/>
        </w:tabs>
        <w:ind w:left="1440" w:hanging="360"/>
      </w:pPr>
      <w:rPr>
        <w:rFonts w:ascii="Arial" w:hAnsi="Arial" w:cs="Times New Roman" w:hint="default"/>
      </w:rPr>
    </w:lvl>
    <w:lvl w:ilvl="2" w:tplc="F3F0EF3E">
      <w:start w:val="1"/>
      <w:numFmt w:val="bullet"/>
      <w:lvlText w:val="•"/>
      <w:lvlJc w:val="left"/>
      <w:pPr>
        <w:tabs>
          <w:tab w:val="num" w:pos="2160"/>
        </w:tabs>
        <w:ind w:left="2160" w:hanging="360"/>
      </w:pPr>
      <w:rPr>
        <w:rFonts w:ascii="Arial" w:hAnsi="Arial" w:cs="Times New Roman" w:hint="default"/>
      </w:rPr>
    </w:lvl>
    <w:lvl w:ilvl="3" w:tplc="9D9A8B68">
      <w:start w:val="1"/>
      <w:numFmt w:val="bullet"/>
      <w:lvlText w:val="•"/>
      <w:lvlJc w:val="left"/>
      <w:pPr>
        <w:tabs>
          <w:tab w:val="num" w:pos="2880"/>
        </w:tabs>
        <w:ind w:left="2880" w:hanging="360"/>
      </w:pPr>
      <w:rPr>
        <w:rFonts w:ascii="Arial" w:hAnsi="Arial" w:cs="Times New Roman" w:hint="default"/>
      </w:rPr>
    </w:lvl>
    <w:lvl w:ilvl="4" w:tplc="8F960280">
      <w:start w:val="1"/>
      <w:numFmt w:val="bullet"/>
      <w:lvlText w:val="•"/>
      <w:lvlJc w:val="left"/>
      <w:pPr>
        <w:tabs>
          <w:tab w:val="num" w:pos="3600"/>
        </w:tabs>
        <w:ind w:left="3600" w:hanging="360"/>
      </w:pPr>
      <w:rPr>
        <w:rFonts w:ascii="Arial" w:hAnsi="Arial" w:cs="Times New Roman" w:hint="default"/>
      </w:rPr>
    </w:lvl>
    <w:lvl w:ilvl="5" w:tplc="2DF22970">
      <w:start w:val="1"/>
      <w:numFmt w:val="bullet"/>
      <w:lvlText w:val="•"/>
      <w:lvlJc w:val="left"/>
      <w:pPr>
        <w:tabs>
          <w:tab w:val="num" w:pos="4320"/>
        </w:tabs>
        <w:ind w:left="4320" w:hanging="360"/>
      </w:pPr>
      <w:rPr>
        <w:rFonts w:ascii="Arial" w:hAnsi="Arial" w:cs="Times New Roman" w:hint="default"/>
      </w:rPr>
    </w:lvl>
    <w:lvl w:ilvl="6" w:tplc="18A4A8B2">
      <w:start w:val="1"/>
      <w:numFmt w:val="bullet"/>
      <w:lvlText w:val="•"/>
      <w:lvlJc w:val="left"/>
      <w:pPr>
        <w:tabs>
          <w:tab w:val="num" w:pos="5040"/>
        </w:tabs>
        <w:ind w:left="5040" w:hanging="360"/>
      </w:pPr>
      <w:rPr>
        <w:rFonts w:ascii="Arial" w:hAnsi="Arial" w:cs="Times New Roman" w:hint="default"/>
      </w:rPr>
    </w:lvl>
    <w:lvl w:ilvl="7" w:tplc="4F98D97A">
      <w:start w:val="1"/>
      <w:numFmt w:val="bullet"/>
      <w:lvlText w:val="•"/>
      <w:lvlJc w:val="left"/>
      <w:pPr>
        <w:tabs>
          <w:tab w:val="num" w:pos="5760"/>
        </w:tabs>
        <w:ind w:left="5760" w:hanging="360"/>
      </w:pPr>
      <w:rPr>
        <w:rFonts w:ascii="Arial" w:hAnsi="Arial" w:cs="Times New Roman" w:hint="default"/>
      </w:rPr>
    </w:lvl>
    <w:lvl w:ilvl="8" w:tplc="ADD8ECF0">
      <w:start w:val="1"/>
      <w:numFmt w:val="bullet"/>
      <w:lvlText w:val="•"/>
      <w:lvlJc w:val="left"/>
      <w:pPr>
        <w:tabs>
          <w:tab w:val="num" w:pos="6480"/>
        </w:tabs>
        <w:ind w:left="6480" w:hanging="360"/>
      </w:pPr>
      <w:rPr>
        <w:rFonts w:ascii="Arial" w:hAnsi="Arial" w:cs="Times New Roman" w:hint="default"/>
      </w:rPr>
    </w:lvl>
  </w:abstractNum>
  <w:abstractNum w:abstractNumId="12" w15:restartNumberingAfterBreak="0">
    <w:nsid w:val="336855B6"/>
    <w:multiLevelType w:val="multilevel"/>
    <w:tmpl w:val="C75A5B2A"/>
    <w:lvl w:ilvl="0">
      <w:start w:val="1"/>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33933F0B"/>
    <w:multiLevelType w:val="multilevel"/>
    <w:tmpl w:val="9D08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0544C5"/>
    <w:multiLevelType w:val="hybridMultilevel"/>
    <w:tmpl w:val="6532C1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15" w15:restartNumberingAfterBreak="0">
    <w:nsid w:val="36EE0DC4"/>
    <w:multiLevelType w:val="hybridMultilevel"/>
    <w:tmpl w:val="437A30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A0E1B"/>
    <w:multiLevelType w:val="hybridMultilevel"/>
    <w:tmpl w:val="0FF6D58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3C89021A"/>
    <w:multiLevelType w:val="hybridMultilevel"/>
    <w:tmpl w:val="96FE0E08"/>
    <w:lvl w:ilvl="0" w:tplc="8C60C8D4">
      <w:start w:val="1"/>
      <w:numFmt w:val="bullet"/>
      <w:lvlText w:val="•"/>
      <w:lvlJc w:val="left"/>
      <w:pPr>
        <w:tabs>
          <w:tab w:val="num" w:pos="720"/>
        </w:tabs>
        <w:ind w:left="720" w:hanging="360"/>
      </w:pPr>
      <w:rPr>
        <w:rFonts w:ascii="Arial" w:hAnsi="Arial" w:cs="Times New Roman" w:hint="default"/>
      </w:rPr>
    </w:lvl>
    <w:lvl w:ilvl="1" w:tplc="23805E1E">
      <w:start w:val="1"/>
      <w:numFmt w:val="bullet"/>
      <w:lvlText w:val="•"/>
      <w:lvlJc w:val="left"/>
      <w:pPr>
        <w:tabs>
          <w:tab w:val="num" w:pos="1440"/>
        </w:tabs>
        <w:ind w:left="1440" w:hanging="360"/>
      </w:pPr>
      <w:rPr>
        <w:rFonts w:ascii="Arial" w:hAnsi="Arial" w:cs="Times New Roman" w:hint="default"/>
      </w:rPr>
    </w:lvl>
    <w:lvl w:ilvl="2" w:tplc="1182F276">
      <w:start w:val="1"/>
      <w:numFmt w:val="bullet"/>
      <w:lvlText w:val="•"/>
      <w:lvlJc w:val="left"/>
      <w:pPr>
        <w:tabs>
          <w:tab w:val="num" w:pos="2160"/>
        </w:tabs>
        <w:ind w:left="2160" w:hanging="360"/>
      </w:pPr>
      <w:rPr>
        <w:rFonts w:ascii="Arial" w:hAnsi="Arial" w:cs="Times New Roman" w:hint="default"/>
      </w:rPr>
    </w:lvl>
    <w:lvl w:ilvl="3" w:tplc="433CCCAC">
      <w:start w:val="1"/>
      <w:numFmt w:val="bullet"/>
      <w:lvlText w:val="•"/>
      <w:lvlJc w:val="left"/>
      <w:pPr>
        <w:tabs>
          <w:tab w:val="num" w:pos="2880"/>
        </w:tabs>
        <w:ind w:left="2880" w:hanging="360"/>
      </w:pPr>
      <w:rPr>
        <w:rFonts w:ascii="Arial" w:hAnsi="Arial" w:cs="Times New Roman" w:hint="default"/>
      </w:rPr>
    </w:lvl>
    <w:lvl w:ilvl="4" w:tplc="782A575C">
      <w:start w:val="1"/>
      <w:numFmt w:val="bullet"/>
      <w:lvlText w:val="•"/>
      <w:lvlJc w:val="left"/>
      <w:pPr>
        <w:tabs>
          <w:tab w:val="num" w:pos="3600"/>
        </w:tabs>
        <w:ind w:left="3600" w:hanging="360"/>
      </w:pPr>
      <w:rPr>
        <w:rFonts w:ascii="Arial" w:hAnsi="Arial" w:cs="Times New Roman" w:hint="default"/>
      </w:rPr>
    </w:lvl>
    <w:lvl w:ilvl="5" w:tplc="C2223972">
      <w:start w:val="1"/>
      <w:numFmt w:val="bullet"/>
      <w:lvlText w:val="•"/>
      <w:lvlJc w:val="left"/>
      <w:pPr>
        <w:tabs>
          <w:tab w:val="num" w:pos="4320"/>
        </w:tabs>
        <w:ind w:left="4320" w:hanging="360"/>
      </w:pPr>
      <w:rPr>
        <w:rFonts w:ascii="Arial" w:hAnsi="Arial" w:cs="Times New Roman" w:hint="default"/>
      </w:rPr>
    </w:lvl>
    <w:lvl w:ilvl="6" w:tplc="58B8EBC6">
      <w:start w:val="1"/>
      <w:numFmt w:val="bullet"/>
      <w:lvlText w:val="•"/>
      <w:lvlJc w:val="left"/>
      <w:pPr>
        <w:tabs>
          <w:tab w:val="num" w:pos="5040"/>
        </w:tabs>
        <w:ind w:left="5040" w:hanging="360"/>
      </w:pPr>
      <w:rPr>
        <w:rFonts w:ascii="Arial" w:hAnsi="Arial" w:cs="Times New Roman" w:hint="default"/>
      </w:rPr>
    </w:lvl>
    <w:lvl w:ilvl="7" w:tplc="CA2219BC">
      <w:start w:val="1"/>
      <w:numFmt w:val="bullet"/>
      <w:lvlText w:val="•"/>
      <w:lvlJc w:val="left"/>
      <w:pPr>
        <w:tabs>
          <w:tab w:val="num" w:pos="5760"/>
        </w:tabs>
        <w:ind w:left="5760" w:hanging="360"/>
      </w:pPr>
      <w:rPr>
        <w:rFonts w:ascii="Arial" w:hAnsi="Arial" w:cs="Times New Roman" w:hint="default"/>
      </w:rPr>
    </w:lvl>
    <w:lvl w:ilvl="8" w:tplc="8130AE62">
      <w:start w:val="1"/>
      <w:numFmt w:val="bullet"/>
      <w:lvlText w:val="•"/>
      <w:lvlJc w:val="left"/>
      <w:pPr>
        <w:tabs>
          <w:tab w:val="num" w:pos="6480"/>
        </w:tabs>
        <w:ind w:left="6480" w:hanging="360"/>
      </w:pPr>
      <w:rPr>
        <w:rFonts w:ascii="Arial" w:hAnsi="Arial" w:cs="Times New Roman" w:hint="default"/>
      </w:rPr>
    </w:lvl>
  </w:abstractNum>
  <w:abstractNum w:abstractNumId="18" w15:restartNumberingAfterBreak="0">
    <w:nsid w:val="3D302266"/>
    <w:multiLevelType w:val="hybridMultilevel"/>
    <w:tmpl w:val="D5D03BCC"/>
    <w:lvl w:ilvl="0" w:tplc="76506854">
      <w:start w:val="1"/>
      <w:numFmt w:val="bullet"/>
      <w:lvlText w:val="•"/>
      <w:lvlJc w:val="left"/>
      <w:pPr>
        <w:tabs>
          <w:tab w:val="num" w:pos="720"/>
        </w:tabs>
        <w:ind w:left="720" w:hanging="360"/>
      </w:pPr>
      <w:rPr>
        <w:rFonts w:ascii="Arial" w:hAnsi="Arial" w:cs="Times New Roman" w:hint="default"/>
      </w:rPr>
    </w:lvl>
    <w:lvl w:ilvl="1" w:tplc="D10E84F2">
      <w:start w:val="1"/>
      <w:numFmt w:val="bullet"/>
      <w:lvlText w:val="•"/>
      <w:lvlJc w:val="left"/>
      <w:pPr>
        <w:tabs>
          <w:tab w:val="num" w:pos="1440"/>
        </w:tabs>
        <w:ind w:left="1440" w:hanging="360"/>
      </w:pPr>
      <w:rPr>
        <w:rFonts w:ascii="Arial" w:hAnsi="Arial" w:cs="Times New Roman" w:hint="default"/>
      </w:rPr>
    </w:lvl>
    <w:lvl w:ilvl="2" w:tplc="DB6EA740">
      <w:start w:val="1"/>
      <w:numFmt w:val="bullet"/>
      <w:lvlText w:val="•"/>
      <w:lvlJc w:val="left"/>
      <w:pPr>
        <w:tabs>
          <w:tab w:val="num" w:pos="2160"/>
        </w:tabs>
        <w:ind w:left="2160" w:hanging="360"/>
      </w:pPr>
      <w:rPr>
        <w:rFonts w:ascii="Arial" w:hAnsi="Arial" w:cs="Times New Roman" w:hint="default"/>
      </w:rPr>
    </w:lvl>
    <w:lvl w:ilvl="3" w:tplc="D8363DA4">
      <w:start w:val="1"/>
      <w:numFmt w:val="bullet"/>
      <w:lvlText w:val="•"/>
      <w:lvlJc w:val="left"/>
      <w:pPr>
        <w:tabs>
          <w:tab w:val="num" w:pos="2880"/>
        </w:tabs>
        <w:ind w:left="2880" w:hanging="360"/>
      </w:pPr>
      <w:rPr>
        <w:rFonts w:ascii="Arial" w:hAnsi="Arial" w:cs="Times New Roman" w:hint="default"/>
      </w:rPr>
    </w:lvl>
    <w:lvl w:ilvl="4" w:tplc="3BC2E306">
      <w:start w:val="1"/>
      <w:numFmt w:val="bullet"/>
      <w:lvlText w:val="•"/>
      <w:lvlJc w:val="left"/>
      <w:pPr>
        <w:tabs>
          <w:tab w:val="num" w:pos="3600"/>
        </w:tabs>
        <w:ind w:left="3600" w:hanging="360"/>
      </w:pPr>
      <w:rPr>
        <w:rFonts w:ascii="Arial" w:hAnsi="Arial" w:cs="Times New Roman" w:hint="default"/>
      </w:rPr>
    </w:lvl>
    <w:lvl w:ilvl="5" w:tplc="ED708700">
      <w:start w:val="1"/>
      <w:numFmt w:val="bullet"/>
      <w:lvlText w:val="•"/>
      <w:lvlJc w:val="left"/>
      <w:pPr>
        <w:tabs>
          <w:tab w:val="num" w:pos="4320"/>
        </w:tabs>
        <w:ind w:left="4320" w:hanging="360"/>
      </w:pPr>
      <w:rPr>
        <w:rFonts w:ascii="Arial" w:hAnsi="Arial" w:cs="Times New Roman" w:hint="default"/>
      </w:rPr>
    </w:lvl>
    <w:lvl w:ilvl="6" w:tplc="AA9CC7BA">
      <w:start w:val="1"/>
      <w:numFmt w:val="bullet"/>
      <w:lvlText w:val="•"/>
      <w:lvlJc w:val="left"/>
      <w:pPr>
        <w:tabs>
          <w:tab w:val="num" w:pos="5040"/>
        </w:tabs>
        <w:ind w:left="5040" w:hanging="360"/>
      </w:pPr>
      <w:rPr>
        <w:rFonts w:ascii="Arial" w:hAnsi="Arial" w:cs="Times New Roman" w:hint="default"/>
      </w:rPr>
    </w:lvl>
    <w:lvl w:ilvl="7" w:tplc="9E0CDD30">
      <w:start w:val="1"/>
      <w:numFmt w:val="bullet"/>
      <w:lvlText w:val="•"/>
      <w:lvlJc w:val="left"/>
      <w:pPr>
        <w:tabs>
          <w:tab w:val="num" w:pos="5760"/>
        </w:tabs>
        <w:ind w:left="5760" w:hanging="360"/>
      </w:pPr>
      <w:rPr>
        <w:rFonts w:ascii="Arial" w:hAnsi="Arial" w:cs="Times New Roman" w:hint="default"/>
      </w:rPr>
    </w:lvl>
    <w:lvl w:ilvl="8" w:tplc="28D00B20">
      <w:start w:val="1"/>
      <w:numFmt w:val="bullet"/>
      <w:lvlText w:val="•"/>
      <w:lvlJc w:val="left"/>
      <w:pPr>
        <w:tabs>
          <w:tab w:val="num" w:pos="6480"/>
        </w:tabs>
        <w:ind w:left="6480" w:hanging="360"/>
      </w:pPr>
      <w:rPr>
        <w:rFonts w:ascii="Arial" w:hAnsi="Arial" w:cs="Times New Roman" w:hint="default"/>
      </w:rPr>
    </w:lvl>
  </w:abstractNum>
  <w:abstractNum w:abstractNumId="19" w15:restartNumberingAfterBreak="0">
    <w:nsid w:val="45074ED5"/>
    <w:multiLevelType w:val="multilevel"/>
    <w:tmpl w:val="064E503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F1A6449"/>
    <w:multiLevelType w:val="multilevel"/>
    <w:tmpl w:val="FC109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DC5990"/>
    <w:multiLevelType w:val="hybridMultilevel"/>
    <w:tmpl w:val="68CE2600"/>
    <w:lvl w:ilvl="0" w:tplc="2500DFD4">
      <w:start w:val="1"/>
      <w:numFmt w:val="bullet"/>
      <w:lvlText w:val="•"/>
      <w:lvlJc w:val="left"/>
      <w:pPr>
        <w:tabs>
          <w:tab w:val="num" w:pos="720"/>
        </w:tabs>
        <w:ind w:left="720" w:hanging="360"/>
      </w:pPr>
      <w:rPr>
        <w:rFonts w:ascii="Arial" w:hAnsi="Arial" w:cs="Times New Roman" w:hint="default"/>
      </w:rPr>
    </w:lvl>
    <w:lvl w:ilvl="1" w:tplc="7E424BBA">
      <w:start w:val="1"/>
      <w:numFmt w:val="bullet"/>
      <w:lvlText w:val="•"/>
      <w:lvlJc w:val="left"/>
      <w:pPr>
        <w:tabs>
          <w:tab w:val="num" w:pos="1440"/>
        </w:tabs>
        <w:ind w:left="1440" w:hanging="360"/>
      </w:pPr>
      <w:rPr>
        <w:rFonts w:ascii="Arial" w:hAnsi="Arial" w:cs="Times New Roman" w:hint="default"/>
      </w:rPr>
    </w:lvl>
    <w:lvl w:ilvl="2" w:tplc="87CABDFA">
      <w:start w:val="1"/>
      <w:numFmt w:val="bullet"/>
      <w:lvlText w:val="•"/>
      <w:lvlJc w:val="left"/>
      <w:pPr>
        <w:tabs>
          <w:tab w:val="num" w:pos="2160"/>
        </w:tabs>
        <w:ind w:left="2160" w:hanging="360"/>
      </w:pPr>
      <w:rPr>
        <w:rFonts w:ascii="Arial" w:hAnsi="Arial" w:cs="Times New Roman" w:hint="default"/>
      </w:rPr>
    </w:lvl>
    <w:lvl w:ilvl="3" w:tplc="CCFC9746">
      <w:start w:val="1"/>
      <w:numFmt w:val="bullet"/>
      <w:lvlText w:val="•"/>
      <w:lvlJc w:val="left"/>
      <w:pPr>
        <w:tabs>
          <w:tab w:val="num" w:pos="2880"/>
        </w:tabs>
        <w:ind w:left="2880" w:hanging="360"/>
      </w:pPr>
      <w:rPr>
        <w:rFonts w:ascii="Arial" w:hAnsi="Arial" w:cs="Times New Roman" w:hint="default"/>
      </w:rPr>
    </w:lvl>
    <w:lvl w:ilvl="4" w:tplc="C0A4D806">
      <w:start w:val="1"/>
      <w:numFmt w:val="bullet"/>
      <w:lvlText w:val="•"/>
      <w:lvlJc w:val="left"/>
      <w:pPr>
        <w:tabs>
          <w:tab w:val="num" w:pos="3600"/>
        </w:tabs>
        <w:ind w:left="3600" w:hanging="360"/>
      </w:pPr>
      <w:rPr>
        <w:rFonts w:ascii="Arial" w:hAnsi="Arial" w:cs="Times New Roman" w:hint="default"/>
      </w:rPr>
    </w:lvl>
    <w:lvl w:ilvl="5" w:tplc="EFAE7E2E">
      <w:start w:val="1"/>
      <w:numFmt w:val="bullet"/>
      <w:lvlText w:val="•"/>
      <w:lvlJc w:val="left"/>
      <w:pPr>
        <w:tabs>
          <w:tab w:val="num" w:pos="4320"/>
        </w:tabs>
        <w:ind w:left="4320" w:hanging="360"/>
      </w:pPr>
      <w:rPr>
        <w:rFonts w:ascii="Arial" w:hAnsi="Arial" w:cs="Times New Roman" w:hint="default"/>
      </w:rPr>
    </w:lvl>
    <w:lvl w:ilvl="6" w:tplc="1032AAEA">
      <w:start w:val="1"/>
      <w:numFmt w:val="bullet"/>
      <w:lvlText w:val="•"/>
      <w:lvlJc w:val="left"/>
      <w:pPr>
        <w:tabs>
          <w:tab w:val="num" w:pos="5040"/>
        </w:tabs>
        <w:ind w:left="5040" w:hanging="360"/>
      </w:pPr>
      <w:rPr>
        <w:rFonts w:ascii="Arial" w:hAnsi="Arial" w:cs="Times New Roman" w:hint="default"/>
      </w:rPr>
    </w:lvl>
    <w:lvl w:ilvl="7" w:tplc="82741FAC">
      <w:start w:val="1"/>
      <w:numFmt w:val="bullet"/>
      <w:lvlText w:val="•"/>
      <w:lvlJc w:val="left"/>
      <w:pPr>
        <w:tabs>
          <w:tab w:val="num" w:pos="5760"/>
        </w:tabs>
        <w:ind w:left="5760" w:hanging="360"/>
      </w:pPr>
      <w:rPr>
        <w:rFonts w:ascii="Arial" w:hAnsi="Arial" w:cs="Times New Roman" w:hint="default"/>
      </w:rPr>
    </w:lvl>
    <w:lvl w:ilvl="8" w:tplc="6302BB24">
      <w:start w:val="1"/>
      <w:numFmt w:val="bullet"/>
      <w:lvlText w:val="•"/>
      <w:lvlJc w:val="left"/>
      <w:pPr>
        <w:tabs>
          <w:tab w:val="num" w:pos="6480"/>
        </w:tabs>
        <w:ind w:left="6480" w:hanging="360"/>
      </w:pPr>
      <w:rPr>
        <w:rFonts w:ascii="Arial" w:hAnsi="Arial" w:cs="Times New Roman" w:hint="default"/>
      </w:rPr>
    </w:lvl>
  </w:abstractNum>
  <w:abstractNum w:abstractNumId="22" w15:restartNumberingAfterBreak="0">
    <w:nsid w:val="57AE0871"/>
    <w:multiLevelType w:val="hybridMultilevel"/>
    <w:tmpl w:val="8EA49CF8"/>
    <w:lvl w:ilvl="0" w:tplc="7C8A3574">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80F118B"/>
    <w:multiLevelType w:val="hybridMultilevel"/>
    <w:tmpl w:val="69DC73D0"/>
    <w:lvl w:ilvl="0" w:tplc="55BA4AD0">
      <w:start w:val="1"/>
      <w:numFmt w:val="decimal"/>
      <w:lvlText w:val="%1."/>
      <w:lvlJc w:val="left"/>
      <w:pPr>
        <w:tabs>
          <w:tab w:val="num" w:pos="720"/>
        </w:tabs>
        <w:ind w:left="720" w:hanging="360"/>
      </w:pPr>
    </w:lvl>
    <w:lvl w:ilvl="1" w:tplc="5AFE14A4" w:tentative="1">
      <w:start w:val="1"/>
      <w:numFmt w:val="decimal"/>
      <w:lvlText w:val="%2."/>
      <w:lvlJc w:val="left"/>
      <w:pPr>
        <w:tabs>
          <w:tab w:val="num" w:pos="1440"/>
        </w:tabs>
        <w:ind w:left="1440" w:hanging="360"/>
      </w:pPr>
    </w:lvl>
    <w:lvl w:ilvl="2" w:tplc="5CB05CE6" w:tentative="1">
      <w:start w:val="1"/>
      <w:numFmt w:val="decimal"/>
      <w:lvlText w:val="%3."/>
      <w:lvlJc w:val="left"/>
      <w:pPr>
        <w:tabs>
          <w:tab w:val="num" w:pos="2160"/>
        </w:tabs>
        <w:ind w:left="2160" w:hanging="360"/>
      </w:pPr>
    </w:lvl>
    <w:lvl w:ilvl="3" w:tplc="75F6DE2C" w:tentative="1">
      <w:start w:val="1"/>
      <w:numFmt w:val="decimal"/>
      <w:lvlText w:val="%4."/>
      <w:lvlJc w:val="left"/>
      <w:pPr>
        <w:tabs>
          <w:tab w:val="num" w:pos="2880"/>
        </w:tabs>
        <w:ind w:left="2880" w:hanging="360"/>
      </w:pPr>
    </w:lvl>
    <w:lvl w:ilvl="4" w:tplc="F620B7C4" w:tentative="1">
      <w:start w:val="1"/>
      <w:numFmt w:val="decimal"/>
      <w:lvlText w:val="%5."/>
      <w:lvlJc w:val="left"/>
      <w:pPr>
        <w:tabs>
          <w:tab w:val="num" w:pos="3600"/>
        </w:tabs>
        <w:ind w:left="3600" w:hanging="360"/>
      </w:pPr>
    </w:lvl>
    <w:lvl w:ilvl="5" w:tplc="886E4D6E" w:tentative="1">
      <w:start w:val="1"/>
      <w:numFmt w:val="decimal"/>
      <w:lvlText w:val="%6."/>
      <w:lvlJc w:val="left"/>
      <w:pPr>
        <w:tabs>
          <w:tab w:val="num" w:pos="4320"/>
        </w:tabs>
        <w:ind w:left="4320" w:hanging="360"/>
      </w:pPr>
    </w:lvl>
    <w:lvl w:ilvl="6" w:tplc="FBDCD02C" w:tentative="1">
      <w:start w:val="1"/>
      <w:numFmt w:val="decimal"/>
      <w:lvlText w:val="%7."/>
      <w:lvlJc w:val="left"/>
      <w:pPr>
        <w:tabs>
          <w:tab w:val="num" w:pos="5040"/>
        </w:tabs>
        <w:ind w:left="5040" w:hanging="360"/>
      </w:pPr>
    </w:lvl>
    <w:lvl w:ilvl="7" w:tplc="AD0409C6" w:tentative="1">
      <w:start w:val="1"/>
      <w:numFmt w:val="decimal"/>
      <w:lvlText w:val="%8."/>
      <w:lvlJc w:val="left"/>
      <w:pPr>
        <w:tabs>
          <w:tab w:val="num" w:pos="5760"/>
        </w:tabs>
        <w:ind w:left="5760" w:hanging="360"/>
      </w:pPr>
    </w:lvl>
    <w:lvl w:ilvl="8" w:tplc="5C5CA53E" w:tentative="1">
      <w:start w:val="1"/>
      <w:numFmt w:val="decimal"/>
      <w:lvlText w:val="%9."/>
      <w:lvlJc w:val="left"/>
      <w:pPr>
        <w:tabs>
          <w:tab w:val="num" w:pos="6480"/>
        </w:tabs>
        <w:ind w:left="6480" w:hanging="360"/>
      </w:pPr>
    </w:lvl>
  </w:abstractNum>
  <w:abstractNum w:abstractNumId="24" w15:restartNumberingAfterBreak="0">
    <w:nsid w:val="5E1359F9"/>
    <w:multiLevelType w:val="hybridMultilevel"/>
    <w:tmpl w:val="D3C6E250"/>
    <w:lvl w:ilvl="0" w:tplc="C114921A">
      <w:start w:val="1"/>
      <w:numFmt w:val="decimal"/>
      <w:lvlText w:val="%1."/>
      <w:lvlJc w:val="left"/>
      <w:pPr>
        <w:tabs>
          <w:tab w:val="num" w:pos="720"/>
        </w:tabs>
        <w:ind w:left="720" w:hanging="360"/>
      </w:pPr>
    </w:lvl>
    <w:lvl w:ilvl="1" w:tplc="5C2EBD96">
      <w:start w:val="1"/>
      <w:numFmt w:val="decimal"/>
      <w:lvlText w:val="%2."/>
      <w:lvlJc w:val="left"/>
      <w:pPr>
        <w:tabs>
          <w:tab w:val="num" w:pos="1440"/>
        </w:tabs>
        <w:ind w:left="1440" w:hanging="360"/>
      </w:pPr>
    </w:lvl>
    <w:lvl w:ilvl="2" w:tplc="AF8AE87A">
      <w:start w:val="1"/>
      <w:numFmt w:val="decimal"/>
      <w:lvlText w:val="%3."/>
      <w:lvlJc w:val="left"/>
      <w:pPr>
        <w:tabs>
          <w:tab w:val="num" w:pos="2160"/>
        </w:tabs>
        <w:ind w:left="2160" w:hanging="360"/>
      </w:pPr>
    </w:lvl>
    <w:lvl w:ilvl="3" w:tplc="4DE4947C">
      <w:start w:val="1"/>
      <w:numFmt w:val="decimal"/>
      <w:lvlText w:val="%4."/>
      <w:lvlJc w:val="left"/>
      <w:pPr>
        <w:tabs>
          <w:tab w:val="num" w:pos="2880"/>
        </w:tabs>
        <w:ind w:left="2880" w:hanging="360"/>
      </w:pPr>
    </w:lvl>
    <w:lvl w:ilvl="4" w:tplc="C1F68786">
      <w:start w:val="1"/>
      <w:numFmt w:val="decimal"/>
      <w:lvlText w:val="%5."/>
      <w:lvlJc w:val="left"/>
      <w:pPr>
        <w:tabs>
          <w:tab w:val="num" w:pos="3600"/>
        </w:tabs>
        <w:ind w:left="3600" w:hanging="360"/>
      </w:pPr>
    </w:lvl>
    <w:lvl w:ilvl="5" w:tplc="C1A2F3C4">
      <w:start w:val="1"/>
      <w:numFmt w:val="decimal"/>
      <w:lvlText w:val="%6."/>
      <w:lvlJc w:val="left"/>
      <w:pPr>
        <w:tabs>
          <w:tab w:val="num" w:pos="4320"/>
        </w:tabs>
        <w:ind w:left="4320" w:hanging="360"/>
      </w:pPr>
    </w:lvl>
    <w:lvl w:ilvl="6" w:tplc="5734002E">
      <w:start w:val="1"/>
      <w:numFmt w:val="decimal"/>
      <w:lvlText w:val="%7."/>
      <w:lvlJc w:val="left"/>
      <w:pPr>
        <w:tabs>
          <w:tab w:val="num" w:pos="5040"/>
        </w:tabs>
        <w:ind w:left="5040" w:hanging="360"/>
      </w:pPr>
    </w:lvl>
    <w:lvl w:ilvl="7" w:tplc="5C326B4C">
      <w:start w:val="1"/>
      <w:numFmt w:val="decimal"/>
      <w:lvlText w:val="%8."/>
      <w:lvlJc w:val="left"/>
      <w:pPr>
        <w:tabs>
          <w:tab w:val="num" w:pos="5760"/>
        </w:tabs>
        <w:ind w:left="5760" w:hanging="360"/>
      </w:pPr>
    </w:lvl>
    <w:lvl w:ilvl="8" w:tplc="AE0A25D8">
      <w:start w:val="1"/>
      <w:numFmt w:val="decimal"/>
      <w:lvlText w:val="%9."/>
      <w:lvlJc w:val="left"/>
      <w:pPr>
        <w:tabs>
          <w:tab w:val="num" w:pos="6480"/>
        </w:tabs>
        <w:ind w:left="6480" w:hanging="360"/>
      </w:pPr>
    </w:lvl>
  </w:abstractNum>
  <w:abstractNum w:abstractNumId="25" w15:restartNumberingAfterBreak="0">
    <w:nsid w:val="60916276"/>
    <w:multiLevelType w:val="hybridMultilevel"/>
    <w:tmpl w:val="CBEA4F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0E214E8"/>
    <w:multiLevelType w:val="hybridMultilevel"/>
    <w:tmpl w:val="9CFCF576"/>
    <w:lvl w:ilvl="0" w:tplc="3FBC84B6">
      <w:start w:val="1"/>
      <w:numFmt w:val="bullet"/>
      <w:lvlText w:val=""/>
      <w:lvlJc w:val="left"/>
      <w:pPr>
        <w:tabs>
          <w:tab w:val="num" w:pos="720"/>
        </w:tabs>
        <w:ind w:left="720" w:hanging="360"/>
      </w:pPr>
      <w:rPr>
        <w:rFonts w:ascii="Wingdings" w:hAnsi="Wingdings" w:hint="default"/>
      </w:rPr>
    </w:lvl>
    <w:lvl w:ilvl="1" w:tplc="C6BE1F92" w:tentative="1">
      <w:start w:val="1"/>
      <w:numFmt w:val="bullet"/>
      <w:lvlText w:val=""/>
      <w:lvlJc w:val="left"/>
      <w:pPr>
        <w:tabs>
          <w:tab w:val="num" w:pos="1440"/>
        </w:tabs>
        <w:ind w:left="1440" w:hanging="360"/>
      </w:pPr>
      <w:rPr>
        <w:rFonts w:ascii="Wingdings" w:hAnsi="Wingdings" w:hint="default"/>
      </w:rPr>
    </w:lvl>
    <w:lvl w:ilvl="2" w:tplc="793A39BE" w:tentative="1">
      <w:start w:val="1"/>
      <w:numFmt w:val="bullet"/>
      <w:lvlText w:val=""/>
      <w:lvlJc w:val="left"/>
      <w:pPr>
        <w:tabs>
          <w:tab w:val="num" w:pos="2160"/>
        </w:tabs>
        <w:ind w:left="2160" w:hanging="360"/>
      </w:pPr>
      <w:rPr>
        <w:rFonts w:ascii="Wingdings" w:hAnsi="Wingdings" w:hint="default"/>
      </w:rPr>
    </w:lvl>
    <w:lvl w:ilvl="3" w:tplc="95CC4910" w:tentative="1">
      <w:start w:val="1"/>
      <w:numFmt w:val="bullet"/>
      <w:lvlText w:val=""/>
      <w:lvlJc w:val="left"/>
      <w:pPr>
        <w:tabs>
          <w:tab w:val="num" w:pos="2880"/>
        </w:tabs>
        <w:ind w:left="2880" w:hanging="360"/>
      </w:pPr>
      <w:rPr>
        <w:rFonts w:ascii="Wingdings" w:hAnsi="Wingdings" w:hint="default"/>
      </w:rPr>
    </w:lvl>
    <w:lvl w:ilvl="4" w:tplc="7D3AA0B2" w:tentative="1">
      <w:start w:val="1"/>
      <w:numFmt w:val="bullet"/>
      <w:lvlText w:val=""/>
      <w:lvlJc w:val="left"/>
      <w:pPr>
        <w:tabs>
          <w:tab w:val="num" w:pos="3600"/>
        </w:tabs>
        <w:ind w:left="3600" w:hanging="360"/>
      </w:pPr>
      <w:rPr>
        <w:rFonts w:ascii="Wingdings" w:hAnsi="Wingdings" w:hint="default"/>
      </w:rPr>
    </w:lvl>
    <w:lvl w:ilvl="5" w:tplc="415845EA" w:tentative="1">
      <w:start w:val="1"/>
      <w:numFmt w:val="bullet"/>
      <w:lvlText w:val=""/>
      <w:lvlJc w:val="left"/>
      <w:pPr>
        <w:tabs>
          <w:tab w:val="num" w:pos="4320"/>
        </w:tabs>
        <w:ind w:left="4320" w:hanging="360"/>
      </w:pPr>
      <w:rPr>
        <w:rFonts w:ascii="Wingdings" w:hAnsi="Wingdings" w:hint="default"/>
      </w:rPr>
    </w:lvl>
    <w:lvl w:ilvl="6" w:tplc="A5B6E060" w:tentative="1">
      <w:start w:val="1"/>
      <w:numFmt w:val="bullet"/>
      <w:lvlText w:val=""/>
      <w:lvlJc w:val="left"/>
      <w:pPr>
        <w:tabs>
          <w:tab w:val="num" w:pos="5040"/>
        </w:tabs>
        <w:ind w:left="5040" w:hanging="360"/>
      </w:pPr>
      <w:rPr>
        <w:rFonts w:ascii="Wingdings" w:hAnsi="Wingdings" w:hint="default"/>
      </w:rPr>
    </w:lvl>
    <w:lvl w:ilvl="7" w:tplc="72A21D0C" w:tentative="1">
      <w:start w:val="1"/>
      <w:numFmt w:val="bullet"/>
      <w:lvlText w:val=""/>
      <w:lvlJc w:val="left"/>
      <w:pPr>
        <w:tabs>
          <w:tab w:val="num" w:pos="5760"/>
        </w:tabs>
        <w:ind w:left="5760" w:hanging="360"/>
      </w:pPr>
      <w:rPr>
        <w:rFonts w:ascii="Wingdings" w:hAnsi="Wingdings" w:hint="default"/>
      </w:rPr>
    </w:lvl>
    <w:lvl w:ilvl="8" w:tplc="CA8E24E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4E31F8C"/>
    <w:multiLevelType w:val="hybridMultilevel"/>
    <w:tmpl w:val="E2322CA8"/>
    <w:lvl w:ilvl="0" w:tplc="24147CA2">
      <w:start w:val="1"/>
      <w:numFmt w:val="bullet"/>
      <w:lvlText w:val="•"/>
      <w:lvlJc w:val="left"/>
      <w:pPr>
        <w:tabs>
          <w:tab w:val="num" w:pos="720"/>
        </w:tabs>
        <w:ind w:left="720" w:hanging="360"/>
      </w:pPr>
      <w:rPr>
        <w:rFonts w:ascii="Arial" w:hAnsi="Arial" w:cs="Times New Roman" w:hint="default"/>
      </w:rPr>
    </w:lvl>
    <w:lvl w:ilvl="1" w:tplc="12D24A78">
      <w:start w:val="1"/>
      <w:numFmt w:val="bullet"/>
      <w:lvlText w:val=""/>
      <w:lvlJc w:val="left"/>
      <w:pPr>
        <w:tabs>
          <w:tab w:val="num" w:pos="1440"/>
        </w:tabs>
        <w:ind w:left="1440" w:hanging="360"/>
      </w:pPr>
      <w:rPr>
        <w:rFonts w:ascii="Wingdings" w:hAnsi="Wingdings" w:hint="default"/>
      </w:rPr>
    </w:lvl>
    <w:lvl w:ilvl="2" w:tplc="3AC63980">
      <w:start w:val="1"/>
      <w:numFmt w:val="bullet"/>
      <w:lvlText w:val=""/>
      <w:lvlJc w:val="left"/>
      <w:pPr>
        <w:tabs>
          <w:tab w:val="num" w:pos="2160"/>
        </w:tabs>
        <w:ind w:left="2160" w:hanging="360"/>
      </w:pPr>
      <w:rPr>
        <w:rFonts w:ascii="Wingdings" w:hAnsi="Wingdings" w:hint="default"/>
      </w:rPr>
    </w:lvl>
    <w:lvl w:ilvl="3" w:tplc="5C767238">
      <w:start w:val="1"/>
      <w:numFmt w:val="bullet"/>
      <w:lvlText w:val=""/>
      <w:lvlJc w:val="left"/>
      <w:pPr>
        <w:tabs>
          <w:tab w:val="num" w:pos="2880"/>
        </w:tabs>
        <w:ind w:left="2880" w:hanging="360"/>
      </w:pPr>
      <w:rPr>
        <w:rFonts w:ascii="Wingdings" w:hAnsi="Wingdings" w:hint="default"/>
      </w:rPr>
    </w:lvl>
    <w:lvl w:ilvl="4" w:tplc="41944F9E">
      <w:start w:val="1"/>
      <w:numFmt w:val="bullet"/>
      <w:lvlText w:val=""/>
      <w:lvlJc w:val="left"/>
      <w:pPr>
        <w:tabs>
          <w:tab w:val="num" w:pos="3600"/>
        </w:tabs>
        <w:ind w:left="3600" w:hanging="360"/>
      </w:pPr>
      <w:rPr>
        <w:rFonts w:ascii="Wingdings" w:hAnsi="Wingdings" w:hint="default"/>
      </w:rPr>
    </w:lvl>
    <w:lvl w:ilvl="5" w:tplc="CA804F8E">
      <w:start w:val="1"/>
      <w:numFmt w:val="bullet"/>
      <w:lvlText w:val=""/>
      <w:lvlJc w:val="left"/>
      <w:pPr>
        <w:tabs>
          <w:tab w:val="num" w:pos="4320"/>
        </w:tabs>
        <w:ind w:left="4320" w:hanging="360"/>
      </w:pPr>
      <w:rPr>
        <w:rFonts w:ascii="Wingdings" w:hAnsi="Wingdings" w:hint="default"/>
      </w:rPr>
    </w:lvl>
    <w:lvl w:ilvl="6" w:tplc="6E9CBE66">
      <w:start w:val="1"/>
      <w:numFmt w:val="bullet"/>
      <w:lvlText w:val=""/>
      <w:lvlJc w:val="left"/>
      <w:pPr>
        <w:tabs>
          <w:tab w:val="num" w:pos="5040"/>
        </w:tabs>
        <w:ind w:left="5040" w:hanging="360"/>
      </w:pPr>
      <w:rPr>
        <w:rFonts w:ascii="Wingdings" w:hAnsi="Wingdings" w:hint="default"/>
      </w:rPr>
    </w:lvl>
    <w:lvl w:ilvl="7" w:tplc="F8CE9592">
      <w:start w:val="1"/>
      <w:numFmt w:val="bullet"/>
      <w:lvlText w:val=""/>
      <w:lvlJc w:val="left"/>
      <w:pPr>
        <w:tabs>
          <w:tab w:val="num" w:pos="5760"/>
        </w:tabs>
        <w:ind w:left="5760" w:hanging="360"/>
      </w:pPr>
      <w:rPr>
        <w:rFonts w:ascii="Wingdings" w:hAnsi="Wingdings" w:hint="default"/>
      </w:rPr>
    </w:lvl>
    <w:lvl w:ilvl="8" w:tplc="9FBC577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5E17F6"/>
    <w:multiLevelType w:val="hybridMultilevel"/>
    <w:tmpl w:val="549429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9830C8C"/>
    <w:multiLevelType w:val="hybridMultilevel"/>
    <w:tmpl w:val="0F36FE68"/>
    <w:lvl w:ilvl="0" w:tplc="6BCC112A">
      <w:start w:val="1"/>
      <w:numFmt w:val="bullet"/>
      <w:lvlText w:val="•"/>
      <w:lvlJc w:val="left"/>
      <w:pPr>
        <w:tabs>
          <w:tab w:val="num" w:pos="720"/>
        </w:tabs>
        <w:ind w:left="720" w:hanging="360"/>
      </w:pPr>
      <w:rPr>
        <w:rFonts w:ascii="Arial" w:hAnsi="Arial" w:cs="Times New Roman" w:hint="default"/>
      </w:rPr>
    </w:lvl>
    <w:lvl w:ilvl="1" w:tplc="DE3EA062">
      <w:start w:val="1"/>
      <w:numFmt w:val="bullet"/>
      <w:lvlText w:val="•"/>
      <w:lvlJc w:val="left"/>
      <w:pPr>
        <w:tabs>
          <w:tab w:val="num" w:pos="1440"/>
        </w:tabs>
        <w:ind w:left="1440" w:hanging="360"/>
      </w:pPr>
      <w:rPr>
        <w:rFonts w:ascii="Arial" w:hAnsi="Arial" w:cs="Times New Roman" w:hint="default"/>
      </w:rPr>
    </w:lvl>
    <w:lvl w:ilvl="2" w:tplc="48B601B6">
      <w:start w:val="1"/>
      <w:numFmt w:val="bullet"/>
      <w:lvlText w:val="•"/>
      <w:lvlJc w:val="left"/>
      <w:pPr>
        <w:tabs>
          <w:tab w:val="num" w:pos="2160"/>
        </w:tabs>
        <w:ind w:left="2160" w:hanging="360"/>
      </w:pPr>
      <w:rPr>
        <w:rFonts w:ascii="Arial" w:hAnsi="Arial" w:cs="Times New Roman" w:hint="default"/>
      </w:rPr>
    </w:lvl>
    <w:lvl w:ilvl="3" w:tplc="1E18FDE2">
      <w:start w:val="1"/>
      <w:numFmt w:val="bullet"/>
      <w:lvlText w:val="•"/>
      <w:lvlJc w:val="left"/>
      <w:pPr>
        <w:tabs>
          <w:tab w:val="num" w:pos="2880"/>
        </w:tabs>
        <w:ind w:left="2880" w:hanging="360"/>
      </w:pPr>
      <w:rPr>
        <w:rFonts w:ascii="Arial" w:hAnsi="Arial" w:cs="Times New Roman" w:hint="default"/>
      </w:rPr>
    </w:lvl>
    <w:lvl w:ilvl="4" w:tplc="7786D440">
      <w:start w:val="1"/>
      <w:numFmt w:val="bullet"/>
      <w:lvlText w:val="•"/>
      <w:lvlJc w:val="left"/>
      <w:pPr>
        <w:tabs>
          <w:tab w:val="num" w:pos="3600"/>
        </w:tabs>
        <w:ind w:left="3600" w:hanging="360"/>
      </w:pPr>
      <w:rPr>
        <w:rFonts w:ascii="Arial" w:hAnsi="Arial" w:cs="Times New Roman" w:hint="default"/>
      </w:rPr>
    </w:lvl>
    <w:lvl w:ilvl="5" w:tplc="1E366C3E">
      <w:start w:val="1"/>
      <w:numFmt w:val="bullet"/>
      <w:lvlText w:val="•"/>
      <w:lvlJc w:val="left"/>
      <w:pPr>
        <w:tabs>
          <w:tab w:val="num" w:pos="4320"/>
        </w:tabs>
        <w:ind w:left="4320" w:hanging="360"/>
      </w:pPr>
      <w:rPr>
        <w:rFonts w:ascii="Arial" w:hAnsi="Arial" w:cs="Times New Roman" w:hint="default"/>
      </w:rPr>
    </w:lvl>
    <w:lvl w:ilvl="6" w:tplc="2610768E">
      <w:start w:val="1"/>
      <w:numFmt w:val="bullet"/>
      <w:lvlText w:val="•"/>
      <w:lvlJc w:val="left"/>
      <w:pPr>
        <w:tabs>
          <w:tab w:val="num" w:pos="5040"/>
        </w:tabs>
        <w:ind w:left="5040" w:hanging="360"/>
      </w:pPr>
      <w:rPr>
        <w:rFonts w:ascii="Arial" w:hAnsi="Arial" w:cs="Times New Roman" w:hint="default"/>
      </w:rPr>
    </w:lvl>
    <w:lvl w:ilvl="7" w:tplc="C8AADE2C">
      <w:start w:val="1"/>
      <w:numFmt w:val="bullet"/>
      <w:lvlText w:val="•"/>
      <w:lvlJc w:val="left"/>
      <w:pPr>
        <w:tabs>
          <w:tab w:val="num" w:pos="5760"/>
        </w:tabs>
        <w:ind w:left="5760" w:hanging="360"/>
      </w:pPr>
      <w:rPr>
        <w:rFonts w:ascii="Arial" w:hAnsi="Arial" w:cs="Times New Roman" w:hint="default"/>
      </w:rPr>
    </w:lvl>
    <w:lvl w:ilvl="8" w:tplc="EB943EA2">
      <w:start w:val="1"/>
      <w:numFmt w:val="bullet"/>
      <w:lvlText w:val="•"/>
      <w:lvlJc w:val="left"/>
      <w:pPr>
        <w:tabs>
          <w:tab w:val="num" w:pos="6480"/>
        </w:tabs>
        <w:ind w:left="6480" w:hanging="360"/>
      </w:pPr>
      <w:rPr>
        <w:rFonts w:ascii="Arial" w:hAnsi="Arial" w:cs="Times New Roman" w:hint="default"/>
      </w:rPr>
    </w:lvl>
  </w:abstractNum>
  <w:abstractNum w:abstractNumId="30" w15:restartNumberingAfterBreak="0">
    <w:nsid w:val="6A422FD5"/>
    <w:multiLevelType w:val="multilevel"/>
    <w:tmpl w:val="8CA40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1807CD"/>
    <w:multiLevelType w:val="hybridMultilevel"/>
    <w:tmpl w:val="CD62ADE8"/>
    <w:lvl w:ilvl="0" w:tplc="3530C700">
      <w:start w:val="1"/>
      <w:numFmt w:val="bullet"/>
      <w:lvlText w:val="•"/>
      <w:lvlJc w:val="left"/>
      <w:pPr>
        <w:tabs>
          <w:tab w:val="num" w:pos="720"/>
        </w:tabs>
        <w:ind w:left="720" w:hanging="360"/>
      </w:pPr>
      <w:rPr>
        <w:rFonts w:ascii="Arial" w:hAnsi="Arial" w:cs="Times New Roman" w:hint="default"/>
      </w:rPr>
    </w:lvl>
    <w:lvl w:ilvl="1" w:tplc="EFBC9C72">
      <w:start w:val="1"/>
      <w:numFmt w:val="bullet"/>
      <w:lvlText w:val="•"/>
      <w:lvlJc w:val="left"/>
      <w:pPr>
        <w:tabs>
          <w:tab w:val="num" w:pos="1440"/>
        </w:tabs>
        <w:ind w:left="1440" w:hanging="360"/>
      </w:pPr>
      <w:rPr>
        <w:rFonts w:ascii="Arial" w:hAnsi="Arial" w:cs="Times New Roman" w:hint="default"/>
      </w:rPr>
    </w:lvl>
    <w:lvl w:ilvl="2" w:tplc="68AC0316">
      <w:start w:val="1"/>
      <w:numFmt w:val="bullet"/>
      <w:lvlText w:val="•"/>
      <w:lvlJc w:val="left"/>
      <w:pPr>
        <w:tabs>
          <w:tab w:val="num" w:pos="2160"/>
        </w:tabs>
        <w:ind w:left="2160" w:hanging="360"/>
      </w:pPr>
      <w:rPr>
        <w:rFonts w:ascii="Arial" w:hAnsi="Arial" w:cs="Times New Roman" w:hint="default"/>
      </w:rPr>
    </w:lvl>
    <w:lvl w:ilvl="3" w:tplc="B7106B62">
      <w:start w:val="1"/>
      <w:numFmt w:val="bullet"/>
      <w:lvlText w:val="•"/>
      <w:lvlJc w:val="left"/>
      <w:pPr>
        <w:tabs>
          <w:tab w:val="num" w:pos="2880"/>
        </w:tabs>
        <w:ind w:left="2880" w:hanging="360"/>
      </w:pPr>
      <w:rPr>
        <w:rFonts w:ascii="Arial" w:hAnsi="Arial" w:cs="Times New Roman" w:hint="default"/>
      </w:rPr>
    </w:lvl>
    <w:lvl w:ilvl="4" w:tplc="14D8ED28">
      <w:start w:val="1"/>
      <w:numFmt w:val="bullet"/>
      <w:lvlText w:val="•"/>
      <w:lvlJc w:val="left"/>
      <w:pPr>
        <w:tabs>
          <w:tab w:val="num" w:pos="3600"/>
        </w:tabs>
        <w:ind w:left="3600" w:hanging="360"/>
      </w:pPr>
      <w:rPr>
        <w:rFonts w:ascii="Arial" w:hAnsi="Arial" w:cs="Times New Roman" w:hint="default"/>
      </w:rPr>
    </w:lvl>
    <w:lvl w:ilvl="5" w:tplc="D5025C42">
      <w:start w:val="1"/>
      <w:numFmt w:val="bullet"/>
      <w:lvlText w:val="•"/>
      <w:lvlJc w:val="left"/>
      <w:pPr>
        <w:tabs>
          <w:tab w:val="num" w:pos="4320"/>
        </w:tabs>
        <w:ind w:left="4320" w:hanging="360"/>
      </w:pPr>
      <w:rPr>
        <w:rFonts w:ascii="Arial" w:hAnsi="Arial" w:cs="Times New Roman" w:hint="default"/>
      </w:rPr>
    </w:lvl>
    <w:lvl w:ilvl="6" w:tplc="AB16F298">
      <w:start w:val="1"/>
      <w:numFmt w:val="bullet"/>
      <w:lvlText w:val="•"/>
      <w:lvlJc w:val="left"/>
      <w:pPr>
        <w:tabs>
          <w:tab w:val="num" w:pos="5040"/>
        </w:tabs>
        <w:ind w:left="5040" w:hanging="360"/>
      </w:pPr>
      <w:rPr>
        <w:rFonts w:ascii="Arial" w:hAnsi="Arial" w:cs="Times New Roman" w:hint="default"/>
      </w:rPr>
    </w:lvl>
    <w:lvl w:ilvl="7" w:tplc="765C2EFE">
      <w:start w:val="1"/>
      <w:numFmt w:val="bullet"/>
      <w:lvlText w:val="•"/>
      <w:lvlJc w:val="left"/>
      <w:pPr>
        <w:tabs>
          <w:tab w:val="num" w:pos="5760"/>
        </w:tabs>
        <w:ind w:left="5760" w:hanging="360"/>
      </w:pPr>
      <w:rPr>
        <w:rFonts w:ascii="Arial" w:hAnsi="Arial" w:cs="Times New Roman" w:hint="default"/>
      </w:rPr>
    </w:lvl>
    <w:lvl w:ilvl="8" w:tplc="1B98DE10">
      <w:start w:val="1"/>
      <w:numFmt w:val="bullet"/>
      <w:lvlText w:val="•"/>
      <w:lvlJc w:val="left"/>
      <w:pPr>
        <w:tabs>
          <w:tab w:val="num" w:pos="6480"/>
        </w:tabs>
        <w:ind w:left="6480" w:hanging="360"/>
      </w:pPr>
      <w:rPr>
        <w:rFonts w:ascii="Arial" w:hAnsi="Arial" w:cs="Times New Roman" w:hint="default"/>
      </w:rPr>
    </w:lvl>
  </w:abstractNum>
  <w:abstractNum w:abstractNumId="32" w15:restartNumberingAfterBreak="0">
    <w:nsid w:val="78424DA8"/>
    <w:multiLevelType w:val="multilevel"/>
    <w:tmpl w:val="E0E0790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A57253A"/>
    <w:multiLevelType w:val="multilevel"/>
    <w:tmpl w:val="94B2F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573055"/>
    <w:multiLevelType w:val="hybridMultilevel"/>
    <w:tmpl w:val="9E34D220"/>
    <w:lvl w:ilvl="0" w:tplc="915ABAAC">
      <w:start w:val="1"/>
      <w:numFmt w:val="bullet"/>
      <w:lvlText w:val=""/>
      <w:lvlJc w:val="left"/>
      <w:pPr>
        <w:tabs>
          <w:tab w:val="num" w:pos="720"/>
        </w:tabs>
        <w:ind w:left="720" w:hanging="360"/>
      </w:pPr>
      <w:rPr>
        <w:rFonts w:ascii="Wingdings" w:hAnsi="Wingdings" w:hint="default"/>
      </w:rPr>
    </w:lvl>
    <w:lvl w:ilvl="1" w:tplc="12D24A78">
      <w:start w:val="1"/>
      <w:numFmt w:val="bullet"/>
      <w:lvlText w:val=""/>
      <w:lvlJc w:val="left"/>
      <w:pPr>
        <w:tabs>
          <w:tab w:val="num" w:pos="1440"/>
        </w:tabs>
        <w:ind w:left="1440" w:hanging="360"/>
      </w:pPr>
      <w:rPr>
        <w:rFonts w:ascii="Wingdings" w:hAnsi="Wingdings" w:hint="default"/>
      </w:rPr>
    </w:lvl>
    <w:lvl w:ilvl="2" w:tplc="3AC63980">
      <w:start w:val="1"/>
      <w:numFmt w:val="bullet"/>
      <w:lvlText w:val=""/>
      <w:lvlJc w:val="left"/>
      <w:pPr>
        <w:tabs>
          <w:tab w:val="num" w:pos="2160"/>
        </w:tabs>
        <w:ind w:left="2160" w:hanging="360"/>
      </w:pPr>
      <w:rPr>
        <w:rFonts w:ascii="Wingdings" w:hAnsi="Wingdings" w:hint="default"/>
      </w:rPr>
    </w:lvl>
    <w:lvl w:ilvl="3" w:tplc="5C767238">
      <w:start w:val="1"/>
      <w:numFmt w:val="bullet"/>
      <w:lvlText w:val=""/>
      <w:lvlJc w:val="left"/>
      <w:pPr>
        <w:tabs>
          <w:tab w:val="num" w:pos="2880"/>
        </w:tabs>
        <w:ind w:left="2880" w:hanging="360"/>
      </w:pPr>
      <w:rPr>
        <w:rFonts w:ascii="Wingdings" w:hAnsi="Wingdings" w:hint="default"/>
      </w:rPr>
    </w:lvl>
    <w:lvl w:ilvl="4" w:tplc="41944F9E">
      <w:start w:val="1"/>
      <w:numFmt w:val="bullet"/>
      <w:lvlText w:val=""/>
      <w:lvlJc w:val="left"/>
      <w:pPr>
        <w:tabs>
          <w:tab w:val="num" w:pos="3600"/>
        </w:tabs>
        <w:ind w:left="3600" w:hanging="360"/>
      </w:pPr>
      <w:rPr>
        <w:rFonts w:ascii="Wingdings" w:hAnsi="Wingdings" w:hint="default"/>
      </w:rPr>
    </w:lvl>
    <w:lvl w:ilvl="5" w:tplc="CA804F8E">
      <w:start w:val="1"/>
      <w:numFmt w:val="bullet"/>
      <w:lvlText w:val=""/>
      <w:lvlJc w:val="left"/>
      <w:pPr>
        <w:tabs>
          <w:tab w:val="num" w:pos="4320"/>
        </w:tabs>
        <w:ind w:left="4320" w:hanging="360"/>
      </w:pPr>
      <w:rPr>
        <w:rFonts w:ascii="Wingdings" w:hAnsi="Wingdings" w:hint="default"/>
      </w:rPr>
    </w:lvl>
    <w:lvl w:ilvl="6" w:tplc="6E9CBE66">
      <w:start w:val="1"/>
      <w:numFmt w:val="bullet"/>
      <w:lvlText w:val=""/>
      <w:lvlJc w:val="left"/>
      <w:pPr>
        <w:tabs>
          <w:tab w:val="num" w:pos="5040"/>
        </w:tabs>
        <w:ind w:left="5040" w:hanging="360"/>
      </w:pPr>
      <w:rPr>
        <w:rFonts w:ascii="Wingdings" w:hAnsi="Wingdings" w:hint="default"/>
      </w:rPr>
    </w:lvl>
    <w:lvl w:ilvl="7" w:tplc="F8CE9592">
      <w:start w:val="1"/>
      <w:numFmt w:val="bullet"/>
      <w:lvlText w:val=""/>
      <w:lvlJc w:val="left"/>
      <w:pPr>
        <w:tabs>
          <w:tab w:val="num" w:pos="5760"/>
        </w:tabs>
        <w:ind w:left="5760" w:hanging="360"/>
      </w:pPr>
      <w:rPr>
        <w:rFonts w:ascii="Wingdings" w:hAnsi="Wingdings" w:hint="default"/>
      </w:rPr>
    </w:lvl>
    <w:lvl w:ilvl="8" w:tplc="9FBC577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E3470A0"/>
    <w:multiLevelType w:val="hybridMultilevel"/>
    <w:tmpl w:val="1696D776"/>
    <w:lvl w:ilvl="0" w:tplc="8C309252">
      <w:start w:val="1"/>
      <w:numFmt w:val="bullet"/>
      <w:lvlText w:val=""/>
      <w:lvlJc w:val="left"/>
      <w:pPr>
        <w:tabs>
          <w:tab w:val="num" w:pos="720"/>
        </w:tabs>
        <w:ind w:left="720" w:hanging="360"/>
      </w:pPr>
      <w:rPr>
        <w:rFonts w:ascii="Wingdings" w:hAnsi="Wingdings" w:hint="default"/>
      </w:rPr>
    </w:lvl>
    <w:lvl w:ilvl="1" w:tplc="00ECE06C" w:tentative="1">
      <w:start w:val="1"/>
      <w:numFmt w:val="bullet"/>
      <w:lvlText w:val=""/>
      <w:lvlJc w:val="left"/>
      <w:pPr>
        <w:tabs>
          <w:tab w:val="num" w:pos="1440"/>
        </w:tabs>
        <w:ind w:left="1440" w:hanging="360"/>
      </w:pPr>
      <w:rPr>
        <w:rFonts w:ascii="Wingdings" w:hAnsi="Wingdings" w:hint="default"/>
      </w:rPr>
    </w:lvl>
    <w:lvl w:ilvl="2" w:tplc="2542A004" w:tentative="1">
      <w:start w:val="1"/>
      <w:numFmt w:val="bullet"/>
      <w:lvlText w:val=""/>
      <w:lvlJc w:val="left"/>
      <w:pPr>
        <w:tabs>
          <w:tab w:val="num" w:pos="2160"/>
        </w:tabs>
        <w:ind w:left="2160" w:hanging="360"/>
      </w:pPr>
      <w:rPr>
        <w:rFonts w:ascii="Wingdings" w:hAnsi="Wingdings" w:hint="default"/>
      </w:rPr>
    </w:lvl>
    <w:lvl w:ilvl="3" w:tplc="2C44A272" w:tentative="1">
      <w:start w:val="1"/>
      <w:numFmt w:val="bullet"/>
      <w:lvlText w:val=""/>
      <w:lvlJc w:val="left"/>
      <w:pPr>
        <w:tabs>
          <w:tab w:val="num" w:pos="2880"/>
        </w:tabs>
        <w:ind w:left="2880" w:hanging="360"/>
      </w:pPr>
      <w:rPr>
        <w:rFonts w:ascii="Wingdings" w:hAnsi="Wingdings" w:hint="default"/>
      </w:rPr>
    </w:lvl>
    <w:lvl w:ilvl="4" w:tplc="8CD0A3CA" w:tentative="1">
      <w:start w:val="1"/>
      <w:numFmt w:val="bullet"/>
      <w:lvlText w:val=""/>
      <w:lvlJc w:val="left"/>
      <w:pPr>
        <w:tabs>
          <w:tab w:val="num" w:pos="3600"/>
        </w:tabs>
        <w:ind w:left="3600" w:hanging="360"/>
      </w:pPr>
      <w:rPr>
        <w:rFonts w:ascii="Wingdings" w:hAnsi="Wingdings" w:hint="default"/>
      </w:rPr>
    </w:lvl>
    <w:lvl w:ilvl="5" w:tplc="F22E88B2" w:tentative="1">
      <w:start w:val="1"/>
      <w:numFmt w:val="bullet"/>
      <w:lvlText w:val=""/>
      <w:lvlJc w:val="left"/>
      <w:pPr>
        <w:tabs>
          <w:tab w:val="num" w:pos="4320"/>
        </w:tabs>
        <w:ind w:left="4320" w:hanging="360"/>
      </w:pPr>
      <w:rPr>
        <w:rFonts w:ascii="Wingdings" w:hAnsi="Wingdings" w:hint="default"/>
      </w:rPr>
    </w:lvl>
    <w:lvl w:ilvl="6" w:tplc="960A783A" w:tentative="1">
      <w:start w:val="1"/>
      <w:numFmt w:val="bullet"/>
      <w:lvlText w:val=""/>
      <w:lvlJc w:val="left"/>
      <w:pPr>
        <w:tabs>
          <w:tab w:val="num" w:pos="5040"/>
        </w:tabs>
        <w:ind w:left="5040" w:hanging="360"/>
      </w:pPr>
      <w:rPr>
        <w:rFonts w:ascii="Wingdings" w:hAnsi="Wingdings" w:hint="default"/>
      </w:rPr>
    </w:lvl>
    <w:lvl w:ilvl="7" w:tplc="D41A94A2" w:tentative="1">
      <w:start w:val="1"/>
      <w:numFmt w:val="bullet"/>
      <w:lvlText w:val=""/>
      <w:lvlJc w:val="left"/>
      <w:pPr>
        <w:tabs>
          <w:tab w:val="num" w:pos="5760"/>
        </w:tabs>
        <w:ind w:left="5760" w:hanging="360"/>
      </w:pPr>
      <w:rPr>
        <w:rFonts w:ascii="Wingdings" w:hAnsi="Wingdings" w:hint="default"/>
      </w:rPr>
    </w:lvl>
    <w:lvl w:ilvl="8" w:tplc="AEF2FE64"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9"/>
  </w:num>
  <w:num w:numId="3">
    <w:abstractNumId w:val="6"/>
  </w:num>
  <w:num w:numId="4">
    <w:abstractNumId w:val="23"/>
  </w:num>
  <w:num w:numId="5">
    <w:abstractNumId w:val="13"/>
  </w:num>
  <w:num w:numId="6">
    <w:abstractNumId w:val="1"/>
  </w:num>
  <w:num w:numId="7">
    <w:abstractNumId w:val="17"/>
  </w:num>
  <w:num w:numId="8">
    <w:abstractNumId w:val="21"/>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34"/>
  </w:num>
  <w:num w:numId="16">
    <w:abstractNumId w:val="27"/>
  </w:num>
  <w:num w:numId="17">
    <w:abstractNumId w:val="31"/>
  </w:num>
  <w:num w:numId="18">
    <w:abstractNumId w:val="11"/>
  </w:num>
  <w:num w:numId="19">
    <w:abstractNumId w:val="29"/>
  </w:num>
  <w:num w:numId="20">
    <w:abstractNumId w:val="18"/>
  </w:num>
  <w:num w:numId="21">
    <w:abstractNumId w:val="32"/>
  </w:num>
  <w:num w:numId="22">
    <w:abstractNumId w:val="3"/>
  </w:num>
  <w:num w:numId="23">
    <w:abstractNumId w:val="5"/>
  </w:num>
  <w:num w:numId="24">
    <w:abstractNumId w:val="10"/>
  </w:num>
  <w:num w:numId="25">
    <w:abstractNumId w:val="7"/>
  </w:num>
  <w:num w:numId="26">
    <w:abstractNumId w:val="2"/>
  </w:num>
  <w:num w:numId="27">
    <w:abstractNumId w:val="12"/>
  </w:num>
  <w:num w:numId="28">
    <w:abstractNumId w:val="16"/>
  </w:num>
  <w:num w:numId="29">
    <w:abstractNumId w:val="20"/>
  </w:num>
  <w:num w:numId="30">
    <w:abstractNumId w:val="33"/>
  </w:num>
  <w:num w:numId="31">
    <w:abstractNumId w:val="3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0"/>
  </w:num>
  <w:num w:numId="35">
    <w:abstractNumId w:val="26"/>
  </w:num>
  <w:num w:numId="36">
    <w:abstractNumId w:val="35"/>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mailMerge>
    <w:mainDocumentType w:val="formLetters"/>
    <w:dataType w:val="textFile"/>
    <w:activeRecord w:val="-1"/>
  </w:mailMerg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6A78"/>
    <w:rsid w:val="000238F6"/>
    <w:rsid w:val="00025E3F"/>
    <w:rsid w:val="000428D0"/>
    <w:rsid w:val="00042DEF"/>
    <w:rsid w:val="000474E8"/>
    <w:rsid w:val="000536C0"/>
    <w:rsid w:val="000600CA"/>
    <w:rsid w:val="00062872"/>
    <w:rsid w:val="00062EFE"/>
    <w:rsid w:val="0008079D"/>
    <w:rsid w:val="00084395"/>
    <w:rsid w:val="00094557"/>
    <w:rsid w:val="0009608C"/>
    <w:rsid w:val="000A0BFB"/>
    <w:rsid w:val="000A1C06"/>
    <w:rsid w:val="000A229B"/>
    <w:rsid w:val="000A4944"/>
    <w:rsid w:val="000B4220"/>
    <w:rsid w:val="000B55B5"/>
    <w:rsid w:val="000B60AB"/>
    <w:rsid w:val="000C2773"/>
    <w:rsid w:val="000C3CEC"/>
    <w:rsid w:val="000C48E5"/>
    <w:rsid w:val="000C7D99"/>
    <w:rsid w:val="000D4956"/>
    <w:rsid w:val="000E115B"/>
    <w:rsid w:val="000E6A0B"/>
    <w:rsid w:val="000F11D4"/>
    <w:rsid w:val="000F7C9E"/>
    <w:rsid w:val="00101FC1"/>
    <w:rsid w:val="00107A22"/>
    <w:rsid w:val="0013413A"/>
    <w:rsid w:val="00135B35"/>
    <w:rsid w:val="001363FB"/>
    <w:rsid w:val="00144EFD"/>
    <w:rsid w:val="00145821"/>
    <w:rsid w:val="00147479"/>
    <w:rsid w:val="001504B3"/>
    <w:rsid w:val="001505D9"/>
    <w:rsid w:val="00153E67"/>
    <w:rsid w:val="00155D9A"/>
    <w:rsid w:val="00160893"/>
    <w:rsid w:val="00165E84"/>
    <w:rsid w:val="00166DF1"/>
    <w:rsid w:val="00171BF9"/>
    <w:rsid w:val="00176525"/>
    <w:rsid w:val="00181457"/>
    <w:rsid w:val="00182245"/>
    <w:rsid w:val="00190B7E"/>
    <w:rsid w:val="00194CAE"/>
    <w:rsid w:val="001A031C"/>
    <w:rsid w:val="001A1313"/>
    <w:rsid w:val="001A1FA3"/>
    <w:rsid w:val="001C2CA8"/>
    <w:rsid w:val="001C6866"/>
    <w:rsid w:val="001D1A70"/>
    <w:rsid w:val="001D2E29"/>
    <w:rsid w:val="001E0B37"/>
    <w:rsid w:val="001E1E3A"/>
    <w:rsid w:val="001E5F75"/>
    <w:rsid w:val="001F6F40"/>
    <w:rsid w:val="00205E34"/>
    <w:rsid w:val="00213AAB"/>
    <w:rsid w:val="00214CBF"/>
    <w:rsid w:val="00214D94"/>
    <w:rsid w:val="00220F67"/>
    <w:rsid w:val="002219C4"/>
    <w:rsid w:val="00227024"/>
    <w:rsid w:val="00230E3F"/>
    <w:rsid w:val="00260854"/>
    <w:rsid w:val="00260A69"/>
    <w:rsid w:val="00260CA3"/>
    <w:rsid w:val="00262B4F"/>
    <w:rsid w:val="00266C09"/>
    <w:rsid w:val="00275BF2"/>
    <w:rsid w:val="002769C3"/>
    <w:rsid w:val="00284269"/>
    <w:rsid w:val="0029442C"/>
    <w:rsid w:val="00295FE8"/>
    <w:rsid w:val="002A0D29"/>
    <w:rsid w:val="002A4BD3"/>
    <w:rsid w:val="002A5435"/>
    <w:rsid w:val="002A791A"/>
    <w:rsid w:val="002D7848"/>
    <w:rsid w:val="002E2FC4"/>
    <w:rsid w:val="002E31C9"/>
    <w:rsid w:val="002E4918"/>
    <w:rsid w:val="0030193A"/>
    <w:rsid w:val="00302D96"/>
    <w:rsid w:val="00302FB3"/>
    <w:rsid w:val="0030323C"/>
    <w:rsid w:val="0030345C"/>
    <w:rsid w:val="003041F9"/>
    <w:rsid w:val="00304E9E"/>
    <w:rsid w:val="00305A1A"/>
    <w:rsid w:val="003146B9"/>
    <w:rsid w:val="00314880"/>
    <w:rsid w:val="00320794"/>
    <w:rsid w:val="00322370"/>
    <w:rsid w:val="0032553E"/>
    <w:rsid w:val="00333B21"/>
    <w:rsid w:val="0033742B"/>
    <w:rsid w:val="003429C4"/>
    <w:rsid w:val="003445E7"/>
    <w:rsid w:val="00350D9D"/>
    <w:rsid w:val="00357224"/>
    <w:rsid w:val="00360FCD"/>
    <w:rsid w:val="00361990"/>
    <w:rsid w:val="00361B55"/>
    <w:rsid w:val="003672F6"/>
    <w:rsid w:val="00367CE0"/>
    <w:rsid w:val="00370B6A"/>
    <w:rsid w:val="003728B3"/>
    <w:rsid w:val="00393199"/>
    <w:rsid w:val="003A76E0"/>
    <w:rsid w:val="003B0D39"/>
    <w:rsid w:val="003B7567"/>
    <w:rsid w:val="003C1F39"/>
    <w:rsid w:val="003C654B"/>
    <w:rsid w:val="003D43B8"/>
    <w:rsid w:val="003D6062"/>
    <w:rsid w:val="003D6166"/>
    <w:rsid w:val="003E0C5E"/>
    <w:rsid w:val="003E557A"/>
    <w:rsid w:val="003E7835"/>
    <w:rsid w:val="003F6B2B"/>
    <w:rsid w:val="00400964"/>
    <w:rsid w:val="00400F37"/>
    <w:rsid w:val="00404E7D"/>
    <w:rsid w:val="00411759"/>
    <w:rsid w:val="00415F7B"/>
    <w:rsid w:val="00421F7B"/>
    <w:rsid w:val="00426BF2"/>
    <w:rsid w:val="00434B5E"/>
    <w:rsid w:val="00434FAC"/>
    <w:rsid w:val="00441DA3"/>
    <w:rsid w:val="0045615A"/>
    <w:rsid w:val="0046509B"/>
    <w:rsid w:val="004661AB"/>
    <w:rsid w:val="004739D1"/>
    <w:rsid w:val="00473E3B"/>
    <w:rsid w:val="00486F52"/>
    <w:rsid w:val="004A4BE4"/>
    <w:rsid w:val="004C3434"/>
    <w:rsid w:val="004C376C"/>
    <w:rsid w:val="004D6AE0"/>
    <w:rsid w:val="004E2C62"/>
    <w:rsid w:val="004F1D1E"/>
    <w:rsid w:val="004F27DC"/>
    <w:rsid w:val="004F342E"/>
    <w:rsid w:val="004F384D"/>
    <w:rsid w:val="00502179"/>
    <w:rsid w:val="005025FE"/>
    <w:rsid w:val="005041B2"/>
    <w:rsid w:val="00504BCC"/>
    <w:rsid w:val="005058D2"/>
    <w:rsid w:val="00505EA8"/>
    <w:rsid w:val="005108D4"/>
    <w:rsid w:val="00523E30"/>
    <w:rsid w:val="00524E79"/>
    <w:rsid w:val="0052627F"/>
    <w:rsid w:val="00530167"/>
    <w:rsid w:val="00533C4B"/>
    <w:rsid w:val="00536671"/>
    <w:rsid w:val="005560C3"/>
    <w:rsid w:val="0056485E"/>
    <w:rsid w:val="005B2C20"/>
    <w:rsid w:val="005B691F"/>
    <w:rsid w:val="005B7B45"/>
    <w:rsid w:val="005C193F"/>
    <w:rsid w:val="005C7D0A"/>
    <w:rsid w:val="005D3A62"/>
    <w:rsid w:val="005E061E"/>
    <w:rsid w:val="005E0E03"/>
    <w:rsid w:val="005E4CEF"/>
    <w:rsid w:val="005E5363"/>
    <w:rsid w:val="005F2F79"/>
    <w:rsid w:val="005F65E1"/>
    <w:rsid w:val="00602799"/>
    <w:rsid w:val="00613938"/>
    <w:rsid w:val="00613A36"/>
    <w:rsid w:val="00630B03"/>
    <w:rsid w:val="00632964"/>
    <w:rsid w:val="00633980"/>
    <w:rsid w:val="00633B52"/>
    <w:rsid w:val="0063601B"/>
    <w:rsid w:val="00644143"/>
    <w:rsid w:val="006469F8"/>
    <w:rsid w:val="00654580"/>
    <w:rsid w:val="00660416"/>
    <w:rsid w:val="00664A75"/>
    <w:rsid w:val="00676210"/>
    <w:rsid w:val="006A53A1"/>
    <w:rsid w:val="006B024F"/>
    <w:rsid w:val="006B1CF3"/>
    <w:rsid w:val="006B682F"/>
    <w:rsid w:val="006C239D"/>
    <w:rsid w:val="006E2FFA"/>
    <w:rsid w:val="006F1323"/>
    <w:rsid w:val="006F40CC"/>
    <w:rsid w:val="006F6919"/>
    <w:rsid w:val="0070635C"/>
    <w:rsid w:val="00707A04"/>
    <w:rsid w:val="00714C82"/>
    <w:rsid w:val="00717143"/>
    <w:rsid w:val="007202F8"/>
    <w:rsid w:val="007213B7"/>
    <w:rsid w:val="00735317"/>
    <w:rsid w:val="0074384D"/>
    <w:rsid w:val="00747D95"/>
    <w:rsid w:val="007500E9"/>
    <w:rsid w:val="00752AC7"/>
    <w:rsid w:val="00755019"/>
    <w:rsid w:val="007612FF"/>
    <w:rsid w:val="00764DA2"/>
    <w:rsid w:val="007765E4"/>
    <w:rsid w:val="00776D33"/>
    <w:rsid w:val="0077776F"/>
    <w:rsid w:val="00784DF7"/>
    <w:rsid w:val="007907E3"/>
    <w:rsid w:val="00796E2E"/>
    <w:rsid w:val="007A7A6C"/>
    <w:rsid w:val="007A7DC4"/>
    <w:rsid w:val="007B0257"/>
    <w:rsid w:val="007B39C0"/>
    <w:rsid w:val="007B3E8D"/>
    <w:rsid w:val="007C1E81"/>
    <w:rsid w:val="007C59DD"/>
    <w:rsid w:val="007D1FA8"/>
    <w:rsid w:val="007D3588"/>
    <w:rsid w:val="007D6DF1"/>
    <w:rsid w:val="007F32F9"/>
    <w:rsid w:val="007F7CD8"/>
    <w:rsid w:val="008123EB"/>
    <w:rsid w:val="00820720"/>
    <w:rsid w:val="00820A6D"/>
    <w:rsid w:val="008213F3"/>
    <w:rsid w:val="00826302"/>
    <w:rsid w:val="00832A83"/>
    <w:rsid w:val="00835973"/>
    <w:rsid w:val="00835DD1"/>
    <w:rsid w:val="00842888"/>
    <w:rsid w:val="00850BCE"/>
    <w:rsid w:val="00852406"/>
    <w:rsid w:val="00853272"/>
    <w:rsid w:val="00854331"/>
    <w:rsid w:val="00854459"/>
    <w:rsid w:val="00854F8D"/>
    <w:rsid w:val="0085782A"/>
    <w:rsid w:val="00861DD4"/>
    <w:rsid w:val="00863113"/>
    <w:rsid w:val="00863A2F"/>
    <w:rsid w:val="008746AA"/>
    <w:rsid w:val="00875271"/>
    <w:rsid w:val="008853B2"/>
    <w:rsid w:val="00891C55"/>
    <w:rsid w:val="008A1A3D"/>
    <w:rsid w:val="008A53BA"/>
    <w:rsid w:val="008A6D50"/>
    <w:rsid w:val="008A7691"/>
    <w:rsid w:val="008B217A"/>
    <w:rsid w:val="008B2C96"/>
    <w:rsid w:val="008B30BC"/>
    <w:rsid w:val="008B7452"/>
    <w:rsid w:val="008C2EAD"/>
    <w:rsid w:val="008C6B97"/>
    <w:rsid w:val="008D023D"/>
    <w:rsid w:val="008D0916"/>
    <w:rsid w:val="008D7F6F"/>
    <w:rsid w:val="008E1A2B"/>
    <w:rsid w:val="00905D3E"/>
    <w:rsid w:val="00905D4F"/>
    <w:rsid w:val="00906E4D"/>
    <w:rsid w:val="00913E9D"/>
    <w:rsid w:val="00915F0D"/>
    <w:rsid w:val="009204B7"/>
    <w:rsid w:val="0092070D"/>
    <w:rsid w:val="00940FEB"/>
    <w:rsid w:val="00950285"/>
    <w:rsid w:val="00960848"/>
    <w:rsid w:val="009614A5"/>
    <w:rsid w:val="00964F92"/>
    <w:rsid w:val="00973CDA"/>
    <w:rsid w:val="009813CF"/>
    <w:rsid w:val="00981BE2"/>
    <w:rsid w:val="0098508A"/>
    <w:rsid w:val="009A1123"/>
    <w:rsid w:val="009B000E"/>
    <w:rsid w:val="009B6871"/>
    <w:rsid w:val="009C4955"/>
    <w:rsid w:val="009C5F8F"/>
    <w:rsid w:val="009D1376"/>
    <w:rsid w:val="009D35B9"/>
    <w:rsid w:val="009E1A21"/>
    <w:rsid w:val="009F6690"/>
    <w:rsid w:val="00A04301"/>
    <w:rsid w:val="00A04A25"/>
    <w:rsid w:val="00A112E2"/>
    <w:rsid w:val="00A1364F"/>
    <w:rsid w:val="00A21327"/>
    <w:rsid w:val="00A241FE"/>
    <w:rsid w:val="00A24798"/>
    <w:rsid w:val="00A26587"/>
    <w:rsid w:val="00A3325C"/>
    <w:rsid w:val="00A34D78"/>
    <w:rsid w:val="00A35E70"/>
    <w:rsid w:val="00A361F7"/>
    <w:rsid w:val="00A4336F"/>
    <w:rsid w:val="00A4431A"/>
    <w:rsid w:val="00A45CC5"/>
    <w:rsid w:val="00A503FF"/>
    <w:rsid w:val="00A51FA9"/>
    <w:rsid w:val="00A52CA8"/>
    <w:rsid w:val="00A5535B"/>
    <w:rsid w:val="00A62D16"/>
    <w:rsid w:val="00A726E0"/>
    <w:rsid w:val="00A73274"/>
    <w:rsid w:val="00A8274E"/>
    <w:rsid w:val="00A827C4"/>
    <w:rsid w:val="00A84C31"/>
    <w:rsid w:val="00A84F6D"/>
    <w:rsid w:val="00A86F8D"/>
    <w:rsid w:val="00A938DF"/>
    <w:rsid w:val="00A953EC"/>
    <w:rsid w:val="00AB24B9"/>
    <w:rsid w:val="00AB5D92"/>
    <w:rsid w:val="00AB6CEA"/>
    <w:rsid w:val="00AC1705"/>
    <w:rsid w:val="00AC5585"/>
    <w:rsid w:val="00AD1F56"/>
    <w:rsid w:val="00AD45BD"/>
    <w:rsid w:val="00AE0C42"/>
    <w:rsid w:val="00AE3A96"/>
    <w:rsid w:val="00AE453D"/>
    <w:rsid w:val="00AE6E4A"/>
    <w:rsid w:val="00AF282F"/>
    <w:rsid w:val="00AF7FAE"/>
    <w:rsid w:val="00B01631"/>
    <w:rsid w:val="00B04D8D"/>
    <w:rsid w:val="00B30035"/>
    <w:rsid w:val="00B300E0"/>
    <w:rsid w:val="00B40495"/>
    <w:rsid w:val="00B4380D"/>
    <w:rsid w:val="00B44303"/>
    <w:rsid w:val="00B51B96"/>
    <w:rsid w:val="00B5257A"/>
    <w:rsid w:val="00B55306"/>
    <w:rsid w:val="00B60CD1"/>
    <w:rsid w:val="00B842F9"/>
    <w:rsid w:val="00B84310"/>
    <w:rsid w:val="00B8512F"/>
    <w:rsid w:val="00B85269"/>
    <w:rsid w:val="00B852FF"/>
    <w:rsid w:val="00B91D50"/>
    <w:rsid w:val="00B93F24"/>
    <w:rsid w:val="00B93FF6"/>
    <w:rsid w:val="00B96950"/>
    <w:rsid w:val="00B978F5"/>
    <w:rsid w:val="00BA2842"/>
    <w:rsid w:val="00BB32B7"/>
    <w:rsid w:val="00BB7EAB"/>
    <w:rsid w:val="00BC0C3F"/>
    <w:rsid w:val="00BD2453"/>
    <w:rsid w:val="00BD3B9F"/>
    <w:rsid w:val="00BD64AF"/>
    <w:rsid w:val="00BD7EE6"/>
    <w:rsid w:val="00BE1E7F"/>
    <w:rsid w:val="00BE2C36"/>
    <w:rsid w:val="00BE7128"/>
    <w:rsid w:val="00BF024E"/>
    <w:rsid w:val="00BF1969"/>
    <w:rsid w:val="00BF7E67"/>
    <w:rsid w:val="00C024B8"/>
    <w:rsid w:val="00C06F1B"/>
    <w:rsid w:val="00C21E75"/>
    <w:rsid w:val="00C27EDA"/>
    <w:rsid w:val="00C358EF"/>
    <w:rsid w:val="00C36389"/>
    <w:rsid w:val="00C36458"/>
    <w:rsid w:val="00C40A85"/>
    <w:rsid w:val="00C40EF9"/>
    <w:rsid w:val="00C442AC"/>
    <w:rsid w:val="00C45327"/>
    <w:rsid w:val="00C636AA"/>
    <w:rsid w:val="00C814FB"/>
    <w:rsid w:val="00C914CB"/>
    <w:rsid w:val="00C929E3"/>
    <w:rsid w:val="00CA406F"/>
    <w:rsid w:val="00CA68B1"/>
    <w:rsid w:val="00CB6B3A"/>
    <w:rsid w:val="00CC594A"/>
    <w:rsid w:val="00CC63CB"/>
    <w:rsid w:val="00CC74EF"/>
    <w:rsid w:val="00CD5B25"/>
    <w:rsid w:val="00CD5CD0"/>
    <w:rsid w:val="00CD5E17"/>
    <w:rsid w:val="00CE3C42"/>
    <w:rsid w:val="00CF384B"/>
    <w:rsid w:val="00CF6DC7"/>
    <w:rsid w:val="00D01D39"/>
    <w:rsid w:val="00D03A48"/>
    <w:rsid w:val="00D06C62"/>
    <w:rsid w:val="00D167FC"/>
    <w:rsid w:val="00D17649"/>
    <w:rsid w:val="00D2022B"/>
    <w:rsid w:val="00D24095"/>
    <w:rsid w:val="00D24C73"/>
    <w:rsid w:val="00D36916"/>
    <w:rsid w:val="00D36C8A"/>
    <w:rsid w:val="00D46D0F"/>
    <w:rsid w:val="00D56538"/>
    <w:rsid w:val="00D70E65"/>
    <w:rsid w:val="00D712EF"/>
    <w:rsid w:val="00D8059D"/>
    <w:rsid w:val="00D8240B"/>
    <w:rsid w:val="00DA6A78"/>
    <w:rsid w:val="00DB14CA"/>
    <w:rsid w:val="00DB2B9F"/>
    <w:rsid w:val="00DB37D4"/>
    <w:rsid w:val="00DB4BF8"/>
    <w:rsid w:val="00DC4B1B"/>
    <w:rsid w:val="00DC7CE5"/>
    <w:rsid w:val="00DD7209"/>
    <w:rsid w:val="00DD7DBB"/>
    <w:rsid w:val="00DE2464"/>
    <w:rsid w:val="00DE45C3"/>
    <w:rsid w:val="00DF283A"/>
    <w:rsid w:val="00DF5558"/>
    <w:rsid w:val="00E024A9"/>
    <w:rsid w:val="00E028A8"/>
    <w:rsid w:val="00E06B2B"/>
    <w:rsid w:val="00E132D1"/>
    <w:rsid w:val="00E14211"/>
    <w:rsid w:val="00E20DF6"/>
    <w:rsid w:val="00E21A69"/>
    <w:rsid w:val="00E279DB"/>
    <w:rsid w:val="00E35D94"/>
    <w:rsid w:val="00E4540F"/>
    <w:rsid w:val="00E536B2"/>
    <w:rsid w:val="00E64113"/>
    <w:rsid w:val="00E73626"/>
    <w:rsid w:val="00E83196"/>
    <w:rsid w:val="00E85C48"/>
    <w:rsid w:val="00EA4368"/>
    <w:rsid w:val="00EB3563"/>
    <w:rsid w:val="00EC2D5F"/>
    <w:rsid w:val="00ED2235"/>
    <w:rsid w:val="00ED7A73"/>
    <w:rsid w:val="00EE6B82"/>
    <w:rsid w:val="00EF5339"/>
    <w:rsid w:val="00EF533D"/>
    <w:rsid w:val="00EF6366"/>
    <w:rsid w:val="00F05E04"/>
    <w:rsid w:val="00F2305D"/>
    <w:rsid w:val="00F233D6"/>
    <w:rsid w:val="00F256D4"/>
    <w:rsid w:val="00F30DA9"/>
    <w:rsid w:val="00F33055"/>
    <w:rsid w:val="00F41994"/>
    <w:rsid w:val="00F442D6"/>
    <w:rsid w:val="00F44866"/>
    <w:rsid w:val="00F45751"/>
    <w:rsid w:val="00F46BE9"/>
    <w:rsid w:val="00F51599"/>
    <w:rsid w:val="00F55A4A"/>
    <w:rsid w:val="00F56DCE"/>
    <w:rsid w:val="00F65B30"/>
    <w:rsid w:val="00F664A5"/>
    <w:rsid w:val="00F72483"/>
    <w:rsid w:val="00F772BF"/>
    <w:rsid w:val="00F775E1"/>
    <w:rsid w:val="00F84506"/>
    <w:rsid w:val="00F924DE"/>
    <w:rsid w:val="00F97B4C"/>
    <w:rsid w:val="00FA3A1D"/>
    <w:rsid w:val="00FA4908"/>
    <w:rsid w:val="00FB023C"/>
    <w:rsid w:val="00FB2429"/>
    <w:rsid w:val="00FB4B2D"/>
    <w:rsid w:val="00FC0B41"/>
    <w:rsid w:val="00FC69EA"/>
  </w:rsids>
  <m:mathPr>
    <m:mathFont m:val="Cambria Math"/>
    <m:brkBin m:val="before"/>
    <m:brkBinSub m:val="--"/>
    <m:smallFrac m:val="0"/>
    <m:dispDef/>
    <m:lMargin m:val="0"/>
    <m:rMargin m:val="0"/>
    <m:defJc m:val="centerGroup"/>
    <m:wrapIndent m:val="1440"/>
    <m:intLim m:val="subSup"/>
    <m:naryLim m:val="undOvr"/>
  </m:mathPr>
  <w:themeFontLang w:val="en-MY"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D2B53"/>
  <w15:chartTrackingRefBased/>
  <w15:docId w15:val="{2BCDE6FA-C9E6-4B36-B6A0-D0AC3C529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42D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23C"/>
    <w:pPr>
      <w:ind w:left="720"/>
      <w:contextualSpacing/>
    </w:pPr>
  </w:style>
  <w:style w:type="character" w:styleId="Hyperlink">
    <w:name w:val="Hyperlink"/>
    <w:basedOn w:val="DefaultParagraphFont"/>
    <w:uiPriority w:val="99"/>
    <w:unhideWhenUsed/>
    <w:rsid w:val="00E35D94"/>
    <w:rPr>
      <w:color w:val="0563C1" w:themeColor="hyperlink"/>
      <w:u w:val="single"/>
    </w:rPr>
  </w:style>
  <w:style w:type="character" w:customStyle="1" w:styleId="UnresolvedMention1">
    <w:name w:val="Unresolved Mention1"/>
    <w:basedOn w:val="DefaultParagraphFont"/>
    <w:uiPriority w:val="99"/>
    <w:semiHidden/>
    <w:unhideWhenUsed/>
    <w:rsid w:val="00E35D94"/>
    <w:rPr>
      <w:color w:val="605E5C"/>
      <w:shd w:val="clear" w:color="auto" w:fill="E1DFDD"/>
    </w:rPr>
  </w:style>
  <w:style w:type="paragraph" w:styleId="Bibliography">
    <w:name w:val="Bibliography"/>
    <w:basedOn w:val="Normal"/>
    <w:next w:val="Normal"/>
    <w:uiPriority w:val="37"/>
    <w:unhideWhenUsed/>
    <w:rsid w:val="0098508A"/>
  </w:style>
  <w:style w:type="table" w:styleId="TableGrid">
    <w:name w:val="Table Grid"/>
    <w:basedOn w:val="TableNormal"/>
    <w:uiPriority w:val="39"/>
    <w:rsid w:val="000474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uiPriority w:val="99"/>
    <w:unhideWhenUsed/>
    <w:rsid w:val="00E536B2"/>
    <w:pPr>
      <w:spacing w:after="120" w:line="480" w:lineRule="auto"/>
    </w:pPr>
    <w:rPr>
      <w:rFonts w:ascii="Calibri" w:eastAsia="Calibri" w:hAnsi="Calibri" w:cs="Times New Roman"/>
      <w:lang w:val="x-none" w:eastAsia="x-none"/>
    </w:rPr>
  </w:style>
  <w:style w:type="character" w:customStyle="1" w:styleId="BodyText2Char">
    <w:name w:val="Body Text 2 Char"/>
    <w:basedOn w:val="DefaultParagraphFont"/>
    <w:link w:val="BodyText2"/>
    <w:uiPriority w:val="99"/>
    <w:rsid w:val="00E536B2"/>
    <w:rPr>
      <w:rFonts w:ascii="Calibri" w:eastAsia="Calibri" w:hAnsi="Calibri" w:cs="Times New Roman"/>
      <w:lang w:val="x-none" w:eastAsia="x-none"/>
    </w:rPr>
  </w:style>
  <w:style w:type="paragraph" w:styleId="NormalWeb">
    <w:name w:val="Normal (Web)"/>
    <w:basedOn w:val="Normal"/>
    <w:uiPriority w:val="99"/>
    <w:semiHidden/>
    <w:unhideWhenUsed/>
    <w:rsid w:val="00350D9D"/>
    <w:pPr>
      <w:spacing w:before="100" w:beforeAutospacing="1" w:after="100" w:afterAutospacing="1" w:line="240" w:lineRule="auto"/>
    </w:pPr>
    <w:rPr>
      <w:rFonts w:ascii="Times New Roman" w:eastAsia="Times New Roman" w:hAnsi="Times New Roman" w:cs="Times New Roman"/>
      <w:sz w:val="24"/>
      <w:szCs w:val="24"/>
      <w:lang w:val="en-US" w:eastAsia="en-US" w:bidi="bn-BD"/>
    </w:rPr>
  </w:style>
  <w:style w:type="paragraph" w:styleId="Header">
    <w:name w:val="header"/>
    <w:basedOn w:val="Normal"/>
    <w:link w:val="HeaderChar"/>
    <w:uiPriority w:val="99"/>
    <w:unhideWhenUsed/>
    <w:rsid w:val="006762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6210"/>
  </w:style>
  <w:style w:type="paragraph" w:styleId="Footer">
    <w:name w:val="footer"/>
    <w:basedOn w:val="Normal"/>
    <w:link w:val="FooterChar"/>
    <w:uiPriority w:val="99"/>
    <w:unhideWhenUsed/>
    <w:rsid w:val="006762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6210"/>
  </w:style>
  <w:style w:type="character" w:customStyle="1" w:styleId="st">
    <w:name w:val="st"/>
    <w:basedOn w:val="DefaultParagraphFont"/>
    <w:rsid w:val="00D2022B"/>
  </w:style>
  <w:style w:type="paragraph" w:styleId="Caption">
    <w:name w:val="caption"/>
    <w:basedOn w:val="Normal"/>
    <w:next w:val="Normal"/>
    <w:uiPriority w:val="35"/>
    <w:unhideWhenUsed/>
    <w:qFormat/>
    <w:rsid w:val="000C7D99"/>
    <w:pPr>
      <w:spacing w:after="200" w:line="240" w:lineRule="auto"/>
    </w:pPr>
    <w:rPr>
      <w:i/>
      <w:iCs/>
      <w:color w:val="44546A" w:themeColor="text2"/>
      <w:sz w:val="18"/>
      <w:szCs w:val="18"/>
    </w:rPr>
  </w:style>
  <w:style w:type="character" w:styleId="Emphasis">
    <w:name w:val="Emphasis"/>
    <w:basedOn w:val="DefaultParagraphFont"/>
    <w:uiPriority w:val="20"/>
    <w:qFormat/>
    <w:rsid w:val="00FB24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3311">
      <w:bodyDiv w:val="1"/>
      <w:marLeft w:val="0"/>
      <w:marRight w:val="0"/>
      <w:marTop w:val="0"/>
      <w:marBottom w:val="0"/>
      <w:divBdr>
        <w:top w:val="none" w:sz="0" w:space="0" w:color="auto"/>
        <w:left w:val="none" w:sz="0" w:space="0" w:color="auto"/>
        <w:bottom w:val="none" w:sz="0" w:space="0" w:color="auto"/>
        <w:right w:val="none" w:sz="0" w:space="0" w:color="auto"/>
      </w:divBdr>
    </w:div>
    <w:div w:id="71899985">
      <w:bodyDiv w:val="1"/>
      <w:marLeft w:val="0"/>
      <w:marRight w:val="0"/>
      <w:marTop w:val="0"/>
      <w:marBottom w:val="0"/>
      <w:divBdr>
        <w:top w:val="none" w:sz="0" w:space="0" w:color="auto"/>
        <w:left w:val="none" w:sz="0" w:space="0" w:color="auto"/>
        <w:bottom w:val="none" w:sz="0" w:space="0" w:color="auto"/>
        <w:right w:val="none" w:sz="0" w:space="0" w:color="auto"/>
      </w:divBdr>
    </w:div>
    <w:div w:id="191042452">
      <w:bodyDiv w:val="1"/>
      <w:marLeft w:val="0"/>
      <w:marRight w:val="0"/>
      <w:marTop w:val="0"/>
      <w:marBottom w:val="0"/>
      <w:divBdr>
        <w:top w:val="none" w:sz="0" w:space="0" w:color="auto"/>
        <w:left w:val="none" w:sz="0" w:space="0" w:color="auto"/>
        <w:bottom w:val="none" w:sz="0" w:space="0" w:color="auto"/>
        <w:right w:val="none" w:sz="0" w:space="0" w:color="auto"/>
      </w:divBdr>
    </w:div>
    <w:div w:id="194923672">
      <w:bodyDiv w:val="1"/>
      <w:marLeft w:val="0"/>
      <w:marRight w:val="0"/>
      <w:marTop w:val="0"/>
      <w:marBottom w:val="0"/>
      <w:divBdr>
        <w:top w:val="none" w:sz="0" w:space="0" w:color="auto"/>
        <w:left w:val="none" w:sz="0" w:space="0" w:color="auto"/>
        <w:bottom w:val="none" w:sz="0" w:space="0" w:color="auto"/>
        <w:right w:val="none" w:sz="0" w:space="0" w:color="auto"/>
      </w:divBdr>
    </w:div>
    <w:div w:id="217014512">
      <w:bodyDiv w:val="1"/>
      <w:marLeft w:val="0"/>
      <w:marRight w:val="0"/>
      <w:marTop w:val="0"/>
      <w:marBottom w:val="0"/>
      <w:divBdr>
        <w:top w:val="none" w:sz="0" w:space="0" w:color="auto"/>
        <w:left w:val="none" w:sz="0" w:space="0" w:color="auto"/>
        <w:bottom w:val="none" w:sz="0" w:space="0" w:color="auto"/>
        <w:right w:val="none" w:sz="0" w:space="0" w:color="auto"/>
      </w:divBdr>
    </w:div>
    <w:div w:id="240605632">
      <w:bodyDiv w:val="1"/>
      <w:marLeft w:val="120"/>
      <w:marRight w:val="120"/>
      <w:marTop w:val="0"/>
      <w:marBottom w:val="0"/>
      <w:divBdr>
        <w:top w:val="none" w:sz="0" w:space="0" w:color="auto"/>
        <w:left w:val="none" w:sz="0" w:space="0" w:color="auto"/>
        <w:bottom w:val="none" w:sz="0" w:space="0" w:color="auto"/>
        <w:right w:val="none" w:sz="0" w:space="0" w:color="auto"/>
      </w:divBdr>
      <w:divsChild>
        <w:div w:id="237440652">
          <w:marLeft w:val="0"/>
          <w:marRight w:val="0"/>
          <w:marTop w:val="0"/>
          <w:marBottom w:val="0"/>
          <w:divBdr>
            <w:top w:val="none" w:sz="0" w:space="0" w:color="auto"/>
            <w:left w:val="none" w:sz="0" w:space="0" w:color="auto"/>
            <w:bottom w:val="none" w:sz="0" w:space="0" w:color="auto"/>
            <w:right w:val="none" w:sz="0" w:space="0" w:color="auto"/>
          </w:divBdr>
          <w:divsChild>
            <w:div w:id="18961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5537">
      <w:bodyDiv w:val="1"/>
      <w:marLeft w:val="0"/>
      <w:marRight w:val="0"/>
      <w:marTop w:val="0"/>
      <w:marBottom w:val="0"/>
      <w:divBdr>
        <w:top w:val="none" w:sz="0" w:space="0" w:color="auto"/>
        <w:left w:val="none" w:sz="0" w:space="0" w:color="auto"/>
        <w:bottom w:val="none" w:sz="0" w:space="0" w:color="auto"/>
        <w:right w:val="none" w:sz="0" w:space="0" w:color="auto"/>
      </w:divBdr>
    </w:div>
    <w:div w:id="381173873">
      <w:bodyDiv w:val="1"/>
      <w:marLeft w:val="0"/>
      <w:marRight w:val="0"/>
      <w:marTop w:val="0"/>
      <w:marBottom w:val="0"/>
      <w:divBdr>
        <w:top w:val="none" w:sz="0" w:space="0" w:color="auto"/>
        <w:left w:val="none" w:sz="0" w:space="0" w:color="auto"/>
        <w:bottom w:val="none" w:sz="0" w:space="0" w:color="auto"/>
        <w:right w:val="none" w:sz="0" w:space="0" w:color="auto"/>
      </w:divBdr>
    </w:div>
    <w:div w:id="392774381">
      <w:bodyDiv w:val="1"/>
      <w:marLeft w:val="0"/>
      <w:marRight w:val="0"/>
      <w:marTop w:val="0"/>
      <w:marBottom w:val="0"/>
      <w:divBdr>
        <w:top w:val="none" w:sz="0" w:space="0" w:color="auto"/>
        <w:left w:val="none" w:sz="0" w:space="0" w:color="auto"/>
        <w:bottom w:val="none" w:sz="0" w:space="0" w:color="auto"/>
        <w:right w:val="none" w:sz="0" w:space="0" w:color="auto"/>
      </w:divBdr>
    </w:div>
    <w:div w:id="540945910">
      <w:bodyDiv w:val="1"/>
      <w:marLeft w:val="0"/>
      <w:marRight w:val="0"/>
      <w:marTop w:val="0"/>
      <w:marBottom w:val="0"/>
      <w:divBdr>
        <w:top w:val="none" w:sz="0" w:space="0" w:color="auto"/>
        <w:left w:val="none" w:sz="0" w:space="0" w:color="auto"/>
        <w:bottom w:val="none" w:sz="0" w:space="0" w:color="auto"/>
        <w:right w:val="none" w:sz="0" w:space="0" w:color="auto"/>
      </w:divBdr>
    </w:div>
    <w:div w:id="670254632">
      <w:bodyDiv w:val="1"/>
      <w:marLeft w:val="0"/>
      <w:marRight w:val="0"/>
      <w:marTop w:val="0"/>
      <w:marBottom w:val="0"/>
      <w:divBdr>
        <w:top w:val="none" w:sz="0" w:space="0" w:color="auto"/>
        <w:left w:val="none" w:sz="0" w:space="0" w:color="auto"/>
        <w:bottom w:val="none" w:sz="0" w:space="0" w:color="auto"/>
        <w:right w:val="none" w:sz="0" w:space="0" w:color="auto"/>
      </w:divBdr>
    </w:div>
    <w:div w:id="690499155">
      <w:bodyDiv w:val="1"/>
      <w:marLeft w:val="0"/>
      <w:marRight w:val="0"/>
      <w:marTop w:val="0"/>
      <w:marBottom w:val="0"/>
      <w:divBdr>
        <w:top w:val="none" w:sz="0" w:space="0" w:color="auto"/>
        <w:left w:val="none" w:sz="0" w:space="0" w:color="auto"/>
        <w:bottom w:val="none" w:sz="0" w:space="0" w:color="auto"/>
        <w:right w:val="none" w:sz="0" w:space="0" w:color="auto"/>
      </w:divBdr>
    </w:div>
    <w:div w:id="747311684">
      <w:bodyDiv w:val="1"/>
      <w:marLeft w:val="0"/>
      <w:marRight w:val="0"/>
      <w:marTop w:val="0"/>
      <w:marBottom w:val="0"/>
      <w:divBdr>
        <w:top w:val="none" w:sz="0" w:space="0" w:color="auto"/>
        <w:left w:val="none" w:sz="0" w:space="0" w:color="auto"/>
        <w:bottom w:val="none" w:sz="0" w:space="0" w:color="auto"/>
        <w:right w:val="none" w:sz="0" w:space="0" w:color="auto"/>
      </w:divBdr>
    </w:div>
    <w:div w:id="777263257">
      <w:bodyDiv w:val="1"/>
      <w:marLeft w:val="0"/>
      <w:marRight w:val="0"/>
      <w:marTop w:val="0"/>
      <w:marBottom w:val="0"/>
      <w:divBdr>
        <w:top w:val="none" w:sz="0" w:space="0" w:color="auto"/>
        <w:left w:val="none" w:sz="0" w:space="0" w:color="auto"/>
        <w:bottom w:val="none" w:sz="0" w:space="0" w:color="auto"/>
        <w:right w:val="none" w:sz="0" w:space="0" w:color="auto"/>
      </w:divBdr>
      <w:divsChild>
        <w:div w:id="732580160">
          <w:marLeft w:val="0"/>
          <w:marRight w:val="0"/>
          <w:marTop w:val="332"/>
          <w:marBottom w:val="332"/>
          <w:divBdr>
            <w:top w:val="single" w:sz="6" w:space="0" w:color="DDDDDD"/>
            <w:left w:val="single" w:sz="6" w:space="8" w:color="DDDDDD"/>
            <w:bottom w:val="single" w:sz="6" w:space="0" w:color="DDDDDD"/>
            <w:right w:val="single" w:sz="6" w:space="8" w:color="DDDDDD"/>
          </w:divBdr>
          <w:divsChild>
            <w:div w:id="57436045">
              <w:marLeft w:val="0"/>
              <w:marRight w:val="0"/>
              <w:marTop w:val="0"/>
              <w:marBottom w:val="0"/>
              <w:divBdr>
                <w:top w:val="none" w:sz="0" w:space="0" w:color="auto"/>
                <w:left w:val="none" w:sz="0" w:space="0" w:color="auto"/>
                <w:bottom w:val="none" w:sz="0" w:space="0" w:color="auto"/>
                <w:right w:val="none" w:sz="0" w:space="0" w:color="auto"/>
              </w:divBdr>
            </w:div>
            <w:div w:id="416287420">
              <w:marLeft w:val="0"/>
              <w:marRight w:val="0"/>
              <w:marTop w:val="0"/>
              <w:marBottom w:val="0"/>
              <w:divBdr>
                <w:top w:val="none" w:sz="0" w:space="0" w:color="auto"/>
                <w:left w:val="none" w:sz="0" w:space="0" w:color="auto"/>
                <w:bottom w:val="none" w:sz="0" w:space="0" w:color="auto"/>
                <w:right w:val="none" w:sz="0" w:space="0" w:color="auto"/>
              </w:divBdr>
            </w:div>
            <w:div w:id="1410539643">
              <w:marLeft w:val="0"/>
              <w:marRight w:val="0"/>
              <w:marTop w:val="0"/>
              <w:marBottom w:val="0"/>
              <w:divBdr>
                <w:top w:val="none" w:sz="0" w:space="0" w:color="auto"/>
                <w:left w:val="none" w:sz="0" w:space="0" w:color="auto"/>
                <w:bottom w:val="none" w:sz="0" w:space="0" w:color="auto"/>
                <w:right w:val="none" w:sz="0" w:space="0" w:color="auto"/>
              </w:divBdr>
            </w:div>
            <w:div w:id="336614320">
              <w:marLeft w:val="0"/>
              <w:marRight w:val="0"/>
              <w:marTop w:val="0"/>
              <w:marBottom w:val="0"/>
              <w:divBdr>
                <w:top w:val="none" w:sz="0" w:space="0" w:color="auto"/>
                <w:left w:val="none" w:sz="0" w:space="0" w:color="auto"/>
                <w:bottom w:val="none" w:sz="0" w:space="0" w:color="auto"/>
                <w:right w:val="none" w:sz="0" w:space="0" w:color="auto"/>
              </w:divBdr>
            </w:div>
            <w:div w:id="823081966">
              <w:marLeft w:val="0"/>
              <w:marRight w:val="0"/>
              <w:marTop w:val="0"/>
              <w:marBottom w:val="0"/>
              <w:divBdr>
                <w:top w:val="none" w:sz="0" w:space="0" w:color="auto"/>
                <w:left w:val="none" w:sz="0" w:space="0" w:color="auto"/>
                <w:bottom w:val="none" w:sz="0" w:space="0" w:color="auto"/>
                <w:right w:val="none" w:sz="0" w:space="0" w:color="auto"/>
              </w:divBdr>
            </w:div>
            <w:div w:id="996032707">
              <w:marLeft w:val="0"/>
              <w:marRight w:val="0"/>
              <w:marTop w:val="0"/>
              <w:marBottom w:val="0"/>
              <w:divBdr>
                <w:top w:val="none" w:sz="0" w:space="0" w:color="auto"/>
                <w:left w:val="none" w:sz="0" w:space="0" w:color="auto"/>
                <w:bottom w:val="none" w:sz="0" w:space="0" w:color="auto"/>
                <w:right w:val="none" w:sz="0" w:space="0" w:color="auto"/>
              </w:divBdr>
            </w:div>
            <w:div w:id="430900398">
              <w:marLeft w:val="0"/>
              <w:marRight w:val="0"/>
              <w:marTop w:val="0"/>
              <w:marBottom w:val="0"/>
              <w:divBdr>
                <w:top w:val="none" w:sz="0" w:space="0" w:color="auto"/>
                <w:left w:val="none" w:sz="0" w:space="0" w:color="auto"/>
                <w:bottom w:val="none" w:sz="0" w:space="0" w:color="auto"/>
                <w:right w:val="none" w:sz="0" w:space="0" w:color="auto"/>
              </w:divBdr>
            </w:div>
            <w:div w:id="329992582">
              <w:marLeft w:val="0"/>
              <w:marRight w:val="0"/>
              <w:marTop w:val="0"/>
              <w:marBottom w:val="0"/>
              <w:divBdr>
                <w:top w:val="none" w:sz="0" w:space="0" w:color="auto"/>
                <w:left w:val="none" w:sz="0" w:space="0" w:color="auto"/>
                <w:bottom w:val="none" w:sz="0" w:space="0" w:color="auto"/>
                <w:right w:val="none" w:sz="0" w:space="0" w:color="auto"/>
              </w:divBdr>
            </w:div>
            <w:div w:id="7468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4543">
      <w:bodyDiv w:val="1"/>
      <w:marLeft w:val="0"/>
      <w:marRight w:val="0"/>
      <w:marTop w:val="0"/>
      <w:marBottom w:val="0"/>
      <w:divBdr>
        <w:top w:val="none" w:sz="0" w:space="0" w:color="auto"/>
        <w:left w:val="none" w:sz="0" w:space="0" w:color="auto"/>
        <w:bottom w:val="none" w:sz="0" w:space="0" w:color="auto"/>
        <w:right w:val="none" w:sz="0" w:space="0" w:color="auto"/>
      </w:divBdr>
    </w:div>
    <w:div w:id="815030781">
      <w:bodyDiv w:val="1"/>
      <w:marLeft w:val="0"/>
      <w:marRight w:val="0"/>
      <w:marTop w:val="0"/>
      <w:marBottom w:val="0"/>
      <w:divBdr>
        <w:top w:val="none" w:sz="0" w:space="0" w:color="auto"/>
        <w:left w:val="none" w:sz="0" w:space="0" w:color="auto"/>
        <w:bottom w:val="none" w:sz="0" w:space="0" w:color="auto"/>
        <w:right w:val="none" w:sz="0" w:space="0" w:color="auto"/>
      </w:divBdr>
    </w:div>
    <w:div w:id="895818715">
      <w:bodyDiv w:val="1"/>
      <w:marLeft w:val="0"/>
      <w:marRight w:val="0"/>
      <w:marTop w:val="0"/>
      <w:marBottom w:val="0"/>
      <w:divBdr>
        <w:top w:val="none" w:sz="0" w:space="0" w:color="auto"/>
        <w:left w:val="none" w:sz="0" w:space="0" w:color="auto"/>
        <w:bottom w:val="none" w:sz="0" w:space="0" w:color="auto"/>
        <w:right w:val="none" w:sz="0" w:space="0" w:color="auto"/>
      </w:divBdr>
    </w:div>
    <w:div w:id="952437264">
      <w:bodyDiv w:val="1"/>
      <w:marLeft w:val="0"/>
      <w:marRight w:val="0"/>
      <w:marTop w:val="0"/>
      <w:marBottom w:val="0"/>
      <w:divBdr>
        <w:top w:val="none" w:sz="0" w:space="0" w:color="auto"/>
        <w:left w:val="none" w:sz="0" w:space="0" w:color="auto"/>
        <w:bottom w:val="none" w:sz="0" w:space="0" w:color="auto"/>
        <w:right w:val="none" w:sz="0" w:space="0" w:color="auto"/>
      </w:divBdr>
    </w:div>
    <w:div w:id="999768001">
      <w:bodyDiv w:val="1"/>
      <w:marLeft w:val="0"/>
      <w:marRight w:val="0"/>
      <w:marTop w:val="0"/>
      <w:marBottom w:val="0"/>
      <w:divBdr>
        <w:top w:val="none" w:sz="0" w:space="0" w:color="auto"/>
        <w:left w:val="none" w:sz="0" w:space="0" w:color="auto"/>
        <w:bottom w:val="none" w:sz="0" w:space="0" w:color="auto"/>
        <w:right w:val="none" w:sz="0" w:space="0" w:color="auto"/>
      </w:divBdr>
    </w:div>
    <w:div w:id="999776957">
      <w:bodyDiv w:val="1"/>
      <w:marLeft w:val="0"/>
      <w:marRight w:val="0"/>
      <w:marTop w:val="0"/>
      <w:marBottom w:val="0"/>
      <w:divBdr>
        <w:top w:val="none" w:sz="0" w:space="0" w:color="auto"/>
        <w:left w:val="none" w:sz="0" w:space="0" w:color="auto"/>
        <w:bottom w:val="none" w:sz="0" w:space="0" w:color="auto"/>
        <w:right w:val="none" w:sz="0" w:space="0" w:color="auto"/>
      </w:divBdr>
    </w:div>
    <w:div w:id="1155880264">
      <w:bodyDiv w:val="1"/>
      <w:marLeft w:val="0"/>
      <w:marRight w:val="0"/>
      <w:marTop w:val="0"/>
      <w:marBottom w:val="0"/>
      <w:divBdr>
        <w:top w:val="none" w:sz="0" w:space="0" w:color="auto"/>
        <w:left w:val="none" w:sz="0" w:space="0" w:color="auto"/>
        <w:bottom w:val="none" w:sz="0" w:space="0" w:color="auto"/>
        <w:right w:val="none" w:sz="0" w:space="0" w:color="auto"/>
      </w:divBdr>
    </w:div>
    <w:div w:id="1194919825">
      <w:bodyDiv w:val="1"/>
      <w:marLeft w:val="0"/>
      <w:marRight w:val="0"/>
      <w:marTop w:val="0"/>
      <w:marBottom w:val="0"/>
      <w:divBdr>
        <w:top w:val="none" w:sz="0" w:space="0" w:color="auto"/>
        <w:left w:val="none" w:sz="0" w:space="0" w:color="auto"/>
        <w:bottom w:val="none" w:sz="0" w:space="0" w:color="auto"/>
        <w:right w:val="none" w:sz="0" w:space="0" w:color="auto"/>
      </w:divBdr>
    </w:div>
    <w:div w:id="1310553977">
      <w:bodyDiv w:val="1"/>
      <w:marLeft w:val="0"/>
      <w:marRight w:val="0"/>
      <w:marTop w:val="0"/>
      <w:marBottom w:val="0"/>
      <w:divBdr>
        <w:top w:val="none" w:sz="0" w:space="0" w:color="auto"/>
        <w:left w:val="none" w:sz="0" w:space="0" w:color="auto"/>
        <w:bottom w:val="none" w:sz="0" w:space="0" w:color="auto"/>
        <w:right w:val="none" w:sz="0" w:space="0" w:color="auto"/>
      </w:divBdr>
    </w:div>
    <w:div w:id="1525365047">
      <w:bodyDiv w:val="1"/>
      <w:marLeft w:val="0"/>
      <w:marRight w:val="0"/>
      <w:marTop w:val="0"/>
      <w:marBottom w:val="0"/>
      <w:divBdr>
        <w:top w:val="none" w:sz="0" w:space="0" w:color="auto"/>
        <w:left w:val="none" w:sz="0" w:space="0" w:color="auto"/>
        <w:bottom w:val="none" w:sz="0" w:space="0" w:color="auto"/>
        <w:right w:val="none" w:sz="0" w:space="0" w:color="auto"/>
      </w:divBdr>
    </w:div>
    <w:div w:id="1610240381">
      <w:bodyDiv w:val="1"/>
      <w:marLeft w:val="0"/>
      <w:marRight w:val="0"/>
      <w:marTop w:val="0"/>
      <w:marBottom w:val="0"/>
      <w:divBdr>
        <w:top w:val="none" w:sz="0" w:space="0" w:color="auto"/>
        <w:left w:val="none" w:sz="0" w:space="0" w:color="auto"/>
        <w:bottom w:val="none" w:sz="0" w:space="0" w:color="auto"/>
        <w:right w:val="none" w:sz="0" w:space="0" w:color="auto"/>
      </w:divBdr>
    </w:div>
    <w:div w:id="1664699546">
      <w:bodyDiv w:val="1"/>
      <w:marLeft w:val="0"/>
      <w:marRight w:val="0"/>
      <w:marTop w:val="0"/>
      <w:marBottom w:val="0"/>
      <w:divBdr>
        <w:top w:val="none" w:sz="0" w:space="0" w:color="auto"/>
        <w:left w:val="none" w:sz="0" w:space="0" w:color="auto"/>
        <w:bottom w:val="none" w:sz="0" w:space="0" w:color="auto"/>
        <w:right w:val="none" w:sz="0" w:space="0" w:color="auto"/>
      </w:divBdr>
      <w:divsChild>
        <w:div w:id="1034158319">
          <w:marLeft w:val="432"/>
          <w:marRight w:val="0"/>
          <w:marTop w:val="120"/>
          <w:marBottom w:val="0"/>
          <w:divBdr>
            <w:top w:val="none" w:sz="0" w:space="0" w:color="auto"/>
            <w:left w:val="none" w:sz="0" w:space="0" w:color="auto"/>
            <w:bottom w:val="none" w:sz="0" w:space="0" w:color="auto"/>
            <w:right w:val="none" w:sz="0" w:space="0" w:color="auto"/>
          </w:divBdr>
        </w:div>
        <w:div w:id="918294636">
          <w:marLeft w:val="432"/>
          <w:marRight w:val="0"/>
          <w:marTop w:val="120"/>
          <w:marBottom w:val="0"/>
          <w:divBdr>
            <w:top w:val="none" w:sz="0" w:space="0" w:color="auto"/>
            <w:left w:val="none" w:sz="0" w:space="0" w:color="auto"/>
            <w:bottom w:val="none" w:sz="0" w:space="0" w:color="auto"/>
            <w:right w:val="none" w:sz="0" w:space="0" w:color="auto"/>
          </w:divBdr>
        </w:div>
        <w:div w:id="941374593">
          <w:marLeft w:val="432"/>
          <w:marRight w:val="0"/>
          <w:marTop w:val="120"/>
          <w:marBottom w:val="0"/>
          <w:divBdr>
            <w:top w:val="none" w:sz="0" w:space="0" w:color="auto"/>
            <w:left w:val="none" w:sz="0" w:space="0" w:color="auto"/>
            <w:bottom w:val="none" w:sz="0" w:space="0" w:color="auto"/>
            <w:right w:val="none" w:sz="0" w:space="0" w:color="auto"/>
          </w:divBdr>
        </w:div>
        <w:div w:id="697395463">
          <w:marLeft w:val="432"/>
          <w:marRight w:val="0"/>
          <w:marTop w:val="120"/>
          <w:marBottom w:val="0"/>
          <w:divBdr>
            <w:top w:val="none" w:sz="0" w:space="0" w:color="auto"/>
            <w:left w:val="none" w:sz="0" w:space="0" w:color="auto"/>
            <w:bottom w:val="none" w:sz="0" w:space="0" w:color="auto"/>
            <w:right w:val="none" w:sz="0" w:space="0" w:color="auto"/>
          </w:divBdr>
        </w:div>
      </w:divsChild>
    </w:div>
    <w:div w:id="1811096953">
      <w:bodyDiv w:val="1"/>
      <w:marLeft w:val="0"/>
      <w:marRight w:val="0"/>
      <w:marTop w:val="0"/>
      <w:marBottom w:val="0"/>
      <w:divBdr>
        <w:top w:val="none" w:sz="0" w:space="0" w:color="auto"/>
        <w:left w:val="none" w:sz="0" w:space="0" w:color="auto"/>
        <w:bottom w:val="none" w:sz="0" w:space="0" w:color="auto"/>
        <w:right w:val="none" w:sz="0" w:space="0" w:color="auto"/>
      </w:divBdr>
    </w:div>
    <w:div w:id="1913076142">
      <w:bodyDiv w:val="1"/>
      <w:marLeft w:val="0"/>
      <w:marRight w:val="0"/>
      <w:marTop w:val="0"/>
      <w:marBottom w:val="0"/>
      <w:divBdr>
        <w:top w:val="none" w:sz="0" w:space="0" w:color="auto"/>
        <w:left w:val="none" w:sz="0" w:space="0" w:color="auto"/>
        <w:bottom w:val="none" w:sz="0" w:space="0" w:color="auto"/>
        <w:right w:val="none" w:sz="0" w:space="0" w:color="auto"/>
      </w:divBdr>
    </w:div>
    <w:div w:id="2098162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verywellmind.com/the-anatomy-of-the-brain-2794895" TargetMode="External"/><Relationship Id="rId18" Type="http://schemas.openxmlformats.org/officeDocument/2006/relationships/hyperlink" Target="http://www.nida.nih.gov/researchreports/cocaine/treatment.html" TargetMode="External"/><Relationship Id="rId26" Type="http://schemas.openxmlformats.org/officeDocument/2006/relationships/image" Target="media/image9.wmf"/><Relationship Id="rId39" Type="http://schemas.openxmlformats.org/officeDocument/2006/relationships/chart" Target="charts/chart10.xml"/><Relationship Id="rId3" Type="http://schemas.openxmlformats.org/officeDocument/2006/relationships/styles" Target="styles.xml"/><Relationship Id="rId21" Type="http://schemas.openxmlformats.org/officeDocument/2006/relationships/hyperlink" Target="http://blogs.miaminewtimes.com/riptide/2010/07/man_dies_after_swallowing_coca.php" TargetMode="External"/><Relationship Id="rId34" Type="http://schemas.openxmlformats.org/officeDocument/2006/relationships/chart" Target="charts/chart6.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verywellmind.com/what-is-psychoactive-22500" TargetMode="External"/><Relationship Id="rId17" Type="http://schemas.openxmlformats.org/officeDocument/2006/relationships/image" Target="media/image7.jpeg"/><Relationship Id="rId25" Type="http://schemas.openxmlformats.org/officeDocument/2006/relationships/image" Target="media/image8.wmf"/><Relationship Id="rId33" Type="http://schemas.openxmlformats.org/officeDocument/2006/relationships/chart" Target="charts/chart5.xml"/><Relationship Id="rId38"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www.needle.co.nz/fastpage/fpengine.php/templateid/28" TargetMode="External"/><Relationship Id="rId29" Type="http://schemas.openxmlformats.org/officeDocument/2006/relationships/chart" Target="charts/chart1.xm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ncbi.nlm.nih.gov/pmc/articles/PMC3225003/" TargetMode="External"/><Relationship Id="rId32" Type="http://schemas.openxmlformats.org/officeDocument/2006/relationships/chart" Target="charts/chart4.xml"/><Relationship Id="rId37" Type="http://schemas.openxmlformats.org/officeDocument/2006/relationships/footer" Target="footer1.xml"/><Relationship Id="rId40" Type="http://schemas.openxmlformats.org/officeDocument/2006/relationships/chart" Target="charts/chart11.xml"/><Relationship Id="rId5" Type="http://schemas.openxmlformats.org/officeDocument/2006/relationships/webSettings" Target="webSettings.xml"/><Relationship Id="rId15" Type="http://schemas.openxmlformats.org/officeDocument/2006/relationships/hyperlink" Target="http://www.thedailystar.net" TargetMode="External"/><Relationship Id="rId23" Type="http://schemas.openxmlformats.org/officeDocument/2006/relationships/hyperlink" Target="https://www.ncbi.nlm.nih.gov/pmc/articles/PMC3225003/" TargetMode="External"/><Relationship Id="rId28" Type="http://schemas.openxmlformats.org/officeDocument/2006/relationships/image" Target="media/image11.png"/><Relationship Id="rId36" Type="http://schemas.openxmlformats.org/officeDocument/2006/relationships/chart" Target="charts/chart8.xml"/><Relationship Id="rId10" Type="http://schemas.openxmlformats.org/officeDocument/2006/relationships/image" Target="media/image3.jpeg"/><Relationship Id="rId19" Type="http://schemas.openxmlformats.org/officeDocument/2006/relationships/hyperlink" Target="http://www.drugabuse.gov/DrugPages/DrugsofAbuse.html" TargetMode="External"/><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en.wikipedia.org/wiki/Drug_injection" TargetMode="External"/><Relationship Id="rId27" Type="http://schemas.openxmlformats.org/officeDocument/2006/relationships/image" Target="media/image10.wmf"/><Relationship Id="rId30" Type="http://schemas.openxmlformats.org/officeDocument/2006/relationships/chart" Target="charts/chart2.xml"/><Relationship Id="rId35" Type="http://schemas.openxmlformats.org/officeDocument/2006/relationships/chart" Target="charts/chart7.xm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10.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0"/>
              <c:tx>
                <c:rich>
                  <a:bodyPr/>
                  <a:lstStyle/>
                  <a:p>
                    <a:fld id="{2F435980-5897-41D5-BFB9-85F98C671E62}" type="VALUE">
                      <a:rPr lang="en-US"/>
                      <a:pPr/>
                      <a:t>[VALUE]</a:t>
                    </a:fld>
                    <a:r>
                      <a:rPr lang="en-US"/>
                      <a:t> (14%)</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B6D6-4D19-B22F-BABA1A29CC30}"/>
                </c:ext>
              </c:extLst>
            </c:dLbl>
            <c:dLbl>
              <c:idx val="1"/>
              <c:tx>
                <c:rich>
                  <a:bodyPr/>
                  <a:lstStyle/>
                  <a:p>
                    <a:fld id="{FF6B092F-07ED-4C17-92A9-C4636584461F}" type="VALUE">
                      <a:rPr lang="en-US"/>
                      <a:pPr/>
                      <a:t>[VALUE]</a:t>
                    </a:fld>
                    <a:r>
                      <a:rPr lang="en-US"/>
                      <a:t> (38%)</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B6D6-4D19-B22F-BABA1A29CC30}"/>
                </c:ext>
              </c:extLst>
            </c:dLbl>
            <c:dLbl>
              <c:idx val="2"/>
              <c:tx>
                <c:rich>
                  <a:bodyPr/>
                  <a:lstStyle/>
                  <a:p>
                    <a:fld id="{CD8D18EF-62C4-4875-9444-A2C324D79773}" type="VALUE">
                      <a:rPr lang="en-US"/>
                      <a:pPr/>
                      <a:t>[VALUE]</a:t>
                    </a:fld>
                    <a:r>
                      <a:rPr lang="en-US"/>
                      <a:t> (32%)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B6D6-4D19-B22F-BABA1A29CC30}"/>
                </c:ext>
              </c:extLst>
            </c:dLbl>
            <c:dLbl>
              <c:idx val="3"/>
              <c:tx>
                <c:rich>
                  <a:bodyPr/>
                  <a:lstStyle/>
                  <a:p>
                    <a:fld id="{B94D6730-E686-443A-B087-C72237EFA6D3}" type="VALUE">
                      <a:rPr lang="en-US"/>
                      <a:pPr/>
                      <a:t>[VALUE]</a:t>
                    </a:fld>
                    <a:r>
                      <a:rPr lang="en-US"/>
                      <a:t> (10%)</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B6D6-4D19-B22F-BABA1A29CC30}"/>
                </c:ext>
              </c:extLst>
            </c:dLbl>
            <c:dLbl>
              <c:idx val="4"/>
              <c:tx>
                <c:rich>
                  <a:bodyPr/>
                  <a:lstStyle/>
                  <a:p>
                    <a:fld id="{EDA7420E-6B47-4FC9-A32E-37C9DCF22E98}" type="VALUE">
                      <a:rPr lang="en-US"/>
                      <a:pPr/>
                      <a:t>[VALUE]</a:t>
                    </a:fld>
                    <a:r>
                      <a:rPr lang="en-US"/>
                      <a:t> (6%)</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B6D6-4D19-B22F-BABA1A29CC30}"/>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da-D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Sheet7!$A$29:$A$33</c:f>
              <c:strCache>
                <c:ptCount val="5"/>
                <c:pt idx="0">
                  <c:v> 10-15</c:v>
                </c:pt>
                <c:pt idx="1">
                  <c:v> 16-20</c:v>
                </c:pt>
                <c:pt idx="2">
                  <c:v>21-25</c:v>
                </c:pt>
                <c:pt idx="3">
                  <c:v>26-30</c:v>
                </c:pt>
                <c:pt idx="4">
                  <c:v>above 30</c:v>
                </c:pt>
              </c:strCache>
            </c:strRef>
          </c:cat>
          <c:val>
            <c:numRef>
              <c:f>Sheet7!$B$29:$B$33</c:f>
              <c:numCache>
                <c:formatCode>General</c:formatCode>
                <c:ptCount val="5"/>
                <c:pt idx="0">
                  <c:v>7</c:v>
                </c:pt>
                <c:pt idx="1">
                  <c:v>19</c:v>
                </c:pt>
                <c:pt idx="2">
                  <c:v>16</c:v>
                </c:pt>
                <c:pt idx="3">
                  <c:v>5</c:v>
                </c:pt>
                <c:pt idx="4">
                  <c:v>3</c:v>
                </c:pt>
              </c:numCache>
            </c:numRef>
          </c:val>
          <c:extLst>
            <c:ext xmlns:c16="http://schemas.microsoft.com/office/drawing/2014/chart" uri="{C3380CC4-5D6E-409C-BE32-E72D297353CC}">
              <c16:uniqueId val="{00000000-B6D6-4D19-B22F-BABA1A29CC30}"/>
            </c:ext>
          </c:extLst>
        </c:ser>
        <c:dLbls>
          <c:showLegendKey val="0"/>
          <c:showVal val="1"/>
          <c:showCatName val="0"/>
          <c:showSerName val="0"/>
          <c:showPercent val="0"/>
          <c:showBubbleSize val="0"/>
        </c:dLbls>
        <c:gapWidth val="150"/>
        <c:axId val="78015584"/>
        <c:axId val="78013408"/>
      </c:barChart>
      <c:catAx>
        <c:axId val="78015584"/>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Age</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w="12700" cap="flat" cmpd="sng" algn="ctr">
            <a:solidFill>
              <a:schemeClr val="bg1">
                <a:lumMod val="6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a-DK"/>
          </a:p>
        </c:txPr>
        <c:crossAx val="78013408"/>
        <c:crosses val="autoZero"/>
        <c:auto val="1"/>
        <c:lblAlgn val="ctr"/>
        <c:lblOffset val="100"/>
        <c:noMultiLvlLbl val="0"/>
      </c:catAx>
      <c:valAx>
        <c:axId val="78013408"/>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Respondent</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a-DK"/>
          </a:p>
        </c:txPr>
        <c:crossAx val="78015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latin typeface="Arial" panose="020B0604020202020204" pitchFamily="34" charset="0"/>
          <a:cs typeface="Arial" panose="020B0604020202020204" pitchFamily="34" charset="0"/>
        </a:defRPr>
      </a:pPr>
      <a:endParaRPr lang="da-DK"/>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dLbls>
            <c:dLbl>
              <c:idx val="0"/>
              <c:tx>
                <c:rich>
                  <a:bodyPr/>
                  <a:lstStyle/>
                  <a:p>
                    <a:r>
                      <a:rPr lang="en-US"/>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A73-4C5F-B8A4-12C357B9A589}"/>
                </c:ext>
              </c:extLst>
            </c:dLbl>
            <c:dLbl>
              <c:idx val="1"/>
              <c:tx>
                <c:rich>
                  <a:bodyPr/>
                  <a:lstStyle/>
                  <a:p>
                    <a:r>
                      <a:rPr lang="en-US"/>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A73-4C5F-B8A4-12C357B9A589}"/>
                </c:ext>
              </c:extLst>
            </c:dLbl>
            <c:dLbl>
              <c:idx val="2"/>
              <c:tx>
                <c:rich>
                  <a:bodyPr/>
                  <a:lstStyle/>
                  <a:p>
                    <a:r>
                      <a:rPr lang="en-US"/>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A73-4C5F-B8A4-12C357B9A589}"/>
                </c:ext>
              </c:extLst>
            </c:dLbl>
            <c:dLbl>
              <c:idx val="3"/>
              <c:tx>
                <c:rich>
                  <a:bodyPr/>
                  <a:lstStyle/>
                  <a:p>
                    <a:r>
                      <a:rPr lang="en-US"/>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A73-4C5F-B8A4-12C357B9A589}"/>
                </c:ext>
              </c:extLst>
            </c:dLbl>
            <c:dLbl>
              <c:idx val="4"/>
              <c:tx>
                <c:rich>
                  <a:bodyPr/>
                  <a:lstStyle/>
                  <a:p>
                    <a:r>
                      <a:rPr lang="en-US"/>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A73-4C5F-B8A4-12C357B9A589}"/>
                </c:ext>
              </c:extLst>
            </c:dLbl>
            <c:dLbl>
              <c:idx val="5"/>
              <c:layout>
                <c:manualLayout>
                  <c:x val="0"/>
                  <c:y val="-6.9444444444444448E-2"/>
                </c:manualLayout>
              </c:layout>
              <c:tx>
                <c:rich>
                  <a:bodyPr/>
                  <a:lstStyle/>
                  <a:p>
                    <a:r>
                      <a:rPr lang="en-US"/>
                      <a:t>ab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A73-4C5F-B8A4-12C357B9A589}"/>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Sheet9!$H$25:$H$30</c:f>
                <c:numCache>
                  <c:formatCode>General</c:formatCode>
                  <c:ptCount val="6"/>
                  <c:pt idx="0">
                    <c:v>6.9985400000000003E-2</c:v>
                  </c:pt>
                  <c:pt idx="1">
                    <c:v>0.245614</c:v>
                  </c:pt>
                  <c:pt idx="2">
                    <c:v>0.2129904</c:v>
                  </c:pt>
                  <c:pt idx="3">
                    <c:v>0.2</c:v>
                  </c:pt>
                  <c:pt idx="4">
                    <c:v>0.27688750000000001</c:v>
                  </c:pt>
                  <c:pt idx="5">
                    <c:v>0.57735029999999998</c:v>
                  </c:pt>
                </c:numCache>
              </c:numRef>
            </c:plus>
            <c:minus>
              <c:numRef>
                <c:f>Sheet9!$H$25:$H$30</c:f>
                <c:numCache>
                  <c:formatCode>General</c:formatCode>
                  <c:ptCount val="6"/>
                  <c:pt idx="0">
                    <c:v>6.9985400000000003E-2</c:v>
                  </c:pt>
                  <c:pt idx="1">
                    <c:v>0.245614</c:v>
                  </c:pt>
                  <c:pt idx="2">
                    <c:v>0.2129904</c:v>
                  </c:pt>
                  <c:pt idx="3">
                    <c:v>0.2</c:v>
                  </c:pt>
                  <c:pt idx="4">
                    <c:v>0.27688750000000001</c:v>
                  </c:pt>
                  <c:pt idx="5">
                    <c:v>0.57735029999999998</c:v>
                  </c:pt>
                </c:numCache>
              </c:numRef>
            </c:minus>
            <c:spPr>
              <a:noFill/>
              <a:ln w="9525" cap="flat" cmpd="sng" algn="ctr">
                <a:solidFill>
                  <a:schemeClr val="tx1">
                    <a:lumMod val="65000"/>
                    <a:lumOff val="35000"/>
                  </a:schemeClr>
                </a:solidFill>
                <a:round/>
              </a:ln>
              <a:effectLst/>
            </c:spPr>
          </c:errBars>
          <c:cat>
            <c:strRef>
              <c:f>Sheet9!$F$25:$F$30</c:f>
              <c:strCache>
                <c:ptCount val="6"/>
                <c:pt idx="0">
                  <c:v>Control</c:v>
                </c:pt>
                <c:pt idx="1">
                  <c:v>Cannabinoids</c:v>
                </c:pt>
                <c:pt idx="2">
                  <c:v>Cannabinoids combinations</c:v>
                </c:pt>
                <c:pt idx="3">
                  <c:v>Heroin</c:v>
                </c:pt>
                <c:pt idx="4">
                  <c:v>Others</c:v>
                </c:pt>
                <c:pt idx="5">
                  <c:v>None</c:v>
                </c:pt>
              </c:strCache>
            </c:strRef>
          </c:cat>
          <c:val>
            <c:numRef>
              <c:f>Sheet9!$G$25:$G$30</c:f>
              <c:numCache>
                <c:formatCode>General</c:formatCode>
                <c:ptCount val="6"/>
                <c:pt idx="0">
                  <c:v>3.8</c:v>
                </c:pt>
                <c:pt idx="1">
                  <c:v>2.5789474000000001</c:v>
                </c:pt>
                <c:pt idx="2">
                  <c:v>2.3846153999999999</c:v>
                </c:pt>
                <c:pt idx="3">
                  <c:v>2.8</c:v>
                </c:pt>
                <c:pt idx="4">
                  <c:v>2.9</c:v>
                </c:pt>
                <c:pt idx="5">
                  <c:v>3</c:v>
                </c:pt>
              </c:numCache>
            </c:numRef>
          </c:val>
          <c:extLst>
            <c:ext xmlns:c16="http://schemas.microsoft.com/office/drawing/2014/chart" uri="{C3380CC4-5D6E-409C-BE32-E72D297353CC}">
              <c16:uniqueId val="{00000006-8A73-4C5F-B8A4-12C357B9A589}"/>
            </c:ext>
          </c:extLst>
        </c:ser>
        <c:dLbls>
          <c:dLblPos val="outEnd"/>
          <c:showLegendKey val="0"/>
          <c:showVal val="1"/>
          <c:showCatName val="0"/>
          <c:showSerName val="0"/>
          <c:showPercent val="0"/>
          <c:showBubbleSize val="0"/>
        </c:dLbls>
        <c:gapWidth val="219"/>
        <c:overlap val="-27"/>
        <c:axId val="78021568"/>
        <c:axId val="78022112"/>
      </c:barChart>
      <c:catAx>
        <c:axId val="78021568"/>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Substance</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22112"/>
        <c:crosses val="autoZero"/>
        <c:auto val="1"/>
        <c:lblAlgn val="ctr"/>
        <c:lblOffset val="100"/>
        <c:noMultiLvlLbl val="0"/>
      </c:catAx>
      <c:valAx>
        <c:axId val="78022112"/>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Score</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21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Arial" panose="020B0604020202020204" pitchFamily="34" charset="0"/>
          <a:cs typeface="Arial" panose="020B0604020202020204" pitchFamily="34" charset="0"/>
        </a:defRPr>
      </a:pPr>
      <a:endParaRPr lang="da-DK"/>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dLbls>
            <c:dLbl>
              <c:idx val="0"/>
              <c:tx>
                <c:rich>
                  <a:bodyPr/>
                  <a:lstStyle/>
                  <a:p>
                    <a:r>
                      <a:rPr lang="en-US"/>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41D-4F59-AFEE-0796D145F8C2}"/>
                </c:ext>
              </c:extLst>
            </c:dLbl>
            <c:dLbl>
              <c:idx val="1"/>
              <c:tx>
                <c:rich>
                  <a:bodyPr/>
                  <a:lstStyle/>
                  <a:p>
                    <a:r>
                      <a:rPr lang="en-US"/>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41D-4F59-AFEE-0796D145F8C2}"/>
                </c:ext>
              </c:extLst>
            </c:dLbl>
            <c:dLbl>
              <c:idx val="2"/>
              <c:tx>
                <c:rich>
                  <a:bodyPr/>
                  <a:lstStyle/>
                  <a:p>
                    <a:r>
                      <a:rPr lang="en-US"/>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1D-4F59-AFEE-0796D145F8C2}"/>
                </c:ext>
              </c:extLst>
            </c:dLbl>
            <c:dLbl>
              <c:idx val="3"/>
              <c:layout>
                <c:manualLayout>
                  <c:x val="0"/>
                  <c:y val="-7.4684226511482182E-2"/>
                </c:manualLayout>
              </c:layout>
              <c:tx>
                <c:rich>
                  <a:bodyPr/>
                  <a:lstStyle/>
                  <a:p>
                    <a:r>
                      <a:rPr lang="en-US"/>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1D-4F59-AFEE-0796D145F8C2}"/>
                </c:ext>
              </c:extLst>
            </c:dLbl>
            <c:dLbl>
              <c:idx val="4"/>
              <c:tx>
                <c:rich>
                  <a:bodyPr/>
                  <a:lstStyle/>
                  <a:p>
                    <a:r>
                      <a:rPr lang="en-US"/>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41D-4F59-AFEE-0796D145F8C2}"/>
                </c:ext>
              </c:extLst>
            </c:dLbl>
            <c:dLbl>
              <c:idx val="5"/>
              <c:layout>
                <c:manualLayout>
                  <c:x val="0"/>
                  <c:y val="-6.1504657127102937E-2"/>
                </c:manualLayout>
              </c:layout>
              <c:tx>
                <c:rich>
                  <a:bodyPr/>
                  <a:lstStyle/>
                  <a:p>
                    <a:r>
                      <a:rPr lang="en-US"/>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41D-4F59-AFEE-0796D145F8C2}"/>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Sheet9!$D$50:$D$55</c:f>
                <c:numCache>
                  <c:formatCode>General</c:formatCode>
                  <c:ptCount val="6"/>
                  <c:pt idx="0">
                    <c:v>9.6001699999999995E-2</c:v>
                  </c:pt>
                  <c:pt idx="1">
                    <c:v>0.2566445</c:v>
                  </c:pt>
                  <c:pt idx="2">
                    <c:v>0.20830870000000001</c:v>
                  </c:pt>
                  <c:pt idx="3">
                    <c:v>0.58309520000000004</c:v>
                  </c:pt>
                  <c:pt idx="4">
                    <c:v>0.26034170000000001</c:v>
                  </c:pt>
                  <c:pt idx="5">
                    <c:v>0.57735029999999998</c:v>
                  </c:pt>
                </c:numCache>
              </c:numRef>
            </c:plus>
            <c:minus>
              <c:numRef>
                <c:f>Sheet9!$D$50:$D$55</c:f>
                <c:numCache>
                  <c:formatCode>General</c:formatCode>
                  <c:ptCount val="6"/>
                  <c:pt idx="0">
                    <c:v>9.6001699999999995E-2</c:v>
                  </c:pt>
                  <c:pt idx="1">
                    <c:v>0.2566445</c:v>
                  </c:pt>
                  <c:pt idx="2">
                    <c:v>0.20830870000000001</c:v>
                  </c:pt>
                  <c:pt idx="3">
                    <c:v>0.58309520000000004</c:v>
                  </c:pt>
                  <c:pt idx="4">
                    <c:v>0.26034170000000001</c:v>
                  </c:pt>
                  <c:pt idx="5">
                    <c:v>0.57735029999999998</c:v>
                  </c:pt>
                </c:numCache>
              </c:numRef>
            </c:minus>
            <c:spPr>
              <a:noFill/>
              <a:ln w="9525" cap="flat" cmpd="sng" algn="ctr">
                <a:solidFill>
                  <a:schemeClr val="tx1">
                    <a:lumMod val="65000"/>
                    <a:lumOff val="35000"/>
                  </a:schemeClr>
                </a:solidFill>
                <a:round/>
              </a:ln>
              <a:effectLst/>
            </c:spPr>
          </c:errBars>
          <c:cat>
            <c:strRef>
              <c:f>Sheet9!$B$50:$B$55</c:f>
              <c:strCache>
                <c:ptCount val="6"/>
                <c:pt idx="0">
                  <c:v>Control</c:v>
                </c:pt>
                <c:pt idx="1">
                  <c:v>Cannabinoids</c:v>
                </c:pt>
                <c:pt idx="2">
                  <c:v>Cannabinoids combinations</c:v>
                </c:pt>
                <c:pt idx="3">
                  <c:v>Heroin</c:v>
                </c:pt>
                <c:pt idx="4">
                  <c:v>Others</c:v>
                </c:pt>
                <c:pt idx="5">
                  <c:v>None</c:v>
                </c:pt>
              </c:strCache>
            </c:strRef>
          </c:cat>
          <c:val>
            <c:numRef>
              <c:f>Sheet9!$C$50:$C$55</c:f>
              <c:numCache>
                <c:formatCode>General</c:formatCode>
                <c:ptCount val="6"/>
                <c:pt idx="0">
                  <c:v>3.78</c:v>
                </c:pt>
                <c:pt idx="1">
                  <c:v>2.8421053000000001</c:v>
                </c:pt>
                <c:pt idx="2">
                  <c:v>2.6923077000000002</c:v>
                </c:pt>
                <c:pt idx="3">
                  <c:v>2.8</c:v>
                </c:pt>
                <c:pt idx="4">
                  <c:v>3.3</c:v>
                </c:pt>
                <c:pt idx="5">
                  <c:v>3</c:v>
                </c:pt>
              </c:numCache>
            </c:numRef>
          </c:val>
          <c:extLst>
            <c:ext xmlns:c16="http://schemas.microsoft.com/office/drawing/2014/chart" uri="{C3380CC4-5D6E-409C-BE32-E72D297353CC}">
              <c16:uniqueId val="{00000006-C41D-4F59-AFEE-0796D145F8C2}"/>
            </c:ext>
          </c:extLst>
        </c:ser>
        <c:dLbls>
          <c:dLblPos val="outEnd"/>
          <c:showLegendKey val="0"/>
          <c:showVal val="1"/>
          <c:showCatName val="0"/>
          <c:showSerName val="0"/>
          <c:showPercent val="0"/>
          <c:showBubbleSize val="0"/>
        </c:dLbls>
        <c:gapWidth val="219"/>
        <c:overlap val="-27"/>
        <c:axId val="78022656"/>
        <c:axId val="78023200"/>
      </c:barChart>
      <c:catAx>
        <c:axId val="78022656"/>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MY"/>
                  <a:t>Substance</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23200"/>
        <c:crosses val="autoZero"/>
        <c:auto val="1"/>
        <c:lblAlgn val="ctr"/>
        <c:lblOffset val="100"/>
        <c:noMultiLvlLbl val="0"/>
      </c:catAx>
      <c:valAx>
        <c:axId val="78023200"/>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MY"/>
                  <a:t>Score</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a:solidFill>
              <a:sysClr val="windowText" lastClr="000000">
                <a:lumMod val="75000"/>
                <a:lumOff val="25000"/>
              </a:sysClr>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226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sz="1100">
          <a:solidFill>
            <a:sysClr val="windowText" lastClr="000000"/>
          </a:solidFill>
          <a:latin typeface="Arial" panose="020B0604020202020204" pitchFamily="34" charset="0"/>
          <a:cs typeface="Arial" panose="020B0604020202020204" pitchFamily="34" charset="0"/>
        </a:defRPr>
      </a:pPr>
      <a:endParaRPr lang="da-DK"/>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0"/>
              <c:tx>
                <c:rich>
                  <a:bodyPr/>
                  <a:lstStyle/>
                  <a:p>
                    <a:fld id="{284BD999-E0BD-4411-ACF5-13CD7595DAC8}" type="VALUE">
                      <a:rPr lang="en-US"/>
                      <a:pPr/>
                      <a:t>[VALUE]</a:t>
                    </a:fld>
                    <a:r>
                      <a:rPr lang="en-US"/>
                      <a:t> (12%)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5696-403D-8B14-77B5F4B5539C}"/>
                </c:ext>
              </c:extLst>
            </c:dLbl>
            <c:dLbl>
              <c:idx val="1"/>
              <c:tx>
                <c:rich>
                  <a:bodyPr/>
                  <a:lstStyle/>
                  <a:p>
                    <a:fld id="{13F43E7B-46C9-4C36-97CE-2D20145BA04A}" type="VALUE">
                      <a:rPr lang="en-US"/>
                      <a:pPr/>
                      <a:t>[VALUE]</a:t>
                    </a:fld>
                    <a:r>
                      <a:rPr lang="en-US"/>
                      <a:t> (2%)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5696-403D-8B14-77B5F4B5539C}"/>
                </c:ext>
              </c:extLst>
            </c:dLbl>
            <c:dLbl>
              <c:idx val="2"/>
              <c:tx>
                <c:rich>
                  <a:bodyPr/>
                  <a:lstStyle/>
                  <a:p>
                    <a:fld id="{27CD51A1-8C57-461D-80C5-8E5C41E6CEF3}" type="VALUE">
                      <a:rPr lang="en-US"/>
                      <a:pPr/>
                      <a:t>[VALUE]</a:t>
                    </a:fld>
                    <a:r>
                      <a:rPr lang="en-US"/>
                      <a:t> (2%)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5696-403D-8B14-77B5F4B5539C}"/>
                </c:ext>
              </c:extLst>
            </c:dLbl>
            <c:dLbl>
              <c:idx val="3"/>
              <c:tx>
                <c:rich>
                  <a:bodyPr/>
                  <a:lstStyle/>
                  <a:p>
                    <a:fld id="{808CDA11-AAE0-42CB-998D-3D2853208681}" type="VALUE">
                      <a:rPr lang="en-US"/>
                      <a:pPr/>
                      <a:t>[VALUE]</a:t>
                    </a:fld>
                    <a:r>
                      <a:rPr lang="en-US"/>
                      <a:t> (6%)</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5696-403D-8B14-77B5F4B5539C}"/>
                </c:ext>
              </c:extLst>
            </c:dLbl>
            <c:dLbl>
              <c:idx val="4"/>
              <c:tx>
                <c:rich>
                  <a:bodyPr/>
                  <a:lstStyle/>
                  <a:p>
                    <a:fld id="{C16BD419-58D0-4CC2-9F4C-ED557EE17E2C}" type="VALUE">
                      <a:rPr lang="en-US"/>
                      <a:pPr/>
                      <a:t>[VALUE]</a:t>
                    </a:fld>
                    <a:r>
                      <a:rPr lang="en-US"/>
                      <a:t> (2%)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5696-403D-8B14-77B5F4B5539C}"/>
                </c:ext>
              </c:extLst>
            </c:dLbl>
            <c:dLbl>
              <c:idx val="5"/>
              <c:tx>
                <c:rich>
                  <a:bodyPr/>
                  <a:lstStyle/>
                  <a:p>
                    <a:fld id="{4C14A7B5-756C-47A1-8136-DA94CE7B7914}" type="VALUE">
                      <a:rPr lang="en-US"/>
                      <a:pPr/>
                      <a:t>[VALUE]</a:t>
                    </a:fld>
                    <a:r>
                      <a:rPr lang="en-US"/>
                      <a:t> (76%)</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5696-403D-8B14-77B5F4B5539C}"/>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(Sheet7!$A$29:$A$33,Sheet7!$A$50)</c:f>
              <c:strCache>
                <c:ptCount val="6"/>
                <c:pt idx="0">
                  <c:v>Canabinoids</c:v>
                </c:pt>
                <c:pt idx="1">
                  <c:v>Heroin</c:v>
                </c:pt>
                <c:pt idx="2">
                  <c:v>Pethidine</c:v>
                </c:pt>
                <c:pt idx="3">
                  <c:v>Sedatives</c:v>
                </c:pt>
                <c:pt idx="4">
                  <c:v>Yaba</c:v>
                </c:pt>
                <c:pt idx="5">
                  <c:v>Combination drugs</c:v>
                </c:pt>
              </c:strCache>
            </c:strRef>
          </c:cat>
          <c:val>
            <c:numRef>
              <c:f>(Sheet7!$B$29:$B$33,Sheet7!$B$50)</c:f>
              <c:numCache>
                <c:formatCode>General</c:formatCode>
                <c:ptCount val="6"/>
                <c:pt idx="0">
                  <c:v>6</c:v>
                </c:pt>
                <c:pt idx="1">
                  <c:v>1</c:v>
                </c:pt>
                <c:pt idx="2">
                  <c:v>1</c:v>
                </c:pt>
                <c:pt idx="3">
                  <c:v>3</c:v>
                </c:pt>
                <c:pt idx="4">
                  <c:v>1</c:v>
                </c:pt>
                <c:pt idx="5">
                  <c:v>36</c:v>
                </c:pt>
              </c:numCache>
            </c:numRef>
          </c:val>
          <c:extLst>
            <c:ext xmlns:c16="http://schemas.microsoft.com/office/drawing/2014/chart" uri="{C3380CC4-5D6E-409C-BE32-E72D297353CC}">
              <c16:uniqueId val="{00000006-5696-403D-8B14-77B5F4B5539C}"/>
            </c:ext>
          </c:extLst>
        </c:ser>
        <c:dLbls>
          <c:showLegendKey val="0"/>
          <c:showVal val="1"/>
          <c:showCatName val="0"/>
          <c:showSerName val="0"/>
          <c:showPercent val="0"/>
          <c:showBubbleSize val="0"/>
        </c:dLbls>
        <c:gapWidth val="150"/>
        <c:axId val="78019392"/>
        <c:axId val="78014496"/>
      </c:barChart>
      <c:catAx>
        <c:axId val="78019392"/>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Substance</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w="12700" cap="flat" cmpd="sng" algn="ctr">
            <a:solidFill>
              <a:schemeClr val="bg1">
                <a:lumMod val="6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14496"/>
        <c:crosses val="autoZero"/>
        <c:auto val="1"/>
        <c:lblAlgn val="ctr"/>
        <c:lblOffset val="100"/>
        <c:noMultiLvlLbl val="0"/>
      </c:catAx>
      <c:valAx>
        <c:axId val="78014496"/>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Respondent</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19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Arial" panose="020B0604020202020204" pitchFamily="34" charset="0"/>
          <a:cs typeface="Arial" panose="020B0604020202020204" pitchFamily="34" charset="0"/>
        </a:defRPr>
      </a:pPr>
      <a:endParaRPr lang="da-DK"/>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0"/>
              <c:tx>
                <c:rich>
                  <a:bodyPr/>
                  <a:lstStyle/>
                  <a:p>
                    <a:fld id="{2159DEB7-1D4D-47B3-8722-099CADF6CC3C}" type="VALUE">
                      <a:rPr lang="en-US"/>
                      <a:pPr/>
                      <a:t>[VALUE]</a:t>
                    </a:fld>
                    <a:r>
                      <a:rPr lang="en-US"/>
                      <a:t> (38%)</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2DAE-47DF-8CBE-3D39BB9B59C7}"/>
                </c:ext>
              </c:extLst>
            </c:dLbl>
            <c:dLbl>
              <c:idx val="1"/>
              <c:tx>
                <c:rich>
                  <a:bodyPr/>
                  <a:lstStyle/>
                  <a:p>
                    <a:fld id="{8197C548-CC2C-4D99-9040-DDABAFC925A3}" type="VALUE">
                      <a:rPr lang="en-US"/>
                      <a:pPr/>
                      <a:t>[VALUE]</a:t>
                    </a:fld>
                    <a:r>
                      <a:rPr lang="en-US"/>
                      <a:t> (4%)</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2DAE-47DF-8CBE-3D39BB9B59C7}"/>
                </c:ext>
              </c:extLst>
            </c:dLbl>
            <c:dLbl>
              <c:idx val="2"/>
              <c:tx>
                <c:rich>
                  <a:bodyPr/>
                  <a:lstStyle/>
                  <a:p>
                    <a:fld id="{6EB74F7C-59D1-47DC-A5DC-C550A803DB36}" type="VALUE">
                      <a:rPr lang="en-US"/>
                      <a:pPr/>
                      <a:t>[VALUE]</a:t>
                    </a:fld>
                    <a:r>
                      <a:rPr lang="en-US"/>
                      <a:t> (2%)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2DAE-47DF-8CBE-3D39BB9B59C7}"/>
                </c:ext>
              </c:extLst>
            </c:dLbl>
            <c:dLbl>
              <c:idx val="3"/>
              <c:tx>
                <c:rich>
                  <a:bodyPr/>
                  <a:lstStyle/>
                  <a:p>
                    <a:fld id="{94FFBE75-8890-4D2F-8DE1-D2D0D2C818DB}" type="VALUE">
                      <a:rPr lang="en-US"/>
                      <a:pPr/>
                      <a:t>[VALUE]</a:t>
                    </a:fld>
                    <a:r>
                      <a:rPr lang="en-US"/>
                      <a:t> (8%)</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2DAE-47DF-8CBE-3D39BB9B59C7}"/>
                </c:ext>
              </c:extLst>
            </c:dLbl>
            <c:dLbl>
              <c:idx val="4"/>
              <c:tx>
                <c:rich>
                  <a:bodyPr/>
                  <a:lstStyle/>
                  <a:p>
                    <a:fld id="{D3B5714E-5E4A-4777-A8DE-905BA1DDFC63}" type="VALUE">
                      <a:rPr lang="en-US"/>
                      <a:pPr/>
                      <a:t>[VALUE]</a:t>
                    </a:fld>
                    <a:r>
                      <a:rPr lang="en-US"/>
                      <a:t> (10%)</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2DAE-47DF-8CBE-3D39BB9B59C7}"/>
                </c:ext>
              </c:extLst>
            </c:dLbl>
            <c:dLbl>
              <c:idx val="5"/>
              <c:tx>
                <c:rich>
                  <a:bodyPr/>
                  <a:lstStyle/>
                  <a:p>
                    <a:fld id="{FC36496E-266E-4C61-8865-382EE60951A8}" type="VALUE">
                      <a:rPr lang="en-US"/>
                      <a:pPr/>
                      <a:t>[VALUE]</a:t>
                    </a:fld>
                    <a:r>
                      <a:rPr lang="en-US"/>
                      <a:t> (32%)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2DAE-47DF-8CBE-3D39BB9B59C7}"/>
                </c:ext>
              </c:extLst>
            </c:dLbl>
            <c:dLbl>
              <c:idx val="6"/>
              <c:tx>
                <c:rich>
                  <a:bodyPr/>
                  <a:lstStyle/>
                  <a:p>
                    <a:fld id="{2630436A-7CC6-481D-9FD5-2D99ACE45D33}" type="VALUE">
                      <a:rPr lang="en-US"/>
                      <a:pPr/>
                      <a:t>[VALUE]</a:t>
                    </a:fld>
                    <a:r>
                      <a:rPr lang="en-US"/>
                      <a:t> (6%)</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2DAE-47DF-8CBE-3D39BB9B59C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Sheet7!$A$29:$A$35</c:f>
              <c:strCache>
                <c:ptCount val="7"/>
                <c:pt idx="0">
                  <c:v>Canabinoids</c:v>
                </c:pt>
                <c:pt idx="1">
                  <c:v>Heroin</c:v>
                </c:pt>
                <c:pt idx="2">
                  <c:v>Pethidine</c:v>
                </c:pt>
                <c:pt idx="3">
                  <c:v>Sedatives</c:v>
                </c:pt>
                <c:pt idx="4">
                  <c:v>Yaba</c:v>
                </c:pt>
                <c:pt idx="5">
                  <c:v>Combination drugs</c:v>
                </c:pt>
                <c:pt idx="6">
                  <c:v>none</c:v>
                </c:pt>
              </c:strCache>
            </c:strRef>
          </c:cat>
          <c:val>
            <c:numRef>
              <c:f>Sheet7!$B$29:$B$35</c:f>
              <c:numCache>
                <c:formatCode>General</c:formatCode>
                <c:ptCount val="7"/>
                <c:pt idx="0">
                  <c:v>19</c:v>
                </c:pt>
                <c:pt idx="1">
                  <c:v>2</c:v>
                </c:pt>
                <c:pt idx="2">
                  <c:v>1</c:v>
                </c:pt>
                <c:pt idx="3">
                  <c:v>4</c:v>
                </c:pt>
                <c:pt idx="4">
                  <c:v>5</c:v>
                </c:pt>
                <c:pt idx="5">
                  <c:v>16</c:v>
                </c:pt>
                <c:pt idx="6">
                  <c:v>3</c:v>
                </c:pt>
              </c:numCache>
            </c:numRef>
          </c:val>
          <c:extLst>
            <c:ext xmlns:c16="http://schemas.microsoft.com/office/drawing/2014/chart" uri="{C3380CC4-5D6E-409C-BE32-E72D297353CC}">
              <c16:uniqueId val="{00000000-2DAE-47DF-8CBE-3D39BB9B59C7}"/>
            </c:ext>
          </c:extLst>
        </c:ser>
        <c:dLbls>
          <c:showLegendKey val="0"/>
          <c:showVal val="1"/>
          <c:showCatName val="0"/>
          <c:showSerName val="0"/>
          <c:showPercent val="0"/>
          <c:showBubbleSize val="0"/>
        </c:dLbls>
        <c:gapWidth val="150"/>
        <c:axId val="78017216"/>
        <c:axId val="78020480"/>
      </c:barChart>
      <c:catAx>
        <c:axId val="78017216"/>
        <c:scaling>
          <c:orientation val="minMax"/>
        </c:scaling>
        <c:delete val="0"/>
        <c:axPos val="b"/>
        <c:title>
          <c:tx>
            <c:rich>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sz="1100"/>
                  <a:t>Substance</a:t>
                </a:r>
                <a:endParaRPr lang="en-US"/>
              </a:p>
            </c:rich>
          </c:tx>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w="12700" cap="flat" cmpd="sng" algn="ctr">
            <a:solidFill>
              <a:schemeClr val="bg1">
                <a:lumMod val="6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20480"/>
        <c:crosses val="autoZero"/>
        <c:auto val="1"/>
        <c:lblAlgn val="ctr"/>
        <c:lblOffset val="100"/>
        <c:noMultiLvlLbl val="0"/>
      </c:catAx>
      <c:valAx>
        <c:axId val="78020480"/>
        <c:scaling>
          <c:orientation val="minMax"/>
        </c:scaling>
        <c:delete val="0"/>
        <c:axPos val="l"/>
        <c:title>
          <c:tx>
            <c:rich>
              <a:bodyPr rot="-5400000" spcFirstLastPara="1" vertOverflow="ellipsis" vert="horz" wrap="square" anchor="ctr" anchorCtr="1"/>
              <a:lstStyle/>
              <a:p>
                <a:pPr>
                  <a:defRPr sz="105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sz="1050"/>
                  <a:t>Respondent</a:t>
                </a:r>
              </a:p>
            </c:rich>
          </c:tx>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17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solidFill>
            <a:sysClr val="windowText" lastClr="000000"/>
          </a:solidFill>
          <a:latin typeface="Arial" panose="020B0604020202020204" pitchFamily="34" charset="0"/>
          <a:cs typeface="Arial" panose="020B0604020202020204" pitchFamily="34" charset="0"/>
        </a:defRPr>
      </a:pPr>
      <a:endParaRPr lang="da-DK"/>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0"/>
              <c:tx>
                <c:rich>
                  <a:bodyPr/>
                  <a:lstStyle/>
                  <a:p>
                    <a:fld id="{5E1183E5-CB42-4B1A-B438-2C3269417A12}" type="VALUE">
                      <a:rPr lang="en-US"/>
                      <a:pPr/>
                      <a:t>[VALUE]</a:t>
                    </a:fld>
                    <a:r>
                      <a:rPr lang="en-US"/>
                      <a:t> (58%)</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F699-4B57-9DA3-5C1049E851F3}"/>
                </c:ext>
              </c:extLst>
            </c:dLbl>
            <c:dLbl>
              <c:idx val="1"/>
              <c:tx>
                <c:rich>
                  <a:bodyPr/>
                  <a:lstStyle/>
                  <a:p>
                    <a:fld id="{FCFE1B5B-3E4A-4BE2-BBF0-007756276503}" type="VALUE">
                      <a:rPr lang="en-US"/>
                      <a:pPr/>
                      <a:t>[VALUE]</a:t>
                    </a:fld>
                    <a:r>
                      <a:rPr lang="en-US"/>
                      <a:t> (6%)</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F699-4B57-9DA3-5C1049E851F3}"/>
                </c:ext>
              </c:extLst>
            </c:dLbl>
            <c:dLbl>
              <c:idx val="2"/>
              <c:tx>
                <c:rich>
                  <a:bodyPr/>
                  <a:lstStyle/>
                  <a:p>
                    <a:fld id="{44C4C348-6BCE-4BBB-8075-62CBEE478CDF}" type="VALUE">
                      <a:rPr lang="en-US"/>
                      <a:pPr/>
                      <a:t>[VALUE]</a:t>
                    </a:fld>
                    <a:r>
                      <a:rPr lang="en-US"/>
                      <a:t> (20%)</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F699-4B57-9DA3-5C1049E851F3}"/>
                </c:ext>
              </c:extLst>
            </c:dLbl>
            <c:dLbl>
              <c:idx val="3"/>
              <c:tx>
                <c:rich>
                  <a:bodyPr/>
                  <a:lstStyle/>
                  <a:p>
                    <a:fld id="{BC8610C3-8122-43DB-A83E-F07B412C2526}" type="VALUE">
                      <a:rPr lang="en-US"/>
                      <a:pPr/>
                      <a:t>[VALUE]</a:t>
                    </a:fld>
                    <a:r>
                      <a:rPr lang="en-US"/>
                      <a:t> (6%)</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F699-4B57-9DA3-5C1049E851F3}"/>
                </c:ext>
              </c:extLst>
            </c:dLbl>
            <c:dLbl>
              <c:idx val="4"/>
              <c:tx>
                <c:rich>
                  <a:bodyPr/>
                  <a:lstStyle/>
                  <a:p>
                    <a:fld id="{604667E6-AFBB-41F3-9074-E75B3DAB9CF3}" type="VALUE">
                      <a:rPr lang="en-US"/>
                      <a:pPr/>
                      <a:t>[VALUE]</a:t>
                    </a:fld>
                    <a:r>
                      <a:rPr lang="en-US"/>
                      <a:t> (10%)</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F699-4B57-9DA3-5C1049E851F3}"/>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Sheet7!$A$29:$A$33</c:f>
              <c:strCache>
                <c:ptCount val="5"/>
                <c:pt idx="0">
                  <c:v> 1-5</c:v>
                </c:pt>
                <c:pt idx="1">
                  <c:v> 6-10</c:v>
                </c:pt>
                <c:pt idx="2">
                  <c:v> 11-15</c:v>
                </c:pt>
                <c:pt idx="3">
                  <c:v> 15-20</c:v>
                </c:pt>
                <c:pt idx="4">
                  <c:v>&gt; 20</c:v>
                </c:pt>
              </c:strCache>
            </c:strRef>
          </c:cat>
          <c:val>
            <c:numRef>
              <c:f>Sheet7!$B$29:$B$33</c:f>
              <c:numCache>
                <c:formatCode>General</c:formatCode>
                <c:ptCount val="5"/>
                <c:pt idx="0">
                  <c:v>29</c:v>
                </c:pt>
                <c:pt idx="1">
                  <c:v>3</c:v>
                </c:pt>
                <c:pt idx="2">
                  <c:v>10</c:v>
                </c:pt>
                <c:pt idx="3">
                  <c:v>3</c:v>
                </c:pt>
                <c:pt idx="4">
                  <c:v>5</c:v>
                </c:pt>
              </c:numCache>
            </c:numRef>
          </c:val>
          <c:extLst>
            <c:ext xmlns:c16="http://schemas.microsoft.com/office/drawing/2014/chart" uri="{C3380CC4-5D6E-409C-BE32-E72D297353CC}">
              <c16:uniqueId val="{00000000-F699-4B57-9DA3-5C1049E851F3}"/>
            </c:ext>
          </c:extLst>
        </c:ser>
        <c:dLbls>
          <c:showLegendKey val="0"/>
          <c:showVal val="1"/>
          <c:showCatName val="0"/>
          <c:showSerName val="0"/>
          <c:showPercent val="0"/>
          <c:showBubbleSize val="0"/>
        </c:dLbls>
        <c:gapWidth val="150"/>
        <c:axId val="78011776"/>
        <c:axId val="78010688"/>
      </c:barChart>
      <c:catAx>
        <c:axId val="78011776"/>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Years</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w="12700" cap="flat" cmpd="sng" algn="ctr">
            <a:solidFill>
              <a:schemeClr val="bg1">
                <a:lumMod val="6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10688"/>
        <c:crosses val="autoZero"/>
        <c:auto val="1"/>
        <c:lblAlgn val="ctr"/>
        <c:lblOffset val="100"/>
        <c:noMultiLvlLbl val="0"/>
      </c:catAx>
      <c:valAx>
        <c:axId val="78010688"/>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Respondent</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11776"/>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Arial" panose="020B0604020202020204" pitchFamily="34" charset="0"/>
          <a:cs typeface="Arial" panose="020B0604020202020204" pitchFamily="34" charset="0"/>
        </a:defRPr>
      </a:pPr>
      <a:endParaRPr lang="da-DK"/>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0"/>
              <c:tx>
                <c:rich>
                  <a:bodyPr/>
                  <a:lstStyle/>
                  <a:p>
                    <a:fld id="{1C3DFF65-3F26-4D3D-B49E-5419F4A9ED19}" type="VALUE">
                      <a:rPr lang="en-US"/>
                      <a:pPr/>
                      <a:t>[VALUE]</a:t>
                    </a:fld>
                    <a:r>
                      <a:rPr lang="en-US"/>
                      <a:t> (2%)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68D-4EAF-8FD0-64D930CC3DBD}"/>
                </c:ext>
              </c:extLst>
            </c:dLbl>
            <c:dLbl>
              <c:idx val="1"/>
              <c:tx>
                <c:rich>
                  <a:bodyPr/>
                  <a:lstStyle/>
                  <a:p>
                    <a:fld id="{2D15F6C4-D1BD-4E88-A213-B84693E38B76}" type="VALUE">
                      <a:rPr lang="en-US"/>
                      <a:pPr/>
                      <a:t>[VALUE]</a:t>
                    </a:fld>
                    <a:r>
                      <a:rPr lang="en-US"/>
                      <a:t> (66%)</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768D-4EAF-8FD0-64D930CC3DBD}"/>
                </c:ext>
              </c:extLst>
            </c:dLbl>
            <c:dLbl>
              <c:idx val="2"/>
              <c:tx>
                <c:rich>
                  <a:bodyPr/>
                  <a:lstStyle/>
                  <a:p>
                    <a:fld id="{EAC78536-BAC8-40E5-BDC9-FF4A2731747D}" type="VALUE">
                      <a:rPr lang="en-US"/>
                      <a:pPr/>
                      <a:t>[VALUE]</a:t>
                    </a:fld>
                    <a:r>
                      <a:rPr lang="en-US"/>
                      <a:t> (4%)</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768D-4EAF-8FD0-64D930CC3DBD}"/>
                </c:ext>
              </c:extLst>
            </c:dLbl>
            <c:dLbl>
              <c:idx val="3"/>
              <c:tx>
                <c:rich>
                  <a:bodyPr/>
                  <a:lstStyle/>
                  <a:p>
                    <a:fld id="{21F5C635-7677-4D03-87CF-6E6C803E5447}" type="VALUE">
                      <a:rPr lang="en-US"/>
                      <a:pPr/>
                      <a:t>[VALUE]</a:t>
                    </a:fld>
                    <a:r>
                      <a:rPr lang="en-US"/>
                      <a:t> (16%)</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768D-4EAF-8FD0-64D930CC3DBD}"/>
                </c:ext>
              </c:extLst>
            </c:dLbl>
            <c:dLbl>
              <c:idx val="4"/>
              <c:tx>
                <c:rich>
                  <a:bodyPr/>
                  <a:lstStyle/>
                  <a:p>
                    <a:fld id="{A6EB9199-00C2-4954-AEE8-CAFDC32C0071}" type="VALUE">
                      <a:rPr lang="en-US"/>
                      <a:pPr/>
                      <a:t>[VALUE]</a:t>
                    </a:fld>
                    <a:r>
                      <a:rPr lang="en-US"/>
                      <a:t> (12%)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768D-4EAF-8FD0-64D930CC3DBD}"/>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Sheet7!$A$29:$A$33</c:f>
              <c:strCache>
                <c:ptCount val="5"/>
                <c:pt idx="0">
                  <c:v>Injection</c:v>
                </c:pt>
                <c:pt idx="1">
                  <c:v>Smoking</c:v>
                </c:pt>
                <c:pt idx="2">
                  <c:v>Smoking + Nasal</c:v>
                </c:pt>
                <c:pt idx="3">
                  <c:v>Smoking + Swallowing</c:v>
                </c:pt>
                <c:pt idx="4">
                  <c:v>Swallowing</c:v>
                </c:pt>
              </c:strCache>
            </c:strRef>
          </c:cat>
          <c:val>
            <c:numRef>
              <c:f>Sheet7!$B$29:$B$33</c:f>
              <c:numCache>
                <c:formatCode>General</c:formatCode>
                <c:ptCount val="5"/>
                <c:pt idx="0">
                  <c:v>1</c:v>
                </c:pt>
                <c:pt idx="1">
                  <c:v>33</c:v>
                </c:pt>
                <c:pt idx="2">
                  <c:v>2</c:v>
                </c:pt>
                <c:pt idx="3">
                  <c:v>8</c:v>
                </c:pt>
                <c:pt idx="4">
                  <c:v>6</c:v>
                </c:pt>
              </c:numCache>
            </c:numRef>
          </c:val>
          <c:extLst>
            <c:ext xmlns:c16="http://schemas.microsoft.com/office/drawing/2014/chart" uri="{C3380CC4-5D6E-409C-BE32-E72D297353CC}">
              <c16:uniqueId val="{00000000-768D-4EAF-8FD0-64D930CC3DBD}"/>
            </c:ext>
          </c:extLst>
        </c:ser>
        <c:dLbls>
          <c:showLegendKey val="0"/>
          <c:showVal val="1"/>
          <c:showCatName val="0"/>
          <c:showSerName val="0"/>
          <c:showPercent val="0"/>
          <c:showBubbleSize val="0"/>
        </c:dLbls>
        <c:gapWidth val="150"/>
        <c:axId val="78013952"/>
        <c:axId val="78015040"/>
      </c:barChart>
      <c:catAx>
        <c:axId val="78013952"/>
        <c:scaling>
          <c:orientation val="minMax"/>
        </c:scaling>
        <c:delete val="0"/>
        <c:axPos val="b"/>
        <c:title>
          <c:tx>
            <c:rich>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Routes of substance intake</a:t>
                </a:r>
              </a:p>
            </c:rich>
          </c:tx>
          <c:overlay val="0"/>
          <c:spPr>
            <a:noFill/>
            <a:ln>
              <a:noFill/>
            </a:ln>
            <a:effectLst/>
          </c:spPr>
          <c:txPr>
            <a:bodyPr rot="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w="12700" cap="flat" cmpd="sng" algn="ctr">
            <a:solidFill>
              <a:schemeClr val="bg1">
                <a:lumMod val="65000"/>
              </a:schemeClr>
            </a:solidFill>
            <a:round/>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15040"/>
        <c:crosses val="autoZero"/>
        <c:auto val="1"/>
        <c:lblAlgn val="ctr"/>
        <c:lblOffset val="100"/>
        <c:noMultiLvlLbl val="0"/>
      </c:catAx>
      <c:valAx>
        <c:axId val="78015040"/>
        <c:scaling>
          <c:orientation val="minMax"/>
        </c:scaling>
        <c:delete val="0"/>
        <c:axPos val="l"/>
        <c:title>
          <c:tx>
            <c:rich>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Respondent</a:t>
                </a:r>
              </a:p>
            </c:rich>
          </c:tx>
          <c:overlay val="0"/>
          <c:spPr>
            <a:noFill/>
            <a:ln>
              <a:noFill/>
            </a:ln>
            <a:effectLst/>
          </c:spPr>
          <c:txPr>
            <a:bodyPr rot="-54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13952"/>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solidFill>
            <a:sysClr val="windowText" lastClr="000000"/>
          </a:solidFill>
          <a:latin typeface="Arial" panose="020B0604020202020204" pitchFamily="34" charset="0"/>
          <a:cs typeface="Arial" panose="020B0604020202020204" pitchFamily="34" charset="0"/>
        </a:defRPr>
      </a:pPr>
      <a:endParaRPr lang="da-DK"/>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0"/>
              <c:tx>
                <c:rich>
                  <a:bodyPr/>
                  <a:lstStyle/>
                  <a:p>
                    <a:fld id="{54A075DD-D4B9-42CD-B92F-7FB6E7B47DE8}" type="VALUE">
                      <a:rPr lang="en-US"/>
                      <a:pPr/>
                      <a:t>[VALUE]</a:t>
                    </a:fld>
                    <a:r>
                      <a:rPr lang="en-US"/>
                      <a:t> (64%)</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CAF9-4CEC-B4B3-F3A1473D1CD2}"/>
                </c:ext>
              </c:extLst>
            </c:dLbl>
            <c:dLbl>
              <c:idx val="1"/>
              <c:tx>
                <c:rich>
                  <a:bodyPr/>
                  <a:lstStyle/>
                  <a:p>
                    <a:fld id="{E17793B7-7618-4A6E-8203-5AD01665C46C}" type="VALUE">
                      <a:rPr lang="en-US"/>
                      <a:pPr/>
                      <a:t>[VALUE]</a:t>
                    </a:fld>
                    <a:r>
                      <a:rPr lang="en-US"/>
                      <a:t> (14%)</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CAF9-4CEC-B4B3-F3A1473D1CD2}"/>
                </c:ext>
              </c:extLst>
            </c:dLbl>
            <c:dLbl>
              <c:idx val="2"/>
              <c:tx>
                <c:rich>
                  <a:bodyPr/>
                  <a:lstStyle/>
                  <a:p>
                    <a:fld id="{20FAAC8E-9B29-4A13-A13C-89CBF59F90FC}" type="VALUE">
                      <a:rPr lang="en-US"/>
                      <a:pPr/>
                      <a:t>[VALUE]</a:t>
                    </a:fld>
                    <a:r>
                      <a:rPr lang="en-US"/>
                      <a:t> (4%)</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CAF9-4CEC-B4B3-F3A1473D1CD2}"/>
                </c:ext>
              </c:extLst>
            </c:dLbl>
            <c:dLbl>
              <c:idx val="3"/>
              <c:tx>
                <c:rich>
                  <a:bodyPr/>
                  <a:lstStyle/>
                  <a:p>
                    <a:fld id="{7122459A-959C-48CD-A570-1DD30293CD28}" type="VALUE">
                      <a:rPr lang="en-US"/>
                      <a:pPr/>
                      <a:t>[VALUE]</a:t>
                    </a:fld>
                    <a:r>
                      <a:rPr lang="en-US"/>
                      <a:t> (18%)</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CAF9-4CEC-B4B3-F3A1473D1CD2}"/>
                </c:ext>
              </c:extLst>
            </c:dLbl>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da-D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Sheet7!$A$29:$A$32</c:f>
              <c:strCache>
                <c:ptCount val="4"/>
                <c:pt idx="0">
                  <c:v> 1-5</c:v>
                </c:pt>
                <c:pt idx="1">
                  <c:v> 6-10</c:v>
                </c:pt>
                <c:pt idx="2">
                  <c:v>&gt;10</c:v>
                </c:pt>
                <c:pt idx="3">
                  <c:v>nil</c:v>
                </c:pt>
              </c:strCache>
            </c:strRef>
          </c:cat>
          <c:val>
            <c:numRef>
              <c:f>Sheet7!$B$29:$B$32</c:f>
              <c:numCache>
                <c:formatCode>General</c:formatCode>
                <c:ptCount val="4"/>
                <c:pt idx="0">
                  <c:v>32</c:v>
                </c:pt>
                <c:pt idx="1">
                  <c:v>7</c:v>
                </c:pt>
                <c:pt idx="2">
                  <c:v>2</c:v>
                </c:pt>
                <c:pt idx="3">
                  <c:v>9</c:v>
                </c:pt>
              </c:numCache>
            </c:numRef>
          </c:val>
          <c:extLst>
            <c:ext xmlns:c16="http://schemas.microsoft.com/office/drawing/2014/chart" uri="{C3380CC4-5D6E-409C-BE32-E72D297353CC}">
              <c16:uniqueId val="{00000000-CAF9-4CEC-B4B3-F3A1473D1CD2}"/>
            </c:ext>
          </c:extLst>
        </c:ser>
        <c:dLbls>
          <c:showLegendKey val="0"/>
          <c:showVal val="1"/>
          <c:showCatName val="0"/>
          <c:showSerName val="0"/>
          <c:showPercent val="0"/>
          <c:showBubbleSize val="0"/>
        </c:dLbls>
        <c:gapWidth val="150"/>
        <c:axId val="78016128"/>
        <c:axId val="78017760"/>
      </c:barChart>
      <c:catAx>
        <c:axId val="78016128"/>
        <c:scaling>
          <c:orientation val="minMax"/>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No. of treatments received </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w="12700" cap="flat" cmpd="sng" algn="ctr">
            <a:solidFill>
              <a:schemeClr val="bg1">
                <a:lumMod val="6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a-DK"/>
          </a:p>
        </c:txPr>
        <c:crossAx val="78017760"/>
        <c:crosses val="autoZero"/>
        <c:auto val="1"/>
        <c:lblAlgn val="ctr"/>
        <c:lblOffset val="100"/>
        <c:noMultiLvlLbl val="0"/>
      </c:catAx>
      <c:valAx>
        <c:axId val="78017760"/>
        <c:scaling>
          <c:orientation val="minMax"/>
        </c:scaling>
        <c:delete val="0"/>
        <c:axPos val="l"/>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Respondent</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a-DK"/>
          </a:p>
        </c:txPr>
        <c:crossAx val="78016128"/>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latin typeface="Arial" panose="020B0604020202020204" pitchFamily="34" charset="0"/>
          <a:cs typeface="Arial" panose="020B0604020202020204" pitchFamily="34" charset="0"/>
        </a:defRPr>
      </a:pPr>
      <a:endParaRPr lang="da-DK"/>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0"/>
              <c:tx>
                <c:rich>
                  <a:bodyPr/>
                  <a:lstStyle/>
                  <a:p>
                    <a:fld id="{6FC2D641-BAA2-42E2-B6E5-32CDBD11A5D1}" type="VALUE">
                      <a:rPr lang="en-US"/>
                      <a:pPr/>
                      <a:t>[VALUE]</a:t>
                    </a:fld>
                    <a:r>
                      <a:rPr lang="en-US"/>
                      <a:t> (56%)</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5433-407F-9EAD-BE6AC21D2A4E}"/>
                </c:ext>
              </c:extLst>
            </c:dLbl>
            <c:dLbl>
              <c:idx val="1"/>
              <c:tx>
                <c:rich>
                  <a:bodyPr/>
                  <a:lstStyle/>
                  <a:p>
                    <a:fld id="{23ADFBA3-763C-4281-A1AA-3A53A9A8643B}" type="VALUE">
                      <a:rPr lang="en-US"/>
                      <a:pPr/>
                      <a:t>[VALUE]</a:t>
                    </a:fld>
                    <a:r>
                      <a:rPr lang="en-US"/>
                      <a:t> (18%)</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5433-407F-9EAD-BE6AC21D2A4E}"/>
                </c:ext>
              </c:extLst>
            </c:dLbl>
            <c:dLbl>
              <c:idx val="2"/>
              <c:tx>
                <c:rich>
                  <a:bodyPr/>
                  <a:lstStyle/>
                  <a:p>
                    <a:fld id="{6B06F24F-11B2-4B1B-922B-16C7ABF5D087}" type="VALUE">
                      <a:rPr lang="en-US"/>
                      <a:pPr/>
                      <a:t>[VALUE]</a:t>
                    </a:fld>
                    <a:r>
                      <a:rPr lang="en-US"/>
                      <a:t> (2%)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5433-407F-9EAD-BE6AC21D2A4E}"/>
                </c:ext>
              </c:extLst>
            </c:dLbl>
            <c:dLbl>
              <c:idx val="3"/>
              <c:tx>
                <c:rich>
                  <a:bodyPr/>
                  <a:lstStyle/>
                  <a:p>
                    <a:fld id="{C1CCE528-270B-4F57-8DF7-3F65F65E5D23}" type="VALUE">
                      <a:rPr lang="en-US"/>
                      <a:pPr/>
                      <a:t>[VALUE]</a:t>
                    </a:fld>
                    <a:r>
                      <a:rPr lang="en-US"/>
                      <a:t> (24%)</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5433-407F-9EAD-BE6AC21D2A4E}"/>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Sheet7!$A$29:$A$32</c:f>
              <c:strCache>
                <c:ptCount val="4"/>
                <c:pt idx="0">
                  <c:v>0-250</c:v>
                </c:pt>
                <c:pt idx="1">
                  <c:v>251-500</c:v>
                </c:pt>
                <c:pt idx="2">
                  <c:v>501-750</c:v>
                </c:pt>
                <c:pt idx="3">
                  <c:v>&gt;750</c:v>
                </c:pt>
              </c:strCache>
            </c:strRef>
          </c:cat>
          <c:val>
            <c:numRef>
              <c:f>Sheet7!$B$29:$B$32</c:f>
              <c:numCache>
                <c:formatCode>General</c:formatCode>
                <c:ptCount val="4"/>
                <c:pt idx="0">
                  <c:v>28</c:v>
                </c:pt>
                <c:pt idx="1">
                  <c:v>9</c:v>
                </c:pt>
                <c:pt idx="2">
                  <c:v>1</c:v>
                </c:pt>
                <c:pt idx="3">
                  <c:v>12</c:v>
                </c:pt>
              </c:numCache>
            </c:numRef>
          </c:val>
          <c:extLst>
            <c:ext xmlns:c16="http://schemas.microsoft.com/office/drawing/2014/chart" uri="{C3380CC4-5D6E-409C-BE32-E72D297353CC}">
              <c16:uniqueId val="{00000000-16A3-4C5A-9954-4C82CE185E3D}"/>
            </c:ext>
          </c:extLst>
        </c:ser>
        <c:dLbls>
          <c:showLegendKey val="0"/>
          <c:showVal val="1"/>
          <c:showCatName val="0"/>
          <c:showSerName val="0"/>
          <c:showPercent val="0"/>
          <c:showBubbleSize val="0"/>
        </c:dLbls>
        <c:gapWidth val="150"/>
        <c:axId val="78018848"/>
        <c:axId val="78019936"/>
      </c:barChart>
      <c:catAx>
        <c:axId val="78018848"/>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Daily expenses (taka)</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w="12700" cap="flat" cmpd="sng" algn="ctr">
            <a:solidFill>
              <a:schemeClr val="bg1">
                <a:lumMod val="65000"/>
              </a:schemeClr>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19936"/>
        <c:crosses val="autoZero"/>
        <c:auto val="1"/>
        <c:lblAlgn val="ctr"/>
        <c:lblOffset val="100"/>
        <c:noMultiLvlLbl val="0"/>
      </c:catAx>
      <c:valAx>
        <c:axId val="78019936"/>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Respondent</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18848"/>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Arial" panose="020B0604020202020204" pitchFamily="34" charset="0"/>
          <a:cs typeface="Arial" panose="020B0604020202020204" pitchFamily="34" charset="0"/>
        </a:defRPr>
      </a:pPr>
      <a:endParaRPr lang="da-DK"/>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0"/>
              <c:tx>
                <c:rich>
                  <a:bodyPr/>
                  <a:lstStyle/>
                  <a:p>
                    <a:fld id="{55B1054C-850F-44CA-A9D2-EFEEA4739DDA}" type="VALUE">
                      <a:rPr lang="en-US"/>
                      <a:pPr/>
                      <a:t>[VALUE]</a:t>
                    </a:fld>
                    <a:r>
                      <a:rPr lang="en-US"/>
                      <a:t> (40%)</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A50-4B7F-977C-517FDB89C854}"/>
                </c:ext>
              </c:extLst>
            </c:dLbl>
            <c:dLbl>
              <c:idx val="1"/>
              <c:tx>
                <c:rich>
                  <a:bodyPr/>
                  <a:lstStyle/>
                  <a:p>
                    <a:fld id="{4E127E7E-65F1-4D8B-901B-14A95EEF7C9A}" type="VALUE">
                      <a:rPr lang="en-US"/>
                      <a:pPr/>
                      <a:t>[VALUE]</a:t>
                    </a:fld>
                    <a:r>
                      <a:rPr lang="en-US"/>
                      <a:t> (16%)</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AA50-4B7F-977C-517FDB89C854}"/>
                </c:ext>
              </c:extLst>
            </c:dLbl>
            <c:dLbl>
              <c:idx val="2"/>
              <c:tx>
                <c:rich>
                  <a:bodyPr/>
                  <a:lstStyle/>
                  <a:p>
                    <a:fld id="{80066D9E-300A-4CF6-82E8-35526FE304BA}" type="VALUE">
                      <a:rPr lang="en-US"/>
                      <a:pPr/>
                      <a:t>[VALUE]</a:t>
                    </a:fld>
                    <a:r>
                      <a:rPr lang="en-US"/>
                      <a:t> (8%)</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AA50-4B7F-977C-517FDB89C854}"/>
                </c:ext>
              </c:extLst>
            </c:dLbl>
            <c:dLbl>
              <c:idx val="3"/>
              <c:tx>
                <c:rich>
                  <a:bodyPr/>
                  <a:lstStyle/>
                  <a:p>
                    <a:fld id="{50F6641B-BCD7-4CD9-A141-181AA9F1B917}" type="VALUE">
                      <a:rPr lang="en-US"/>
                      <a:pPr/>
                      <a:t>[VALUE]</a:t>
                    </a:fld>
                    <a:r>
                      <a:rPr lang="en-US"/>
                      <a:t> (2%)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AA50-4B7F-977C-517FDB89C854}"/>
                </c:ext>
              </c:extLst>
            </c:dLbl>
            <c:dLbl>
              <c:idx val="4"/>
              <c:tx>
                <c:rich>
                  <a:bodyPr/>
                  <a:lstStyle/>
                  <a:p>
                    <a:fld id="{C2DAEF40-71C7-4EE1-9E04-ACB5B37CF2E8}" type="VALUE">
                      <a:rPr lang="en-US"/>
                      <a:pPr/>
                      <a:t>[VALUE]</a:t>
                    </a:fld>
                    <a:r>
                      <a:rPr lang="en-US"/>
                      <a:t> (4%)</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AA50-4B7F-977C-517FDB89C854}"/>
                </c:ext>
              </c:extLst>
            </c:dLbl>
            <c:dLbl>
              <c:idx val="5"/>
              <c:tx>
                <c:rich>
                  <a:bodyPr/>
                  <a:lstStyle/>
                  <a:p>
                    <a:fld id="{C5685B03-9C42-4696-9AD8-AE22B85EE2C6}" type="VALUE">
                      <a:rPr lang="en-US"/>
                      <a:pPr/>
                      <a:t>[VALUE]</a:t>
                    </a:fld>
                    <a:r>
                      <a:rPr lang="en-US"/>
                      <a:t> (4%)</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AA50-4B7F-977C-517FDB89C854}"/>
                </c:ext>
              </c:extLst>
            </c:dLbl>
            <c:dLbl>
              <c:idx val="6"/>
              <c:tx>
                <c:rich>
                  <a:bodyPr/>
                  <a:lstStyle/>
                  <a:p>
                    <a:fld id="{50740902-AC52-42FF-8441-43FBEEB7ED82}" type="VALUE">
                      <a:rPr lang="en-US"/>
                      <a:pPr/>
                      <a:t>[VALUE]</a:t>
                    </a:fld>
                    <a:r>
                      <a:rPr lang="en-US"/>
                      <a:t> (2%)</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AA50-4B7F-977C-517FDB89C854}"/>
                </c:ext>
              </c:extLst>
            </c:dLbl>
            <c:dLbl>
              <c:idx val="7"/>
              <c:tx>
                <c:rich>
                  <a:bodyPr/>
                  <a:lstStyle/>
                  <a:p>
                    <a:fld id="{7F50DD8D-A4DF-4F30-9B45-1EDAF9306BE3}" type="VALUE">
                      <a:rPr lang="en-US"/>
                      <a:pPr/>
                      <a:t>[VALUE]</a:t>
                    </a:fld>
                    <a:r>
                      <a:rPr lang="en-US"/>
                      <a:t> (24%)</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8-AA50-4B7F-977C-517FDB89C854}"/>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Sheet7!$A$29:$A$36</c:f>
              <c:strCache>
                <c:ptCount val="8"/>
                <c:pt idx="0">
                  <c:v>1</c:v>
                </c:pt>
                <c:pt idx="1">
                  <c:v>2</c:v>
                </c:pt>
                <c:pt idx="2">
                  <c:v>3</c:v>
                </c:pt>
                <c:pt idx="3">
                  <c:v>5</c:v>
                </c:pt>
                <c:pt idx="4">
                  <c:v>6</c:v>
                </c:pt>
                <c:pt idx="5">
                  <c:v>7</c:v>
                </c:pt>
                <c:pt idx="6">
                  <c:v>20</c:v>
                </c:pt>
                <c:pt idx="7">
                  <c:v>NIL</c:v>
                </c:pt>
              </c:strCache>
            </c:strRef>
          </c:cat>
          <c:val>
            <c:numRef>
              <c:f>Sheet7!$B$29:$B$36</c:f>
              <c:numCache>
                <c:formatCode>General</c:formatCode>
                <c:ptCount val="8"/>
                <c:pt idx="0">
                  <c:v>20</c:v>
                </c:pt>
                <c:pt idx="1">
                  <c:v>8</c:v>
                </c:pt>
                <c:pt idx="2">
                  <c:v>4</c:v>
                </c:pt>
                <c:pt idx="3">
                  <c:v>1</c:v>
                </c:pt>
                <c:pt idx="4">
                  <c:v>2</c:v>
                </c:pt>
                <c:pt idx="5">
                  <c:v>2</c:v>
                </c:pt>
                <c:pt idx="6">
                  <c:v>1</c:v>
                </c:pt>
                <c:pt idx="7">
                  <c:v>12</c:v>
                </c:pt>
              </c:numCache>
            </c:numRef>
          </c:val>
          <c:extLst>
            <c:ext xmlns:c16="http://schemas.microsoft.com/office/drawing/2014/chart" uri="{C3380CC4-5D6E-409C-BE32-E72D297353CC}">
              <c16:uniqueId val="{00000000-AA50-4B7F-977C-517FDB89C854}"/>
            </c:ext>
          </c:extLst>
        </c:ser>
        <c:dLbls>
          <c:showLegendKey val="0"/>
          <c:showVal val="1"/>
          <c:showCatName val="0"/>
          <c:showSerName val="0"/>
          <c:showPercent val="0"/>
          <c:showBubbleSize val="0"/>
        </c:dLbls>
        <c:gapWidth val="150"/>
        <c:axId val="78021024"/>
        <c:axId val="78024288"/>
      </c:barChart>
      <c:catAx>
        <c:axId val="78021024"/>
        <c:scaling>
          <c:orientation val="minMax"/>
        </c:scaling>
        <c:delete val="0"/>
        <c:axPos val="b"/>
        <c:title>
          <c:tx>
            <c:rich>
              <a:bodyPr rot="0" spcFirstLastPara="1" vertOverflow="ellipsis" vert="horz" wrap="square" anchor="ctr" anchorCtr="1"/>
              <a:lstStyle/>
              <a:p>
                <a:pPr>
                  <a:defRPr sz="105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No. of times </a:t>
                </a:r>
              </a:p>
            </c:rich>
          </c:tx>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w="12700" cap="flat" cmpd="sng" algn="ctr">
            <a:solidFill>
              <a:schemeClr val="bg1">
                <a:lumMod val="65000"/>
              </a:schemeClr>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24288"/>
        <c:crosses val="autoZero"/>
        <c:auto val="1"/>
        <c:lblAlgn val="ctr"/>
        <c:lblOffset val="100"/>
        <c:noMultiLvlLbl val="0"/>
      </c:catAx>
      <c:valAx>
        <c:axId val="78024288"/>
        <c:scaling>
          <c:orientation val="minMax"/>
        </c:scaling>
        <c:delete val="0"/>
        <c:axPos val="l"/>
        <c:title>
          <c:tx>
            <c:rich>
              <a:bodyPr rot="-5400000" spcFirstLastPara="1" vertOverflow="ellipsis" vert="horz" wrap="square" anchor="ctr" anchorCtr="1"/>
              <a:lstStyle/>
              <a:p>
                <a:pPr>
                  <a:defRPr sz="105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Respondent</a:t>
                </a:r>
              </a:p>
            </c:rich>
          </c:tx>
          <c:overlay val="0"/>
          <c:spPr>
            <a:noFill/>
            <a:ln>
              <a:noFill/>
            </a:ln>
            <a:effectLst/>
          </c:spPr>
          <c:txPr>
            <a:bodyPr rot="-5400000" spcFirstLastPara="1" vertOverflow="ellipsis" vert="horz" wrap="square" anchor="ctr" anchorCtr="1"/>
            <a:lstStyle/>
            <a:p>
              <a:pPr>
                <a:defRPr sz="105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a:solidFill>
              <a:schemeClr val="bg1">
                <a:lumMod val="50000"/>
              </a:schemeClr>
            </a:solid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21024"/>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50">
          <a:solidFill>
            <a:sysClr val="windowText" lastClr="000000"/>
          </a:solidFill>
          <a:latin typeface="Arial" panose="020B0604020202020204" pitchFamily="34" charset="0"/>
          <a:cs typeface="Arial" panose="020B0604020202020204" pitchFamily="34" charset="0"/>
        </a:defRPr>
      </a:pPr>
      <a:endParaRPr lang="da-DK"/>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spPr>
            <a:solidFill>
              <a:schemeClr val="accent1"/>
            </a:solidFill>
            <a:ln>
              <a:noFill/>
            </a:ln>
            <a:effectLst/>
          </c:spPr>
          <c:invertIfNegative val="0"/>
          <c:dLbls>
            <c:dLbl>
              <c:idx val="0"/>
              <c:tx>
                <c:rich>
                  <a:bodyPr/>
                  <a:lstStyle/>
                  <a:p>
                    <a:r>
                      <a:rPr lang="en-US"/>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5B1-4DF0-BBD0-D4FFA93A3989}"/>
                </c:ext>
              </c:extLst>
            </c:dLbl>
            <c:dLbl>
              <c:idx val="1"/>
              <c:tx>
                <c:rich>
                  <a:bodyPr/>
                  <a:lstStyle/>
                  <a:p>
                    <a:r>
                      <a:rPr lang="en-US"/>
                      <a:t>a</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5B1-4DF0-BBD0-D4FFA93A3989}"/>
                </c:ext>
              </c:extLst>
            </c:dLbl>
            <c:dLbl>
              <c:idx val="2"/>
              <c:tx>
                <c:rich>
                  <a:bodyPr/>
                  <a:lstStyle/>
                  <a:p>
                    <a:r>
                      <a:rPr lang="en-US"/>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5B1-4DF0-BBD0-D4FFA93A3989}"/>
                </c:ext>
              </c:extLst>
            </c:dLbl>
            <c:dLbl>
              <c:idx val="3"/>
              <c:tx>
                <c:rich>
                  <a:bodyPr/>
                  <a:lstStyle/>
                  <a:p>
                    <a:r>
                      <a:rPr lang="en-US"/>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5B1-4DF0-BBD0-D4FFA93A3989}"/>
                </c:ext>
              </c:extLst>
            </c:dLbl>
            <c:dLbl>
              <c:idx val="4"/>
              <c:tx>
                <c:rich>
                  <a:bodyPr/>
                  <a:lstStyle/>
                  <a:p>
                    <a:r>
                      <a:rPr lang="en-US"/>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5B1-4DF0-BBD0-D4FFA93A3989}"/>
                </c:ext>
              </c:extLst>
            </c:dLbl>
            <c:dLbl>
              <c:idx val="5"/>
              <c:tx>
                <c:rich>
                  <a:bodyPr/>
                  <a:lstStyle/>
                  <a:p>
                    <a:r>
                      <a:rPr lang="en-US"/>
                      <a:t>b</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5B1-4DF0-BBD0-D4FFA93A3989}"/>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Sheet9!$H$4:$H$9</c:f>
                <c:numCache>
                  <c:formatCode>General</c:formatCode>
                  <c:ptCount val="6"/>
                  <c:pt idx="0">
                    <c:v>1.2007515</c:v>
                  </c:pt>
                  <c:pt idx="1">
                    <c:v>3.3720284</c:v>
                  </c:pt>
                  <c:pt idx="2">
                    <c:v>2.7629915</c:v>
                  </c:pt>
                  <c:pt idx="3">
                    <c:v>6.1106464000000003</c:v>
                  </c:pt>
                  <c:pt idx="4">
                    <c:v>3.0457621000000001</c:v>
                  </c:pt>
                  <c:pt idx="5">
                    <c:v>4.0414519000000002</c:v>
                  </c:pt>
                </c:numCache>
              </c:numRef>
            </c:plus>
            <c:minus>
              <c:numRef>
                <c:f>Sheet9!$H$4:$H$9</c:f>
                <c:numCache>
                  <c:formatCode>General</c:formatCode>
                  <c:ptCount val="6"/>
                  <c:pt idx="0">
                    <c:v>1.2007515</c:v>
                  </c:pt>
                  <c:pt idx="1">
                    <c:v>3.3720284</c:v>
                  </c:pt>
                  <c:pt idx="2">
                    <c:v>2.7629915</c:v>
                  </c:pt>
                  <c:pt idx="3">
                    <c:v>6.1106464000000003</c:v>
                  </c:pt>
                  <c:pt idx="4">
                    <c:v>3.0457621000000001</c:v>
                  </c:pt>
                  <c:pt idx="5">
                    <c:v>4.0414519000000002</c:v>
                  </c:pt>
                </c:numCache>
              </c:numRef>
            </c:minus>
            <c:spPr>
              <a:noFill/>
              <a:ln w="9525" cap="flat" cmpd="sng" algn="ctr">
                <a:solidFill>
                  <a:schemeClr val="tx1">
                    <a:lumMod val="65000"/>
                    <a:lumOff val="35000"/>
                  </a:schemeClr>
                </a:solidFill>
                <a:round/>
              </a:ln>
              <a:effectLst/>
            </c:spPr>
          </c:errBars>
          <c:cat>
            <c:strRef>
              <c:f>Sheet9!$F$4:$F$9</c:f>
              <c:strCache>
                <c:ptCount val="6"/>
                <c:pt idx="0">
                  <c:v>Control</c:v>
                </c:pt>
                <c:pt idx="1">
                  <c:v>Cannabinoids</c:v>
                </c:pt>
                <c:pt idx="2">
                  <c:v>Cannabinoids combinations</c:v>
                </c:pt>
                <c:pt idx="3">
                  <c:v>Heroin</c:v>
                </c:pt>
                <c:pt idx="4">
                  <c:v>Others</c:v>
                </c:pt>
                <c:pt idx="5">
                  <c:v>None</c:v>
                </c:pt>
              </c:strCache>
            </c:strRef>
          </c:cat>
          <c:val>
            <c:numRef>
              <c:f>Sheet9!$G$4:$G$9</c:f>
              <c:numCache>
                <c:formatCode>General</c:formatCode>
                <c:ptCount val="6"/>
                <c:pt idx="0">
                  <c:v>90.46</c:v>
                </c:pt>
                <c:pt idx="1">
                  <c:v>84.473684199999994</c:v>
                </c:pt>
                <c:pt idx="2">
                  <c:v>79.076923100000002</c:v>
                </c:pt>
                <c:pt idx="3">
                  <c:v>73.8</c:v>
                </c:pt>
                <c:pt idx="4">
                  <c:v>75.900000000000006</c:v>
                </c:pt>
                <c:pt idx="5">
                  <c:v>71</c:v>
                </c:pt>
              </c:numCache>
            </c:numRef>
          </c:val>
          <c:extLst>
            <c:ext xmlns:c16="http://schemas.microsoft.com/office/drawing/2014/chart" uri="{C3380CC4-5D6E-409C-BE32-E72D297353CC}">
              <c16:uniqueId val="{00000006-A5B1-4DF0-BBD0-D4FFA93A3989}"/>
            </c:ext>
          </c:extLst>
        </c:ser>
        <c:dLbls>
          <c:dLblPos val="outEnd"/>
          <c:showLegendKey val="0"/>
          <c:showVal val="1"/>
          <c:showCatName val="0"/>
          <c:showSerName val="0"/>
          <c:showPercent val="0"/>
          <c:showBubbleSize val="0"/>
        </c:dLbls>
        <c:gapWidth val="219"/>
        <c:overlap val="-27"/>
        <c:axId val="78025920"/>
        <c:axId val="78025376"/>
      </c:barChart>
      <c:catAx>
        <c:axId val="78025920"/>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Substance</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25376"/>
        <c:crosses val="autoZero"/>
        <c:auto val="1"/>
        <c:lblAlgn val="ctr"/>
        <c:lblOffset val="100"/>
        <c:noMultiLvlLbl val="0"/>
      </c:catAx>
      <c:valAx>
        <c:axId val="78025376"/>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US"/>
                  <a:t>Total score</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title>
        <c:numFmt formatCode="General" sourceLinked="1"/>
        <c:majorTickMark val="none"/>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da-DK"/>
          </a:p>
        </c:txPr>
        <c:crossAx val="78025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Arial" panose="020B0604020202020204" pitchFamily="34" charset="0"/>
          <a:cs typeface="Arial" panose="020B0604020202020204" pitchFamily="34" charset="0"/>
        </a:defRPr>
      </a:pPr>
      <a:endParaRPr lang="da-DK"/>
    </a:p>
  </c:txPr>
  <c:externalData r:id="rId4">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withinLinear" id="15">
  <a:schemeClr val="accent2"/>
</cs:colorStyle>
</file>

<file path=word/charts/colors7.xml><?xml version="1.0" encoding="utf-8"?>
<cs:colorStyle xmlns:cs="http://schemas.microsoft.com/office/drawing/2012/chartStyle" xmlns:a="http://schemas.openxmlformats.org/drawingml/2006/main" meth="withinLinear" id="15">
  <a:schemeClr val="accent2"/>
</cs:colorStyle>
</file>

<file path=word/charts/colors8.xml><?xml version="1.0" encoding="utf-8"?>
<cs:colorStyle xmlns:cs="http://schemas.microsoft.com/office/drawing/2012/chartStyle" xmlns:a="http://schemas.openxmlformats.org/drawingml/2006/main" meth="withinLinear" id="15">
  <a:schemeClr val="accent2"/>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7.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56F6F-D366-4AB3-94DE-033E16D01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5968</TotalTime>
  <Pages>113</Pages>
  <Words>37191</Words>
  <Characters>226871</Characters>
  <Application>Microsoft Office Word</Application>
  <DocSecurity>0</DocSecurity>
  <Lines>1890</Lines>
  <Paragraphs>527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Zaidun Wardah</dc:creator>
  <cp:keywords/>
  <dc:description/>
  <cp:lastModifiedBy>Md Jamal Uddin</cp:lastModifiedBy>
  <cp:revision>101</cp:revision>
  <cp:lastPrinted>2018-09-15T13:47:00Z</cp:lastPrinted>
  <dcterms:created xsi:type="dcterms:W3CDTF">2018-07-28T10:14:00Z</dcterms:created>
  <dcterms:modified xsi:type="dcterms:W3CDTF">2020-02-28T14:38:00Z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zotero-version="5.0.41"&gt;&lt;session id="AFDAzNKg"/&gt;&lt;style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