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BF1" w:rsidRPr="00D73BF1" w:rsidRDefault="00D73BF1" w:rsidP="00D73BF1">
      <w:pPr>
        <w:spacing w:after="120"/>
        <w:rPr>
          <w:color w:val="002060"/>
          <w:sz w:val="28"/>
          <w:szCs w:val="28"/>
        </w:rPr>
      </w:pPr>
      <w:r w:rsidRPr="00D73BF1">
        <w:rPr>
          <w:color w:val="002060"/>
          <w:sz w:val="28"/>
          <w:szCs w:val="28"/>
          <w:highlight w:val="lightGray"/>
        </w:rPr>
        <w:t xml:space="preserve">"Factor associated with </w:t>
      </w:r>
      <w:proofErr w:type="gramStart"/>
      <w:r w:rsidRPr="00D73BF1">
        <w:rPr>
          <w:color w:val="002060"/>
          <w:sz w:val="28"/>
          <w:szCs w:val="28"/>
          <w:highlight w:val="lightGray"/>
        </w:rPr>
        <w:t>Early</w:t>
      </w:r>
      <w:proofErr w:type="gramEnd"/>
      <w:r w:rsidRPr="00D73BF1">
        <w:rPr>
          <w:color w:val="002060"/>
          <w:sz w:val="28"/>
          <w:szCs w:val="28"/>
          <w:highlight w:val="lightGray"/>
        </w:rPr>
        <w:t xml:space="preserve"> childhood development index in Bangladesh:”</w:t>
      </w:r>
    </w:p>
    <w:p w:rsidR="00D73BF1" w:rsidRDefault="00D73BF1" w:rsidP="00D73BF1">
      <w:pPr>
        <w:spacing w:after="120"/>
      </w:pPr>
      <w:r>
        <w:t xml:space="preserve"> </w:t>
      </w:r>
      <w:proofErr w:type="gramStart"/>
      <w:r>
        <w:t xml:space="preserve">Evidence from 3 nationally representative </w:t>
      </w:r>
      <w:proofErr w:type="spellStart"/>
      <w:r>
        <w:t>mics</w:t>
      </w:r>
      <w:proofErr w:type="spellEnd"/>
      <w:r>
        <w:t xml:space="preserve"> survey.</w:t>
      </w:r>
      <w:proofErr w:type="gramEnd"/>
    </w:p>
    <w:p w:rsidR="007C6C43" w:rsidRDefault="007C6C43" w:rsidP="00D73BF1">
      <w:pPr>
        <w:spacing w:after="120"/>
      </w:pPr>
      <w:r>
        <w:t>MICS-6:</w:t>
      </w:r>
      <w:bookmarkStart w:id="0" w:name="_GoBack"/>
      <w:bookmarkEnd w:id="0"/>
    </w:p>
    <w:p w:rsidR="00D73BF1" w:rsidRDefault="00D73BF1" w:rsidP="00D73BF1">
      <w:pPr>
        <w:spacing w:after="120"/>
      </w:pPr>
      <w:r>
        <w:tab/>
        <w:t>Factors:</w:t>
      </w:r>
    </w:p>
    <w:p w:rsidR="00D73BF1" w:rsidRDefault="00D73BF1" w:rsidP="00D73BF1">
      <w:pPr>
        <w:pStyle w:val="ListParagraph"/>
        <w:numPr>
          <w:ilvl w:val="0"/>
          <w:numId w:val="1"/>
        </w:numPr>
        <w:spacing w:after="120"/>
      </w:pPr>
      <w:r>
        <w:t>Literacy-numeracy:</w:t>
      </w:r>
    </w:p>
    <w:p w:rsidR="00D73BF1" w:rsidRDefault="00D73BF1" w:rsidP="00D73BF1">
      <w:pPr>
        <w:pStyle w:val="ListParagraph"/>
        <w:numPr>
          <w:ilvl w:val="0"/>
          <w:numId w:val="1"/>
        </w:numPr>
        <w:spacing w:after="120"/>
      </w:pPr>
      <w:r>
        <w:t xml:space="preserve"> Physical:</w:t>
      </w:r>
    </w:p>
    <w:p w:rsidR="00D73BF1" w:rsidRDefault="00D73BF1" w:rsidP="00D73BF1">
      <w:pPr>
        <w:pStyle w:val="ListParagraph"/>
        <w:numPr>
          <w:ilvl w:val="0"/>
          <w:numId w:val="1"/>
        </w:numPr>
        <w:spacing w:after="120"/>
      </w:pPr>
      <w:r>
        <w:t>Social-emotional:</w:t>
      </w:r>
    </w:p>
    <w:p w:rsidR="00D73BF1" w:rsidRDefault="00D73BF1" w:rsidP="00D73BF1">
      <w:pPr>
        <w:pStyle w:val="ListParagraph"/>
        <w:numPr>
          <w:ilvl w:val="0"/>
          <w:numId w:val="1"/>
        </w:numPr>
        <w:spacing w:after="120"/>
      </w:pPr>
      <w:r>
        <w:t>Learning:</w:t>
      </w:r>
    </w:p>
    <w:p w:rsidR="00D73BF1" w:rsidRPr="00D73BF1" w:rsidRDefault="00D73BF1" w:rsidP="00D73BF1">
      <w:pPr>
        <w:spacing w:after="120"/>
        <w:rPr>
          <w:color w:val="002060"/>
          <w:sz w:val="32"/>
          <w:szCs w:val="32"/>
          <w:u w:val="single"/>
        </w:rPr>
      </w:pPr>
      <w:r w:rsidRPr="00D73BF1">
        <w:rPr>
          <w:color w:val="002060"/>
          <w:sz w:val="32"/>
          <w:szCs w:val="32"/>
          <w:u w:val="single"/>
        </w:rPr>
        <w:t>Literacy-numeracy:</w:t>
      </w:r>
    </w:p>
    <w:p w:rsidR="00D73BF1" w:rsidRDefault="00D73BF1" w:rsidP="00D73BF1">
      <w:pPr>
        <w:spacing w:after="120" w:line="240" w:lineRule="auto"/>
      </w:pPr>
      <w:r>
        <w:t>Children are identified as being developmentally on track based on</w:t>
      </w:r>
    </w:p>
    <w:p w:rsidR="00D73BF1" w:rsidRPr="00E52AD6" w:rsidRDefault="00D73BF1" w:rsidP="00D73BF1">
      <w:pPr>
        <w:spacing w:after="120" w:line="240" w:lineRule="auto"/>
        <w:rPr>
          <w:color w:val="8064A2" w:themeColor="accent4"/>
        </w:rPr>
      </w:pPr>
      <w:proofErr w:type="gramStart"/>
      <w:r>
        <w:t>whether</w:t>
      </w:r>
      <w:proofErr w:type="gramEnd"/>
      <w:r>
        <w:t xml:space="preserve"> they </w:t>
      </w:r>
      <w:r w:rsidRPr="00E52AD6">
        <w:rPr>
          <w:color w:val="C0504D" w:themeColor="accent2"/>
        </w:rPr>
        <w:t>can identify/name at least ten letters of the alphabet</w:t>
      </w:r>
      <w:r>
        <w:t xml:space="preserve">, </w:t>
      </w:r>
      <w:r w:rsidRPr="00E52AD6">
        <w:rPr>
          <w:color w:val="8064A2" w:themeColor="accent4"/>
        </w:rPr>
        <w:t>whether they can read</w:t>
      </w:r>
    </w:p>
    <w:p w:rsidR="00D73BF1" w:rsidRPr="00E52AD6" w:rsidRDefault="00D73BF1" w:rsidP="00D73BF1">
      <w:pPr>
        <w:spacing w:after="120" w:line="240" w:lineRule="auto"/>
        <w:rPr>
          <w:color w:val="4BACC6" w:themeColor="accent5"/>
        </w:rPr>
      </w:pPr>
      <w:proofErr w:type="gramStart"/>
      <w:r w:rsidRPr="00E52AD6">
        <w:rPr>
          <w:color w:val="8064A2" w:themeColor="accent4"/>
        </w:rPr>
        <w:t>at</w:t>
      </w:r>
      <w:proofErr w:type="gramEnd"/>
      <w:r w:rsidRPr="00E52AD6">
        <w:rPr>
          <w:color w:val="8064A2" w:themeColor="accent4"/>
        </w:rPr>
        <w:t xml:space="preserve"> least four simple</w:t>
      </w:r>
      <w:r w:rsidRPr="00E52AD6">
        <w:rPr>
          <w:color w:val="4BACC6" w:themeColor="accent5"/>
        </w:rPr>
        <w:t>, popular words, and whether they know the name and recognize the</w:t>
      </w:r>
    </w:p>
    <w:p w:rsidR="00D73BF1" w:rsidRDefault="00D73BF1" w:rsidP="00D73BF1">
      <w:pPr>
        <w:spacing w:after="120" w:line="240" w:lineRule="auto"/>
      </w:pPr>
      <w:proofErr w:type="gramStart"/>
      <w:r w:rsidRPr="00E52AD6">
        <w:rPr>
          <w:color w:val="4BACC6" w:themeColor="accent5"/>
        </w:rPr>
        <w:t>symbols</w:t>
      </w:r>
      <w:proofErr w:type="gramEnd"/>
      <w:r w:rsidRPr="00E52AD6">
        <w:rPr>
          <w:color w:val="4BACC6" w:themeColor="accent5"/>
        </w:rPr>
        <w:t xml:space="preserve"> of all numbers from 1 to 10</w:t>
      </w:r>
      <w:r>
        <w:t>. If at least two of these are true, then the child is</w:t>
      </w:r>
    </w:p>
    <w:p w:rsidR="00D73BF1" w:rsidRDefault="00D73BF1" w:rsidP="00D73BF1">
      <w:pPr>
        <w:spacing w:after="120" w:line="240" w:lineRule="auto"/>
      </w:pPr>
      <w:proofErr w:type="gramStart"/>
      <w:r>
        <w:t>considered</w:t>
      </w:r>
      <w:proofErr w:type="gramEnd"/>
      <w:r>
        <w:t xml:space="preserve"> developmentally on track.</w:t>
      </w:r>
    </w:p>
    <w:p w:rsidR="00E52AD6" w:rsidRDefault="00E52AD6" w:rsidP="00D73BF1">
      <w:pPr>
        <w:spacing w:after="120" w:line="240" w:lineRule="auto"/>
      </w:pPr>
      <w:r>
        <w:t>Variables:</w:t>
      </w:r>
    </w:p>
    <w:p w:rsidR="00E52AD6" w:rsidRDefault="00E52AD6" w:rsidP="00D73BF1">
      <w:pPr>
        <w:spacing w:after="120" w:line="240" w:lineRule="auto"/>
      </w:pPr>
      <w:r w:rsidRPr="00E52AD6">
        <w:rPr>
          <w:color w:val="C0504D" w:themeColor="accent2"/>
        </w:rPr>
        <w:t>:  EC6</w:t>
      </w:r>
      <w:r>
        <w:tab/>
      </w:r>
      <w:r w:rsidRPr="00E52AD6">
        <w:rPr>
          <w:color w:val="8064A2" w:themeColor="accent4"/>
        </w:rPr>
        <w:t>EC7</w:t>
      </w:r>
      <w:r>
        <w:rPr>
          <w:color w:val="8064A2" w:themeColor="accent4"/>
        </w:rPr>
        <w:tab/>
      </w:r>
      <w:r w:rsidRPr="00E52AD6">
        <w:rPr>
          <w:color w:val="4BACC6" w:themeColor="accent5"/>
        </w:rPr>
        <w:t>EC8</w:t>
      </w:r>
      <w:r>
        <w:rPr>
          <w:color w:val="4BACC6" w:themeColor="accent5"/>
        </w:rPr>
        <w:tab/>
      </w:r>
    </w:p>
    <w:p w:rsidR="00D73BF1" w:rsidRPr="00D73BF1" w:rsidRDefault="00D73BF1" w:rsidP="00D73BF1">
      <w:pPr>
        <w:spacing w:after="120"/>
        <w:rPr>
          <w:color w:val="002060"/>
          <w:sz w:val="40"/>
          <w:szCs w:val="40"/>
          <w:u w:val="single"/>
        </w:rPr>
      </w:pPr>
      <w:r w:rsidRPr="00D73BF1">
        <w:rPr>
          <w:color w:val="002060"/>
          <w:sz w:val="40"/>
          <w:szCs w:val="40"/>
          <w:u w:val="single"/>
        </w:rPr>
        <w:t>Physical:</w:t>
      </w:r>
    </w:p>
    <w:p w:rsidR="00D73BF1" w:rsidRDefault="00D73BF1" w:rsidP="00D73BF1">
      <w:pPr>
        <w:spacing w:after="120"/>
      </w:pPr>
      <w:r>
        <w:t xml:space="preserve"> </w:t>
      </w:r>
      <w:r w:rsidRPr="00E52AD6">
        <w:rPr>
          <w:color w:val="4BACC6" w:themeColor="accent5"/>
        </w:rPr>
        <w:t>If the child can pick up a small object with two fingers</w:t>
      </w:r>
      <w:r>
        <w:t>, like a stick or a rock from the</w:t>
      </w:r>
    </w:p>
    <w:p w:rsidR="00D73BF1" w:rsidRPr="00E52AD6" w:rsidRDefault="00D73BF1" w:rsidP="00D73BF1">
      <w:pPr>
        <w:spacing w:after="120"/>
        <w:rPr>
          <w:color w:val="943634" w:themeColor="accent2" w:themeShade="BF"/>
        </w:rPr>
      </w:pPr>
      <w:proofErr w:type="gramStart"/>
      <w:r>
        <w:t>ground</w:t>
      </w:r>
      <w:proofErr w:type="gramEnd"/>
      <w:r>
        <w:t xml:space="preserve"> and/or the mother/caretaker does not indicate that the child is </w:t>
      </w:r>
      <w:r w:rsidRPr="00E52AD6">
        <w:rPr>
          <w:color w:val="943634" w:themeColor="accent2" w:themeShade="BF"/>
        </w:rPr>
        <w:t>sometimes too sick to</w:t>
      </w:r>
    </w:p>
    <w:p w:rsidR="00D73BF1" w:rsidRDefault="00D73BF1" w:rsidP="00D73BF1">
      <w:pPr>
        <w:spacing w:after="120"/>
      </w:pPr>
      <w:proofErr w:type="gramStart"/>
      <w:r w:rsidRPr="00E52AD6">
        <w:rPr>
          <w:color w:val="943634" w:themeColor="accent2" w:themeShade="BF"/>
        </w:rPr>
        <w:t>play</w:t>
      </w:r>
      <w:proofErr w:type="gramEnd"/>
      <w:r>
        <w:t>, then the child is regarded as being developmentally on track in the physical domain.</w:t>
      </w:r>
    </w:p>
    <w:p w:rsidR="00D73BF1" w:rsidRDefault="00E52AD6" w:rsidP="00D73BF1">
      <w:pPr>
        <w:spacing w:after="120"/>
      </w:pPr>
      <w:r>
        <w:t>Variables:</w:t>
      </w:r>
    </w:p>
    <w:p w:rsidR="00E52AD6" w:rsidRPr="00E52AD6" w:rsidRDefault="00E52AD6" w:rsidP="00D73BF1">
      <w:pPr>
        <w:spacing w:after="120"/>
        <w:rPr>
          <w:color w:val="4BACC6" w:themeColor="accent5"/>
        </w:rPr>
      </w:pPr>
      <w:r w:rsidRPr="00E52AD6">
        <w:rPr>
          <w:color w:val="4BACC6" w:themeColor="accent5"/>
        </w:rPr>
        <w:t>EC9</w:t>
      </w:r>
      <w:r>
        <w:rPr>
          <w:color w:val="4BACC6" w:themeColor="accent5"/>
        </w:rPr>
        <w:tab/>
      </w:r>
      <w:r w:rsidRPr="00E52AD6">
        <w:rPr>
          <w:color w:val="943634" w:themeColor="accent2" w:themeShade="BF"/>
        </w:rPr>
        <w:t>EC10</w:t>
      </w:r>
      <w:r>
        <w:rPr>
          <w:color w:val="943634" w:themeColor="accent2" w:themeShade="BF"/>
        </w:rPr>
        <w:tab/>
      </w:r>
    </w:p>
    <w:p w:rsidR="00D73BF1" w:rsidRPr="00D73BF1" w:rsidRDefault="00D73BF1" w:rsidP="00D73BF1">
      <w:pPr>
        <w:spacing w:after="120"/>
        <w:rPr>
          <w:sz w:val="40"/>
          <w:szCs w:val="40"/>
          <w:u w:val="single"/>
        </w:rPr>
      </w:pPr>
      <w:r>
        <w:t xml:space="preserve"> </w:t>
      </w:r>
      <w:r w:rsidRPr="00D73BF1">
        <w:rPr>
          <w:color w:val="002060"/>
          <w:sz w:val="40"/>
          <w:szCs w:val="40"/>
          <w:u w:val="single"/>
        </w:rPr>
        <w:t xml:space="preserve">Social-emotional: </w:t>
      </w:r>
    </w:p>
    <w:p w:rsidR="00D73BF1" w:rsidRDefault="00D73BF1" w:rsidP="00D73BF1">
      <w:pPr>
        <w:spacing w:after="120"/>
      </w:pPr>
      <w:r>
        <w:t>Children are considered to be developmentally on track if two of the</w:t>
      </w:r>
    </w:p>
    <w:p w:rsidR="00D73BF1" w:rsidRPr="00E52AD6" w:rsidRDefault="00D73BF1" w:rsidP="00D73BF1">
      <w:pPr>
        <w:spacing w:after="120"/>
        <w:rPr>
          <w:color w:val="403152" w:themeColor="accent4" w:themeShade="80"/>
        </w:rPr>
      </w:pPr>
      <w:proofErr w:type="gramStart"/>
      <w:r>
        <w:t>following</w:t>
      </w:r>
      <w:proofErr w:type="gramEnd"/>
      <w:r>
        <w:t xml:space="preserve"> are true: If </w:t>
      </w:r>
      <w:r w:rsidRPr="00E52AD6">
        <w:rPr>
          <w:color w:val="943634" w:themeColor="accent2" w:themeShade="BF"/>
        </w:rPr>
        <w:t>the child gets along well with other children</w:t>
      </w:r>
      <w:r>
        <w:t xml:space="preserve">, if the </w:t>
      </w:r>
      <w:r w:rsidRPr="00E52AD6">
        <w:rPr>
          <w:color w:val="403152" w:themeColor="accent4" w:themeShade="80"/>
        </w:rPr>
        <w:t>child does not kick,</w:t>
      </w:r>
    </w:p>
    <w:p w:rsidR="00D73BF1" w:rsidRDefault="00D73BF1" w:rsidP="00D73BF1">
      <w:pPr>
        <w:spacing w:after="120"/>
      </w:pPr>
      <w:proofErr w:type="gramStart"/>
      <w:r w:rsidRPr="00E52AD6">
        <w:rPr>
          <w:color w:val="403152" w:themeColor="accent4" w:themeShade="80"/>
        </w:rPr>
        <w:t>bite</w:t>
      </w:r>
      <w:proofErr w:type="gramEnd"/>
      <w:r w:rsidRPr="00E52AD6">
        <w:rPr>
          <w:color w:val="403152" w:themeColor="accent4" w:themeShade="80"/>
        </w:rPr>
        <w:t xml:space="preserve">, or hit other children </w:t>
      </w:r>
      <w:r>
        <w:t xml:space="preserve">and if the </w:t>
      </w:r>
      <w:r w:rsidRPr="00E52AD6">
        <w:rPr>
          <w:color w:val="7030A0"/>
        </w:rPr>
        <w:t>child does not get distracted easily</w:t>
      </w:r>
      <w:r>
        <w:t>.</w:t>
      </w:r>
    </w:p>
    <w:p w:rsidR="00D73BF1" w:rsidRDefault="00E52AD6" w:rsidP="00D73BF1">
      <w:pPr>
        <w:spacing w:after="120"/>
      </w:pPr>
      <w:r>
        <w:t>Variables:</w:t>
      </w:r>
    </w:p>
    <w:p w:rsidR="00E52AD6" w:rsidRPr="00E52AD6" w:rsidRDefault="00E52AD6" w:rsidP="00D73BF1">
      <w:pPr>
        <w:spacing w:after="120"/>
        <w:rPr>
          <w:color w:val="632423" w:themeColor="accent2" w:themeShade="80"/>
        </w:rPr>
      </w:pPr>
      <w:r w:rsidRPr="00E52AD6">
        <w:rPr>
          <w:color w:val="632423" w:themeColor="accent2" w:themeShade="80"/>
        </w:rPr>
        <w:t>EC13</w:t>
      </w:r>
      <w:r>
        <w:rPr>
          <w:color w:val="632423" w:themeColor="accent2" w:themeShade="80"/>
        </w:rPr>
        <w:tab/>
      </w:r>
      <w:r w:rsidRPr="00E52AD6">
        <w:rPr>
          <w:color w:val="403152" w:themeColor="accent4" w:themeShade="80"/>
        </w:rPr>
        <w:t>EC14</w:t>
      </w:r>
      <w:r>
        <w:rPr>
          <w:color w:val="403152" w:themeColor="accent4" w:themeShade="80"/>
        </w:rPr>
        <w:tab/>
      </w:r>
      <w:r w:rsidRPr="00E52AD6">
        <w:rPr>
          <w:color w:val="7030A0"/>
        </w:rPr>
        <w:t>EC15</w:t>
      </w:r>
      <w:r w:rsidR="006E47D4">
        <w:rPr>
          <w:color w:val="7030A0"/>
        </w:rPr>
        <w:tab/>
      </w:r>
    </w:p>
    <w:p w:rsidR="00D73BF1" w:rsidRPr="00D73BF1" w:rsidRDefault="00D73BF1" w:rsidP="00D73BF1">
      <w:pPr>
        <w:spacing w:after="120"/>
        <w:rPr>
          <w:color w:val="002060"/>
          <w:sz w:val="40"/>
          <w:szCs w:val="40"/>
          <w:u w:val="single"/>
        </w:rPr>
      </w:pPr>
      <w:r w:rsidRPr="00D73BF1">
        <w:rPr>
          <w:color w:val="002060"/>
          <w:sz w:val="40"/>
          <w:szCs w:val="40"/>
          <w:u w:val="single"/>
        </w:rPr>
        <w:t>Learning:</w:t>
      </w:r>
    </w:p>
    <w:p w:rsidR="00D73BF1" w:rsidRDefault="00D73BF1" w:rsidP="00D73BF1">
      <w:pPr>
        <w:spacing w:after="120"/>
      </w:pPr>
      <w:r>
        <w:lastRenderedPageBreak/>
        <w:t xml:space="preserve"> If the </w:t>
      </w:r>
      <w:r w:rsidRPr="00E52AD6">
        <w:rPr>
          <w:color w:val="943634" w:themeColor="accent2" w:themeShade="BF"/>
        </w:rPr>
        <w:t>child follows simple directions</w:t>
      </w:r>
      <w:r>
        <w:t xml:space="preserve"> on how to do something correctly and/or</w:t>
      </w:r>
    </w:p>
    <w:p w:rsidR="00D73BF1" w:rsidRDefault="00D73BF1" w:rsidP="00D73BF1">
      <w:pPr>
        <w:spacing w:after="120"/>
      </w:pPr>
      <w:proofErr w:type="gramStart"/>
      <w:r>
        <w:t>when</w:t>
      </w:r>
      <w:proofErr w:type="gramEnd"/>
      <w:r>
        <w:t xml:space="preserve"> given something to do, </w:t>
      </w:r>
      <w:r w:rsidRPr="00E52AD6">
        <w:rPr>
          <w:color w:val="4F6228" w:themeColor="accent3" w:themeShade="80"/>
        </w:rPr>
        <w:t>is able to do it independently</w:t>
      </w:r>
      <w:r>
        <w:t>, then the child is considered to be</w:t>
      </w:r>
    </w:p>
    <w:p w:rsidR="00D73BF1" w:rsidRDefault="00D73BF1" w:rsidP="00D73BF1">
      <w:pPr>
        <w:spacing w:after="120"/>
      </w:pPr>
      <w:proofErr w:type="gramStart"/>
      <w:r>
        <w:t>developmentally</w:t>
      </w:r>
      <w:proofErr w:type="gramEnd"/>
      <w:r>
        <w:t xml:space="preserve"> on track in this domain.</w:t>
      </w:r>
    </w:p>
    <w:p w:rsidR="00E52AD6" w:rsidRDefault="00E52AD6" w:rsidP="00D73BF1">
      <w:pPr>
        <w:spacing w:after="120"/>
      </w:pPr>
      <w:r>
        <w:t>Variables:</w:t>
      </w:r>
    </w:p>
    <w:p w:rsidR="00E52AD6" w:rsidRPr="00E52AD6" w:rsidRDefault="00E52AD6" w:rsidP="00D73BF1">
      <w:pPr>
        <w:spacing w:after="120"/>
        <w:rPr>
          <w:color w:val="943634" w:themeColor="accent2" w:themeShade="BF"/>
        </w:rPr>
      </w:pPr>
      <w:r w:rsidRPr="00E52AD6">
        <w:rPr>
          <w:color w:val="943634" w:themeColor="accent2" w:themeShade="BF"/>
        </w:rPr>
        <w:t>EC11</w:t>
      </w:r>
      <w:r>
        <w:rPr>
          <w:color w:val="943634" w:themeColor="accent2" w:themeShade="BF"/>
        </w:rPr>
        <w:tab/>
      </w:r>
      <w:r w:rsidRPr="00E52AD6">
        <w:rPr>
          <w:color w:val="4F6228" w:themeColor="accent3" w:themeShade="80"/>
        </w:rPr>
        <w:t>EC12</w:t>
      </w:r>
      <w:r>
        <w:rPr>
          <w:color w:val="4F6228" w:themeColor="accent3" w:themeShade="80"/>
        </w:rPr>
        <w:tab/>
      </w:r>
    </w:p>
    <w:p w:rsidR="005E7E01" w:rsidRDefault="005E7E01" w:rsidP="005E7E01">
      <w:pPr>
        <w:spacing w:after="0" w:line="240" w:lineRule="auto"/>
        <w:rPr>
          <w:rFonts w:ascii="UniversLT-Light" w:eastAsia="Times New Roman" w:hAnsi="UniversLT-Light" w:cs="Times New Roman"/>
          <w:color w:val="FF0000"/>
          <w:sz w:val="40"/>
          <w:szCs w:val="40"/>
        </w:rPr>
      </w:pPr>
      <w:r w:rsidRPr="005E7E01">
        <w:rPr>
          <w:rFonts w:ascii="UniversLT-Light" w:eastAsia="Times New Roman" w:hAnsi="UniversLT-Light" w:cs="Times New Roman"/>
          <w:color w:val="FF0000"/>
          <w:sz w:val="40"/>
          <w:szCs w:val="40"/>
        </w:rPr>
        <w:t>Early child development index</w:t>
      </w:r>
      <w:r w:rsidR="009F40DE">
        <w:rPr>
          <w:rFonts w:ascii="UniversLT-Light" w:eastAsia="Times New Roman" w:hAnsi="UniversLT-Light" w:cs="Times New Roman"/>
          <w:color w:val="FF0000"/>
          <w:sz w:val="40"/>
          <w:szCs w:val="40"/>
        </w:rPr>
        <w:t xml:space="preserve"> Score</w:t>
      </w:r>
      <w:r>
        <w:rPr>
          <w:rFonts w:ascii="UniversLT-Light" w:eastAsia="Times New Roman" w:hAnsi="UniversLT-Light" w:cs="Times New Roman"/>
          <w:color w:val="FF0000"/>
          <w:sz w:val="40"/>
          <w:szCs w:val="40"/>
        </w:rPr>
        <w:t>:</w:t>
      </w:r>
    </w:p>
    <w:p w:rsidR="005E7E01" w:rsidRDefault="005E7E01" w:rsidP="005E7E01">
      <w:pPr>
        <w:spacing w:after="0" w:line="240" w:lineRule="auto"/>
        <w:rPr>
          <w:rFonts w:ascii="UniversLT-Light" w:eastAsia="Times New Roman" w:hAnsi="UniversLT-Light" w:cs="Times New Roman"/>
          <w:color w:val="FF0000"/>
          <w:sz w:val="40"/>
          <w:szCs w:val="40"/>
        </w:rPr>
      </w:pPr>
    </w:p>
    <w:p w:rsidR="005E7E01" w:rsidRPr="005E7E01" w:rsidRDefault="005E7E01" w:rsidP="005E7E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7E01">
        <w:rPr>
          <w:rFonts w:ascii="UniversLT-Light" w:eastAsia="Times New Roman" w:hAnsi="UniversLT-Light" w:cs="Times New Roman"/>
          <w:color w:val="000000"/>
          <w:sz w:val="28"/>
          <w:szCs w:val="28"/>
        </w:rPr>
        <w:t>Percentage of children age 36-59 months who</w:t>
      </w:r>
      <w:r>
        <w:rPr>
          <w:rFonts w:ascii="UniversLT-Light" w:eastAsia="Times New Roman" w:hAnsi="UniversLT-Light" w:cs="Times New Roman"/>
          <w:color w:val="000000"/>
          <w:sz w:val="28"/>
          <w:szCs w:val="28"/>
        </w:rPr>
        <w:t xml:space="preserve"> </w:t>
      </w:r>
      <w:r w:rsidRPr="005E7E01">
        <w:rPr>
          <w:rFonts w:ascii="UniversLT-Light" w:eastAsia="Times New Roman" w:hAnsi="UniversLT-Light" w:cs="Times New Roman"/>
          <w:color w:val="000000"/>
          <w:sz w:val="28"/>
          <w:szCs w:val="28"/>
        </w:rPr>
        <w:t>are developmentally on track in at least three of</w:t>
      </w:r>
      <w:r>
        <w:rPr>
          <w:rFonts w:ascii="UniversLT-Light" w:eastAsia="Times New Roman" w:hAnsi="UniversLT-Light" w:cs="Times New Roman"/>
          <w:color w:val="000000"/>
          <w:sz w:val="28"/>
          <w:szCs w:val="28"/>
        </w:rPr>
        <w:t xml:space="preserve"> </w:t>
      </w:r>
      <w:r w:rsidRPr="005E7E01">
        <w:rPr>
          <w:rFonts w:ascii="UniversLT-Light" w:eastAsia="Times New Roman" w:hAnsi="UniversLT-Light" w:cs="Times New Roman"/>
          <w:color w:val="000000"/>
          <w:sz w:val="28"/>
          <w:szCs w:val="28"/>
        </w:rPr>
        <w:t>the following four domains: literacy-numeracy,</w:t>
      </w:r>
      <w:r>
        <w:rPr>
          <w:rFonts w:ascii="UniversLT-Light" w:eastAsia="Times New Roman" w:hAnsi="UniversLT-Light" w:cs="Times New Roman"/>
          <w:color w:val="000000"/>
          <w:sz w:val="28"/>
          <w:szCs w:val="28"/>
        </w:rPr>
        <w:t xml:space="preserve"> </w:t>
      </w:r>
      <w:r w:rsidRPr="005E7E01">
        <w:rPr>
          <w:rFonts w:ascii="UniversLT-Light" w:eastAsia="Times New Roman" w:hAnsi="UniversLT-Light" w:cs="Times New Roman"/>
          <w:color w:val="000000"/>
          <w:sz w:val="28"/>
          <w:szCs w:val="28"/>
        </w:rPr>
        <w:t>physical, social-emotional, and learning</w:t>
      </w:r>
      <w:r>
        <w:rPr>
          <w:rFonts w:ascii="UniversLT-Light" w:eastAsia="Times New Roman" w:hAnsi="UniversLT-Light" w:cs="Times New Roman"/>
          <w:color w:val="000000"/>
          <w:sz w:val="28"/>
          <w:szCs w:val="28"/>
        </w:rPr>
        <w:t>.</w:t>
      </w:r>
    </w:p>
    <w:p w:rsidR="005E7E01" w:rsidRPr="005E7E01" w:rsidRDefault="005E7E01" w:rsidP="005E7E01">
      <w:pPr>
        <w:spacing w:after="0" w:line="240" w:lineRule="auto"/>
        <w:rPr>
          <w:rFonts w:ascii="UniversLT-Light" w:eastAsia="Times New Roman" w:hAnsi="UniversLT-Light" w:cs="Times New Roman"/>
          <w:sz w:val="40"/>
          <w:szCs w:val="40"/>
        </w:rPr>
      </w:pPr>
    </w:p>
    <w:p w:rsidR="00D73BF1" w:rsidRDefault="00D73BF1" w:rsidP="00D73BF1">
      <w:pPr>
        <w:spacing w:after="120"/>
      </w:pPr>
    </w:p>
    <w:p w:rsidR="005E7E01" w:rsidRDefault="005E7E01" w:rsidP="00D73BF1">
      <w:pPr>
        <w:spacing w:after="120"/>
      </w:pPr>
    </w:p>
    <w:p w:rsidR="005E7E01" w:rsidRDefault="005E7E01" w:rsidP="00D73BF1">
      <w:pPr>
        <w:spacing w:after="120"/>
      </w:pPr>
    </w:p>
    <w:p w:rsidR="005E7E01" w:rsidRDefault="005E7E01" w:rsidP="00D73BF1">
      <w:pPr>
        <w:spacing w:after="120"/>
      </w:pPr>
    </w:p>
    <w:p w:rsidR="005E7E01" w:rsidRDefault="005E7E01" w:rsidP="00D73BF1">
      <w:pPr>
        <w:spacing w:after="120"/>
      </w:pPr>
    </w:p>
    <w:p w:rsidR="005E7E01" w:rsidRDefault="005E7E01" w:rsidP="00D73BF1">
      <w:pPr>
        <w:spacing w:after="120"/>
      </w:pPr>
    </w:p>
    <w:p w:rsidR="005E7E01" w:rsidRDefault="005E7E01" w:rsidP="00D73BF1">
      <w:pPr>
        <w:spacing w:after="120"/>
      </w:pPr>
    </w:p>
    <w:p w:rsidR="005E7E01" w:rsidRDefault="005E7E01" w:rsidP="00D73BF1">
      <w:pPr>
        <w:spacing w:after="120"/>
      </w:pPr>
    </w:p>
    <w:p w:rsidR="005E7E01" w:rsidRDefault="005E7E01" w:rsidP="00D73BF1">
      <w:pPr>
        <w:spacing w:after="120"/>
      </w:pPr>
    </w:p>
    <w:p w:rsidR="005E7E01" w:rsidRDefault="005E7E01" w:rsidP="00D73BF1">
      <w:pPr>
        <w:spacing w:after="120"/>
      </w:pPr>
    </w:p>
    <w:p w:rsidR="005E7E01" w:rsidRDefault="005E7E01" w:rsidP="00D73BF1">
      <w:pPr>
        <w:spacing w:after="120"/>
      </w:pPr>
    </w:p>
    <w:p w:rsidR="00DD6B0E" w:rsidRDefault="007C6C43" w:rsidP="00D73BF1">
      <w:pPr>
        <w:spacing w:after="120"/>
      </w:pPr>
    </w:p>
    <w:sectPr w:rsidR="00DD6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LT-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91CC3"/>
    <w:multiLevelType w:val="hybridMultilevel"/>
    <w:tmpl w:val="38907180"/>
    <w:lvl w:ilvl="0" w:tplc="6B8C4B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C6E"/>
    <w:rsid w:val="002807FF"/>
    <w:rsid w:val="00595C6E"/>
    <w:rsid w:val="005E7E01"/>
    <w:rsid w:val="006E47D4"/>
    <w:rsid w:val="007C6C43"/>
    <w:rsid w:val="007E2562"/>
    <w:rsid w:val="009F40DE"/>
    <w:rsid w:val="00D73BF1"/>
    <w:rsid w:val="00E5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BF1"/>
    <w:pPr>
      <w:ind w:left="720"/>
      <w:contextualSpacing/>
    </w:pPr>
  </w:style>
  <w:style w:type="character" w:customStyle="1" w:styleId="fontstyle01">
    <w:name w:val="fontstyle01"/>
    <w:basedOn w:val="DefaultParagraphFont"/>
    <w:rsid w:val="005E7E01"/>
    <w:rPr>
      <w:rFonts w:ascii="UniversLT-Light" w:hAnsi="UniversLT-Light" w:hint="default"/>
      <w:b w:val="0"/>
      <w:bCs w:val="0"/>
      <w:i w:val="0"/>
      <w:iCs w:val="0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BF1"/>
    <w:pPr>
      <w:ind w:left="720"/>
      <w:contextualSpacing/>
    </w:pPr>
  </w:style>
  <w:style w:type="character" w:customStyle="1" w:styleId="fontstyle01">
    <w:name w:val="fontstyle01"/>
    <w:basedOn w:val="DefaultParagraphFont"/>
    <w:rsid w:val="005E7E01"/>
    <w:rPr>
      <w:rFonts w:ascii="UniversLT-Light" w:hAnsi="UniversLT-Light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Rashed Hasan</dc:creator>
  <cp:keywords/>
  <dc:description/>
  <cp:lastModifiedBy>Rashed Hasan</cp:lastModifiedBy>
  <cp:revision>6</cp:revision>
  <dcterms:created xsi:type="dcterms:W3CDTF">2020-04-09T10:13:00Z</dcterms:created>
  <dcterms:modified xsi:type="dcterms:W3CDTF">2020-11-20T18:19:00Z</dcterms:modified>
</cp:coreProperties>
</file>