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120"/>
        <w:ind w:left="904" w:right="905" w:firstLine="0"/>
        <w:jc w:val="center"/>
        <w:rPr>
          <w:rFonts w:ascii="Arial"/>
        </w:rPr>
      </w:pPr>
      <w:r>
        <w:rPr>
          <w:rFonts w:ascii="Arial"/>
          <w:color w:val="333566"/>
        </w:rPr>
        <w:t>PLOS</w:t>
      </w:r>
      <w:r>
        <w:rPr>
          <w:rFonts w:ascii="Arial"/>
          <w:color w:val="333566"/>
          <w:spacing w:val="-12"/>
        </w:rPr>
        <w:t> </w:t>
      </w:r>
      <w:r>
        <w:rPr>
          <w:rFonts w:ascii="Arial"/>
          <w:color w:val="333566"/>
        </w:rPr>
        <w:t>ONE</w:t>
      </w:r>
    </w:p>
    <w:p>
      <w:pPr>
        <w:spacing w:line="208" w:lineRule="auto" w:before="83"/>
        <w:ind w:left="904" w:right="92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333566"/>
          <w:w w:val="90"/>
          <w:sz w:val="28"/>
        </w:rPr>
        <w:t>Health</w:t>
      </w:r>
      <w:r>
        <w:rPr>
          <w:rFonts w:ascii="Arial"/>
          <w:b/>
          <w:color w:val="333566"/>
          <w:spacing w:val="20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Inequity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Associated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with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Financial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Hardship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Among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Patients</w:t>
      </w:r>
      <w:r>
        <w:rPr>
          <w:rFonts w:ascii="Arial"/>
          <w:b/>
          <w:color w:val="333566"/>
          <w:spacing w:val="21"/>
          <w:w w:val="90"/>
          <w:sz w:val="28"/>
        </w:rPr>
        <w:t> </w:t>
      </w:r>
      <w:r>
        <w:rPr>
          <w:rFonts w:ascii="Arial"/>
          <w:b/>
          <w:color w:val="333566"/>
          <w:w w:val="90"/>
          <w:sz w:val="28"/>
        </w:rPr>
        <w:t>with</w:t>
      </w:r>
      <w:r>
        <w:rPr>
          <w:rFonts w:ascii="Arial"/>
          <w:b/>
          <w:color w:val="333566"/>
          <w:spacing w:val="-67"/>
          <w:w w:val="90"/>
          <w:sz w:val="28"/>
        </w:rPr>
        <w:t> </w:t>
      </w:r>
      <w:r>
        <w:rPr>
          <w:rFonts w:ascii="Arial"/>
          <w:b/>
          <w:color w:val="333566"/>
          <w:sz w:val="28"/>
        </w:rPr>
        <w:t>End-stage</w:t>
      </w:r>
      <w:r>
        <w:rPr>
          <w:rFonts w:ascii="Arial"/>
          <w:b/>
          <w:color w:val="333566"/>
          <w:spacing w:val="-13"/>
          <w:sz w:val="28"/>
        </w:rPr>
        <w:t> </w:t>
      </w:r>
      <w:r>
        <w:rPr>
          <w:rFonts w:ascii="Arial"/>
          <w:b/>
          <w:color w:val="333566"/>
          <w:sz w:val="28"/>
        </w:rPr>
        <w:t>Kidney</w:t>
      </w:r>
      <w:r>
        <w:rPr>
          <w:rFonts w:ascii="Arial"/>
          <w:b/>
          <w:color w:val="333566"/>
          <w:spacing w:val="-12"/>
          <w:sz w:val="28"/>
        </w:rPr>
        <w:t> </w:t>
      </w:r>
      <w:r>
        <w:rPr>
          <w:rFonts w:ascii="Arial"/>
          <w:b/>
          <w:color w:val="333566"/>
          <w:sz w:val="28"/>
        </w:rPr>
        <w:t>Disease:</w:t>
      </w:r>
      <w:r>
        <w:rPr>
          <w:rFonts w:ascii="Arial"/>
          <w:b/>
          <w:color w:val="333566"/>
          <w:spacing w:val="-13"/>
          <w:sz w:val="28"/>
        </w:rPr>
        <w:t> </w:t>
      </w:r>
      <w:r>
        <w:rPr>
          <w:rFonts w:ascii="Arial"/>
          <w:b/>
          <w:color w:val="333566"/>
          <w:sz w:val="28"/>
        </w:rPr>
        <w:t>A</w:t>
      </w:r>
      <w:r>
        <w:rPr>
          <w:rFonts w:ascii="Arial"/>
          <w:b/>
          <w:color w:val="333566"/>
          <w:spacing w:val="-12"/>
          <w:sz w:val="28"/>
        </w:rPr>
        <w:t> </w:t>
      </w:r>
      <w:r>
        <w:rPr>
          <w:rFonts w:ascii="Arial"/>
          <w:b/>
          <w:color w:val="333566"/>
          <w:sz w:val="28"/>
        </w:rPr>
        <w:t>Secondary</w:t>
      </w:r>
      <w:r>
        <w:rPr>
          <w:rFonts w:ascii="Arial"/>
          <w:b/>
          <w:color w:val="333566"/>
          <w:spacing w:val="-13"/>
          <w:sz w:val="28"/>
        </w:rPr>
        <w:t> </w:t>
      </w:r>
      <w:r>
        <w:rPr>
          <w:rFonts w:ascii="Arial"/>
          <w:b/>
          <w:color w:val="333566"/>
          <w:sz w:val="28"/>
        </w:rPr>
        <w:t>Analysis</w:t>
      </w:r>
    </w:p>
    <w:p>
      <w:pPr>
        <w:pStyle w:val="BodyText"/>
        <w:spacing w:line="239" w:lineRule="exact" w:before="0"/>
        <w:ind w:left="904" w:right="904"/>
        <w:jc w:val="center"/>
        <w:rPr>
          <w:rFonts w:ascii="Arial MT"/>
        </w:rPr>
      </w:pPr>
      <w:r>
        <w:rPr>
          <w:rFonts w:ascii="Arial MT"/>
          <w:color w:val="333566"/>
        </w:rPr>
        <w:t>--Manuscript</w:t>
      </w:r>
      <w:r>
        <w:rPr>
          <w:rFonts w:ascii="Arial MT"/>
          <w:color w:val="333566"/>
          <w:spacing w:val="-5"/>
        </w:rPr>
        <w:t> </w:t>
      </w:r>
      <w:r>
        <w:rPr>
          <w:rFonts w:ascii="Arial MT"/>
          <w:color w:val="333566"/>
        </w:rPr>
        <w:t>Draft--</w:t>
      </w:r>
    </w:p>
    <w:p>
      <w:pPr>
        <w:pStyle w:val="BodyText"/>
        <w:spacing w:before="0"/>
        <w:rPr>
          <w:rFonts w:ascii="Arial MT"/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35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Manuscript</w:t>
            </w:r>
            <w:r>
              <w:rPr>
                <w:rFonts w:ascii="Arial"/>
                <w:b/>
                <w:color w:val="333566"/>
                <w:spacing w:val="19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Number: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PONE-D-22-21227</w:t>
            </w:r>
          </w:p>
        </w:tc>
      </w:tr>
      <w:tr>
        <w:trPr>
          <w:trHeight w:val="350" w:hRule="atLeast"/>
        </w:trPr>
        <w:tc>
          <w:tcPr>
            <w:tcW w:w="3457" w:type="dxa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Article</w:t>
            </w:r>
            <w:r>
              <w:rPr>
                <w:rFonts w:ascii="Arial"/>
                <w:b/>
                <w:color w:val="333566"/>
                <w:spacing w:val="5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Type:</w:t>
            </w: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Research</w:t>
            </w:r>
            <w:r>
              <w:rPr>
                <w:color w:val="333566"/>
                <w:spacing w:val="-8"/>
                <w:sz w:val="18"/>
              </w:rPr>
              <w:t> </w:t>
            </w:r>
            <w:r>
              <w:rPr>
                <w:color w:val="333566"/>
                <w:sz w:val="18"/>
              </w:rPr>
              <w:t>Article</w:t>
            </w:r>
          </w:p>
        </w:tc>
      </w:tr>
      <w:tr>
        <w:trPr>
          <w:trHeight w:val="57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Full</w:t>
            </w:r>
            <w:r>
              <w:rPr>
                <w:rFonts w:ascii="Arial"/>
                <w:b/>
                <w:color w:val="333566"/>
                <w:spacing w:val="2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Title: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line="254" w:lineRule="auto" w:before="86"/>
              <w:ind w:left="40" w:right="1249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Health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Inequity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Associated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with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Financial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Hardship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Among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Patients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with</w:t>
            </w:r>
            <w:r>
              <w:rPr>
                <w:color w:val="333566"/>
                <w:spacing w:val="-47"/>
                <w:sz w:val="18"/>
              </w:rPr>
              <w:t> </w:t>
            </w:r>
            <w:r>
              <w:rPr>
                <w:color w:val="333566"/>
                <w:sz w:val="18"/>
              </w:rPr>
              <w:t>End-stage</w:t>
            </w:r>
            <w:r>
              <w:rPr>
                <w:color w:val="333566"/>
                <w:spacing w:val="-2"/>
                <w:sz w:val="18"/>
              </w:rPr>
              <w:t> </w:t>
            </w:r>
            <w:r>
              <w:rPr>
                <w:color w:val="333566"/>
                <w:sz w:val="18"/>
              </w:rPr>
              <w:t>Kidney</w:t>
            </w:r>
            <w:r>
              <w:rPr>
                <w:color w:val="333566"/>
                <w:spacing w:val="-2"/>
                <w:sz w:val="18"/>
              </w:rPr>
              <w:t> </w:t>
            </w:r>
            <w:r>
              <w:rPr>
                <w:color w:val="333566"/>
                <w:sz w:val="18"/>
              </w:rPr>
              <w:t>Disease:</w:t>
            </w:r>
            <w:r>
              <w:rPr>
                <w:color w:val="333566"/>
                <w:spacing w:val="-2"/>
                <w:sz w:val="18"/>
              </w:rPr>
              <w:t> </w:t>
            </w:r>
            <w:r>
              <w:rPr>
                <w:color w:val="333566"/>
                <w:sz w:val="18"/>
              </w:rPr>
              <w:t>A</w:t>
            </w:r>
            <w:r>
              <w:rPr>
                <w:color w:val="333566"/>
                <w:spacing w:val="-2"/>
                <w:sz w:val="18"/>
              </w:rPr>
              <w:t> </w:t>
            </w:r>
            <w:r>
              <w:rPr>
                <w:color w:val="333566"/>
                <w:sz w:val="18"/>
              </w:rPr>
              <w:t>Secondary</w:t>
            </w:r>
            <w:r>
              <w:rPr>
                <w:color w:val="333566"/>
                <w:spacing w:val="-2"/>
                <w:sz w:val="18"/>
              </w:rPr>
              <w:t> </w:t>
            </w:r>
            <w:r>
              <w:rPr>
                <w:color w:val="333566"/>
                <w:sz w:val="18"/>
              </w:rPr>
              <w:t>Analysis</w:t>
            </w:r>
          </w:p>
        </w:tc>
      </w:tr>
      <w:tr>
        <w:trPr>
          <w:trHeight w:val="350" w:hRule="atLeast"/>
        </w:trPr>
        <w:tc>
          <w:tcPr>
            <w:tcW w:w="3457" w:type="dxa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Short</w:t>
            </w:r>
            <w:r>
              <w:rPr>
                <w:rFonts w:ascii="Arial"/>
                <w:b/>
                <w:color w:val="333566"/>
                <w:spacing w:val="4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Title:</w:t>
            </w: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Health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Inequity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Financial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Hardship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in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ESKD</w:t>
            </w:r>
          </w:p>
        </w:tc>
      </w:tr>
      <w:tr>
        <w:trPr>
          <w:trHeight w:val="79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Corresponding</w:t>
            </w:r>
            <w:r>
              <w:rPr>
                <w:rFonts w:ascii="Arial"/>
                <w:b/>
                <w:color w:val="333566"/>
                <w:spacing w:val="2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Author: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line="254" w:lineRule="auto" w:before="86"/>
              <w:ind w:left="40" w:right="3959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Marques</w:t>
            </w:r>
            <w:r>
              <w:rPr>
                <w:color w:val="333566"/>
                <w:spacing w:val="3"/>
                <w:sz w:val="18"/>
              </w:rPr>
              <w:t> </w:t>
            </w:r>
            <w:r>
              <w:rPr>
                <w:color w:val="333566"/>
                <w:sz w:val="18"/>
              </w:rPr>
              <w:t>Shek</w:t>
            </w:r>
            <w:r>
              <w:rPr>
                <w:color w:val="333566"/>
                <w:spacing w:val="4"/>
                <w:sz w:val="18"/>
              </w:rPr>
              <w:t> </w:t>
            </w:r>
            <w:r>
              <w:rPr>
                <w:color w:val="333566"/>
                <w:sz w:val="18"/>
              </w:rPr>
              <w:t>Nam</w:t>
            </w:r>
            <w:r>
              <w:rPr>
                <w:color w:val="333566"/>
                <w:spacing w:val="4"/>
                <w:sz w:val="18"/>
              </w:rPr>
              <w:t> </w:t>
            </w:r>
            <w:r>
              <w:rPr>
                <w:color w:val="333566"/>
                <w:sz w:val="18"/>
              </w:rPr>
              <w:t>Ng,</w:t>
            </w:r>
            <w:r>
              <w:rPr>
                <w:color w:val="333566"/>
                <w:spacing w:val="4"/>
                <w:sz w:val="18"/>
              </w:rPr>
              <w:t> </w:t>
            </w:r>
            <w:r>
              <w:rPr>
                <w:color w:val="333566"/>
                <w:sz w:val="18"/>
              </w:rPr>
              <w:t>RN,</w:t>
            </w:r>
            <w:r>
              <w:rPr>
                <w:color w:val="333566"/>
                <w:spacing w:val="3"/>
                <w:sz w:val="18"/>
              </w:rPr>
              <w:t> </w:t>
            </w:r>
            <w:r>
              <w:rPr>
                <w:color w:val="333566"/>
                <w:sz w:val="18"/>
              </w:rPr>
              <w:t>PhD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Chinese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University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Hong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Kong</w:t>
            </w:r>
            <w:r>
              <w:rPr>
                <w:color w:val="333566"/>
                <w:spacing w:val="-47"/>
                <w:sz w:val="18"/>
              </w:rPr>
              <w:t> </w:t>
            </w:r>
            <w:r>
              <w:rPr>
                <w:color w:val="333566"/>
                <w:sz w:val="18"/>
              </w:rPr>
              <w:t>Shatin,</w:t>
            </w:r>
            <w:r>
              <w:rPr>
                <w:color w:val="333566"/>
                <w:spacing w:val="-7"/>
                <w:sz w:val="18"/>
              </w:rPr>
              <w:t> </w:t>
            </w:r>
            <w:r>
              <w:rPr>
                <w:color w:val="333566"/>
                <w:sz w:val="18"/>
              </w:rPr>
              <w:t>New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Territories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HONG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KONG</w:t>
            </w:r>
          </w:p>
        </w:tc>
      </w:tr>
      <w:tr>
        <w:trPr>
          <w:trHeight w:val="570" w:hRule="atLeast"/>
        </w:trPr>
        <w:tc>
          <w:tcPr>
            <w:tcW w:w="3457" w:type="dxa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Keywords:</w:t>
            </w:r>
          </w:p>
        </w:tc>
        <w:tc>
          <w:tcPr>
            <w:tcW w:w="7019" w:type="dxa"/>
          </w:tcPr>
          <w:p>
            <w:pPr>
              <w:pStyle w:val="TableParagraph"/>
              <w:spacing w:line="254" w:lineRule="auto"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Chronic kidney failure; financial hardship, health equity, patient reported outcome</w:t>
            </w:r>
            <w:r>
              <w:rPr>
                <w:color w:val="333566"/>
                <w:spacing w:val="-47"/>
                <w:sz w:val="18"/>
              </w:rPr>
              <w:t> </w:t>
            </w:r>
            <w:r>
              <w:rPr>
                <w:color w:val="333566"/>
                <w:sz w:val="18"/>
              </w:rPr>
              <w:t>measures;</w:t>
            </w:r>
            <w:r>
              <w:rPr>
                <w:color w:val="333566"/>
                <w:spacing w:val="48"/>
                <w:sz w:val="18"/>
              </w:rPr>
              <w:t> </w:t>
            </w:r>
            <w:r>
              <w:rPr>
                <w:color w:val="333566"/>
                <w:sz w:val="18"/>
              </w:rPr>
              <w:t>services</w:t>
            </w:r>
            <w:r>
              <w:rPr>
                <w:color w:val="333566"/>
                <w:spacing w:val="-1"/>
                <w:sz w:val="18"/>
              </w:rPr>
              <w:t> </w:t>
            </w:r>
            <w:r>
              <w:rPr>
                <w:color w:val="333566"/>
                <w:sz w:val="18"/>
              </w:rPr>
              <w:t>utilization</w:t>
            </w:r>
          </w:p>
        </w:tc>
      </w:tr>
      <w:tr>
        <w:trPr>
          <w:trHeight w:val="475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Abstract: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line="254" w:lineRule="auto" w:before="86"/>
              <w:ind w:left="40" w:right="45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Financial hardship is a common challenge among patients with end-stage kidney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disease and may have negative health consequences. Therefore, financial status is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regarded as an important determinant of health, and its impact needs to be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investigated. This cross-sectional study aimed to identify the differences in patient-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reported and clinical outcomes among patients with different financial status. 354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patients with end-stage kidney disease were recruited from March to June 2017 at two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regional hospitals in Hong Kong. The Dialysis Symptoms Index and Kidney Disease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Quality of Life-36 were used to evaluate patient-reported outcomes. Clinical outcomes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were retrieved from medical records and assessed using the Karnofsky Performance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Scale (functional status) and Charlson Comorbidity Index (comorbidity level). Patients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were stratified using two dichotomised variables, employment status and income level,</w:t>
            </w:r>
            <w:r>
              <w:rPr>
                <w:color w:val="333566"/>
                <w:spacing w:val="-47"/>
                <w:sz w:val="18"/>
              </w:rPr>
              <w:t> </w:t>
            </w:r>
            <w:r>
              <w:rPr>
                <w:color w:val="333566"/>
                <w:sz w:val="18"/>
              </w:rPr>
              <w:t>and their outcomes were compared using independent sample t-tests. In this sample,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employment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rate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was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17.8%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poverty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rate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was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61.2%.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Compared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with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other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patients, increased symptom distress, a higher comorbidity level, and more emergency</w:t>
            </w:r>
            <w:r>
              <w:rPr>
                <w:color w:val="333566"/>
                <w:spacing w:val="-47"/>
                <w:sz w:val="18"/>
              </w:rPr>
              <w:t> </w:t>
            </w:r>
            <w:r>
              <w:rPr>
                <w:color w:val="333566"/>
                <w:sz w:val="18"/>
              </w:rPr>
              <w:t>room visits were found in patients with poorer financial status. Unemployed patients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reported a decreased physical quality of life, while low-income patients had a lower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serum albumin concentration than other patients (all p &lt; 0.05). Financially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underprivileged patients experienced health inequity in terms of impaired patient-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reported and clinical outcomes. Attention needs to be paid to these patients by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providing financial assessments and interventions. Additional research is warranted to</w:t>
            </w:r>
            <w:r>
              <w:rPr>
                <w:color w:val="333566"/>
                <w:spacing w:val="1"/>
                <w:sz w:val="18"/>
              </w:rPr>
              <w:t> </w:t>
            </w:r>
            <w:r>
              <w:rPr>
                <w:color w:val="333566"/>
                <w:sz w:val="18"/>
              </w:rPr>
              <w:t>understand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experience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financial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hardship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examine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equity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in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healthcare.</w:t>
            </w:r>
          </w:p>
        </w:tc>
      </w:tr>
      <w:tr>
        <w:trPr>
          <w:trHeight w:val="350" w:hRule="atLeast"/>
        </w:trPr>
        <w:tc>
          <w:tcPr>
            <w:tcW w:w="3457" w:type="dxa"/>
            <w:vMerge w:val="restart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Order</w:t>
            </w:r>
            <w:r>
              <w:rPr>
                <w:rFonts w:ascii="Arial"/>
                <w:b/>
                <w:color w:val="333566"/>
                <w:spacing w:val="3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of</w:t>
            </w:r>
            <w:r>
              <w:rPr>
                <w:rFonts w:ascii="Arial"/>
                <w:b/>
                <w:color w:val="333566"/>
                <w:spacing w:val="4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Authors:</w:t>
            </w: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Marques</w:t>
            </w:r>
            <w:r>
              <w:rPr>
                <w:color w:val="333566"/>
                <w:spacing w:val="-3"/>
                <w:sz w:val="18"/>
              </w:rPr>
              <w:t> </w:t>
            </w:r>
            <w:r>
              <w:rPr>
                <w:color w:val="333566"/>
                <w:sz w:val="18"/>
              </w:rPr>
              <w:t>Shek</w:t>
            </w:r>
            <w:r>
              <w:rPr>
                <w:color w:val="333566"/>
                <w:spacing w:val="-3"/>
                <w:sz w:val="18"/>
              </w:rPr>
              <w:t> </w:t>
            </w:r>
            <w:r>
              <w:rPr>
                <w:color w:val="333566"/>
                <w:sz w:val="18"/>
              </w:rPr>
              <w:t>Nam</w:t>
            </w:r>
            <w:r>
              <w:rPr>
                <w:color w:val="333566"/>
                <w:spacing w:val="-3"/>
                <w:sz w:val="18"/>
              </w:rPr>
              <w:t> </w:t>
            </w:r>
            <w:r>
              <w:rPr>
                <w:color w:val="333566"/>
                <w:sz w:val="18"/>
              </w:rPr>
              <w:t>Ng,</w:t>
            </w:r>
            <w:r>
              <w:rPr>
                <w:color w:val="333566"/>
                <w:spacing w:val="-3"/>
                <w:sz w:val="18"/>
              </w:rPr>
              <w:t> </w:t>
            </w:r>
            <w:r>
              <w:rPr>
                <w:color w:val="333566"/>
                <w:sz w:val="18"/>
              </w:rPr>
              <w:t>RN,</w:t>
            </w:r>
            <w:r>
              <w:rPr>
                <w:color w:val="333566"/>
                <w:spacing w:val="-3"/>
                <w:sz w:val="18"/>
              </w:rPr>
              <w:t> </w:t>
            </w:r>
            <w:r>
              <w:rPr>
                <w:color w:val="333566"/>
                <w:sz w:val="18"/>
              </w:rPr>
              <w:t>PhD</w:t>
            </w:r>
          </w:p>
        </w:tc>
      </w:tr>
      <w:tr>
        <w:trPr>
          <w:trHeight w:val="350" w:hRule="atLeast"/>
        </w:trPr>
        <w:tc>
          <w:tcPr>
            <w:tcW w:w="3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Dorothy</w:t>
            </w:r>
            <w:r>
              <w:rPr>
                <w:color w:val="333566"/>
                <w:spacing w:val="-6"/>
                <w:sz w:val="18"/>
              </w:rPr>
              <w:t> </w:t>
            </w:r>
            <w:r>
              <w:rPr>
                <w:color w:val="333566"/>
                <w:sz w:val="18"/>
              </w:rPr>
              <w:t>Ngo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Sheung</w:t>
            </w:r>
            <w:r>
              <w:rPr>
                <w:color w:val="333566"/>
                <w:spacing w:val="-5"/>
                <w:sz w:val="18"/>
              </w:rPr>
              <w:t> </w:t>
            </w:r>
            <w:r>
              <w:rPr>
                <w:color w:val="333566"/>
                <w:sz w:val="18"/>
              </w:rPr>
              <w:t>Chan</w:t>
            </w:r>
          </w:p>
        </w:tc>
      </w:tr>
      <w:tr>
        <w:trPr>
          <w:trHeight w:val="350" w:hRule="atLeast"/>
        </w:trPr>
        <w:tc>
          <w:tcPr>
            <w:tcW w:w="3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sz w:val="18"/>
              </w:rPr>
            </w:pPr>
            <w:r>
              <w:rPr>
                <w:color w:val="333566"/>
                <w:sz w:val="18"/>
              </w:rPr>
              <w:t>Winnie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Kwok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Wei</w:t>
            </w:r>
            <w:r>
              <w:rPr>
                <w:color w:val="333566"/>
                <w:spacing w:val="-4"/>
                <w:sz w:val="18"/>
              </w:rPr>
              <w:t> </w:t>
            </w:r>
            <w:r>
              <w:rPr>
                <w:color w:val="333566"/>
                <w:sz w:val="18"/>
              </w:rPr>
              <w:t>So</w:t>
            </w:r>
          </w:p>
        </w:tc>
      </w:tr>
      <w:tr>
        <w:trPr>
          <w:trHeight w:val="35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Additional</w:t>
            </w:r>
            <w:r>
              <w:rPr>
                <w:rFonts w:ascii="Arial"/>
                <w:b/>
                <w:color w:val="333566"/>
                <w:spacing w:val="-4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Information: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3457" w:type="dxa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Question</w:t>
            </w:r>
          </w:p>
        </w:tc>
        <w:tc>
          <w:tcPr>
            <w:tcW w:w="7019" w:type="dxa"/>
          </w:tcPr>
          <w:p>
            <w:pPr>
              <w:pStyle w:val="TableParagraph"/>
              <w:spacing w:before="8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Response</w:t>
            </w:r>
          </w:p>
        </w:tc>
      </w:tr>
      <w:tr>
        <w:trPr>
          <w:trHeight w:val="333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136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Financial</w:t>
            </w:r>
            <w:r>
              <w:rPr>
                <w:rFonts w:ascii="Arial"/>
                <w:b/>
                <w:spacing w:val="9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Disclosure</w:t>
            </w:r>
          </w:p>
          <w:p>
            <w:pPr>
              <w:pStyle w:val="TableParagraph"/>
              <w:spacing w:before="11"/>
              <w:jc w:val="left"/>
              <w:rPr>
                <w:sz w:val="28"/>
              </w:rPr>
            </w:pPr>
          </w:p>
          <w:p>
            <w:pPr>
              <w:pStyle w:val="TableParagraph"/>
              <w:spacing w:line="312" w:lineRule="auto"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disclosure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describes the sources of funding 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 included in this submission. Review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</w:t>
            </w:r>
            <w:hyperlink r:id="rId6">
              <w:r>
                <w:rPr>
                  <w:color w:val="0000FF"/>
                  <w:sz w:val="18"/>
                  <w:u w:val="single" w:color="0000FF"/>
                </w:rPr>
                <w:t>submission guidelines</w:t>
              </w:r>
              <w:r>
                <w:rPr>
                  <w:color w:val="0000FF"/>
                  <w:sz w:val="18"/>
                </w:rPr>
                <w:t> </w:t>
              </w:r>
            </w:hyperlink>
            <w:r>
              <w:rPr>
                <w:sz w:val="18"/>
              </w:rPr>
              <w:t>for detailed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requirements. View published 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articles from </w:t>
            </w:r>
            <w:hyperlink r:id="rId7"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PLOS ONE</w:t>
              </w:r>
              <w:r>
                <w:rPr>
                  <w:rFonts w:ascii="Arial"/>
                  <w:i/>
                  <w:color w:val="0000FF"/>
                  <w:sz w:val="18"/>
                </w:rPr>
                <w:t> </w:t>
              </w:r>
            </w:hyperlink>
            <w:r>
              <w:rPr>
                <w:sz w:val="18"/>
              </w:rPr>
              <w:t>for specific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examples.</w:t>
            </w: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submission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136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authors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funding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work.</w:t>
            </w:r>
          </w:p>
        </w:tc>
      </w:tr>
    </w:tbl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281" w:top="620" w:bottom="480" w:left="760" w:right="760"/>
          <w:pgNumType w:start="1"/>
        </w:sect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1147" w:hRule="atLeast"/>
        </w:trPr>
        <w:tc>
          <w:tcPr>
            <w:tcW w:w="3457" w:type="dxa"/>
            <w:tcBorders>
              <w:bottom w:val="nil"/>
            </w:tcBorders>
            <w:shd w:val="clear" w:color="auto" w:fill="F0F0F0"/>
          </w:tcPr>
          <w:p>
            <w:pPr>
              <w:pStyle w:val="TableParagraph"/>
              <w:spacing w:line="312" w:lineRule="auto" w:before="131"/>
              <w:ind w:left="40" w:right="10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and </w:t>
            </w:r>
            <w:r>
              <w:rPr>
                <w:rFonts w:ascii="Arial"/>
                <w:b/>
                <w:w w:val="95"/>
                <w:sz w:val="18"/>
              </w:rPr>
              <w:t>will appear in the published article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submission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accepted.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accurate.</w:t>
            </w:r>
          </w:p>
        </w:tc>
        <w:tc>
          <w:tcPr>
            <w:tcW w:w="7019" w:type="dxa"/>
            <w:vMerge w:val="restart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143" w:hRule="atLeast"/>
        </w:trPr>
        <w:tc>
          <w:tcPr>
            <w:tcW w:w="3457" w:type="dxa"/>
            <w:tcBorders>
              <w:top w:val="nil"/>
              <w:bottom w:val="nil"/>
            </w:tcBorders>
            <w:shd w:val="clear" w:color="auto" w:fill="FFF8DC"/>
          </w:tcPr>
          <w:p>
            <w:pPr>
              <w:pStyle w:val="TableParagraph"/>
              <w:spacing w:before="120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Unfunded</w:t>
            </w:r>
            <w:r>
              <w:rPr>
                <w:rFonts w:ascii="Arial"/>
                <w:b/>
                <w:spacing w:val="11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studies</w:t>
            </w:r>
          </w:p>
          <w:p>
            <w:pPr>
              <w:pStyle w:val="TableParagraph"/>
              <w:spacing w:line="312" w:lineRule="auto" w:before="56"/>
              <w:ind w:left="79" w:right="484"/>
              <w:jc w:val="left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Enter: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author(s)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received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no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specific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funding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this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work.</w:t>
            </w:r>
          </w:p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Funded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studies</w:t>
            </w:r>
          </w:p>
          <w:p>
            <w:pPr>
              <w:pStyle w:val="TableParagraph"/>
              <w:spacing w:before="56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Enter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details: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1" w:val="left" w:leader="none"/>
              </w:tabs>
              <w:spacing w:line="312" w:lineRule="auto" w:before="56" w:after="0"/>
              <w:ind w:left="230" w:right="363" w:hanging="151"/>
              <w:jc w:val="left"/>
              <w:rPr>
                <w:sz w:val="16"/>
              </w:rPr>
            </w:pPr>
            <w:r>
              <w:rPr>
                <w:sz w:val="16"/>
              </w:rPr>
              <w:t>Initials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authors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who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award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240" w:lineRule="auto" w:before="1" w:after="0"/>
              <w:ind w:left="18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Grant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awarded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author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240" w:lineRule="auto" w:before="56" w:after="0"/>
              <w:ind w:left="18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funder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240" w:lineRule="auto" w:before="57" w:after="0"/>
              <w:ind w:left="18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URL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funder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website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312" w:lineRule="auto" w:before="56" w:after="0"/>
              <w:ind w:left="180" w:right="182" w:hanging="101"/>
              <w:jc w:val="left"/>
              <w:rPr>
                <w:sz w:val="16"/>
              </w:rPr>
            </w:pPr>
            <w:r>
              <w:rPr>
                <w:sz w:val="16"/>
              </w:rPr>
              <w:t>Did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sponsors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funders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the study design, data collection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analysis, decision to publish, or preparation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manuscript?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1" w:val="left" w:leader="none"/>
              </w:tabs>
              <w:spacing w:line="312" w:lineRule="auto" w:before="3" w:after="0"/>
              <w:ind w:left="230" w:right="203" w:hanging="151"/>
              <w:jc w:val="lef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 </w:t>
            </w:r>
            <w:r>
              <w:rPr>
                <w:sz w:val="16"/>
              </w:rPr>
              <w:t>- Include this sentence at the end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statement: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funders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had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no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role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in</w:t>
            </w:r>
            <w:r>
              <w:rPr>
                <w:rFonts w:ascii="Arial" w:hAnsi="Arial"/>
                <w:i/>
                <w:spacing w:val="-4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study design, data collection and analysis,</w:t>
            </w:r>
            <w:r>
              <w:rPr>
                <w:rFonts w:ascii="Arial" w:hAnsi="Arial"/>
                <w:i/>
                <w:spacing w:val="-4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decision to publish, or preparation of the</w:t>
            </w:r>
            <w:r>
              <w:rPr>
                <w:rFonts w:ascii="Arial" w:hAnsi="Arial"/>
                <w:i/>
                <w:spacing w:val="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manuscript.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1" w:val="left" w:leader="none"/>
              </w:tabs>
              <w:spacing w:line="240" w:lineRule="auto" w:before="4" w:after="0"/>
              <w:ind w:left="180" w:right="0" w:hanging="101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YES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Specify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role(s)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played.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9" w:hRule="atLeast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40"/>
              <w:jc w:val="left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> </w:t>
            </w:r>
            <w:r>
              <w:rPr>
                <w:color w:val="B8850B"/>
                <w:sz w:val="18"/>
              </w:rPr>
              <w:t>typeset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18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131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Competing</w:t>
            </w:r>
            <w:r>
              <w:rPr>
                <w:rFonts w:ascii="Arial"/>
                <w:b/>
                <w:spacing w:val="1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Interests</w:t>
            </w:r>
          </w:p>
          <w:p>
            <w:pPr>
              <w:pStyle w:val="TableParagraph"/>
              <w:spacing w:before="11"/>
              <w:jc w:val="left"/>
              <w:rPr>
                <w:sz w:val="28"/>
              </w:rPr>
            </w:pPr>
          </w:p>
          <w:p>
            <w:pPr>
              <w:pStyle w:val="TableParagraph"/>
              <w:spacing w:line="312" w:lineRule="auto" w:before="0"/>
              <w:ind w:left="40" w:right="45"/>
              <w:jc w:val="left"/>
              <w:rPr>
                <w:sz w:val="18"/>
              </w:rPr>
            </w:pPr>
            <w:r>
              <w:rPr>
                <w:sz w:val="18"/>
              </w:rPr>
              <w:t>Use the instructions below to enter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competing interest statement for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submission. On behalf of all authors,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disclose any </w:t>
            </w:r>
            <w:hyperlink r:id="rId8">
              <w:r>
                <w:rPr>
                  <w:color w:val="0000FF"/>
                  <w:sz w:val="18"/>
                  <w:u w:val="single" w:color="0000FF"/>
                </w:rPr>
                <w:t>competing interests</w:t>
              </w:r>
              <w:r>
                <w:rPr>
                  <w:color w:val="0000FF"/>
                  <w:sz w:val="18"/>
                </w:rPr>
                <w:t> </w:t>
              </w:r>
            </w:hyperlink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could be perceived to bias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work—acknowledging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 any other relevant financial or non-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competing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interests.</w:t>
            </w: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line="312" w:lineRule="auto"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This statement is </w:t>
            </w:r>
            <w:r>
              <w:rPr>
                <w:color w:val="FF0000"/>
                <w:sz w:val="18"/>
              </w:rPr>
              <w:t>required </w:t>
            </w:r>
            <w:r>
              <w:rPr>
                <w:sz w:val="18"/>
              </w:rPr>
              <w:t>for submission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 </w:t>
            </w:r>
            <w:r>
              <w:rPr>
                <w:rFonts w:ascii="Arial"/>
                <w:b/>
                <w:w w:val="95"/>
                <w:sz w:val="18"/>
              </w:rPr>
              <w:t>will appear in the published article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 submission is accepted. Please make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sure it is accurate and that any funding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later in the submission form are also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declared in your Financial Disclosure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statement.</w:t>
            </w:r>
          </w:p>
          <w:p>
            <w:pPr>
              <w:pStyle w:val="TableParagraph"/>
              <w:spacing w:before="1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View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published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research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articles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</w:p>
          <w:p>
            <w:pPr>
              <w:pStyle w:val="TableParagraph"/>
              <w:spacing w:before="63"/>
              <w:ind w:left="39"/>
              <w:jc w:val="left"/>
              <w:rPr>
                <w:sz w:val="18"/>
              </w:rPr>
            </w:pPr>
            <w:hyperlink r:id="rId7"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PLOS</w:t>
              </w:r>
              <w:r>
                <w:rPr>
                  <w:rFonts w:ascii="Arial"/>
                  <w:i/>
                  <w:color w:val="0000FF"/>
                  <w:spacing w:val="-5"/>
                  <w:sz w:val="18"/>
                  <w:u w:val="single" w:color="0000FF"/>
                </w:rPr>
                <w:t> </w:t>
              </w:r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ONE</w:t>
              </w:r>
              <w:r>
                <w:rPr>
                  <w:rFonts w:ascii="Arial"/>
                  <w:i/>
                  <w:color w:val="0000FF"/>
                  <w:spacing w:val="-3"/>
                  <w:sz w:val="18"/>
                </w:rPr>
                <w:t> </w:t>
              </w:r>
            </w:hyperlink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examples.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131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declared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competing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interests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exist.</w:t>
            </w:r>
          </w:p>
        </w:tc>
      </w:tr>
    </w:tbl>
    <w:p>
      <w:pPr>
        <w:spacing w:after="0"/>
        <w:jc w:val="left"/>
        <w:rPr>
          <w:sz w:val="18"/>
        </w:rPr>
        <w:sectPr>
          <w:pgSz w:w="12240" w:h="15840"/>
          <w:pgMar w:header="0" w:footer="281" w:top="720" w:bottom="480" w:left="760" w:right="760"/>
        </w:sect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335" w:hRule="atLeast"/>
        </w:trPr>
        <w:tc>
          <w:tcPr>
            <w:tcW w:w="3457" w:type="dxa"/>
            <w:tcBorders>
              <w:bottom w:val="nil"/>
            </w:tcBorders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19" w:type="dxa"/>
            <w:vMerge w:val="restart"/>
            <w:tcBorders>
              <w:bottom w:val="single" w:sz="6" w:space="0" w:color="C7C7C7"/>
            </w:tcBorders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458" w:hRule="atLeast"/>
        </w:trPr>
        <w:tc>
          <w:tcPr>
            <w:tcW w:w="3457" w:type="dxa"/>
            <w:tcBorders>
              <w:top w:val="nil"/>
              <w:bottom w:val="nil"/>
            </w:tcBorders>
            <w:shd w:val="clear" w:color="auto" w:fill="FFF8DC"/>
          </w:tcPr>
          <w:p>
            <w:pPr>
              <w:pStyle w:val="TableParagraph"/>
              <w:spacing w:before="117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NO</w:t>
            </w:r>
            <w:r>
              <w:rPr>
                <w:rFonts w:ascii="Arial"/>
                <w:b/>
                <w:spacing w:val="11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authors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have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competing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interests</w:t>
            </w:r>
          </w:p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line="312" w:lineRule="auto" w:before="1"/>
              <w:ind w:left="79"/>
              <w:jc w:val="left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Enter: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authors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have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declared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that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no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competing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interests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exist.</w:t>
            </w:r>
          </w:p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Authors</w:t>
            </w:r>
            <w:r>
              <w:rPr>
                <w:rFonts w:ascii="Arial"/>
                <w:b/>
                <w:spacing w:val="1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with</w:t>
            </w:r>
            <w:r>
              <w:rPr>
                <w:rFonts w:ascii="Arial"/>
                <w:b/>
                <w:spacing w:val="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competing</w:t>
            </w:r>
            <w:r>
              <w:rPr>
                <w:rFonts w:ascii="Arial"/>
                <w:b/>
                <w:spacing w:val="2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interests</w:t>
            </w:r>
          </w:p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line="312" w:lineRule="auto" w:before="0"/>
              <w:ind w:left="80" w:right="186"/>
              <w:jc w:val="left"/>
              <w:rPr>
                <w:sz w:val="16"/>
              </w:rPr>
            </w:pPr>
            <w:r>
              <w:rPr>
                <w:sz w:val="16"/>
              </w:rPr>
              <w:t>Enter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competing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beginning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statement:</w:t>
            </w:r>
          </w:p>
          <w:p>
            <w:pPr>
              <w:pStyle w:val="TableParagraph"/>
              <w:spacing w:before="2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tLeast" w:before="0"/>
              <w:ind w:left="79" w:right="186"/>
              <w:jc w:val="lef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 have read the journal's policy and the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authors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this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manuscript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have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following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competing interests: [insert competing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interests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here]</w:t>
            </w:r>
          </w:p>
        </w:tc>
        <w:tc>
          <w:tcPr>
            <w:tcW w:w="7019" w:type="dxa"/>
            <w:vMerge/>
            <w:tcBorders>
              <w:top w:val="nil"/>
              <w:bottom w:val="single" w:sz="6" w:space="0" w:color="C7C7C7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5" w:hRule="atLeast"/>
        </w:trPr>
        <w:tc>
          <w:tcPr>
            <w:tcW w:w="3457" w:type="dxa"/>
            <w:tcBorders>
              <w:top w:val="nil"/>
              <w:bottom w:val="single" w:sz="6" w:space="0" w:color="C7C7C7"/>
            </w:tcBorders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40"/>
              <w:jc w:val="left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> </w:t>
            </w:r>
            <w:r>
              <w:rPr>
                <w:color w:val="B8850B"/>
                <w:sz w:val="18"/>
              </w:rPr>
              <w:t>typeset</w:t>
            </w:r>
          </w:p>
        </w:tc>
        <w:tc>
          <w:tcPr>
            <w:tcW w:w="7019" w:type="dxa"/>
            <w:vMerge/>
            <w:tcBorders>
              <w:top w:val="nil"/>
              <w:bottom w:val="single" w:sz="6" w:space="0" w:color="C7C7C7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06" w:hRule="atLeast"/>
        </w:trPr>
        <w:tc>
          <w:tcPr>
            <w:tcW w:w="3457" w:type="dxa"/>
            <w:tcBorders>
              <w:top w:val="single" w:sz="6" w:space="0" w:color="C7C7C7"/>
            </w:tcBorders>
            <w:shd w:val="clear" w:color="auto" w:fill="F0F0F0"/>
          </w:tcPr>
          <w:p>
            <w:pPr>
              <w:pStyle w:val="TableParagraph"/>
              <w:spacing w:before="128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Ethics</w:t>
            </w:r>
            <w:r>
              <w:rPr>
                <w:rFonts w:ascii="Arial"/>
                <w:b/>
                <w:spacing w:val="1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Statement</w:t>
            </w:r>
          </w:p>
          <w:p>
            <w:pPr>
              <w:pStyle w:val="TableParagraph"/>
              <w:spacing w:before="0"/>
              <w:jc w:val="left"/>
              <w:rPr>
                <w:sz w:val="29"/>
              </w:rPr>
            </w:pPr>
          </w:p>
          <w:p>
            <w:pPr>
              <w:pStyle w:val="TableParagraph"/>
              <w:spacing w:line="312" w:lineRule="auto" w:before="0"/>
              <w:ind w:left="40" w:right="186"/>
              <w:jc w:val="left"/>
              <w:rPr>
                <w:sz w:val="18"/>
              </w:rPr>
            </w:pPr>
            <w:r>
              <w:rPr>
                <w:sz w:val="18"/>
              </w:rPr>
              <w:t>Enter an ethics statement for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submission.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study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involved: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" w:val="left" w:leader="none"/>
              </w:tabs>
              <w:spacing w:line="240" w:lineRule="auto" w:before="0" w:after="0"/>
              <w:ind w:left="190" w:right="0" w:hanging="151"/>
              <w:jc w:val="left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participants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" w:val="left" w:leader="none"/>
              </w:tabs>
              <w:spacing w:line="240" w:lineRule="auto" w:before="63" w:after="0"/>
              <w:ind w:left="190" w:right="0" w:hanging="151"/>
              <w:jc w:val="left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specimens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tissue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" w:val="left" w:leader="none"/>
              </w:tabs>
              <w:spacing w:line="240" w:lineRule="auto" w:before="63" w:after="0"/>
              <w:ind w:left="190" w:right="0" w:hanging="151"/>
              <w:jc w:val="left"/>
              <w:rPr>
                <w:sz w:val="18"/>
              </w:rPr>
            </w:pPr>
            <w:r>
              <w:rPr>
                <w:sz w:val="18"/>
              </w:rPr>
              <w:t>Vertebrate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animals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cephalopods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" w:val="left" w:leader="none"/>
              </w:tabs>
              <w:spacing w:line="240" w:lineRule="auto" w:before="63" w:after="0"/>
              <w:ind w:left="190" w:right="0" w:hanging="151"/>
              <w:jc w:val="left"/>
              <w:rPr>
                <w:sz w:val="18"/>
              </w:rPr>
            </w:pPr>
            <w:r>
              <w:rPr>
                <w:sz w:val="18"/>
              </w:rPr>
              <w:t>Vertebrate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embryos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tissues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" w:val="left" w:leader="none"/>
              </w:tabs>
              <w:spacing w:line="240" w:lineRule="auto" w:before="63" w:after="0"/>
              <w:ind w:left="190" w:right="0" w:hanging="151"/>
              <w:jc w:val="left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research</w:t>
            </w: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line="372" w:lineRule="auto" w:before="157"/>
              <w:ind w:left="40" w:right="380"/>
              <w:jc w:val="left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"N/A"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submission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require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ethics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statement.</w:t>
            </w:r>
          </w:p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spacing w:line="372" w:lineRule="auto" w:before="0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General guidance is provided below.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Consult the </w:t>
            </w:r>
            <w:hyperlink r:id="rId9">
              <w:r>
                <w:rPr>
                  <w:color w:val="0000FF"/>
                  <w:sz w:val="18"/>
                  <w:u w:val="single" w:color="0000FF"/>
                </w:rPr>
                <w:t>submission guidelines</w:t>
              </w:r>
              <w:r>
                <w:rPr>
                  <w:color w:val="0000FF"/>
                  <w:sz w:val="18"/>
                </w:rPr>
                <w:t> </w:t>
              </w:r>
            </w:hyperlink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detailed instructions. </w:t>
            </w:r>
            <w:r>
              <w:rPr>
                <w:rFonts w:ascii="Arial"/>
                <w:b/>
                <w:sz w:val="18"/>
              </w:rPr>
              <w:t>Make sure that all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information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entered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here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is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included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in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the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Methods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section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the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manuscript.</w:t>
            </w:r>
          </w:p>
        </w:tc>
        <w:tc>
          <w:tcPr>
            <w:tcW w:w="7019" w:type="dxa"/>
            <w:tcBorders>
              <w:top w:val="single" w:sz="6" w:space="0" w:color="C7C7C7"/>
            </w:tcBorders>
            <w:shd w:val="clear" w:color="auto" w:fill="F0F0F0"/>
          </w:tcPr>
          <w:p>
            <w:pPr>
              <w:pStyle w:val="TableParagraph"/>
              <w:spacing w:line="312" w:lineRule="auto" w:before="128"/>
              <w:ind w:left="40" w:right="56"/>
              <w:jc w:val="left"/>
              <w:rPr>
                <w:sz w:val="18"/>
              </w:rPr>
            </w:pPr>
            <w:r>
              <w:rPr>
                <w:sz w:val="18"/>
              </w:rPr>
              <w:t>This study was approved by the Joint CUHK-NTEC Clinical Research Ethics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Committee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(reference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2017.092).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obtained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participants.</w:t>
            </w:r>
          </w:p>
        </w:tc>
      </w:tr>
    </w:tbl>
    <w:p>
      <w:pPr>
        <w:spacing w:after="0" w:line="312" w:lineRule="auto"/>
        <w:jc w:val="left"/>
        <w:rPr>
          <w:sz w:val="18"/>
        </w:rPr>
        <w:sectPr>
          <w:pgSz w:w="12240" w:h="15840"/>
          <w:pgMar w:header="0" w:footer="281" w:top="720" w:bottom="480" w:left="760" w:right="760"/>
        </w:sect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11023" w:hRule="atLeast"/>
        </w:trPr>
        <w:tc>
          <w:tcPr>
            <w:tcW w:w="3457" w:type="dxa"/>
            <w:tcBorders>
              <w:bottom w:val="nil"/>
            </w:tcBorders>
            <w:shd w:val="clear" w:color="auto" w:fill="FFF8DC"/>
          </w:tcPr>
          <w:p>
            <w:pPr>
              <w:pStyle w:val="TableParagraph"/>
              <w:spacing w:before="160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Format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for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specific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study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types</w:t>
            </w:r>
          </w:p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line="312" w:lineRule="auto" w:before="0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Human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Subject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Research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(involving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human</w:t>
            </w:r>
            <w:r>
              <w:rPr>
                <w:rFonts w:ascii="Arial"/>
                <w:b/>
                <w:spacing w:val="-37"/>
                <w:w w:val="9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participants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and/or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tissue)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1" w:val="left" w:leader="none"/>
              </w:tabs>
              <w:spacing w:line="312" w:lineRule="auto" w:before="2" w:after="0"/>
              <w:ind w:left="230" w:right="86" w:hanging="151"/>
              <w:jc w:val="left"/>
              <w:rPr>
                <w:sz w:val="16"/>
              </w:rPr>
            </w:pPr>
            <w:r>
              <w:rPr>
                <w:sz w:val="16"/>
              </w:rPr>
              <w:t>Give the name of the institutional review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ethics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committee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study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2" w:after="0"/>
              <w:ind w:left="180" w:right="609" w:hanging="101"/>
              <w:jc w:val="left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statement indicating approval of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research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3" w:after="0"/>
              <w:ind w:left="180" w:right="146" w:hanging="101"/>
              <w:jc w:val="left"/>
              <w:rPr>
                <w:sz w:val="16"/>
              </w:rPr>
            </w:pPr>
            <w:r>
              <w:rPr>
                <w:sz w:val="16"/>
              </w:rPr>
              <w:t>Indicate the form of consent obtained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(written/oral)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reason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not obtained (e.g. the data were analyzed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anonymously)</w:t>
            </w:r>
          </w:p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line="320" w:lineRule="atLeast" w:before="1"/>
              <w:ind w:left="80" w:right="63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Animal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Research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(involving</w:t>
            </w:r>
            <w:r>
              <w:rPr>
                <w:rFonts w:ascii="Arial"/>
                <w:b/>
                <w:spacing w:val="20"/>
                <w:w w:val="90"/>
                <w:sz w:val="16"/>
              </w:rPr>
              <w:t> </w:t>
            </w:r>
            <w:r>
              <w:rPr>
                <w:rFonts w:ascii="Arial"/>
                <w:b/>
                <w:w w:val="90"/>
                <w:sz w:val="16"/>
              </w:rPr>
              <w:t>vertebrate</w:t>
            </w:r>
            <w:r>
              <w:rPr>
                <w:rFonts w:ascii="Arial"/>
                <w:b/>
                <w:spacing w:val="-37"/>
                <w:w w:val="9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animals,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embryos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tissues)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1" w:val="left" w:leader="none"/>
              </w:tabs>
              <w:spacing w:line="312" w:lineRule="auto" w:before="56" w:after="0"/>
              <w:ind w:left="230" w:right="137" w:hanging="151"/>
              <w:jc w:val="left"/>
              <w:rPr>
                <w:sz w:val="16"/>
              </w:rPr>
            </w:pPr>
            <w:r>
              <w:rPr>
                <w:sz w:val="16"/>
              </w:rPr>
              <w:t>Provide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Institutional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Animal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Care and Use Committee (IACUC) or other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relevant ethics board that reviewed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study protocol, and indicate whether they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approved this research or granted a formal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waiver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ethical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approval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4" w:after="0"/>
              <w:ind w:left="180" w:right="520" w:hanging="101"/>
              <w:jc w:val="left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obtained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2" w:after="0"/>
              <w:ind w:left="180" w:right="242" w:hanging="101"/>
              <w:jc w:val="left"/>
              <w:rPr>
                <w:sz w:val="16"/>
              </w:rPr>
            </w:pPr>
            <w:r>
              <w:rPr>
                <w:sz w:val="16"/>
              </w:rPr>
              <w:t>If the study involved </w:t>
            </w:r>
            <w:r>
              <w:rPr>
                <w:rFonts w:ascii="Arial" w:hAnsi="Arial"/>
                <w:i/>
                <w:sz w:val="16"/>
              </w:rPr>
              <w:t>non-human primates</w:t>
            </w:r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add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additional</w:t>
            </w:r>
            <w:r>
              <w:rPr>
                <w:rFonts w:ascii="Arial" w:hAnsi="Arial"/>
                <w:i/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details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animal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welfare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steps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ameliorate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suffering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3" w:after="0"/>
              <w:ind w:left="180" w:right="216" w:hanging="101"/>
              <w:jc w:val="left"/>
              <w:rPr>
                <w:sz w:val="16"/>
              </w:rPr>
            </w:pPr>
            <w:r>
              <w:rPr>
                <w:sz w:val="16"/>
              </w:rPr>
              <w:t>If anesthesia, euthanasia, or any kind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animal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sacrifice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study,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briefly which substances and/or methods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applied</w:t>
            </w: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73"/>
              <w:ind w:left="8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Field</w:t>
            </w:r>
            <w:r>
              <w:rPr>
                <w:rFonts w:ascii="Arial"/>
                <w:b/>
                <w:spacing w:val="-8"/>
                <w:w w:val="95"/>
                <w:sz w:val="16"/>
              </w:rPr>
              <w:t> </w:t>
            </w:r>
            <w:r>
              <w:rPr>
                <w:rFonts w:ascii="Arial"/>
                <w:b/>
                <w:w w:val="95"/>
                <w:sz w:val="16"/>
              </w:rPr>
              <w:t>Research</w:t>
            </w:r>
          </w:p>
          <w:p>
            <w:pPr>
              <w:pStyle w:val="TableParagraph"/>
              <w:spacing w:before="9"/>
              <w:jc w:val="left"/>
              <w:rPr>
                <w:sz w:val="27"/>
              </w:rPr>
            </w:pPr>
          </w:p>
          <w:p>
            <w:pPr>
              <w:pStyle w:val="TableParagraph"/>
              <w:spacing w:line="320" w:lineRule="atLeast" w:before="0"/>
              <w:ind w:left="80" w:right="186"/>
              <w:jc w:val="left"/>
              <w:rPr>
                <w:sz w:val="16"/>
              </w:rPr>
            </w:pPr>
            <w:r>
              <w:rPr>
                <w:sz w:val="16"/>
              </w:rPr>
              <w:t>Include the following details if this study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involves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collection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animal,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natural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setting: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1" w:val="left" w:leader="none"/>
              </w:tabs>
              <w:spacing w:line="240" w:lineRule="auto" w:before="56" w:after="0"/>
              <w:ind w:left="230" w:right="0" w:hanging="151"/>
              <w:jc w:val="left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number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1" w:val="left" w:leader="none"/>
              </w:tabs>
              <w:spacing w:line="312" w:lineRule="auto" w:before="56" w:after="0"/>
              <w:ind w:left="180" w:right="173" w:hanging="101"/>
              <w:jc w:val="left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body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granted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permission</w:t>
            </w:r>
          </w:p>
        </w:tc>
        <w:tc>
          <w:tcPr>
            <w:tcW w:w="7019" w:type="dxa"/>
            <w:vMerge w:val="restart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89" w:hRule="atLeast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6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131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Data</w:t>
            </w:r>
            <w:r>
              <w:rPr>
                <w:rFonts w:ascii="Arial"/>
                <w:b/>
                <w:spacing w:val="8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Availability</w:t>
            </w:r>
          </w:p>
          <w:p>
            <w:pPr>
              <w:pStyle w:val="TableParagraph"/>
              <w:spacing w:before="11"/>
              <w:jc w:val="left"/>
              <w:rPr>
                <w:sz w:val="28"/>
              </w:rPr>
            </w:pPr>
          </w:p>
          <w:p>
            <w:pPr>
              <w:pStyle w:val="TableParagraph"/>
              <w:spacing w:line="312" w:lineRule="auto"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Authors are required to make all 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underlying the findings described fully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available,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restriction,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time of publication. PLOS allows rare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exceptions to address legal and ethical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concerns. See the </w:t>
            </w:r>
            <w:hyperlink r:id="rId10">
              <w:r>
                <w:rPr>
                  <w:color w:val="0000FF"/>
                  <w:sz w:val="18"/>
                  <w:u w:val="single" w:color="0000FF"/>
                </w:rPr>
                <w:t>PLOS Data Policy</w:t>
              </w:r>
              <w:r>
                <w:rPr>
                  <w:color w:val="0000FF"/>
                  <w:sz w:val="18"/>
                </w:rPr>
                <w:t> </w:t>
              </w:r>
            </w:hyperlink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hyperlink r:id="rId11">
              <w:r>
                <w:rPr>
                  <w:color w:val="0000FF"/>
                  <w:sz w:val="18"/>
                  <w:u w:val="single" w:color="0000FF"/>
                </w:rPr>
                <w:t>FAQ</w:t>
              </w:r>
              <w:r>
                <w:rPr>
                  <w:color w:val="0000FF"/>
                  <w:spacing w:val="-2"/>
                  <w:sz w:val="18"/>
                </w:rPr>
                <w:t> </w:t>
              </w:r>
            </w:hyperlink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detailed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131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restrictions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apply</w:t>
            </w:r>
          </w:p>
        </w:tc>
      </w:tr>
    </w:tbl>
    <w:p>
      <w:pPr>
        <w:spacing w:after="0"/>
        <w:jc w:val="left"/>
        <w:rPr>
          <w:sz w:val="18"/>
        </w:rPr>
        <w:sectPr>
          <w:pgSz w:w="12240" w:h="15840"/>
          <w:pgMar w:header="0" w:footer="281" w:top="720" w:bottom="480" w:left="760" w:right="760"/>
        </w:sect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1957" w:hRule="atLeast"/>
        </w:trPr>
        <w:tc>
          <w:tcPr>
            <w:tcW w:w="3457" w:type="dxa"/>
            <w:tcBorders>
              <w:bottom w:val="nil"/>
            </w:tcBorders>
            <w:shd w:val="clear" w:color="auto" w:fill="F0F0F0"/>
          </w:tcPr>
          <w:p>
            <w:pPr>
              <w:pStyle w:val="TableParagraph"/>
              <w:spacing w:line="312" w:lineRule="auto" w:before="131"/>
              <w:ind w:left="40" w:right="25"/>
              <w:jc w:val="left"/>
              <w:rPr>
                <w:sz w:val="18"/>
              </w:rPr>
            </w:pPr>
            <w:r>
              <w:rPr>
                <w:sz w:val="18"/>
              </w:rPr>
              <w:t>A Data Availability Statement describing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submission. Your answers to this question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constitute the Data Availability Statement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 </w:t>
            </w:r>
            <w:r>
              <w:rPr>
                <w:rFonts w:ascii="Arial"/>
                <w:b/>
                <w:w w:val="95"/>
                <w:sz w:val="18"/>
              </w:rPr>
              <w:t>will be published in the article</w:t>
            </w:r>
            <w:r>
              <w:rPr>
                <w:w w:val="95"/>
                <w:sz w:val="18"/>
              </w:rPr>
              <w:t>, 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  <w:tc>
          <w:tcPr>
            <w:tcW w:w="7019" w:type="dxa"/>
            <w:vMerge w:val="restart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1303" w:hRule="atLeast"/>
        </w:trPr>
        <w:tc>
          <w:tcPr>
            <w:tcW w:w="3457" w:type="dxa"/>
            <w:tcBorders>
              <w:top w:val="nil"/>
              <w:bottom w:val="nil"/>
            </w:tcBorders>
            <w:shd w:val="clear" w:color="auto" w:fill="FFF8DC"/>
          </w:tcPr>
          <w:p>
            <w:pPr>
              <w:pStyle w:val="TableParagraph"/>
              <w:spacing w:line="240" w:lineRule="atLeast" w:before="64"/>
              <w:ind w:left="80" w:right="45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Important: </w:t>
            </w:r>
            <w:r>
              <w:rPr>
                <w:spacing w:val="-1"/>
                <w:sz w:val="16"/>
              </w:rPr>
              <w:t>Stating </w:t>
            </w:r>
            <w:r>
              <w:rPr>
                <w:sz w:val="16"/>
              </w:rPr>
              <w:t>‘data available on request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 the author’ is not sufficient. If your 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upon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request,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‘No’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the first question and explain your exceptional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situation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box.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0" w:hRule="atLeast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3"/>
              <w:jc w:val="left"/>
              <w:rPr>
                <w:sz w:val="30"/>
              </w:rPr>
            </w:pPr>
          </w:p>
          <w:p>
            <w:pPr>
              <w:pStyle w:val="TableParagraph"/>
              <w:spacing w:line="320" w:lineRule="atLeast" w:before="0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Do the authors confirm that all 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underlying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findings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manuscript are fully available without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restriction?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08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line="312" w:lineRule="auto" w:before="131"/>
              <w:ind w:left="40" w:right="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Describe where the data may be found in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full sentences. If you are copying our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sample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text,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replace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any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instances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FF0000"/>
                <w:w w:val="95"/>
                <w:sz w:val="18"/>
              </w:rPr>
              <w:t>XXX</w:t>
            </w:r>
            <w:r>
              <w:rPr>
                <w:rFonts w:ascii="Arial"/>
                <w:b/>
                <w:color w:val="FF0000"/>
                <w:spacing w:val="-44"/>
                <w:w w:val="9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appropriate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details.</w:t>
            </w:r>
          </w:p>
          <w:p>
            <w:pPr>
              <w:pStyle w:val="TableParagraph"/>
              <w:spacing w:before="9"/>
              <w:jc w:val="left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1" w:val="left" w:leader="none"/>
              </w:tabs>
              <w:spacing w:line="312" w:lineRule="auto" w:before="0" w:after="0"/>
              <w:ind w:left="190" w:right="188" w:hanging="15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 the data are </w:t>
            </w:r>
            <w:r>
              <w:rPr>
                <w:rFonts w:ascii="Arial" w:hAnsi="Arial"/>
                <w:b/>
                <w:w w:val="95"/>
                <w:sz w:val="18"/>
              </w:rPr>
              <w:t>held or will be held in a</w:t>
            </w:r>
            <w:r>
              <w:rPr>
                <w:rFonts w:ascii="Arial" w:hAns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public repository</w:t>
            </w:r>
            <w:r>
              <w:rPr>
                <w:spacing w:val="-1"/>
                <w:sz w:val="18"/>
              </w:rPr>
              <w:t>, </w:t>
            </w:r>
            <w:r>
              <w:rPr>
                <w:sz w:val="18"/>
              </w:rPr>
              <w:t>include URLs,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accession numbers or DOIs. If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will only be available after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acceptance,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ticking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box below. For example: </w:t>
            </w:r>
            <w:r>
              <w:rPr>
                <w:rFonts w:ascii="Arial" w:hAnsi="Arial"/>
                <w:i/>
                <w:sz w:val="18"/>
              </w:rPr>
              <w:t>All </w:t>
            </w:r>
            <w:r>
              <w:rPr>
                <w:rFonts w:ascii="Arial" w:hAnsi="Arial"/>
                <w:i/>
                <w:color w:val="FF0000"/>
                <w:sz w:val="18"/>
              </w:rPr>
              <w:t>XXX </w:t>
            </w:r>
            <w:r>
              <w:rPr>
                <w:rFonts w:ascii="Arial" w:hAnsi="Arial"/>
                <w:i/>
                <w:sz w:val="18"/>
              </w:rPr>
              <w:t>files</w:t>
            </w:r>
            <w:r>
              <w:rPr>
                <w:rFonts w:ascii="Arial" w:hAnsi="Arial"/>
                <w:i/>
                <w:spacing w:val="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are available from the </w:t>
            </w:r>
            <w:r>
              <w:rPr>
                <w:rFonts w:ascii="Arial" w:hAnsi="Arial"/>
                <w:i/>
                <w:color w:val="FF0000"/>
                <w:sz w:val="18"/>
              </w:rPr>
              <w:t>XXX </w:t>
            </w:r>
            <w:r>
              <w:rPr>
                <w:rFonts w:ascii="Arial" w:hAnsi="Arial"/>
                <w:i/>
                <w:sz w:val="18"/>
              </w:rPr>
              <w:t>database</w:t>
            </w:r>
            <w:r>
              <w:rPr>
                <w:rFonts w:ascii="Arial" w:hAnsi="Arial"/>
                <w:i/>
                <w:spacing w:val="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(accession</w:t>
            </w:r>
            <w:r>
              <w:rPr>
                <w:rFonts w:ascii="Arial" w:hAnsi="Arial"/>
                <w:i/>
                <w:spacing w:val="-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number(s)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FF0000"/>
                <w:sz w:val="18"/>
              </w:rPr>
              <w:t>XXX</w:t>
            </w:r>
            <w:r>
              <w:rPr>
                <w:rFonts w:ascii="Arial" w:hAnsi="Arial"/>
                <w:i/>
                <w:sz w:val="18"/>
              </w:rPr>
              <w:t>,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FF0000"/>
                <w:sz w:val="18"/>
              </w:rPr>
              <w:t>XXX</w:t>
            </w:r>
            <w:r>
              <w:rPr>
                <w:rFonts w:ascii="Arial" w:hAnsi="Arial"/>
                <w:i/>
                <w:sz w:val="18"/>
              </w:rPr>
              <w:t>.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1" w:val="left" w:leader="none"/>
              </w:tabs>
              <w:spacing w:line="312" w:lineRule="auto" w:before="7" w:after="0"/>
              <w:ind w:left="190" w:right="276" w:hanging="151"/>
              <w:jc w:val="left"/>
              <w:rPr>
                <w:rFonts w:ascii="Arial" w:hAnsi="Arial"/>
                <w:i/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contained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within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the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w w:val="95"/>
                <w:sz w:val="18"/>
              </w:rPr>
              <w:t>manuscript and/or Supporting</w:t>
            </w:r>
            <w:r>
              <w:rPr>
                <w:rFonts w:ascii="Arial" w:hAns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 w:hAnsi="Arial"/>
                <w:b/>
                <w:w w:val="95"/>
                <w:sz w:val="18"/>
              </w:rPr>
              <w:t>Information files</w:t>
            </w:r>
            <w:r>
              <w:rPr>
                <w:w w:val="95"/>
                <w:sz w:val="18"/>
              </w:rPr>
              <w:t>, enter the following: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All relevant data are within the</w:t>
            </w:r>
            <w:r>
              <w:rPr>
                <w:rFonts w:ascii="Arial" w:hAnsi="Arial"/>
                <w:i/>
                <w:spacing w:val="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manuscript and its Supporting</w:t>
            </w:r>
            <w:r>
              <w:rPr>
                <w:rFonts w:ascii="Arial" w:hAnsi="Arial"/>
                <w:i/>
                <w:spacing w:val="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Information</w:t>
            </w:r>
            <w:r>
              <w:rPr>
                <w:rFonts w:ascii="Arial" w:hAnsi="Arial"/>
                <w:i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files.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1" w:val="left" w:leader="none"/>
              </w:tabs>
              <w:spacing w:line="312" w:lineRule="auto" w:before="6" w:after="0"/>
              <w:ind w:left="190" w:right="285" w:hanging="151"/>
              <w:jc w:val="left"/>
              <w:rPr>
                <w:sz w:val="18"/>
              </w:rPr>
            </w:pPr>
            <w:r>
              <w:rPr>
                <w:sz w:val="18"/>
              </w:rPr>
              <w:t>If neither of these applies but you 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able to provide </w:t>
            </w:r>
            <w:r>
              <w:rPr>
                <w:rFonts w:ascii="Arial" w:hAnsi="Arial"/>
                <w:b/>
                <w:sz w:val="18"/>
              </w:rPr>
              <w:t>details of access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elsewhere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limitations,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example:</w:t>
            </w:r>
          </w:p>
          <w:p>
            <w:pPr>
              <w:pStyle w:val="TableParagraph"/>
              <w:spacing w:before="9"/>
              <w:jc w:val="left"/>
              <w:rPr>
                <w:sz w:val="23"/>
              </w:rPr>
            </w:pPr>
          </w:p>
          <w:p>
            <w:pPr>
              <w:pStyle w:val="TableParagraph"/>
              <w:spacing w:line="312" w:lineRule="auto" w:before="0"/>
              <w:ind w:left="190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Data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cannot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be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shared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publicly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because</w:t>
            </w:r>
            <w:r>
              <w:rPr>
                <w:rFonts w:ascii="Arial"/>
                <w:i/>
                <w:spacing w:val="-47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of [</w:t>
            </w:r>
            <w:r>
              <w:rPr>
                <w:rFonts w:ascii="Arial"/>
                <w:i/>
                <w:color w:val="FF0000"/>
                <w:sz w:val="18"/>
              </w:rPr>
              <w:t>XXX</w:t>
            </w:r>
            <w:r>
              <w:rPr>
                <w:rFonts w:ascii="Arial"/>
                <w:i/>
                <w:sz w:val="18"/>
              </w:rPr>
              <w:t>]. Data are available from the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color w:val="FF0000"/>
                <w:sz w:val="18"/>
              </w:rPr>
              <w:t>XXX </w:t>
            </w:r>
            <w:r>
              <w:rPr>
                <w:rFonts w:ascii="Arial"/>
                <w:i/>
                <w:sz w:val="18"/>
              </w:rPr>
              <w:t>Institutional Data Access / Ethics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Committee (contact via </w:t>
            </w:r>
            <w:r>
              <w:rPr>
                <w:rFonts w:ascii="Arial"/>
                <w:i/>
                <w:color w:val="FF0000"/>
                <w:sz w:val="18"/>
              </w:rPr>
              <w:t>XXX</w:t>
            </w:r>
            <w:r>
              <w:rPr>
                <w:rFonts w:ascii="Arial"/>
                <w:i/>
                <w:sz w:val="18"/>
              </w:rPr>
              <w:t>) for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researchers who meet the criteria for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access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to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confidential</w:t>
            </w:r>
            <w:r>
              <w:rPr>
                <w:rFonts w:ascii="Arial"/>
                <w:i/>
                <w:spacing w:val="-2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data.</w:t>
            </w:r>
          </w:p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  <w:p>
            <w:pPr>
              <w:pStyle w:val="TableParagraph"/>
              <w:spacing w:line="312" w:lineRule="auto" w:before="0"/>
              <w:ind w:left="190" w:right="69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The data underlying the results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presented in the study are available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from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(include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the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name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of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the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third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party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line="312" w:lineRule="auto" w:before="131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publicly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privacy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CUHK Research Data Repository for researchers who meet the criteria for access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confidential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</w:tbl>
    <w:p>
      <w:pPr>
        <w:spacing w:after="0" w:line="312" w:lineRule="auto"/>
        <w:jc w:val="left"/>
        <w:rPr>
          <w:sz w:val="18"/>
        </w:rPr>
        <w:sectPr>
          <w:pgSz w:w="12240" w:h="15840"/>
          <w:pgMar w:header="0" w:footer="281" w:top="720" w:bottom="480" w:left="760" w:right="760"/>
        </w:sectPr>
      </w:pPr>
    </w:p>
    <w:tbl>
      <w:tblPr>
        <w:tblW w:w="0" w:type="auto"/>
        <w:jc w:val="left"/>
        <w:tblInd w:w="126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7"/>
        <w:gridCol w:w="7019"/>
      </w:tblGrid>
      <w:tr>
        <w:trPr>
          <w:trHeight w:val="185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131"/>
              <w:ind w:left="190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and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contact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information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or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URL).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1" w:val="left" w:leader="none"/>
              </w:tabs>
              <w:spacing w:line="312" w:lineRule="auto" w:before="63" w:after="0"/>
              <w:ind w:left="190" w:right="195" w:hanging="151"/>
              <w:jc w:val="left"/>
              <w:rPr>
                <w:sz w:val="18"/>
              </w:rPr>
            </w:pPr>
            <w:r>
              <w:rPr>
                <w:sz w:val="18"/>
              </w:rPr>
              <w:t>This text is appropriate if the data 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owned by a third party and authors do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permission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  <w:p>
            <w:pPr>
              <w:pStyle w:val="TableParagraph"/>
              <w:spacing w:before="4"/>
              <w:jc w:val="left"/>
              <w:rPr>
                <w:sz w:val="32"/>
              </w:rPr>
            </w:pPr>
          </w:p>
          <w:p>
            <w:pPr>
              <w:pStyle w:val="TableParagraph"/>
              <w:spacing w:before="1"/>
              <w:ind w:left="40"/>
              <w:jc w:val="left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> </w:t>
            </w:r>
            <w:r>
              <w:rPr>
                <w:color w:val="B8850B"/>
                <w:sz w:val="18"/>
              </w:rPr>
              <w:t>typeset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3457" w:type="dxa"/>
            <w:shd w:val="clear" w:color="auto" w:fill="F0F0F0"/>
          </w:tcPr>
          <w:p>
            <w:pPr>
              <w:pStyle w:val="TableParagraph"/>
              <w:spacing w:before="131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information:</w:t>
            </w:r>
          </w:p>
        </w:tc>
        <w:tc>
          <w:tcPr>
            <w:tcW w:w="7019" w:type="dxa"/>
            <w:shd w:val="clear" w:color="auto" w:fill="F0F0F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2240" w:h="15840"/>
          <w:pgMar w:header="0" w:footer="281" w:top="720" w:bottom="480" w:left="760" w:right="760"/>
        </w:sectPr>
      </w:pPr>
    </w:p>
    <w:p>
      <w:pPr>
        <w:tabs>
          <w:tab w:pos="5953" w:val="left" w:leader="none"/>
        </w:tabs>
        <w:spacing w:line="215" w:lineRule="exact" w:before="34"/>
        <w:ind w:left="100" w:right="0" w:firstLine="0"/>
        <w:jc w:val="lef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7382764</wp:posOffset>
            </wp:positionH>
            <wp:positionV relativeFrom="paragraph">
              <wp:posOffset>64514</wp:posOffset>
            </wp:positionV>
            <wp:extent cx="68579" cy="76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Manuscript</w:t>
        <w:tab/>
      </w:r>
      <w:hyperlink r:id="rId14">
        <w:r>
          <w:rPr>
            <w:rFonts w:ascii="Arial MT"/>
            <w:color w:val="003399"/>
            <w:sz w:val="20"/>
          </w:rPr>
          <w:t>Click</w:t>
        </w:r>
        <w:r>
          <w:rPr>
            <w:rFonts w:ascii="Arial MT"/>
            <w:color w:val="003399"/>
            <w:spacing w:val="-4"/>
            <w:sz w:val="20"/>
          </w:rPr>
          <w:t> </w:t>
        </w:r>
        <w:r>
          <w:rPr>
            <w:rFonts w:ascii="Arial MT"/>
            <w:color w:val="003399"/>
            <w:sz w:val="20"/>
          </w:rPr>
          <w:t>here</w:t>
        </w:r>
        <w:r>
          <w:rPr>
            <w:rFonts w:ascii="Arial MT"/>
            <w:color w:val="003399"/>
            <w:spacing w:val="-4"/>
            <w:sz w:val="20"/>
          </w:rPr>
          <w:t> </w:t>
        </w:r>
        <w:r>
          <w:rPr>
            <w:rFonts w:ascii="Arial MT"/>
            <w:color w:val="003399"/>
            <w:sz w:val="20"/>
          </w:rPr>
          <w:t>to</w:t>
        </w:r>
      </w:hyperlink>
    </w:p>
    <w:p>
      <w:pPr>
        <w:spacing w:line="215" w:lineRule="exact" w:before="0"/>
        <w:ind w:left="5953" w:right="0" w:firstLine="0"/>
        <w:jc w:val="left"/>
        <w:rPr>
          <w:rFonts w:ascii="Arial MT"/>
          <w:sz w:val="20"/>
        </w:rPr>
      </w:pPr>
      <w:hyperlink r:id="rId14">
        <w:r>
          <w:rPr>
            <w:rFonts w:ascii="Arial MT"/>
            <w:color w:val="003399"/>
            <w:sz w:val="20"/>
          </w:rPr>
          <w:t>access/download;Manuscript;PLOSO_Manuscript_220407.doc</w:t>
        </w:r>
      </w:hyperlink>
    </w:p>
    <w:p>
      <w:pPr>
        <w:pStyle w:val="BodyText"/>
        <w:spacing w:before="0"/>
        <w:rPr>
          <w:rFonts w:ascii="Arial MT"/>
          <w:sz w:val="20"/>
        </w:rPr>
      </w:pPr>
    </w:p>
    <w:p>
      <w:pPr>
        <w:pStyle w:val="BodyText"/>
        <w:spacing w:before="0"/>
        <w:rPr>
          <w:rFonts w:ascii="Arial MT"/>
          <w:sz w:val="20"/>
        </w:rPr>
      </w:pPr>
    </w:p>
    <w:p>
      <w:pPr>
        <w:pStyle w:val="BodyText"/>
        <w:spacing w:before="0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9"/>
        </w:rPr>
      </w:pPr>
    </w:p>
    <w:p>
      <w:pPr>
        <w:spacing w:before="56"/>
        <w:ind w:left="967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1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spacing w:before="0"/>
        <w:ind w:left="967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2</w:t>
      </w:r>
    </w:p>
    <w:p>
      <w:pPr>
        <w:pStyle w:val="BodyText"/>
        <w:spacing w:before="8"/>
        <w:rPr>
          <w:rFonts w:ascii="Calibri"/>
          <w:sz w:val="18"/>
        </w:rPr>
      </w:pPr>
    </w:p>
    <w:p>
      <w:pPr>
        <w:spacing w:before="56"/>
        <w:ind w:left="967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Heading3"/>
        <w:numPr>
          <w:ilvl w:val="0"/>
          <w:numId w:val="7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19" w:right="0" w:hanging="853"/>
        <w:jc w:val="left"/>
      </w:pPr>
      <w:r>
        <w:rPr/>
        <w:t>Health</w:t>
      </w:r>
      <w:r>
        <w:rPr>
          <w:spacing w:val="-4"/>
        </w:rPr>
        <w:t> </w:t>
      </w:r>
      <w:r>
        <w:rPr/>
        <w:t>Inequity</w:t>
      </w:r>
      <w:r>
        <w:rPr>
          <w:spacing w:val="-7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Hardship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149" w:val="left" w:leader="none"/>
          <w:tab w:pos="3150" w:val="left" w:leader="none"/>
        </w:tabs>
        <w:spacing w:line="240" w:lineRule="auto" w:before="89" w:after="0"/>
        <w:ind w:left="3149" w:right="0" w:hanging="2183"/>
        <w:jc w:val="left"/>
        <w:rPr>
          <w:sz w:val="28"/>
        </w:rPr>
      </w:pPr>
      <w:r>
        <w:rPr>
          <w:sz w:val="28"/>
        </w:rPr>
        <w:t>End-stage</w:t>
      </w:r>
      <w:r>
        <w:rPr>
          <w:spacing w:val="-3"/>
          <w:sz w:val="28"/>
        </w:rPr>
        <w:t> </w:t>
      </w:r>
      <w:r>
        <w:rPr>
          <w:sz w:val="28"/>
        </w:rPr>
        <w:t>Kidney</w:t>
      </w:r>
      <w:r>
        <w:rPr>
          <w:spacing w:val="-6"/>
          <w:sz w:val="28"/>
        </w:rPr>
        <w:t> </w:t>
      </w:r>
      <w:r>
        <w:rPr>
          <w:sz w:val="28"/>
        </w:rPr>
        <w:t>Disease: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Secondary</w:t>
      </w:r>
      <w:r>
        <w:rPr>
          <w:spacing w:val="-3"/>
          <w:sz w:val="28"/>
        </w:rPr>
        <w:t> </w:t>
      </w:r>
      <w:r>
        <w:rPr>
          <w:sz w:val="28"/>
        </w:rPr>
        <w:t>Analysis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numPr>
          <w:ilvl w:val="0"/>
          <w:numId w:val="7"/>
        </w:numPr>
        <w:tabs>
          <w:tab w:pos="2421" w:val="left" w:leader="none"/>
          <w:tab w:pos="2422" w:val="left" w:leader="none"/>
        </w:tabs>
        <w:spacing w:line="240" w:lineRule="auto" w:before="89" w:after="0"/>
        <w:ind w:left="2422" w:right="0" w:hanging="1455"/>
        <w:jc w:val="left"/>
      </w:pPr>
      <w:r>
        <w:rPr/>
        <w:t>(Short</w:t>
      </w:r>
      <w:r>
        <w:rPr>
          <w:spacing w:val="-2"/>
        </w:rPr>
        <w:t> </w:t>
      </w:r>
      <w:r>
        <w:rPr/>
        <w:t>Title: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Inequity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Hardship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ESKD)</w: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0" w:right="10765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spacing w:before="0"/>
        <w:ind w:left="0" w:right="10765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8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tabs>
          <w:tab w:pos="1440" w:val="left" w:leader="none"/>
        </w:tabs>
        <w:spacing w:before="0"/>
        <w:ind w:left="967"/>
      </w:pPr>
      <w:r>
        <w:rPr>
          <w:rFonts w:ascii="Calibri"/>
          <w:sz w:val="22"/>
        </w:rPr>
        <w:t>9</w:t>
        <w:tab/>
      </w:r>
      <w:r>
        <w:rPr/>
        <w:t>Marques</w:t>
      </w:r>
      <w:r>
        <w:rPr>
          <w:spacing w:val="-1"/>
        </w:rPr>
        <w:t> </w:t>
      </w:r>
      <w:r>
        <w:rPr/>
        <w:t>Shek Nam NG</w:t>
      </w:r>
      <w:r>
        <w:rPr>
          <w:vertAlign w:val="superscript"/>
        </w:rPr>
        <w:t>1</w:t>
      </w:r>
      <w:r>
        <w:rPr>
          <w:vertAlign w:val="baseline"/>
        </w:rPr>
        <w:t>*, Dorothy</w:t>
      </w:r>
      <w:r>
        <w:rPr>
          <w:spacing w:val="-3"/>
          <w:vertAlign w:val="baseline"/>
        </w:rPr>
        <w:t> </w:t>
      </w:r>
      <w:r>
        <w:rPr>
          <w:vertAlign w:val="baseline"/>
        </w:rPr>
        <w:t>Ngo</w:t>
      </w:r>
      <w:r>
        <w:rPr>
          <w:spacing w:val="-1"/>
          <w:vertAlign w:val="baseline"/>
        </w:rPr>
        <w:t> </w:t>
      </w:r>
      <w:r>
        <w:rPr>
          <w:vertAlign w:val="baseline"/>
        </w:rPr>
        <w:t>Sheung</w:t>
      </w:r>
      <w:r>
        <w:rPr>
          <w:spacing w:val="-1"/>
          <w:vertAlign w:val="baseline"/>
        </w:rPr>
        <w:t> </w:t>
      </w:r>
      <w:r>
        <w:rPr>
          <w:vertAlign w:val="baseline"/>
        </w:rPr>
        <w:t>CHAN</w:t>
      </w:r>
      <w:r>
        <w:rPr>
          <w:vertAlign w:val="superscript"/>
        </w:rPr>
        <w:t>1</w:t>
      </w:r>
      <w:r>
        <w:rPr>
          <w:vertAlign w:val="baseline"/>
        </w:rPr>
        <w:t>, Winnie</w:t>
      </w:r>
      <w:r>
        <w:rPr>
          <w:spacing w:val="-1"/>
          <w:vertAlign w:val="baseline"/>
        </w:rPr>
        <w:t> </w:t>
      </w:r>
      <w:r>
        <w:rPr>
          <w:vertAlign w:val="baseline"/>
        </w:rPr>
        <w:t>Kwok Wei SO</w:t>
      </w:r>
      <w:r>
        <w:rPr>
          <w:vertAlign w:val="superscript"/>
        </w:rPr>
        <w:t>1</w:t>
      </w:r>
    </w:p>
    <w:p>
      <w:pPr>
        <w:pStyle w:val="BodyText"/>
        <w:spacing w:before="0"/>
        <w:rPr>
          <w:sz w:val="25"/>
        </w:rPr>
      </w:pPr>
    </w:p>
    <w:p>
      <w:pPr>
        <w:spacing w:before="1"/>
        <w:ind w:left="0" w:right="10764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pStyle w:val="BodyText"/>
        <w:spacing w:before="2"/>
        <w:rPr>
          <w:rFonts w:ascii="Calibri"/>
          <w:sz w:val="23"/>
        </w:rPr>
      </w:pPr>
    </w:p>
    <w:p>
      <w:pPr>
        <w:spacing w:before="0"/>
        <w:ind w:left="0" w:right="10764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11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587"/>
        <w:jc w:val="left"/>
        <w:rPr>
          <w:sz w:val="24"/>
        </w:rPr>
      </w:pPr>
      <w:r>
        <w:rPr>
          <w:sz w:val="22"/>
          <w:vertAlign w:val="superscript"/>
        </w:rPr>
        <w:t>1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Nethersole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School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Nursing,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Faculty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Medicine,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Chinese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University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Hong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Kong,</w:t>
      </w:r>
      <w:r>
        <w:rPr>
          <w:spacing w:val="-1"/>
          <w:sz w:val="24"/>
        </w:rPr>
        <w:t> </w:t>
      </w:r>
      <w:r>
        <w:rPr>
          <w:sz w:val="24"/>
        </w:rPr>
        <w:t>Hong</w:t>
      </w:r>
      <w:r>
        <w:rPr>
          <w:spacing w:val="-2"/>
          <w:sz w:val="24"/>
        </w:rPr>
        <w:t> </w:t>
      </w:r>
      <w:r>
        <w:rPr>
          <w:sz w:val="24"/>
        </w:rPr>
        <w:t>Kong,</w:t>
      </w:r>
      <w:r>
        <w:rPr>
          <w:spacing w:val="-1"/>
          <w:sz w:val="24"/>
        </w:rPr>
        <w:t> </w:t>
      </w:r>
      <w:r>
        <w:rPr>
          <w:sz w:val="24"/>
        </w:rPr>
        <w:t>China</w:t>
      </w:r>
    </w:p>
    <w:p>
      <w:pPr>
        <w:pStyle w:val="BodyText"/>
        <w:spacing w:before="8"/>
      </w:pPr>
    </w:p>
    <w:p>
      <w:pPr>
        <w:spacing w:before="0"/>
        <w:ind w:left="85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14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spacing w:before="0"/>
        <w:ind w:left="85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15</w:t>
      </w:r>
    </w:p>
    <w:p>
      <w:pPr>
        <w:pStyle w:val="BodyText"/>
        <w:spacing w:before="8"/>
        <w:rPr>
          <w:rFonts w:ascii="Calibri"/>
          <w:sz w:val="14"/>
        </w:rPr>
      </w:pP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*Corresponding</w:t>
      </w:r>
      <w:r>
        <w:rPr>
          <w:spacing w:val="-3"/>
          <w:sz w:val="24"/>
        </w:rPr>
        <w:t> </w:t>
      </w:r>
      <w:r>
        <w:rPr>
          <w:sz w:val="24"/>
        </w:rPr>
        <w:t>author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Email:</w:t>
      </w:r>
      <w:r>
        <w:rPr>
          <w:color w:val="0462C1"/>
          <w:spacing w:val="-2"/>
          <w:sz w:val="24"/>
        </w:rPr>
        <w:t> </w:t>
      </w:r>
      <w:hyperlink r:id="rId15">
        <w:r>
          <w:rPr>
            <w:color w:val="0462C1"/>
            <w:sz w:val="24"/>
            <w:u w:val="single" w:color="0462C1"/>
          </w:rPr>
          <w:t>marquesng@cuhk.edu.hk</w:t>
        </w:r>
      </w:hyperlink>
    </w:p>
    <w:p>
      <w:pPr>
        <w:pStyle w:val="BodyText"/>
        <w:spacing w:before="1"/>
        <w:rPr>
          <w:sz w:val="25"/>
        </w:rPr>
      </w:pPr>
    </w:p>
    <w:p>
      <w:pPr>
        <w:spacing w:before="0"/>
        <w:ind w:left="85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18</w:t>
      </w:r>
    </w:p>
    <w:p>
      <w:pPr>
        <w:spacing w:after="0"/>
        <w:jc w:val="left"/>
        <w:rPr>
          <w:rFonts w:ascii="Calibri"/>
          <w:sz w:val="22"/>
        </w:rPr>
        <w:sectPr>
          <w:footerReference w:type="default" r:id="rId12"/>
          <w:pgSz w:w="11910" w:h="16840"/>
          <w:pgMar w:footer="1049" w:header="0" w:top="0" w:bottom="1240" w:left="0" w:right="60"/>
          <w:pgNumType w:start="1"/>
        </w:sectPr>
      </w:pPr>
    </w:p>
    <w:p>
      <w:pPr>
        <w:pStyle w:val="Heading1"/>
        <w:numPr>
          <w:ilvl w:val="0"/>
          <w:numId w:val="10"/>
        </w:numPr>
        <w:tabs>
          <w:tab w:pos="1440" w:val="left" w:leader="none"/>
          <w:tab w:pos="1441" w:val="left" w:leader="none"/>
        </w:tabs>
        <w:spacing w:line="240" w:lineRule="auto" w:before="59" w:after="0"/>
        <w:ind w:left="1440" w:right="0" w:hanging="587"/>
        <w:jc w:val="left"/>
      </w:pPr>
      <w:r>
        <w:rPr/>
        <w:t>Abstract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 is a</w:t>
      </w:r>
      <w:r>
        <w:rPr>
          <w:spacing w:val="-2"/>
          <w:sz w:val="24"/>
        </w:rPr>
        <w:t> </w:t>
      </w:r>
      <w:r>
        <w:rPr>
          <w:sz w:val="24"/>
        </w:rPr>
        <w:t>common challenge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patients with end-stage</w:t>
      </w:r>
      <w:r>
        <w:rPr>
          <w:spacing w:val="-2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440" w:val="left" w:leader="none"/>
        </w:tabs>
        <w:ind w:left="854"/>
      </w:pPr>
      <w:r>
        <w:rPr>
          <w:rFonts w:ascii="Calibri"/>
          <w:sz w:val="22"/>
        </w:rPr>
        <w:t>21</w:t>
        <w:tab/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consequences.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regarded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important</w:t>
      </w:r>
      <w:r>
        <w:rPr>
          <w:spacing w:val="-2"/>
          <w:sz w:val="24"/>
        </w:rPr>
        <w:t> </w:t>
      </w:r>
      <w:r>
        <w:rPr>
          <w:sz w:val="24"/>
        </w:rPr>
        <w:t>determinant</w:t>
      </w:r>
      <w:r>
        <w:rPr>
          <w:spacing w:val="-1"/>
          <w:sz w:val="24"/>
        </w:rPr>
        <w:t> </w:t>
      </w:r>
      <w:r>
        <w:rPr>
          <w:sz w:val="24"/>
        </w:rPr>
        <w:t>of health,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investigated.</w:t>
      </w:r>
      <w:r>
        <w:rPr>
          <w:spacing w:val="2"/>
          <w:sz w:val="24"/>
        </w:rPr>
        <w:t> </w:t>
      </w:r>
      <w:r>
        <w:rPr>
          <w:sz w:val="24"/>
        </w:rPr>
        <w:t>This cross-sectional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aimed to 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differences in patient-reported</w:t>
      </w:r>
      <w:r>
        <w:rPr>
          <w:spacing w:val="1"/>
          <w:sz w:val="24"/>
        </w:rPr>
        <w:t> </w:t>
      </w:r>
      <w:r>
        <w:rPr>
          <w:sz w:val="24"/>
        </w:rPr>
        <w:t>and clinical outcomes</w:t>
      </w:r>
      <w:r>
        <w:rPr>
          <w:spacing w:val="-1"/>
          <w:sz w:val="24"/>
        </w:rPr>
        <w:t> </w:t>
      </w:r>
      <w:r>
        <w:rPr>
          <w:sz w:val="24"/>
        </w:rPr>
        <w:t>among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financial status.</w:t>
      </w:r>
      <w:r>
        <w:rPr>
          <w:spacing w:val="1"/>
          <w:sz w:val="24"/>
        </w:rPr>
        <w:t> </w:t>
      </w:r>
      <w:r>
        <w:rPr>
          <w:sz w:val="24"/>
        </w:rPr>
        <w:t>354</w:t>
      </w:r>
      <w:r>
        <w:rPr>
          <w:spacing w:val="-1"/>
          <w:sz w:val="24"/>
        </w:rPr>
        <w:t> </w:t>
      </w:r>
      <w:r>
        <w:rPr>
          <w:sz w:val="24"/>
        </w:rPr>
        <w:t>patients with</w:t>
      </w:r>
      <w:r>
        <w:rPr>
          <w:spacing w:val="-1"/>
          <w:sz w:val="24"/>
        </w:rPr>
        <w:t> </w:t>
      </w:r>
      <w:r>
        <w:rPr>
          <w:sz w:val="24"/>
        </w:rPr>
        <w:t>end-stage</w:t>
      </w:r>
      <w:r>
        <w:rPr>
          <w:spacing w:val="-2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were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recruited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2017</w:t>
      </w:r>
      <w:r>
        <w:rPr>
          <w:spacing w:val="-1"/>
          <w:sz w:val="24"/>
        </w:rPr>
        <w:t> </w:t>
      </w:r>
      <w:r>
        <w:rPr>
          <w:sz w:val="24"/>
        </w:rPr>
        <w:t>at two</w:t>
      </w:r>
      <w:r>
        <w:rPr>
          <w:spacing w:val="-1"/>
          <w:sz w:val="24"/>
        </w:rPr>
        <w:t> </w:t>
      </w:r>
      <w:r>
        <w:rPr>
          <w:sz w:val="24"/>
        </w:rPr>
        <w:t>regional</w:t>
      </w:r>
      <w:r>
        <w:rPr>
          <w:spacing w:val="-1"/>
          <w:sz w:val="24"/>
        </w:rPr>
        <w:t> </w:t>
      </w:r>
      <w:r>
        <w:rPr>
          <w:sz w:val="24"/>
        </w:rPr>
        <w:t>hospitals in</w:t>
      </w:r>
      <w:r>
        <w:rPr>
          <w:spacing w:val="-1"/>
          <w:sz w:val="24"/>
        </w:rPr>
        <w:t> </w:t>
      </w:r>
      <w:r>
        <w:rPr>
          <w:sz w:val="24"/>
        </w:rPr>
        <w:t>Hong</w:t>
      </w:r>
      <w:r>
        <w:rPr>
          <w:spacing w:val="-4"/>
          <w:sz w:val="24"/>
        </w:rPr>
        <w:t> </w:t>
      </w:r>
      <w:r>
        <w:rPr>
          <w:sz w:val="24"/>
        </w:rPr>
        <w:t>Kong. The</w:t>
      </w:r>
      <w:r>
        <w:rPr>
          <w:spacing w:val="-3"/>
          <w:sz w:val="24"/>
        </w:rPr>
        <w:t> </w:t>
      </w:r>
      <w:r>
        <w:rPr>
          <w:sz w:val="24"/>
        </w:rPr>
        <w:t>Dialysis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Symptoms</w:t>
      </w:r>
      <w:r>
        <w:rPr>
          <w:spacing w:val="1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Kidney</w:t>
      </w:r>
      <w:r>
        <w:rPr>
          <w:spacing w:val="-4"/>
          <w:sz w:val="24"/>
        </w:rPr>
        <w:t> </w:t>
      </w:r>
      <w:r>
        <w:rPr>
          <w:sz w:val="24"/>
        </w:rPr>
        <w:t>Disease Quality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Life-36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patient-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reported</w:t>
      </w:r>
      <w:r>
        <w:rPr>
          <w:spacing w:val="-2"/>
          <w:sz w:val="24"/>
        </w:rPr>
        <w:t> </w:t>
      </w:r>
      <w:r>
        <w:rPr>
          <w:sz w:val="24"/>
        </w:rPr>
        <w:t>outcomes.</w:t>
      </w:r>
      <w:r>
        <w:rPr>
          <w:spacing w:val="-1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assessed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Karnofsky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Scale (functional status) and</w:t>
      </w:r>
      <w:r>
        <w:rPr>
          <w:spacing w:val="-1"/>
          <w:sz w:val="24"/>
        </w:rPr>
        <w:t> </w:t>
      </w:r>
      <w:r>
        <w:rPr>
          <w:sz w:val="24"/>
        </w:rPr>
        <w:t>Charlson Comorbidity</w:t>
      </w:r>
      <w:r>
        <w:rPr>
          <w:spacing w:val="-3"/>
          <w:sz w:val="24"/>
        </w:rPr>
        <w:t> </w:t>
      </w:r>
      <w:r>
        <w:rPr>
          <w:sz w:val="24"/>
        </w:rPr>
        <w:t>Index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(comorbidity</w:t>
      </w:r>
      <w:r>
        <w:rPr>
          <w:spacing w:val="-6"/>
          <w:sz w:val="24"/>
        </w:rPr>
        <w:t> </w:t>
      </w:r>
      <w:r>
        <w:rPr>
          <w:sz w:val="24"/>
        </w:rPr>
        <w:t>level).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stratified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dichotomised</w:t>
      </w:r>
      <w:r>
        <w:rPr>
          <w:spacing w:val="-1"/>
          <w:sz w:val="24"/>
        </w:rPr>
        <w:t> </w:t>
      </w:r>
      <w:r>
        <w:rPr>
          <w:sz w:val="24"/>
        </w:rPr>
        <w:t>variables,</w:t>
      </w:r>
      <w:r>
        <w:rPr>
          <w:spacing w:val="-1"/>
          <w:sz w:val="24"/>
        </w:rPr>
        <w:t> </w:t>
      </w:r>
      <w:r>
        <w:rPr>
          <w:sz w:val="24"/>
        </w:rPr>
        <w:t>employment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89" w:after="0"/>
        <w:ind w:left="1440" w:right="0" w:hanging="587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and income level,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outcomes were compared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independent sample</w:t>
      </w:r>
      <w:r>
        <w:rPr>
          <w:spacing w:val="-1"/>
          <w:sz w:val="24"/>
        </w:rPr>
        <w:t> </w:t>
      </w:r>
      <w:r>
        <w:rPr>
          <w:sz w:val="24"/>
        </w:rPr>
        <w:t>t-tests.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sample, the employment rate</w:t>
      </w:r>
      <w:r>
        <w:rPr>
          <w:spacing w:val="-1"/>
          <w:sz w:val="24"/>
        </w:rPr>
        <w:t> </w:t>
      </w:r>
      <w:r>
        <w:rPr>
          <w:sz w:val="24"/>
        </w:rPr>
        <w:t>was 17.8%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poverty</w:t>
      </w:r>
      <w:r>
        <w:rPr>
          <w:spacing w:val="-5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was 61.2%.</w:t>
      </w:r>
      <w:r>
        <w:rPr>
          <w:spacing w:val="-1"/>
          <w:sz w:val="24"/>
        </w:rPr>
        <w:t> </w:t>
      </w:r>
      <w:r>
        <w:rPr>
          <w:sz w:val="24"/>
        </w:rPr>
        <w:t>Compared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patients,</w:t>
      </w:r>
      <w:r>
        <w:rPr>
          <w:spacing w:val="-1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symptom</w:t>
      </w:r>
      <w:r>
        <w:rPr>
          <w:spacing w:val="-2"/>
          <w:sz w:val="24"/>
        </w:rPr>
        <w:t> </w:t>
      </w:r>
      <w:r>
        <w:rPr>
          <w:sz w:val="24"/>
        </w:rPr>
        <w:t>distress,</w:t>
      </w:r>
      <w:r>
        <w:rPr>
          <w:spacing w:val="-1"/>
          <w:sz w:val="24"/>
        </w:rPr>
        <w:t> </w:t>
      </w:r>
      <w:r>
        <w:rPr>
          <w:sz w:val="24"/>
        </w:rPr>
        <w:t>a higher comorbidity</w:t>
      </w:r>
      <w:r>
        <w:rPr>
          <w:spacing w:val="-7"/>
          <w:sz w:val="24"/>
        </w:rPr>
        <w:t> </w:t>
      </w:r>
      <w:r>
        <w:rPr>
          <w:sz w:val="24"/>
        </w:rPr>
        <w:t>level,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emergency</w:t>
      </w:r>
      <w:r>
        <w:rPr>
          <w:spacing w:val="-6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visits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poorer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status.</w:t>
      </w:r>
      <w:r>
        <w:rPr>
          <w:spacing w:val="1"/>
          <w:sz w:val="24"/>
        </w:rPr>
        <w:t> </w:t>
      </w:r>
      <w:r>
        <w:rPr>
          <w:sz w:val="24"/>
        </w:rPr>
        <w:t>Unemployed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reported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decreased physical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 life, while</w:t>
      </w:r>
      <w:r>
        <w:rPr>
          <w:spacing w:val="-1"/>
          <w:sz w:val="24"/>
        </w:rPr>
        <w:t> </w:t>
      </w:r>
      <w:r>
        <w:rPr>
          <w:sz w:val="24"/>
        </w:rPr>
        <w:t>low-income</w:t>
      </w:r>
      <w:r>
        <w:rPr>
          <w:spacing w:val="-1"/>
          <w:sz w:val="24"/>
        </w:rPr>
        <w:t> </w:t>
      </w:r>
      <w:r>
        <w:rPr>
          <w:sz w:val="24"/>
        </w:rPr>
        <w:t>patients had a</w:t>
      </w:r>
      <w:r>
        <w:rPr>
          <w:spacing w:val="-2"/>
          <w:sz w:val="24"/>
        </w:rPr>
        <w:t> </w:t>
      </w:r>
      <w:r>
        <w:rPr>
          <w:sz w:val="24"/>
        </w:rPr>
        <w:t>lower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serum</w:t>
      </w:r>
      <w:r>
        <w:rPr>
          <w:spacing w:val="-1"/>
          <w:sz w:val="24"/>
        </w:rPr>
        <w:t> </w:t>
      </w:r>
      <w:r>
        <w:rPr>
          <w:sz w:val="24"/>
        </w:rPr>
        <w:t>albumin</w:t>
      </w:r>
      <w:r>
        <w:rPr>
          <w:spacing w:val="-1"/>
          <w:sz w:val="24"/>
        </w:rPr>
        <w:t> </w:t>
      </w:r>
      <w:r>
        <w:rPr>
          <w:sz w:val="24"/>
        </w:rPr>
        <w:t>concentration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(all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0.05).</w:t>
      </w:r>
      <w:r>
        <w:rPr>
          <w:spacing w:val="1"/>
          <w:sz w:val="24"/>
        </w:rPr>
        <w:t> </w:t>
      </w:r>
      <w:r>
        <w:rPr>
          <w:sz w:val="24"/>
        </w:rPr>
        <w:t>Financially</w:t>
      </w:r>
      <w:r>
        <w:rPr>
          <w:spacing w:val="-6"/>
          <w:sz w:val="24"/>
        </w:rPr>
        <w:t> </w:t>
      </w:r>
      <w:r>
        <w:rPr>
          <w:sz w:val="24"/>
        </w:rPr>
        <w:t>underprivileged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experienced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inequity</w:t>
      </w:r>
      <w:r>
        <w:rPr>
          <w:spacing w:val="-6"/>
          <w:sz w:val="24"/>
        </w:rPr>
        <w:t> </w:t>
      </w:r>
      <w:r>
        <w:rPr>
          <w:sz w:val="24"/>
        </w:rPr>
        <w:t>in 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impaired</w:t>
      </w:r>
      <w:r>
        <w:rPr>
          <w:spacing w:val="-1"/>
          <w:sz w:val="24"/>
        </w:rPr>
        <w:t> </w:t>
      </w:r>
      <w:r>
        <w:rPr>
          <w:sz w:val="24"/>
        </w:rPr>
        <w:t>patient-reported</w:t>
      </w:r>
      <w:r>
        <w:rPr>
          <w:spacing w:val="1"/>
          <w:sz w:val="24"/>
        </w:rPr>
        <w:t> </w:t>
      </w:r>
      <w:r>
        <w:rPr>
          <w:sz w:val="24"/>
        </w:rPr>
        <w:t>and clinical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outcomes.</w:t>
      </w:r>
      <w:r>
        <w:rPr>
          <w:spacing w:val="-1"/>
          <w:sz w:val="24"/>
        </w:rPr>
        <w:t> </w:t>
      </w:r>
      <w:r>
        <w:rPr>
          <w:sz w:val="24"/>
        </w:rPr>
        <w:t>Attention needs to be</w:t>
      </w:r>
      <w:r>
        <w:rPr>
          <w:spacing w:val="-1"/>
          <w:sz w:val="24"/>
        </w:rPr>
        <w:t> </w:t>
      </w:r>
      <w:r>
        <w:rPr>
          <w:sz w:val="24"/>
        </w:rPr>
        <w:t>paid to these</w:t>
      </w:r>
      <w:r>
        <w:rPr>
          <w:spacing w:val="-2"/>
          <w:sz w:val="24"/>
        </w:rPr>
        <w:t> </w:t>
      </w:r>
      <w:r>
        <w:rPr>
          <w:sz w:val="24"/>
        </w:rPr>
        <w:t>patients by</w:t>
      </w:r>
      <w:r>
        <w:rPr>
          <w:spacing w:val="-5"/>
          <w:sz w:val="24"/>
        </w:rPr>
        <w:t> </w:t>
      </w: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financial assessments and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interventions.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warranted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hardship</w:t>
      </w:r>
      <w:r>
        <w:rPr>
          <w:spacing w:val="-1"/>
          <w:sz w:val="24"/>
        </w:rPr>
        <w:t> </w:t>
      </w:r>
      <w:r>
        <w:rPr>
          <w:sz w:val="24"/>
        </w:rPr>
        <w:t>and examine</w:t>
      </w:r>
      <w:r>
        <w:rPr>
          <w:spacing w:val="-1"/>
          <w:sz w:val="24"/>
        </w:rPr>
        <w:t> </w:t>
      </w:r>
      <w:r>
        <w:rPr>
          <w:sz w:val="24"/>
        </w:rPr>
        <w:t>equity</w:t>
      </w:r>
      <w:r>
        <w:rPr>
          <w:spacing w:val="-6"/>
          <w:sz w:val="24"/>
        </w:rPr>
        <w:t> </w:t>
      </w:r>
      <w:r>
        <w:rPr>
          <w:sz w:val="24"/>
        </w:rPr>
        <w:t>in healthcare.</w:t>
      </w:r>
    </w:p>
    <w:p>
      <w:pPr>
        <w:pStyle w:val="BodyText"/>
        <w:spacing w:before="8"/>
      </w:pPr>
    </w:p>
    <w:p>
      <w:pPr>
        <w:spacing w:before="0"/>
        <w:ind w:left="85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40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0" w:footer="1049" w:top="1360" w:bottom="1240" w:left="0" w:right="60"/>
        </w:sectPr>
      </w:pPr>
    </w:p>
    <w:p>
      <w:pPr>
        <w:pStyle w:val="Heading1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59" w:after="0"/>
        <w:ind w:left="1440" w:right="0" w:hanging="587"/>
        <w:jc w:val="left"/>
      </w:pPr>
      <w:r>
        <w:rPr/>
        <w:t>Introduction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global burden of</w:t>
      </w:r>
      <w:r>
        <w:rPr>
          <w:spacing w:val="1"/>
          <w:sz w:val="24"/>
        </w:rPr>
        <w:t> </w:t>
      </w:r>
      <w:r>
        <w:rPr>
          <w:sz w:val="24"/>
        </w:rPr>
        <w:t>end-stage</w:t>
      </w:r>
      <w:r>
        <w:rPr>
          <w:spacing w:val="-3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  <w:r>
        <w:rPr>
          <w:spacing w:val="-1"/>
          <w:sz w:val="24"/>
        </w:rPr>
        <w:t> </w:t>
      </w:r>
      <w:r>
        <w:rPr>
          <w:sz w:val="24"/>
        </w:rPr>
        <w:t>(ESKD) is</w:t>
      </w:r>
      <w:r>
        <w:rPr>
          <w:spacing w:val="-1"/>
          <w:sz w:val="24"/>
        </w:rPr>
        <w:t> </w:t>
      </w:r>
      <w:r>
        <w:rPr>
          <w:sz w:val="24"/>
        </w:rPr>
        <w:t>increasing. More</w:t>
      </w:r>
      <w:r>
        <w:rPr>
          <w:spacing w:val="-1"/>
          <w:sz w:val="24"/>
        </w:rPr>
        <w:t> </w:t>
      </w:r>
      <w:r>
        <w:rPr>
          <w:sz w:val="24"/>
        </w:rPr>
        <w:t>than 2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million</w:t>
      </w:r>
      <w:r>
        <w:rPr>
          <w:spacing w:val="-1"/>
          <w:sz w:val="24"/>
        </w:rPr>
        <w:t> </w:t>
      </w:r>
      <w:r>
        <w:rPr>
          <w:sz w:val="24"/>
        </w:rPr>
        <w:t>patients have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diagnosed and treated with life-sustaining</w:t>
      </w:r>
      <w:r>
        <w:rPr>
          <w:spacing w:val="-4"/>
          <w:sz w:val="24"/>
        </w:rPr>
        <w:t> </w:t>
      </w: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therapy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worldwide</w:t>
      </w:r>
      <w:r>
        <w:rPr>
          <w:spacing w:val="-2"/>
          <w:sz w:val="24"/>
        </w:rPr>
        <w:t> </w:t>
      </w:r>
      <w:r>
        <w:rPr>
          <w:sz w:val="24"/>
        </w:rPr>
        <w:t>(1).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countries,</w:t>
      </w:r>
      <w:r>
        <w:rPr>
          <w:spacing w:val="-1"/>
          <w:sz w:val="24"/>
        </w:rPr>
        <w:t> </w:t>
      </w:r>
      <w:r>
        <w:rPr>
          <w:sz w:val="24"/>
        </w:rPr>
        <w:t>2–3%</w:t>
      </w:r>
      <w:r>
        <w:rPr>
          <w:spacing w:val="-2"/>
          <w:sz w:val="24"/>
        </w:rPr>
        <w:t> </w:t>
      </w:r>
      <w:r>
        <w:rPr>
          <w:sz w:val="24"/>
        </w:rPr>
        <w:t>of healthcare</w:t>
      </w:r>
      <w:r>
        <w:rPr>
          <w:spacing w:val="-1"/>
          <w:sz w:val="24"/>
        </w:rPr>
        <w:t> </w:t>
      </w:r>
      <w:r>
        <w:rPr>
          <w:sz w:val="24"/>
        </w:rPr>
        <w:t>expenditures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managing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ESKD,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demand for</w:t>
      </w:r>
      <w:r>
        <w:rPr>
          <w:spacing w:val="-1"/>
          <w:sz w:val="24"/>
        </w:rPr>
        <w:t> </w:t>
      </w:r>
      <w:r>
        <w:rPr>
          <w:sz w:val="24"/>
        </w:rPr>
        <w:t>dialysis</w:t>
      </w:r>
      <w:r>
        <w:rPr>
          <w:spacing w:val="1"/>
          <w:sz w:val="24"/>
        </w:rPr>
        <w:t> </w:t>
      </w:r>
      <w:r>
        <w:rPr>
          <w:sz w:val="24"/>
        </w:rPr>
        <w:t>continues</w:t>
      </w:r>
      <w:r>
        <w:rPr>
          <w:spacing w:val="-1"/>
          <w:sz w:val="24"/>
        </w:rPr>
        <w:t> </w:t>
      </w:r>
      <w:r>
        <w:rPr>
          <w:sz w:val="24"/>
        </w:rPr>
        <w:t>to surge</w:t>
      </w:r>
      <w:r>
        <w:rPr>
          <w:spacing w:val="-2"/>
          <w:sz w:val="24"/>
        </w:rPr>
        <w:t> </w:t>
      </w:r>
      <w:r>
        <w:rPr>
          <w:sz w:val="24"/>
        </w:rPr>
        <w:t>(2).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level,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often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financial hardship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costs,</w:t>
      </w:r>
      <w:r>
        <w:rPr>
          <w:spacing w:val="-1"/>
          <w:sz w:val="24"/>
        </w:rPr>
        <w:t> </w:t>
      </w:r>
      <w:r>
        <w:rPr>
          <w:sz w:val="24"/>
        </w:rPr>
        <w:t>unemployment,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income.</w:t>
      </w:r>
      <w:r>
        <w:rPr>
          <w:spacing w:val="-1"/>
          <w:sz w:val="24"/>
        </w:rPr>
        <w:t> </w:t>
      </w:r>
      <w:r>
        <w:rPr>
          <w:sz w:val="24"/>
        </w:rPr>
        <w:t>Although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countries</w:t>
      </w:r>
      <w:r>
        <w:rPr>
          <w:spacing w:val="-1"/>
          <w:sz w:val="24"/>
        </w:rPr>
        <w:t> </w:t>
      </w:r>
      <w:r>
        <w:rPr>
          <w:sz w:val="24"/>
        </w:rPr>
        <w:t>provide reimbursement for</w:t>
      </w:r>
      <w:r>
        <w:rPr>
          <w:spacing w:val="-3"/>
          <w:sz w:val="24"/>
        </w:rPr>
        <w:t> </w:t>
      </w: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therapy,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12–71%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pocket</w:t>
      </w:r>
      <w:r>
        <w:rPr>
          <w:spacing w:val="-1"/>
          <w:sz w:val="24"/>
        </w:rPr>
        <w:t> </w:t>
      </w:r>
      <w:r>
        <w:rPr>
          <w:sz w:val="24"/>
        </w:rPr>
        <w:t>(3).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addition,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productivity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 disease-related disabilities.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survey</w:t>
      </w:r>
      <w:r>
        <w:rPr>
          <w:spacing w:val="-2"/>
          <w:sz w:val="24"/>
        </w:rPr>
        <w:t> </w:t>
      </w:r>
      <w:r>
        <w:rPr>
          <w:sz w:val="24"/>
        </w:rPr>
        <w:t>(4),</w:t>
      </w:r>
      <w:r>
        <w:rPr>
          <w:spacing w:val="-1"/>
          <w:sz w:val="24"/>
        </w:rPr>
        <w:t> </w:t>
      </w:r>
      <w:r>
        <w:rPr>
          <w:sz w:val="24"/>
        </w:rPr>
        <w:t>less than</w:t>
      </w:r>
      <w:r>
        <w:rPr>
          <w:spacing w:val="-1"/>
          <w:sz w:val="24"/>
        </w:rPr>
        <w:t> </w:t>
      </w:r>
      <w:r>
        <w:rPr>
          <w:sz w:val="24"/>
        </w:rPr>
        <w:t>55%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haemodialysis</w:t>
      </w:r>
      <w:r>
        <w:rPr>
          <w:spacing w:val="2"/>
          <w:sz w:val="24"/>
        </w:rPr>
        <w:t> </w:t>
      </w:r>
      <w:r>
        <w:rPr>
          <w:sz w:val="24"/>
        </w:rPr>
        <w:t>(HD) and</w:t>
      </w:r>
      <w:r>
        <w:rPr>
          <w:spacing w:val="-1"/>
          <w:sz w:val="24"/>
        </w:rPr>
        <w:t> </w:t>
      </w:r>
      <w:r>
        <w:rPr>
          <w:sz w:val="24"/>
        </w:rPr>
        <w:t>68%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peritoneal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(PD)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employed.</w:t>
      </w:r>
      <w:r>
        <w:rPr>
          <w:spacing w:val="3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decreased</w:t>
      </w:r>
      <w:r>
        <w:rPr>
          <w:spacing w:val="-2"/>
          <w:sz w:val="24"/>
        </w:rPr>
        <w:t> </w:t>
      </w:r>
      <w:r>
        <w:rPr>
          <w:sz w:val="24"/>
        </w:rPr>
        <w:t>employment</w:t>
      </w:r>
      <w:r>
        <w:rPr>
          <w:spacing w:val="1"/>
          <w:sz w:val="24"/>
        </w:rPr>
        <w:t> </w:t>
      </w:r>
      <w:r>
        <w:rPr>
          <w:sz w:val="24"/>
        </w:rPr>
        <w:t>may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89" w:after="0"/>
        <w:ind w:left="1440" w:right="0" w:hanging="587"/>
        <w:jc w:val="left"/>
        <w:rPr>
          <w:sz w:val="24"/>
        </w:rPr>
      </w:pPr>
      <w:r>
        <w:rPr>
          <w:sz w:val="24"/>
        </w:rPr>
        <w:t>amplify</w:t>
      </w:r>
      <w:r>
        <w:rPr>
          <w:spacing w:val="-6"/>
          <w:sz w:val="24"/>
        </w:rPr>
        <w:t> </w:t>
      </w:r>
      <w:r>
        <w:rPr>
          <w:sz w:val="24"/>
        </w:rPr>
        <w:t>financial hardship among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2"/>
          <w:sz w:val="24"/>
        </w:rPr>
        <w:t> </w:t>
      </w:r>
      <w:r>
        <w:rPr>
          <w:sz w:val="24"/>
        </w:rPr>
        <w:t>(5).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hardship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profound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significant determinant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health.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utilize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resources to pay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medical and other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expenses,</w:t>
      </w:r>
      <w:r>
        <w:rPr>
          <w:spacing w:val="4"/>
          <w:sz w:val="24"/>
        </w:rPr>
        <w:t> </w:t>
      </w:r>
      <w:r>
        <w:rPr>
          <w:sz w:val="24"/>
        </w:rPr>
        <w:t>which may</w:t>
      </w:r>
      <w:r>
        <w:rPr>
          <w:spacing w:val="-5"/>
          <w:sz w:val="24"/>
        </w:rPr>
        <w:t> </w:t>
      </w:r>
      <w:r>
        <w:rPr>
          <w:sz w:val="24"/>
        </w:rPr>
        <w:t>lead to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reserves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incurrence</w:t>
      </w:r>
      <w:r>
        <w:rPr>
          <w:spacing w:val="-2"/>
          <w:sz w:val="24"/>
        </w:rPr>
        <w:t> </w:t>
      </w:r>
      <w:r>
        <w:rPr>
          <w:sz w:val="24"/>
        </w:rPr>
        <w:t>of debt (6).</w:t>
      </w:r>
      <w:r>
        <w:rPr>
          <w:spacing w:val="-1"/>
          <w:sz w:val="24"/>
        </w:rPr>
        <w:t> </w:t>
      </w:r>
      <w:r>
        <w:rPr>
          <w:sz w:val="24"/>
        </w:rPr>
        <w:t>Evidence</w:t>
      </w:r>
      <w:r>
        <w:rPr>
          <w:spacing w:val="-2"/>
          <w:sz w:val="24"/>
        </w:rPr>
        <w:t> </w:t>
      </w:r>
      <w:r>
        <w:rPr>
          <w:sz w:val="24"/>
        </w:rPr>
        <w:t>suggests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impaired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well-being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 poor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psychological health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chronic</w:t>
      </w:r>
      <w:r>
        <w:rPr>
          <w:spacing w:val="-4"/>
          <w:sz w:val="24"/>
        </w:rPr>
        <w:t> </w:t>
      </w:r>
      <w:r>
        <w:rPr>
          <w:sz w:val="24"/>
        </w:rPr>
        <w:t>illnesses</w:t>
      </w:r>
      <w:r>
        <w:rPr>
          <w:spacing w:val="-1"/>
          <w:sz w:val="24"/>
        </w:rPr>
        <w:t> </w:t>
      </w:r>
      <w:r>
        <w:rPr>
          <w:sz w:val="24"/>
        </w:rPr>
        <w:t>(7).</w:t>
      </w:r>
      <w:r>
        <w:rPr>
          <w:spacing w:val="1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outcomes,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depression,</w:t>
      </w:r>
      <w:r>
        <w:rPr>
          <w:spacing w:val="-1"/>
          <w:sz w:val="24"/>
        </w:rPr>
        <w:t> </w:t>
      </w:r>
      <w:r>
        <w:rPr>
          <w:sz w:val="24"/>
        </w:rPr>
        <w:t>anxiety,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3"/>
          <w:sz w:val="24"/>
        </w:rPr>
        <w:t> </w:t>
      </w:r>
      <w:r>
        <w:rPr>
          <w:sz w:val="24"/>
        </w:rPr>
        <w:t>health-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(HRQoL),</w:t>
      </w:r>
      <w:r>
        <w:rPr>
          <w:spacing w:val="1"/>
          <w:sz w:val="24"/>
        </w:rPr>
        <w:t> </w:t>
      </w:r>
      <w:r>
        <w:rPr>
          <w:sz w:val="24"/>
        </w:rPr>
        <w:t>and higher</w:t>
      </w:r>
      <w:r>
        <w:rPr>
          <w:spacing w:val="-1"/>
          <w:sz w:val="24"/>
        </w:rPr>
        <w:t> </w:t>
      </w:r>
      <w:r>
        <w:rPr>
          <w:sz w:val="24"/>
        </w:rPr>
        <w:t>mortality</w:t>
      </w:r>
      <w:r>
        <w:rPr>
          <w:spacing w:val="-6"/>
          <w:sz w:val="24"/>
        </w:rPr>
        <w:t> </w:t>
      </w:r>
      <w:r>
        <w:rPr>
          <w:sz w:val="24"/>
        </w:rPr>
        <w:t>risk,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reported (8,9).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seen as</w:t>
      </w:r>
      <w:r>
        <w:rPr>
          <w:spacing w:val="2"/>
          <w:sz w:val="24"/>
        </w:rPr>
        <w:t> </w:t>
      </w:r>
      <w:r>
        <w:rPr>
          <w:sz w:val="24"/>
        </w:rPr>
        <w:t>the consequences of health inequity</w:t>
      </w:r>
      <w:r>
        <w:rPr>
          <w:spacing w:val="-2"/>
          <w:sz w:val="24"/>
        </w:rPr>
        <w:t> </w:t>
      </w:r>
      <w:r>
        <w:rPr>
          <w:sz w:val="24"/>
        </w:rPr>
        <w:t>caused by</w:t>
      </w:r>
      <w:r>
        <w:rPr>
          <w:spacing w:val="-5"/>
          <w:sz w:val="24"/>
        </w:rPr>
        <w:t> </w:t>
      </w:r>
      <w:r>
        <w:rPr>
          <w:sz w:val="24"/>
        </w:rPr>
        <w:t>social determinants,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especially</w:t>
      </w:r>
      <w:r>
        <w:rPr>
          <w:spacing w:val="-5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factors.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Despite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impact of</w:t>
      </w:r>
      <w:r>
        <w:rPr>
          <w:spacing w:val="-1"/>
          <w:sz w:val="24"/>
        </w:rPr>
        <w:t> </w:t>
      </w:r>
      <w:r>
        <w:rPr>
          <w:sz w:val="24"/>
        </w:rPr>
        <w:t>financial hardship</w:t>
      </w:r>
      <w:r>
        <w:rPr>
          <w:spacing w:val="-1"/>
          <w:sz w:val="24"/>
        </w:rPr>
        <w:t> </w:t>
      </w:r>
      <w:r>
        <w:rPr>
          <w:sz w:val="24"/>
        </w:rPr>
        <w:t>on health,</w:t>
      </w:r>
      <w:r>
        <w:rPr>
          <w:spacing w:val="1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studies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evaluated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between this hardship and various health outcomes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 ESKD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(10).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of these</w:t>
      </w:r>
      <w:r>
        <w:rPr>
          <w:spacing w:val="-2"/>
          <w:sz w:val="24"/>
        </w:rPr>
        <w:t> </w:t>
      </w:r>
      <w:r>
        <w:rPr>
          <w:sz w:val="24"/>
        </w:rPr>
        <w:t>relationships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advance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health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inequity</w:t>
      </w:r>
      <w:r>
        <w:rPr>
          <w:spacing w:val="-6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with ESKD.</w:t>
      </w:r>
      <w:r>
        <w:rPr>
          <w:spacing w:val="-1"/>
          <w:sz w:val="24"/>
        </w:rPr>
        <w:t> </w:t>
      </w:r>
      <w:r>
        <w:rPr>
          <w:sz w:val="24"/>
        </w:rPr>
        <w:t>Hence, in</w:t>
      </w:r>
      <w:r>
        <w:rPr>
          <w:spacing w:val="1"/>
          <w:sz w:val="24"/>
        </w:rPr>
        <w:t> </w:t>
      </w:r>
      <w:r>
        <w:rPr>
          <w:sz w:val="24"/>
        </w:rPr>
        <w:t>addition to financial</w:t>
      </w:r>
      <w:r>
        <w:rPr>
          <w:spacing w:val="-1"/>
          <w:sz w:val="24"/>
        </w:rPr>
        <w:t> </w:t>
      </w:r>
      <w:r>
        <w:rPr>
          <w:sz w:val="24"/>
        </w:rPr>
        <w:t>aids, renal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providers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proactively</w:t>
      </w:r>
      <w:r>
        <w:rPr>
          <w:spacing w:val="-5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financially</w:t>
      </w:r>
      <w:r>
        <w:rPr>
          <w:spacing w:val="-5"/>
          <w:sz w:val="24"/>
        </w:rPr>
        <w:t> </w:t>
      </w:r>
      <w:r>
        <w:rPr>
          <w:sz w:val="24"/>
        </w:rPr>
        <w:t>underprivileged</w:t>
      </w:r>
      <w:r>
        <w:rPr>
          <w:spacing w:val="3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and provide specific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60" w:bottom="1240" w:left="0" w:right="60"/>
        </w:sect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587"/>
        <w:jc w:val="left"/>
        <w:rPr>
          <w:sz w:val="24"/>
        </w:rPr>
      </w:pPr>
      <w:r>
        <w:rPr>
          <w:sz w:val="24"/>
        </w:rPr>
        <w:t>interventions</w:t>
      </w:r>
      <w:r>
        <w:rPr>
          <w:spacing w:val="-1"/>
          <w:sz w:val="24"/>
        </w:rPr>
        <w:t> </w:t>
      </w:r>
      <w:r>
        <w:rPr>
          <w:sz w:val="24"/>
        </w:rPr>
        <w:t>that promote equal</w:t>
      </w:r>
      <w:r>
        <w:rPr>
          <w:spacing w:val="-1"/>
          <w:sz w:val="24"/>
        </w:rPr>
        <w:t> </w:t>
      </w:r>
      <w:r>
        <w:rPr>
          <w:sz w:val="24"/>
        </w:rPr>
        <w:t>participation in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life (11).</w:t>
      </w:r>
      <w:r>
        <w:rPr>
          <w:spacing w:val="-1"/>
          <w:sz w:val="24"/>
        </w:rPr>
        <w:t> </w:t>
      </w:r>
      <w:r>
        <w:rPr>
          <w:sz w:val="24"/>
        </w:rPr>
        <w:t>Therefore, the</w:t>
      </w:r>
      <w:r>
        <w:rPr>
          <w:spacing w:val="-2"/>
          <w:sz w:val="24"/>
        </w:rPr>
        <w:t> </w:t>
      </w:r>
      <w:r>
        <w:rPr>
          <w:sz w:val="24"/>
        </w:rPr>
        <w:t>aim of</w:t>
      </w:r>
      <w:r>
        <w:rPr>
          <w:spacing w:val="-1"/>
          <w:sz w:val="24"/>
        </w:rPr>
        <w:t> </w:t>
      </w:r>
      <w:r>
        <w:rPr>
          <w:sz w:val="24"/>
        </w:rPr>
        <w:t>this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was 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 differences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patient-reported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ESKD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high and</w:t>
      </w:r>
      <w:r>
        <w:rPr>
          <w:spacing w:val="-1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587"/>
        <w:jc w:val="left"/>
      </w:pPr>
      <w:r>
        <w:rPr/>
        <w:t>Materials and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cross-sectional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354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from a mixed-methods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analysed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(12).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recruited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regional</w:t>
      </w:r>
      <w:r>
        <w:rPr>
          <w:spacing w:val="-1"/>
          <w:sz w:val="24"/>
        </w:rPr>
        <w:t> </w:t>
      </w:r>
      <w:r>
        <w:rPr>
          <w:sz w:val="24"/>
        </w:rPr>
        <w:t>hospitals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Hong</w:t>
      </w:r>
      <w:r>
        <w:rPr>
          <w:spacing w:val="-4"/>
          <w:sz w:val="24"/>
        </w:rPr>
        <w:t> </w:t>
      </w:r>
      <w:r>
        <w:rPr>
          <w:sz w:val="24"/>
        </w:rPr>
        <w:t>Kong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2017. The</w:t>
      </w:r>
      <w:r>
        <w:rPr>
          <w:spacing w:val="-2"/>
          <w:sz w:val="24"/>
        </w:rPr>
        <w:t> </w:t>
      </w:r>
      <w:r>
        <w:rPr>
          <w:sz w:val="24"/>
        </w:rPr>
        <w:t>inclusion</w:t>
      </w:r>
      <w:r>
        <w:rPr>
          <w:spacing w:val="-4"/>
          <w:sz w:val="24"/>
        </w:rPr>
        <w:t> </w:t>
      </w:r>
      <w:r>
        <w:rPr>
          <w:sz w:val="24"/>
        </w:rPr>
        <w:t>and exclusion criteria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 described 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previous reported.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obtaining</w:t>
      </w:r>
      <w:r>
        <w:rPr>
          <w:spacing w:val="-4"/>
          <w:sz w:val="24"/>
        </w:rPr>
        <w:t> </w:t>
      </w:r>
      <w:r>
        <w:rPr>
          <w:sz w:val="24"/>
        </w:rPr>
        <w:t>informed consent, a</w:t>
      </w:r>
      <w:r>
        <w:rPr>
          <w:spacing w:val="-2"/>
          <w:sz w:val="24"/>
        </w:rPr>
        <w:t> </w:t>
      </w:r>
      <w:r>
        <w:rPr>
          <w:sz w:val="24"/>
        </w:rPr>
        <w:t>research assistant administered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questionnaire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records.</w:t>
      </w:r>
      <w:r>
        <w:rPr>
          <w:spacing w:val="-1"/>
          <w:sz w:val="24"/>
        </w:rPr>
        <w:t> </w:t>
      </w:r>
      <w:r>
        <w:rPr>
          <w:sz w:val="24"/>
        </w:rPr>
        <w:t>This study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institutional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boards of</w:t>
      </w:r>
      <w:r>
        <w:rPr>
          <w:spacing w:val="-2"/>
          <w:sz w:val="24"/>
        </w:rPr>
        <w:t> </w:t>
      </w:r>
      <w:r>
        <w:rPr>
          <w:sz w:val="24"/>
        </w:rPr>
        <w:t>the university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 involved hospitals.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587"/>
        <w:jc w:val="left"/>
      </w:pPr>
      <w:r>
        <w:rPr/>
        <w:t>Instruments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Symptoms</w:t>
      </w:r>
      <w:r>
        <w:rPr>
          <w:spacing w:val="-2"/>
          <w:sz w:val="24"/>
        </w:rPr>
        <w:t> </w:t>
      </w:r>
      <w:r>
        <w:rPr>
          <w:sz w:val="24"/>
        </w:rPr>
        <w:t>and HRQoL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patient-reported</w:t>
      </w:r>
      <w:r>
        <w:rPr>
          <w:spacing w:val="-1"/>
          <w:sz w:val="24"/>
        </w:rPr>
        <w:t> </w:t>
      </w:r>
      <w:r>
        <w:rPr>
          <w:sz w:val="24"/>
        </w:rPr>
        <w:t>outcomes.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Dialysis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Symptoms Index</w:t>
      </w:r>
      <w:r>
        <w:rPr>
          <w:spacing w:val="1"/>
          <w:sz w:val="24"/>
        </w:rPr>
        <w:t> </w:t>
      </w:r>
      <w:r>
        <w:rPr>
          <w:sz w:val="24"/>
        </w:rPr>
        <w:t>(DSI) was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symptoms</w:t>
      </w:r>
      <w:r>
        <w:rPr>
          <w:spacing w:val="-1"/>
          <w:sz w:val="24"/>
        </w:rPr>
        <w:t> </w:t>
      </w:r>
      <w:r>
        <w:rPr>
          <w:sz w:val="24"/>
        </w:rPr>
        <w:t>experienced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past</w:t>
      </w:r>
      <w:r>
        <w:rPr>
          <w:spacing w:val="-1"/>
          <w:sz w:val="24"/>
        </w:rPr>
        <w:t> </w:t>
      </w:r>
      <w:r>
        <w:rPr>
          <w:sz w:val="24"/>
        </w:rPr>
        <w:t>month.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indicates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level of distress.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Chinese</w:t>
      </w:r>
      <w:r>
        <w:rPr>
          <w:spacing w:val="-3"/>
          <w:sz w:val="24"/>
        </w:rPr>
        <w:t> </w:t>
      </w:r>
      <w:r>
        <w:rPr>
          <w:sz w:val="24"/>
        </w:rPr>
        <w:t>version of the</w:t>
      </w:r>
      <w:r>
        <w:rPr>
          <w:spacing w:val="-1"/>
          <w:sz w:val="24"/>
        </w:rPr>
        <w:t> </w:t>
      </w:r>
      <w:r>
        <w:rPr>
          <w:sz w:val="24"/>
        </w:rPr>
        <w:t>DSI</w:t>
      </w:r>
      <w:r>
        <w:rPr>
          <w:spacing w:val="-6"/>
          <w:sz w:val="24"/>
        </w:rPr>
        <w:t> </w:t>
      </w:r>
      <w:r>
        <w:rPr>
          <w:sz w:val="24"/>
        </w:rPr>
        <w:t>demonstrated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excellent content validity</w:t>
      </w:r>
      <w:r>
        <w:rPr>
          <w:spacing w:val="-3"/>
          <w:sz w:val="24"/>
        </w:rPr>
        <w:t> </w:t>
      </w:r>
      <w:r>
        <w:rPr>
          <w:sz w:val="24"/>
        </w:rPr>
        <w:t>(0.99) and internal consistency</w:t>
      </w:r>
      <w:r>
        <w:rPr>
          <w:spacing w:val="-3"/>
          <w:sz w:val="24"/>
        </w:rPr>
        <w:t> </w:t>
      </w:r>
      <w:r>
        <w:rPr>
          <w:sz w:val="24"/>
        </w:rPr>
        <w:t>(α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0.87)</w:t>
      </w:r>
      <w:r>
        <w:rPr>
          <w:spacing w:val="-2"/>
          <w:sz w:val="24"/>
        </w:rPr>
        <w:t> </w:t>
      </w:r>
      <w:r>
        <w:rPr>
          <w:sz w:val="24"/>
        </w:rPr>
        <w:t>(13). The</w:t>
      </w:r>
      <w:r>
        <w:rPr>
          <w:spacing w:val="-1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Life-36</w:t>
      </w:r>
      <w:r>
        <w:rPr>
          <w:spacing w:val="-1"/>
          <w:sz w:val="24"/>
        </w:rPr>
        <w:t> </w:t>
      </w:r>
      <w:r>
        <w:rPr>
          <w:sz w:val="24"/>
        </w:rPr>
        <w:t>was used 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the HRQoL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patients.</w:t>
      </w:r>
      <w:r>
        <w:rPr>
          <w:spacing w:val="1"/>
          <w:sz w:val="24"/>
        </w:rPr>
        <w:t> </w:t>
      </w:r>
      <w:r>
        <w:rPr>
          <w:sz w:val="24"/>
        </w:rPr>
        <w:t>It consists</w:t>
      </w:r>
      <w:r>
        <w:rPr>
          <w:spacing w:val="-1"/>
          <w:sz w:val="24"/>
        </w:rPr>
        <w:t> </w:t>
      </w:r>
      <w:r>
        <w:rPr>
          <w:sz w:val="24"/>
        </w:rPr>
        <w:t>of 24 disease-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and 12</w:t>
      </w:r>
      <w:r>
        <w:rPr>
          <w:spacing w:val="1"/>
          <w:sz w:val="24"/>
        </w:rPr>
        <w:t> </w:t>
      </w:r>
      <w:r>
        <w:rPr>
          <w:sz w:val="24"/>
        </w:rPr>
        <w:t>generic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1"/>
          <w:sz w:val="24"/>
        </w:rPr>
        <w:t> </w:t>
      </w:r>
      <w:r>
        <w:rPr>
          <w:sz w:val="24"/>
        </w:rPr>
        <w:t>that can be</w:t>
      </w:r>
      <w:r>
        <w:rPr>
          <w:spacing w:val="-2"/>
          <w:sz w:val="24"/>
        </w:rPr>
        <w:t> </w:t>
      </w:r>
      <w:r>
        <w:rPr>
          <w:sz w:val="24"/>
        </w:rPr>
        <w:t>divided into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subscales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two summary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scores.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indicates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domain.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Chinese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demonstrated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test-retest</w:t>
      </w:r>
      <w:r>
        <w:rPr>
          <w:spacing w:val="-1"/>
          <w:sz w:val="24"/>
        </w:rPr>
        <w:t> </w:t>
      </w:r>
      <w:r>
        <w:rPr>
          <w:sz w:val="24"/>
        </w:rPr>
        <w:t>reliability</w:t>
      </w:r>
      <w:r>
        <w:rPr>
          <w:spacing w:val="-5"/>
          <w:sz w:val="24"/>
        </w:rPr>
        <w:t> </w:t>
      </w:r>
      <w:r>
        <w:rPr>
          <w:sz w:val="24"/>
        </w:rPr>
        <w:t>(interclass</w:t>
      </w:r>
      <w:r>
        <w:rPr>
          <w:spacing w:val="-1"/>
          <w:sz w:val="24"/>
        </w:rPr>
        <w:t> </w:t>
      </w:r>
      <w:r>
        <w:rPr>
          <w:sz w:val="24"/>
        </w:rPr>
        <w:t>correlation</w:t>
      </w:r>
      <w:r>
        <w:rPr>
          <w:spacing w:val="-1"/>
          <w:sz w:val="24"/>
        </w:rPr>
        <w:t> </w:t>
      </w:r>
      <w:r>
        <w:rPr>
          <w:sz w:val="24"/>
        </w:rPr>
        <w:t>coefficient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0.79–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0.92)</w:t>
      </w:r>
      <w:r>
        <w:rPr>
          <w:spacing w:val="-1"/>
          <w:sz w:val="24"/>
        </w:rPr>
        <w:t> </w:t>
      </w:r>
      <w:r>
        <w:rPr>
          <w:sz w:val="24"/>
        </w:rPr>
        <w:t>and acceptable</w:t>
      </w:r>
      <w:r>
        <w:rPr>
          <w:spacing w:val="-1"/>
          <w:sz w:val="24"/>
        </w:rPr>
        <w:t> </w:t>
      </w:r>
      <w:r>
        <w:rPr>
          <w:sz w:val="24"/>
        </w:rPr>
        <w:t>internal consistency</w:t>
      </w:r>
      <w:r>
        <w:rPr>
          <w:spacing w:val="-5"/>
          <w:sz w:val="24"/>
        </w:rPr>
        <w:t> </w:t>
      </w:r>
      <w:r>
        <w:rPr>
          <w:sz w:val="24"/>
        </w:rPr>
        <w:t>(α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0.60–0.93)</w:t>
      </w:r>
      <w:r>
        <w:rPr>
          <w:spacing w:val="-1"/>
          <w:sz w:val="24"/>
        </w:rPr>
        <w:t> </w:t>
      </w:r>
      <w:r>
        <w:rPr>
          <w:sz w:val="24"/>
        </w:rPr>
        <w:t>(14).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30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outcomes included the</w:t>
      </w:r>
      <w:r>
        <w:rPr>
          <w:spacing w:val="-1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status,</w:t>
      </w:r>
      <w:r>
        <w:rPr>
          <w:spacing w:val="-1"/>
          <w:sz w:val="24"/>
        </w:rPr>
        <w:t> </w:t>
      </w:r>
      <w:r>
        <w:rPr>
          <w:sz w:val="24"/>
        </w:rPr>
        <w:t>comorbidity</w:t>
      </w:r>
      <w:r>
        <w:rPr>
          <w:spacing w:val="-5"/>
          <w:sz w:val="24"/>
        </w:rPr>
        <w:t> </w:t>
      </w:r>
      <w:r>
        <w:rPr>
          <w:sz w:val="24"/>
        </w:rPr>
        <w:t>level,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utilization,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biochemical</w:t>
      </w:r>
      <w:r>
        <w:rPr>
          <w:spacing w:val="-1"/>
          <w:sz w:val="24"/>
        </w:rPr>
        <w:t> </w:t>
      </w:r>
      <w:r>
        <w:rPr>
          <w:sz w:val="24"/>
        </w:rPr>
        <w:t>parameters.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Karnofsky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Scale was</w:t>
      </w:r>
      <w:r>
        <w:rPr>
          <w:spacing w:val="-1"/>
          <w:sz w:val="24"/>
        </w:rPr>
        <w:t> </w:t>
      </w:r>
      <w:r>
        <w:rPr>
          <w:sz w:val="24"/>
        </w:rPr>
        <w:t>used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evaluate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(range:</w:t>
      </w:r>
      <w:r>
        <w:rPr>
          <w:spacing w:val="-2"/>
          <w:sz w:val="24"/>
        </w:rPr>
        <w:t> </w:t>
      </w:r>
      <w:r>
        <w:rPr>
          <w:sz w:val="24"/>
        </w:rPr>
        <w:t>0–100) (15). The</w:t>
      </w:r>
      <w:r>
        <w:rPr>
          <w:spacing w:val="-3"/>
          <w:sz w:val="24"/>
        </w:rPr>
        <w:t> </w:t>
      </w:r>
      <w:r>
        <w:rPr>
          <w:sz w:val="24"/>
        </w:rPr>
        <w:t>Charlson</w:t>
      </w:r>
      <w:r>
        <w:rPr>
          <w:spacing w:val="-1"/>
          <w:sz w:val="24"/>
        </w:rPr>
        <w:t> </w:t>
      </w:r>
      <w:r>
        <w:rPr>
          <w:sz w:val="24"/>
        </w:rPr>
        <w:t>Comorbidity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used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587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comorbidity</w:t>
      </w:r>
      <w:r>
        <w:rPr>
          <w:spacing w:val="-4"/>
          <w:sz w:val="24"/>
        </w:rPr>
        <w:t> </w:t>
      </w:r>
      <w:r>
        <w:rPr>
          <w:sz w:val="24"/>
        </w:rPr>
        <w:t>level (range:</w:t>
      </w:r>
      <w:r>
        <w:rPr>
          <w:spacing w:val="-1"/>
          <w:sz w:val="24"/>
        </w:rPr>
        <w:t> </w:t>
      </w:r>
      <w:r>
        <w:rPr>
          <w:sz w:val="24"/>
        </w:rPr>
        <w:t>0–33)</w:t>
      </w:r>
      <w:r>
        <w:rPr>
          <w:spacing w:val="-2"/>
          <w:sz w:val="24"/>
        </w:rPr>
        <w:t> </w:t>
      </w:r>
      <w:r>
        <w:rPr>
          <w:sz w:val="24"/>
        </w:rPr>
        <w:t>(16).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retrieved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patients’</w:t>
      </w:r>
      <w:r>
        <w:rPr>
          <w:spacing w:val="-2"/>
          <w:sz w:val="24"/>
        </w:rPr>
        <w:t> </w:t>
      </w:r>
      <w:r>
        <w:rPr>
          <w:sz w:val="24"/>
        </w:rPr>
        <w:t>electronic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records.</w:t>
      </w:r>
    </w:p>
    <w:p>
      <w:pPr>
        <w:pStyle w:val="BodyText"/>
        <w:spacing w:before="0"/>
      </w:pPr>
    </w:p>
    <w:p>
      <w:pPr>
        <w:pStyle w:val="Heading2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587"/>
        <w:jc w:val="left"/>
      </w:pPr>
      <w:r>
        <w:rPr/>
        <w:t>Analyses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2292" w:val="left" w:leader="none"/>
          <w:tab w:pos="2293" w:val="left" w:leader="none"/>
        </w:tabs>
        <w:spacing w:line="240" w:lineRule="auto" w:before="90" w:after="0"/>
        <w:ind w:left="2292" w:right="0" w:hanging="1439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summarised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descriptive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statistics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frequency,</w:t>
      </w:r>
      <w:r>
        <w:rPr>
          <w:spacing w:val="1"/>
          <w:sz w:val="24"/>
        </w:rPr>
        <w:t> </w:t>
      </w:r>
      <w:r>
        <w:rPr>
          <w:sz w:val="24"/>
        </w:rPr>
        <w:t>percentage,</w:t>
      </w:r>
      <w:r>
        <w:rPr>
          <w:spacing w:val="-2"/>
          <w:sz w:val="24"/>
        </w:rPr>
        <w:t> </w:t>
      </w:r>
      <w:r>
        <w:rPr>
          <w:sz w:val="24"/>
        </w:rPr>
        <w:t>mean).</w:t>
      </w:r>
      <w:r>
        <w:rPr>
          <w:spacing w:val="-1"/>
          <w:sz w:val="24"/>
        </w:rPr>
        <w:t> </w:t>
      </w:r>
      <w:r>
        <w:rPr>
          <w:sz w:val="24"/>
        </w:rPr>
        <w:t>Two dichotomized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reflected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patient’s</w:t>
      </w:r>
      <w:r>
        <w:rPr>
          <w:spacing w:val="-2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created:</w:t>
      </w:r>
      <w:r>
        <w:rPr>
          <w:spacing w:val="-1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status and</w:t>
      </w:r>
      <w:r>
        <w:rPr>
          <w:spacing w:val="-1"/>
          <w:sz w:val="24"/>
        </w:rPr>
        <w:t> </w:t>
      </w:r>
      <w:r>
        <w:rPr>
          <w:sz w:val="24"/>
        </w:rPr>
        <w:t>income</w:t>
      </w:r>
      <w:r>
        <w:rPr>
          <w:spacing w:val="-2"/>
          <w:sz w:val="24"/>
        </w:rPr>
        <w:t> </w:t>
      </w:r>
      <w:r>
        <w:rPr>
          <w:sz w:val="24"/>
        </w:rPr>
        <w:t>level. 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z w:val="24"/>
        </w:rPr>
        <w:t>level, those earning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monthly</w:t>
      </w:r>
      <w:r>
        <w:rPr>
          <w:spacing w:val="-5"/>
          <w:sz w:val="24"/>
        </w:rPr>
        <w:t> </w:t>
      </w:r>
      <w:r>
        <w:rPr>
          <w:sz w:val="24"/>
        </w:rPr>
        <w:t>household income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≤</w:t>
      </w:r>
      <w:r>
        <w:rPr>
          <w:spacing w:val="1"/>
          <w:sz w:val="24"/>
        </w:rPr>
        <w:t> </w:t>
      </w:r>
      <w:r>
        <w:rPr>
          <w:sz w:val="24"/>
        </w:rPr>
        <w:t>10,000 HKD</w:t>
      </w:r>
      <w:r>
        <w:rPr>
          <w:spacing w:val="1"/>
          <w:sz w:val="24"/>
        </w:rPr>
        <w:t> </w:t>
      </w:r>
      <w:r>
        <w:rPr>
          <w:sz w:val="24"/>
        </w:rPr>
        <w:t>(approximately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1,290</w:t>
      </w:r>
      <w:r>
        <w:rPr>
          <w:spacing w:val="-2"/>
          <w:sz w:val="24"/>
        </w:rPr>
        <w:t> </w:t>
      </w:r>
      <w:r>
        <w:rPr>
          <w:sz w:val="24"/>
        </w:rPr>
        <w:t>USD)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regarded as</w:t>
      </w:r>
      <w:r>
        <w:rPr>
          <w:spacing w:val="1"/>
          <w:sz w:val="24"/>
        </w:rPr>
        <w:t> </w:t>
      </w:r>
      <w:r>
        <w:rPr>
          <w:sz w:val="24"/>
        </w:rPr>
        <w:t>below the</w:t>
      </w:r>
      <w:r>
        <w:rPr>
          <w:spacing w:val="-1"/>
          <w:sz w:val="24"/>
        </w:rPr>
        <w:t> </w:t>
      </w:r>
      <w:r>
        <w:rPr>
          <w:sz w:val="24"/>
        </w:rPr>
        <w:t>poverty</w:t>
      </w:r>
      <w:r>
        <w:rPr>
          <w:spacing w:val="-6"/>
          <w:sz w:val="24"/>
        </w:rPr>
        <w:t> </w:t>
      </w:r>
      <w:r>
        <w:rPr>
          <w:sz w:val="24"/>
        </w:rPr>
        <w:t>line, which is in line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government’s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(17).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stratifying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patients by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variables,</w:t>
      </w:r>
      <w:r>
        <w:rPr>
          <w:spacing w:val="2"/>
          <w:sz w:val="24"/>
        </w:rPr>
        <w:t> </w:t>
      </w:r>
      <w:r>
        <w:rPr>
          <w:sz w:val="24"/>
        </w:rPr>
        <w:t>patient-reported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clinical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1"/>
          <w:sz w:val="24"/>
        </w:rPr>
        <w:t> </w:t>
      </w:r>
      <w:r>
        <w:rPr>
          <w:sz w:val="24"/>
        </w:rPr>
        <w:t>t-tests.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analyses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conducted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587"/>
        <w:jc w:val="left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SPSS</w:t>
      </w:r>
      <w:r>
        <w:rPr>
          <w:spacing w:val="-1"/>
          <w:sz w:val="24"/>
        </w:rPr>
        <w:t> </w:t>
      </w:r>
      <w:r>
        <w:rPr>
          <w:sz w:val="24"/>
        </w:rPr>
        <w:t>version 25.0</w:t>
      </w:r>
      <w:r>
        <w:rPr>
          <w:spacing w:val="-1"/>
          <w:sz w:val="24"/>
        </w:rPr>
        <w:t> </w:t>
      </w:r>
      <w:r>
        <w:rPr>
          <w:sz w:val="24"/>
        </w:rPr>
        <w:t>(IBM Corp.,</w:t>
      </w:r>
      <w:r>
        <w:rPr>
          <w:spacing w:val="-2"/>
          <w:sz w:val="24"/>
        </w:rPr>
        <w:t> </w:t>
      </w:r>
      <w:r>
        <w:rPr>
          <w:sz w:val="24"/>
        </w:rPr>
        <w:t>Armonk, NY).</w:t>
      </w:r>
      <w:r>
        <w:rPr>
          <w:spacing w:val="-1"/>
          <w:sz w:val="24"/>
        </w:rPr>
        <w:t> </w:t>
      </w:r>
      <w:r>
        <w:rPr>
          <w:sz w:val="24"/>
        </w:rPr>
        <w:t>A two-sided</w:t>
      </w:r>
      <w:r>
        <w:rPr>
          <w:spacing w:val="-2"/>
          <w:sz w:val="24"/>
        </w:rPr>
        <w:t> </w:t>
      </w:r>
      <w:r>
        <w:rPr>
          <w:sz w:val="24"/>
        </w:rPr>
        <w:t>p-value of &lt;</w:t>
      </w:r>
      <w:r>
        <w:rPr>
          <w:spacing w:val="-3"/>
          <w:sz w:val="24"/>
        </w:rPr>
        <w:t> </w:t>
      </w:r>
      <w:r>
        <w:rPr>
          <w:sz w:val="24"/>
        </w:rPr>
        <w:t>0.05 was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considered as</w:t>
      </w:r>
      <w:r>
        <w:rPr>
          <w:spacing w:val="-2"/>
          <w:sz w:val="24"/>
        </w:rPr>
        <w:t> </w:t>
      </w:r>
      <w:r>
        <w:rPr>
          <w:sz w:val="24"/>
        </w:rPr>
        <w:t>statistically</w:t>
      </w:r>
      <w:r>
        <w:rPr>
          <w:spacing w:val="-5"/>
          <w:sz w:val="24"/>
        </w:rPr>
        <w:t> </w:t>
      </w:r>
      <w:r>
        <w:rPr>
          <w:sz w:val="24"/>
        </w:rPr>
        <w:t>significant.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700"/>
        <w:jc w:val="left"/>
      </w:pPr>
      <w:r>
        <w:rPr/>
        <w:t>Results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354</w:t>
      </w:r>
      <w:r>
        <w:rPr>
          <w:spacing w:val="-1"/>
          <w:sz w:val="24"/>
        </w:rPr>
        <w:t> </w:t>
      </w:r>
      <w:r>
        <w:rPr>
          <w:sz w:val="24"/>
        </w:rPr>
        <w:t>patients, 58.5%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male. The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a mean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60.9</w:t>
      </w:r>
      <w:r>
        <w:rPr>
          <w:spacing w:val="5"/>
          <w:sz w:val="24"/>
        </w:rPr>
        <w:t> </w:t>
      </w:r>
      <w:r>
        <w:rPr>
          <w:sz w:val="24"/>
        </w:rPr>
        <w:t>years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(Table</w:t>
      </w:r>
      <w:r>
        <w:rPr>
          <w:spacing w:val="-1"/>
          <w:sz w:val="24"/>
        </w:rPr>
        <w:t> </w:t>
      </w:r>
      <w:r>
        <w:rPr>
          <w:sz w:val="24"/>
        </w:rPr>
        <w:t>1). Most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2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PD (69.9%)</w:t>
      </w:r>
      <w:r>
        <w:rPr>
          <w:spacing w:val="-1"/>
          <w:sz w:val="24"/>
        </w:rPr>
        <w:t> </w:t>
      </w:r>
      <w:r>
        <w:rPr>
          <w:sz w:val="24"/>
        </w:rPr>
        <w:t>and had been</w:t>
      </w:r>
      <w:r>
        <w:rPr>
          <w:spacing w:val="-1"/>
          <w:sz w:val="24"/>
        </w:rPr>
        <w:t> </w:t>
      </w:r>
      <w:r>
        <w:rPr>
          <w:sz w:val="24"/>
        </w:rPr>
        <w:t>on dialysis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mean of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51.6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  <w:r>
        <w:rPr>
          <w:spacing w:val="-1"/>
          <w:sz w:val="24"/>
        </w:rPr>
        <w:t> </w:t>
      </w:r>
      <w:r>
        <w:rPr>
          <w:sz w:val="24"/>
        </w:rPr>
        <w:t>Overall, 17.8%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employed, and</w:t>
      </w:r>
      <w:r>
        <w:rPr>
          <w:spacing w:val="-1"/>
          <w:sz w:val="24"/>
        </w:rPr>
        <w:t> </w:t>
      </w:r>
      <w:r>
        <w:rPr>
          <w:sz w:val="24"/>
        </w:rPr>
        <w:t>61.2%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poverty</w:t>
      </w:r>
      <w:r>
        <w:rPr>
          <w:spacing w:val="-6"/>
          <w:sz w:val="24"/>
        </w:rPr>
        <w:t> </w:t>
      </w:r>
      <w:r>
        <w:rPr>
          <w:sz w:val="24"/>
        </w:rPr>
        <w:t>line.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education level significantly</w:t>
      </w:r>
      <w:r>
        <w:rPr>
          <w:spacing w:val="-6"/>
          <w:sz w:val="24"/>
        </w:rPr>
        <w:t> </w:t>
      </w:r>
      <w:r>
        <w:rPr>
          <w:sz w:val="24"/>
        </w:rPr>
        <w:t>differentiated patients regardless</w:t>
      </w:r>
      <w:r>
        <w:rPr>
          <w:spacing w:val="-1"/>
          <w:sz w:val="24"/>
        </w:rPr>
        <w:t> </w:t>
      </w:r>
      <w:r>
        <w:rPr>
          <w:sz w:val="24"/>
        </w:rPr>
        <w:t>employment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(p</w:t>
      </w:r>
      <w:r>
        <w:rPr>
          <w:spacing w:val="-1"/>
          <w:sz w:val="24"/>
        </w:rPr>
        <w:t> </w:t>
      </w:r>
      <w:r>
        <w:rPr>
          <w:sz w:val="24"/>
        </w:rPr>
        <w:t>≤ 0.001).</w:t>
      </w:r>
      <w:r>
        <w:rPr>
          <w:spacing w:val="-1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with other</w:t>
      </w:r>
      <w:r>
        <w:rPr>
          <w:spacing w:val="-1"/>
          <w:sz w:val="24"/>
        </w:rPr>
        <w:t> </w:t>
      </w:r>
      <w:r>
        <w:rPr>
          <w:sz w:val="24"/>
        </w:rPr>
        <w:t>patients,</w:t>
      </w:r>
      <w:r>
        <w:rPr>
          <w:spacing w:val="-1"/>
          <w:sz w:val="24"/>
        </w:rPr>
        <w:t> </w:t>
      </w:r>
      <w:r>
        <w:rPr>
          <w:sz w:val="24"/>
        </w:rPr>
        <w:t>a larger proportion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employed</w:t>
      </w:r>
      <w:r>
        <w:rPr>
          <w:spacing w:val="-1"/>
          <w:sz w:val="24"/>
        </w:rPr>
        <w:t> </w:t>
      </w:r>
      <w:r>
        <w:rPr>
          <w:sz w:val="24"/>
        </w:rPr>
        <w:t>patients had</w:t>
      </w:r>
      <w:r>
        <w:rPr>
          <w:spacing w:val="-1"/>
          <w:sz w:val="24"/>
        </w:rPr>
        <w:t> </w:t>
      </w:r>
      <w:r>
        <w:rPr>
          <w:sz w:val="24"/>
        </w:rPr>
        <w:t>received kidney</w:t>
      </w:r>
      <w:r>
        <w:rPr>
          <w:spacing w:val="-6"/>
          <w:sz w:val="24"/>
        </w:rPr>
        <w:t> </w:t>
      </w:r>
      <w:r>
        <w:rPr>
          <w:sz w:val="24"/>
        </w:rPr>
        <w:t>transplants (9.5%;</w:t>
      </w:r>
      <w:r>
        <w:rPr>
          <w:spacing w:val="-1"/>
          <w:sz w:val="24"/>
        </w:rPr>
        <w:t> </w:t>
      </w:r>
      <w:r>
        <w:rPr>
          <w:sz w:val="24"/>
        </w:rPr>
        <w:t>p =</w:t>
      </w:r>
      <w:r>
        <w:rPr>
          <w:spacing w:val="-2"/>
          <w:sz w:val="24"/>
        </w:rPr>
        <w:t> </w:t>
      </w:r>
      <w:r>
        <w:rPr>
          <w:sz w:val="24"/>
        </w:rPr>
        <w:t>0.035),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larger</w:t>
      </w:r>
      <w:r>
        <w:rPr>
          <w:spacing w:val="-1"/>
          <w:sz w:val="24"/>
        </w:rPr>
        <w:t> </w:t>
      </w:r>
      <w:r>
        <w:rPr>
          <w:sz w:val="24"/>
        </w:rPr>
        <w:t>proportion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poverty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married</w:t>
      </w:r>
      <w:r>
        <w:rPr>
          <w:spacing w:val="-1"/>
          <w:sz w:val="24"/>
        </w:rPr>
        <w:t> </w:t>
      </w:r>
      <w:r>
        <w:rPr>
          <w:sz w:val="24"/>
        </w:rPr>
        <w:t>(76.6%;</w:t>
      </w:r>
      <w:r>
        <w:rPr>
          <w:spacing w:val="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0.01).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presents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differences</w:t>
      </w:r>
      <w:r>
        <w:rPr>
          <w:spacing w:val="-2"/>
          <w:sz w:val="24"/>
        </w:rPr>
        <w:t> </w:t>
      </w:r>
      <w:r>
        <w:rPr>
          <w:sz w:val="24"/>
        </w:rPr>
        <w:t>in patient-reported and</w:t>
      </w:r>
      <w:r>
        <w:rPr>
          <w:spacing w:val="-1"/>
          <w:sz w:val="24"/>
        </w:rPr>
        <w:t> </w:t>
      </w:r>
      <w:r>
        <w:rPr>
          <w:sz w:val="24"/>
        </w:rPr>
        <w:t>clinical outcomes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groups.</w:t>
      </w:r>
      <w:r>
        <w:rPr>
          <w:spacing w:val="-3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employed</w:t>
      </w:r>
      <w:r>
        <w:rPr>
          <w:spacing w:val="-1"/>
          <w:sz w:val="24"/>
        </w:rPr>
        <w:t> </w:t>
      </w:r>
      <w:r>
        <w:rPr>
          <w:sz w:val="24"/>
        </w:rPr>
        <w:t>patients,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unemployed</w:t>
      </w:r>
      <w:r>
        <w:rPr>
          <w:spacing w:val="-2"/>
          <w:sz w:val="24"/>
        </w:rPr>
        <w:t> </w:t>
      </w:r>
      <w:r>
        <w:rPr>
          <w:sz w:val="24"/>
        </w:rPr>
        <w:t>reported higher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tiredness</w:t>
      </w:r>
      <w:r>
        <w:rPr>
          <w:spacing w:val="-1"/>
          <w:sz w:val="24"/>
        </w:rPr>
        <w:t> </w:t>
      </w:r>
      <w:r>
        <w:rPr>
          <w:sz w:val="24"/>
        </w:rPr>
        <w:t>(mean: 2.33),</w:t>
      </w:r>
      <w:r>
        <w:rPr>
          <w:spacing w:val="-1"/>
          <w:sz w:val="24"/>
        </w:rPr>
        <w:t> </w:t>
      </w:r>
      <w:r>
        <w:rPr>
          <w:sz w:val="24"/>
        </w:rPr>
        <w:t>joint or</w:t>
      </w:r>
      <w:r>
        <w:rPr>
          <w:spacing w:val="-2"/>
          <w:sz w:val="24"/>
        </w:rPr>
        <w:t> </w:t>
      </w:r>
      <w:r>
        <w:rPr>
          <w:sz w:val="24"/>
        </w:rPr>
        <w:t>bone</w:t>
      </w:r>
      <w:r>
        <w:rPr>
          <w:spacing w:val="-1"/>
          <w:sz w:val="24"/>
        </w:rPr>
        <w:t> </w:t>
      </w:r>
      <w:r>
        <w:rPr>
          <w:sz w:val="24"/>
        </w:rPr>
        <w:t>pain</w:t>
      </w:r>
      <w:r>
        <w:rPr>
          <w:spacing w:val="-1"/>
          <w:sz w:val="24"/>
        </w:rPr>
        <w:t> </w:t>
      </w:r>
      <w:r>
        <w:rPr>
          <w:sz w:val="24"/>
        </w:rPr>
        <w:t>(mean:</w:t>
      </w:r>
      <w:r>
        <w:rPr>
          <w:spacing w:val="-1"/>
          <w:sz w:val="24"/>
        </w:rPr>
        <w:t> </w:t>
      </w:r>
      <w:r>
        <w:rPr>
          <w:sz w:val="24"/>
        </w:rPr>
        <w:t>1.60),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trouble</w:t>
      </w:r>
      <w:r>
        <w:rPr>
          <w:spacing w:val="-2"/>
          <w:sz w:val="24"/>
        </w:rPr>
        <w:t> </w:t>
      </w:r>
      <w:r>
        <w:rPr>
          <w:sz w:val="24"/>
        </w:rPr>
        <w:t>falling</w:t>
      </w:r>
      <w:r>
        <w:rPr>
          <w:spacing w:val="1"/>
          <w:sz w:val="24"/>
        </w:rPr>
        <w:t> </w:t>
      </w:r>
      <w:r>
        <w:rPr>
          <w:sz w:val="24"/>
        </w:rPr>
        <w:t>asleep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(mean:</w:t>
      </w:r>
      <w:r>
        <w:rPr>
          <w:spacing w:val="-1"/>
          <w:sz w:val="24"/>
        </w:rPr>
        <w:t> </w:t>
      </w:r>
      <w:r>
        <w:rPr>
          <w:sz w:val="24"/>
        </w:rPr>
        <w:t>2.13)</w:t>
      </w:r>
      <w:r>
        <w:rPr>
          <w:spacing w:val="-2"/>
          <w:sz w:val="24"/>
        </w:rPr>
        <w:t> </w:t>
      </w:r>
      <w:r>
        <w:rPr>
          <w:sz w:val="24"/>
        </w:rPr>
        <w:t>(all</w:t>
      </w:r>
      <w:r>
        <w:rPr>
          <w:spacing w:val="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z w:val="24"/>
        </w:rPr>
        <w:t>0.033).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KDQOL-36</w:t>
      </w:r>
      <w:r>
        <w:rPr>
          <w:spacing w:val="-1"/>
          <w:sz w:val="24"/>
        </w:rPr>
        <w:t> </w:t>
      </w:r>
      <w:r>
        <w:rPr>
          <w:sz w:val="24"/>
        </w:rPr>
        <w:t>Physical Component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5"/>
          <w:sz w:val="24"/>
        </w:rPr>
        <w:t> </w:t>
      </w:r>
      <w:r>
        <w:rPr>
          <w:sz w:val="24"/>
        </w:rPr>
        <w:t>scale</w:t>
      </w:r>
      <w:r>
        <w:rPr>
          <w:spacing w:val="1"/>
          <w:sz w:val="24"/>
        </w:rPr>
        <w:t> </w:t>
      </w:r>
      <w:r>
        <w:rPr>
          <w:sz w:val="24"/>
        </w:rPr>
        <w:t>scores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ListParagraph"/>
        <w:numPr>
          <w:ilvl w:val="0"/>
          <w:numId w:val="12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700"/>
        <w:jc w:val="left"/>
        <w:rPr>
          <w:sz w:val="24"/>
        </w:rPr>
      </w:pPr>
      <w:r>
        <w:rPr>
          <w:sz w:val="24"/>
        </w:rPr>
        <w:t>(mean:</w:t>
      </w:r>
      <w:r>
        <w:rPr>
          <w:spacing w:val="-2"/>
          <w:sz w:val="24"/>
        </w:rPr>
        <w:t> </w:t>
      </w:r>
      <w:r>
        <w:rPr>
          <w:sz w:val="24"/>
        </w:rPr>
        <w:t>37.27)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unemployed patients were</w:t>
      </w:r>
      <w:r>
        <w:rPr>
          <w:spacing w:val="-2"/>
          <w:sz w:val="24"/>
        </w:rPr>
        <w:t> </w:t>
      </w:r>
      <w:r>
        <w:rPr>
          <w:sz w:val="24"/>
        </w:rPr>
        <w:t>significantly</w:t>
      </w:r>
      <w:r>
        <w:rPr>
          <w:spacing w:val="-6"/>
          <w:sz w:val="24"/>
        </w:rPr>
        <w:t> </w:t>
      </w: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employed patients (p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440" w:val="left" w:leader="none"/>
        </w:tabs>
        <w:ind w:left="741"/>
      </w:pPr>
      <w:r>
        <w:rPr>
          <w:rFonts w:ascii="Calibri"/>
          <w:sz w:val="22"/>
        </w:rPr>
        <w:t>114</w:t>
        <w:tab/>
      </w:r>
      <w:r>
        <w:rPr/>
        <w:t>=</w:t>
      </w:r>
      <w:r>
        <w:rPr>
          <w:spacing w:val="-2"/>
        </w:rPr>
        <w:t> </w:t>
      </w:r>
      <w:r>
        <w:rPr/>
        <w:t>0.011).</w:t>
      </w:r>
      <w:r>
        <w:rPr>
          <w:spacing w:val="-1"/>
        </w:rPr>
        <w:t> </w:t>
      </w:r>
      <w:r>
        <w:rPr/>
        <w:t>Patients below</w:t>
      </w:r>
      <w:r>
        <w:rPr>
          <w:spacing w:val="2"/>
        </w:rPr>
        <w:t> </w:t>
      </w:r>
      <w:r>
        <w:rPr/>
        <w:t>the poverty</w:t>
      </w:r>
      <w:r>
        <w:rPr>
          <w:spacing w:val="-6"/>
        </w:rPr>
        <w:t> </w:t>
      </w:r>
      <w:r>
        <w:rPr/>
        <w:t>line</w:t>
      </w:r>
      <w:r>
        <w:rPr>
          <w:spacing w:val="-1"/>
        </w:rPr>
        <w:t> </w:t>
      </w:r>
      <w:r>
        <w:rPr/>
        <w:t>reported</w:t>
      </w:r>
      <w:r>
        <w:rPr>
          <w:spacing w:val="2"/>
        </w:rPr>
        <w:t> </w:t>
      </w:r>
      <w:r>
        <w:rPr/>
        <w:t>higher</w:t>
      </w:r>
      <w:r>
        <w:rPr>
          <w:spacing w:val="-1"/>
        </w:rPr>
        <w:t> </w:t>
      </w:r>
      <w:r>
        <w:rPr/>
        <w:t>levels of dry</w:t>
      </w:r>
      <w:r>
        <w:rPr>
          <w:spacing w:val="-6"/>
        </w:rPr>
        <w:t> </w:t>
      </w:r>
      <w:r>
        <w:rPr/>
        <w:t>mouth (mean:</w:t>
      </w:r>
      <w:r>
        <w:rPr>
          <w:spacing w:val="1"/>
        </w:rPr>
        <w:t> </w:t>
      </w:r>
      <w:r>
        <w:rPr/>
        <w:t>1.63),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dry</w:t>
      </w:r>
      <w:r>
        <w:rPr>
          <w:spacing w:val="-6"/>
          <w:sz w:val="24"/>
        </w:rPr>
        <w:t> </w:t>
      </w:r>
      <w:r>
        <w:rPr>
          <w:sz w:val="24"/>
        </w:rPr>
        <w:t>skin (mean: 2.68),</w:t>
      </w:r>
      <w:r>
        <w:rPr>
          <w:spacing w:val="-1"/>
          <w:sz w:val="24"/>
        </w:rPr>
        <w:t> </w:t>
      </w:r>
      <w:r>
        <w:rPr>
          <w:sz w:val="24"/>
        </w:rPr>
        <w:t>itching</w:t>
      </w:r>
      <w:r>
        <w:rPr>
          <w:spacing w:val="-2"/>
          <w:sz w:val="24"/>
        </w:rPr>
        <w:t> </w:t>
      </w:r>
      <w:r>
        <w:rPr>
          <w:sz w:val="24"/>
        </w:rPr>
        <w:t>(mean: 2.76), and</w:t>
      </w:r>
      <w:r>
        <w:rPr>
          <w:spacing w:val="-1"/>
          <w:sz w:val="24"/>
        </w:rPr>
        <w:t> </w:t>
      </w:r>
      <w:r>
        <w:rPr>
          <w:sz w:val="24"/>
        </w:rPr>
        <w:t>trouble staying</w:t>
      </w:r>
      <w:r>
        <w:rPr>
          <w:spacing w:val="-3"/>
          <w:sz w:val="24"/>
        </w:rPr>
        <w:t> </w:t>
      </w:r>
      <w:r>
        <w:rPr>
          <w:sz w:val="24"/>
        </w:rPr>
        <w:t>asleep</w:t>
      </w:r>
      <w:r>
        <w:rPr>
          <w:spacing w:val="-1"/>
          <w:sz w:val="24"/>
        </w:rPr>
        <w:t> </w:t>
      </w:r>
      <w:r>
        <w:rPr>
          <w:sz w:val="24"/>
        </w:rPr>
        <w:t>(mean: 2.07)</w:t>
      </w:r>
      <w:r>
        <w:rPr>
          <w:spacing w:val="-1"/>
          <w:sz w:val="24"/>
        </w:rPr>
        <w:t> </w:t>
      </w:r>
      <w:r>
        <w:rPr>
          <w:sz w:val="24"/>
        </w:rPr>
        <w:t>than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poverty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(all p</w:t>
      </w:r>
      <w:r>
        <w:rPr>
          <w:spacing w:val="-1"/>
          <w:sz w:val="24"/>
        </w:rPr>
        <w:t> </w:t>
      </w:r>
      <w:r>
        <w:rPr>
          <w:sz w:val="24"/>
        </w:rPr>
        <w:t>≤ 0.045). Interestingly,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less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severe</w:t>
      </w:r>
      <w:r>
        <w:rPr>
          <w:spacing w:val="-3"/>
          <w:sz w:val="24"/>
        </w:rPr>
        <w:t> </w:t>
      </w:r>
      <w:r>
        <w:rPr>
          <w:sz w:val="24"/>
        </w:rPr>
        <w:t>sexual</w:t>
      </w:r>
      <w:r>
        <w:rPr>
          <w:spacing w:val="-1"/>
          <w:sz w:val="24"/>
        </w:rPr>
        <w:t> </w:t>
      </w:r>
      <w:r>
        <w:rPr>
          <w:sz w:val="24"/>
        </w:rPr>
        <w:t>symptoms (p</w:t>
      </w:r>
      <w:r>
        <w:rPr>
          <w:spacing w:val="-1"/>
          <w:sz w:val="24"/>
        </w:rPr>
        <w:t> </w:t>
      </w:r>
      <w:r>
        <w:rPr>
          <w:sz w:val="24"/>
        </w:rPr>
        <w:t>≤ 0.004),</w:t>
      </w:r>
      <w:r>
        <w:rPr>
          <w:spacing w:val="-1"/>
          <w:sz w:val="24"/>
        </w:rPr>
        <w:t> </w:t>
      </w:r>
      <w:r>
        <w:rPr>
          <w:sz w:val="24"/>
        </w:rPr>
        <w:t>namely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decreased interest</w:t>
      </w:r>
      <w:r>
        <w:rPr>
          <w:spacing w:val="-1"/>
          <w:sz w:val="24"/>
        </w:rPr>
        <w:t> </w:t>
      </w:r>
      <w:r>
        <w:rPr>
          <w:sz w:val="24"/>
        </w:rPr>
        <w:t>in sex</w:t>
      </w:r>
      <w:r>
        <w:rPr>
          <w:spacing w:val="2"/>
          <w:sz w:val="24"/>
        </w:rPr>
        <w:t> </w:t>
      </w:r>
      <w:r>
        <w:rPr>
          <w:sz w:val="24"/>
        </w:rPr>
        <w:t>(mean: 0.41)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difficulty</w:t>
      </w:r>
      <w:r>
        <w:rPr>
          <w:spacing w:val="-6"/>
          <w:sz w:val="24"/>
        </w:rPr>
        <w:t> </w:t>
      </w:r>
      <w:r>
        <w:rPr>
          <w:sz w:val="24"/>
        </w:rPr>
        <w:t>becoming</w:t>
      </w:r>
      <w:r>
        <w:rPr>
          <w:spacing w:val="-3"/>
          <w:sz w:val="24"/>
        </w:rPr>
        <w:t> </w:t>
      </w:r>
      <w:r>
        <w:rPr>
          <w:sz w:val="24"/>
        </w:rPr>
        <w:t>sexually</w:t>
      </w:r>
      <w:r>
        <w:rPr>
          <w:spacing w:val="-5"/>
          <w:sz w:val="24"/>
        </w:rPr>
        <w:t> </w:t>
      </w:r>
      <w:r>
        <w:rPr>
          <w:sz w:val="24"/>
        </w:rPr>
        <w:t>aroused</w:t>
      </w:r>
      <w:r>
        <w:rPr>
          <w:spacing w:val="2"/>
          <w:sz w:val="24"/>
        </w:rPr>
        <w:t> </w:t>
      </w:r>
      <w:r>
        <w:rPr>
          <w:sz w:val="24"/>
        </w:rPr>
        <w:t>(mean: 0.37). However, no</w:t>
      </w:r>
      <w:r>
        <w:rPr>
          <w:spacing w:val="-1"/>
          <w:sz w:val="24"/>
        </w:rPr>
        <w:t> </w:t>
      </w:r>
      <w:r>
        <w:rPr>
          <w:sz w:val="24"/>
        </w:rPr>
        <w:t>significant</w:t>
      </w:r>
      <w:r>
        <w:rPr>
          <w:spacing w:val="2"/>
          <w:sz w:val="24"/>
        </w:rPr>
        <w:t> </w:t>
      </w:r>
      <w:r>
        <w:rPr>
          <w:sz w:val="24"/>
        </w:rPr>
        <w:t>difference was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KDQOL-36 sub-scale</w:t>
      </w:r>
      <w:r>
        <w:rPr>
          <w:spacing w:val="-2"/>
          <w:sz w:val="24"/>
        </w:rPr>
        <w:t> </w:t>
      </w:r>
      <w:r>
        <w:rPr>
          <w:sz w:val="24"/>
        </w:rPr>
        <w:t>scores.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outcomes, in</w:t>
      </w:r>
      <w:r>
        <w:rPr>
          <w:spacing w:val="-1"/>
          <w:sz w:val="24"/>
        </w:rPr>
        <w:t> </w:t>
      </w:r>
      <w:r>
        <w:rPr>
          <w:sz w:val="24"/>
        </w:rPr>
        <w:t>general,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2"/>
          <w:sz w:val="24"/>
        </w:rPr>
        <w:t> </w:t>
      </w:r>
      <w:r>
        <w:rPr>
          <w:sz w:val="24"/>
        </w:rPr>
        <w:t>poorer financial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had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higher comorbidity</w:t>
      </w:r>
      <w:r>
        <w:rPr>
          <w:spacing w:val="-5"/>
          <w:sz w:val="24"/>
        </w:rPr>
        <w:t> </w:t>
      </w:r>
      <w:r>
        <w:rPr>
          <w:sz w:val="24"/>
        </w:rPr>
        <w:t>levels (all</w:t>
      </w:r>
      <w:r>
        <w:rPr>
          <w:spacing w:val="1"/>
          <w:sz w:val="24"/>
        </w:rPr>
        <w:t> </w:t>
      </w:r>
      <w:r>
        <w:rPr>
          <w:sz w:val="24"/>
        </w:rPr>
        <w:t>p ≤ 0.033)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emergency</w:t>
      </w:r>
      <w:r>
        <w:rPr>
          <w:spacing w:val="-5"/>
          <w:sz w:val="24"/>
        </w:rPr>
        <w:t> </w:t>
      </w:r>
      <w:r>
        <w:rPr>
          <w:sz w:val="24"/>
        </w:rPr>
        <w:t>room (ER)</w:t>
      </w:r>
      <w:r>
        <w:rPr>
          <w:spacing w:val="1"/>
          <w:sz w:val="24"/>
        </w:rPr>
        <w:t> </w:t>
      </w:r>
      <w:r>
        <w:rPr>
          <w:sz w:val="24"/>
        </w:rPr>
        <w:t>visits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past</w:t>
      </w:r>
      <w:r>
        <w:rPr>
          <w:spacing w:val="-1"/>
          <w:sz w:val="24"/>
        </w:rPr>
        <w:t> </w:t>
      </w:r>
      <w:r>
        <w:rPr>
          <w:sz w:val="24"/>
        </w:rPr>
        <w:t>six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(all p ≤</w:t>
      </w:r>
      <w:r>
        <w:rPr>
          <w:spacing w:val="-1"/>
          <w:sz w:val="24"/>
        </w:rPr>
        <w:t> </w:t>
      </w:r>
      <w:r>
        <w:rPr>
          <w:sz w:val="24"/>
        </w:rPr>
        <w:t>0.008)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patients.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addition, patients below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poverty</w:t>
      </w:r>
      <w:r>
        <w:rPr>
          <w:spacing w:val="-6"/>
          <w:sz w:val="24"/>
        </w:rPr>
        <w:t> </w:t>
      </w:r>
      <w:r>
        <w:rPr>
          <w:sz w:val="24"/>
        </w:rPr>
        <w:t>line had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serum</w:t>
      </w:r>
      <w:r>
        <w:rPr>
          <w:spacing w:val="-1"/>
          <w:sz w:val="24"/>
        </w:rPr>
        <w:t> </w:t>
      </w:r>
      <w:r>
        <w:rPr>
          <w:sz w:val="24"/>
        </w:rPr>
        <w:t>albumin</w:t>
      </w:r>
      <w:r>
        <w:rPr>
          <w:spacing w:val="-2"/>
          <w:sz w:val="24"/>
        </w:rPr>
        <w:t> </w:t>
      </w:r>
      <w:r>
        <w:rPr>
          <w:sz w:val="24"/>
        </w:rPr>
        <w:t>concentration</w:t>
      </w:r>
      <w:r>
        <w:rPr>
          <w:spacing w:val="-1"/>
          <w:sz w:val="24"/>
        </w:rPr>
        <w:t> </w:t>
      </w:r>
      <w:r>
        <w:rPr>
          <w:sz w:val="24"/>
        </w:rPr>
        <w:t>(mean:</w:t>
      </w:r>
      <w:r>
        <w:rPr>
          <w:spacing w:val="-1"/>
          <w:sz w:val="24"/>
        </w:rPr>
        <w:t> </w:t>
      </w:r>
      <w:r>
        <w:rPr>
          <w:sz w:val="24"/>
        </w:rPr>
        <w:t>35.39 g/L)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did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1"/>
          <w:sz w:val="24"/>
        </w:rPr>
        <w:t> </w:t>
      </w:r>
      <w:r>
        <w:rPr>
          <w:sz w:val="24"/>
        </w:rPr>
        <w:t>earnings</w:t>
      </w:r>
    </w:p>
    <w:p>
      <w:pPr>
        <w:pStyle w:val="BodyText"/>
        <w:spacing w:before="6"/>
        <w:rPr>
          <w:sz w:val="15"/>
        </w:rPr>
      </w:pPr>
    </w:p>
    <w:p>
      <w:pPr>
        <w:tabs>
          <w:tab w:pos="1440" w:val="left" w:leader="none"/>
        </w:tabs>
        <w:spacing w:before="90"/>
        <w:ind w:left="741" w:right="0" w:firstLine="0"/>
        <w:jc w:val="left"/>
        <w:rPr>
          <w:sz w:val="24"/>
        </w:rPr>
      </w:pPr>
      <w:r>
        <w:rPr>
          <w:rFonts w:ascii="Calibri"/>
          <w:sz w:val="22"/>
        </w:rPr>
        <w:t>124</w:t>
        <w:tab/>
      </w:r>
      <w:r>
        <w:rPr>
          <w:sz w:val="24"/>
        </w:rPr>
        <w:t>(p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0.004).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700"/>
        <w:jc w:val="left"/>
      </w:pPr>
      <w:r>
        <w:rPr/>
        <w:t>Discussion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findings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suggest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patient-reported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clinical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outcomes</w:t>
      </w:r>
      <w:r>
        <w:rPr>
          <w:spacing w:val="-2"/>
          <w:sz w:val="24"/>
        </w:rPr>
        <w:t> </w:t>
      </w:r>
      <w:r>
        <w:rPr>
          <w:sz w:val="24"/>
        </w:rPr>
        <w:t>differ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employment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income level.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financially</w:t>
      </w:r>
      <w:r>
        <w:rPr>
          <w:spacing w:val="-6"/>
          <w:sz w:val="24"/>
        </w:rPr>
        <w:t> </w:t>
      </w:r>
      <w:r>
        <w:rPr>
          <w:sz w:val="24"/>
        </w:rPr>
        <w:t>underprivileged reported</w:t>
      </w:r>
      <w:r>
        <w:rPr>
          <w:spacing w:val="-1"/>
          <w:sz w:val="24"/>
        </w:rPr>
        <w:t> </w:t>
      </w:r>
      <w:r>
        <w:rPr>
          <w:sz w:val="24"/>
        </w:rPr>
        <w:t>higher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distress</w:t>
      </w:r>
      <w:r>
        <w:rPr>
          <w:spacing w:val="-1"/>
          <w:sz w:val="24"/>
        </w:rPr>
        <w:t> </w:t>
      </w:r>
      <w:r>
        <w:rPr>
          <w:sz w:val="24"/>
        </w:rPr>
        <w:t>associated with</w:t>
      </w:r>
      <w:r>
        <w:rPr>
          <w:spacing w:val="-1"/>
          <w:sz w:val="24"/>
        </w:rPr>
        <w:t> </w:t>
      </w:r>
      <w:r>
        <w:rPr>
          <w:sz w:val="24"/>
        </w:rPr>
        <w:t>symptoms, higher</w:t>
      </w:r>
      <w:r>
        <w:rPr>
          <w:spacing w:val="-1"/>
          <w:sz w:val="24"/>
        </w:rPr>
        <w:t> </w:t>
      </w:r>
      <w:r>
        <w:rPr>
          <w:sz w:val="24"/>
        </w:rPr>
        <w:t>comorbidity</w:t>
      </w:r>
      <w:r>
        <w:rPr>
          <w:spacing w:val="-8"/>
          <w:sz w:val="24"/>
        </w:rPr>
        <w:t> </w:t>
      </w:r>
      <w:r>
        <w:rPr>
          <w:sz w:val="24"/>
        </w:rPr>
        <w:t>levels,</w:t>
      </w:r>
      <w:r>
        <w:rPr>
          <w:spacing w:val="-1"/>
          <w:sz w:val="24"/>
        </w:rPr>
        <w:t> </w:t>
      </w:r>
      <w:r>
        <w:rPr>
          <w:sz w:val="24"/>
        </w:rPr>
        <w:t>and more</w:t>
      </w:r>
      <w:r>
        <w:rPr>
          <w:spacing w:val="-2"/>
          <w:sz w:val="24"/>
        </w:rPr>
        <w:t> </w:t>
      </w:r>
      <w:r>
        <w:rPr>
          <w:sz w:val="24"/>
        </w:rPr>
        <w:t>ER visits than other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patients.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evidence (8,9),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of financial hardship on</w:t>
      </w:r>
      <w:r>
        <w:rPr>
          <w:spacing w:val="-1"/>
          <w:sz w:val="24"/>
        </w:rPr>
        <w:t> </w:t>
      </w:r>
      <w:r>
        <w:rPr>
          <w:sz w:val="24"/>
        </w:rPr>
        <w:t>health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89" w:after="0"/>
        <w:ind w:left="1440" w:right="0" w:hanging="700"/>
        <w:jc w:val="left"/>
        <w:rPr>
          <w:sz w:val="24"/>
        </w:rPr>
      </w:pPr>
      <w:r>
        <w:rPr>
          <w:sz w:val="24"/>
        </w:rPr>
        <w:t>disparities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ESKD</w:t>
      </w:r>
      <w:r>
        <w:rPr>
          <w:spacing w:val="-2"/>
          <w:sz w:val="24"/>
        </w:rPr>
        <w:t> </w:t>
      </w:r>
      <w:r>
        <w:rPr>
          <w:sz w:val="24"/>
        </w:rPr>
        <w:t>warrants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attention.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rates</w:t>
      </w:r>
      <w:r>
        <w:rPr>
          <w:spacing w:val="-1"/>
          <w:sz w:val="24"/>
        </w:rPr>
        <w:t> </w:t>
      </w:r>
      <w:r>
        <w:rPr>
          <w:sz w:val="24"/>
        </w:rPr>
        <w:t>of unemployment and poverty</w:t>
      </w:r>
      <w:r>
        <w:rPr>
          <w:spacing w:val="-5"/>
          <w:sz w:val="24"/>
        </w:rPr>
        <w:t> </w:t>
      </w:r>
      <w:r>
        <w:rPr>
          <w:sz w:val="24"/>
        </w:rPr>
        <w:t>in this study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much higher than the</w:t>
      </w:r>
      <w:r>
        <w:rPr>
          <w:spacing w:val="1"/>
          <w:sz w:val="24"/>
        </w:rPr>
        <w:t> </w:t>
      </w:r>
      <w:r>
        <w:rPr>
          <w:sz w:val="24"/>
        </w:rPr>
        <w:t>rate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poor</w:t>
      </w:r>
      <w:r>
        <w:rPr>
          <w:spacing w:val="-1"/>
          <w:sz w:val="24"/>
        </w:rPr>
        <w:t> </w:t>
      </w:r>
      <w:r>
        <w:rPr>
          <w:sz w:val="24"/>
        </w:rPr>
        <w:t>households in the</w:t>
      </w:r>
      <w:r>
        <w:rPr>
          <w:spacing w:val="1"/>
          <w:sz w:val="24"/>
        </w:rPr>
        <w:t> </w:t>
      </w:r>
      <w:r>
        <w:rPr>
          <w:sz w:val="24"/>
        </w:rPr>
        <w:t>territory</w:t>
      </w:r>
      <w:r>
        <w:rPr>
          <w:spacing w:val="-4"/>
          <w:sz w:val="24"/>
        </w:rPr>
        <w:t> </w:t>
      </w:r>
      <w:r>
        <w:rPr>
          <w:sz w:val="24"/>
        </w:rPr>
        <w:t>(cf.</w:t>
      </w:r>
      <w:r>
        <w:rPr>
          <w:spacing w:val="-1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rate: 34.9%;</w:t>
      </w:r>
      <w:r>
        <w:rPr>
          <w:spacing w:val="1"/>
          <w:sz w:val="24"/>
        </w:rPr>
        <w:t> </w:t>
      </w:r>
      <w:r>
        <w:rPr>
          <w:sz w:val="24"/>
        </w:rPr>
        <w:t>poverty</w:t>
      </w:r>
      <w:r>
        <w:rPr>
          <w:spacing w:val="-5"/>
          <w:sz w:val="24"/>
        </w:rPr>
        <w:t> </w:t>
      </w:r>
      <w:r>
        <w:rPr>
          <w:sz w:val="24"/>
        </w:rPr>
        <w:t>rate: 21.4%)</w:t>
      </w:r>
      <w:r>
        <w:rPr>
          <w:spacing w:val="-1"/>
          <w:sz w:val="24"/>
        </w:rPr>
        <w:t> </w:t>
      </w:r>
      <w:r>
        <w:rPr>
          <w:sz w:val="24"/>
        </w:rPr>
        <w:t>(17).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finding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 alarming</w:t>
      </w:r>
      <w:r>
        <w:rPr>
          <w:spacing w:val="-4"/>
          <w:sz w:val="24"/>
        </w:rPr>
        <w:t> </w:t>
      </w:r>
      <w:r>
        <w:rPr>
          <w:sz w:val="24"/>
        </w:rPr>
        <w:t>sign that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city,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well known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inequality,</w:t>
      </w:r>
      <w:r>
        <w:rPr>
          <w:spacing w:val="-2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ESKD.</w:t>
      </w:r>
      <w:r>
        <w:rPr>
          <w:spacing w:val="5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findings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indicate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hardship within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group. 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reasons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relationship.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reported</w:t>
      </w:r>
      <w:r>
        <w:rPr>
          <w:spacing w:val="-1"/>
          <w:sz w:val="24"/>
        </w:rPr>
        <w:t> </w:t>
      </w:r>
      <w:r>
        <w:rPr>
          <w:sz w:val="24"/>
        </w:rPr>
        <w:t>in one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(18), financially</w:t>
      </w:r>
      <w:r>
        <w:rPr>
          <w:spacing w:val="-6"/>
          <w:sz w:val="24"/>
        </w:rPr>
        <w:t> </w:t>
      </w:r>
      <w:r>
        <w:rPr>
          <w:sz w:val="24"/>
        </w:rPr>
        <w:t>underprivileged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700"/>
        <w:jc w:val="left"/>
        <w:rPr>
          <w:sz w:val="24"/>
        </w:rPr>
      </w:pPr>
      <w:r>
        <w:rPr>
          <w:sz w:val="24"/>
        </w:rPr>
        <w:t>patients may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fewer</w:t>
      </w:r>
      <w:r>
        <w:rPr>
          <w:spacing w:val="1"/>
          <w:sz w:val="24"/>
        </w:rPr>
        <w:t> </w:t>
      </w:r>
      <w:r>
        <w:rPr>
          <w:sz w:val="24"/>
        </w:rPr>
        <w:t>resources to pay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services, especially</w:t>
      </w:r>
      <w:r>
        <w:rPr>
          <w:spacing w:val="-4"/>
          <w:sz w:val="24"/>
        </w:rPr>
        <w:t> </w:t>
      </w:r>
      <w:r>
        <w:rPr>
          <w:sz w:val="24"/>
        </w:rPr>
        <w:t>preventive</w:t>
      </w:r>
      <w:r>
        <w:rPr>
          <w:spacing w:val="-1"/>
          <w:sz w:val="24"/>
        </w:rPr>
        <w:t> </w:t>
      </w:r>
      <w:r>
        <w:rPr>
          <w:sz w:val="24"/>
        </w:rPr>
        <w:t>care.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explain why</w:t>
      </w:r>
      <w:r>
        <w:rPr>
          <w:spacing w:val="-5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 impaired financial</w:t>
      </w:r>
      <w:r>
        <w:rPr>
          <w:spacing w:val="-1"/>
          <w:sz w:val="24"/>
        </w:rPr>
        <w:t> </w:t>
      </w:r>
      <w:r>
        <w:rPr>
          <w:sz w:val="24"/>
        </w:rPr>
        <w:t>well-being</w:t>
      </w:r>
      <w:r>
        <w:rPr>
          <w:spacing w:val="-3"/>
          <w:sz w:val="24"/>
        </w:rPr>
        <w:t> </w:t>
      </w:r>
      <w:r>
        <w:rPr>
          <w:sz w:val="24"/>
        </w:rPr>
        <w:t>reported</w:t>
      </w:r>
      <w:r>
        <w:rPr>
          <w:spacing w:val="3"/>
          <w:sz w:val="24"/>
        </w:rPr>
        <w:t> </w:t>
      </w:r>
      <w:r>
        <w:rPr>
          <w:sz w:val="24"/>
        </w:rPr>
        <w:t>poorer outcomes,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particularly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higher mean number</w:t>
      </w:r>
      <w:r>
        <w:rPr>
          <w:spacing w:val="-2"/>
          <w:sz w:val="24"/>
        </w:rPr>
        <w:t> </w:t>
      </w:r>
      <w:r>
        <w:rPr>
          <w:sz w:val="24"/>
        </w:rPr>
        <w:t>of ER</w:t>
      </w:r>
      <w:r>
        <w:rPr>
          <w:spacing w:val="-1"/>
          <w:sz w:val="24"/>
        </w:rPr>
        <w:t> </w:t>
      </w:r>
      <w:r>
        <w:rPr>
          <w:sz w:val="24"/>
        </w:rPr>
        <w:t>visits. Therefore, renal care</w:t>
      </w:r>
      <w:r>
        <w:rPr>
          <w:spacing w:val="-2"/>
          <w:sz w:val="24"/>
        </w:rPr>
        <w:t> </w:t>
      </w:r>
      <w:r>
        <w:rPr>
          <w:sz w:val="24"/>
        </w:rPr>
        <w:t>providers need to</w:t>
      </w:r>
      <w:r>
        <w:rPr>
          <w:spacing w:val="-1"/>
          <w:sz w:val="24"/>
        </w:rPr>
        <w:t> </w:t>
      </w:r>
      <w:r>
        <w:rPr>
          <w:sz w:val="24"/>
        </w:rPr>
        <w:t>pay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attention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needs of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incorporating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assessments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interventions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routine</w:t>
      </w:r>
      <w:r>
        <w:rPr>
          <w:spacing w:val="-1"/>
          <w:sz w:val="24"/>
        </w:rPr>
        <w:t> </w:t>
      </w:r>
      <w:r>
        <w:rPr>
          <w:sz w:val="24"/>
        </w:rPr>
        <w:t>care (10).</w:t>
      </w:r>
      <w:r>
        <w:rPr>
          <w:spacing w:val="1"/>
          <w:sz w:val="24"/>
        </w:rPr>
        <w:t> </w:t>
      </w:r>
      <w:r>
        <w:rPr>
          <w:sz w:val="24"/>
        </w:rPr>
        <w:t>Nevertheless, there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examine</w:t>
      </w:r>
      <w:r>
        <w:rPr>
          <w:spacing w:val="-1"/>
          <w:sz w:val="24"/>
        </w:rPr>
        <w:t> </w:t>
      </w:r>
      <w:r>
        <w:rPr>
          <w:sz w:val="24"/>
        </w:rPr>
        <w:t>equity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 essential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provided regardless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person’s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status.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addition,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reciprocal relationship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outcomes.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symptoms 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signs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deteriorating</w:t>
      </w:r>
      <w:r>
        <w:rPr>
          <w:spacing w:val="-3"/>
          <w:sz w:val="24"/>
        </w:rPr>
        <w:t> </w:t>
      </w:r>
      <w:r>
        <w:rPr>
          <w:sz w:val="24"/>
        </w:rPr>
        <w:t>health,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poorer symptom</w:t>
      </w:r>
      <w:r>
        <w:rPr>
          <w:spacing w:val="-1"/>
          <w:sz w:val="24"/>
        </w:rPr>
        <w:t> </w:t>
      </w:r>
      <w:r>
        <w:rPr>
          <w:sz w:val="24"/>
        </w:rPr>
        <w:t>status or poorer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demand for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physical capacity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engaging</w:t>
      </w:r>
      <w:r>
        <w:rPr>
          <w:spacing w:val="-4"/>
          <w:sz w:val="24"/>
        </w:rPr>
        <w:t> </w:t>
      </w:r>
      <w:r>
        <w:rPr>
          <w:sz w:val="24"/>
        </w:rPr>
        <w:t>actively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employment</w:t>
      </w:r>
      <w:r>
        <w:rPr>
          <w:spacing w:val="1"/>
          <w:sz w:val="24"/>
        </w:rPr>
        <w:t> </w:t>
      </w:r>
      <w:r>
        <w:rPr>
          <w:sz w:val="24"/>
        </w:rPr>
        <w:t>(19).</w:t>
      </w:r>
      <w:r>
        <w:rPr>
          <w:spacing w:val="-1"/>
          <w:sz w:val="24"/>
        </w:rPr>
        <w:t> </w:t>
      </w:r>
      <w:r>
        <w:rPr>
          <w:sz w:val="24"/>
        </w:rPr>
        <w:t>These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consequences</w:t>
      </w:r>
      <w:r>
        <w:rPr>
          <w:spacing w:val="-2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increased</w:t>
      </w:r>
      <w:r>
        <w:rPr>
          <w:spacing w:val="-1"/>
          <w:sz w:val="24"/>
        </w:rPr>
        <w:t> </w:t>
      </w:r>
      <w:r>
        <w:rPr>
          <w:sz w:val="24"/>
        </w:rPr>
        <w:t>medical</w:t>
      </w:r>
      <w:r>
        <w:rPr>
          <w:spacing w:val="-1"/>
          <w:sz w:val="24"/>
        </w:rPr>
        <w:t> </w:t>
      </w:r>
      <w:r>
        <w:rPr>
          <w:sz w:val="24"/>
        </w:rPr>
        <w:t>expenditures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decreased</w:t>
      </w:r>
      <w:r>
        <w:rPr>
          <w:spacing w:val="-1"/>
          <w:sz w:val="24"/>
        </w:rPr>
        <w:t> </w:t>
      </w:r>
      <w:r>
        <w:rPr>
          <w:sz w:val="24"/>
        </w:rPr>
        <w:t>income,</w:t>
      </w:r>
      <w:r>
        <w:rPr>
          <w:spacing w:val="-1"/>
          <w:sz w:val="24"/>
        </w:rPr>
        <w:t> </w:t>
      </w:r>
      <w:r>
        <w:rPr>
          <w:sz w:val="24"/>
        </w:rPr>
        <w:t>which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eventually</w:t>
      </w:r>
      <w:r>
        <w:rPr>
          <w:spacing w:val="-6"/>
          <w:sz w:val="24"/>
        </w:rPr>
        <w:t> </w:t>
      </w:r>
      <w:r>
        <w:rPr>
          <w:sz w:val="24"/>
        </w:rPr>
        <w:t>intensify</w:t>
      </w:r>
      <w:r>
        <w:rPr>
          <w:spacing w:val="-5"/>
          <w:sz w:val="24"/>
        </w:rPr>
        <w:t> </w:t>
      </w:r>
      <w:r>
        <w:rPr>
          <w:sz w:val="24"/>
        </w:rPr>
        <w:t>financial hardship</w:t>
      </w:r>
      <w:r>
        <w:rPr>
          <w:spacing w:val="1"/>
          <w:sz w:val="24"/>
        </w:rPr>
        <w:t> </w:t>
      </w:r>
      <w:r>
        <w:rPr>
          <w:sz w:val="24"/>
        </w:rPr>
        <w:t>(6).</w:t>
      </w:r>
      <w:r>
        <w:rPr>
          <w:spacing w:val="2"/>
          <w:sz w:val="24"/>
        </w:rPr>
        <w:t> </w:t>
      </w:r>
      <w:r>
        <w:rPr>
          <w:sz w:val="24"/>
        </w:rPr>
        <w:t>A better understanding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experience of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warranted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explore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modulate the</w:t>
      </w:r>
      <w:r>
        <w:rPr>
          <w:spacing w:val="-2"/>
          <w:sz w:val="24"/>
        </w:rPr>
        <w:t> </w:t>
      </w:r>
      <w:r>
        <w:rPr>
          <w:sz w:val="24"/>
        </w:rPr>
        <w:t>relationship between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 and</w:t>
      </w:r>
      <w:r>
        <w:rPr>
          <w:spacing w:val="-1"/>
          <w:sz w:val="24"/>
        </w:rPr>
        <w:t> </w:t>
      </w:r>
      <w:r>
        <w:rPr>
          <w:sz w:val="24"/>
        </w:rPr>
        <w:t>health.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preliminary</w:t>
      </w:r>
      <w:r>
        <w:rPr>
          <w:spacing w:val="-5"/>
          <w:sz w:val="24"/>
        </w:rPr>
        <w:t> </w:t>
      </w:r>
      <w:r>
        <w:rPr>
          <w:sz w:val="24"/>
        </w:rPr>
        <w:t>evidence</w:t>
      </w:r>
      <w:r>
        <w:rPr>
          <w:spacing w:val="1"/>
          <w:sz w:val="24"/>
        </w:rPr>
        <w:t> </w:t>
      </w:r>
      <w:r>
        <w:rPr>
          <w:sz w:val="24"/>
        </w:rPr>
        <w:t>reveals</w:t>
      </w:r>
      <w:r>
        <w:rPr>
          <w:spacing w:val="-1"/>
          <w:sz w:val="24"/>
        </w:rPr>
        <w:t> </w:t>
      </w:r>
      <w:r>
        <w:rPr>
          <w:sz w:val="24"/>
        </w:rPr>
        <w:t>the consequences of health</w:t>
      </w:r>
      <w:r>
        <w:rPr>
          <w:spacing w:val="-1"/>
          <w:sz w:val="24"/>
        </w:rPr>
        <w:t> </w:t>
      </w:r>
      <w:r>
        <w:rPr>
          <w:sz w:val="24"/>
        </w:rPr>
        <w:t>inequity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suggests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directions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researching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</w:t>
      </w:r>
      <w:r>
        <w:rPr>
          <w:spacing w:val="3"/>
          <w:sz w:val="24"/>
        </w:rPr>
        <w:t> </w:t>
      </w:r>
      <w:r>
        <w:rPr>
          <w:sz w:val="24"/>
        </w:rPr>
        <w:t>among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ESKD.</w:t>
      </w:r>
      <w:r>
        <w:rPr>
          <w:spacing w:val="-3"/>
          <w:sz w:val="24"/>
        </w:rPr>
        <w:t> </w:t>
      </w:r>
      <w:r>
        <w:rPr>
          <w:sz w:val="24"/>
        </w:rPr>
        <w:t>However,</w:t>
      </w:r>
      <w:r>
        <w:rPr>
          <w:spacing w:val="-2"/>
          <w:sz w:val="24"/>
        </w:rPr>
        <w:t> </w:t>
      </w:r>
      <w:r>
        <w:rPr>
          <w:sz w:val="24"/>
        </w:rPr>
        <w:t>several</w:t>
      </w:r>
      <w:r>
        <w:rPr>
          <w:spacing w:val="-1"/>
          <w:sz w:val="24"/>
        </w:rPr>
        <w:t> </w:t>
      </w:r>
      <w:r>
        <w:rPr>
          <w:sz w:val="24"/>
        </w:rPr>
        <w:t>limitations</w:t>
      </w:r>
      <w:r>
        <w:rPr>
          <w:spacing w:val="-2"/>
          <w:sz w:val="24"/>
        </w:rPr>
        <w:t> </w:t>
      </w:r>
      <w:r>
        <w:rPr>
          <w:sz w:val="24"/>
        </w:rPr>
        <w:t>warrant</w:t>
      </w:r>
      <w:r>
        <w:rPr>
          <w:spacing w:val="-3"/>
          <w:sz w:val="24"/>
        </w:rPr>
        <w:t> </w:t>
      </w:r>
      <w:r>
        <w:rPr>
          <w:sz w:val="24"/>
        </w:rPr>
        <w:t>consideration.</w:t>
      </w:r>
      <w:r>
        <w:rPr>
          <w:spacing w:val="1"/>
          <w:sz w:val="24"/>
        </w:rPr>
        <w:t> </w:t>
      </w:r>
      <w:r>
        <w:rPr>
          <w:sz w:val="24"/>
        </w:rPr>
        <w:t>Although</w:t>
      </w:r>
      <w:r>
        <w:rPr>
          <w:spacing w:val="-1"/>
          <w:sz w:val="24"/>
        </w:rPr>
        <w:t> </w:t>
      </w:r>
      <w:r>
        <w:rPr>
          <w:sz w:val="24"/>
        </w:rPr>
        <w:t>cross-sectional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analyzed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evaluated,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confound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aids) were</w:t>
      </w:r>
      <w:r>
        <w:rPr>
          <w:spacing w:val="-3"/>
          <w:sz w:val="24"/>
        </w:rPr>
        <w:t> </w:t>
      </w:r>
      <w:r>
        <w:rPr>
          <w:sz w:val="24"/>
        </w:rPr>
        <w:t>not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controlled. In</w:t>
      </w:r>
      <w:r>
        <w:rPr>
          <w:spacing w:val="-1"/>
          <w:sz w:val="24"/>
        </w:rPr>
        <w:t> </w:t>
      </w:r>
      <w:r>
        <w:rPr>
          <w:sz w:val="24"/>
        </w:rPr>
        <w:t>addition,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was conceptualized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only,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inadequately</w:t>
      </w:r>
      <w:r>
        <w:rPr>
          <w:spacing w:val="-3"/>
          <w:sz w:val="24"/>
        </w:rPr>
        <w:t> </w:t>
      </w:r>
      <w:r>
        <w:rPr>
          <w:sz w:val="24"/>
        </w:rPr>
        <w:t>reflect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picture</w:t>
      </w:r>
      <w:r>
        <w:rPr>
          <w:spacing w:val="-2"/>
          <w:sz w:val="24"/>
        </w:rPr>
        <w:t> </w:t>
      </w:r>
      <w:r>
        <w:rPr>
          <w:sz w:val="24"/>
        </w:rPr>
        <w:t>of financial</w:t>
      </w:r>
      <w:r>
        <w:rPr>
          <w:spacing w:val="-1"/>
          <w:sz w:val="24"/>
        </w:rPr>
        <w:t> </w:t>
      </w:r>
      <w:r>
        <w:rPr>
          <w:sz w:val="24"/>
        </w:rPr>
        <w:t>well-being.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2"/>
          <w:sz w:val="24"/>
        </w:rPr>
        <w:t> </w:t>
      </w:r>
      <w:r>
        <w:rPr>
          <w:sz w:val="24"/>
        </w:rPr>
        <w:t>suggestions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made:</w:t>
      </w:r>
      <w:r>
        <w:rPr>
          <w:spacing w:val="1"/>
          <w:sz w:val="24"/>
        </w:rPr>
        <w:t> </w:t>
      </w:r>
      <w:r>
        <w:rPr>
          <w:sz w:val="24"/>
        </w:rPr>
        <w:t>1) factors</w:t>
      </w:r>
      <w:r>
        <w:rPr>
          <w:spacing w:val="-2"/>
          <w:sz w:val="24"/>
        </w:rPr>
        <w:t> </w:t>
      </w:r>
      <w:r>
        <w:rPr>
          <w:sz w:val="24"/>
        </w:rPr>
        <w:t>influencing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hardship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controlled</w:t>
      </w:r>
      <w:r>
        <w:rPr>
          <w:spacing w:val="-1"/>
          <w:sz w:val="24"/>
        </w:rPr>
        <w:t> </w:t>
      </w:r>
      <w:r>
        <w:rPr>
          <w:sz w:val="24"/>
        </w:rPr>
        <w:t>in further</w:t>
      </w:r>
      <w:r>
        <w:rPr>
          <w:spacing w:val="1"/>
          <w:sz w:val="24"/>
        </w:rPr>
        <w:t> </w:t>
      </w:r>
      <w:r>
        <w:rPr>
          <w:sz w:val="24"/>
        </w:rPr>
        <w:t>analyses;</w:t>
      </w:r>
      <w:r>
        <w:rPr>
          <w:spacing w:val="-1"/>
          <w:sz w:val="24"/>
        </w:rPr>
        <w:t> </w:t>
      </w:r>
      <w:r>
        <w:rPr>
          <w:sz w:val="24"/>
        </w:rPr>
        <w:t>2)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longitudinal study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financial status;</w:t>
      </w:r>
      <w:r>
        <w:rPr>
          <w:spacing w:val="-1"/>
          <w:sz w:val="24"/>
        </w:rPr>
        <w:t> </w:t>
      </w:r>
      <w:r>
        <w:rPr>
          <w:sz w:val="24"/>
        </w:rPr>
        <w:t>and 3) a</w:t>
      </w:r>
      <w:r>
        <w:rPr>
          <w:spacing w:val="-3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conceptualization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 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adopted.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59" w:after="0"/>
        <w:ind w:left="1440" w:right="0" w:hanging="700"/>
        <w:jc w:val="left"/>
      </w:pPr>
      <w:r>
        <w:rPr/>
        <w:t>Conclusion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2160" w:val="left" w:leader="none"/>
          <w:tab w:pos="2161" w:val="left" w:leader="none"/>
        </w:tabs>
        <w:spacing w:line="240" w:lineRule="auto" w:before="90" w:after="0"/>
        <w:ind w:left="2160" w:right="0" w:hanging="142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hardship is very</w:t>
      </w:r>
      <w:r>
        <w:rPr>
          <w:spacing w:val="-3"/>
          <w:sz w:val="24"/>
        </w:rPr>
        <w:t> </w:t>
      </w:r>
      <w:r>
        <w:rPr>
          <w:sz w:val="24"/>
        </w:rPr>
        <w:t>common among</w:t>
      </w:r>
      <w:r>
        <w:rPr>
          <w:spacing w:val="-4"/>
          <w:sz w:val="24"/>
        </w:rPr>
        <w:t> </w:t>
      </w:r>
      <w:r>
        <w:rPr>
          <w:sz w:val="24"/>
        </w:rPr>
        <w:t>patients with ESKD, especially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Hong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Kong,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high percentages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unemployment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poverty.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preliminary</w:t>
      </w:r>
      <w:r>
        <w:rPr>
          <w:spacing w:val="-2"/>
          <w:sz w:val="24"/>
        </w:rPr>
        <w:t> </w:t>
      </w:r>
      <w:r>
        <w:rPr>
          <w:sz w:val="24"/>
        </w:rPr>
        <w:t>evidence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suggests</w:t>
      </w:r>
      <w:r>
        <w:rPr>
          <w:spacing w:val="-1"/>
          <w:sz w:val="24"/>
        </w:rPr>
        <w:t> </w:t>
      </w:r>
      <w:r>
        <w:rPr>
          <w:sz w:val="24"/>
        </w:rPr>
        <w:t>that this</w:t>
      </w:r>
      <w:r>
        <w:rPr>
          <w:spacing w:val="-1"/>
          <w:sz w:val="24"/>
        </w:rPr>
        <w:t> </w:t>
      </w:r>
      <w:r>
        <w:rPr>
          <w:sz w:val="24"/>
        </w:rPr>
        <w:t>hardship may</w:t>
      </w:r>
      <w:r>
        <w:rPr>
          <w:spacing w:val="-5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in health inequity</w:t>
      </w:r>
      <w:r>
        <w:rPr>
          <w:spacing w:val="-4"/>
          <w:sz w:val="24"/>
        </w:rPr>
        <w:t> </w:t>
      </w:r>
      <w:r>
        <w:rPr>
          <w:sz w:val="24"/>
        </w:rPr>
        <w:t>and manifest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impaired patient-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reported and</w:t>
      </w:r>
      <w:r>
        <w:rPr>
          <w:spacing w:val="-1"/>
          <w:sz w:val="24"/>
        </w:rPr>
        <w:t> </w:t>
      </w:r>
      <w:r>
        <w:rPr>
          <w:sz w:val="24"/>
        </w:rPr>
        <w:t>clinical</w:t>
      </w:r>
      <w:r>
        <w:rPr>
          <w:spacing w:val="-2"/>
          <w:sz w:val="24"/>
        </w:rPr>
        <w:t> </w:t>
      </w:r>
      <w:r>
        <w:rPr>
          <w:sz w:val="24"/>
        </w:rPr>
        <w:t>outcomes. Additional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warranted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of financial hardship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the equity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healthcare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1" w:after="0"/>
        <w:ind w:left="1440" w:right="0" w:hanging="700"/>
        <w:jc w:val="left"/>
      </w:pPr>
      <w:r>
        <w:rPr/>
        <w:t>Acknowledgements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authors would like</w:t>
      </w:r>
      <w:r>
        <w:rPr>
          <w:spacing w:val="-1"/>
          <w:sz w:val="24"/>
        </w:rPr>
        <w:t> </w:t>
      </w:r>
      <w:r>
        <w:rPr>
          <w:sz w:val="24"/>
        </w:rPr>
        <w:t>to express their gratitude to Dr</w:t>
      </w:r>
      <w:r>
        <w:rPr>
          <w:spacing w:val="-2"/>
          <w:sz w:val="24"/>
        </w:rPr>
        <w:t> </w:t>
      </w:r>
      <w:r>
        <w:rPr>
          <w:sz w:val="24"/>
        </w:rPr>
        <w:t>Stephen Mo,</w:t>
      </w:r>
      <w:r>
        <w:rPr>
          <w:spacing w:val="2"/>
          <w:sz w:val="24"/>
        </w:rPr>
        <w:t> </w:t>
      </w:r>
      <w:r>
        <w:rPr>
          <w:sz w:val="24"/>
        </w:rPr>
        <w:t>Ms Eva</w:t>
      </w:r>
      <w:r>
        <w:rPr>
          <w:spacing w:val="-1"/>
          <w:sz w:val="24"/>
        </w:rPr>
        <w:t> </w:t>
      </w:r>
      <w:r>
        <w:rPr>
          <w:sz w:val="24"/>
        </w:rPr>
        <w:t>Ho,</w:t>
      </w:r>
      <w:r>
        <w:rPr>
          <w:spacing w:val="-1"/>
          <w:sz w:val="24"/>
        </w:rPr>
        <w:t> </w:t>
      </w:r>
      <w:r>
        <w:rPr>
          <w:sz w:val="24"/>
        </w:rPr>
        <w:t>Dr</w:t>
      </w:r>
      <w:r>
        <w:rPr>
          <w:spacing w:val="-2"/>
          <w:sz w:val="24"/>
        </w:rPr>
        <w:t> </w:t>
      </w:r>
      <w:r>
        <w:rPr>
          <w:sz w:val="24"/>
        </w:rPr>
        <w:t>Sunny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Wong,</w:t>
      </w:r>
      <w:r>
        <w:rPr>
          <w:spacing w:val="-1"/>
          <w:sz w:val="24"/>
        </w:rPr>
        <w:t> </w:t>
      </w:r>
      <w:r>
        <w:rPr>
          <w:sz w:val="24"/>
        </w:rPr>
        <w:t>Ms Yun</w:t>
      </w:r>
      <w:r>
        <w:rPr>
          <w:spacing w:val="-1"/>
          <w:sz w:val="24"/>
        </w:rPr>
        <w:t> </w:t>
      </w:r>
      <w:r>
        <w:rPr>
          <w:sz w:val="24"/>
        </w:rPr>
        <w:t>Ho Hui,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staff members</w:t>
      </w:r>
      <w:r>
        <w:rPr>
          <w:spacing w:val="-1"/>
          <w:sz w:val="24"/>
        </w:rPr>
        <w:t> </w:t>
      </w:r>
      <w:r>
        <w:rPr>
          <w:sz w:val="24"/>
        </w:rPr>
        <w:t>of the study</w:t>
      </w:r>
      <w:r>
        <w:rPr>
          <w:spacing w:val="-6"/>
          <w:sz w:val="24"/>
        </w:rPr>
        <w:t> </w:t>
      </w:r>
      <w:r>
        <w:rPr>
          <w:sz w:val="24"/>
        </w:rPr>
        <w:t>sites for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assistance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collection.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700"/>
        <w:jc w:val="left"/>
      </w:pPr>
      <w:r>
        <w:rPr/>
        <w:t>Financial</w:t>
      </w:r>
      <w:r>
        <w:rPr>
          <w:spacing w:val="-3"/>
        </w:rPr>
        <w:t> </w:t>
      </w:r>
      <w:r>
        <w:rPr/>
        <w:t>Disclosure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authors received no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funding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 work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700"/>
        <w:jc w:val="left"/>
      </w:pPr>
      <w:r>
        <w:rPr/>
        <w:t>Competing</w:t>
      </w:r>
      <w:r>
        <w:rPr>
          <w:spacing w:val="-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authors have</w:t>
      </w:r>
      <w:r>
        <w:rPr>
          <w:spacing w:val="-1"/>
          <w:sz w:val="24"/>
        </w:rPr>
        <w:t> </w:t>
      </w:r>
      <w:r>
        <w:rPr>
          <w:sz w:val="24"/>
        </w:rPr>
        <w:t>declared that</w:t>
      </w:r>
      <w:r>
        <w:rPr>
          <w:spacing w:val="-1"/>
          <w:sz w:val="24"/>
        </w:rPr>
        <w:t> </w:t>
      </w:r>
      <w:r>
        <w:rPr>
          <w:sz w:val="24"/>
        </w:rPr>
        <w:t>no competing</w:t>
      </w:r>
      <w:r>
        <w:rPr>
          <w:spacing w:val="-2"/>
          <w:sz w:val="24"/>
        </w:rPr>
        <w:t> </w:t>
      </w:r>
      <w:r>
        <w:rPr>
          <w:sz w:val="24"/>
        </w:rPr>
        <w:t>interests exist.</w:t>
      </w: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179" w:after="0"/>
        <w:ind w:left="1440" w:right="0" w:hanging="700"/>
        <w:jc w:val="left"/>
      </w:pPr>
      <w:r>
        <w:rPr/>
        <w:t>Ethics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was approved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 Joint</w:t>
      </w:r>
      <w:r>
        <w:rPr>
          <w:spacing w:val="-1"/>
          <w:sz w:val="24"/>
        </w:rPr>
        <w:t> </w:t>
      </w:r>
      <w:r>
        <w:rPr>
          <w:sz w:val="24"/>
        </w:rPr>
        <w:t>CUHK-NTEC Clinical</w:t>
      </w:r>
      <w:r>
        <w:rPr>
          <w:spacing w:val="-1"/>
          <w:sz w:val="24"/>
        </w:rPr>
        <w:t> </w:t>
      </w:r>
      <w:r>
        <w:rPr>
          <w:sz w:val="24"/>
        </w:rPr>
        <w:t>Research Ethics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(reference</w:t>
      </w:r>
      <w:r>
        <w:rPr>
          <w:spacing w:val="-2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2017.092).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obtained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all participants.</w:t>
      </w:r>
    </w:p>
    <w:p>
      <w:pPr>
        <w:pStyle w:val="BodyText"/>
        <w:spacing w:before="0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1081" w:val="left" w:leader="none"/>
        </w:tabs>
        <w:spacing w:line="240" w:lineRule="auto" w:before="150" w:after="0"/>
        <w:ind w:left="1080" w:right="0" w:hanging="340"/>
        <w:jc w:val="left"/>
        <w:rPr>
          <w:rFonts w:ascii="Calibri"/>
          <w:sz w:val="22"/>
        </w:rPr>
      </w:pPr>
      <w:r>
        <w:rPr>
          <w:rFonts w:ascii="Calibri"/>
          <w:sz w:val="22"/>
        </w:rPr>
        <w:t>180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1910" w:h="16840"/>
          <w:pgMar w:header="0" w:footer="1049" w:top="1360" w:bottom="1240" w:left="0" w:right="60"/>
        </w:sectPr>
      </w:pPr>
    </w:p>
    <w:p>
      <w:pPr>
        <w:pStyle w:val="Heading1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59" w:after="0"/>
        <w:ind w:left="1440" w:right="0" w:hanging="700"/>
        <w:jc w:val="left"/>
      </w:pPr>
      <w:r>
        <w:rPr/>
        <w:t>References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1.</w:t>
      </w:r>
      <w:r>
        <w:rPr>
          <w:spacing w:val="118"/>
          <w:sz w:val="24"/>
        </w:rPr>
        <w:t> </w:t>
      </w:r>
      <w:r>
        <w:rPr>
          <w:sz w:val="24"/>
        </w:rPr>
        <w:t>GBD Chronic 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Collaboration. Global,</w:t>
      </w:r>
      <w:r>
        <w:rPr>
          <w:spacing w:val="-1"/>
          <w:sz w:val="24"/>
        </w:rPr>
        <w:t> </w:t>
      </w:r>
      <w:r>
        <w:rPr>
          <w:sz w:val="24"/>
        </w:rPr>
        <w:t>regional, and</w:t>
      </w:r>
      <w:r>
        <w:rPr>
          <w:spacing w:val="-1"/>
          <w:sz w:val="24"/>
        </w:rPr>
        <w:t> </w:t>
      </w:r>
      <w:r>
        <w:rPr>
          <w:sz w:val="24"/>
        </w:rPr>
        <w:t>national burden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chronic</w:t>
      </w:r>
      <w:r>
        <w:rPr>
          <w:spacing w:val="-3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disease, 1990-2017: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systematic analysis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Global Burden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800" w:val="left" w:leader="none"/>
        </w:tabs>
        <w:ind w:left="741"/>
      </w:pPr>
      <w:r>
        <w:rPr>
          <w:rFonts w:ascii="Calibri"/>
          <w:sz w:val="22"/>
        </w:rPr>
        <w:t>184</w:t>
        <w:tab/>
      </w:r>
      <w:r>
        <w:rPr/>
        <w:t>Disease</w:t>
      </w:r>
      <w:r>
        <w:rPr>
          <w:spacing w:val="-2"/>
        </w:rPr>
        <w:t> </w:t>
      </w:r>
      <w:r>
        <w:rPr/>
        <w:t>Study</w:t>
      </w:r>
      <w:r>
        <w:rPr>
          <w:spacing w:val="-6"/>
        </w:rPr>
        <w:t> </w:t>
      </w:r>
      <w:r>
        <w:rPr/>
        <w:t>2017.</w:t>
      </w:r>
      <w:r>
        <w:rPr>
          <w:spacing w:val="3"/>
        </w:rPr>
        <w:t> </w:t>
      </w:r>
      <w:r>
        <w:rPr/>
        <w:t>Lancet</w:t>
      </w:r>
      <w:r>
        <w:rPr>
          <w:spacing w:val="1"/>
        </w:rPr>
        <w:t> </w:t>
      </w:r>
      <w:r>
        <w:rPr/>
        <w:t>2020;395:709-33.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2.</w:t>
      </w:r>
      <w:r>
        <w:rPr>
          <w:spacing w:val="59"/>
          <w:sz w:val="24"/>
        </w:rPr>
        <w:t> </w:t>
      </w:r>
      <w:r>
        <w:rPr>
          <w:sz w:val="24"/>
        </w:rPr>
        <w:t>Luyckx</w:t>
      </w:r>
      <w:r>
        <w:rPr>
          <w:spacing w:val="1"/>
          <w:sz w:val="24"/>
        </w:rPr>
        <w:t> </w:t>
      </w:r>
      <w:r>
        <w:rPr>
          <w:sz w:val="24"/>
        </w:rPr>
        <w:t>VA,</w:t>
      </w:r>
      <w:r>
        <w:rPr>
          <w:spacing w:val="-1"/>
          <w:sz w:val="24"/>
        </w:rPr>
        <w:t> </w:t>
      </w:r>
      <w:r>
        <w:rPr>
          <w:sz w:val="24"/>
        </w:rPr>
        <w:t>Tonelli M,</w:t>
      </w:r>
      <w:r>
        <w:rPr>
          <w:spacing w:val="1"/>
          <w:sz w:val="24"/>
        </w:rPr>
        <w:t> </w:t>
      </w:r>
      <w:r>
        <w:rPr>
          <w:sz w:val="24"/>
        </w:rPr>
        <w:t>Stanifer JW.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burden of</w:t>
      </w:r>
      <w:r>
        <w:rPr>
          <w:spacing w:val="-1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 and the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sustainable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goals. Bull</w:t>
      </w:r>
      <w:r>
        <w:rPr>
          <w:spacing w:val="-2"/>
          <w:sz w:val="24"/>
        </w:rPr>
        <w:t> </w:t>
      </w:r>
      <w:r>
        <w:rPr>
          <w:sz w:val="24"/>
        </w:rPr>
        <w:t>World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Organ</w:t>
      </w:r>
      <w:r>
        <w:rPr>
          <w:spacing w:val="1"/>
          <w:sz w:val="24"/>
        </w:rPr>
        <w:t> </w:t>
      </w:r>
      <w:r>
        <w:rPr>
          <w:sz w:val="24"/>
        </w:rPr>
        <w:t>2018;96:414-22.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3.</w:t>
      </w:r>
      <w:r>
        <w:rPr>
          <w:spacing w:val="59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der</w:t>
      </w:r>
      <w:r>
        <w:rPr>
          <w:spacing w:val="-1"/>
          <w:sz w:val="24"/>
        </w:rPr>
        <w:t> </w:t>
      </w:r>
      <w:r>
        <w:rPr>
          <w:sz w:val="24"/>
        </w:rPr>
        <w:t>Tol A,</w:t>
      </w:r>
      <w:r>
        <w:rPr>
          <w:spacing w:val="1"/>
          <w:sz w:val="24"/>
        </w:rPr>
        <w:t> </w:t>
      </w:r>
      <w:r>
        <w:rPr>
          <w:sz w:val="24"/>
        </w:rPr>
        <w:t>Lameire</w:t>
      </w:r>
      <w:r>
        <w:rPr>
          <w:spacing w:val="-1"/>
          <w:sz w:val="24"/>
        </w:rPr>
        <w:t> </w:t>
      </w:r>
      <w:r>
        <w:rPr>
          <w:sz w:val="24"/>
        </w:rPr>
        <w:t>N,</w:t>
      </w:r>
      <w:r>
        <w:rPr>
          <w:spacing w:val="-1"/>
          <w:sz w:val="24"/>
        </w:rPr>
        <w:t> </w:t>
      </w:r>
      <w:r>
        <w:rPr>
          <w:sz w:val="24"/>
        </w:rPr>
        <w:t>Morton RL,</w:t>
      </w:r>
      <w:r>
        <w:rPr>
          <w:spacing w:val="-1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Biesen W,</w:t>
      </w:r>
      <w:r>
        <w:rPr>
          <w:spacing w:val="-1"/>
          <w:sz w:val="24"/>
        </w:rPr>
        <w:t> </w:t>
      </w:r>
      <w:r>
        <w:rPr>
          <w:sz w:val="24"/>
        </w:rPr>
        <w:t>Vanholder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reimbursement.</w:t>
      </w:r>
      <w:r>
        <w:rPr>
          <w:spacing w:val="-1"/>
          <w:sz w:val="24"/>
        </w:rPr>
        <w:t> </w:t>
      </w:r>
      <w:r>
        <w:rPr>
          <w:sz w:val="24"/>
        </w:rPr>
        <w:t>Clin</w:t>
      </w:r>
      <w:r>
        <w:rPr>
          <w:spacing w:val="-2"/>
          <w:sz w:val="24"/>
        </w:rPr>
        <w:t> </w:t>
      </w:r>
      <w:r>
        <w:rPr>
          <w:sz w:val="24"/>
        </w:rPr>
        <w:t>J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Soc</w:t>
      </w:r>
      <w:r>
        <w:rPr>
          <w:spacing w:val="-2"/>
          <w:sz w:val="24"/>
        </w:rPr>
        <w:t> </w:t>
      </w:r>
      <w:r>
        <w:rPr>
          <w:sz w:val="24"/>
        </w:rPr>
        <w:t>Nephrol</w:t>
      </w:r>
      <w:r>
        <w:rPr>
          <w:spacing w:val="1"/>
          <w:sz w:val="24"/>
        </w:rPr>
        <w:t> </w:t>
      </w:r>
      <w:r>
        <w:rPr>
          <w:sz w:val="24"/>
        </w:rPr>
        <w:t>2019;14:84-93.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4.</w:t>
      </w:r>
      <w:r>
        <w:rPr>
          <w:spacing w:val="58"/>
          <w:sz w:val="24"/>
        </w:rPr>
        <w:t> </w:t>
      </w:r>
      <w:r>
        <w:rPr>
          <w:sz w:val="24"/>
        </w:rPr>
        <w:t>Brown</w:t>
      </w:r>
      <w:r>
        <w:rPr>
          <w:spacing w:val="-2"/>
          <w:sz w:val="24"/>
        </w:rPr>
        <w:t> </w:t>
      </w:r>
      <w:r>
        <w:rPr>
          <w:sz w:val="24"/>
        </w:rPr>
        <w:t>EA, Zhao</w:t>
      </w:r>
      <w:r>
        <w:rPr>
          <w:spacing w:val="-1"/>
          <w:sz w:val="24"/>
        </w:rPr>
        <w:t> </w:t>
      </w:r>
      <w:r>
        <w:rPr>
          <w:sz w:val="24"/>
        </w:rPr>
        <w:t>J,</w:t>
      </w:r>
      <w:r>
        <w:rPr>
          <w:spacing w:val="-1"/>
          <w:sz w:val="24"/>
        </w:rPr>
        <w:t> </w:t>
      </w:r>
      <w:r>
        <w:rPr>
          <w:sz w:val="24"/>
        </w:rPr>
        <w:t>McCullough</w:t>
      </w:r>
      <w:r>
        <w:rPr>
          <w:spacing w:val="-2"/>
          <w:sz w:val="24"/>
        </w:rPr>
        <w:t> </w:t>
      </w:r>
      <w:r>
        <w:rPr>
          <w:sz w:val="24"/>
        </w:rPr>
        <w:t>K,</w:t>
      </w:r>
      <w:r>
        <w:rPr>
          <w:spacing w:val="-1"/>
          <w:sz w:val="24"/>
        </w:rPr>
        <w:t> </w:t>
      </w:r>
      <w:r>
        <w:rPr>
          <w:sz w:val="24"/>
        </w:rPr>
        <w:t>Fuller</w:t>
      </w:r>
      <w:r>
        <w:rPr>
          <w:spacing w:val="-1"/>
          <w:sz w:val="24"/>
        </w:rPr>
        <w:t> </w:t>
      </w:r>
      <w:r>
        <w:rPr>
          <w:sz w:val="24"/>
        </w:rPr>
        <w:t>DS,</w:t>
      </w:r>
      <w:r>
        <w:rPr>
          <w:spacing w:val="-1"/>
          <w:sz w:val="24"/>
        </w:rPr>
        <w:t> </w:t>
      </w:r>
      <w:r>
        <w:rPr>
          <w:sz w:val="24"/>
        </w:rPr>
        <w:t>Figueiredo</w:t>
      </w:r>
      <w:r>
        <w:rPr>
          <w:spacing w:val="-1"/>
          <w:sz w:val="24"/>
        </w:rPr>
        <w:t> </w:t>
      </w:r>
      <w:r>
        <w:rPr>
          <w:sz w:val="24"/>
        </w:rPr>
        <w:t>AE, Bieber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5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Burden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kidney</w:t>
      </w:r>
      <w:r>
        <w:rPr>
          <w:spacing w:val="-6"/>
          <w:sz w:val="24"/>
        </w:rPr>
        <w:t> </w:t>
      </w:r>
      <w:r>
        <w:rPr>
          <w:sz w:val="24"/>
        </w:rPr>
        <w:t>disease, health-related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life, and</w:t>
      </w:r>
      <w:r>
        <w:rPr>
          <w:spacing w:val="1"/>
          <w:sz w:val="24"/>
        </w:rPr>
        <w:t> </w:t>
      </w:r>
      <w:r>
        <w:rPr>
          <w:sz w:val="24"/>
        </w:rPr>
        <w:t>employment among</w:t>
      </w:r>
      <w:r>
        <w:rPr>
          <w:spacing w:val="-4"/>
          <w:sz w:val="24"/>
        </w:rPr>
        <w:t> </w:t>
      </w:r>
      <w:r>
        <w:rPr>
          <w:sz w:val="24"/>
        </w:rPr>
        <w:t>patients receiving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peritoneal</w:t>
      </w:r>
      <w:r>
        <w:rPr>
          <w:spacing w:val="-2"/>
          <w:sz w:val="24"/>
        </w:rPr>
        <w:t> </w:t>
      </w: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in-center</w:t>
      </w:r>
      <w:r>
        <w:rPr>
          <w:spacing w:val="-2"/>
          <w:sz w:val="24"/>
        </w:rPr>
        <w:t> </w:t>
      </w:r>
      <w:r>
        <w:rPr>
          <w:sz w:val="24"/>
        </w:rPr>
        <w:t>hemodialysis: findings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 DOPPS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-1"/>
          <w:sz w:val="24"/>
        </w:rPr>
        <w:t> </w:t>
      </w:r>
      <w:r>
        <w:rPr>
          <w:sz w:val="24"/>
        </w:rPr>
        <w:t>J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800" w:val="left" w:leader="none"/>
        </w:tabs>
        <w:spacing w:before="89"/>
        <w:ind w:left="741"/>
      </w:pPr>
      <w:r>
        <w:rPr>
          <w:rFonts w:ascii="Calibri"/>
          <w:sz w:val="22"/>
        </w:rPr>
        <w:t>192</w:t>
        <w:tab/>
      </w:r>
      <w:r>
        <w:rPr/>
        <w:t>Kidney</w:t>
      </w:r>
      <w:r>
        <w:rPr>
          <w:spacing w:val="-4"/>
        </w:rPr>
        <w:t> </w:t>
      </w:r>
      <w:r>
        <w:rPr/>
        <w:t>Dis 2021;78:489-500.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5.</w:t>
      </w:r>
      <w:r>
        <w:rPr>
          <w:spacing w:val="59"/>
          <w:sz w:val="24"/>
        </w:rPr>
        <w:t> </w:t>
      </w:r>
      <w:r>
        <w:rPr>
          <w:sz w:val="24"/>
        </w:rPr>
        <w:t>Morton</w:t>
      </w:r>
      <w:r>
        <w:rPr>
          <w:spacing w:val="-1"/>
          <w:sz w:val="24"/>
        </w:rPr>
        <w:t> </w:t>
      </w:r>
      <w:r>
        <w:rPr>
          <w:sz w:val="24"/>
        </w:rPr>
        <w:t>RL,</w:t>
      </w:r>
      <w:r>
        <w:rPr>
          <w:spacing w:val="-1"/>
          <w:sz w:val="24"/>
        </w:rPr>
        <w:t> </w:t>
      </w:r>
      <w:r>
        <w:rPr>
          <w:sz w:val="24"/>
        </w:rPr>
        <w:t>Schlackow</w:t>
      </w:r>
      <w:r>
        <w:rPr>
          <w:spacing w:val="1"/>
          <w:sz w:val="24"/>
        </w:rPr>
        <w:t> </w:t>
      </w: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sz w:val="24"/>
        </w:rPr>
        <w:t>Gray</w:t>
      </w:r>
      <w:r>
        <w:rPr>
          <w:spacing w:val="-6"/>
          <w:sz w:val="24"/>
        </w:rPr>
        <w:t> </w:t>
      </w:r>
      <w:r>
        <w:rPr>
          <w:sz w:val="24"/>
        </w:rPr>
        <w:t>A, Emberson</w:t>
      </w:r>
      <w:r>
        <w:rPr>
          <w:spacing w:val="-1"/>
          <w:sz w:val="24"/>
        </w:rPr>
        <w:t> </w:t>
      </w:r>
      <w:r>
        <w:rPr>
          <w:sz w:val="24"/>
        </w:rPr>
        <w:t>J,</w:t>
      </w:r>
      <w:r>
        <w:rPr>
          <w:spacing w:val="-1"/>
          <w:sz w:val="24"/>
        </w:rPr>
        <w:t> </w:t>
      </w:r>
      <w:r>
        <w:rPr>
          <w:sz w:val="24"/>
        </w:rPr>
        <w:t>Herrington W,</w:t>
      </w:r>
      <w:r>
        <w:rPr>
          <w:spacing w:val="-1"/>
          <w:sz w:val="24"/>
        </w:rPr>
        <w:t> </w:t>
      </w:r>
      <w:r>
        <w:rPr>
          <w:sz w:val="24"/>
        </w:rPr>
        <w:t>Staplin N,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3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CKD</w:t>
      </w:r>
      <w:r>
        <w:rPr>
          <w:spacing w:val="-2"/>
          <w:sz w:val="24"/>
        </w:rPr>
        <w:t> </w:t>
      </w:r>
      <w:r>
        <w:rPr>
          <w:sz w:val="24"/>
        </w:rPr>
        <w:t>on household</w:t>
      </w:r>
      <w:r>
        <w:rPr>
          <w:spacing w:val="-1"/>
          <w:sz w:val="24"/>
        </w:rPr>
        <w:t> </w:t>
      </w:r>
      <w:r>
        <w:rPr>
          <w:sz w:val="24"/>
        </w:rPr>
        <w:t>income. Kidney</w:t>
      </w:r>
      <w:r>
        <w:rPr>
          <w:spacing w:val="-3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Rep</w:t>
      </w:r>
      <w:r>
        <w:rPr>
          <w:spacing w:val="1"/>
          <w:sz w:val="24"/>
        </w:rPr>
        <w:t> </w:t>
      </w:r>
      <w:r>
        <w:rPr>
          <w:sz w:val="24"/>
        </w:rPr>
        <w:t>2018;3:610-8.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6.</w:t>
      </w:r>
      <w:r>
        <w:rPr>
          <w:spacing w:val="58"/>
          <w:sz w:val="24"/>
        </w:rPr>
        <w:t> </w:t>
      </w:r>
      <w:r>
        <w:rPr>
          <w:sz w:val="24"/>
        </w:rPr>
        <w:t>Carrera</w:t>
      </w:r>
      <w:r>
        <w:rPr>
          <w:spacing w:val="-3"/>
          <w:sz w:val="24"/>
        </w:rPr>
        <w:t> </w:t>
      </w:r>
      <w:r>
        <w:rPr>
          <w:sz w:val="24"/>
        </w:rPr>
        <w:t>PM,</w:t>
      </w:r>
      <w:r>
        <w:rPr>
          <w:spacing w:val="-1"/>
          <w:sz w:val="24"/>
        </w:rPr>
        <w:t> </w:t>
      </w:r>
      <w:r>
        <w:rPr>
          <w:sz w:val="24"/>
        </w:rPr>
        <w:t>Kantarjian</w:t>
      </w:r>
      <w:r>
        <w:rPr>
          <w:spacing w:val="1"/>
          <w:sz w:val="24"/>
        </w:rPr>
        <w:t> </w:t>
      </w:r>
      <w:r>
        <w:rPr>
          <w:sz w:val="24"/>
        </w:rPr>
        <w:t>HM,</w:t>
      </w:r>
      <w:r>
        <w:rPr>
          <w:spacing w:val="-1"/>
          <w:sz w:val="24"/>
        </w:rPr>
        <w:t> </w:t>
      </w:r>
      <w:r>
        <w:rPr>
          <w:sz w:val="24"/>
        </w:rPr>
        <w:t>Blinder</w:t>
      </w:r>
      <w:r>
        <w:rPr>
          <w:spacing w:val="-1"/>
          <w:sz w:val="24"/>
        </w:rPr>
        <w:t> </w:t>
      </w:r>
      <w:r>
        <w:rPr>
          <w:sz w:val="24"/>
        </w:rPr>
        <w:t>VS.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burden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distress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cancer: understanding</w:t>
      </w:r>
      <w:r>
        <w:rPr>
          <w:spacing w:val="-4"/>
          <w:sz w:val="24"/>
        </w:rPr>
        <w:t> </w:t>
      </w:r>
      <w:r>
        <w:rPr>
          <w:sz w:val="24"/>
        </w:rPr>
        <w:t>and stepping-up</w:t>
      </w:r>
      <w:r>
        <w:rPr>
          <w:spacing w:val="-1"/>
          <w:sz w:val="24"/>
        </w:rPr>
        <w:t> </w:t>
      </w:r>
      <w:r>
        <w:rPr>
          <w:sz w:val="24"/>
        </w:rPr>
        <w:t>action on</w:t>
      </w:r>
      <w:r>
        <w:rPr>
          <w:spacing w:val="-1"/>
          <w:sz w:val="24"/>
        </w:rPr>
        <w:t> </w:t>
      </w:r>
      <w:r>
        <w:rPr>
          <w:sz w:val="24"/>
        </w:rPr>
        <w:t>the financial</w:t>
      </w:r>
      <w:r>
        <w:rPr>
          <w:spacing w:val="-1"/>
          <w:sz w:val="24"/>
        </w:rPr>
        <w:t> </w:t>
      </w:r>
      <w:r>
        <w:rPr>
          <w:sz w:val="24"/>
        </w:rPr>
        <w:t>toxicity</w:t>
      </w:r>
      <w:r>
        <w:rPr>
          <w:spacing w:val="-3"/>
          <w:sz w:val="24"/>
        </w:rPr>
        <w:t> </w:t>
      </w:r>
      <w:r>
        <w:rPr>
          <w:sz w:val="24"/>
        </w:rPr>
        <w:t>of cancer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treatment.</w:t>
      </w:r>
      <w:r>
        <w:rPr>
          <w:spacing w:val="-1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Cancer</w:t>
      </w:r>
      <w:r>
        <w:rPr>
          <w:spacing w:val="-1"/>
          <w:sz w:val="24"/>
        </w:rPr>
        <w:t> </w:t>
      </w:r>
      <w:r>
        <w:rPr>
          <w:sz w:val="24"/>
        </w:rPr>
        <w:t>J Clin</w:t>
      </w:r>
      <w:r>
        <w:rPr>
          <w:spacing w:val="1"/>
          <w:sz w:val="24"/>
        </w:rPr>
        <w:t> </w:t>
      </w:r>
      <w:r>
        <w:rPr>
          <w:sz w:val="24"/>
        </w:rPr>
        <w:t>2018;68:153-65.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7.</w:t>
      </w:r>
      <w:r>
        <w:rPr>
          <w:spacing w:val="60"/>
          <w:sz w:val="24"/>
        </w:rPr>
        <w:t> </w:t>
      </w:r>
      <w:r>
        <w:rPr>
          <w:sz w:val="24"/>
        </w:rPr>
        <w:t>Altice</w:t>
      </w:r>
      <w:r>
        <w:rPr>
          <w:spacing w:val="-2"/>
          <w:sz w:val="24"/>
        </w:rPr>
        <w:t> </w:t>
      </w:r>
      <w:r>
        <w:rPr>
          <w:sz w:val="24"/>
        </w:rPr>
        <w:t>CK, Banegas MP,</w:t>
      </w:r>
      <w:r>
        <w:rPr>
          <w:spacing w:val="1"/>
          <w:sz w:val="24"/>
        </w:rPr>
        <w:t> </w:t>
      </w:r>
      <w:r>
        <w:rPr>
          <w:sz w:val="24"/>
        </w:rPr>
        <w:t>Tucker-Seeley</w:t>
      </w:r>
      <w:r>
        <w:rPr>
          <w:spacing w:val="-5"/>
          <w:sz w:val="24"/>
        </w:rPr>
        <w:t> </w:t>
      </w:r>
      <w:r>
        <w:rPr>
          <w:sz w:val="24"/>
        </w:rPr>
        <w:t>RD, Yabroff</w:t>
      </w:r>
      <w:r>
        <w:rPr>
          <w:spacing w:val="-2"/>
          <w:sz w:val="24"/>
        </w:rPr>
        <w:t> </w:t>
      </w:r>
      <w:r>
        <w:rPr>
          <w:sz w:val="24"/>
        </w:rPr>
        <w:t>KR. Financial hardships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cancer</w:t>
      </w:r>
      <w:r>
        <w:rPr>
          <w:spacing w:val="-1"/>
          <w:sz w:val="24"/>
        </w:rPr>
        <w:t> </w:t>
      </w:r>
      <w:r>
        <w:rPr>
          <w:sz w:val="24"/>
        </w:rPr>
        <w:t>survivors: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systematic</w:t>
      </w:r>
      <w:r>
        <w:rPr>
          <w:spacing w:val="-1"/>
          <w:sz w:val="24"/>
        </w:rPr>
        <w:t> </w:t>
      </w:r>
      <w:r>
        <w:rPr>
          <w:sz w:val="24"/>
        </w:rPr>
        <w:t>review.</w:t>
      </w:r>
      <w:r>
        <w:rPr>
          <w:spacing w:val="-2"/>
          <w:sz w:val="24"/>
        </w:rPr>
        <w:t> </w:t>
      </w:r>
      <w:r>
        <w:rPr>
          <w:sz w:val="24"/>
        </w:rPr>
        <w:t>J Natl</w:t>
      </w:r>
      <w:r>
        <w:rPr>
          <w:spacing w:val="-1"/>
          <w:sz w:val="24"/>
        </w:rPr>
        <w:t> </w:t>
      </w:r>
      <w:r>
        <w:rPr>
          <w:sz w:val="24"/>
        </w:rPr>
        <w:t>Cancer Inst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800" w:val="left" w:leader="none"/>
        </w:tabs>
        <w:ind w:left="741"/>
      </w:pPr>
      <w:r>
        <w:rPr>
          <w:rFonts w:ascii="Calibri"/>
          <w:sz w:val="22"/>
        </w:rPr>
        <w:t>200</w:t>
        <w:tab/>
      </w:r>
      <w:r>
        <w:rPr/>
        <w:t>2017;109:djw205.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8.</w:t>
      </w:r>
      <w:r>
        <w:rPr>
          <w:spacing w:val="60"/>
          <w:sz w:val="24"/>
        </w:rPr>
        <w:t> </w:t>
      </w:r>
      <w:r>
        <w:rPr>
          <w:sz w:val="24"/>
        </w:rPr>
        <w:t>Ikonomou</w:t>
      </w:r>
      <w:r>
        <w:rPr>
          <w:spacing w:val="-1"/>
          <w:sz w:val="24"/>
        </w:rPr>
        <w:t> </w:t>
      </w:r>
      <w:r>
        <w:rPr>
          <w:sz w:val="24"/>
        </w:rPr>
        <w:t>M,</w:t>
      </w:r>
      <w:r>
        <w:rPr>
          <w:spacing w:val="-1"/>
          <w:sz w:val="24"/>
        </w:rPr>
        <w:t> </w:t>
      </w:r>
      <w:r>
        <w:rPr>
          <w:sz w:val="24"/>
        </w:rPr>
        <w:t>Skapinakis</w:t>
      </w:r>
      <w:r>
        <w:rPr>
          <w:spacing w:val="2"/>
          <w:sz w:val="24"/>
        </w:rPr>
        <w:t> </w:t>
      </w:r>
      <w:r>
        <w:rPr>
          <w:sz w:val="24"/>
        </w:rPr>
        <w:t>P,</w:t>
      </w:r>
      <w:r>
        <w:rPr>
          <w:spacing w:val="-1"/>
          <w:sz w:val="24"/>
        </w:rPr>
        <w:t> </w:t>
      </w:r>
      <w:r>
        <w:rPr>
          <w:sz w:val="24"/>
        </w:rPr>
        <w:t>Balafa</w:t>
      </w:r>
      <w:r>
        <w:rPr>
          <w:spacing w:val="-1"/>
          <w:sz w:val="24"/>
        </w:rPr>
        <w:t> </w:t>
      </w:r>
      <w:r>
        <w:rPr>
          <w:sz w:val="24"/>
        </w:rPr>
        <w:t>O,</w:t>
      </w:r>
      <w:r>
        <w:rPr>
          <w:spacing w:val="-1"/>
          <w:sz w:val="24"/>
        </w:rPr>
        <w:t> </w:t>
      </w:r>
      <w:r>
        <w:rPr>
          <w:sz w:val="24"/>
        </w:rPr>
        <w:t>Eleftheroudi M,</w:t>
      </w:r>
      <w:r>
        <w:rPr>
          <w:spacing w:val="-1"/>
          <w:sz w:val="24"/>
        </w:rPr>
        <w:t> </w:t>
      </w:r>
      <w:r>
        <w:rPr>
          <w:sz w:val="24"/>
        </w:rPr>
        <w:t>Damigos D,</w:t>
      </w:r>
      <w:r>
        <w:rPr>
          <w:spacing w:val="-1"/>
          <w:sz w:val="24"/>
        </w:rPr>
        <w:t> </w:t>
      </w:r>
      <w:r>
        <w:rPr>
          <w:sz w:val="24"/>
        </w:rPr>
        <w:t>Siamopoulos</w:t>
      </w:r>
      <w:r>
        <w:rPr>
          <w:spacing w:val="-1"/>
          <w:sz w:val="24"/>
        </w:rPr>
        <w:t> </w:t>
      </w:r>
      <w:r>
        <w:rPr>
          <w:sz w:val="24"/>
        </w:rPr>
        <w:t>KC.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impact of socioeconomic</w:t>
      </w:r>
      <w:r>
        <w:rPr>
          <w:spacing w:val="-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on quality</w:t>
      </w:r>
      <w:r>
        <w:rPr>
          <w:spacing w:val="-5"/>
          <w:sz w:val="24"/>
        </w:rPr>
        <w:t> </w:t>
      </w:r>
      <w:r>
        <w:rPr>
          <w:sz w:val="24"/>
        </w:rPr>
        <w:t>of life</w:t>
      </w:r>
      <w:r>
        <w:rPr>
          <w:spacing w:val="-2"/>
          <w:sz w:val="24"/>
        </w:rPr>
        <w:t> </w:t>
      </w:r>
      <w:r>
        <w:rPr>
          <w:sz w:val="24"/>
        </w:rPr>
        <w:t>of patients</w:t>
      </w:r>
      <w:r>
        <w:rPr>
          <w:spacing w:val="1"/>
          <w:sz w:val="24"/>
        </w:rPr>
        <w:t> </w:t>
      </w:r>
      <w:r>
        <w:rPr>
          <w:sz w:val="24"/>
        </w:rPr>
        <w:t>with chronic kidney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Greece.</w:t>
      </w:r>
      <w:r>
        <w:rPr>
          <w:spacing w:val="-1"/>
          <w:sz w:val="24"/>
        </w:rPr>
        <w:t> </w:t>
      </w:r>
      <w:r>
        <w:rPr>
          <w:sz w:val="24"/>
        </w:rPr>
        <w:t>J</w:t>
      </w:r>
      <w:r>
        <w:rPr>
          <w:spacing w:val="1"/>
          <w:sz w:val="24"/>
        </w:rPr>
        <w:t> </w:t>
      </w:r>
      <w:r>
        <w:rPr>
          <w:sz w:val="24"/>
        </w:rPr>
        <w:t>Renal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2015;41:239-46.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9.</w:t>
      </w:r>
      <w:r>
        <w:rPr>
          <w:spacing w:val="60"/>
          <w:sz w:val="24"/>
        </w:rPr>
        <w:t> </w:t>
      </w:r>
      <w:r>
        <w:rPr>
          <w:sz w:val="24"/>
        </w:rPr>
        <w:t>Tao</w:t>
      </w:r>
      <w:r>
        <w:rPr>
          <w:spacing w:val="-1"/>
          <w:sz w:val="24"/>
        </w:rPr>
        <w:t> </w:t>
      </w:r>
      <w:r>
        <w:rPr>
          <w:sz w:val="24"/>
        </w:rPr>
        <w:t>S, Zeng</w:t>
      </w:r>
      <w:r>
        <w:rPr>
          <w:spacing w:val="-4"/>
          <w:sz w:val="24"/>
        </w:rPr>
        <w:t> </w:t>
      </w:r>
      <w:r>
        <w:rPr>
          <w:sz w:val="24"/>
        </w:rPr>
        <w:t>X,</w:t>
      </w:r>
      <w:r>
        <w:rPr>
          <w:spacing w:val="1"/>
          <w:sz w:val="24"/>
        </w:rPr>
        <w:t> </w:t>
      </w:r>
      <w:r>
        <w:rPr>
          <w:sz w:val="24"/>
        </w:rPr>
        <w:t>Liu J, Fu P.</w:t>
      </w:r>
      <w:r>
        <w:rPr>
          <w:spacing w:val="-1"/>
          <w:sz w:val="24"/>
        </w:rPr>
        <w:t> </w:t>
      </w:r>
      <w:r>
        <w:rPr>
          <w:sz w:val="24"/>
        </w:rPr>
        <w:t>Socioeconomic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and mortality</w:t>
      </w:r>
      <w:r>
        <w:rPr>
          <w:spacing w:val="-5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dialysis patients: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systematic</w:t>
      </w:r>
      <w:r>
        <w:rPr>
          <w:spacing w:val="-2"/>
          <w:sz w:val="24"/>
        </w:rPr>
        <w:t> </w:t>
      </w:r>
      <w:r>
        <w:rPr>
          <w:sz w:val="24"/>
        </w:rPr>
        <w:t>review</w:t>
      </w:r>
      <w:r>
        <w:rPr>
          <w:spacing w:val="-1"/>
          <w:sz w:val="24"/>
        </w:rPr>
        <w:t> </w:t>
      </w:r>
      <w:r>
        <w:rPr>
          <w:sz w:val="24"/>
        </w:rPr>
        <w:t>and meta-analysis.</w:t>
      </w:r>
      <w:r>
        <w:rPr>
          <w:spacing w:val="1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Urol</w:t>
      </w:r>
      <w:r>
        <w:rPr>
          <w:spacing w:val="-2"/>
          <w:sz w:val="24"/>
        </w:rPr>
        <w:t> </w:t>
      </w:r>
      <w:r>
        <w:rPr>
          <w:sz w:val="24"/>
        </w:rPr>
        <w:t>Nephrol 2019;51:509-18.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9" w:top="1360" w:bottom="1240" w:left="0" w:right="60"/>
        </w:sectPr>
      </w:pPr>
    </w:p>
    <w:p>
      <w:pPr>
        <w:pStyle w:val="ListParagraph"/>
        <w:numPr>
          <w:ilvl w:val="0"/>
          <w:numId w:val="17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700"/>
        <w:jc w:val="left"/>
        <w:rPr>
          <w:sz w:val="24"/>
        </w:rPr>
      </w:pPr>
      <w:r>
        <w:rPr>
          <w:sz w:val="24"/>
        </w:rPr>
        <w:t>10.</w:t>
      </w:r>
      <w:r>
        <w:rPr>
          <w:spacing w:val="-1"/>
          <w:sz w:val="24"/>
        </w:rPr>
        <w:t> </w:t>
      </w:r>
      <w:r>
        <w:rPr>
          <w:sz w:val="24"/>
        </w:rPr>
        <w:t>Krishnan</w:t>
      </w:r>
      <w:r>
        <w:rPr>
          <w:spacing w:val="-1"/>
          <w:sz w:val="24"/>
        </w:rPr>
        <w:t> </w:t>
      </w:r>
      <w:r>
        <w:rPr>
          <w:sz w:val="24"/>
        </w:rPr>
        <w:t>M. The</w:t>
      </w:r>
      <w:r>
        <w:rPr>
          <w:spacing w:val="-3"/>
          <w:sz w:val="24"/>
        </w:rPr>
        <w:t>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of considering</w:t>
      </w:r>
      <w:r>
        <w:rPr>
          <w:spacing w:val="-4"/>
          <w:sz w:val="24"/>
        </w:rPr>
        <w:t> </w:t>
      </w:r>
      <w:r>
        <w:rPr>
          <w:sz w:val="24"/>
        </w:rPr>
        <w:t>total patient</w:t>
      </w:r>
      <w:r>
        <w:rPr>
          <w:spacing w:val="-1"/>
          <w:sz w:val="24"/>
        </w:rPr>
        <w:t> </w:t>
      </w:r>
      <w:r>
        <w:rPr>
          <w:sz w:val="24"/>
        </w:rPr>
        <w:t>economics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hemodialysis.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800" w:val="left" w:leader="none"/>
        </w:tabs>
        <w:ind w:left="741"/>
      </w:pPr>
      <w:r>
        <w:rPr>
          <w:rFonts w:ascii="Calibri"/>
          <w:sz w:val="22"/>
        </w:rPr>
        <w:t>207</w:t>
        <w:tab/>
      </w:r>
      <w:r>
        <w:rPr/>
        <w:t>Kidney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Rep</w:t>
      </w:r>
      <w:r>
        <w:rPr>
          <w:spacing w:val="-1"/>
        </w:rPr>
        <w:t> </w:t>
      </w:r>
      <w:r>
        <w:rPr/>
        <w:t>2019;4:365-6.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11.</w:t>
      </w:r>
      <w:r>
        <w:rPr>
          <w:spacing w:val="-2"/>
          <w:sz w:val="24"/>
        </w:rPr>
        <w:t> </w:t>
      </w:r>
      <w:r>
        <w:rPr>
          <w:sz w:val="24"/>
        </w:rPr>
        <w:t>Kalantar-Zadeh K, Li</w:t>
      </w:r>
      <w:r>
        <w:rPr>
          <w:spacing w:val="-1"/>
          <w:sz w:val="24"/>
        </w:rPr>
        <w:t> </w:t>
      </w:r>
      <w:r>
        <w:rPr>
          <w:sz w:val="24"/>
        </w:rPr>
        <w:t>PK,</w:t>
      </w:r>
      <w:r>
        <w:rPr>
          <w:spacing w:val="-2"/>
          <w:sz w:val="24"/>
        </w:rPr>
        <w:t> </w:t>
      </w:r>
      <w:r>
        <w:rPr>
          <w:sz w:val="24"/>
        </w:rPr>
        <w:t>Tantisattamo</w:t>
      </w:r>
      <w:r>
        <w:rPr>
          <w:spacing w:val="-1"/>
          <w:sz w:val="24"/>
        </w:rPr>
        <w:t> </w:t>
      </w:r>
      <w:r>
        <w:rPr>
          <w:sz w:val="24"/>
        </w:rPr>
        <w:t>E,</w:t>
      </w:r>
      <w:r>
        <w:rPr>
          <w:spacing w:val="-2"/>
          <w:sz w:val="24"/>
        </w:rPr>
        <w:t> </w:t>
      </w:r>
      <w:r>
        <w:rPr>
          <w:sz w:val="24"/>
        </w:rPr>
        <w:t>Kumaraswami L,</w:t>
      </w:r>
      <w:r>
        <w:rPr>
          <w:spacing w:val="1"/>
          <w:sz w:val="24"/>
        </w:rPr>
        <w:t> </w:t>
      </w:r>
      <w:r>
        <w:rPr>
          <w:sz w:val="24"/>
        </w:rPr>
        <w:t>Liakopoulos V,</w:t>
      </w:r>
      <w:r>
        <w:rPr>
          <w:spacing w:val="-1"/>
          <w:sz w:val="24"/>
        </w:rPr>
        <w:t> </w:t>
      </w:r>
      <w:r>
        <w:rPr>
          <w:sz w:val="24"/>
        </w:rPr>
        <w:t>Lui</w:t>
      </w:r>
      <w:r>
        <w:rPr>
          <w:spacing w:val="-1"/>
          <w:sz w:val="24"/>
        </w:rPr>
        <w:t> </w:t>
      </w:r>
      <w:r>
        <w:rPr>
          <w:sz w:val="24"/>
        </w:rPr>
        <w:t>S,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Living</w:t>
      </w:r>
      <w:r>
        <w:rPr>
          <w:spacing w:val="-4"/>
          <w:sz w:val="24"/>
        </w:rPr>
        <w:t> </w:t>
      </w:r>
      <w:r>
        <w:rPr>
          <w:sz w:val="24"/>
        </w:rPr>
        <w:t>well with kidney</w:t>
      </w:r>
      <w:r>
        <w:rPr>
          <w:spacing w:val="-3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patient and</w:t>
      </w:r>
      <w:r>
        <w:rPr>
          <w:spacing w:val="1"/>
          <w:sz w:val="24"/>
        </w:rPr>
        <w:t> </w:t>
      </w:r>
      <w:r>
        <w:rPr>
          <w:sz w:val="24"/>
        </w:rPr>
        <w:t>care-partner empowerment:</w:t>
      </w:r>
      <w:r>
        <w:rPr>
          <w:spacing w:val="4"/>
          <w:sz w:val="24"/>
        </w:rPr>
        <w:t> </w:t>
      </w:r>
      <w:r>
        <w:rPr>
          <w:sz w:val="24"/>
        </w:rPr>
        <w:t>kidney</w:t>
      </w:r>
      <w:r>
        <w:rPr>
          <w:spacing w:val="-4"/>
          <w:sz w:val="24"/>
        </w:rPr>
        <w:t> </w:t>
      </w:r>
      <w:r>
        <w:rPr>
          <w:sz w:val="24"/>
        </w:rPr>
        <w:t>health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everyone</w:t>
      </w:r>
      <w:r>
        <w:rPr>
          <w:spacing w:val="-2"/>
          <w:sz w:val="24"/>
        </w:rPr>
        <w:t> </w:t>
      </w:r>
      <w:r>
        <w:rPr>
          <w:sz w:val="24"/>
        </w:rPr>
        <w:t>everywhere.</w:t>
      </w:r>
      <w:r>
        <w:rPr>
          <w:spacing w:val="-1"/>
          <w:sz w:val="24"/>
        </w:rPr>
        <w:t> </w:t>
      </w:r>
      <w:r>
        <w:rPr>
          <w:sz w:val="24"/>
        </w:rPr>
        <w:t>Clin</w:t>
      </w:r>
      <w:r>
        <w:rPr>
          <w:spacing w:val="-1"/>
          <w:sz w:val="24"/>
        </w:rPr>
        <w:t> </w:t>
      </w:r>
      <w:r>
        <w:rPr>
          <w:sz w:val="24"/>
        </w:rPr>
        <w:t>Nephrol 2021;95:115-22.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12.</w:t>
      </w:r>
      <w:r>
        <w:rPr>
          <w:spacing w:val="-1"/>
          <w:sz w:val="24"/>
        </w:rPr>
        <w:t> </w:t>
      </w:r>
      <w:r>
        <w:rPr>
          <w:sz w:val="24"/>
        </w:rPr>
        <w:t>Ng</w:t>
      </w:r>
      <w:r>
        <w:rPr>
          <w:spacing w:val="-4"/>
          <w:sz w:val="24"/>
        </w:rPr>
        <w:t> </w:t>
      </w:r>
      <w:r>
        <w:rPr>
          <w:sz w:val="24"/>
        </w:rPr>
        <w:t>MSN,</w:t>
      </w:r>
      <w:r>
        <w:rPr>
          <w:spacing w:val="-1"/>
          <w:sz w:val="24"/>
        </w:rPr>
        <w:t> </w:t>
      </w:r>
      <w:r>
        <w:rPr>
          <w:sz w:val="24"/>
        </w:rPr>
        <w:t>Miaskowski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2"/>
          <w:sz w:val="24"/>
        </w:rPr>
        <w:t> </w:t>
      </w:r>
      <w:r>
        <w:rPr>
          <w:sz w:val="24"/>
        </w:rPr>
        <w:t>Cooper</w:t>
      </w:r>
      <w:r>
        <w:rPr>
          <w:spacing w:val="-1"/>
          <w:sz w:val="24"/>
        </w:rPr>
        <w:t> </w:t>
      </w:r>
      <w:r>
        <w:rPr>
          <w:sz w:val="24"/>
        </w:rPr>
        <w:t>B,</w:t>
      </w:r>
      <w:r>
        <w:rPr>
          <w:spacing w:val="-1"/>
          <w:sz w:val="24"/>
        </w:rPr>
        <w:t> </w:t>
      </w:r>
      <w:r>
        <w:rPr>
          <w:sz w:val="24"/>
        </w:rPr>
        <w:t>Hui</w:t>
      </w:r>
      <w:r>
        <w:rPr>
          <w:spacing w:val="-1"/>
          <w:sz w:val="24"/>
        </w:rPr>
        <w:t> </w:t>
      </w:r>
      <w:r>
        <w:rPr>
          <w:sz w:val="24"/>
        </w:rPr>
        <w:t>YH,</w:t>
      </w:r>
      <w:r>
        <w:rPr>
          <w:spacing w:val="-1"/>
          <w:sz w:val="24"/>
        </w:rPr>
        <w:t> </w:t>
      </w:r>
      <w:r>
        <w:rPr>
          <w:sz w:val="24"/>
        </w:rPr>
        <w:t>Ho</w:t>
      </w:r>
      <w:r>
        <w:rPr>
          <w:spacing w:val="2"/>
          <w:sz w:val="24"/>
        </w:rPr>
        <w:t> </w:t>
      </w:r>
      <w:r>
        <w:rPr>
          <w:sz w:val="24"/>
        </w:rPr>
        <w:t>EHS,</w:t>
      </w:r>
      <w:r>
        <w:rPr>
          <w:spacing w:val="-1"/>
          <w:sz w:val="24"/>
        </w:rPr>
        <w:t> </w:t>
      </w:r>
      <w:r>
        <w:rPr>
          <w:sz w:val="24"/>
        </w:rPr>
        <w:t>Mo</w:t>
      </w:r>
      <w:r>
        <w:rPr>
          <w:spacing w:val="-1"/>
          <w:sz w:val="24"/>
        </w:rPr>
        <w:t> </w:t>
      </w:r>
      <w:r>
        <w:rPr>
          <w:sz w:val="24"/>
        </w:rPr>
        <w:t>SKL,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 Distinct</w:t>
      </w:r>
      <w:r>
        <w:rPr>
          <w:spacing w:val="-1"/>
          <w:sz w:val="24"/>
        </w:rPr>
        <w:t> </w:t>
      </w:r>
      <w:r>
        <w:rPr>
          <w:sz w:val="24"/>
        </w:rPr>
        <w:t>symptom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subgroups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ESRD</w:t>
      </w:r>
      <w:r>
        <w:rPr>
          <w:spacing w:val="-1"/>
          <w:sz w:val="24"/>
        </w:rPr>
        <w:t> </w:t>
      </w:r>
      <w:r>
        <w:rPr>
          <w:sz w:val="24"/>
        </w:rPr>
        <w:t>receiving</w:t>
      </w:r>
      <w:r>
        <w:rPr>
          <w:spacing w:val="-4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dialysis.</w:t>
      </w:r>
      <w:r>
        <w:rPr>
          <w:spacing w:val="-1"/>
          <w:sz w:val="24"/>
        </w:rPr>
        <w:t> </w:t>
      </w:r>
      <w:r>
        <w:rPr>
          <w:sz w:val="24"/>
        </w:rPr>
        <w:t>J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Pain</w:t>
      </w:r>
      <w:r>
        <w:rPr>
          <w:spacing w:val="-1"/>
          <w:sz w:val="24"/>
        </w:rPr>
        <w:t> </w:t>
      </w:r>
      <w:r>
        <w:rPr>
          <w:sz w:val="24"/>
        </w:rPr>
        <w:t>Symptom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2020;60:70-9.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13.</w:t>
      </w:r>
      <w:r>
        <w:rPr>
          <w:spacing w:val="-1"/>
          <w:sz w:val="24"/>
        </w:rPr>
        <w:t> </w:t>
      </w:r>
      <w:r>
        <w:rPr>
          <w:sz w:val="24"/>
        </w:rPr>
        <w:t>Ng</w:t>
      </w:r>
      <w:r>
        <w:rPr>
          <w:spacing w:val="-3"/>
          <w:sz w:val="24"/>
        </w:rPr>
        <w:t> </w:t>
      </w:r>
      <w:r>
        <w:rPr>
          <w:sz w:val="24"/>
        </w:rPr>
        <w:t>MSN, So</w:t>
      </w:r>
      <w:r>
        <w:rPr>
          <w:spacing w:val="-1"/>
          <w:sz w:val="24"/>
        </w:rPr>
        <w:t> </w:t>
      </w:r>
      <w:r>
        <w:rPr>
          <w:sz w:val="24"/>
        </w:rPr>
        <w:t>WKW, Wong</w:t>
      </w:r>
      <w:r>
        <w:rPr>
          <w:spacing w:val="-4"/>
          <w:sz w:val="24"/>
        </w:rPr>
        <w:t> </w:t>
      </w:r>
      <w:r>
        <w:rPr>
          <w:sz w:val="24"/>
        </w:rPr>
        <w:t>CL, Hui YH,</w:t>
      </w:r>
      <w:r>
        <w:rPr>
          <w:spacing w:val="-1"/>
          <w:sz w:val="24"/>
        </w:rPr>
        <w:t> </w:t>
      </w:r>
      <w:r>
        <w:rPr>
          <w:sz w:val="24"/>
        </w:rPr>
        <w:t>Ho</w:t>
      </w:r>
      <w:r>
        <w:rPr>
          <w:spacing w:val="1"/>
          <w:sz w:val="24"/>
        </w:rPr>
        <w:t> </w:t>
      </w:r>
      <w:r>
        <w:rPr>
          <w:sz w:val="24"/>
        </w:rPr>
        <w:t>EHS, Choi</w:t>
      </w:r>
      <w:r>
        <w:rPr>
          <w:spacing w:val="-1"/>
          <w:sz w:val="24"/>
        </w:rPr>
        <w:t> </w:t>
      </w:r>
      <w:r>
        <w:rPr>
          <w:sz w:val="24"/>
        </w:rPr>
        <w:t>KC,</w:t>
      </w:r>
      <w:r>
        <w:rPr>
          <w:spacing w:val="3"/>
          <w:sz w:val="24"/>
        </w:rPr>
        <w:t> </w:t>
      </w:r>
      <w:r>
        <w:rPr>
          <w:sz w:val="24"/>
        </w:rPr>
        <w:t>et al.</w:t>
      </w:r>
      <w:r>
        <w:rPr>
          <w:spacing w:val="-1"/>
          <w:sz w:val="24"/>
        </w:rPr>
        <w:t> </w:t>
      </w:r>
      <w:r>
        <w:rPr>
          <w:sz w:val="24"/>
        </w:rPr>
        <w:t>Stability</w:t>
      </w:r>
      <w:r>
        <w:rPr>
          <w:spacing w:val="-5"/>
          <w:sz w:val="24"/>
        </w:rPr>
        <w:t> </w:t>
      </w:r>
      <w:r>
        <w:rPr>
          <w:sz w:val="24"/>
        </w:rPr>
        <w:t>and impact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symptom</w:t>
      </w:r>
      <w:r>
        <w:rPr>
          <w:spacing w:val="-1"/>
          <w:sz w:val="24"/>
        </w:rPr>
        <w:t> </w:t>
      </w:r>
      <w:r>
        <w:rPr>
          <w:sz w:val="24"/>
        </w:rPr>
        <w:t>clusters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patients with</w:t>
      </w:r>
      <w:r>
        <w:rPr>
          <w:spacing w:val="-1"/>
          <w:sz w:val="24"/>
        </w:rPr>
        <w:t> </w:t>
      </w:r>
      <w:r>
        <w:rPr>
          <w:sz w:val="24"/>
        </w:rPr>
        <w:t>end-stage</w:t>
      </w:r>
      <w:r>
        <w:rPr>
          <w:spacing w:val="-2"/>
          <w:sz w:val="24"/>
        </w:rPr>
        <w:t> </w:t>
      </w:r>
      <w:r>
        <w:rPr>
          <w:sz w:val="24"/>
        </w:rPr>
        <w:t>renal</w:t>
      </w:r>
      <w:r>
        <w:rPr>
          <w:spacing w:val="2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undergoing</w:t>
      </w:r>
      <w:r>
        <w:rPr>
          <w:spacing w:val="-3"/>
          <w:sz w:val="24"/>
        </w:rPr>
        <w:t> </w:t>
      </w:r>
      <w:r>
        <w:rPr>
          <w:sz w:val="24"/>
        </w:rPr>
        <w:t>dialysis. J</w:t>
      </w:r>
      <w:r>
        <w:rPr>
          <w:spacing w:val="-1"/>
          <w:sz w:val="24"/>
        </w:rPr>
        <w:t> </w:t>
      </w:r>
      <w:r>
        <w:rPr>
          <w:sz w:val="24"/>
        </w:rPr>
        <w:t>Pain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800" w:val="left" w:leader="none"/>
        </w:tabs>
        <w:ind w:left="741"/>
      </w:pPr>
      <w:r>
        <w:rPr>
          <w:rFonts w:ascii="Calibri"/>
          <w:sz w:val="22"/>
        </w:rPr>
        <w:t>216</w:t>
        <w:tab/>
      </w:r>
      <w:r>
        <w:rPr/>
        <w:t>Symptom</w:t>
      </w:r>
      <w:r>
        <w:rPr>
          <w:spacing w:val="-1"/>
        </w:rPr>
        <w:t> </w:t>
      </w:r>
      <w:r>
        <w:rPr/>
        <w:t>Manage</w:t>
      </w:r>
      <w:r>
        <w:rPr>
          <w:spacing w:val="-2"/>
        </w:rPr>
        <w:t> </w:t>
      </w:r>
      <w:r>
        <w:rPr/>
        <w:t>2020;59:67-76.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14.</w:t>
      </w:r>
      <w:r>
        <w:rPr>
          <w:spacing w:val="-1"/>
          <w:sz w:val="24"/>
        </w:rPr>
        <w:t> </w:t>
      </w:r>
      <w:r>
        <w:rPr>
          <w:sz w:val="24"/>
        </w:rPr>
        <w:t>Chow SKY, Tam BML.</w:t>
      </w:r>
      <w:r>
        <w:rPr>
          <w:spacing w:val="2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of life-36 (KDQOL-36) a</w:t>
      </w:r>
      <w:r>
        <w:rPr>
          <w:spacing w:val="-3"/>
          <w:sz w:val="24"/>
        </w:rPr>
        <w:t> </w:t>
      </w:r>
      <w:r>
        <w:rPr>
          <w:sz w:val="24"/>
        </w:rPr>
        <w:t>valid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instrument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Chinese</w:t>
      </w:r>
      <w:r>
        <w:rPr>
          <w:spacing w:val="-4"/>
          <w:sz w:val="24"/>
        </w:rPr>
        <w:t> </w:t>
      </w:r>
      <w:r>
        <w:rPr>
          <w:sz w:val="24"/>
        </w:rPr>
        <w:t>dialysis</w:t>
      </w:r>
      <w:r>
        <w:rPr>
          <w:spacing w:val="-1"/>
          <w:sz w:val="24"/>
        </w:rPr>
        <w:t> </w:t>
      </w:r>
      <w:r>
        <w:rPr>
          <w:sz w:val="24"/>
        </w:rPr>
        <w:t>patients?</w:t>
      </w:r>
      <w:r>
        <w:rPr>
          <w:spacing w:val="2"/>
          <w:sz w:val="24"/>
        </w:rPr>
        <w:t> </w:t>
      </w:r>
      <w:r>
        <w:rPr>
          <w:sz w:val="24"/>
        </w:rPr>
        <w:t>BMC</w:t>
      </w:r>
      <w:r>
        <w:rPr>
          <w:spacing w:val="-1"/>
          <w:sz w:val="24"/>
        </w:rPr>
        <w:t> </w:t>
      </w:r>
      <w:r>
        <w:rPr>
          <w:sz w:val="24"/>
        </w:rPr>
        <w:t>Nephrol</w:t>
      </w:r>
      <w:r>
        <w:rPr>
          <w:spacing w:val="1"/>
          <w:sz w:val="24"/>
        </w:rPr>
        <w:t> </w:t>
      </w:r>
      <w:r>
        <w:rPr>
          <w:sz w:val="24"/>
        </w:rPr>
        <w:t>2014;15:1-7.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15.</w:t>
      </w:r>
      <w:r>
        <w:rPr>
          <w:spacing w:val="-1"/>
          <w:sz w:val="24"/>
        </w:rPr>
        <w:t> </w:t>
      </w:r>
      <w:r>
        <w:rPr>
          <w:sz w:val="24"/>
        </w:rPr>
        <w:t>Péus D,</w:t>
      </w:r>
      <w:r>
        <w:rPr>
          <w:spacing w:val="-1"/>
          <w:sz w:val="24"/>
        </w:rPr>
        <w:t> </w:t>
      </w:r>
      <w:r>
        <w:rPr>
          <w:sz w:val="24"/>
        </w:rPr>
        <w:t>Newcomb N,</w:t>
      </w:r>
      <w:r>
        <w:rPr>
          <w:spacing w:val="1"/>
          <w:sz w:val="24"/>
        </w:rPr>
        <w:t> </w:t>
      </w:r>
      <w:r>
        <w:rPr>
          <w:sz w:val="24"/>
        </w:rPr>
        <w:t>Hofer S.</w:t>
      </w:r>
      <w:r>
        <w:rPr>
          <w:spacing w:val="-1"/>
          <w:sz w:val="24"/>
        </w:rPr>
        <w:t> </w:t>
      </w:r>
      <w:r>
        <w:rPr>
          <w:sz w:val="24"/>
        </w:rPr>
        <w:t>Appraisal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Karnofsky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status and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algorithmic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evaluation.</w:t>
      </w:r>
      <w:r>
        <w:rPr>
          <w:spacing w:val="-1"/>
          <w:sz w:val="24"/>
        </w:rPr>
        <w:t> </w:t>
      </w:r>
      <w:r>
        <w:rPr>
          <w:sz w:val="24"/>
        </w:rPr>
        <w:t>BMC</w:t>
      </w:r>
      <w:r>
        <w:rPr>
          <w:spacing w:val="-1"/>
          <w:sz w:val="24"/>
        </w:rPr>
        <w:t> </w:t>
      </w:r>
      <w:r>
        <w:rPr>
          <w:sz w:val="24"/>
        </w:rPr>
        <w:t>Med</w:t>
      </w:r>
      <w:r>
        <w:rPr>
          <w:spacing w:val="1"/>
          <w:sz w:val="24"/>
        </w:rPr>
        <w:t> </w:t>
      </w:r>
      <w:r>
        <w:rPr>
          <w:sz w:val="24"/>
        </w:rPr>
        <w:t>Inform</w:t>
      </w:r>
      <w:r>
        <w:rPr>
          <w:spacing w:val="-1"/>
          <w:sz w:val="24"/>
        </w:rPr>
        <w:t> </w:t>
      </w:r>
      <w:r>
        <w:rPr>
          <w:sz w:val="24"/>
        </w:rPr>
        <w:t>Decis</w:t>
      </w:r>
      <w:r>
        <w:rPr>
          <w:spacing w:val="-1"/>
          <w:sz w:val="24"/>
        </w:rPr>
        <w:t> </w:t>
      </w:r>
      <w:r>
        <w:rPr>
          <w:sz w:val="24"/>
        </w:rPr>
        <w:t>Mak</w:t>
      </w:r>
    </w:p>
    <w:p>
      <w:pPr>
        <w:pStyle w:val="BodyText"/>
        <w:spacing w:before="7"/>
        <w:rPr>
          <w:sz w:val="15"/>
        </w:rPr>
      </w:pPr>
    </w:p>
    <w:p>
      <w:pPr>
        <w:tabs>
          <w:tab w:pos="1800" w:val="left" w:leader="none"/>
        </w:tabs>
        <w:spacing w:before="90"/>
        <w:ind w:left="741" w:right="0" w:firstLine="0"/>
        <w:jc w:val="left"/>
        <w:rPr>
          <w:sz w:val="24"/>
        </w:rPr>
      </w:pPr>
      <w:r>
        <w:rPr>
          <w:rFonts w:ascii="Calibri"/>
          <w:sz w:val="22"/>
        </w:rPr>
        <w:t>221</w:t>
        <w:tab/>
      </w:r>
      <w:r>
        <w:rPr>
          <w:sz w:val="24"/>
        </w:rPr>
        <w:t>2013;13:1-7.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16.</w:t>
      </w:r>
      <w:r>
        <w:rPr>
          <w:spacing w:val="-1"/>
          <w:sz w:val="24"/>
        </w:rPr>
        <w:t> </w:t>
      </w:r>
      <w:r>
        <w:rPr>
          <w:sz w:val="24"/>
        </w:rPr>
        <w:t>Hemmelgarn</w:t>
      </w:r>
      <w:r>
        <w:rPr>
          <w:spacing w:val="1"/>
          <w:sz w:val="24"/>
        </w:rPr>
        <w:t> </w:t>
      </w:r>
      <w:r>
        <w:rPr>
          <w:sz w:val="24"/>
        </w:rPr>
        <w:t>BR,</w:t>
      </w:r>
      <w:r>
        <w:rPr>
          <w:spacing w:val="-1"/>
          <w:sz w:val="24"/>
        </w:rPr>
        <w:t> </w:t>
      </w:r>
      <w:r>
        <w:rPr>
          <w:sz w:val="24"/>
        </w:rPr>
        <w:t>Manns</w:t>
      </w:r>
      <w:r>
        <w:rPr>
          <w:spacing w:val="2"/>
          <w:sz w:val="24"/>
        </w:rPr>
        <w:t> </w:t>
      </w:r>
      <w:r>
        <w:rPr>
          <w:sz w:val="24"/>
        </w:rPr>
        <w:t>BJ,</w:t>
      </w:r>
      <w:r>
        <w:rPr>
          <w:spacing w:val="-1"/>
          <w:sz w:val="24"/>
        </w:rPr>
        <w:t> </w:t>
      </w:r>
      <w:r>
        <w:rPr>
          <w:sz w:val="24"/>
        </w:rPr>
        <w:t>Quan</w:t>
      </w:r>
      <w:r>
        <w:rPr>
          <w:spacing w:val="-1"/>
          <w:sz w:val="24"/>
        </w:rPr>
        <w:t> </w:t>
      </w:r>
      <w:r>
        <w:rPr>
          <w:sz w:val="24"/>
        </w:rPr>
        <w:t>H, Ghali</w:t>
      </w:r>
      <w:r>
        <w:rPr>
          <w:spacing w:val="-1"/>
          <w:sz w:val="24"/>
        </w:rPr>
        <w:t> </w:t>
      </w:r>
      <w:r>
        <w:rPr>
          <w:sz w:val="24"/>
        </w:rPr>
        <w:t>WA.</w:t>
      </w:r>
      <w:r>
        <w:rPr>
          <w:spacing w:val="-1"/>
          <w:sz w:val="24"/>
        </w:rPr>
        <w:t> </w:t>
      </w:r>
      <w:r>
        <w:rPr>
          <w:sz w:val="24"/>
        </w:rPr>
        <w:t>Adapting</w:t>
      </w:r>
      <w:r>
        <w:rPr>
          <w:spacing w:val="-4"/>
          <w:sz w:val="24"/>
        </w:rPr>
        <w:t> </w:t>
      </w:r>
      <w:r>
        <w:rPr>
          <w:sz w:val="24"/>
        </w:rPr>
        <w:t>the Charlson</w:t>
      </w:r>
      <w:r>
        <w:rPr>
          <w:spacing w:val="-1"/>
          <w:sz w:val="24"/>
        </w:rPr>
        <w:t> </w:t>
      </w:r>
      <w:r>
        <w:rPr>
          <w:sz w:val="24"/>
        </w:rPr>
        <w:t>Comorbidity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in patients</w:t>
      </w:r>
      <w:r>
        <w:rPr>
          <w:spacing w:val="-1"/>
          <w:sz w:val="24"/>
        </w:rPr>
        <w:t> </w:t>
      </w:r>
      <w:r>
        <w:rPr>
          <w:sz w:val="24"/>
        </w:rPr>
        <w:t>with ESRD. Am</w:t>
      </w:r>
      <w:r>
        <w:rPr>
          <w:spacing w:val="-3"/>
          <w:sz w:val="24"/>
        </w:rPr>
        <w:t> </w:t>
      </w:r>
      <w:r>
        <w:rPr>
          <w:sz w:val="24"/>
        </w:rPr>
        <w:t>J</w:t>
      </w:r>
      <w:r>
        <w:rPr>
          <w:spacing w:val="2"/>
          <w:sz w:val="24"/>
        </w:rPr>
        <w:t> </w:t>
      </w:r>
      <w:r>
        <w:rPr>
          <w:sz w:val="24"/>
        </w:rPr>
        <w:t>Kidney</w:t>
      </w:r>
      <w:r>
        <w:rPr>
          <w:spacing w:val="-4"/>
          <w:sz w:val="24"/>
        </w:rPr>
        <w:t> </w:t>
      </w:r>
      <w:r>
        <w:rPr>
          <w:sz w:val="24"/>
        </w:rPr>
        <w:t>Dis</w:t>
      </w:r>
      <w:r>
        <w:rPr>
          <w:spacing w:val="1"/>
          <w:sz w:val="24"/>
        </w:rPr>
        <w:t> </w:t>
      </w:r>
      <w:r>
        <w:rPr>
          <w:sz w:val="24"/>
        </w:rPr>
        <w:t>2003;42:125-32.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17.</w:t>
      </w:r>
      <w:r>
        <w:rPr>
          <w:spacing w:val="-1"/>
          <w:sz w:val="24"/>
        </w:rPr>
        <w:t> </w:t>
      </w:r>
      <w:r>
        <w:rPr>
          <w:sz w:val="24"/>
        </w:rPr>
        <w:t>Government of the</w:t>
      </w:r>
      <w:r>
        <w:rPr>
          <w:spacing w:val="1"/>
          <w:sz w:val="24"/>
        </w:rPr>
        <w:t> </w:t>
      </w:r>
      <w:r>
        <w:rPr>
          <w:sz w:val="24"/>
        </w:rPr>
        <w:t>HKSAR.</w:t>
      </w:r>
      <w:r>
        <w:rPr>
          <w:spacing w:val="-1"/>
          <w:sz w:val="24"/>
        </w:rPr>
        <w:t> </w:t>
      </w:r>
      <w:r>
        <w:rPr>
          <w:sz w:val="24"/>
        </w:rPr>
        <w:t>Hong</w:t>
      </w:r>
      <w:r>
        <w:rPr>
          <w:spacing w:val="-3"/>
          <w:sz w:val="24"/>
        </w:rPr>
        <w:t> </w:t>
      </w:r>
      <w:r>
        <w:rPr>
          <w:sz w:val="24"/>
        </w:rPr>
        <w:t>Kong</w:t>
      </w:r>
      <w:r>
        <w:rPr>
          <w:spacing w:val="-2"/>
          <w:sz w:val="24"/>
        </w:rPr>
        <w:t> </w:t>
      </w:r>
      <w:r>
        <w:rPr>
          <w:sz w:val="24"/>
        </w:rPr>
        <w:t>poverty</w:t>
      </w:r>
      <w:r>
        <w:rPr>
          <w:spacing w:val="-3"/>
          <w:sz w:val="24"/>
        </w:rPr>
        <w:t> </w:t>
      </w:r>
      <w:r>
        <w:rPr>
          <w:sz w:val="24"/>
        </w:rPr>
        <w:t>situation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2019 [Internet]. 2019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[Accessed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2022].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from:</w:t>
      </w:r>
      <w:r>
        <w:rPr>
          <w:spacing w:val="-1"/>
          <w:sz w:val="24"/>
        </w:rPr>
        <w:t> </w:t>
      </w:r>
      <w:r>
        <w:rPr>
          <w:sz w:val="24"/>
        </w:rPr>
        <w:t>https://</w:t>
      </w:r>
      <w:hyperlink r:id="rId16">
        <w:r>
          <w:rPr>
            <w:sz w:val="24"/>
          </w:rPr>
          <w:t>www.</w:t>
        </w:r>
      </w:hyperlink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povertyrelief.gov.hk/eng/pdf/Hong_Kong_Poverty_Situation_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Report_2019.pdf.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440" w:val="left" w:leader="none"/>
          <w:tab w:pos="1441" w:val="left" w:leader="none"/>
        </w:tabs>
        <w:spacing w:line="240" w:lineRule="auto" w:before="90" w:after="0"/>
        <w:ind w:left="1440" w:right="0" w:hanging="700"/>
        <w:jc w:val="left"/>
        <w:rPr>
          <w:sz w:val="24"/>
        </w:rPr>
      </w:pPr>
      <w:r>
        <w:rPr>
          <w:sz w:val="24"/>
        </w:rPr>
        <w:t>18.</w:t>
      </w:r>
      <w:r>
        <w:rPr>
          <w:spacing w:val="-1"/>
          <w:sz w:val="24"/>
        </w:rPr>
        <w:t> </w:t>
      </w:r>
      <w:r>
        <w:rPr>
          <w:sz w:val="24"/>
        </w:rPr>
        <w:t>Essue</w:t>
      </w:r>
      <w:r>
        <w:rPr>
          <w:spacing w:val="-1"/>
          <w:sz w:val="24"/>
        </w:rPr>
        <w:t> </w:t>
      </w:r>
      <w:r>
        <w:rPr>
          <w:sz w:val="24"/>
        </w:rPr>
        <w:t>BM,</w:t>
      </w:r>
      <w:r>
        <w:rPr>
          <w:spacing w:val="-1"/>
          <w:sz w:val="24"/>
        </w:rPr>
        <w:t> </w:t>
      </w:r>
      <w:r>
        <w:rPr>
          <w:sz w:val="24"/>
        </w:rPr>
        <w:t>Wong</w:t>
      </w:r>
      <w:r>
        <w:rPr>
          <w:spacing w:val="-1"/>
          <w:sz w:val="24"/>
        </w:rPr>
        <w:t> </w:t>
      </w:r>
      <w:r>
        <w:rPr>
          <w:sz w:val="24"/>
        </w:rPr>
        <w:t>G, Chapman</w:t>
      </w:r>
      <w:r>
        <w:rPr>
          <w:spacing w:val="-1"/>
          <w:sz w:val="24"/>
        </w:rPr>
        <w:t> </w:t>
      </w:r>
      <w:r>
        <w:rPr>
          <w:sz w:val="24"/>
        </w:rPr>
        <w:t>J, Li Q,</w:t>
      </w:r>
      <w:r>
        <w:rPr>
          <w:spacing w:val="-1"/>
          <w:sz w:val="24"/>
        </w:rPr>
        <w:t> </w:t>
      </w:r>
      <w:r>
        <w:rPr>
          <w:sz w:val="24"/>
        </w:rPr>
        <w:t>Jan S. How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patients managing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costs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chronic</w:t>
      </w:r>
      <w:r>
        <w:rPr>
          <w:spacing w:val="-3"/>
          <w:sz w:val="24"/>
        </w:rPr>
        <w:t> </w:t>
      </w:r>
      <w:r>
        <w:rPr>
          <w:sz w:val="24"/>
        </w:rPr>
        <w:t>kidney</w:t>
      </w:r>
      <w:r>
        <w:rPr>
          <w:spacing w:val="-4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in Australia?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cross-sectional</w:t>
      </w:r>
      <w:r>
        <w:rPr>
          <w:spacing w:val="-1"/>
          <w:sz w:val="24"/>
        </w:rPr>
        <w:t> </w:t>
      </w:r>
      <w:r>
        <w:rPr>
          <w:sz w:val="24"/>
        </w:rPr>
        <w:t>study.</w:t>
      </w:r>
      <w:r>
        <w:rPr>
          <w:spacing w:val="1"/>
          <w:sz w:val="24"/>
        </w:rPr>
        <w:t> </w:t>
      </w:r>
      <w:r>
        <w:rPr>
          <w:sz w:val="24"/>
        </w:rPr>
        <w:t>BMC</w:t>
      </w:r>
      <w:r>
        <w:rPr>
          <w:spacing w:val="-1"/>
          <w:sz w:val="24"/>
        </w:rPr>
        <w:t> </w:t>
      </w:r>
      <w:r>
        <w:rPr>
          <w:sz w:val="24"/>
        </w:rPr>
        <w:t>Nephrol</w:t>
      </w:r>
    </w:p>
    <w:p>
      <w:pPr>
        <w:pStyle w:val="BodyText"/>
        <w:spacing w:before="6"/>
        <w:rPr>
          <w:sz w:val="15"/>
        </w:rPr>
      </w:pPr>
    </w:p>
    <w:p>
      <w:pPr>
        <w:tabs>
          <w:tab w:pos="1800" w:val="left" w:leader="none"/>
        </w:tabs>
        <w:spacing w:before="90"/>
        <w:ind w:left="741" w:right="0" w:firstLine="0"/>
        <w:jc w:val="left"/>
        <w:rPr>
          <w:sz w:val="24"/>
        </w:rPr>
      </w:pPr>
      <w:r>
        <w:rPr>
          <w:rFonts w:ascii="Calibri"/>
          <w:sz w:val="22"/>
        </w:rPr>
        <w:t>230</w:t>
        <w:tab/>
      </w:r>
      <w:r>
        <w:rPr>
          <w:sz w:val="24"/>
        </w:rPr>
        <w:t>2013;14:5.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ListParagraph"/>
        <w:numPr>
          <w:ilvl w:val="0"/>
          <w:numId w:val="21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700"/>
        <w:jc w:val="left"/>
        <w:rPr>
          <w:sz w:val="24"/>
        </w:rPr>
      </w:pPr>
      <w:r>
        <w:rPr>
          <w:sz w:val="24"/>
        </w:rPr>
        <w:t>19.</w:t>
      </w:r>
      <w:r>
        <w:rPr>
          <w:spacing w:val="-1"/>
          <w:sz w:val="24"/>
        </w:rPr>
        <w:t> </w:t>
      </w:r>
      <w:r>
        <w:rPr>
          <w:sz w:val="24"/>
        </w:rPr>
        <w:t>Ng</w:t>
      </w:r>
      <w:r>
        <w:rPr>
          <w:spacing w:val="-3"/>
          <w:sz w:val="24"/>
        </w:rPr>
        <w:t> </w:t>
      </w:r>
      <w:r>
        <w:rPr>
          <w:sz w:val="24"/>
        </w:rPr>
        <w:t>MSN, Wong</w:t>
      </w:r>
      <w:r>
        <w:rPr>
          <w:spacing w:val="-4"/>
          <w:sz w:val="24"/>
        </w:rPr>
        <w:t> </w:t>
      </w:r>
      <w:r>
        <w:rPr>
          <w:sz w:val="24"/>
        </w:rPr>
        <w:t>CL, Ho</w:t>
      </w:r>
      <w:r>
        <w:rPr>
          <w:spacing w:val="1"/>
          <w:sz w:val="24"/>
        </w:rPr>
        <w:t> </w:t>
      </w:r>
      <w:r>
        <w:rPr>
          <w:sz w:val="24"/>
        </w:rPr>
        <w:t>EHS, Hui</w:t>
      </w:r>
      <w:r>
        <w:rPr>
          <w:spacing w:val="-1"/>
          <w:sz w:val="24"/>
        </w:rPr>
        <w:t> </w:t>
      </w:r>
      <w:r>
        <w:rPr>
          <w:sz w:val="24"/>
        </w:rPr>
        <w:t>YH, Miaskowski C, So</w:t>
      </w:r>
      <w:r>
        <w:rPr>
          <w:spacing w:val="-1"/>
          <w:sz w:val="24"/>
        </w:rPr>
        <w:t> </w:t>
      </w:r>
      <w:r>
        <w:rPr>
          <w:sz w:val="24"/>
        </w:rPr>
        <w:t>WKW. Burden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living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1800" w:val="left" w:leader="none"/>
          <w:tab w:pos="1801" w:val="left" w:leader="none"/>
        </w:tabs>
        <w:spacing w:line="240" w:lineRule="auto" w:before="90" w:after="0"/>
        <w:ind w:left="1800" w:right="0" w:hanging="106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concurrent</w:t>
      </w:r>
      <w:r>
        <w:rPr>
          <w:spacing w:val="-1"/>
          <w:sz w:val="24"/>
        </w:rPr>
        <w:t> </w:t>
      </w:r>
      <w:r>
        <w:rPr>
          <w:sz w:val="24"/>
        </w:rPr>
        <w:t>symptoms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patients with</w:t>
      </w:r>
      <w:r>
        <w:rPr>
          <w:spacing w:val="-1"/>
          <w:sz w:val="24"/>
        </w:rPr>
        <w:t> </w:t>
      </w:r>
      <w:r>
        <w:rPr>
          <w:sz w:val="24"/>
        </w:rPr>
        <w:t>end-stage</w:t>
      </w:r>
      <w:r>
        <w:rPr>
          <w:spacing w:val="-3"/>
          <w:sz w:val="24"/>
        </w:rPr>
        <w:t> </w:t>
      </w:r>
      <w:r>
        <w:rPr>
          <w:sz w:val="24"/>
        </w:rPr>
        <w:t>renal</w:t>
      </w:r>
      <w:r>
        <w:rPr>
          <w:spacing w:val="-1"/>
          <w:sz w:val="24"/>
        </w:rPr>
        <w:t> </w:t>
      </w:r>
      <w:r>
        <w:rPr>
          <w:sz w:val="24"/>
        </w:rPr>
        <w:t>disease. J</w:t>
      </w:r>
      <w:r>
        <w:rPr>
          <w:spacing w:val="1"/>
          <w:sz w:val="24"/>
        </w:rPr>
        <w:t> </w:t>
      </w:r>
      <w:r>
        <w:rPr>
          <w:sz w:val="24"/>
        </w:rPr>
        <w:t>Clin</w:t>
      </w:r>
      <w:r>
        <w:rPr>
          <w:spacing w:val="-1"/>
          <w:sz w:val="24"/>
        </w:rPr>
        <w:t> </w:t>
      </w:r>
      <w:r>
        <w:rPr>
          <w:sz w:val="24"/>
        </w:rPr>
        <w:t>Nurs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800" w:val="left" w:leader="none"/>
        </w:tabs>
        <w:ind w:left="741"/>
      </w:pPr>
      <w:r>
        <w:rPr>
          <w:rFonts w:ascii="Calibri"/>
          <w:sz w:val="22"/>
        </w:rPr>
        <w:t>233</w:t>
        <w:tab/>
      </w:r>
      <w:r>
        <w:rPr/>
        <w:t>2020;29:2589-601.</w:t>
      </w:r>
    </w:p>
    <w:p>
      <w:pPr>
        <w:pStyle w:val="BodyText"/>
        <w:spacing w:before="8"/>
      </w:pPr>
    </w:p>
    <w:p>
      <w:pPr>
        <w:spacing w:before="0"/>
        <w:ind w:left="74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234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0" w:footer="1049" w:top="1340" w:bottom="1240" w:left="0" w:right="60"/>
        </w:sectPr>
      </w:pPr>
    </w:p>
    <w:p>
      <w:pPr>
        <w:pStyle w:val="BodyText"/>
        <w:spacing w:before="65"/>
        <w:ind w:left="120"/>
      </w:pPr>
      <w:r>
        <w:rPr/>
        <w:t>Table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Patient-reported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839"/>
        <w:gridCol w:w="890"/>
        <w:gridCol w:w="807"/>
        <w:gridCol w:w="889"/>
        <w:gridCol w:w="815"/>
        <w:gridCol w:w="908"/>
        <w:gridCol w:w="790"/>
        <w:gridCol w:w="1104"/>
        <w:gridCol w:w="955"/>
        <w:gridCol w:w="1034"/>
        <w:gridCol w:w="964"/>
        <w:gridCol w:w="975"/>
        <w:gridCol w:w="848"/>
        <w:gridCol w:w="1058"/>
      </w:tblGrid>
      <w:tr>
        <w:trPr>
          <w:trHeight w:val="599" w:hRule="atLeast"/>
        </w:trPr>
        <w:tc>
          <w:tcPr>
            <w:tcW w:w="427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0"/>
              <w:ind w:right="55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Overall</w:t>
            </w:r>
          </w:p>
          <w:p>
            <w:pPr>
              <w:pStyle w:val="TableParagraph"/>
              <w:spacing w:before="47"/>
              <w:ind w:right="506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(N=354)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0"/>
              <w:ind w:left="123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Unemployed</w:t>
            </w:r>
          </w:p>
          <w:p>
            <w:pPr>
              <w:pStyle w:val="TableParagraph"/>
              <w:spacing w:before="47"/>
              <w:ind w:left="129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(n=291;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82.2%)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0"/>
              <w:ind w:left="187" w:righ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Employed</w:t>
            </w:r>
          </w:p>
          <w:p>
            <w:pPr>
              <w:pStyle w:val="TableParagraph"/>
              <w:spacing w:before="47"/>
              <w:ind w:left="191" w:right="2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(n=63;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17.8%)</w:t>
            </w:r>
          </w:p>
        </w:tc>
        <w:tc>
          <w:tcPr>
            <w:tcW w:w="38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0"/>
              <w:ind w:left="1979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Below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Poverty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Line</w:t>
            </w:r>
          </w:p>
          <w:p>
            <w:pPr>
              <w:pStyle w:val="TableParagraph"/>
              <w:spacing w:before="47"/>
              <w:ind w:left="1977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(n=217;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61.3%)</w:t>
            </w:r>
          </w:p>
        </w:tc>
        <w:tc>
          <w:tcPr>
            <w:tcW w:w="384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0"/>
              <w:ind w:left="84" w:right="19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Above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Poverty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Line</w:t>
            </w:r>
          </w:p>
          <w:p>
            <w:pPr>
              <w:pStyle w:val="TableParagraph"/>
              <w:spacing w:before="47"/>
              <w:ind w:left="84" w:right="193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(n=137; 38.7%)</w:t>
            </w:r>
          </w:p>
        </w:tc>
      </w:tr>
      <w:tr>
        <w:trPr>
          <w:trHeight w:val="780" w:hRule="atLeast"/>
        </w:trPr>
        <w:tc>
          <w:tcPr>
            <w:tcW w:w="2547" w:type="dxa"/>
          </w:tcPr>
          <w:p>
            <w:pPr>
              <w:pStyle w:val="TableParagraph"/>
              <w:spacing w:before="0"/>
              <w:ind w:left="122" w:right="1097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i/>
                <w:sz w:val="22"/>
              </w:rPr>
              <w:t>Background</w:t>
            </w:r>
            <w:r>
              <w:rPr>
                <w:rFonts w:ascii="Times New Roman"/>
                <w:i/>
                <w:spacing w:val="1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characteristics</w:t>
            </w:r>
            <w:r>
              <w:rPr>
                <w:rFonts w:ascii="Times New Roman"/>
                <w:i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Male</w:t>
            </w:r>
          </w:p>
        </w:tc>
        <w:tc>
          <w:tcPr>
            <w:tcW w:w="839" w:type="dxa"/>
          </w:tcPr>
          <w:p>
            <w:pPr>
              <w:pStyle w:val="TableParagraph"/>
              <w:spacing w:line="242" w:lineRule="exact" w:before="0"/>
              <w:ind w:right="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N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44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207</w:t>
            </w:r>
          </w:p>
        </w:tc>
        <w:tc>
          <w:tcPr>
            <w:tcW w:w="890" w:type="dxa"/>
          </w:tcPr>
          <w:p>
            <w:pPr>
              <w:pStyle w:val="TableParagraph"/>
              <w:spacing w:line="242" w:lineRule="exact" w:before="0"/>
              <w:ind w:left="25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%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54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56.7%</w:t>
            </w:r>
          </w:p>
        </w:tc>
        <w:tc>
          <w:tcPr>
            <w:tcW w:w="807" w:type="dxa"/>
          </w:tcPr>
          <w:p>
            <w:pPr>
              <w:pStyle w:val="TableParagraph"/>
              <w:spacing w:line="242" w:lineRule="exact" w:before="0"/>
              <w:ind w:right="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N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2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164</w:t>
            </w:r>
          </w:p>
        </w:tc>
        <w:tc>
          <w:tcPr>
            <w:tcW w:w="889" w:type="dxa"/>
          </w:tcPr>
          <w:p>
            <w:pPr>
              <w:pStyle w:val="TableParagraph"/>
              <w:spacing w:line="242" w:lineRule="exact" w:before="0"/>
              <w:ind w:right="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%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39" w:right="14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56.4%</w:t>
            </w:r>
          </w:p>
        </w:tc>
        <w:tc>
          <w:tcPr>
            <w:tcW w:w="815" w:type="dxa"/>
          </w:tcPr>
          <w:p>
            <w:pPr>
              <w:pStyle w:val="TableParagraph"/>
              <w:spacing w:line="242" w:lineRule="exact" w:before="0"/>
              <w:ind w:right="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N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36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43</w:t>
            </w:r>
          </w:p>
        </w:tc>
        <w:tc>
          <w:tcPr>
            <w:tcW w:w="908" w:type="dxa"/>
          </w:tcPr>
          <w:p>
            <w:pPr>
              <w:pStyle w:val="TableParagraph"/>
              <w:spacing w:line="242" w:lineRule="exact" w:before="0"/>
              <w:ind w:right="1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%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39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68.3%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242" w:lineRule="exact" w:before="0"/>
              <w:ind w:left="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0.082</w:t>
            </w:r>
          </w:p>
        </w:tc>
        <w:tc>
          <w:tcPr>
            <w:tcW w:w="955" w:type="dxa"/>
          </w:tcPr>
          <w:p>
            <w:pPr>
              <w:pStyle w:val="TableParagraph"/>
              <w:spacing w:line="242" w:lineRule="exact" w:before="0"/>
              <w:ind w:right="1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N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201" w:right="2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128</w:t>
            </w:r>
          </w:p>
        </w:tc>
        <w:tc>
          <w:tcPr>
            <w:tcW w:w="1034" w:type="dxa"/>
          </w:tcPr>
          <w:p>
            <w:pPr>
              <w:pStyle w:val="TableParagraph"/>
              <w:spacing w:line="242" w:lineRule="exact" w:before="0"/>
              <w:ind w:right="1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%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205" w:right="21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59.0%</w:t>
            </w:r>
          </w:p>
        </w:tc>
        <w:tc>
          <w:tcPr>
            <w:tcW w:w="964" w:type="dxa"/>
          </w:tcPr>
          <w:p>
            <w:pPr>
              <w:pStyle w:val="TableParagraph"/>
              <w:spacing w:line="242" w:lineRule="exact" w:before="0"/>
              <w:ind w:right="15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N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199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79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exact" w:before="0"/>
              <w:ind w:left="44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%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206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36.4%</w:t>
            </w: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242" w:lineRule="exact" w:before="0"/>
              <w:ind w:right="1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0.806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Married</w:t>
            </w:r>
          </w:p>
        </w:tc>
        <w:tc>
          <w:tcPr>
            <w:tcW w:w="839" w:type="dxa"/>
          </w:tcPr>
          <w:p>
            <w:pPr>
              <w:pStyle w:val="TableParagraph"/>
              <w:ind w:left="144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243</w:t>
            </w:r>
          </w:p>
        </w:tc>
        <w:tc>
          <w:tcPr>
            <w:tcW w:w="890" w:type="dxa"/>
          </w:tcPr>
          <w:p>
            <w:pPr>
              <w:pStyle w:val="TableParagraph"/>
              <w:ind w:left="154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66.6%</w:t>
            </w:r>
          </w:p>
        </w:tc>
        <w:tc>
          <w:tcPr>
            <w:tcW w:w="807" w:type="dxa"/>
          </w:tcPr>
          <w:p>
            <w:pPr>
              <w:pStyle w:val="TableParagraph"/>
              <w:ind w:left="12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206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4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70.8%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37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58.7%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0.061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138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63.6%</w:t>
            </w:r>
          </w:p>
        </w:tc>
        <w:tc>
          <w:tcPr>
            <w:tcW w:w="964" w:type="dxa"/>
          </w:tcPr>
          <w:p>
            <w:pPr>
              <w:pStyle w:val="TableParagraph"/>
              <w:ind w:left="199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105</w:t>
            </w:r>
          </w:p>
        </w:tc>
        <w:tc>
          <w:tcPr>
            <w:tcW w:w="975" w:type="dxa"/>
          </w:tcPr>
          <w:p>
            <w:pPr>
              <w:pStyle w:val="TableParagraph"/>
              <w:ind w:left="206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76.6%</w:t>
            </w: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0.010*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Secondary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education</w:t>
            </w:r>
          </w:p>
        </w:tc>
        <w:tc>
          <w:tcPr>
            <w:tcW w:w="839" w:type="dxa"/>
          </w:tcPr>
          <w:p>
            <w:pPr>
              <w:pStyle w:val="TableParagraph"/>
              <w:ind w:left="144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231</w:t>
            </w:r>
          </w:p>
        </w:tc>
        <w:tc>
          <w:tcPr>
            <w:tcW w:w="890" w:type="dxa"/>
          </w:tcPr>
          <w:p>
            <w:pPr>
              <w:pStyle w:val="TableParagraph"/>
              <w:ind w:left="154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63.3%</w:t>
            </w:r>
          </w:p>
        </w:tc>
        <w:tc>
          <w:tcPr>
            <w:tcW w:w="807" w:type="dxa"/>
          </w:tcPr>
          <w:p>
            <w:pPr>
              <w:pStyle w:val="TableParagraph"/>
              <w:ind w:left="12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177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4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60.8%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54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85.7%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127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58.5%</w:t>
            </w:r>
          </w:p>
        </w:tc>
        <w:tc>
          <w:tcPr>
            <w:tcW w:w="964" w:type="dxa"/>
          </w:tcPr>
          <w:p>
            <w:pPr>
              <w:pStyle w:val="TableParagraph"/>
              <w:ind w:left="199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104</w:t>
            </w:r>
          </w:p>
        </w:tc>
        <w:tc>
          <w:tcPr>
            <w:tcW w:w="975" w:type="dxa"/>
          </w:tcPr>
          <w:p>
            <w:pPr>
              <w:pStyle w:val="TableParagraph"/>
              <w:ind w:left="206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75.9%</w:t>
            </w: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0.001*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Peritoneal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dialysis</w:t>
            </w:r>
          </w:p>
        </w:tc>
        <w:tc>
          <w:tcPr>
            <w:tcW w:w="839" w:type="dxa"/>
          </w:tcPr>
          <w:p>
            <w:pPr>
              <w:pStyle w:val="TableParagraph"/>
              <w:ind w:left="144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255</w:t>
            </w:r>
          </w:p>
        </w:tc>
        <w:tc>
          <w:tcPr>
            <w:tcW w:w="890" w:type="dxa"/>
          </w:tcPr>
          <w:p>
            <w:pPr>
              <w:pStyle w:val="TableParagraph"/>
              <w:ind w:left="154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69.9%</w:t>
            </w:r>
          </w:p>
        </w:tc>
        <w:tc>
          <w:tcPr>
            <w:tcW w:w="807" w:type="dxa"/>
          </w:tcPr>
          <w:p>
            <w:pPr>
              <w:pStyle w:val="TableParagraph"/>
              <w:ind w:left="12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212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4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72.9%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43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68.3%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0.461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158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72.8%</w:t>
            </w:r>
          </w:p>
        </w:tc>
        <w:tc>
          <w:tcPr>
            <w:tcW w:w="964" w:type="dxa"/>
          </w:tcPr>
          <w:p>
            <w:pPr>
              <w:pStyle w:val="TableParagraph"/>
              <w:ind w:left="199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97</w:t>
            </w:r>
          </w:p>
        </w:tc>
        <w:tc>
          <w:tcPr>
            <w:tcW w:w="975" w:type="dxa"/>
          </w:tcPr>
          <w:p>
            <w:pPr>
              <w:pStyle w:val="TableParagraph"/>
              <w:ind w:left="206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70.8%</w:t>
            </w: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0.682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History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transplantation</w:t>
            </w:r>
          </w:p>
        </w:tc>
        <w:tc>
          <w:tcPr>
            <w:tcW w:w="839" w:type="dxa"/>
          </w:tcPr>
          <w:p>
            <w:pPr>
              <w:pStyle w:val="TableParagraph"/>
              <w:ind w:left="144" w:right="15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890" w:type="dxa"/>
          </w:tcPr>
          <w:p>
            <w:pPr>
              <w:pStyle w:val="TableParagraph"/>
              <w:ind w:left="154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4.4%</w:t>
            </w:r>
          </w:p>
        </w:tc>
        <w:tc>
          <w:tcPr>
            <w:tcW w:w="807" w:type="dxa"/>
          </w:tcPr>
          <w:p>
            <w:pPr>
              <w:pStyle w:val="TableParagraph"/>
              <w:ind w:left="12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4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3.4%</w:t>
            </w:r>
          </w:p>
        </w:tc>
        <w:tc>
          <w:tcPr>
            <w:tcW w:w="815" w:type="dxa"/>
          </w:tcPr>
          <w:p>
            <w:pPr>
              <w:pStyle w:val="TableParagraph"/>
              <w:ind w:right="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9.5%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0.035*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4.6%</w:t>
            </w:r>
          </w:p>
        </w:tc>
        <w:tc>
          <w:tcPr>
            <w:tcW w:w="964" w:type="dxa"/>
          </w:tcPr>
          <w:p>
            <w:pPr>
              <w:pStyle w:val="TableParagraph"/>
              <w:ind w:right="1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  <w:tc>
          <w:tcPr>
            <w:tcW w:w="975" w:type="dxa"/>
          </w:tcPr>
          <w:p>
            <w:pPr>
              <w:pStyle w:val="TableParagraph"/>
              <w:ind w:left="206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4.4%</w:t>
            </w: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0.920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ind w:left="145" w:right="1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90" w:type="dxa"/>
          </w:tcPr>
          <w:p>
            <w:pPr>
              <w:pStyle w:val="TableParagraph"/>
              <w:ind w:left="151" w:right="12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07" w:type="dxa"/>
          </w:tcPr>
          <w:p>
            <w:pPr>
              <w:pStyle w:val="TableParagraph"/>
              <w:ind w:left="130" w:right="136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790" w:type="dxa"/>
          </w:tcPr>
          <w:p>
            <w:pPr>
              <w:pStyle w:val="TableParagraph"/>
              <w:ind w:left="25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104" w:type="dxa"/>
          </w:tcPr>
          <w:p>
            <w:pPr>
              <w:pStyle w:val="TableParagraph"/>
              <w:ind w:left="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964" w:type="dxa"/>
          </w:tcPr>
          <w:p>
            <w:pPr>
              <w:pStyle w:val="TableParagraph"/>
              <w:ind w:left="204" w:right="21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75" w:type="dxa"/>
          </w:tcPr>
          <w:p>
            <w:pPr>
              <w:pStyle w:val="TableParagraph"/>
              <w:ind w:left="203" w:right="160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48" w:type="dxa"/>
          </w:tcPr>
          <w:p>
            <w:pPr>
              <w:pStyle w:val="TableParagraph"/>
              <w:ind w:left="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058" w:type="dxa"/>
          </w:tcPr>
          <w:p>
            <w:pPr>
              <w:pStyle w:val="TableParagraph"/>
              <w:ind w:right="1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(years)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60.93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11.89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62.70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0.11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52.63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11.00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6.51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63.36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11.51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57.10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0.12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4.98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Month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dialysis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51.63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64.96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50.32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61.02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57.59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80.75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-0.80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0.503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52.01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57.28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51.05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75.53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0.13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0.899</w:t>
            </w:r>
          </w:p>
        </w:tc>
      </w:tr>
      <w:tr>
        <w:trPr>
          <w:trHeight w:val="277" w:hRule="atLeast"/>
        </w:trPr>
        <w:tc>
          <w:tcPr>
            <w:tcW w:w="2547" w:type="dxa"/>
          </w:tcPr>
          <w:p>
            <w:pPr>
              <w:pStyle w:val="TableParagraph"/>
              <w:spacing w:line="238" w:lineRule="exact"/>
              <w:ind w:left="122"/>
              <w:jc w:val="lef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Patient-reported</w:t>
            </w:r>
          </w:p>
        </w:tc>
        <w:tc>
          <w:tcPr>
            <w:tcW w:w="839" w:type="dxa"/>
          </w:tcPr>
          <w:p>
            <w:pPr>
              <w:pStyle w:val="TableParagraph"/>
              <w:spacing w:line="238" w:lineRule="exact"/>
              <w:ind w:left="145" w:right="1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90" w:type="dxa"/>
          </w:tcPr>
          <w:p>
            <w:pPr>
              <w:pStyle w:val="TableParagraph"/>
              <w:spacing w:line="238" w:lineRule="exact"/>
              <w:ind w:left="151" w:right="12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07" w:type="dxa"/>
          </w:tcPr>
          <w:p>
            <w:pPr>
              <w:pStyle w:val="TableParagraph"/>
              <w:spacing w:line="238" w:lineRule="exact"/>
              <w:ind w:left="130" w:right="136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89" w:type="dxa"/>
          </w:tcPr>
          <w:p>
            <w:pPr>
              <w:pStyle w:val="TableParagraph"/>
              <w:spacing w:line="238" w:lineRule="exact"/>
              <w:ind w:left="139" w:right="1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15" w:type="dxa"/>
          </w:tcPr>
          <w:p>
            <w:pPr>
              <w:pStyle w:val="TableParagraph"/>
              <w:spacing w:line="238" w:lineRule="exact"/>
              <w:ind w:left="136" w:right="13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08" w:type="dxa"/>
          </w:tcPr>
          <w:p>
            <w:pPr>
              <w:pStyle w:val="TableParagraph"/>
              <w:spacing w:line="238" w:lineRule="exact"/>
              <w:ind w:left="139" w:right="15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790" w:type="dxa"/>
          </w:tcPr>
          <w:p>
            <w:pPr>
              <w:pStyle w:val="TableParagraph"/>
              <w:spacing w:line="238" w:lineRule="exact"/>
              <w:ind w:left="25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104" w:type="dxa"/>
          </w:tcPr>
          <w:p>
            <w:pPr>
              <w:pStyle w:val="TableParagraph"/>
              <w:spacing w:line="238" w:lineRule="exact"/>
              <w:ind w:left="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  <w:tc>
          <w:tcPr>
            <w:tcW w:w="955" w:type="dxa"/>
          </w:tcPr>
          <w:p>
            <w:pPr>
              <w:pStyle w:val="TableParagraph"/>
              <w:spacing w:line="238" w:lineRule="exact"/>
              <w:ind w:left="201" w:right="21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1034" w:type="dxa"/>
          </w:tcPr>
          <w:p>
            <w:pPr>
              <w:pStyle w:val="TableParagraph"/>
              <w:spacing w:line="238" w:lineRule="exact"/>
              <w:ind w:left="205" w:right="21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964" w:type="dxa"/>
          </w:tcPr>
          <w:p>
            <w:pPr>
              <w:pStyle w:val="TableParagraph"/>
              <w:spacing w:line="238" w:lineRule="exact"/>
              <w:ind w:left="204" w:right="21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75" w:type="dxa"/>
          </w:tcPr>
          <w:p>
            <w:pPr>
              <w:pStyle w:val="TableParagraph"/>
              <w:spacing w:line="238" w:lineRule="exact"/>
              <w:ind w:left="203" w:right="160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48" w:type="dxa"/>
          </w:tcPr>
          <w:p>
            <w:pPr>
              <w:pStyle w:val="TableParagraph"/>
              <w:spacing w:line="238" w:lineRule="exact"/>
              <w:ind w:left="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058" w:type="dxa"/>
          </w:tcPr>
          <w:p>
            <w:pPr>
              <w:pStyle w:val="TableParagraph"/>
              <w:spacing w:line="238" w:lineRule="exact"/>
              <w:ind w:right="1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</w:tr>
      <w:tr>
        <w:trPr>
          <w:trHeight w:val="529" w:hRule="atLeast"/>
        </w:trPr>
        <w:tc>
          <w:tcPr>
            <w:tcW w:w="2547" w:type="dxa"/>
          </w:tcPr>
          <w:p>
            <w:pPr>
              <w:pStyle w:val="TableParagraph"/>
              <w:spacing w:line="249" w:lineRule="exact" w:before="0"/>
              <w:ind w:left="122"/>
              <w:jc w:val="lef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outcomes</w:t>
            </w:r>
          </w:p>
          <w:p>
            <w:pPr>
              <w:pStyle w:val="TableParagraph"/>
              <w:spacing w:line="252" w:lineRule="exact" w:before="0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Tiredness</w:t>
            </w:r>
          </w:p>
        </w:tc>
        <w:tc>
          <w:tcPr>
            <w:tcW w:w="839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2.23</w:t>
            </w:r>
          </w:p>
        </w:tc>
        <w:tc>
          <w:tcPr>
            <w:tcW w:w="890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1.66</w:t>
            </w:r>
          </w:p>
        </w:tc>
        <w:tc>
          <w:tcPr>
            <w:tcW w:w="807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2.33</w:t>
            </w:r>
          </w:p>
        </w:tc>
        <w:tc>
          <w:tcPr>
            <w:tcW w:w="889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1.65</w:t>
            </w:r>
          </w:p>
        </w:tc>
        <w:tc>
          <w:tcPr>
            <w:tcW w:w="815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1.79</w:t>
            </w:r>
          </w:p>
        </w:tc>
        <w:tc>
          <w:tcPr>
            <w:tcW w:w="908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1.65</w:t>
            </w:r>
          </w:p>
        </w:tc>
        <w:tc>
          <w:tcPr>
            <w:tcW w:w="790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2.34</w:t>
            </w:r>
          </w:p>
        </w:tc>
        <w:tc>
          <w:tcPr>
            <w:tcW w:w="1104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0.020*</w:t>
            </w:r>
          </w:p>
        </w:tc>
        <w:tc>
          <w:tcPr>
            <w:tcW w:w="955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2.21</w:t>
            </w:r>
          </w:p>
        </w:tc>
        <w:tc>
          <w:tcPr>
            <w:tcW w:w="1034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1.64</w:t>
            </w:r>
          </w:p>
        </w:tc>
        <w:tc>
          <w:tcPr>
            <w:tcW w:w="964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2.28</w:t>
            </w:r>
          </w:p>
        </w:tc>
        <w:tc>
          <w:tcPr>
            <w:tcW w:w="975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1.70</w:t>
            </w:r>
          </w:p>
        </w:tc>
        <w:tc>
          <w:tcPr>
            <w:tcW w:w="848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-0.386</w:t>
            </w:r>
          </w:p>
        </w:tc>
        <w:tc>
          <w:tcPr>
            <w:tcW w:w="1058" w:type="dxa"/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0.700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Dry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mouth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1.49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1.56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1.54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1.58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1.24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1.43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1.38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0.164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1.63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1.60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1.26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2.22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0.027*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Joint/bone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pain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1.51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1.75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1.60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1.75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1.08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1.69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2.14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0.033*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1.55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1.74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1.43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1.77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0.64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0.522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Dry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skin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2.42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1.73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2.42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1.78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2.40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1.51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0.10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0.918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2.68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1.68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1.99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1.73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3.72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Itching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2.58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1.74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2.66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1.76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2.21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1.62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1.86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0.063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2.76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1.75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2.28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1.70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2.58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0.010*</w:t>
            </w:r>
          </w:p>
        </w:tc>
      </w:tr>
      <w:tr>
        <w:trPr>
          <w:trHeight w:val="299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Trouble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falling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asleep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2.02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1.98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2.13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1.99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1.51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1.87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2.26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0.024*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2.12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1.99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1.85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1.97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1.29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0.200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Trouble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staying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asleep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1.92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1.88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2.00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1.89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1.54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1.76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1.76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0.080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2.07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1.86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1.66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1.88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2.01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0.045*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Decreased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interest in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sex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0.56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1.28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0.54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1.29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0.70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1.20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-0.92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0.361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0.41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1.08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0.82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1.51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-2.99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0.003*</w:t>
            </w:r>
          </w:p>
        </w:tc>
      </w:tr>
      <w:tr>
        <w:trPr>
          <w:trHeight w:val="575" w:hRule="atLeast"/>
        </w:trPr>
        <w:tc>
          <w:tcPr>
            <w:tcW w:w="2547" w:type="dxa"/>
          </w:tcPr>
          <w:p>
            <w:pPr>
              <w:pStyle w:val="TableParagraph"/>
              <w:ind w:left="122" w:right="871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Difficulty getting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sexually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aroused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0.53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1.27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0.48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1.25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0.73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1.33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-1.40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0.164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0.37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1.51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0.77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1.52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-2.92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0.004*</w:t>
            </w:r>
          </w:p>
        </w:tc>
      </w:tr>
      <w:tr>
        <w:trPr>
          <w:trHeight w:val="324" w:hRule="atLeast"/>
        </w:trPr>
        <w:tc>
          <w:tcPr>
            <w:tcW w:w="2547" w:type="dxa"/>
          </w:tcPr>
          <w:p>
            <w:pPr>
              <w:pStyle w:val="TableParagraph"/>
              <w:spacing w:before="43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KDQOL-36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PCS</w:t>
            </w:r>
          </w:p>
        </w:tc>
        <w:tc>
          <w:tcPr>
            <w:tcW w:w="839" w:type="dxa"/>
          </w:tcPr>
          <w:p>
            <w:pPr>
              <w:pStyle w:val="TableParagraph"/>
              <w:spacing w:before="43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37.87</w:t>
            </w:r>
          </w:p>
        </w:tc>
        <w:tc>
          <w:tcPr>
            <w:tcW w:w="890" w:type="dxa"/>
          </w:tcPr>
          <w:p>
            <w:pPr>
              <w:pStyle w:val="TableParagraph"/>
              <w:spacing w:before="43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9.54</w:t>
            </w:r>
          </w:p>
        </w:tc>
        <w:tc>
          <w:tcPr>
            <w:tcW w:w="807" w:type="dxa"/>
          </w:tcPr>
          <w:p>
            <w:pPr>
              <w:pStyle w:val="TableParagraph"/>
              <w:spacing w:before="43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37.27</w:t>
            </w:r>
          </w:p>
        </w:tc>
        <w:tc>
          <w:tcPr>
            <w:tcW w:w="889" w:type="dxa"/>
          </w:tcPr>
          <w:p>
            <w:pPr>
              <w:pStyle w:val="TableParagraph"/>
              <w:spacing w:before="43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9.61</w:t>
            </w:r>
          </w:p>
        </w:tc>
        <w:tc>
          <w:tcPr>
            <w:tcW w:w="815" w:type="dxa"/>
          </w:tcPr>
          <w:p>
            <w:pPr>
              <w:pStyle w:val="TableParagraph"/>
              <w:spacing w:before="43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40.65</w:t>
            </w:r>
          </w:p>
        </w:tc>
        <w:tc>
          <w:tcPr>
            <w:tcW w:w="908" w:type="dxa"/>
          </w:tcPr>
          <w:p>
            <w:pPr>
              <w:pStyle w:val="TableParagraph"/>
              <w:spacing w:before="43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8.74</w:t>
            </w:r>
          </w:p>
        </w:tc>
        <w:tc>
          <w:tcPr>
            <w:tcW w:w="790" w:type="dxa"/>
          </w:tcPr>
          <w:p>
            <w:pPr>
              <w:pStyle w:val="TableParagraph"/>
              <w:spacing w:before="43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-2.57</w:t>
            </w:r>
          </w:p>
        </w:tc>
        <w:tc>
          <w:tcPr>
            <w:tcW w:w="1104" w:type="dxa"/>
          </w:tcPr>
          <w:p>
            <w:pPr>
              <w:pStyle w:val="TableParagraph"/>
              <w:spacing w:before="43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0.011*</w:t>
            </w:r>
          </w:p>
        </w:tc>
        <w:tc>
          <w:tcPr>
            <w:tcW w:w="955" w:type="dxa"/>
          </w:tcPr>
          <w:p>
            <w:pPr>
              <w:pStyle w:val="TableParagraph"/>
              <w:spacing w:before="43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37.51</w:t>
            </w:r>
          </w:p>
        </w:tc>
        <w:tc>
          <w:tcPr>
            <w:tcW w:w="1034" w:type="dxa"/>
          </w:tcPr>
          <w:p>
            <w:pPr>
              <w:pStyle w:val="TableParagraph"/>
              <w:spacing w:before="43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9.56</w:t>
            </w:r>
          </w:p>
        </w:tc>
        <w:tc>
          <w:tcPr>
            <w:tcW w:w="964" w:type="dxa"/>
          </w:tcPr>
          <w:p>
            <w:pPr>
              <w:pStyle w:val="TableParagraph"/>
              <w:spacing w:before="43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38.45</w:t>
            </w:r>
          </w:p>
        </w:tc>
        <w:tc>
          <w:tcPr>
            <w:tcW w:w="975" w:type="dxa"/>
          </w:tcPr>
          <w:p>
            <w:pPr>
              <w:pStyle w:val="TableParagraph"/>
              <w:spacing w:before="43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9.50</w:t>
            </w:r>
          </w:p>
        </w:tc>
        <w:tc>
          <w:tcPr>
            <w:tcW w:w="848" w:type="dxa"/>
          </w:tcPr>
          <w:p>
            <w:pPr>
              <w:pStyle w:val="TableParagraph"/>
              <w:spacing w:before="43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-0.90</w:t>
            </w:r>
          </w:p>
        </w:tc>
        <w:tc>
          <w:tcPr>
            <w:tcW w:w="1058" w:type="dxa"/>
          </w:tcPr>
          <w:p>
            <w:pPr>
              <w:pStyle w:val="TableParagraph"/>
              <w:spacing w:before="43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0.367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KDQOL-36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MCS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48.54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10.84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48.80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11.05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47.36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9.86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0.96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0.340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47.88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10.98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49.58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10.59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-1.44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0.151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Clinical</w:t>
            </w:r>
            <w:r>
              <w:rPr>
                <w:rFonts w:ascii="Times New Roman"/>
                <w:i/>
                <w:spacing w:val="-2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Outcomes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90" w:type="dxa"/>
          </w:tcPr>
          <w:p>
            <w:pPr>
              <w:pStyle w:val="TableParagraph"/>
              <w:ind w:left="151" w:right="12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07" w:type="dxa"/>
          </w:tcPr>
          <w:p>
            <w:pPr>
              <w:pStyle w:val="TableParagraph"/>
              <w:ind w:left="130" w:right="136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790" w:type="dxa"/>
          </w:tcPr>
          <w:p>
            <w:pPr>
              <w:pStyle w:val="TableParagraph"/>
              <w:ind w:left="25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104" w:type="dxa"/>
          </w:tcPr>
          <w:p>
            <w:pPr>
              <w:pStyle w:val="TableParagraph"/>
              <w:ind w:left="39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964" w:type="dxa"/>
          </w:tcPr>
          <w:p>
            <w:pPr>
              <w:pStyle w:val="TableParagraph"/>
              <w:ind w:left="204" w:right="21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Mean</w:t>
            </w:r>
          </w:p>
        </w:tc>
        <w:tc>
          <w:tcPr>
            <w:tcW w:w="975" w:type="dxa"/>
          </w:tcPr>
          <w:p>
            <w:pPr>
              <w:pStyle w:val="TableParagraph"/>
              <w:ind w:left="203" w:right="160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SD</w:t>
            </w:r>
          </w:p>
        </w:tc>
        <w:tc>
          <w:tcPr>
            <w:tcW w:w="848" w:type="dxa"/>
          </w:tcPr>
          <w:p>
            <w:pPr>
              <w:pStyle w:val="TableParagraph"/>
              <w:ind w:left="5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t</w:t>
            </w:r>
          </w:p>
        </w:tc>
        <w:tc>
          <w:tcPr>
            <w:tcW w:w="1058" w:type="dxa"/>
          </w:tcPr>
          <w:p>
            <w:pPr>
              <w:pStyle w:val="TableParagraph"/>
              <w:ind w:right="11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100"/>
                <w:sz w:val="22"/>
              </w:rPr>
              <w:t>P</w:t>
            </w:r>
          </w:p>
        </w:tc>
      </w:tr>
      <w:tr>
        <w:trPr>
          <w:trHeight w:val="300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KPS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88.59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13.43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87.56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14.07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93.33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8.61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-4.24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&lt;0.001**</w:t>
            </w:r>
          </w:p>
        </w:tc>
        <w:tc>
          <w:tcPr>
            <w:tcW w:w="9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CCI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1.83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2.00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1.98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2.05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1.14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1.64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3.05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0.002*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2.01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1.85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1.55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2.20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2.14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0.033*</w:t>
            </w:r>
          </w:p>
        </w:tc>
      </w:tr>
      <w:tr>
        <w:trPr>
          <w:trHeight w:val="299" w:hRule="atLeast"/>
        </w:trPr>
        <w:tc>
          <w:tcPr>
            <w:tcW w:w="2547" w:type="dxa"/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attendance</w:t>
            </w:r>
          </w:p>
        </w:tc>
        <w:tc>
          <w:tcPr>
            <w:tcW w:w="839" w:type="dxa"/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0.60</w:t>
            </w:r>
          </w:p>
        </w:tc>
        <w:tc>
          <w:tcPr>
            <w:tcW w:w="890" w:type="dxa"/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1.12</w:t>
            </w:r>
          </w:p>
        </w:tc>
        <w:tc>
          <w:tcPr>
            <w:tcW w:w="807" w:type="dxa"/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0.68</w:t>
            </w:r>
          </w:p>
        </w:tc>
        <w:tc>
          <w:tcPr>
            <w:tcW w:w="889" w:type="dxa"/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1.20</w:t>
            </w:r>
          </w:p>
        </w:tc>
        <w:tc>
          <w:tcPr>
            <w:tcW w:w="815" w:type="dxa"/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0.24</w:t>
            </w:r>
          </w:p>
        </w:tc>
        <w:tc>
          <w:tcPr>
            <w:tcW w:w="908" w:type="dxa"/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0.56</w:t>
            </w:r>
          </w:p>
        </w:tc>
        <w:tc>
          <w:tcPr>
            <w:tcW w:w="790" w:type="dxa"/>
          </w:tcPr>
          <w:p>
            <w:pPr>
              <w:pStyle w:val="TableParagraph"/>
              <w:ind w:left="156" w:right="13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4.43</w:t>
            </w:r>
          </w:p>
        </w:tc>
        <w:tc>
          <w:tcPr>
            <w:tcW w:w="1104" w:type="dxa"/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&lt;0.001*</w:t>
            </w:r>
          </w:p>
        </w:tc>
        <w:tc>
          <w:tcPr>
            <w:tcW w:w="955" w:type="dxa"/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0.72</w:t>
            </w:r>
          </w:p>
        </w:tc>
        <w:tc>
          <w:tcPr>
            <w:tcW w:w="1034" w:type="dxa"/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1.28</w:t>
            </w:r>
          </w:p>
        </w:tc>
        <w:tc>
          <w:tcPr>
            <w:tcW w:w="964" w:type="dxa"/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0.42</w:t>
            </w:r>
          </w:p>
        </w:tc>
        <w:tc>
          <w:tcPr>
            <w:tcW w:w="975" w:type="dxa"/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0.80</w:t>
            </w:r>
          </w:p>
        </w:tc>
        <w:tc>
          <w:tcPr>
            <w:tcW w:w="848" w:type="dxa"/>
          </w:tcPr>
          <w:p>
            <w:pPr>
              <w:pStyle w:val="TableParagraph"/>
              <w:ind w:left="143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2.68</w:t>
            </w:r>
          </w:p>
        </w:tc>
        <w:tc>
          <w:tcPr>
            <w:tcW w:w="1058" w:type="dxa"/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0.008*</w:t>
            </w:r>
          </w:p>
        </w:tc>
      </w:tr>
      <w:tr>
        <w:trPr>
          <w:trHeight w:val="325" w:hRule="atLeast"/>
        </w:trPr>
        <w:tc>
          <w:tcPr>
            <w:tcW w:w="25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Serum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albumin (g/L)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5" w:right="14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35.96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3" w:right="1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4.68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8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35.73</w:t>
            </w: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9" w:right="13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4.74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6" w:right="13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36.98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9" w:right="15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4.28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6" w:right="1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-1.91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2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0.054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1" w:right="21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35.39</w:t>
            </w:r>
          </w:p>
        </w:tc>
        <w:tc>
          <w:tcPr>
            <w:tcW w:w="103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5" w:right="2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4.83</w:t>
            </w:r>
          </w:p>
        </w:tc>
        <w:tc>
          <w:tcPr>
            <w:tcW w:w="9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2" w:right="2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36.85</w:t>
            </w:r>
          </w:p>
        </w:tc>
        <w:tc>
          <w:tcPr>
            <w:tcW w:w="97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5" w:right="16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4.30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3" w:right="9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-2.88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3" w:right="9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0.004*</w:t>
            </w: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17"/>
          <w:pgSz w:w="16840" w:h="11910" w:orient="landscape"/>
          <w:pgMar w:footer="1049" w:header="0" w:top="640" w:bottom="1240" w:left="600" w:right="600"/>
        </w:sectPr>
      </w:pPr>
    </w:p>
    <w:p>
      <w:pPr>
        <w:spacing w:before="67"/>
        <w:ind w:left="120" w:right="0" w:firstLine="0"/>
        <w:jc w:val="left"/>
        <w:rPr>
          <w:sz w:val="22"/>
        </w:rPr>
      </w:pPr>
      <w:r>
        <w:rPr>
          <w:sz w:val="22"/>
        </w:rPr>
        <w:t>*P &lt;</w:t>
      </w:r>
      <w:r>
        <w:rPr>
          <w:spacing w:val="1"/>
          <w:sz w:val="22"/>
        </w:rPr>
        <w:t> </w:t>
      </w:r>
      <w:r>
        <w:rPr>
          <w:sz w:val="22"/>
        </w:rPr>
        <w:t>0.05;</w:t>
      </w:r>
      <w:r>
        <w:rPr>
          <w:spacing w:val="1"/>
          <w:sz w:val="22"/>
        </w:rPr>
        <w:t> </w:t>
      </w:r>
      <w:r>
        <w:rPr>
          <w:sz w:val="22"/>
        </w:rPr>
        <w:t>**P</w:t>
      </w:r>
      <w:r>
        <w:rPr>
          <w:spacing w:val="-2"/>
          <w:sz w:val="22"/>
        </w:rPr>
        <w:t> </w:t>
      </w:r>
      <w:r>
        <w:rPr>
          <w:sz w:val="22"/>
        </w:rPr>
        <w:t>&lt; 0.001</w:t>
      </w:r>
    </w:p>
    <w:p>
      <w:pPr>
        <w:pStyle w:val="BodyText"/>
        <w:spacing w:before="8"/>
        <w:rPr>
          <w:sz w:val="22"/>
        </w:rPr>
      </w:pPr>
    </w:p>
    <w:p>
      <w:pPr>
        <w:spacing w:line="259" w:lineRule="auto" w:before="0"/>
        <w:ind w:left="120" w:right="686" w:firstLine="0"/>
        <w:jc w:val="left"/>
        <w:rPr>
          <w:sz w:val="22"/>
        </w:rPr>
      </w:pPr>
      <w:r>
        <w:rPr>
          <w:sz w:val="22"/>
        </w:rPr>
        <w:t>Abbreviations: CCI = Charlson Comorbidity Index; ER = Emergency room; g/L = Gram per litre; KDQOL-36 = Kidney Disease Quality of Life-36; ; KPS = Karnofsky</w:t>
      </w:r>
      <w:r>
        <w:rPr>
          <w:spacing w:val="-52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Scale;</w:t>
      </w:r>
      <w:r>
        <w:rPr>
          <w:spacing w:val="1"/>
          <w:sz w:val="22"/>
        </w:rPr>
        <w:t> </w:t>
      </w:r>
      <w:r>
        <w:rPr>
          <w:sz w:val="22"/>
        </w:rPr>
        <w:t>MCS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Mental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1"/>
          <w:sz w:val="22"/>
        </w:rPr>
        <w:t> </w:t>
      </w:r>
      <w:r>
        <w:rPr>
          <w:sz w:val="22"/>
        </w:rPr>
        <w:t>Summary;</w:t>
      </w:r>
      <w:r>
        <w:rPr>
          <w:spacing w:val="4"/>
          <w:sz w:val="22"/>
        </w:rPr>
        <w:t> </w:t>
      </w:r>
      <w:r>
        <w:rPr>
          <w:sz w:val="22"/>
        </w:rPr>
        <w:t>PCS = Physical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1"/>
          <w:sz w:val="22"/>
        </w:rPr>
        <w:t> </w:t>
      </w:r>
      <w:r>
        <w:rPr>
          <w:sz w:val="22"/>
        </w:rPr>
        <w:t>Summary</w:t>
      </w:r>
    </w:p>
    <w:sectPr>
      <w:pgSz w:w="16840" w:h="11910" w:orient="landscape"/>
      <w:pgMar w:header="0" w:footer="1049" w:top="640" w:bottom="124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2.260002pt;margin-top:762.957031pt;width:367.5pt;height:11.75pt;mso-position-horizontal-relative:page;mso-position-vertical-relative:page;z-index:-167915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i/>
                    <w:sz w:val="16"/>
                  </w:rPr>
                </w:pP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Powered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by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Editorial</w:t>
                </w:r>
                <w:r>
                  <w:rPr>
                    <w:rFonts w:ascii="Verdana" w:hAnsi="Verdana"/>
                    <w:i/>
                    <w:color w:val="646464"/>
                    <w:spacing w:val="-1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Manager®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and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ProduXion</w:t>
                </w:r>
                <w:r>
                  <w:rPr>
                    <w:rFonts w:ascii="Verdana" w:hAnsi="Verdana"/>
                    <w:i/>
                    <w:color w:val="646464"/>
                    <w:spacing w:val="-1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Manager®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from</w:t>
                </w:r>
                <w:r>
                  <w:rPr>
                    <w:rFonts w:ascii="Verdana" w:hAnsi="Verdana"/>
                    <w:i/>
                    <w:color w:val="646464"/>
                    <w:spacing w:val="-1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Aries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Systems</w:t>
                </w:r>
                <w:r>
                  <w:rPr>
                    <w:rFonts w:ascii="Verdana" w:hAnsi="Verdana"/>
                    <w:i/>
                    <w:color w:val="646464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color w:val="646464"/>
                    <w:sz w:val="16"/>
                  </w:rPr>
                  <w:t>Corporation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8.649994pt;margin-top:778.482605pt;width:18pt;height:15.3pt;mso-position-horizontal-relative:page;mso-position-vertical-relative:page;z-index:-16791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12.01001pt;margin-top:531.882629pt;width:18pt;height:15.3pt;mso-position-horizontal-relative:page;mso-position-vertical-relative:page;z-index:-16790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231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22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17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08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01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93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85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25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15"/>
      <w:numFmt w:val="decimal"/>
      <w:lvlText w:val="%1"/>
      <w:lvlJc w:val="left"/>
      <w:pPr>
        <w:ind w:left="1440" w:hanging="69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69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1"/>
      <w:numFmt w:val="decimal"/>
      <w:lvlText w:val="%1"/>
      <w:lvlJc w:val="left"/>
      <w:pPr>
        <w:ind w:left="1440" w:hanging="587"/>
        <w:jc w:val="righ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5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2"/>
      <w:numFmt w:val="decimal"/>
      <w:lvlText w:val="%1"/>
      <w:lvlJc w:val="left"/>
      <w:pPr>
        <w:ind w:left="1440" w:hanging="58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5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9"/>
      <w:numFmt w:val="decimal"/>
      <w:lvlText w:val="%1"/>
      <w:lvlJc w:val="left"/>
      <w:pPr>
        <w:ind w:left="1440" w:hanging="58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5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left="1440" w:hanging="58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5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2"/>
      <w:numFmt w:val="decimal"/>
      <w:lvlText w:val="%1"/>
      <w:lvlJc w:val="left"/>
      <w:pPr>
        <w:ind w:left="1440" w:hanging="58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5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5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5" w:hanging="5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819" w:hanging="85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2" w:hanging="8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8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7" w:hanging="8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0" w:hanging="8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3" w:hanging="8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5" w:hanging="8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8" w:hanging="8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1" w:hanging="8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0" w:hanging="151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0" w:hanging="151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30" w:hanging="151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0" w:hanging="151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0" w:hanging="151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0" w:hanging="151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 w:hanging="7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 w:hanging="587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1819" w:hanging="2183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440" w:hanging="7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journals.plos.org/plosone/s/submission-guidelines#loc-financial-disclosure-statement" TargetMode="External"/><Relationship Id="rId7" Type="http://schemas.openxmlformats.org/officeDocument/2006/relationships/hyperlink" Target="http://journals.plos.org/plosone/" TargetMode="External"/><Relationship Id="rId8" Type="http://schemas.openxmlformats.org/officeDocument/2006/relationships/hyperlink" Target="http://journals.plos.org/plosone/s/competing-interests" TargetMode="External"/><Relationship Id="rId9" Type="http://schemas.openxmlformats.org/officeDocument/2006/relationships/hyperlink" Target="http://journals.plos.org/plosone/s/submission-guidelines#loc-guidelines-for-specific-study-types" TargetMode="External"/><Relationship Id="rId10" Type="http://schemas.openxmlformats.org/officeDocument/2006/relationships/hyperlink" Target="http://journals.plos.org/plosone/s/data-availability" TargetMode="External"/><Relationship Id="rId11" Type="http://schemas.openxmlformats.org/officeDocument/2006/relationships/hyperlink" Target="http://journals.plos.org/plosone/s/data-availability#loc-faqs-for-data-policy" TargetMode="Externa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hyperlink" Target="https://www.editorialmanager.com/pone/download.aspx?id=31574874&amp;guid=a2518d58-6c5e-4415-9362-d2dcb7435d15&amp;scheme=1" TargetMode="External"/><Relationship Id="rId15" Type="http://schemas.openxmlformats.org/officeDocument/2006/relationships/hyperlink" Target="mailto:marquesng@cuhk.edu.hk" TargetMode="External"/><Relationship Id="rId16" Type="http://schemas.openxmlformats.org/officeDocument/2006/relationships/hyperlink" Target="http://www/" TargetMode="External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</dc:creator>
  <dcterms:created xsi:type="dcterms:W3CDTF">2023-04-13T20:02:02Z</dcterms:created>
  <dcterms:modified xsi:type="dcterms:W3CDTF">2023-04-13T20:02:02Z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2023-04-13T00:00:00Z</vt:filetime>
  </property>
</Properties>
</file>