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8023" w14:textId="73280446" w:rsidR="002455D5" w:rsidRDefault="009F7D7E">
      <w:r>
        <w:rPr>
          <w:rFonts w:ascii="Arial" w:hAnsi="Arial" w:cs="Arial"/>
          <w:color w:val="222222"/>
          <w:shd w:val="clear" w:color="auto" w:fill="FFFFFF"/>
        </w:rPr>
        <w:t>Reviewer #1: The study entitled “Prevalence of Stunting and Associated Factors among under-5 children in Bangladesh: An Application of Multilevel Mixed-effects Logistic Regression Model” tries to identify the suitable predictors of stunting by multilevel modelling taking into considering the hierarchical structure of the BDHS datasets. The study lack in novelty and authors should also elaborate regression model building approach for ease understanding. The authors should rewrite their Introduction and Discussion to reference the recent related literature.</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issues</w:t>
      </w:r>
      <w:r>
        <w:rPr>
          <w:rFonts w:ascii="Arial" w:hAnsi="Arial" w:cs="Arial"/>
          <w:color w:val="222222"/>
        </w:rPr>
        <w:br/>
      </w:r>
      <w:r>
        <w:rPr>
          <w:rFonts w:ascii="Arial" w:hAnsi="Arial" w:cs="Arial"/>
          <w:color w:val="222222"/>
          <w:shd w:val="clear" w:color="auto" w:fill="FFFFFF"/>
        </w:rPr>
        <w:t>1. The study lack in novelty since overall and sub group level stunting prevalence is already reported in BDHS-2017 report. Moreover, although the authors claimed that they performed multilevel regression analysis for the first time, there is a published article (</w:t>
      </w:r>
      <w:hyperlink r:id="rId4" w:tgtFrame="_blank" w:history="1">
        <w:r>
          <w:rPr>
            <w:rStyle w:val="Hyperlink"/>
            <w:rFonts w:ascii="Arial" w:hAnsi="Arial" w:cs="Arial"/>
            <w:color w:val="1155CC"/>
            <w:shd w:val="clear" w:color="auto" w:fill="FFFFFF"/>
          </w:rPr>
          <w:t>http://journals.cambridge.org/abstract_S0021932012000181</w:t>
        </w:r>
      </w:hyperlink>
      <w:r>
        <w:rPr>
          <w:rFonts w:ascii="Arial" w:hAnsi="Arial" w:cs="Arial"/>
          <w:color w:val="222222"/>
          <w:shd w:val="clear" w:color="auto" w:fill="FFFFFF"/>
        </w:rPr>
        <w:t>) where multilevel regression analyses were conducted to identify the factors associated with child malnutrition. Also, authors mentioned two recent studies (reference 20-21) with the recent BDHS datasets.</w:t>
      </w:r>
      <w:r>
        <w:rPr>
          <w:rFonts w:ascii="Arial" w:hAnsi="Arial" w:cs="Arial"/>
          <w:color w:val="222222"/>
        </w:rPr>
        <w:br/>
      </w:r>
      <w:r>
        <w:rPr>
          <w:rFonts w:ascii="Arial" w:hAnsi="Arial" w:cs="Arial"/>
          <w:color w:val="222222"/>
          <w:shd w:val="clear" w:color="auto" w:fill="FFFFFF"/>
        </w:rPr>
        <w:t>2. In addition, there are numerous articles on the same topic but only few of them are mentioned in literature review section.</w:t>
      </w:r>
      <w:r>
        <w:rPr>
          <w:rFonts w:ascii="Arial" w:hAnsi="Arial" w:cs="Arial"/>
          <w:color w:val="222222"/>
        </w:rPr>
        <w:br/>
      </w:r>
      <w:r>
        <w:rPr>
          <w:rFonts w:ascii="Arial" w:hAnsi="Arial" w:cs="Arial"/>
          <w:color w:val="222222"/>
          <w:shd w:val="clear" w:color="auto" w:fill="FFFFFF"/>
        </w:rPr>
        <w:t>3. There are numerous current literatures which should be mentioned. For example, there are BDHS 2014, BDHS 2017, MICS-2019 data, but authors present BDHS-2011 data</w:t>
      </w:r>
      <w:r>
        <w:rPr>
          <w:rFonts w:ascii="Arial" w:hAnsi="Arial" w:cs="Arial"/>
          <w:color w:val="222222"/>
        </w:rPr>
        <w:br/>
      </w:r>
      <w:r>
        <w:rPr>
          <w:rFonts w:ascii="Arial" w:hAnsi="Arial" w:cs="Arial"/>
          <w:color w:val="222222"/>
          <w:shd w:val="clear" w:color="auto" w:fill="FFFFFF"/>
        </w:rPr>
        <w:t>4. The study fails to address how the findings relate to previous research in this area. The key research questions of the study are already answered by previous studies and the study didn’t include anything new.</w:t>
      </w:r>
      <w:r>
        <w:rPr>
          <w:rFonts w:ascii="Arial" w:hAnsi="Arial" w:cs="Arial"/>
          <w:color w:val="222222"/>
        </w:rPr>
        <w:br/>
      </w:r>
      <w:r>
        <w:rPr>
          <w:rFonts w:ascii="Arial" w:hAnsi="Arial" w:cs="Arial"/>
          <w:color w:val="222222"/>
          <w:shd w:val="clear" w:color="auto" w:fill="FFFFFF"/>
        </w:rPr>
        <w:t>5. Introduction section didn’t follow logical sequences. Overall, there is a great deal of room for improvement in both writing and grammar. I advise the authors work with a writing coach or copyeditor to improve the flow and readability of the text.</w:t>
      </w:r>
      <w:r>
        <w:rPr>
          <w:rFonts w:ascii="Arial" w:hAnsi="Arial" w:cs="Arial"/>
          <w:color w:val="222222"/>
        </w:rPr>
        <w:br/>
      </w:r>
      <w:r>
        <w:rPr>
          <w:rFonts w:ascii="Arial" w:hAnsi="Arial" w:cs="Arial"/>
          <w:color w:val="222222"/>
          <w:shd w:val="clear" w:color="auto" w:fill="FFFFFF"/>
        </w:rPr>
        <w:t>6. Authors should explain the rationale behind the selection of independent variables, such as any conceptual framework or prior research.</w:t>
      </w:r>
      <w:r>
        <w:rPr>
          <w:rFonts w:ascii="Arial" w:hAnsi="Arial" w:cs="Arial"/>
          <w:color w:val="222222"/>
        </w:rPr>
        <w:br/>
      </w:r>
      <w:r>
        <w:rPr>
          <w:rFonts w:ascii="Arial" w:hAnsi="Arial" w:cs="Arial"/>
          <w:color w:val="222222"/>
          <w:shd w:val="clear" w:color="auto" w:fill="FFFFFF"/>
        </w:rPr>
        <w:t>7. Line 183-190: Authors just describe mathematical equation but it is unclear how multivariable binary logistic regression model was established such as which method was followed (i.e.; forward entry, backward selection, enter method, etc.) or on what basis regressors were chosen to build the final model.</w:t>
      </w:r>
      <w:r>
        <w:rPr>
          <w:rFonts w:ascii="Arial" w:hAnsi="Arial" w:cs="Arial"/>
          <w:color w:val="222222"/>
        </w:rPr>
        <w:br/>
      </w:r>
      <w:r>
        <w:rPr>
          <w:rFonts w:ascii="Arial" w:hAnsi="Arial" w:cs="Arial"/>
          <w:color w:val="222222"/>
          <w:shd w:val="clear" w:color="auto" w:fill="FFFFFF"/>
        </w:rPr>
        <w:t>8. In the discussion section, authors attempted to explain their findings from a broad standpoint in which nutritional components are absent. For example: why iron tablet is so important for child nutritional status?</w:t>
      </w:r>
      <w:r>
        <w:rPr>
          <w:rFonts w:ascii="Arial" w:hAnsi="Arial" w:cs="Arial"/>
          <w:color w:val="222222"/>
        </w:rPr>
        <w:br/>
      </w:r>
      <w:r>
        <w:rPr>
          <w:rFonts w:ascii="Arial" w:hAnsi="Arial" w:cs="Arial"/>
          <w:color w:val="222222"/>
          <w:shd w:val="clear" w:color="auto" w:fill="FFFFFF"/>
        </w:rPr>
        <w:t>9. Numerous nutritional/biological/environmental factors can be attributed to the increased risk of stunting during 24-35 months of age, some of which are discussed by Jubayer, 2022 (</w:t>
      </w:r>
      <w:hyperlink r:id="rId5" w:tgtFrame="_blank" w:history="1">
        <w:r>
          <w:rPr>
            <w:rStyle w:val="Hyperlink"/>
            <w:rFonts w:ascii="Arial" w:hAnsi="Arial" w:cs="Arial"/>
            <w:color w:val="1155CC"/>
            <w:shd w:val="clear" w:color="auto" w:fill="FFFFFF"/>
          </w:rPr>
          <w:t>https://doi.org/10.1177/20503121221116246</w:t>
        </w:r>
      </w:hyperlink>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10. Line 371-372: It is unclear. What does it mean by nutrient-dense food? Does it mean Blanket supplementary feeding? How is it realistic?</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issues</w:t>
      </w:r>
      <w:r>
        <w:rPr>
          <w:rFonts w:ascii="Arial" w:hAnsi="Arial" w:cs="Arial"/>
          <w:color w:val="222222"/>
        </w:rPr>
        <w:br/>
      </w:r>
      <w:r>
        <w:rPr>
          <w:rFonts w:ascii="Arial" w:hAnsi="Arial" w:cs="Arial"/>
          <w:color w:val="222222"/>
          <w:shd w:val="clear" w:color="auto" w:fill="FFFFFF"/>
        </w:rPr>
        <w:t>1. Line 78-79: projections of the prevalence of childhood malnutrition indicators up to 2030/2025 in Bangladesh should also be mentioned alongside world target</w:t>
      </w:r>
      <w:r>
        <w:rPr>
          <w:rFonts w:ascii="Arial" w:hAnsi="Arial" w:cs="Arial"/>
          <w:color w:val="222222"/>
        </w:rPr>
        <w:br/>
      </w:r>
      <w:r>
        <w:rPr>
          <w:rFonts w:ascii="Arial" w:hAnsi="Arial" w:cs="Arial"/>
          <w:color w:val="222222"/>
          <w:shd w:val="clear" w:color="auto" w:fill="FFFFFF"/>
        </w:rPr>
        <w:t>2. Line 93: the fundamental causes of stunting….these are not the causal factors (can be rewrite as determining factors or predictors or associated factors).</w:t>
      </w:r>
      <w:r>
        <w:rPr>
          <w:rFonts w:ascii="Arial" w:hAnsi="Arial" w:cs="Arial"/>
          <w:color w:val="222222"/>
        </w:rPr>
        <w:br/>
      </w:r>
      <w:r>
        <w:rPr>
          <w:rFonts w:ascii="Arial" w:hAnsi="Arial" w:cs="Arial"/>
          <w:color w:val="222222"/>
          <w:shd w:val="clear" w:color="auto" w:fill="FFFFFF"/>
        </w:rPr>
        <w:t>3. BDHS survey dataset/report should be cited in appropriate manner</w:t>
      </w:r>
      <w:r>
        <w:rPr>
          <w:rFonts w:ascii="Arial" w:hAnsi="Arial" w:cs="Arial"/>
          <w:color w:val="222222"/>
        </w:rPr>
        <w:br/>
      </w:r>
      <w:r>
        <w:rPr>
          <w:rFonts w:ascii="Arial" w:hAnsi="Arial" w:cs="Arial"/>
          <w:color w:val="222222"/>
          <w:shd w:val="clear" w:color="auto" w:fill="FFFFFF"/>
        </w:rPr>
        <w:t xml:space="preserve">4. Table title: Table titles are not written in appropriate format. Title should provide a brief about </w:t>
      </w:r>
      <w:r>
        <w:rPr>
          <w:rFonts w:ascii="Arial" w:hAnsi="Arial" w:cs="Arial"/>
          <w:color w:val="222222"/>
          <w:shd w:val="clear" w:color="auto" w:fill="FFFFFF"/>
        </w:rPr>
        <w:lastRenderedPageBreak/>
        <w:t>study subject, location, time frame, and any other necessary details.</w:t>
      </w:r>
      <w:r>
        <w:rPr>
          <w:rFonts w:ascii="Arial" w:hAnsi="Arial" w:cs="Arial"/>
          <w:color w:val="222222"/>
        </w:rPr>
        <w:br/>
      </w:r>
      <w:r>
        <w:rPr>
          <w:rFonts w:ascii="Arial" w:hAnsi="Arial" w:cs="Arial"/>
          <w:color w:val="222222"/>
          <w:shd w:val="clear" w:color="auto" w:fill="FFFFFF"/>
        </w:rPr>
        <w:t>5. Figure 1 is redundant since regional level stunting prevalence is available in table 4.</w:t>
      </w:r>
    </w:p>
    <w:sectPr w:rsidR="0024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68"/>
    <w:rsid w:val="002455D5"/>
    <w:rsid w:val="009A2A68"/>
    <w:rsid w:val="009F7D7E"/>
    <w:rsid w:val="00EB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C2799-CFBA-4226-92DD-60E07ED9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7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77/20503121221116246" TargetMode="External"/><Relationship Id="rId4" Type="http://schemas.openxmlformats.org/officeDocument/2006/relationships/hyperlink" Target="http://journals.cambridge.org/abstract_S002193201200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2</cp:revision>
  <dcterms:created xsi:type="dcterms:W3CDTF">2023-09-06T08:50:00Z</dcterms:created>
  <dcterms:modified xsi:type="dcterms:W3CDTF">2023-09-06T08:50:00Z</dcterms:modified>
</cp:coreProperties>
</file>